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0F94C" w14:textId="77777777" w:rsidR="00E67F11" w:rsidRPr="001A1AB7" w:rsidRDefault="00E67F11" w:rsidP="00E67F11">
      <w:pPr>
        <w:spacing w:after="0" w:line="240" w:lineRule="auto"/>
        <w:rPr>
          <w:rFonts w:ascii="Times New Roman" w:eastAsia="Times New Roman" w:hAnsi="Times New Roman" w:cs="Times New Roman"/>
          <w:lang w:val="lt-LT"/>
        </w:rPr>
      </w:pPr>
    </w:p>
    <w:p w14:paraId="61D8ADA7" w14:textId="77777777" w:rsidR="00E67F11" w:rsidRPr="001A1AB7" w:rsidRDefault="00E67F11" w:rsidP="00E67F11">
      <w:pPr>
        <w:spacing w:after="0" w:line="240" w:lineRule="auto"/>
        <w:rPr>
          <w:rFonts w:ascii="Times New Roman" w:eastAsia="Times New Roman" w:hAnsi="Times New Roman" w:cs="Times New Roman"/>
          <w:lang w:val="lt-LT"/>
        </w:rPr>
      </w:pPr>
    </w:p>
    <w:p w14:paraId="508ABFBA" w14:textId="77777777" w:rsidR="00E67F11" w:rsidRPr="001A1AB7" w:rsidRDefault="00E67F11" w:rsidP="00E67F11">
      <w:pPr>
        <w:spacing w:after="0" w:line="240" w:lineRule="auto"/>
        <w:rPr>
          <w:rFonts w:ascii="Times New Roman" w:eastAsia="Times New Roman" w:hAnsi="Times New Roman" w:cs="Times New Roman"/>
          <w:lang w:val="lt-LT"/>
        </w:rPr>
      </w:pPr>
    </w:p>
    <w:p w14:paraId="75EA1729" w14:textId="77777777" w:rsidR="00E67F11" w:rsidRPr="001A1AB7" w:rsidRDefault="00E67F11" w:rsidP="00E67F11">
      <w:pPr>
        <w:spacing w:after="0" w:line="240" w:lineRule="auto"/>
        <w:rPr>
          <w:rFonts w:ascii="Times New Roman" w:eastAsia="Times New Roman" w:hAnsi="Times New Roman" w:cs="Times New Roman"/>
          <w:lang w:val="lt-LT"/>
        </w:rPr>
      </w:pPr>
    </w:p>
    <w:p w14:paraId="308782DF" w14:textId="77777777" w:rsidR="00E67F11" w:rsidRPr="001A1AB7" w:rsidRDefault="00E67F11" w:rsidP="00E67F11">
      <w:pPr>
        <w:spacing w:after="0" w:line="240" w:lineRule="auto"/>
        <w:rPr>
          <w:rFonts w:ascii="Times New Roman" w:eastAsia="Times New Roman" w:hAnsi="Times New Roman" w:cs="Times New Roman"/>
          <w:lang w:val="lt-LT"/>
        </w:rPr>
      </w:pPr>
    </w:p>
    <w:p w14:paraId="59B46BF8" w14:textId="77777777" w:rsidR="00E67F11" w:rsidRPr="001A1AB7" w:rsidRDefault="00E67F11" w:rsidP="00E67F11">
      <w:pPr>
        <w:spacing w:after="0" w:line="240" w:lineRule="auto"/>
        <w:rPr>
          <w:rFonts w:ascii="Times New Roman" w:eastAsia="Times New Roman" w:hAnsi="Times New Roman" w:cs="Times New Roman"/>
          <w:lang w:val="lt-LT"/>
        </w:rPr>
      </w:pPr>
    </w:p>
    <w:p w14:paraId="799EE374" w14:textId="77777777" w:rsidR="00E67F11" w:rsidRPr="001A1AB7" w:rsidRDefault="00E67F11" w:rsidP="00E67F11">
      <w:pPr>
        <w:spacing w:after="0" w:line="240" w:lineRule="auto"/>
        <w:rPr>
          <w:rFonts w:ascii="Times New Roman" w:eastAsia="Times New Roman" w:hAnsi="Times New Roman" w:cs="Times New Roman"/>
          <w:lang w:val="lt-LT"/>
        </w:rPr>
      </w:pPr>
    </w:p>
    <w:p w14:paraId="5F88DB97" w14:textId="77777777" w:rsidR="00E67F11" w:rsidRPr="001A1AB7" w:rsidRDefault="00E67F11" w:rsidP="00E67F11">
      <w:pPr>
        <w:spacing w:after="0" w:line="240" w:lineRule="auto"/>
        <w:rPr>
          <w:rFonts w:ascii="Times New Roman" w:eastAsia="Times New Roman" w:hAnsi="Times New Roman" w:cs="Times New Roman"/>
          <w:lang w:val="lt-LT"/>
        </w:rPr>
      </w:pPr>
    </w:p>
    <w:p w14:paraId="205D12D7" w14:textId="77777777" w:rsidR="00E67F11" w:rsidRPr="001A1AB7" w:rsidRDefault="00E67F11" w:rsidP="00E67F11">
      <w:pPr>
        <w:spacing w:after="0" w:line="240" w:lineRule="auto"/>
        <w:rPr>
          <w:rFonts w:ascii="Times New Roman" w:eastAsia="Times New Roman" w:hAnsi="Times New Roman" w:cs="Times New Roman"/>
          <w:lang w:val="lt-LT"/>
        </w:rPr>
      </w:pPr>
    </w:p>
    <w:p w14:paraId="2DA8738F" w14:textId="77777777" w:rsidR="00E67F11" w:rsidRPr="001A1AB7" w:rsidRDefault="00E67F11" w:rsidP="00E67F11">
      <w:pPr>
        <w:spacing w:after="0" w:line="240" w:lineRule="auto"/>
        <w:rPr>
          <w:rFonts w:ascii="Times New Roman" w:eastAsia="Times New Roman" w:hAnsi="Times New Roman" w:cs="Times New Roman"/>
          <w:lang w:val="lt-LT"/>
        </w:rPr>
      </w:pPr>
    </w:p>
    <w:p w14:paraId="32660A4B"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0FA5B4D1" w14:textId="77777777" w:rsidR="00E67F11" w:rsidRPr="001A1AB7" w:rsidRDefault="00E67F11" w:rsidP="00E67F11">
      <w:pPr>
        <w:spacing w:after="0" w:line="240" w:lineRule="auto"/>
        <w:rPr>
          <w:rFonts w:ascii="Times New Roman" w:hAnsi="Times New Roman" w:cs="Times New Roman"/>
          <w:lang w:val="lt-LT"/>
        </w:rPr>
      </w:pPr>
    </w:p>
    <w:p w14:paraId="63167A09" w14:textId="77777777" w:rsidR="00E67F11" w:rsidRPr="001A1AB7" w:rsidRDefault="00E67F11" w:rsidP="00E67F11">
      <w:pPr>
        <w:spacing w:after="0" w:line="240" w:lineRule="auto"/>
        <w:rPr>
          <w:rFonts w:ascii="Times New Roman" w:hAnsi="Times New Roman" w:cs="Times New Roman"/>
          <w:lang w:val="lt-LT"/>
        </w:rPr>
      </w:pPr>
    </w:p>
    <w:p w14:paraId="70548960" w14:textId="77777777" w:rsidR="00E67F11" w:rsidRPr="001A1AB7" w:rsidRDefault="00E67F11" w:rsidP="00E67F11">
      <w:pPr>
        <w:spacing w:after="0" w:line="240" w:lineRule="auto"/>
        <w:rPr>
          <w:rFonts w:ascii="Times New Roman" w:hAnsi="Times New Roman" w:cs="Times New Roman"/>
          <w:lang w:val="lt-LT"/>
        </w:rPr>
      </w:pPr>
    </w:p>
    <w:p w14:paraId="76272D78" w14:textId="77777777" w:rsidR="00E67F11" w:rsidRPr="001A1AB7" w:rsidRDefault="00E67F11" w:rsidP="00E67F11">
      <w:pPr>
        <w:spacing w:after="0" w:line="240" w:lineRule="auto"/>
        <w:rPr>
          <w:rFonts w:ascii="Times New Roman" w:hAnsi="Times New Roman" w:cs="Times New Roman"/>
          <w:lang w:val="lt-LT"/>
        </w:rPr>
      </w:pPr>
      <w:r w:rsidRPr="001A1AB7">
        <w:rPr>
          <w:rFonts w:ascii="Times New Roman" w:hAnsi="Times New Roman" w:cs="Times New Roman"/>
          <w:lang w:val="lt-LT"/>
        </w:rPr>
        <w:tab/>
      </w:r>
    </w:p>
    <w:p w14:paraId="58084FB3" w14:textId="77777777" w:rsidR="00E67F11" w:rsidRPr="001A1AB7" w:rsidRDefault="00E67F11" w:rsidP="00E67F11">
      <w:pPr>
        <w:spacing w:after="0" w:line="240" w:lineRule="auto"/>
        <w:rPr>
          <w:rFonts w:ascii="Times New Roman" w:hAnsi="Times New Roman" w:cs="Times New Roman"/>
          <w:lang w:val="lt-LT"/>
        </w:rPr>
      </w:pPr>
    </w:p>
    <w:p w14:paraId="51E670A6" w14:textId="77777777" w:rsidR="00E67F11" w:rsidRPr="001A1AB7" w:rsidRDefault="00E67F11" w:rsidP="00E67F11">
      <w:pPr>
        <w:spacing w:after="0" w:line="240" w:lineRule="auto"/>
        <w:rPr>
          <w:rFonts w:ascii="Times New Roman" w:hAnsi="Times New Roman" w:cs="Times New Roman"/>
          <w:lang w:val="lt-LT"/>
        </w:rPr>
      </w:pPr>
    </w:p>
    <w:p w14:paraId="107C7C5B" w14:textId="77777777" w:rsidR="00E67F11" w:rsidRPr="001A1AB7" w:rsidRDefault="00E67F11" w:rsidP="00E67F11">
      <w:pPr>
        <w:spacing w:after="0" w:line="240" w:lineRule="auto"/>
        <w:rPr>
          <w:rFonts w:ascii="Times New Roman" w:hAnsi="Times New Roman" w:cs="Times New Roman"/>
          <w:lang w:val="lt-LT"/>
        </w:rPr>
      </w:pPr>
    </w:p>
    <w:p w14:paraId="12BB5FB1" w14:textId="77777777" w:rsidR="00E67F11" w:rsidRPr="001A1AB7" w:rsidRDefault="00E67F11" w:rsidP="00E67F11">
      <w:pPr>
        <w:spacing w:after="0" w:line="240" w:lineRule="auto"/>
        <w:rPr>
          <w:rFonts w:ascii="Times New Roman" w:hAnsi="Times New Roman" w:cs="Times New Roman"/>
          <w:lang w:val="lt-LT"/>
        </w:rPr>
      </w:pPr>
    </w:p>
    <w:p w14:paraId="3952B85B" w14:textId="77777777" w:rsidR="00E67F11" w:rsidRPr="001A1AB7" w:rsidRDefault="00E67F11" w:rsidP="00E67F11">
      <w:pPr>
        <w:spacing w:after="0" w:line="240" w:lineRule="auto"/>
        <w:rPr>
          <w:rFonts w:ascii="Times New Roman" w:hAnsi="Times New Roman" w:cs="Times New Roman"/>
          <w:lang w:val="lt-LT"/>
        </w:rPr>
      </w:pPr>
    </w:p>
    <w:p w14:paraId="35775799" w14:textId="77777777" w:rsidR="00E67F11" w:rsidRPr="001A1AB7" w:rsidRDefault="00E67F11" w:rsidP="00E67F11">
      <w:pPr>
        <w:spacing w:after="0" w:line="240" w:lineRule="auto"/>
        <w:rPr>
          <w:rFonts w:ascii="Times New Roman" w:hAnsi="Times New Roman" w:cs="Times New Roman"/>
          <w:lang w:val="lt-LT"/>
        </w:rPr>
      </w:pPr>
    </w:p>
    <w:p w14:paraId="3E684892" w14:textId="77777777" w:rsidR="00E67F11" w:rsidRPr="001A1AB7" w:rsidRDefault="00E67F11" w:rsidP="00E67F11">
      <w:pPr>
        <w:spacing w:after="0" w:line="240" w:lineRule="auto"/>
        <w:rPr>
          <w:rFonts w:ascii="Times New Roman" w:hAnsi="Times New Roman" w:cs="Times New Roman"/>
          <w:lang w:val="lt-LT"/>
        </w:rPr>
      </w:pPr>
    </w:p>
    <w:p w14:paraId="41B4E786" w14:textId="77777777" w:rsidR="00E67F11" w:rsidRPr="001A1AB7" w:rsidRDefault="00E67F11" w:rsidP="00E67F11">
      <w:pPr>
        <w:spacing w:after="0" w:line="240" w:lineRule="auto"/>
        <w:rPr>
          <w:rFonts w:ascii="Times New Roman" w:hAnsi="Times New Roman" w:cs="Times New Roman"/>
          <w:lang w:val="lt-LT"/>
        </w:rPr>
      </w:pPr>
    </w:p>
    <w:p w14:paraId="5422DB64" w14:textId="77777777" w:rsidR="00E67F11" w:rsidRPr="001A1AB7" w:rsidRDefault="00E67F11" w:rsidP="00E67F11">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096"/>
      <w:bookmarkStart w:id="1" w:name="_Toc129243221"/>
      <w:r w:rsidRPr="001A1AB7">
        <w:rPr>
          <w:rFonts w:ascii="Times New Roman" w:eastAsia="Times New Roman" w:hAnsi="Times New Roman" w:cs="Times New Roman"/>
          <w:b/>
          <w:caps/>
          <w:lang w:val="lt-LT"/>
        </w:rPr>
        <w:t>I PRIEDAS</w:t>
      </w:r>
      <w:bookmarkEnd w:id="0"/>
      <w:bookmarkEnd w:id="1"/>
    </w:p>
    <w:p w14:paraId="584771C1" w14:textId="77777777" w:rsidR="00E67F11" w:rsidRPr="001A1AB7" w:rsidRDefault="00E67F11" w:rsidP="00E67F11">
      <w:pPr>
        <w:tabs>
          <w:tab w:val="left" w:pos="900"/>
        </w:tabs>
        <w:spacing w:after="0" w:line="240" w:lineRule="auto"/>
        <w:rPr>
          <w:rFonts w:ascii="Times New Roman" w:eastAsia="Times New Roman" w:hAnsi="Times New Roman" w:cs="Times New Roman"/>
          <w:b/>
          <w:bCs/>
          <w:lang w:val="lt-LT"/>
        </w:rPr>
      </w:pPr>
    </w:p>
    <w:p w14:paraId="47E3DE91" w14:textId="77777777" w:rsidR="00E67F11" w:rsidRPr="001A1AB7" w:rsidRDefault="00E67F11" w:rsidP="00E67F11">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097"/>
      <w:bookmarkStart w:id="3" w:name="_Toc129243222"/>
      <w:r w:rsidRPr="001A1AB7">
        <w:rPr>
          <w:rFonts w:ascii="Times New Roman" w:eastAsia="Times New Roman" w:hAnsi="Times New Roman" w:cs="Times New Roman"/>
          <w:b/>
          <w:caps/>
          <w:lang w:val="lt-LT"/>
        </w:rPr>
        <w:t>PREPARATO CHARAKTERISTIKŲ SANTRAUKA</w:t>
      </w:r>
      <w:bookmarkEnd w:id="2"/>
      <w:bookmarkEnd w:id="3"/>
    </w:p>
    <w:p w14:paraId="0BDE3845" w14:textId="77777777" w:rsidR="00E67F11" w:rsidRPr="001A1AB7" w:rsidRDefault="00E67F11" w:rsidP="00E67F11">
      <w:pPr>
        <w:keepNext/>
        <w:tabs>
          <w:tab w:val="left" w:pos="567"/>
        </w:tabs>
        <w:spacing w:after="0" w:line="240" w:lineRule="auto"/>
        <w:ind w:left="567" w:hanging="567"/>
        <w:outlineLvl w:val="1"/>
        <w:rPr>
          <w:rFonts w:ascii="Times New Roman" w:eastAsia="Times New Roman" w:hAnsi="Times New Roman" w:cs="Times New Roman"/>
          <w:b/>
          <w:lang w:val="lt-LT"/>
        </w:rPr>
      </w:pPr>
      <w:r w:rsidRPr="001A1AB7">
        <w:rPr>
          <w:rFonts w:ascii="Times New Roman" w:eastAsia="Times New Roman" w:hAnsi="Times New Roman" w:cs="Times New Roman"/>
          <w:b/>
          <w:bCs/>
          <w:iCs/>
          <w:lang w:val="lt-LT"/>
        </w:rPr>
        <w:br w:type="page"/>
      </w:r>
      <w:bookmarkStart w:id="4" w:name="_Toc129243098"/>
      <w:bookmarkStart w:id="5" w:name="_Toc129243223"/>
      <w:r w:rsidRPr="001A1AB7">
        <w:rPr>
          <w:rFonts w:ascii="Times New Roman" w:eastAsia="Times New Roman" w:hAnsi="Times New Roman" w:cs="Times New Roman"/>
          <w:b/>
          <w:lang w:val="lt-LT"/>
        </w:rPr>
        <w:lastRenderedPageBreak/>
        <w:t>1.</w:t>
      </w:r>
      <w:r w:rsidRPr="001A1AB7">
        <w:rPr>
          <w:rFonts w:ascii="Times New Roman" w:eastAsia="Times New Roman" w:hAnsi="Times New Roman" w:cs="Times New Roman"/>
          <w:b/>
          <w:lang w:val="lt-LT"/>
        </w:rPr>
        <w:tab/>
        <w:t>VAISTINIO PREPARATO PAVADINIMAS</w:t>
      </w:r>
      <w:bookmarkEnd w:id="4"/>
      <w:bookmarkEnd w:id="5"/>
    </w:p>
    <w:p w14:paraId="67216F81" w14:textId="77777777" w:rsidR="00E67F11" w:rsidRPr="001A1AB7" w:rsidRDefault="00E67F11" w:rsidP="00E67F11">
      <w:pPr>
        <w:spacing w:after="0" w:line="240" w:lineRule="auto"/>
        <w:rPr>
          <w:rFonts w:ascii="Times New Roman" w:eastAsia="Times New Roman" w:hAnsi="Times New Roman" w:cs="Times New Roman"/>
          <w:lang w:val="lt-LT"/>
        </w:rPr>
      </w:pPr>
    </w:p>
    <w:p w14:paraId="08BF89CC" w14:textId="77777777" w:rsidR="00E67F11" w:rsidRPr="001A1AB7" w:rsidRDefault="00E67F11" w:rsidP="00E67F11">
      <w:pPr>
        <w:tabs>
          <w:tab w:val="left" w:pos="720"/>
          <w:tab w:val="left" w:pos="126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Budesonide Ferring 9 mg pailginto atpalaidavimo tabletės</w:t>
      </w:r>
    </w:p>
    <w:p w14:paraId="37161A19" w14:textId="77777777" w:rsidR="00E67F11" w:rsidRPr="001A1AB7" w:rsidRDefault="00E67F11" w:rsidP="00E67F11">
      <w:pPr>
        <w:spacing w:after="0" w:line="240" w:lineRule="auto"/>
        <w:rPr>
          <w:rFonts w:ascii="Times New Roman" w:hAnsi="Times New Roman" w:cs="Times New Roman"/>
          <w:lang w:val="lt-LT"/>
        </w:rPr>
      </w:pPr>
    </w:p>
    <w:p w14:paraId="65F3F364" w14:textId="77777777" w:rsidR="00E67F11" w:rsidRPr="001A1AB7" w:rsidRDefault="00E67F11" w:rsidP="00E67F11">
      <w:pPr>
        <w:spacing w:after="0" w:line="240" w:lineRule="auto"/>
        <w:rPr>
          <w:rFonts w:ascii="Times New Roman" w:hAnsi="Times New Roman" w:cs="Times New Roman"/>
          <w:lang w:val="lt-LT"/>
        </w:rPr>
      </w:pPr>
    </w:p>
    <w:p w14:paraId="5ACD3A03" w14:textId="77777777" w:rsidR="00E67F11" w:rsidRPr="001A1AB7" w:rsidRDefault="00E67F11" w:rsidP="00E67F1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6" w:name="_Toc129243099"/>
      <w:bookmarkStart w:id="7" w:name="_Toc129243224"/>
      <w:r w:rsidRPr="001A1AB7">
        <w:rPr>
          <w:rFonts w:ascii="Times New Roman" w:eastAsia="Times New Roman" w:hAnsi="Times New Roman" w:cs="Times New Roman"/>
          <w:b/>
          <w:lang w:val="lt-LT"/>
        </w:rPr>
        <w:t>2.</w:t>
      </w:r>
      <w:r w:rsidRPr="001A1AB7">
        <w:rPr>
          <w:rFonts w:ascii="Times New Roman" w:eastAsia="Times New Roman" w:hAnsi="Times New Roman" w:cs="Times New Roman"/>
          <w:b/>
          <w:lang w:val="lt-LT"/>
        </w:rPr>
        <w:tab/>
        <w:t>KOKYBINĖ IR KIEKYBINĖ SUDĖTIS</w:t>
      </w:r>
      <w:bookmarkEnd w:id="6"/>
      <w:bookmarkEnd w:id="7"/>
    </w:p>
    <w:p w14:paraId="0E377A81"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0163728C" w14:textId="77777777" w:rsidR="00E67F11" w:rsidRPr="001A1AB7" w:rsidRDefault="00E67F11" w:rsidP="00E67F11">
      <w:pPr>
        <w:numPr>
          <w:ilvl w:val="12"/>
          <w:numId w:val="0"/>
        </w:numPr>
        <w:spacing w:after="0" w:line="240" w:lineRule="auto"/>
        <w:rPr>
          <w:rFonts w:ascii="Times New Roman" w:eastAsia="Times New Roman" w:hAnsi="Times New Roman" w:cs="Times New Roman"/>
          <w:lang w:val="lt-LT" w:eastAsia="lt-LT"/>
        </w:rPr>
      </w:pPr>
      <w:r w:rsidRPr="001A1AB7">
        <w:rPr>
          <w:rFonts w:ascii="Times New Roman" w:eastAsia="Times New Roman" w:hAnsi="Times New Roman" w:cs="Times New Roman"/>
          <w:lang w:val="lt-LT" w:eastAsia="lt-LT"/>
        </w:rPr>
        <w:t>Vienoje tabletėje yra 9 mg budezonido.</w:t>
      </w:r>
    </w:p>
    <w:p w14:paraId="5F2E0381"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034950DF"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u w:val="single"/>
          <w:lang w:val="lt-LT"/>
        </w:rPr>
        <w:t>Pagalbinės medžiagos, kurių poveikis žinomas</w:t>
      </w:r>
      <w:r w:rsidRPr="001A1AB7">
        <w:rPr>
          <w:rFonts w:ascii="Times New Roman" w:eastAsia="Times New Roman" w:hAnsi="Times New Roman" w:cs="Times New Roman"/>
          <w:lang w:val="lt-LT"/>
        </w:rPr>
        <w:t>: 50 mg laktozės monohidrato. Sudėtyje yra lecitino, pagaminto iš sojų aliejaus.</w:t>
      </w:r>
    </w:p>
    <w:p w14:paraId="2EB03442" w14:textId="77777777" w:rsidR="00E67F11" w:rsidRPr="001A1AB7" w:rsidRDefault="00E67F11" w:rsidP="00E67F11">
      <w:pPr>
        <w:spacing w:after="0" w:line="240" w:lineRule="auto"/>
        <w:rPr>
          <w:rFonts w:ascii="Times New Roman" w:eastAsia="Times New Roman" w:hAnsi="Times New Roman" w:cs="Times New Roman"/>
          <w:lang w:val="lt-LT"/>
        </w:rPr>
      </w:pPr>
    </w:p>
    <w:p w14:paraId="38D19921"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Visos pagalbinės medžiagos išvardytos 6.1 skyriuje.</w:t>
      </w:r>
    </w:p>
    <w:p w14:paraId="5BEC469A"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125D63F4"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23D05199" w14:textId="77777777" w:rsidR="00E67F11" w:rsidRPr="001A1AB7" w:rsidRDefault="00E67F11" w:rsidP="00E67F1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 w:name="_Toc129243100"/>
      <w:bookmarkStart w:id="9" w:name="_Toc129243225"/>
      <w:r w:rsidRPr="001A1AB7">
        <w:rPr>
          <w:rFonts w:ascii="Times New Roman" w:eastAsia="Times New Roman" w:hAnsi="Times New Roman" w:cs="Times New Roman"/>
          <w:b/>
          <w:lang w:val="lt-LT"/>
        </w:rPr>
        <w:t>3.</w:t>
      </w:r>
      <w:r w:rsidRPr="001A1AB7">
        <w:rPr>
          <w:rFonts w:ascii="Times New Roman" w:eastAsia="Times New Roman" w:hAnsi="Times New Roman" w:cs="Times New Roman"/>
          <w:b/>
          <w:lang w:val="lt-LT"/>
        </w:rPr>
        <w:tab/>
        <w:t>FARMACINĖ FORMA</w:t>
      </w:r>
      <w:bookmarkEnd w:id="8"/>
      <w:bookmarkEnd w:id="9"/>
    </w:p>
    <w:p w14:paraId="09D718C7"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1BDE34A1"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Pailginto atpalaidavimo tabletė.</w:t>
      </w:r>
    </w:p>
    <w:p w14:paraId="3695D004"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2C5A06E4"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Balta ar balkšva, apvali, abipus išgaubta, plėvele dengta, skrandyje neiri tabletė, kurios skersmuo yra maždaug 9,5 mm, storis – 4,7 mm, vienoje pusėje įspausta „MX9“.</w:t>
      </w:r>
    </w:p>
    <w:p w14:paraId="14C71FB7"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36185C83"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5FA1EDCC" w14:textId="77777777" w:rsidR="00E67F11" w:rsidRPr="001A1AB7" w:rsidRDefault="00E67F11" w:rsidP="00E67F1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0" w:name="_Toc129243101"/>
      <w:bookmarkStart w:id="11" w:name="_Toc129243226"/>
      <w:r w:rsidRPr="001A1AB7">
        <w:rPr>
          <w:rFonts w:ascii="Times New Roman" w:eastAsia="Times New Roman" w:hAnsi="Times New Roman" w:cs="Times New Roman"/>
          <w:b/>
          <w:lang w:val="lt-LT"/>
        </w:rPr>
        <w:t>4.</w:t>
      </w:r>
      <w:r w:rsidRPr="001A1AB7">
        <w:rPr>
          <w:rFonts w:ascii="Times New Roman" w:eastAsia="Times New Roman" w:hAnsi="Times New Roman" w:cs="Times New Roman"/>
          <w:b/>
          <w:lang w:val="lt-LT"/>
        </w:rPr>
        <w:tab/>
        <w:t>KLINIKINĖ INFORMACIJA</w:t>
      </w:r>
      <w:bookmarkEnd w:id="10"/>
      <w:bookmarkEnd w:id="11"/>
    </w:p>
    <w:p w14:paraId="622C8DA3"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6242A0F2" w14:textId="77777777" w:rsidR="00E67F11" w:rsidRPr="001A1AB7" w:rsidRDefault="00E67F11" w:rsidP="00E67F1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2" w:name="_Toc129243102"/>
      <w:bookmarkStart w:id="13" w:name="_Toc129243227"/>
      <w:r w:rsidRPr="001A1AB7">
        <w:rPr>
          <w:rFonts w:ascii="Times New Roman" w:eastAsia="Times New Roman" w:hAnsi="Times New Roman" w:cs="Times New Roman"/>
          <w:b/>
          <w:kern w:val="28"/>
          <w:lang w:val="lt-LT"/>
        </w:rPr>
        <w:t>4.1</w:t>
      </w:r>
      <w:r w:rsidRPr="001A1AB7">
        <w:rPr>
          <w:rFonts w:ascii="Times New Roman" w:eastAsia="Times New Roman" w:hAnsi="Times New Roman" w:cs="Times New Roman"/>
          <w:b/>
          <w:kern w:val="28"/>
          <w:lang w:val="lt-LT"/>
        </w:rPr>
        <w:tab/>
        <w:t>Terapinės indikacijos</w:t>
      </w:r>
      <w:bookmarkEnd w:id="12"/>
      <w:bookmarkEnd w:id="13"/>
    </w:p>
    <w:p w14:paraId="312551FC"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2E33765" w14:textId="77777777" w:rsidR="00B71B20"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Budesonide Ferring skirtas </w:t>
      </w:r>
      <w:r w:rsidR="00B71B20" w:rsidRPr="001A1AB7">
        <w:rPr>
          <w:rFonts w:ascii="Times New Roman" w:eastAsia="Times New Roman" w:hAnsi="Times New Roman" w:cs="Times New Roman"/>
          <w:lang w:val="lt-LT"/>
        </w:rPr>
        <w:t>suaugusiesiems:</w:t>
      </w:r>
    </w:p>
    <w:p w14:paraId="7FC703DD" w14:textId="0D75EAF3" w:rsidR="00E67F11" w:rsidRPr="001A1AB7" w:rsidRDefault="00E67F11" w:rsidP="00B71B20">
      <w:pPr>
        <w:pStyle w:val="Sraopastraipa"/>
        <w:numPr>
          <w:ilvl w:val="0"/>
          <w:numId w:val="26"/>
        </w:numPr>
        <w:spacing w:after="0" w:line="240" w:lineRule="auto"/>
        <w:rPr>
          <w:rFonts w:ascii="Times New Roman" w:eastAsia="Times New Roman" w:hAnsi="Times New Roman" w:cs="Times New Roman"/>
          <w:lang w:val="lt-LT"/>
        </w:rPr>
      </w:pPr>
      <w:r w:rsidRPr="00A859B3">
        <w:rPr>
          <w:rFonts w:ascii="Times New Roman" w:eastAsia="Times New Roman" w:hAnsi="Times New Roman" w:cs="Times New Roman"/>
          <w:lang w:val="lt-LT"/>
        </w:rPr>
        <w:t xml:space="preserve">remisijai sukelti lengvu ar vidutinio sunkumo opiniu kolitu </w:t>
      </w:r>
      <w:r w:rsidR="00B71B20" w:rsidRPr="001A1AB7">
        <w:rPr>
          <w:rFonts w:ascii="Times New Roman" w:eastAsia="Times New Roman" w:hAnsi="Times New Roman" w:cs="Times New Roman"/>
          <w:lang w:val="lt-LT"/>
        </w:rPr>
        <w:t xml:space="preserve">(OK) </w:t>
      </w:r>
      <w:r w:rsidRPr="00A859B3">
        <w:rPr>
          <w:rFonts w:ascii="Times New Roman" w:eastAsia="Times New Roman" w:hAnsi="Times New Roman" w:cs="Times New Roman"/>
          <w:lang w:val="lt-LT"/>
        </w:rPr>
        <w:t>sergantiems pacientams, kurių gydymas mesalazinu nėra pakankamai veiksmingas</w:t>
      </w:r>
      <w:r w:rsidR="00B71B20" w:rsidRPr="001A1AB7">
        <w:rPr>
          <w:rFonts w:ascii="Times New Roman" w:eastAsia="Times New Roman" w:hAnsi="Times New Roman" w:cs="Times New Roman"/>
          <w:iCs/>
          <w:lang w:val="lt-LT"/>
        </w:rPr>
        <w:t>;</w:t>
      </w:r>
    </w:p>
    <w:p w14:paraId="7AD8097C" w14:textId="7E64491A" w:rsidR="00B71B20" w:rsidRPr="00A859B3" w:rsidRDefault="00B71B20" w:rsidP="00A859B3">
      <w:pPr>
        <w:pStyle w:val="Sraopastraipa"/>
        <w:numPr>
          <w:ilvl w:val="0"/>
          <w:numId w:val="26"/>
        </w:num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remisijai sukelti aktyviu mikroskopiniu kolitu (MK) sergantiems pacientams.</w:t>
      </w:r>
    </w:p>
    <w:p w14:paraId="10EC34E4" w14:textId="77777777" w:rsidR="00E67F11" w:rsidRPr="001A1AB7" w:rsidRDefault="00E67F11" w:rsidP="00E67F11">
      <w:pPr>
        <w:spacing w:after="0" w:line="240" w:lineRule="auto"/>
        <w:rPr>
          <w:rFonts w:ascii="Times New Roman" w:eastAsia="Times New Roman" w:hAnsi="Times New Roman" w:cs="Times New Roman"/>
          <w:lang w:val="lt-LT"/>
        </w:rPr>
      </w:pPr>
    </w:p>
    <w:p w14:paraId="50B5CF31" w14:textId="77777777" w:rsidR="00E67F11" w:rsidRPr="001A1AB7" w:rsidRDefault="00E67F11" w:rsidP="00E67F1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4" w:name="_Toc129243103"/>
      <w:bookmarkStart w:id="15" w:name="_Toc129243228"/>
      <w:r w:rsidRPr="001A1AB7">
        <w:rPr>
          <w:rFonts w:ascii="Times New Roman" w:eastAsia="Times New Roman" w:hAnsi="Times New Roman" w:cs="Times New Roman"/>
          <w:b/>
          <w:kern w:val="28"/>
          <w:lang w:val="lt-LT"/>
        </w:rPr>
        <w:t>4.2</w:t>
      </w:r>
      <w:r w:rsidRPr="001A1AB7">
        <w:rPr>
          <w:rFonts w:ascii="Times New Roman" w:eastAsia="Times New Roman" w:hAnsi="Times New Roman" w:cs="Times New Roman"/>
          <w:b/>
          <w:kern w:val="28"/>
          <w:lang w:val="lt-LT"/>
        </w:rPr>
        <w:tab/>
        <w:t>Dozavimas ir vartojimo metodas</w:t>
      </w:r>
      <w:bookmarkEnd w:id="14"/>
      <w:bookmarkEnd w:id="15"/>
    </w:p>
    <w:p w14:paraId="69DA65C3"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A7ED74F" w14:textId="77777777" w:rsidR="00E67F11" w:rsidRPr="001A1AB7" w:rsidRDefault="00E67F11" w:rsidP="00E67F11">
      <w:pPr>
        <w:spacing w:after="0" w:line="240" w:lineRule="auto"/>
        <w:rPr>
          <w:rFonts w:ascii="Times New Roman" w:eastAsia="Times New Roman" w:hAnsi="Times New Roman" w:cs="Times New Roman"/>
          <w:u w:val="single"/>
          <w:lang w:val="lt-LT"/>
        </w:rPr>
      </w:pPr>
      <w:r w:rsidRPr="001A1AB7">
        <w:rPr>
          <w:rFonts w:ascii="Times New Roman" w:eastAsia="Times New Roman" w:hAnsi="Times New Roman" w:cs="Times New Roman"/>
          <w:u w:val="single"/>
          <w:lang w:val="lt-LT"/>
        </w:rPr>
        <w:t>Dozavimas</w:t>
      </w:r>
    </w:p>
    <w:p w14:paraId="6F16D9FF" w14:textId="77777777" w:rsidR="00E67F11" w:rsidRPr="001A1AB7" w:rsidRDefault="00E67F11" w:rsidP="00E67F11">
      <w:pPr>
        <w:spacing w:after="0" w:line="240" w:lineRule="auto"/>
        <w:rPr>
          <w:rFonts w:ascii="Times New Roman" w:eastAsia="Times New Roman" w:hAnsi="Times New Roman" w:cs="Times New Roman"/>
          <w:lang w:val="lt-LT"/>
        </w:rPr>
      </w:pPr>
    </w:p>
    <w:p w14:paraId="5AB605D8" w14:textId="77777777" w:rsidR="00E67F11" w:rsidRPr="001A1AB7" w:rsidRDefault="00E67F11" w:rsidP="00E67F11">
      <w:pPr>
        <w:spacing w:after="0" w:line="240" w:lineRule="auto"/>
        <w:rPr>
          <w:rFonts w:ascii="Times New Roman" w:eastAsia="Times New Roman" w:hAnsi="Times New Roman" w:cs="Times New Roman"/>
          <w:i/>
          <w:lang w:val="lt-LT"/>
        </w:rPr>
      </w:pPr>
      <w:r w:rsidRPr="001A1AB7">
        <w:rPr>
          <w:rFonts w:ascii="Times New Roman" w:eastAsia="Times New Roman" w:hAnsi="Times New Roman" w:cs="Times New Roman"/>
          <w:i/>
          <w:lang w:val="lt-LT"/>
        </w:rPr>
        <w:t>Suaugusiesiems</w:t>
      </w:r>
    </w:p>
    <w:p w14:paraId="140B1334" w14:textId="6855689F" w:rsidR="00E67F11" w:rsidRPr="001A1AB7" w:rsidRDefault="00E67F11" w:rsidP="00E67F11">
      <w:pPr>
        <w:spacing w:after="0" w:line="240" w:lineRule="auto"/>
        <w:rPr>
          <w:rFonts w:ascii="Times New Roman" w:eastAsia="Times New Roman" w:hAnsi="Times New Roman" w:cs="Times New Roman"/>
          <w:lang w:val="lt-LT"/>
        </w:rPr>
      </w:pPr>
    </w:p>
    <w:p w14:paraId="2F9B9778" w14:textId="2D9DEB5D" w:rsidR="00B71B20" w:rsidRPr="001A1AB7" w:rsidRDefault="00B71B20"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Opinis kolitas ir mikroskopinis kolitas</w:t>
      </w:r>
    </w:p>
    <w:p w14:paraId="07EC5C4E"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Rekomenduojama paros dozė remisijai sukelti yra viena 9 mg tabletė, ji išgeriama rytais ir vartojama iki 8 savaičių.</w:t>
      </w:r>
    </w:p>
    <w:p w14:paraId="119DC879" w14:textId="77777777" w:rsidR="00E67F11" w:rsidRPr="001A1AB7" w:rsidRDefault="00E67F11" w:rsidP="00E67F11">
      <w:pPr>
        <w:spacing w:after="0" w:line="240" w:lineRule="auto"/>
        <w:rPr>
          <w:rFonts w:ascii="Times New Roman" w:eastAsia="Times New Roman" w:hAnsi="Times New Roman" w:cs="Times New Roman"/>
          <w:lang w:val="lt-LT"/>
        </w:rPr>
      </w:pPr>
    </w:p>
    <w:p w14:paraId="6D207CE8"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Gydymą nutraukiant, gali būti naudinga dozę mažinti laipsniškai (daugiau informacijos apie gydymo nutraukimą pateikta 4.4 skyriuje).</w:t>
      </w:r>
    </w:p>
    <w:p w14:paraId="1264BDE8" w14:textId="77777777" w:rsidR="00E67F11" w:rsidRPr="001A1AB7" w:rsidRDefault="00E67F11" w:rsidP="00E67F11">
      <w:pPr>
        <w:spacing w:after="0" w:line="240" w:lineRule="auto"/>
        <w:rPr>
          <w:rFonts w:ascii="Times New Roman" w:eastAsia="Times New Roman" w:hAnsi="Times New Roman" w:cs="Times New Roman"/>
          <w:lang w:val="lt-LT"/>
        </w:rPr>
      </w:pPr>
    </w:p>
    <w:p w14:paraId="3DD616DE" w14:textId="77777777" w:rsidR="00E67F11" w:rsidRPr="001A1AB7" w:rsidRDefault="00E67F11" w:rsidP="00E67F11">
      <w:pPr>
        <w:spacing w:after="0" w:line="240" w:lineRule="auto"/>
        <w:rPr>
          <w:rFonts w:ascii="Times New Roman" w:eastAsia="Times New Roman" w:hAnsi="Times New Roman" w:cs="Times New Roman"/>
          <w:i/>
          <w:lang w:val="lt-LT"/>
        </w:rPr>
      </w:pPr>
      <w:r w:rsidRPr="001A1AB7">
        <w:rPr>
          <w:rFonts w:ascii="Times New Roman" w:eastAsia="Times New Roman" w:hAnsi="Times New Roman" w:cs="Times New Roman"/>
          <w:i/>
          <w:lang w:val="lt-LT"/>
        </w:rPr>
        <w:t>Vaikų populiacija</w:t>
      </w:r>
    </w:p>
    <w:p w14:paraId="59381538" w14:textId="77777777" w:rsidR="00E67F11" w:rsidRPr="001A1AB7" w:rsidRDefault="00E67F11" w:rsidP="00E67F11">
      <w:pPr>
        <w:spacing w:after="0" w:line="240" w:lineRule="auto"/>
        <w:rPr>
          <w:rFonts w:ascii="Times New Roman" w:eastAsia="Times New Roman" w:hAnsi="Times New Roman" w:cs="Times New Roman"/>
          <w:lang w:val="lt-LT"/>
        </w:rPr>
      </w:pPr>
    </w:p>
    <w:p w14:paraId="5792E5A0"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Budesonide Ferring saugumas ir veiksmingumas 0</w:t>
      </w:r>
      <w:r w:rsidRPr="001A1AB7">
        <w:rPr>
          <w:rFonts w:ascii="Times New Roman" w:eastAsia="Times New Roman" w:hAnsi="Times New Roman" w:cs="Times New Roman"/>
          <w:lang w:val="lt-LT"/>
        </w:rPr>
        <w:noBreakHyphen/>
        <w:t>18 metų vaikams dar neištirti. Duomenų nėra, todėl vaikams šio vaistinio preparato vartoti nerekomenduojama, kol nebus gauta daugiau duomenų.</w:t>
      </w:r>
    </w:p>
    <w:p w14:paraId="398014A0" w14:textId="77777777" w:rsidR="00E67F11" w:rsidRPr="001A1AB7" w:rsidRDefault="00E67F11" w:rsidP="00E67F11">
      <w:pPr>
        <w:spacing w:after="0" w:line="240" w:lineRule="auto"/>
        <w:rPr>
          <w:rFonts w:ascii="Times New Roman" w:eastAsia="Times New Roman" w:hAnsi="Times New Roman" w:cs="Times New Roman"/>
          <w:lang w:val="lt-LT"/>
        </w:rPr>
      </w:pPr>
    </w:p>
    <w:p w14:paraId="01A40E61" w14:textId="77777777" w:rsidR="00E67F11" w:rsidRPr="001A1AB7" w:rsidRDefault="00E67F11" w:rsidP="00E67F11">
      <w:pPr>
        <w:spacing w:after="0" w:line="240" w:lineRule="auto"/>
        <w:rPr>
          <w:rFonts w:ascii="Times New Roman" w:eastAsia="Times New Roman" w:hAnsi="Times New Roman" w:cs="Times New Roman"/>
          <w:i/>
          <w:lang w:val="lt-LT"/>
        </w:rPr>
      </w:pPr>
      <w:r w:rsidRPr="001A1AB7">
        <w:rPr>
          <w:rFonts w:ascii="Times New Roman" w:eastAsia="Times New Roman" w:hAnsi="Times New Roman" w:cs="Times New Roman"/>
          <w:i/>
          <w:lang w:val="lt-LT"/>
        </w:rPr>
        <w:t>Senyviems pacientams</w:t>
      </w:r>
    </w:p>
    <w:p w14:paraId="0DC840F6" w14:textId="77777777" w:rsidR="00E67F11" w:rsidRPr="001A1AB7" w:rsidRDefault="00E67F11" w:rsidP="00E67F11">
      <w:pPr>
        <w:spacing w:after="0" w:line="240" w:lineRule="auto"/>
        <w:rPr>
          <w:rFonts w:ascii="Times New Roman" w:eastAsia="Times New Roman" w:hAnsi="Times New Roman" w:cs="Times New Roman"/>
          <w:lang w:val="lt-LT"/>
        </w:rPr>
      </w:pPr>
    </w:p>
    <w:p w14:paraId="5670C6CD"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Specifinių dozės koregavimo rekomendacijų nėra. Vis dėlto senyvų pacientų gydymo Budesonide Ferring patirtis yra ribota.</w:t>
      </w:r>
    </w:p>
    <w:p w14:paraId="3F879CF9" w14:textId="77777777" w:rsidR="00E67F11" w:rsidRPr="001A1AB7" w:rsidRDefault="00E67F11" w:rsidP="00E67F11">
      <w:pPr>
        <w:spacing w:after="0" w:line="240" w:lineRule="auto"/>
        <w:rPr>
          <w:rFonts w:ascii="Times New Roman" w:eastAsia="Times New Roman" w:hAnsi="Times New Roman" w:cs="Times New Roman"/>
          <w:lang w:val="lt-LT"/>
        </w:rPr>
      </w:pPr>
    </w:p>
    <w:p w14:paraId="509DCD3B" w14:textId="77777777" w:rsidR="00E67F11" w:rsidRPr="001A1AB7" w:rsidRDefault="00E67F11" w:rsidP="00E67F11">
      <w:pPr>
        <w:spacing w:after="0" w:line="240" w:lineRule="auto"/>
        <w:rPr>
          <w:rFonts w:ascii="Times New Roman" w:eastAsia="Times New Roman" w:hAnsi="Times New Roman" w:cs="Times New Roman"/>
          <w:i/>
          <w:lang w:val="lt-LT"/>
        </w:rPr>
      </w:pPr>
      <w:r w:rsidRPr="001A1AB7">
        <w:rPr>
          <w:rFonts w:ascii="Times New Roman" w:eastAsia="Times New Roman" w:hAnsi="Times New Roman" w:cs="Times New Roman"/>
          <w:i/>
          <w:lang w:val="lt-LT"/>
        </w:rPr>
        <w:t>Pacientams, kurių kepenų ar inkstų funkcija sutrikusi</w:t>
      </w:r>
    </w:p>
    <w:p w14:paraId="50D722EE" w14:textId="77777777" w:rsidR="00E67F11" w:rsidRPr="001A1AB7" w:rsidRDefault="00E67F11" w:rsidP="00E67F11">
      <w:pPr>
        <w:spacing w:after="0" w:line="240" w:lineRule="auto"/>
        <w:rPr>
          <w:rFonts w:ascii="Times New Roman" w:eastAsia="Times New Roman" w:hAnsi="Times New Roman" w:cs="Times New Roman"/>
          <w:lang w:val="lt-LT"/>
        </w:rPr>
      </w:pPr>
    </w:p>
    <w:p w14:paraId="6863DDC6"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lastRenderedPageBreak/>
        <w:t>Budesonide Ferring 9 mg poveikis pacientams, kurių kepenų ar inkstų funkcija sutrikusi, netirtas, todėl tokiems pacientams šio vaistinio preparato reikia skirti vartoti atsargiai, be to, būtina atidžiai stebėti jų būklę.</w:t>
      </w:r>
    </w:p>
    <w:p w14:paraId="5A3FE28C" w14:textId="77777777" w:rsidR="00E67F11" w:rsidRPr="001A1AB7" w:rsidRDefault="00E67F11" w:rsidP="00E67F11">
      <w:pPr>
        <w:spacing w:after="0" w:line="240" w:lineRule="auto"/>
        <w:rPr>
          <w:rFonts w:ascii="Times New Roman" w:eastAsia="Times New Roman" w:hAnsi="Times New Roman" w:cs="Times New Roman"/>
          <w:lang w:val="lt-LT"/>
        </w:rPr>
      </w:pPr>
    </w:p>
    <w:p w14:paraId="5FE30B18" w14:textId="77777777" w:rsidR="00E67F11" w:rsidRPr="001A1AB7" w:rsidRDefault="00E67F11" w:rsidP="00E67F11">
      <w:pPr>
        <w:spacing w:after="0" w:line="240" w:lineRule="auto"/>
        <w:rPr>
          <w:rFonts w:ascii="Times New Roman" w:eastAsia="Times New Roman" w:hAnsi="Times New Roman" w:cs="Times New Roman"/>
          <w:u w:val="single"/>
          <w:lang w:val="lt-LT"/>
        </w:rPr>
      </w:pPr>
      <w:r w:rsidRPr="001A1AB7">
        <w:rPr>
          <w:rFonts w:ascii="Times New Roman" w:eastAsia="Times New Roman" w:hAnsi="Times New Roman" w:cs="Times New Roman"/>
          <w:u w:val="single"/>
          <w:lang w:val="lt-LT"/>
        </w:rPr>
        <w:t>Vartojimo metodas</w:t>
      </w:r>
    </w:p>
    <w:p w14:paraId="242D89B0" w14:textId="77777777" w:rsidR="00E67F11" w:rsidRPr="001A1AB7" w:rsidRDefault="00E67F11" w:rsidP="00E67F11">
      <w:pPr>
        <w:spacing w:after="0" w:line="240" w:lineRule="auto"/>
        <w:rPr>
          <w:rFonts w:ascii="Times New Roman" w:eastAsia="Times New Roman" w:hAnsi="Times New Roman" w:cs="Times New Roman"/>
          <w:lang w:val="lt-LT"/>
        </w:rPr>
      </w:pPr>
    </w:p>
    <w:p w14:paraId="0207E2FB"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Ryte, valgant arba nevalgant, išgeriama viena Budesonide Ferring 9 mg tabletė. Tabletę reikia nuryti užgeriant stikline vandens, jos negalima laužyti, smulkinti ar kramtyti, kadangi plėvelė užtikrina pailgintą išsiskyrimą.</w:t>
      </w:r>
    </w:p>
    <w:p w14:paraId="039B79F3"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EA20CAF" w14:textId="77777777" w:rsidR="00E67F11" w:rsidRPr="001A1AB7" w:rsidRDefault="00E67F11" w:rsidP="00E67F1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16" w:name="_Toc129243104"/>
      <w:bookmarkStart w:id="17" w:name="_Toc129243229"/>
      <w:r w:rsidRPr="001A1AB7">
        <w:rPr>
          <w:rFonts w:ascii="Times New Roman" w:eastAsia="Times New Roman" w:hAnsi="Times New Roman" w:cs="Times New Roman"/>
          <w:b/>
          <w:kern w:val="28"/>
          <w:lang w:val="lt-LT"/>
        </w:rPr>
        <w:t>4.3</w:t>
      </w:r>
      <w:r w:rsidRPr="001A1AB7">
        <w:rPr>
          <w:rFonts w:ascii="Times New Roman" w:eastAsia="Times New Roman" w:hAnsi="Times New Roman" w:cs="Times New Roman"/>
          <w:b/>
          <w:kern w:val="28"/>
          <w:lang w:val="lt-LT"/>
        </w:rPr>
        <w:tab/>
        <w:t>Kontraindikacijos</w:t>
      </w:r>
      <w:bookmarkEnd w:id="16"/>
      <w:bookmarkEnd w:id="17"/>
    </w:p>
    <w:p w14:paraId="29CD8941"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D175EB3" w14:textId="77777777" w:rsidR="00E67F11" w:rsidRPr="001A1AB7" w:rsidRDefault="00E67F11" w:rsidP="00E67F11">
      <w:pPr>
        <w:tabs>
          <w:tab w:val="left" w:pos="567"/>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Padidėjęs jautrumas veikliajai medžiagai, sojų aliejui, žemės riešutų aliejui arba bet kuriai 6.1 skyriuje nurodytai pagalbinei medžiagai.</w:t>
      </w:r>
    </w:p>
    <w:p w14:paraId="1498DBF0"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73A30AC" w14:textId="77777777" w:rsidR="00E67F11" w:rsidRPr="001A1AB7" w:rsidRDefault="00E67F11" w:rsidP="00E67F11">
      <w:pPr>
        <w:keepNext/>
        <w:keepLines/>
        <w:numPr>
          <w:ilvl w:val="1"/>
          <w:numId w:val="3"/>
        </w:numPr>
        <w:spacing w:after="0" w:line="240" w:lineRule="auto"/>
        <w:outlineLvl w:val="2"/>
        <w:rPr>
          <w:rFonts w:ascii="Times New Roman" w:eastAsia="Times New Roman" w:hAnsi="Times New Roman" w:cs="Times New Roman"/>
          <w:b/>
          <w:kern w:val="28"/>
          <w:lang w:val="lt-LT"/>
        </w:rPr>
      </w:pPr>
      <w:bookmarkStart w:id="18" w:name="_Toc129243105"/>
      <w:bookmarkStart w:id="19" w:name="_Toc129243230"/>
      <w:r w:rsidRPr="001A1AB7">
        <w:rPr>
          <w:rFonts w:ascii="Times New Roman" w:eastAsia="Times New Roman" w:hAnsi="Times New Roman" w:cs="Times New Roman"/>
          <w:b/>
          <w:kern w:val="28"/>
          <w:lang w:val="lt-LT"/>
        </w:rPr>
        <w:t>Specialūs įspėjimai ir atsargumo priemonės</w:t>
      </w:r>
      <w:bookmarkEnd w:id="18"/>
      <w:bookmarkEnd w:id="19"/>
    </w:p>
    <w:p w14:paraId="1E6A0FF3" w14:textId="77777777" w:rsidR="00E67F11" w:rsidRPr="001A1AB7" w:rsidRDefault="00E67F11" w:rsidP="00E67F11">
      <w:pPr>
        <w:spacing w:after="0" w:line="240" w:lineRule="auto"/>
        <w:rPr>
          <w:rFonts w:ascii="Times New Roman" w:hAnsi="Times New Roman" w:cs="Times New Roman"/>
          <w:lang w:val="lt-LT"/>
        </w:rPr>
      </w:pPr>
    </w:p>
    <w:p w14:paraId="65F2B278" w14:textId="20181404" w:rsidR="00E67F11" w:rsidRPr="001A1AB7" w:rsidRDefault="00E67F11" w:rsidP="00E67F11">
      <w:pPr>
        <w:spacing w:after="0" w:line="240" w:lineRule="auto"/>
        <w:rPr>
          <w:rFonts w:ascii="Times New Roman" w:eastAsia="Times New Roman" w:hAnsi="Times New Roman" w:cs="Times New Roman"/>
          <w:lang w:val="lt-LT"/>
        </w:rPr>
      </w:pPr>
      <w:bookmarkStart w:id="20" w:name="_Toc129243106"/>
      <w:bookmarkStart w:id="21" w:name="_Toc129243231"/>
      <w:r w:rsidRPr="001A1AB7">
        <w:rPr>
          <w:rFonts w:ascii="Times New Roman" w:eastAsia="Times New Roman" w:hAnsi="Times New Roman" w:cs="Times New Roman"/>
          <w:lang w:val="lt-LT"/>
        </w:rPr>
        <w:t>Budesonide Ferring tablečių būtina atsargiai vartoti pacientams, kurie serga infekcine liga, hipertenzija, cukriniu diabetu, osteoporoze, pe</w:t>
      </w:r>
      <w:r w:rsidR="001A1AB7">
        <w:rPr>
          <w:rFonts w:ascii="Times New Roman" w:eastAsia="Times New Roman" w:hAnsi="Times New Roman" w:cs="Times New Roman"/>
          <w:lang w:val="lt-LT"/>
        </w:rPr>
        <w:t>p</w:t>
      </w:r>
      <w:r w:rsidRPr="001A1AB7">
        <w:rPr>
          <w:rFonts w:ascii="Times New Roman" w:eastAsia="Times New Roman" w:hAnsi="Times New Roman" w:cs="Times New Roman"/>
          <w:lang w:val="lt-LT"/>
        </w:rPr>
        <w:t>tine opa, glaukoma ar katarakta, kurių kraujo giminaičiai sirgo cukriniu diabetu ar glaukoma ar kuriems yra bet kokia kita būklė, kai gliukokortikoidų vartojimas gali sukelti nepageidaujamą poveikį.</w:t>
      </w:r>
    </w:p>
    <w:p w14:paraId="2AB59397" w14:textId="77777777" w:rsidR="00E67F11" w:rsidRPr="001A1AB7" w:rsidRDefault="00E67F11" w:rsidP="00E67F11">
      <w:pPr>
        <w:spacing w:after="0" w:line="240" w:lineRule="auto"/>
        <w:rPr>
          <w:rFonts w:ascii="Times New Roman" w:eastAsia="Times New Roman" w:hAnsi="Times New Roman" w:cs="Times New Roman"/>
          <w:lang w:val="lt-LT"/>
        </w:rPr>
      </w:pPr>
    </w:p>
    <w:p w14:paraId="12EBD436"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tokios kaip centrinė serozinė chorioretinopatija (CSC), kurių atvejų buvo užregistruota pavartojus sisteminio ir lokalaus poveikio kortikosteroidų.</w:t>
      </w:r>
    </w:p>
    <w:p w14:paraId="7C38D29C" w14:textId="77777777" w:rsidR="00E67F11" w:rsidRPr="001A1AB7" w:rsidRDefault="00E67F11" w:rsidP="00E67F11">
      <w:pPr>
        <w:spacing w:after="0" w:line="240" w:lineRule="auto"/>
        <w:rPr>
          <w:rFonts w:ascii="Times New Roman" w:eastAsia="Times New Roman" w:hAnsi="Times New Roman" w:cs="Times New Roman"/>
          <w:lang w:val="lt-LT"/>
        </w:rPr>
      </w:pPr>
    </w:p>
    <w:p w14:paraId="2AF4B750"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Kepenų funkcijos susilpnėjimas gali slopinti gliukokortikoidų, įskaitant budezonidą, eliminaciją, ir padidinti sisteminę ekspoziciją. Būtina žinoti, kad gali pasireikšti sisteminis nepageidaujamas poveikis. Galimas sisteminis poveikis yra glaukoma.</w:t>
      </w:r>
    </w:p>
    <w:p w14:paraId="09294FA8" w14:textId="77777777" w:rsidR="00E67F11" w:rsidRPr="001A1AB7" w:rsidRDefault="00E67F11" w:rsidP="00E67F11">
      <w:pPr>
        <w:spacing w:after="0" w:line="240" w:lineRule="auto"/>
        <w:rPr>
          <w:rFonts w:ascii="Times New Roman" w:eastAsia="Times New Roman" w:hAnsi="Times New Roman" w:cs="Times New Roman"/>
          <w:lang w:val="lt-LT"/>
        </w:rPr>
      </w:pPr>
    </w:p>
    <w:p w14:paraId="10E1A079"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Gydymą nutraukiant, gali būti naudinga dozę mažinti laipsniškai (sprendimą priima gydantis gydytojas).</w:t>
      </w:r>
    </w:p>
    <w:p w14:paraId="3AD5FD87" w14:textId="77777777" w:rsidR="00E67F11" w:rsidRPr="001A1AB7" w:rsidRDefault="00E67F11" w:rsidP="00E67F11">
      <w:pPr>
        <w:spacing w:after="0" w:line="240" w:lineRule="auto"/>
        <w:rPr>
          <w:rFonts w:ascii="Times New Roman" w:eastAsia="Times New Roman" w:hAnsi="Times New Roman" w:cs="Times New Roman"/>
          <w:lang w:val="lt-LT"/>
        </w:rPr>
      </w:pPr>
    </w:p>
    <w:p w14:paraId="3E6BE707"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Gydymo Budesonide Ferring tabletėmis metu sisteminis steroidų kiekis būna mažesnis, nei gydymo įprastiniais geriamaisiais gliukokortikoidais metu. Budesonide Ferring pradėjus vartoti vietoj kito steroido, gali atsirasti simptomų, susijusių su sisteminio steroidų kiekio pokyčiu. Kai kuriems pacientams gydymo nutraukimo fazės metu gali atsirasti nespecifinių negalavimų, pvz., raumenų ir sąnarių skausmas. Nepakankamas bendrasis kortikosteroidų poveikis turi būti įtariamas, jei (retais atvejais) atsiranda tokių simptomų kaip nuovargis, galvos skausmas, pykinimas ir vėmimas. Tokiais atvejais kartais būna reikalinga laikinai padidinti sisteminio poveikio kortikosteroido dozę.</w:t>
      </w:r>
    </w:p>
    <w:p w14:paraId="4C8AE038" w14:textId="77777777" w:rsidR="00E67F11" w:rsidRPr="001A1AB7" w:rsidRDefault="00E67F11" w:rsidP="00E67F11">
      <w:pPr>
        <w:spacing w:after="0" w:line="240" w:lineRule="auto"/>
        <w:rPr>
          <w:rFonts w:ascii="Times New Roman" w:eastAsia="Times New Roman" w:hAnsi="Times New Roman" w:cs="Times New Roman"/>
          <w:lang w:val="lt-LT"/>
        </w:rPr>
      </w:pPr>
    </w:p>
    <w:p w14:paraId="06C894AC"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Žinoma, kad kortikosteroidai sukelia poveikį imuninei sistemai, todėl tikėtina, kad imuninės sistemos reakcija į vakcinas gydymo Budesonide Ferring tabletėmis metu bus silpnesnė. </w:t>
      </w:r>
    </w:p>
    <w:p w14:paraId="57FC332B" w14:textId="77777777" w:rsidR="00E67F11" w:rsidRPr="001A1AB7" w:rsidRDefault="00E67F11" w:rsidP="00E67F11">
      <w:pPr>
        <w:spacing w:after="0" w:line="240" w:lineRule="auto"/>
        <w:rPr>
          <w:rFonts w:ascii="Times New Roman" w:eastAsia="Times New Roman" w:hAnsi="Times New Roman" w:cs="Times New Roman"/>
          <w:lang w:val="lt-LT"/>
        </w:rPr>
      </w:pPr>
    </w:p>
    <w:p w14:paraId="0143EAAB"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Ketokonazolo ar kitų stiprių CYP3A4 inhibitorių vartoti tuo pat metu nerekomenduojama. Jei tai neįmanoma, laikotarpis tarp vaistinių preparatų vartojimo turi būti kiek įmanoma ilgesnis, be to, būtina apsvarstyti Budesonide Ferring dozės sumažinimą (taip pat žr. 4.5 skyrių). Išgėrus reikšmingą kiekį greipfrutų sulčių (jos slopina CYP3A4 poveikį daugiausia žarnyno gleivinėje), sisteminė per burną pavartoto budezonido ekspozicija padidėja maždaug du kartus. Vartojant budezonido, kaip ir bet kokių vaistinių preparatų, kuriuos daugiausia metabolizuoja CYP3A4, reguliariai valgyti greipfrutų ar gerti jų sulčių nerekomenduojama (kitokios sultys, pvz., apelsinų ar obuolių, CYP3A4 aktyvumo neslopina). Taip pat žr. 4.5 skyrių.</w:t>
      </w:r>
    </w:p>
    <w:p w14:paraId="258E40C5" w14:textId="77777777" w:rsidR="00E67F11" w:rsidRPr="001A1AB7" w:rsidRDefault="00E67F11" w:rsidP="00E67F11">
      <w:pPr>
        <w:spacing w:after="0" w:line="240" w:lineRule="auto"/>
        <w:rPr>
          <w:rFonts w:ascii="Times New Roman" w:eastAsia="Times New Roman" w:hAnsi="Times New Roman" w:cs="Times New Roman"/>
          <w:lang w:val="lt-LT"/>
        </w:rPr>
      </w:pPr>
    </w:p>
    <w:p w14:paraId="5D578435"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lastRenderedPageBreak/>
        <w:t>Budesonide Ferring tablečių sudėtyje yra lecitino (sojų aliejaus). Jei yra padidėjęs jautrumas žemės riešutams ar sojai, šio vaistinio preparato vartoti negalima.</w:t>
      </w:r>
    </w:p>
    <w:p w14:paraId="0177C4E7" w14:textId="77777777" w:rsidR="00E67F11" w:rsidRPr="001A1AB7" w:rsidRDefault="00E67F11" w:rsidP="00E67F11">
      <w:pPr>
        <w:spacing w:after="0" w:line="240" w:lineRule="auto"/>
        <w:rPr>
          <w:rFonts w:ascii="Times New Roman" w:eastAsia="Times New Roman" w:hAnsi="Times New Roman" w:cs="Times New Roman"/>
          <w:lang w:val="lt-LT"/>
        </w:rPr>
      </w:pPr>
    </w:p>
    <w:p w14:paraId="6AC99367"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Budesonide Ferring sudėtyje yra laktozės monohidrato. Šio vaistinio preparato negalima vartoti pacientams, kuriems nustatytas retas paveldimas sutrikimas – galaktozės netoleravimas, </w:t>
      </w:r>
      <w:r w:rsidRPr="001A1AB7">
        <w:rPr>
          <w:rFonts w:ascii="Times New Roman" w:eastAsia="Times New Roman" w:hAnsi="Times New Roman" w:cs="Times New Roman"/>
          <w:i/>
          <w:lang w:val="lt-LT"/>
        </w:rPr>
        <w:t>Lapp</w:t>
      </w:r>
      <w:r w:rsidRPr="001A1AB7">
        <w:rPr>
          <w:rFonts w:ascii="Times New Roman" w:eastAsia="Times New Roman" w:hAnsi="Times New Roman" w:cs="Times New Roman"/>
          <w:lang w:val="lt-LT"/>
        </w:rPr>
        <w:t xml:space="preserve"> laktazės stygius arba gliukozės ir galaktozės malabsorbcija.</w:t>
      </w:r>
    </w:p>
    <w:p w14:paraId="5228CD2E" w14:textId="77777777" w:rsidR="00E67F11" w:rsidRPr="001A1AB7" w:rsidRDefault="00E67F11" w:rsidP="00E67F11">
      <w:pPr>
        <w:spacing w:after="0" w:line="240" w:lineRule="auto"/>
        <w:rPr>
          <w:rFonts w:ascii="Times New Roman" w:eastAsia="Times New Roman" w:hAnsi="Times New Roman" w:cs="Times New Roman"/>
          <w:lang w:val="lt-LT"/>
        </w:rPr>
      </w:pPr>
    </w:p>
    <w:p w14:paraId="02543F59"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Toliau išvardyti įspėjimai ir atsargumo priemonės yra bendrai susiję su kortikosteroidų vartojimu.</w:t>
      </w:r>
    </w:p>
    <w:p w14:paraId="750EE071" w14:textId="77777777" w:rsidR="00E67F11" w:rsidRPr="001A1AB7" w:rsidRDefault="00E67F11" w:rsidP="00E67F11">
      <w:pPr>
        <w:pStyle w:val="Sraopastraipa"/>
        <w:numPr>
          <w:ilvl w:val="0"/>
          <w:numId w:val="22"/>
        </w:numPr>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Pacientams, kurie vietoj stipresnį sisteminį poveikį sukeliančių sisteminių kortikosteroidų pradėjo vartoti kitų kortikosteroidų, buvo antinksčių žievės slopinimo atvejų.</w:t>
      </w:r>
    </w:p>
    <w:p w14:paraId="56C54836" w14:textId="77777777" w:rsidR="00E67F11" w:rsidRPr="001A1AB7" w:rsidRDefault="00E67F11" w:rsidP="00E67F11">
      <w:pPr>
        <w:pStyle w:val="Sraopastraipa"/>
        <w:numPr>
          <w:ilvl w:val="0"/>
          <w:numId w:val="22"/>
        </w:numPr>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Pasireiškiančios uždegiminės reakcijos ir imuninės sistemos slopinimas didina jautrumą infekcijai.</w:t>
      </w:r>
    </w:p>
    <w:p w14:paraId="69702571" w14:textId="77777777" w:rsidR="00E67F11" w:rsidRPr="001A1AB7" w:rsidRDefault="00E67F11" w:rsidP="00E67F11">
      <w:pPr>
        <w:pStyle w:val="Sraopastraipa"/>
        <w:numPr>
          <w:ilvl w:val="0"/>
          <w:numId w:val="22"/>
        </w:numPr>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Kortikosteroidai gali slopinti pogumburio, hipofizės ir antinksčių sistemą ir todėl silpninti organizmo reakciją į stresą. Tokiu atveju pacientams, kuriems numatyta atlikti chirurginę operaciją arba kuriems tikėtinas kitokių priežasčių sukeltas stresas, rekomenduojama papildomai vartoti sisteminio poveikio gliukokortikoidų.</w:t>
      </w:r>
    </w:p>
    <w:p w14:paraId="0E595A7D" w14:textId="77777777" w:rsidR="00E67F11" w:rsidRPr="001A1AB7" w:rsidRDefault="00E67F11" w:rsidP="00E67F11">
      <w:pPr>
        <w:pStyle w:val="Sraopastraipa"/>
        <w:numPr>
          <w:ilvl w:val="0"/>
          <w:numId w:val="22"/>
        </w:numPr>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Vėjaraupiai ir tymai geriamųjų gliukokortikoidų vartojantiems pacientams gali pasireikšti pačia sunkiausia forma. Ypač svarbu vengti ekspozicijos pacientams, kurie šiomis ligomis anksčiau nesirgo. Jei pasireiškia arba įtariama minėta infekcija, reikia apsvarstyti gliukokortikoidų dozės sumažinimą ar tokio gydymo nutraukimą (sprendimą priima gydantis gydytojas).</w:t>
      </w:r>
    </w:p>
    <w:p w14:paraId="14F1193F" w14:textId="77777777" w:rsidR="00E67F11" w:rsidRPr="001A1AB7" w:rsidRDefault="00E67F11" w:rsidP="00E67F11">
      <w:pPr>
        <w:pStyle w:val="Sraopastraipa"/>
        <w:numPr>
          <w:ilvl w:val="0"/>
          <w:numId w:val="22"/>
        </w:numPr>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Gali pasireikšti sisteminis steroidų poveikis, ypač jei jų vartojama didelėmis dozėmis ir ilgai. Gali pasireikši Kušingo (</w:t>
      </w:r>
      <w:r w:rsidRPr="001A1AB7">
        <w:rPr>
          <w:rFonts w:ascii="Times New Roman" w:eastAsia="Times New Roman" w:hAnsi="Times New Roman" w:cs="Times New Roman"/>
          <w:i/>
          <w:lang w:val="lt-LT"/>
        </w:rPr>
        <w:t>Cushing</w:t>
      </w:r>
      <w:r w:rsidRPr="001A1AB7">
        <w:rPr>
          <w:rFonts w:ascii="Times New Roman" w:eastAsia="Times New Roman" w:hAnsi="Times New Roman" w:cs="Times New Roman"/>
          <w:lang w:val="lt-LT"/>
        </w:rPr>
        <w:t>) sindromas, antinksčių slopinimas, augimo sulėtėjimas, kaulų mineralinio tankio sumažėjimas, katarakta, glaukoma ir (labai retai) įvairūs psichikos ir elgesio pokyčiai (žr. 4.8 skyrių).</w:t>
      </w:r>
    </w:p>
    <w:p w14:paraId="00624355" w14:textId="77777777" w:rsidR="00E67F11" w:rsidRPr="001A1AB7" w:rsidRDefault="00E67F11" w:rsidP="00E67F11">
      <w:pPr>
        <w:pStyle w:val="Sraopastraipa"/>
        <w:numPr>
          <w:ilvl w:val="0"/>
          <w:numId w:val="22"/>
        </w:numPr>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Ypatingas atsargumas reikalingas, jei sisteminio poveikio kortikosteroidais planuojama gydyti pacientus, kuriems (ar bet kokiems jų pirmos eilės giminaičiams) yra ar anksčiau buvo sunkių afektinių sutrikimų. </w:t>
      </w:r>
    </w:p>
    <w:p w14:paraId="54BDC541" w14:textId="77777777" w:rsidR="00E67F11" w:rsidRPr="001A1AB7" w:rsidRDefault="00E67F11" w:rsidP="00E67F11">
      <w:pPr>
        <w:pStyle w:val="Sraopastraipa"/>
        <w:numPr>
          <w:ilvl w:val="0"/>
          <w:numId w:val="22"/>
        </w:numPr>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Pacientams, kurie vietoj stipresnį sisteminį poveikį sukeliančių sisteminių kortikosteroidų pradėjo vartoti kitų kortikosteroidų, kartais pasireiškia alergija, pvz., rinitas ir egzema, kurie anksčiau buvo kontroliuojami vartojant sisteminio poveikio vaistinio preparato.</w:t>
      </w:r>
    </w:p>
    <w:p w14:paraId="0F45435B" w14:textId="77777777" w:rsidR="00E67F11" w:rsidRPr="001A1AB7" w:rsidRDefault="00E67F11" w:rsidP="00E67F11">
      <w:pPr>
        <w:spacing w:after="0" w:line="240" w:lineRule="auto"/>
        <w:rPr>
          <w:rFonts w:ascii="Times New Roman" w:eastAsia="Times New Roman" w:hAnsi="Times New Roman" w:cs="Times New Roman"/>
          <w:lang w:val="lt-LT"/>
        </w:rPr>
      </w:pPr>
    </w:p>
    <w:p w14:paraId="6F35BBC5" w14:textId="77777777" w:rsidR="00E67F11" w:rsidRPr="001A1AB7" w:rsidRDefault="00E67F11" w:rsidP="00E67F1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r w:rsidRPr="001A1AB7">
        <w:rPr>
          <w:rFonts w:ascii="Times New Roman" w:eastAsia="Times New Roman" w:hAnsi="Times New Roman" w:cs="Times New Roman"/>
          <w:b/>
          <w:kern w:val="28"/>
          <w:lang w:val="lt-LT"/>
        </w:rPr>
        <w:t>4.5</w:t>
      </w:r>
      <w:r w:rsidRPr="001A1AB7">
        <w:rPr>
          <w:rFonts w:ascii="Times New Roman" w:eastAsia="Times New Roman" w:hAnsi="Times New Roman" w:cs="Times New Roman"/>
          <w:b/>
          <w:kern w:val="28"/>
          <w:lang w:val="lt-LT"/>
        </w:rPr>
        <w:tab/>
        <w:t>Sąveika su kitais vaistiniais preparatais ir kitokia sąveika</w:t>
      </w:r>
      <w:bookmarkEnd w:id="20"/>
      <w:bookmarkEnd w:id="21"/>
    </w:p>
    <w:p w14:paraId="7B7159DE" w14:textId="77777777" w:rsidR="00E67F11" w:rsidRPr="001A1AB7" w:rsidRDefault="00E67F11" w:rsidP="00E67F11">
      <w:pPr>
        <w:spacing w:after="0" w:line="240" w:lineRule="auto"/>
        <w:outlineLvl w:val="6"/>
        <w:rPr>
          <w:rFonts w:ascii="Times New Roman" w:eastAsia="Times New Roman" w:hAnsi="Times New Roman" w:cs="Times New Roman"/>
          <w:iCs/>
          <w:lang w:val="lt-LT"/>
        </w:rPr>
      </w:pPr>
    </w:p>
    <w:p w14:paraId="469189AB" w14:textId="77777777" w:rsidR="00E67F11" w:rsidRPr="001A1AB7" w:rsidRDefault="00E67F11" w:rsidP="00E67F11">
      <w:pPr>
        <w:spacing w:after="0" w:line="240" w:lineRule="auto"/>
        <w:outlineLvl w:val="6"/>
        <w:rPr>
          <w:rFonts w:ascii="Times New Roman" w:eastAsia="Times New Roman" w:hAnsi="Times New Roman" w:cs="Times New Roman"/>
          <w:iCs/>
          <w:lang w:val="lt-LT"/>
        </w:rPr>
      </w:pPr>
      <w:r w:rsidRPr="001A1AB7">
        <w:rPr>
          <w:rFonts w:ascii="Times New Roman" w:eastAsia="Times New Roman" w:hAnsi="Times New Roman" w:cs="Times New Roman"/>
          <w:iCs/>
          <w:lang w:val="lt-LT"/>
        </w:rPr>
        <w:t>Sąveikos tyrimų neatlikta.</w:t>
      </w:r>
    </w:p>
    <w:p w14:paraId="585B2DE0" w14:textId="77777777" w:rsidR="00E67F11" w:rsidRPr="001A1AB7" w:rsidRDefault="00E67F11" w:rsidP="00E67F11">
      <w:pPr>
        <w:spacing w:after="0" w:line="240" w:lineRule="auto"/>
        <w:outlineLvl w:val="6"/>
        <w:rPr>
          <w:rFonts w:ascii="Times New Roman" w:eastAsia="Times New Roman" w:hAnsi="Times New Roman" w:cs="Times New Roman"/>
          <w:iCs/>
          <w:lang w:val="lt-LT"/>
        </w:rPr>
      </w:pPr>
    </w:p>
    <w:p w14:paraId="3CFBD287" w14:textId="77777777" w:rsidR="00E67F11" w:rsidRPr="001A1AB7" w:rsidRDefault="00E67F11" w:rsidP="00E67F11">
      <w:pPr>
        <w:spacing w:after="0" w:line="240" w:lineRule="auto"/>
        <w:outlineLvl w:val="6"/>
        <w:rPr>
          <w:rFonts w:ascii="Times New Roman" w:eastAsia="Times New Roman" w:hAnsi="Times New Roman" w:cs="Times New Roman"/>
          <w:iCs/>
          <w:lang w:val="lt-LT"/>
        </w:rPr>
      </w:pPr>
      <w:r w:rsidRPr="001A1AB7">
        <w:rPr>
          <w:rFonts w:ascii="Times New Roman" w:hAnsi="Times New Roman"/>
          <w:lang w:val="lt-LT"/>
        </w:rPr>
        <w:t>Budezonidą daugiausia metabolizuoja citochromas P450 3A4 (CYP3A4), todėl šio fermento inhibitoriai</w:t>
      </w:r>
      <w:r w:rsidRPr="001A1AB7">
        <w:rPr>
          <w:rFonts w:ascii="Times New Roman" w:eastAsia="Times New Roman" w:hAnsi="Times New Roman" w:cs="Times New Roman"/>
          <w:iCs/>
          <w:lang w:val="lt-LT"/>
        </w:rPr>
        <w:t xml:space="preserve"> yra</w:t>
      </w:r>
      <w:r w:rsidRPr="001A1AB7">
        <w:rPr>
          <w:rFonts w:ascii="Times New Roman" w:hAnsi="Times New Roman"/>
          <w:lang w:val="lt-LT"/>
        </w:rPr>
        <w:t xml:space="preserve"> pvz., ketokonazolas, itrakonazolas, ŽIV proteazės inhibitoriai </w:t>
      </w:r>
      <w:r w:rsidRPr="001A1AB7">
        <w:rPr>
          <w:rFonts w:ascii="Times New Roman" w:eastAsia="Times New Roman" w:hAnsi="Times New Roman" w:cs="Times New Roman"/>
          <w:iCs/>
          <w:lang w:val="lt-LT"/>
        </w:rPr>
        <w:t xml:space="preserve">(įskaitant vaistinius preparatus, kurių sudėtyje yra kobicistato) </w:t>
      </w:r>
      <w:r w:rsidRPr="001A1AB7">
        <w:rPr>
          <w:rFonts w:ascii="Times New Roman" w:hAnsi="Times New Roman"/>
          <w:lang w:val="lt-LT"/>
        </w:rPr>
        <w:t>ir greipfrutų sultys</w:t>
      </w:r>
      <w:r w:rsidRPr="001A1AB7">
        <w:rPr>
          <w:rFonts w:ascii="Times New Roman" w:eastAsia="Times New Roman" w:hAnsi="Times New Roman" w:cs="Times New Roman"/>
          <w:iCs/>
          <w:lang w:val="lt-LT"/>
        </w:rPr>
        <w:t xml:space="preserve">. Gydymas kartu su CYP3A4 inhibitoriais, gali kelis kartus padidinti </w:t>
      </w:r>
      <w:r w:rsidRPr="001A1AB7">
        <w:rPr>
          <w:rFonts w:ascii="Times New Roman" w:hAnsi="Times New Roman"/>
          <w:lang w:val="lt-LT"/>
        </w:rPr>
        <w:t xml:space="preserve">sisteminę budezonido ekspoziciją </w:t>
      </w:r>
      <w:r w:rsidRPr="001A1AB7">
        <w:rPr>
          <w:rFonts w:ascii="Times New Roman" w:eastAsia="Times New Roman" w:hAnsi="Times New Roman" w:cs="Times New Roman"/>
          <w:iCs/>
          <w:lang w:val="lt-LT"/>
        </w:rPr>
        <w:t xml:space="preserve">ir sisteminio šalutinio poveikio riziką </w:t>
      </w:r>
      <w:r w:rsidRPr="001A1AB7">
        <w:rPr>
          <w:rFonts w:ascii="Times New Roman" w:hAnsi="Times New Roman"/>
          <w:lang w:val="lt-LT"/>
        </w:rPr>
        <w:t>(žr. 4.4</w:t>
      </w:r>
      <w:r w:rsidRPr="001A1AB7">
        <w:rPr>
          <w:rFonts w:ascii="Times New Roman" w:eastAsia="Times New Roman" w:hAnsi="Times New Roman" w:cs="Times New Roman"/>
          <w:iCs/>
          <w:lang w:val="lt-LT"/>
        </w:rPr>
        <w:t xml:space="preserve"> </w:t>
      </w:r>
      <w:r w:rsidRPr="001A1AB7">
        <w:rPr>
          <w:rFonts w:ascii="Times New Roman" w:hAnsi="Times New Roman"/>
          <w:lang w:val="lt-LT"/>
        </w:rPr>
        <w:t xml:space="preserve">skyrių). </w:t>
      </w:r>
      <w:r w:rsidRPr="001A1AB7">
        <w:rPr>
          <w:rFonts w:ascii="Times New Roman" w:eastAsia="Times New Roman" w:hAnsi="Times New Roman" w:cs="Times New Roman"/>
          <w:iCs/>
          <w:lang w:val="lt-LT"/>
        </w:rPr>
        <w:t>Tokio derinio turi būti vengiama, išskyrus atvejus, kai jo teikiama nauda viršija padidėjusią kortikosteroidų sisteminio nepageidaujamo poveikio riziką – tokiais atvejais pacientai turi būti stebimi dėl sisteminio kortikosteroidų šalutinio poveikio.</w:t>
      </w:r>
      <w:r w:rsidRPr="001A1AB7">
        <w:rPr>
          <w:rFonts w:ascii="Times New Roman" w:hAnsi="Times New Roman"/>
          <w:lang w:val="lt-LT"/>
        </w:rPr>
        <w:t xml:space="preserve"> Jei </w:t>
      </w:r>
      <w:r w:rsidRPr="001A1AB7">
        <w:rPr>
          <w:rFonts w:ascii="Times New Roman" w:eastAsia="Times New Roman" w:hAnsi="Times New Roman" w:cs="Times New Roman"/>
          <w:iCs/>
          <w:lang w:val="lt-LT"/>
        </w:rPr>
        <w:t>toks derinys vartojamas</w:t>
      </w:r>
      <w:r w:rsidRPr="001A1AB7">
        <w:rPr>
          <w:rFonts w:ascii="Times New Roman" w:hAnsi="Times New Roman"/>
          <w:lang w:val="lt-LT"/>
        </w:rPr>
        <w:t xml:space="preserve">, laikotarpis tarp </w:t>
      </w:r>
      <w:r w:rsidRPr="001A1AB7">
        <w:rPr>
          <w:rFonts w:ascii="Times New Roman" w:eastAsia="Times New Roman" w:hAnsi="Times New Roman" w:cs="Times New Roman"/>
          <w:iCs/>
          <w:lang w:val="lt-LT"/>
        </w:rPr>
        <w:t xml:space="preserve">derinamų </w:t>
      </w:r>
      <w:r w:rsidRPr="001A1AB7">
        <w:rPr>
          <w:rFonts w:ascii="Times New Roman" w:hAnsi="Times New Roman"/>
          <w:lang w:val="lt-LT"/>
        </w:rPr>
        <w:t>vaistinių preparatų</w:t>
      </w:r>
      <w:r w:rsidRPr="001A1AB7">
        <w:rPr>
          <w:rFonts w:ascii="Times New Roman" w:eastAsia="Times New Roman" w:hAnsi="Times New Roman" w:cs="Times New Roman"/>
          <w:iCs/>
          <w:lang w:val="lt-LT"/>
        </w:rPr>
        <w:t xml:space="preserve"> dozių</w:t>
      </w:r>
      <w:r w:rsidRPr="001A1AB7">
        <w:rPr>
          <w:rFonts w:ascii="Times New Roman" w:hAnsi="Times New Roman"/>
          <w:lang w:val="lt-LT"/>
        </w:rPr>
        <w:t xml:space="preserve"> vartojimo turi būti kiek įmanoma</w:t>
      </w:r>
      <w:r w:rsidRPr="001A1AB7">
        <w:rPr>
          <w:rFonts w:ascii="Times New Roman" w:eastAsia="Times New Roman" w:hAnsi="Times New Roman" w:cs="Times New Roman"/>
          <w:lang w:val="lt-LT"/>
        </w:rPr>
        <w:t xml:space="preserve"> ilgesnis, be to, būtina apsvarstyti budezonido dozės sumažinimą</w:t>
      </w:r>
      <w:r w:rsidRPr="001A1AB7">
        <w:rPr>
          <w:rFonts w:ascii="Times New Roman" w:eastAsia="Times New Roman" w:hAnsi="Times New Roman" w:cs="Times New Roman"/>
          <w:iCs/>
          <w:lang w:val="lt-LT"/>
        </w:rPr>
        <w:t>. Budezonido kitus vaistinius preparatus, kuriuos metabolizuoja CYP3A4, slopinantis poveikis nėra tikėtinas, kadangi budezonido afinitetas šiam fermentui yra mažas.</w:t>
      </w:r>
    </w:p>
    <w:p w14:paraId="23C84AF4" w14:textId="77777777" w:rsidR="00E67F11" w:rsidRPr="001A1AB7" w:rsidRDefault="00E67F11" w:rsidP="00E67F11">
      <w:pPr>
        <w:spacing w:after="0" w:line="240" w:lineRule="auto"/>
        <w:outlineLvl w:val="6"/>
        <w:rPr>
          <w:rFonts w:ascii="Times New Roman" w:eastAsia="Times New Roman" w:hAnsi="Times New Roman" w:cs="Times New Roman"/>
          <w:iCs/>
          <w:lang w:val="lt-LT"/>
        </w:rPr>
      </w:pPr>
    </w:p>
    <w:p w14:paraId="55F0382C" w14:textId="77777777" w:rsidR="00E67F11" w:rsidRPr="001A1AB7" w:rsidRDefault="00E67F11" w:rsidP="00E67F11">
      <w:pPr>
        <w:spacing w:after="0" w:line="240" w:lineRule="auto"/>
        <w:outlineLvl w:val="6"/>
        <w:rPr>
          <w:rFonts w:ascii="Times New Roman" w:eastAsia="Times New Roman" w:hAnsi="Times New Roman" w:cs="Times New Roman"/>
          <w:iCs/>
          <w:lang w:val="lt-LT"/>
        </w:rPr>
      </w:pPr>
      <w:r w:rsidRPr="001A1AB7">
        <w:rPr>
          <w:rFonts w:ascii="Times New Roman" w:eastAsia="Times New Roman" w:hAnsi="Times New Roman" w:cs="Times New Roman"/>
          <w:iCs/>
          <w:lang w:val="lt-LT"/>
        </w:rPr>
        <w:t>Kartu vartojami CYP3A4 induktoriai, pvz., karbamazepinas, gali mažinti  budezonido ekspoziciją, todėl gali reikėti didinti dozę.</w:t>
      </w:r>
    </w:p>
    <w:p w14:paraId="7BA7DF66" w14:textId="77777777" w:rsidR="00E67F11" w:rsidRPr="001A1AB7" w:rsidRDefault="00E67F11" w:rsidP="00E67F11">
      <w:pPr>
        <w:spacing w:after="0" w:line="240" w:lineRule="auto"/>
        <w:outlineLvl w:val="6"/>
        <w:rPr>
          <w:rFonts w:ascii="Times New Roman" w:eastAsia="Times New Roman" w:hAnsi="Times New Roman" w:cs="Times New Roman"/>
          <w:iCs/>
          <w:lang w:val="lt-LT"/>
        </w:rPr>
      </w:pPr>
    </w:p>
    <w:p w14:paraId="72325013" w14:textId="77777777" w:rsidR="00E67F11" w:rsidRPr="001A1AB7" w:rsidRDefault="00E67F11" w:rsidP="00E67F11">
      <w:pPr>
        <w:spacing w:after="0" w:line="240" w:lineRule="auto"/>
        <w:outlineLvl w:val="6"/>
        <w:rPr>
          <w:rFonts w:ascii="Times New Roman" w:eastAsia="Times New Roman" w:hAnsi="Times New Roman" w:cs="Times New Roman"/>
          <w:iCs/>
          <w:lang w:val="lt-LT"/>
        </w:rPr>
      </w:pPr>
      <w:r w:rsidRPr="001A1AB7">
        <w:rPr>
          <w:rFonts w:ascii="Times New Roman" w:eastAsia="Times New Roman" w:hAnsi="Times New Roman" w:cs="Times New Roman"/>
          <w:iCs/>
          <w:lang w:val="lt-LT"/>
        </w:rPr>
        <w:t>Kortikosteroidams būdinga sąveika, kuri tam tikriems pacientams gali kelti reikšmingą riziką su širdį veikiančiais glikozidais (poveikis sustiprėja, nes mažėja kalio kiekis) ir diuretikais (didėja kalio šalinimas).</w:t>
      </w:r>
    </w:p>
    <w:p w14:paraId="0F36EB35" w14:textId="77777777" w:rsidR="00E67F11" w:rsidRPr="001A1AB7" w:rsidRDefault="00E67F11" w:rsidP="00E67F11">
      <w:pPr>
        <w:spacing w:after="0" w:line="240" w:lineRule="auto"/>
        <w:outlineLvl w:val="6"/>
        <w:rPr>
          <w:rFonts w:ascii="Times New Roman" w:eastAsia="Times New Roman" w:hAnsi="Times New Roman" w:cs="Times New Roman"/>
          <w:iCs/>
          <w:lang w:val="lt-LT"/>
        </w:rPr>
      </w:pPr>
    </w:p>
    <w:p w14:paraId="48E9FEEF" w14:textId="77777777" w:rsidR="00E67F11" w:rsidRPr="001A1AB7" w:rsidRDefault="00E67F11" w:rsidP="00E67F11">
      <w:pPr>
        <w:spacing w:after="0" w:line="240" w:lineRule="auto"/>
        <w:outlineLvl w:val="6"/>
        <w:rPr>
          <w:rFonts w:ascii="Times New Roman" w:eastAsia="Times New Roman" w:hAnsi="Times New Roman" w:cs="Times New Roman"/>
          <w:iCs/>
          <w:lang w:val="lt-LT"/>
        </w:rPr>
      </w:pPr>
      <w:r w:rsidRPr="001A1AB7">
        <w:rPr>
          <w:rFonts w:ascii="Times New Roman" w:eastAsia="Times New Roman" w:hAnsi="Times New Roman" w:cs="Times New Roman"/>
          <w:iCs/>
          <w:lang w:val="lt-LT"/>
        </w:rPr>
        <w:t>Estrogenais ir kontraceptiniais steroidais gydytoms moterims padidėjo kortikosteroidų koncentracija plazmoje ir sustiprėjo poveikis. Vis dėlto budezonido vartojant kartu su mažų dozių sudėtiniais geriamaisiais kontraceptikais, tokio poveikio nepastebėta.</w:t>
      </w:r>
    </w:p>
    <w:p w14:paraId="53E5F6E2" w14:textId="77777777" w:rsidR="00E67F11" w:rsidRPr="001A1AB7" w:rsidRDefault="00E67F11" w:rsidP="00E67F11">
      <w:pPr>
        <w:spacing w:after="0" w:line="240" w:lineRule="auto"/>
        <w:outlineLvl w:val="6"/>
        <w:rPr>
          <w:rFonts w:ascii="Times New Roman" w:eastAsia="Times New Roman" w:hAnsi="Times New Roman" w:cs="Times New Roman"/>
          <w:iCs/>
          <w:lang w:val="lt-LT"/>
        </w:rPr>
      </w:pPr>
    </w:p>
    <w:p w14:paraId="383D10B2" w14:textId="77777777" w:rsidR="00E67F11" w:rsidRPr="001A1AB7" w:rsidRDefault="00E67F11" w:rsidP="00E67F11">
      <w:pPr>
        <w:spacing w:after="0" w:line="240" w:lineRule="auto"/>
        <w:outlineLvl w:val="6"/>
        <w:rPr>
          <w:rFonts w:ascii="Times New Roman" w:eastAsia="Times New Roman" w:hAnsi="Times New Roman" w:cs="Times New Roman"/>
          <w:iCs/>
          <w:lang w:val="lt-LT"/>
        </w:rPr>
      </w:pPr>
      <w:r w:rsidRPr="001A1AB7">
        <w:rPr>
          <w:rFonts w:ascii="Times New Roman" w:eastAsia="Times New Roman" w:hAnsi="Times New Roman" w:cs="Times New Roman"/>
          <w:iCs/>
          <w:lang w:val="lt-LT"/>
        </w:rPr>
        <w:t>Nors tyrimų neatlikta, kolestiramino ar antacidinių preparatų vartojimas gali mažinti kartu vartojamo budezonido pasisavinimą (toks poveikis dažnai pasireiškia vartojant kitų vaistinių preparatų), todėl minėtų vaistinių preparatų kartu vartoti nerekomenduojama: tarp vartojimo turi praeiti mažiausiai dvi valandos.</w:t>
      </w:r>
    </w:p>
    <w:p w14:paraId="19B65947" w14:textId="77777777" w:rsidR="00E67F11" w:rsidRPr="001A1AB7" w:rsidRDefault="00E67F11" w:rsidP="00E67F11">
      <w:pPr>
        <w:spacing w:after="0" w:line="240" w:lineRule="auto"/>
        <w:outlineLvl w:val="6"/>
        <w:rPr>
          <w:rFonts w:ascii="Times New Roman" w:eastAsia="Times New Roman" w:hAnsi="Times New Roman" w:cs="Times New Roman"/>
          <w:iCs/>
          <w:lang w:val="lt-LT"/>
        </w:rPr>
      </w:pPr>
    </w:p>
    <w:p w14:paraId="038BBFC1" w14:textId="77777777" w:rsidR="00E67F11" w:rsidRPr="001A1AB7" w:rsidRDefault="00E67F11" w:rsidP="00E67F11">
      <w:pPr>
        <w:spacing w:after="0" w:line="240" w:lineRule="auto"/>
        <w:outlineLvl w:val="6"/>
        <w:rPr>
          <w:rFonts w:ascii="Times New Roman" w:eastAsia="Times New Roman" w:hAnsi="Times New Roman" w:cs="Times New Roman"/>
          <w:iCs/>
          <w:lang w:val="lt-LT"/>
        </w:rPr>
      </w:pPr>
      <w:r w:rsidRPr="001A1AB7">
        <w:rPr>
          <w:rFonts w:ascii="Times New Roman" w:eastAsia="Times New Roman" w:hAnsi="Times New Roman" w:cs="Times New Roman"/>
          <w:iCs/>
          <w:lang w:val="lt-LT"/>
        </w:rPr>
        <w:t>Rekomenduojamomis dozėmis vartojamas omeprazolas geriamojo budezonido farmakokinetikos neveikia, o cimetidinas sukelia nedidelį, tačiau kliniškai nereikšmingą poveikį.</w:t>
      </w:r>
    </w:p>
    <w:p w14:paraId="2348031E" w14:textId="77777777" w:rsidR="00E67F11" w:rsidRPr="001A1AB7" w:rsidRDefault="00E67F11" w:rsidP="00E67F11">
      <w:pPr>
        <w:spacing w:after="0" w:line="240" w:lineRule="auto"/>
        <w:outlineLvl w:val="6"/>
        <w:rPr>
          <w:rFonts w:ascii="Times New Roman" w:hAnsi="Times New Roman"/>
          <w:lang w:val="lt-LT"/>
        </w:rPr>
      </w:pPr>
    </w:p>
    <w:p w14:paraId="1CAC4BA0" w14:textId="77777777" w:rsidR="00E67F11" w:rsidRPr="001A1AB7" w:rsidRDefault="00E67F11" w:rsidP="00E67F11">
      <w:pPr>
        <w:spacing w:after="0" w:line="240" w:lineRule="auto"/>
        <w:outlineLvl w:val="6"/>
        <w:rPr>
          <w:rFonts w:ascii="Times New Roman" w:eastAsia="Times New Roman" w:hAnsi="Times New Roman" w:cs="Times New Roman"/>
          <w:iCs/>
          <w:lang w:val="lt-LT"/>
        </w:rPr>
      </w:pPr>
      <w:r w:rsidRPr="001A1AB7">
        <w:rPr>
          <w:rFonts w:ascii="Times New Roman" w:eastAsia="Times New Roman" w:hAnsi="Times New Roman" w:cs="Times New Roman"/>
          <w:iCs/>
          <w:lang w:val="lt-LT"/>
        </w:rPr>
        <w:t>Dėl galimo antinksčių funkcijos slopinamo, hipofizės nepakankamumo diagnozavimui skirtas AKTH stimuliacijos testas, gali parodyti neteisingus rezultatus (mažas vertes).</w:t>
      </w:r>
    </w:p>
    <w:p w14:paraId="18DDF5AB"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162671F9" w14:textId="77777777" w:rsidR="00E67F11" w:rsidRPr="001A1AB7" w:rsidRDefault="00E67F11" w:rsidP="00E67F1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2" w:name="_Toc129243107"/>
      <w:bookmarkStart w:id="23" w:name="_Toc129243232"/>
      <w:r w:rsidRPr="001A1AB7">
        <w:rPr>
          <w:rFonts w:ascii="Times New Roman" w:eastAsia="Times New Roman" w:hAnsi="Times New Roman" w:cs="Times New Roman"/>
          <w:b/>
          <w:kern w:val="28"/>
          <w:lang w:val="lt-LT"/>
        </w:rPr>
        <w:t>4.6</w:t>
      </w:r>
      <w:r w:rsidRPr="001A1AB7">
        <w:rPr>
          <w:rFonts w:ascii="Times New Roman" w:eastAsia="Times New Roman" w:hAnsi="Times New Roman" w:cs="Times New Roman"/>
          <w:b/>
          <w:kern w:val="28"/>
          <w:lang w:val="lt-LT"/>
        </w:rPr>
        <w:tab/>
        <w:t>Vaisingumas, nėštumo ir žindymo laikotarpis</w:t>
      </w:r>
      <w:bookmarkEnd w:id="22"/>
      <w:bookmarkEnd w:id="23"/>
    </w:p>
    <w:p w14:paraId="5BEF108F"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D5B1324" w14:textId="77777777" w:rsidR="00E67F11" w:rsidRPr="001A1AB7" w:rsidRDefault="00E67F11" w:rsidP="00E67F11">
      <w:pPr>
        <w:tabs>
          <w:tab w:val="left" w:pos="900"/>
        </w:tabs>
        <w:spacing w:after="0" w:line="240" w:lineRule="auto"/>
        <w:rPr>
          <w:rFonts w:ascii="Times New Roman" w:eastAsia="Times New Roman" w:hAnsi="Times New Roman" w:cs="Times New Roman"/>
          <w:bCs/>
          <w:u w:val="single"/>
          <w:lang w:val="lt-LT"/>
        </w:rPr>
      </w:pPr>
      <w:r w:rsidRPr="001A1AB7">
        <w:rPr>
          <w:rFonts w:ascii="Times New Roman" w:eastAsia="Times New Roman" w:hAnsi="Times New Roman" w:cs="Times New Roman"/>
          <w:bCs/>
          <w:u w:val="single"/>
          <w:lang w:val="lt-LT"/>
        </w:rPr>
        <w:t>Nėštumas</w:t>
      </w:r>
    </w:p>
    <w:p w14:paraId="29FA3A13" w14:textId="77777777" w:rsidR="00E67F11" w:rsidRPr="001A1AB7" w:rsidRDefault="00E67F11" w:rsidP="00E67F11">
      <w:pPr>
        <w:spacing w:after="0" w:line="240" w:lineRule="auto"/>
        <w:rPr>
          <w:rFonts w:ascii="Times New Roman" w:eastAsia="Times New Roman" w:hAnsi="Times New Roman" w:cs="Times New Roman"/>
          <w:lang w:val="lt-LT"/>
        </w:rPr>
      </w:pPr>
    </w:p>
    <w:p w14:paraId="7F92B740"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Labai daug nėščių moterų tyrimų duomenų nepageidaujamo inhaliuojamo budezonido poveikio nerodo. Duomenų apie nėštumo baigtis vartojant geriamųjų preparatų nėra, tačiau biologinis prieinamumas po geriamojo preparato pavartojimo yra mažas. Tyrimų su gyvūnais metu nustatyta, kad, esant didelei ekspozicijai, kortikosteroidai sukelia žalingą poveikį (žr. 5.3 skyrių). Budesonide Ferring nėštumo metu galima vartoti tik tuo atveju, jei galima nauda yra didesnė už galimą riziką vaisiui.</w:t>
      </w:r>
    </w:p>
    <w:p w14:paraId="3A8D15F9" w14:textId="77777777" w:rsidR="00E67F11" w:rsidRPr="001A1AB7" w:rsidRDefault="00E67F11" w:rsidP="00E67F11">
      <w:pPr>
        <w:spacing w:after="0" w:line="240" w:lineRule="auto"/>
        <w:rPr>
          <w:rFonts w:ascii="Times New Roman" w:eastAsia="Times New Roman" w:hAnsi="Times New Roman" w:cs="Times New Roman"/>
          <w:i/>
          <w:lang w:val="lt-LT"/>
        </w:rPr>
      </w:pPr>
    </w:p>
    <w:p w14:paraId="5190D7E2" w14:textId="77777777" w:rsidR="00E67F11" w:rsidRPr="001A1AB7" w:rsidRDefault="00E67F11" w:rsidP="00E67F11">
      <w:pPr>
        <w:tabs>
          <w:tab w:val="left" w:pos="900"/>
        </w:tabs>
        <w:spacing w:after="0" w:line="240" w:lineRule="auto"/>
        <w:rPr>
          <w:rFonts w:ascii="Times New Roman" w:eastAsia="Times New Roman" w:hAnsi="Times New Roman" w:cs="Times New Roman"/>
          <w:bCs/>
          <w:u w:val="single"/>
          <w:lang w:val="lt-LT"/>
        </w:rPr>
      </w:pPr>
      <w:r w:rsidRPr="001A1AB7">
        <w:rPr>
          <w:rFonts w:ascii="Times New Roman" w:eastAsia="Times New Roman" w:hAnsi="Times New Roman" w:cs="Times New Roman"/>
          <w:bCs/>
          <w:u w:val="single"/>
          <w:lang w:val="lt-LT"/>
        </w:rPr>
        <w:t>Žindymas</w:t>
      </w:r>
    </w:p>
    <w:p w14:paraId="3CB6DE8E" w14:textId="77777777" w:rsidR="00E67F11" w:rsidRPr="001A1AB7" w:rsidRDefault="00E67F11" w:rsidP="00E67F11">
      <w:pPr>
        <w:spacing w:after="0" w:line="240" w:lineRule="auto"/>
        <w:rPr>
          <w:rFonts w:ascii="Times New Roman" w:eastAsia="Times New Roman" w:hAnsi="Times New Roman" w:cs="Times New Roman"/>
          <w:lang w:val="lt-LT"/>
        </w:rPr>
      </w:pPr>
    </w:p>
    <w:p w14:paraId="4E84C52D"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Budezonidas išsiskiria su motinos pienu.</w:t>
      </w:r>
    </w:p>
    <w:p w14:paraId="568D3626" w14:textId="77777777" w:rsidR="00E67F11" w:rsidRPr="001A1AB7" w:rsidRDefault="00E67F11" w:rsidP="00E67F11">
      <w:pPr>
        <w:spacing w:after="0" w:line="240" w:lineRule="auto"/>
        <w:rPr>
          <w:rFonts w:ascii="Times New Roman" w:eastAsia="Times New Roman" w:hAnsi="Times New Roman" w:cs="Times New Roman"/>
          <w:lang w:val="lt-LT"/>
        </w:rPr>
      </w:pPr>
    </w:p>
    <w:p w14:paraId="026331BD"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Taikant palaikomąjį gydymą įkvepiamuoju budenozidu (200 ar 400 mikrogramų du kartus per parą) astma sergančioms, krūtimi maitinančioms moterims, sisteminis budenozido poveikis žindomam kūdikiui yra nereikšmingas.</w:t>
      </w:r>
    </w:p>
    <w:p w14:paraId="3277E2A6" w14:textId="77777777" w:rsidR="00E67F11" w:rsidRPr="001A1AB7" w:rsidRDefault="00E67F11" w:rsidP="00E67F11">
      <w:pPr>
        <w:spacing w:after="0" w:line="240" w:lineRule="auto"/>
        <w:rPr>
          <w:rFonts w:ascii="Times New Roman" w:eastAsia="Times New Roman" w:hAnsi="Times New Roman" w:cs="Times New Roman"/>
          <w:lang w:val="lt-LT"/>
        </w:rPr>
      </w:pPr>
    </w:p>
    <w:p w14:paraId="3C3EBC9E"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Farmakokinetinio tyrimo metu nustatyta, kad taikant abiejų dydžių dozes ir darant prielaidą, kad biologinis prieinamumas per kūdikio burną yra pilnas, paros dozė kūdikiui buvo 0,3 % motinos paros dozės, vidutinė koncentracija kūdikių kraujo plazmoje sudarė 1/600 motinos kraujo plazmoje stebimos koncentracijos.</w:t>
      </w:r>
    </w:p>
    <w:p w14:paraId="4DD6E0B9" w14:textId="77777777" w:rsidR="00E67F11" w:rsidRPr="001A1AB7" w:rsidRDefault="00E67F11" w:rsidP="00E67F11">
      <w:pPr>
        <w:spacing w:after="0" w:line="240" w:lineRule="auto"/>
        <w:rPr>
          <w:rFonts w:ascii="Times New Roman" w:eastAsia="Times New Roman" w:hAnsi="Times New Roman" w:cs="Times New Roman"/>
          <w:lang w:val="lt-LT"/>
        </w:rPr>
      </w:pPr>
    </w:p>
    <w:p w14:paraId="4778058E" w14:textId="41E59BCF"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Bude</w:t>
      </w:r>
      <w:r w:rsidR="001A1AB7" w:rsidRPr="001A1AB7">
        <w:rPr>
          <w:rFonts w:ascii="Times New Roman" w:eastAsia="Times New Roman" w:hAnsi="Times New Roman" w:cs="Times New Roman"/>
          <w:lang w:val="lt-LT"/>
        </w:rPr>
        <w:t>z</w:t>
      </w:r>
      <w:r w:rsidRPr="001A1AB7">
        <w:rPr>
          <w:rFonts w:ascii="Times New Roman" w:eastAsia="Times New Roman" w:hAnsi="Times New Roman" w:cs="Times New Roman"/>
          <w:lang w:val="lt-LT"/>
        </w:rPr>
        <w:t>o</w:t>
      </w:r>
      <w:r w:rsidR="001A1AB7" w:rsidRPr="001A1AB7">
        <w:rPr>
          <w:rFonts w:ascii="Times New Roman" w:eastAsia="Times New Roman" w:hAnsi="Times New Roman" w:cs="Times New Roman"/>
          <w:lang w:val="lt-LT"/>
        </w:rPr>
        <w:t>n</w:t>
      </w:r>
      <w:r w:rsidRPr="001A1AB7">
        <w:rPr>
          <w:rFonts w:ascii="Times New Roman" w:eastAsia="Times New Roman" w:hAnsi="Times New Roman" w:cs="Times New Roman"/>
          <w:lang w:val="lt-LT"/>
        </w:rPr>
        <w:t>ido koncentracijos visuose kūdikių kraujo plazmos mėginiuose buvo mažesnės, nei kiekybinio nustatymo riba. Remiantis duomenimis su įkvepiamuoju budenozidu esant terapiniam įkvepiamosios dozės intervalui ir tuo, kad bude</w:t>
      </w:r>
      <w:r w:rsidR="001A1AB7" w:rsidRPr="001A1AB7">
        <w:rPr>
          <w:rFonts w:ascii="Times New Roman" w:eastAsia="Times New Roman" w:hAnsi="Times New Roman" w:cs="Times New Roman"/>
          <w:lang w:val="lt-LT"/>
        </w:rPr>
        <w:t>z</w:t>
      </w:r>
      <w:r w:rsidRPr="001A1AB7">
        <w:rPr>
          <w:rFonts w:ascii="Times New Roman" w:eastAsia="Times New Roman" w:hAnsi="Times New Roman" w:cs="Times New Roman"/>
          <w:lang w:val="lt-LT"/>
        </w:rPr>
        <w:t>o</w:t>
      </w:r>
      <w:r w:rsidR="001A1AB7" w:rsidRPr="001A1AB7">
        <w:rPr>
          <w:rFonts w:ascii="Times New Roman" w:eastAsia="Times New Roman" w:hAnsi="Times New Roman" w:cs="Times New Roman"/>
          <w:lang w:val="lt-LT"/>
        </w:rPr>
        <w:t>n</w:t>
      </w:r>
      <w:r w:rsidRPr="001A1AB7">
        <w:rPr>
          <w:rFonts w:ascii="Times New Roman" w:eastAsia="Times New Roman" w:hAnsi="Times New Roman" w:cs="Times New Roman"/>
          <w:lang w:val="lt-LT"/>
        </w:rPr>
        <w:t>idui būdinga linijinė farmakokinetika, vartojant terapines budenozido dozes įkvepiant, per burną ir į tiesiąją žarną, tikimasi, kad poveikis krūtimi maitinamam kūdikiui yra mažas. Remiantis šiais duomenimis, budenozido vartojimą per burną ir į tiesiąją žarną galima tęsti žindymo laikotarpiu.</w:t>
      </w:r>
    </w:p>
    <w:p w14:paraId="6279E516"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9566849" w14:textId="77777777" w:rsidR="00E67F11" w:rsidRPr="001A1AB7" w:rsidRDefault="00E67F11" w:rsidP="00E67F11">
      <w:pPr>
        <w:tabs>
          <w:tab w:val="left" w:pos="900"/>
        </w:tabs>
        <w:spacing w:after="0" w:line="240" w:lineRule="auto"/>
        <w:rPr>
          <w:rFonts w:ascii="Times New Roman" w:eastAsia="Times New Roman" w:hAnsi="Times New Roman" w:cs="Times New Roman"/>
          <w:bCs/>
          <w:u w:val="single"/>
          <w:lang w:val="lt-LT"/>
        </w:rPr>
      </w:pPr>
      <w:r w:rsidRPr="001A1AB7">
        <w:rPr>
          <w:rFonts w:ascii="Times New Roman" w:eastAsia="Times New Roman" w:hAnsi="Times New Roman" w:cs="Times New Roman"/>
          <w:bCs/>
          <w:u w:val="single"/>
          <w:lang w:val="lt-LT"/>
        </w:rPr>
        <w:t>Vaisingumas</w:t>
      </w:r>
    </w:p>
    <w:p w14:paraId="02EBBCEC" w14:textId="77777777" w:rsidR="00E67F11" w:rsidRPr="001A1AB7" w:rsidRDefault="00E67F11" w:rsidP="00E67F11">
      <w:pPr>
        <w:spacing w:after="0" w:line="240" w:lineRule="auto"/>
        <w:rPr>
          <w:rFonts w:ascii="Times New Roman" w:eastAsia="Times New Roman" w:hAnsi="Times New Roman" w:cs="Times New Roman"/>
          <w:lang w:val="lt-LT" w:eastAsia="lt-LT"/>
        </w:rPr>
      </w:pPr>
    </w:p>
    <w:p w14:paraId="28BB5BB7" w14:textId="77777777" w:rsidR="00E67F11" w:rsidRPr="001A1AB7" w:rsidRDefault="00E67F11" w:rsidP="00E67F11">
      <w:pPr>
        <w:spacing w:after="0" w:line="240" w:lineRule="auto"/>
        <w:rPr>
          <w:rFonts w:ascii="Times New Roman" w:eastAsia="Times New Roman" w:hAnsi="Times New Roman" w:cs="Times New Roman"/>
          <w:lang w:val="lt-LT" w:eastAsia="lt-LT"/>
        </w:rPr>
      </w:pPr>
      <w:r w:rsidRPr="001A1AB7">
        <w:rPr>
          <w:rFonts w:ascii="Times New Roman" w:eastAsia="Times New Roman" w:hAnsi="Times New Roman" w:cs="Times New Roman"/>
          <w:lang w:val="lt-LT" w:eastAsia="lt-LT"/>
        </w:rPr>
        <w:t>Duomenų apie Budesonide Ferring poveikį žmogaus vaisingumui nėra. Budezonidas poveikio žiurkių vislumui nesukėlė.</w:t>
      </w:r>
    </w:p>
    <w:p w14:paraId="36BA34E1"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208B6B77" w14:textId="77777777" w:rsidR="00E67F11" w:rsidRPr="001A1AB7" w:rsidRDefault="00E67F11" w:rsidP="00E67F1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4" w:name="_Toc129243108"/>
      <w:bookmarkStart w:id="25" w:name="_Toc129243233"/>
      <w:r w:rsidRPr="001A1AB7">
        <w:rPr>
          <w:rFonts w:ascii="Times New Roman" w:eastAsia="Times New Roman" w:hAnsi="Times New Roman" w:cs="Times New Roman"/>
          <w:b/>
          <w:kern w:val="28"/>
          <w:lang w:val="lt-LT"/>
        </w:rPr>
        <w:t>4.7</w:t>
      </w:r>
      <w:r w:rsidRPr="001A1AB7">
        <w:rPr>
          <w:rFonts w:ascii="Times New Roman" w:eastAsia="Times New Roman" w:hAnsi="Times New Roman" w:cs="Times New Roman"/>
          <w:b/>
          <w:kern w:val="28"/>
          <w:lang w:val="lt-LT"/>
        </w:rPr>
        <w:tab/>
        <w:t>Poveikis gebėjimui vairuoti ir valdyti mechanizmus</w:t>
      </w:r>
      <w:bookmarkEnd w:id="24"/>
      <w:bookmarkEnd w:id="25"/>
    </w:p>
    <w:p w14:paraId="1FA671E6"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F6C4AD6"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Budesonide Ferring poveikio gebėjimui vairuoti ir valdyti mechanizmus tyrimų neatlikta.</w:t>
      </w:r>
      <w:r w:rsidRPr="001A1AB7">
        <w:rPr>
          <w:rFonts w:ascii="Times New Roman" w:hAnsi="Times New Roman" w:cs="Times New Roman"/>
          <w:lang w:val="lt-LT"/>
        </w:rPr>
        <w:t xml:space="preserve"> </w:t>
      </w:r>
      <w:r w:rsidRPr="001A1AB7">
        <w:rPr>
          <w:rFonts w:ascii="Times New Roman" w:eastAsia="Times New Roman" w:hAnsi="Times New Roman" w:cs="Times New Roman"/>
          <w:lang w:val="lt-LT"/>
        </w:rPr>
        <w:t>Vairuojant transporto priemones ar valdant mechanizmus reikia turėti omenyje, kad kartais gali pasireikšti svaigulys ar nuovargis (žr. 4.8 skyrių).</w:t>
      </w:r>
    </w:p>
    <w:p w14:paraId="087FDC1F"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2C2C45B7" w14:textId="77777777" w:rsidR="00E67F11" w:rsidRPr="001A1AB7" w:rsidRDefault="00E67F11" w:rsidP="00E67F1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6" w:name="_Toc129243109"/>
      <w:bookmarkStart w:id="27" w:name="_Toc129243234"/>
      <w:r w:rsidRPr="001A1AB7">
        <w:rPr>
          <w:rFonts w:ascii="Times New Roman" w:eastAsia="Times New Roman" w:hAnsi="Times New Roman" w:cs="Times New Roman"/>
          <w:b/>
          <w:kern w:val="28"/>
          <w:lang w:val="lt-LT"/>
        </w:rPr>
        <w:t>4.8</w:t>
      </w:r>
      <w:r w:rsidRPr="001A1AB7">
        <w:rPr>
          <w:rFonts w:ascii="Times New Roman" w:eastAsia="Times New Roman" w:hAnsi="Times New Roman" w:cs="Times New Roman"/>
          <w:b/>
          <w:kern w:val="28"/>
          <w:lang w:val="lt-LT"/>
        </w:rPr>
        <w:tab/>
        <w:t>Nepageidaujamas poveikis</w:t>
      </w:r>
      <w:bookmarkEnd w:id="26"/>
      <w:bookmarkEnd w:id="27"/>
    </w:p>
    <w:p w14:paraId="397B36A7"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6EC6ED9" w14:textId="77777777" w:rsidR="00E67F11" w:rsidRPr="001A1AB7" w:rsidRDefault="00E67F11" w:rsidP="00E67F11">
      <w:pPr>
        <w:spacing w:after="0" w:line="240" w:lineRule="auto"/>
        <w:rPr>
          <w:rFonts w:ascii="Times New Roman" w:hAnsi="Times New Roman" w:cs="Times New Roman"/>
          <w:lang w:val="lt-LT"/>
        </w:rPr>
      </w:pPr>
      <w:r w:rsidRPr="001A1AB7">
        <w:rPr>
          <w:rFonts w:ascii="Times New Roman" w:hAnsi="Times New Roman" w:cs="Times New Roman"/>
          <w:lang w:val="lt-LT"/>
        </w:rPr>
        <w:lastRenderedPageBreak/>
        <w:t>Klinikinių tyrimų su Budesonide Ferring metu pasireiškusios nepageidaujamos reakcijos į vaistinį preparatą yra pateikiamos 1 lentelėje. Nepageidaujamos reakcijos į vaistą pagal terapines klases yra pateikiamos 2 lentelėje. II ir III fazės klinikinių tyrimų metu vartojant rekomenduojamą 9 mg Budesonide Ferring tablečių paros dozę, nepageidaujamų reiškinių dažnis buvo panašus įvartojant placebo. Dauguma nepageidaujamų reiškinių buvo lengvi ar vidutinio sunkumo ir nesunkaus pobūdžio.</w:t>
      </w:r>
    </w:p>
    <w:p w14:paraId="77654DED" w14:textId="77777777" w:rsidR="00E67F11" w:rsidRPr="001A1AB7" w:rsidRDefault="00E67F11" w:rsidP="00E67F11">
      <w:pPr>
        <w:autoSpaceDE w:val="0"/>
        <w:autoSpaceDN w:val="0"/>
        <w:adjustRightInd w:val="0"/>
        <w:spacing w:after="0" w:line="240" w:lineRule="auto"/>
        <w:rPr>
          <w:rFonts w:ascii="Times New Roman" w:hAnsi="Times New Roman" w:cs="Times New Roman"/>
          <w:lang w:val="lt-LT"/>
        </w:rPr>
      </w:pPr>
    </w:p>
    <w:p w14:paraId="046B67CD" w14:textId="77777777" w:rsidR="00E67F11" w:rsidRPr="001A1AB7" w:rsidRDefault="00E67F11" w:rsidP="00E67F11">
      <w:pPr>
        <w:autoSpaceDE w:val="0"/>
        <w:autoSpaceDN w:val="0"/>
        <w:adjustRightInd w:val="0"/>
        <w:spacing w:after="0" w:line="240" w:lineRule="auto"/>
        <w:rPr>
          <w:rFonts w:ascii="Times New Roman" w:hAnsi="Times New Roman" w:cs="Times New Roman"/>
          <w:iCs/>
          <w:lang w:val="lt-LT"/>
        </w:rPr>
      </w:pPr>
      <w:r w:rsidRPr="001A1AB7">
        <w:rPr>
          <w:rFonts w:ascii="Times New Roman" w:hAnsi="Times New Roman" w:cs="Times New Roman"/>
          <w:iCs/>
          <w:lang w:val="lt-LT"/>
        </w:rPr>
        <w:t>Išvardyto nepageidaujamo poveikio dažnis apibūdinamas taip: labai dažnas (≥ 1/10), dažnas (nuo ≥ 1/100 iki &lt; 1/10), nedažnas (nuo ≥ 1/1 000 iki &lt; 1/100), retas (nuo ≥ 1/10 000 iki &lt; 1/1000), labai retas (&lt; 1/10 000).</w:t>
      </w:r>
    </w:p>
    <w:p w14:paraId="2779C9C3" w14:textId="77777777" w:rsidR="00E67F11" w:rsidRPr="001A1AB7" w:rsidRDefault="00E67F11" w:rsidP="00E67F11">
      <w:pPr>
        <w:autoSpaceDE w:val="0"/>
        <w:autoSpaceDN w:val="0"/>
        <w:adjustRightInd w:val="0"/>
        <w:spacing w:after="0" w:line="240" w:lineRule="auto"/>
        <w:rPr>
          <w:rFonts w:ascii="Times New Roman" w:hAnsi="Times New Roman" w:cs="Times New Roman"/>
          <w:iCs/>
          <w:lang w:val="lt-LT"/>
        </w:rPr>
      </w:pPr>
    </w:p>
    <w:p w14:paraId="063E10B7" w14:textId="77777777" w:rsidR="00E67F11" w:rsidRPr="001A1AB7" w:rsidRDefault="00E67F11" w:rsidP="00E67F11">
      <w:pPr>
        <w:autoSpaceDE w:val="0"/>
        <w:autoSpaceDN w:val="0"/>
        <w:adjustRightInd w:val="0"/>
        <w:spacing w:after="0" w:line="240" w:lineRule="auto"/>
        <w:rPr>
          <w:rFonts w:ascii="Times New Roman" w:hAnsi="Times New Roman" w:cs="Times New Roman"/>
          <w:b/>
          <w:iCs/>
          <w:lang w:val="lt-LT"/>
        </w:rPr>
      </w:pPr>
      <w:r w:rsidRPr="001A1AB7">
        <w:rPr>
          <w:rFonts w:ascii="Times New Roman" w:hAnsi="Times New Roman" w:cs="Times New Roman"/>
          <w:b/>
          <w:iCs/>
          <w:lang w:val="lt-LT"/>
        </w:rPr>
        <w:t xml:space="preserve">1 lentelė. </w:t>
      </w:r>
      <w:r w:rsidRPr="001A1AB7">
        <w:rPr>
          <w:rFonts w:ascii="Times New Roman" w:hAnsi="Times New Roman" w:cs="Times New Roman"/>
          <w:b/>
          <w:lang w:val="lt-LT"/>
        </w:rPr>
        <w:t>Su Budesonide Ferring susijusios, daugiau nei vieną kartą pasireiškusios nepageidaujamos reakcijos į vaistą, apie kurias pranešta klinikinių tyrimų metu (N=255)</w:t>
      </w:r>
    </w:p>
    <w:p w14:paraId="1613EBEA" w14:textId="77777777" w:rsidR="00E67F11" w:rsidRPr="001A1AB7" w:rsidRDefault="00E67F11" w:rsidP="00E67F11">
      <w:pPr>
        <w:spacing w:after="0" w:line="240" w:lineRule="auto"/>
        <w:rPr>
          <w:rFonts w:ascii="Times New Roman" w:hAnsi="Times New Roman" w:cs="Times New Roman"/>
          <w:lang w:val="lt-LT"/>
        </w:rPr>
      </w:pPr>
    </w:p>
    <w:tbl>
      <w:tblPr>
        <w:tblW w:w="63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5"/>
        <w:gridCol w:w="1968"/>
        <w:gridCol w:w="2282"/>
      </w:tblGrid>
      <w:tr w:rsidR="00E67F11" w:rsidRPr="001A1AB7" w14:paraId="68DE686F" w14:textId="77777777" w:rsidTr="00B71B20">
        <w:trPr>
          <w:cantSplit/>
          <w:trHeight w:val="415"/>
        </w:trPr>
        <w:tc>
          <w:tcPr>
            <w:tcW w:w="2145" w:type="dxa"/>
            <w:vMerge w:val="restart"/>
            <w:vAlign w:val="center"/>
          </w:tcPr>
          <w:p w14:paraId="154E22AA" w14:textId="77777777" w:rsidR="00E67F11" w:rsidRPr="001A1AB7" w:rsidRDefault="00E67F11" w:rsidP="00B71B20">
            <w:pPr>
              <w:spacing w:after="0" w:line="240" w:lineRule="auto"/>
              <w:jc w:val="center"/>
              <w:rPr>
                <w:rFonts w:ascii="Times New Roman" w:hAnsi="Times New Roman"/>
                <w:b/>
                <w:lang w:val="lt-LT"/>
              </w:rPr>
            </w:pPr>
            <w:r w:rsidRPr="001A1AB7">
              <w:rPr>
                <w:rFonts w:ascii="Times New Roman" w:hAnsi="Times New Roman"/>
                <w:b/>
                <w:lang w:val="lt-LT"/>
              </w:rPr>
              <w:t>MedDRA organų sistemų klasė</w:t>
            </w:r>
          </w:p>
        </w:tc>
        <w:tc>
          <w:tcPr>
            <w:tcW w:w="4250" w:type="dxa"/>
            <w:gridSpan w:val="2"/>
            <w:vAlign w:val="center"/>
          </w:tcPr>
          <w:p w14:paraId="71947F23" w14:textId="77777777" w:rsidR="00E67F11" w:rsidRPr="001A1AB7" w:rsidRDefault="00E67F11" w:rsidP="00B71B20">
            <w:pPr>
              <w:spacing w:after="0" w:line="240" w:lineRule="auto"/>
              <w:ind w:left="567"/>
              <w:jc w:val="center"/>
              <w:rPr>
                <w:rFonts w:ascii="Times New Roman" w:hAnsi="Times New Roman"/>
                <w:b/>
                <w:lang w:val="lt-LT"/>
              </w:rPr>
            </w:pPr>
            <w:r w:rsidRPr="001A1AB7">
              <w:rPr>
                <w:rFonts w:ascii="Times New Roman" w:hAnsi="Times New Roman"/>
                <w:b/>
                <w:lang w:val="lt-LT"/>
              </w:rPr>
              <w:t xml:space="preserve">Nepageidaujamo reiškinio </w:t>
            </w:r>
            <w:r w:rsidRPr="001A1AB7">
              <w:rPr>
                <w:rFonts w:ascii="Times New Roman" w:hAnsi="Times New Roman" w:cs="Times New Roman"/>
                <w:b/>
                <w:lang w:val="lt-LT"/>
              </w:rPr>
              <w:t xml:space="preserve">į vaistą </w:t>
            </w:r>
            <w:r w:rsidRPr="001A1AB7">
              <w:rPr>
                <w:rFonts w:ascii="Times New Roman" w:hAnsi="Times New Roman"/>
                <w:b/>
                <w:lang w:val="lt-LT"/>
              </w:rPr>
              <w:t>terminas, kuriam teikiama pirmenybė</w:t>
            </w:r>
          </w:p>
        </w:tc>
      </w:tr>
      <w:tr w:rsidR="00E67F11" w:rsidRPr="001A1AB7" w14:paraId="39699E23" w14:textId="77777777" w:rsidTr="00B71B20">
        <w:trPr>
          <w:cantSplit/>
          <w:trHeight w:val="149"/>
        </w:trPr>
        <w:tc>
          <w:tcPr>
            <w:tcW w:w="2145" w:type="dxa"/>
            <w:vMerge/>
            <w:vAlign w:val="center"/>
          </w:tcPr>
          <w:p w14:paraId="37595AF1" w14:textId="77777777" w:rsidR="00E67F11" w:rsidRPr="001A1AB7" w:rsidRDefault="00E67F11" w:rsidP="00B71B20">
            <w:pPr>
              <w:spacing w:after="0" w:line="240" w:lineRule="auto"/>
              <w:jc w:val="center"/>
              <w:rPr>
                <w:rFonts w:ascii="Times New Roman" w:hAnsi="Times New Roman"/>
                <w:b/>
                <w:lang w:val="lt-LT"/>
              </w:rPr>
            </w:pPr>
          </w:p>
        </w:tc>
        <w:tc>
          <w:tcPr>
            <w:tcW w:w="1968" w:type="dxa"/>
            <w:vAlign w:val="center"/>
          </w:tcPr>
          <w:p w14:paraId="7A02A99D" w14:textId="77777777" w:rsidR="00E67F11" w:rsidRPr="001A1AB7" w:rsidRDefault="00E67F11" w:rsidP="00B71B20">
            <w:pPr>
              <w:spacing w:after="0" w:line="240" w:lineRule="auto"/>
              <w:jc w:val="center"/>
              <w:rPr>
                <w:rFonts w:ascii="Times New Roman" w:hAnsi="Times New Roman"/>
                <w:b/>
                <w:lang w:val="lt-LT"/>
              </w:rPr>
            </w:pPr>
            <w:r w:rsidRPr="001A1AB7">
              <w:rPr>
                <w:rFonts w:ascii="Times New Roman" w:hAnsi="Times New Roman"/>
                <w:b/>
                <w:lang w:val="lt-LT"/>
              </w:rPr>
              <w:t>Dažni</w:t>
            </w:r>
          </w:p>
        </w:tc>
        <w:tc>
          <w:tcPr>
            <w:tcW w:w="2282" w:type="dxa"/>
            <w:vAlign w:val="center"/>
          </w:tcPr>
          <w:p w14:paraId="5331D29C" w14:textId="77777777" w:rsidR="00E67F11" w:rsidRPr="001A1AB7" w:rsidRDefault="00E67F11" w:rsidP="00B71B20">
            <w:pPr>
              <w:spacing w:after="0" w:line="240" w:lineRule="auto"/>
              <w:jc w:val="center"/>
              <w:rPr>
                <w:rFonts w:ascii="Times New Roman" w:hAnsi="Times New Roman"/>
                <w:lang w:val="lt-LT"/>
              </w:rPr>
            </w:pPr>
            <w:r w:rsidRPr="001A1AB7">
              <w:rPr>
                <w:rFonts w:ascii="Times New Roman" w:hAnsi="Times New Roman"/>
                <w:b/>
                <w:lang w:val="lt-LT"/>
              </w:rPr>
              <w:t>Nedažni</w:t>
            </w:r>
          </w:p>
        </w:tc>
      </w:tr>
      <w:tr w:rsidR="00E67F11" w:rsidRPr="001A1AB7" w14:paraId="0E03384A" w14:textId="77777777" w:rsidTr="00B71B20">
        <w:trPr>
          <w:cantSplit/>
          <w:trHeight w:val="525"/>
        </w:trPr>
        <w:tc>
          <w:tcPr>
            <w:tcW w:w="2145" w:type="dxa"/>
          </w:tcPr>
          <w:p w14:paraId="23E47B09" w14:textId="77777777" w:rsidR="00E67F11" w:rsidRPr="001A1AB7" w:rsidRDefault="00E67F11" w:rsidP="00B71B20">
            <w:pPr>
              <w:spacing w:after="0" w:line="240" w:lineRule="auto"/>
              <w:rPr>
                <w:rFonts w:ascii="Times New Roman" w:hAnsi="Times New Roman"/>
                <w:lang w:val="lt-LT"/>
              </w:rPr>
            </w:pPr>
            <w:r w:rsidRPr="001A1AB7">
              <w:rPr>
                <w:rFonts w:ascii="Times New Roman" w:hAnsi="Times New Roman"/>
                <w:lang w:val="lt-LT"/>
              </w:rPr>
              <w:t>Infekcijos ir infestacijos</w:t>
            </w:r>
          </w:p>
        </w:tc>
        <w:tc>
          <w:tcPr>
            <w:tcW w:w="1968" w:type="dxa"/>
          </w:tcPr>
          <w:p w14:paraId="0F50C557" w14:textId="77777777" w:rsidR="00E67F11" w:rsidRPr="001A1AB7" w:rsidRDefault="00E67F11" w:rsidP="00B71B20">
            <w:pPr>
              <w:spacing w:after="0" w:line="240" w:lineRule="auto"/>
              <w:rPr>
                <w:rFonts w:ascii="Times New Roman" w:hAnsi="Times New Roman"/>
                <w:lang w:val="lt-LT"/>
              </w:rPr>
            </w:pPr>
          </w:p>
        </w:tc>
        <w:tc>
          <w:tcPr>
            <w:tcW w:w="2282" w:type="dxa"/>
          </w:tcPr>
          <w:p w14:paraId="28AF4F82" w14:textId="77777777" w:rsidR="00E67F11" w:rsidRPr="001A1AB7" w:rsidRDefault="00E67F11" w:rsidP="00B71B20">
            <w:pPr>
              <w:spacing w:after="0" w:line="240" w:lineRule="auto"/>
              <w:rPr>
                <w:rFonts w:ascii="Times New Roman" w:hAnsi="Times New Roman"/>
                <w:lang w:val="lt-LT"/>
              </w:rPr>
            </w:pPr>
            <w:r w:rsidRPr="001A1AB7">
              <w:rPr>
                <w:rFonts w:ascii="Times New Roman" w:hAnsi="Times New Roman"/>
                <w:lang w:val="lt-LT"/>
              </w:rPr>
              <w:t>Gripas</w:t>
            </w:r>
          </w:p>
          <w:p w14:paraId="6889EAD7" w14:textId="77777777" w:rsidR="00E67F11" w:rsidRPr="001A1AB7" w:rsidRDefault="00E67F11" w:rsidP="00B71B20">
            <w:pPr>
              <w:spacing w:after="0" w:line="240" w:lineRule="auto"/>
              <w:ind w:left="567"/>
              <w:rPr>
                <w:rFonts w:ascii="Times New Roman" w:hAnsi="Times New Roman"/>
                <w:lang w:val="lt-LT"/>
              </w:rPr>
            </w:pPr>
          </w:p>
        </w:tc>
      </w:tr>
      <w:tr w:rsidR="00E67F11" w:rsidRPr="001A1AB7" w14:paraId="6D5EA5CA" w14:textId="77777777" w:rsidTr="00B71B20">
        <w:trPr>
          <w:cantSplit/>
          <w:trHeight w:val="803"/>
        </w:trPr>
        <w:tc>
          <w:tcPr>
            <w:tcW w:w="2145" w:type="dxa"/>
          </w:tcPr>
          <w:p w14:paraId="2C931DDD" w14:textId="77777777" w:rsidR="00E67F11" w:rsidRPr="001A1AB7" w:rsidRDefault="00E67F11" w:rsidP="00B71B20">
            <w:pPr>
              <w:spacing w:after="0" w:line="240" w:lineRule="auto"/>
              <w:rPr>
                <w:rFonts w:ascii="Times New Roman" w:hAnsi="Times New Roman"/>
                <w:lang w:val="lt-LT"/>
              </w:rPr>
            </w:pPr>
            <w:r w:rsidRPr="001A1AB7">
              <w:rPr>
                <w:rFonts w:ascii="Times New Roman" w:hAnsi="Times New Roman"/>
                <w:lang w:val="lt-LT"/>
              </w:rPr>
              <w:t>Kraujo ir limfinės sistemos sutrikimai</w:t>
            </w:r>
          </w:p>
          <w:p w14:paraId="22ED7CDB" w14:textId="77777777" w:rsidR="00E67F11" w:rsidRPr="001A1AB7" w:rsidRDefault="00E67F11" w:rsidP="00B71B20">
            <w:pPr>
              <w:spacing w:after="0" w:line="240" w:lineRule="auto"/>
              <w:rPr>
                <w:rFonts w:ascii="Times New Roman" w:hAnsi="Times New Roman"/>
                <w:lang w:val="lt-LT"/>
              </w:rPr>
            </w:pPr>
          </w:p>
        </w:tc>
        <w:tc>
          <w:tcPr>
            <w:tcW w:w="1968" w:type="dxa"/>
          </w:tcPr>
          <w:p w14:paraId="0BDBA1AC" w14:textId="77777777" w:rsidR="00E67F11" w:rsidRPr="001A1AB7" w:rsidRDefault="00E67F11" w:rsidP="00B71B20">
            <w:pPr>
              <w:spacing w:after="0" w:line="240" w:lineRule="auto"/>
              <w:ind w:left="567"/>
              <w:rPr>
                <w:rFonts w:ascii="Times New Roman" w:hAnsi="Times New Roman"/>
                <w:lang w:val="lt-LT"/>
              </w:rPr>
            </w:pPr>
          </w:p>
        </w:tc>
        <w:tc>
          <w:tcPr>
            <w:tcW w:w="2282" w:type="dxa"/>
          </w:tcPr>
          <w:p w14:paraId="03D5FB3C" w14:textId="77777777" w:rsidR="00E67F11" w:rsidRPr="001A1AB7" w:rsidRDefault="00E67F11" w:rsidP="00B71B20">
            <w:pPr>
              <w:spacing w:after="0" w:line="240" w:lineRule="auto"/>
              <w:rPr>
                <w:rFonts w:ascii="Times New Roman" w:hAnsi="Times New Roman" w:cs="Times New Roman"/>
                <w:lang w:val="lt-LT"/>
              </w:rPr>
            </w:pPr>
            <w:r w:rsidRPr="001A1AB7">
              <w:rPr>
                <w:rFonts w:ascii="Times New Roman" w:hAnsi="Times New Roman" w:cs="Times New Roman"/>
                <w:lang w:val="lt-LT"/>
              </w:rPr>
              <w:t>Leukocitozė</w:t>
            </w:r>
          </w:p>
          <w:p w14:paraId="4313E5AB" w14:textId="77777777" w:rsidR="00E67F11" w:rsidRPr="001A1AB7" w:rsidRDefault="00E67F11" w:rsidP="00B71B20">
            <w:pPr>
              <w:spacing w:after="0" w:line="240" w:lineRule="auto"/>
              <w:ind w:left="567"/>
              <w:rPr>
                <w:rFonts w:ascii="Times New Roman" w:hAnsi="Times New Roman"/>
                <w:lang w:val="lt-LT"/>
              </w:rPr>
            </w:pPr>
          </w:p>
        </w:tc>
      </w:tr>
      <w:tr w:rsidR="00E67F11" w:rsidRPr="001A1AB7" w14:paraId="4C7D2A7B" w14:textId="77777777" w:rsidTr="00B71B20">
        <w:trPr>
          <w:cantSplit/>
          <w:trHeight w:val="540"/>
        </w:trPr>
        <w:tc>
          <w:tcPr>
            <w:tcW w:w="2145" w:type="dxa"/>
          </w:tcPr>
          <w:p w14:paraId="630B19F6" w14:textId="77777777" w:rsidR="00E67F11" w:rsidRPr="001A1AB7" w:rsidRDefault="00E67F11" w:rsidP="00B71B20">
            <w:pPr>
              <w:spacing w:after="0" w:line="240" w:lineRule="auto"/>
              <w:rPr>
                <w:rFonts w:ascii="Times New Roman" w:hAnsi="Times New Roman"/>
                <w:lang w:val="lt-LT"/>
              </w:rPr>
            </w:pPr>
            <w:r w:rsidRPr="001A1AB7">
              <w:rPr>
                <w:rFonts w:ascii="Times New Roman" w:hAnsi="Times New Roman"/>
                <w:lang w:val="lt-LT"/>
              </w:rPr>
              <w:t>Psichikos sutrikimai</w:t>
            </w:r>
          </w:p>
        </w:tc>
        <w:tc>
          <w:tcPr>
            <w:tcW w:w="1968" w:type="dxa"/>
          </w:tcPr>
          <w:p w14:paraId="3BEFDBA4" w14:textId="77777777" w:rsidR="00E67F11" w:rsidRPr="001A1AB7" w:rsidRDefault="00E67F11" w:rsidP="00B71B20">
            <w:pPr>
              <w:spacing w:after="0" w:line="240" w:lineRule="auto"/>
              <w:rPr>
                <w:rFonts w:ascii="Times New Roman" w:hAnsi="Times New Roman"/>
                <w:lang w:val="lt-LT"/>
              </w:rPr>
            </w:pPr>
            <w:r w:rsidRPr="001A1AB7">
              <w:rPr>
                <w:rFonts w:ascii="Times New Roman" w:hAnsi="Times New Roman"/>
                <w:lang w:val="lt-LT"/>
              </w:rPr>
              <w:t>Nemiga</w:t>
            </w:r>
          </w:p>
          <w:p w14:paraId="7BCA0448" w14:textId="77777777" w:rsidR="00E67F11" w:rsidRPr="001A1AB7" w:rsidRDefault="00E67F11" w:rsidP="00B71B20">
            <w:pPr>
              <w:spacing w:after="0" w:line="240" w:lineRule="auto"/>
              <w:rPr>
                <w:rFonts w:ascii="Times New Roman" w:hAnsi="Times New Roman"/>
                <w:lang w:val="lt-LT"/>
              </w:rPr>
            </w:pPr>
          </w:p>
        </w:tc>
        <w:tc>
          <w:tcPr>
            <w:tcW w:w="2282" w:type="dxa"/>
          </w:tcPr>
          <w:p w14:paraId="101338F8" w14:textId="77777777" w:rsidR="00E67F11" w:rsidRPr="001A1AB7" w:rsidRDefault="00E67F11" w:rsidP="00B71B20">
            <w:pPr>
              <w:spacing w:after="0" w:line="240" w:lineRule="auto"/>
              <w:rPr>
                <w:rFonts w:ascii="Times New Roman" w:hAnsi="Times New Roman"/>
                <w:lang w:val="lt-LT"/>
              </w:rPr>
            </w:pPr>
            <w:r w:rsidRPr="001A1AB7">
              <w:rPr>
                <w:rFonts w:ascii="Times New Roman" w:hAnsi="Times New Roman"/>
                <w:lang w:val="lt-LT"/>
              </w:rPr>
              <w:t>Nuotaikos pokytis</w:t>
            </w:r>
          </w:p>
        </w:tc>
      </w:tr>
      <w:tr w:rsidR="00E67F11" w:rsidRPr="001A1AB7" w14:paraId="49612627" w14:textId="77777777" w:rsidTr="00B71B20">
        <w:trPr>
          <w:cantSplit/>
          <w:trHeight w:val="263"/>
        </w:trPr>
        <w:tc>
          <w:tcPr>
            <w:tcW w:w="2145" w:type="dxa"/>
          </w:tcPr>
          <w:p w14:paraId="78D386D9" w14:textId="77777777" w:rsidR="00E67F11" w:rsidRPr="001A1AB7" w:rsidRDefault="00E67F11" w:rsidP="00B71B20">
            <w:pPr>
              <w:spacing w:after="0" w:line="240" w:lineRule="auto"/>
              <w:rPr>
                <w:rFonts w:ascii="Times New Roman" w:hAnsi="Times New Roman"/>
                <w:lang w:val="lt-LT"/>
              </w:rPr>
            </w:pPr>
            <w:r w:rsidRPr="001A1AB7">
              <w:rPr>
                <w:rFonts w:ascii="Times New Roman" w:hAnsi="Times New Roman"/>
                <w:lang w:val="lt-LT"/>
              </w:rPr>
              <w:t>Nervų sistemos sutrikimai</w:t>
            </w:r>
          </w:p>
        </w:tc>
        <w:tc>
          <w:tcPr>
            <w:tcW w:w="1968" w:type="dxa"/>
          </w:tcPr>
          <w:p w14:paraId="65E92EB0" w14:textId="77777777" w:rsidR="00E67F11" w:rsidRPr="001A1AB7" w:rsidRDefault="00E67F11" w:rsidP="00B71B20">
            <w:pPr>
              <w:spacing w:after="0" w:line="240" w:lineRule="auto"/>
              <w:rPr>
                <w:rFonts w:ascii="Times New Roman" w:hAnsi="Times New Roman"/>
                <w:lang w:val="lt-LT"/>
              </w:rPr>
            </w:pPr>
            <w:r w:rsidRPr="001A1AB7">
              <w:rPr>
                <w:rFonts w:ascii="Times New Roman" w:hAnsi="Times New Roman"/>
                <w:lang w:val="lt-LT"/>
              </w:rPr>
              <w:t>Galvos skausmas</w:t>
            </w:r>
          </w:p>
        </w:tc>
        <w:tc>
          <w:tcPr>
            <w:tcW w:w="2282" w:type="dxa"/>
          </w:tcPr>
          <w:p w14:paraId="3DB0F985" w14:textId="77777777" w:rsidR="00E67F11" w:rsidRPr="001A1AB7" w:rsidRDefault="00E67F11" w:rsidP="00B71B20">
            <w:pPr>
              <w:spacing w:after="0" w:line="240" w:lineRule="auto"/>
              <w:rPr>
                <w:rFonts w:ascii="Times New Roman" w:hAnsi="Times New Roman"/>
                <w:lang w:val="lt-LT"/>
              </w:rPr>
            </w:pPr>
            <w:r w:rsidRPr="001A1AB7">
              <w:rPr>
                <w:rFonts w:ascii="Times New Roman" w:hAnsi="Times New Roman" w:cs="Times New Roman"/>
                <w:lang w:val="lt-LT"/>
              </w:rPr>
              <w:t>Svaigulys</w:t>
            </w:r>
          </w:p>
        </w:tc>
      </w:tr>
      <w:tr w:rsidR="00E67F11" w:rsidRPr="001A1AB7" w14:paraId="27BE9B5D" w14:textId="77777777" w:rsidTr="00B71B20">
        <w:trPr>
          <w:cantSplit/>
          <w:trHeight w:val="1049"/>
        </w:trPr>
        <w:tc>
          <w:tcPr>
            <w:tcW w:w="2145" w:type="dxa"/>
          </w:tcPr>
          <w:p w14:paraId="2F0180E8" w14:textId="77777777" w:rsidR="00E67F11" w:rsidRPr="001A1AB7" w:rsidRDefault="00E67F11" w:rsidP="00B71B20">
            <w:pPr>
              <w:spacing w:after="0" w:line="240" w:lineRule="auto"/>
              <w:rPr>
                <w:rFonts w:ascii="Times New Roman" w:hAnsi="Times New Roman"/>
                <w:lang w:val="lt-LT"/>
              </w:rPr>
            </w:pPr>
            <w:r w:rsidRPr="001A1AB7">
              <w:rPr>
                <w:rFonts w:ascii="Times New Roman" w:hAnsi="Times New Roman"/>
                <w:lang w:val="lt-LT"/>
              </w:rPr>
              <w:t>Virškinimo trakto sutrikimai</w:t>
            </w:r>
          </w:p>
        </w:tc>
        <w:tc>
          <w:tcPr>
            <w:tcW w:w="1968" w:type="dxa"/>
          </w:tcPr>
          <w:p w14:paraId="67BB1CD8" w14:textId="77777777" w:rsidR="00E67F11" w:rsidRPr="001A1AB7" w:rsidRDefault="00E67F11" w:rsidP="00B71B20">
            <w:pPr>
              <w:spacing w:after="0" w:line="240" w:lineRule="auto"/>
              <w:rPr>
                <w:rFonts w:ascii="Times New Roman" w:hAnsi="Times New Roman"/>
                <w:lang w:val="lt-LT"/>
              </w:rPr>
            </w:pPr>
            <w:r w:rsidRPr="001A1AB7">
              <w:rPr>
                <w:rFonts w:ascii="Times New Roman" w:hAnsi="Times New Roman"/>
                <w:lang w:val="lt-LT"/>
              </w:rPr>
              <w:t>Pykinimas</w:t>
            </w:r>
          </w:p>
          <w:p w14:paraId="104E7F23" w14:textId="77777777" w:rsidR="00E67F11" w:rsidRPr="001A1AB7" w:rsidRDefault="00E67F11" w:rsidP="00B71B20">
            <w:pPr>
              <w:spacing w:after="0" w:line="240" w:lineRule="auto"/>
              <w:rPr>
                <w:rFonts w:ascii="Times New Roman" w:hAnsi="Times New Roman"/>
                <w:lang w:val="lt-LT"/>
              </w:rPr>
            </w:pPr>
            <w:r w:rsidRPr="001A1AB7">
              <w:rPr>
                <w:rFonts w:ascii="Times New Roman" w:hAnsi="Times New Roman"/>
                <w:lang w:val="lt-LT"/>
              </w:rPr>
              <w:t>Viršutinės pilvo dalies skausmas</w:t>
            </w:r>
          </w:p>
          <w:p w14:paraId="2E700E13" w14:textId="77777777" w:rsidR="00E67F11" w:rsidRPr="001A1AB7" w:rsidRDefault="00E67F11" w:rsidP="00B71B20">
            <w:pPr>
              <w:spacing w:after="0" w:line="240" w:lineRule="auto"/>
              <w:rPr>
                <w:rFonts w:ascii="Times New Roman" w:hAnsi="Times New Roman"/>
                <w:lang w:val="lt-LT"/>
              </w:rPr>
            </w:pPr>
            <w:r w:rsidRPr="001A1AB7">
              <w:rPr>
                <w:rFonts w:ascii="Times New Roman" w:hAnsi="Times New Roman"/>
                <w:lang w:val="lt-LT"/>
              </w:rPr>
              <w:t>Pilvo tempimas</w:t>
            </w:r>
          </w:p>
          <w:p w14:paraId="1BD8B6C3" w14:textId="77777777" w:rsidR="00E67F11" w:rsidRPr="001A1AB7" w:rsidRDefault="00E67F11" w:rsidP="00B71B20">
            <w:pPr>
              <w:spacing w:after="0" w:line="240" w:lineRule="auto"/>
              <w:rPr>
                <w:rFonts w:ascii="Times New Roman" w:hAnsi="Times New Roman"/>
                <w:lang w:val="lt-LT"/>
              </w:rPr>
            </w:pPr>
            <w:r w:rsidRPr="001A1AB7">
              <w:rPr>
                <w:rFonts w:ascii="Times New Roman" w:hAnsi="Times New Roman"/>
                <w:lang w:val="lt-LT"/>
              </w:rPr>
              <w:t>Pilvo skausmas</w:t>
            </w:r>
          </w:p>
          <w:p w14:paraId="63E811BB" w14:textId="77777777" w:rsidR="00E67F11" w:rsidRPr="001A1AB7" w:rsidRDefault="00E67F11" w:rsidP="00B71B20">
            <w:pPr>
              <w:spacing w:after="0" w:line="240" w:lineRule="auto"/>
              <w:rPr>
                <w:rFonts w:ascii="Times New Roman" w:hAnsi="Times New Roman" w:cs="Times New Roman"/>
                <w:lang w:val="lt-LT"/>
              </w:rPr>
            </w:pPr>
            <w:r w:rsidRPr="001A1AB7">
              <w:rPr>
                <w:rFonts w:ascii="Times New Roman" w:hAnsi="Times New Roman" w:cs="Times New Roman"/>
                <w:lang w:val="lt-LT"/>
              </w:rPr>
              <w:t>Burnos džiūvimas</w:t>
            </w:r>
          </w:p>
          <w:p w14:paraId="58FD2A4B" w14:textId="77777777" w:rsidR="00E67F11" w:rsidRPr="001A1AB7" w:rsidRDefault="00E67F11" w:rsidP="00B71B20">
            <w:pPr>
              <w:spacing w:after="0" w:line="240" w:lineRule="auto"/>
              <w:rPr>
                <w:rFonts w:ascii="Times New Roman" w:hAnsi="Times New Roman"/>
                <w:lang w:val="lt-LT"/>
              </w:rPr>
            </w:pPr>
            <w:r w:rsidRPr="001A1AB7">
              <w:rPr>
                <w:rFonts w:ascii="Times New Roman" w:hAnsi="Times New Roman"/>
                <w:lang w:val="lt-LT"/>
              </w:rPr>
              <w:t>Dispepsija</w:t>
            </w:r>
          </w:p>
        </w:tc>
        <w:tc>
          <w:tcPr>
            <w:tcW w:w="2282" w:type="dxa"/>
          </w:tcPr>
          <w:p w14:paraId="034C66A7" w14:textId="77777777" w:rsidR="00E67F11" w:rsidRPr="001A1AB7" w:rsidRDefault="00E67F11" w:rsidP="00B71B20">
            <w:pPr>
              <w:spacing w:after="0" w:line="240" w:lineRule="auto"/>
              <w:rPr>
                <w:rFonts w:ascii="Times New Roman" w:hAnsi="Times New Roman" w:cs="Times New Roman"/>
                <w:lang w:val="lt-LT"/>
              </w:rPr>
            </w:pPr>
            <w:r w:rsidRPr="001A1AB7">
              <w:rPr>
                <w:rFonts w:ascii="Times New Roman" w:hAnsi="Times New Roman" w:cs="Times New Roman"/>
                <w:lang w:val="lt-LT"/>
              </w:rPr>
              <w:t>Vidurių pūtimas</w:t>
            </w:r>
          </w:p>
          <w:p w14:paraId="250ABB42" w14:textId="77777777" w:rsidR="00E67F11" w:rsidRPr="001A1AB7" w:rsidRDefault="00E67F11" w:rsidP="00B71B20">
            <w:pPr>
              <w:spacing w:after="0" w:line="240" w:lineRule="auto"/>
              <w:rPr>
                <w:rFonts w:ascii="Times New Roman" w:hAnsi="Times New Roman"/>
                <w:lang w:val="lt-LT"/>
              </w:rPr>
            </w:pPr>
          </w:p>
        </w:tc>
      </w:tr>
      <w:tr w:rsidR="00E67F11" w:rsidRPr="001A1AB7" w14:paraId="5147A5C0" w14:textId="77777777" w:rsidTr="00B71B20">
        <w:trPr>
          <w:cantSplit/>
          <w:trHeight w:val="525"/>
        </w:trPr>
        <w:tc>
          <w:tcPr>
            <w:tcW w:w="2145" w:type="dxa"/>
          </w:tcPr>
          <w:p w14:paraId="565AF4BC" w14:textId="77777777" w:rsidR="00E67F11" w:rsidRPr="001A1AB7" w:rsidRDefault="00E67F11" w:rsidP="00B71B20">
            <w:pPr>
              <w:spacing w:after="0" w:line="240" w:lineRule="auto"/>
              <w:rPr>
                <w:rFonts w:ascii="Times New Roman" w:hAnsi="Times New Roman"/>
                <w:lang w:val="lt-LT"/>
              </w:rPr>
            </w:pPr>
            <w:r w:rsidRPr="001A1AB7">
              <w:rPr>
                <w:rFonts w:ascii="Times New Roman" w:hAnsi="Times New Roman"/>
                <w:lang w:val="lt-LT"/>
              </w:rPr>
              <w:t>Odos ir poodinio audinio sutrikimai</w:t>
            </w:r>
          </w:p>
        </w:tc>
        <w:tc>
          <w:tcPr>
            <w:tcW w:w="1968" w:type="dxa"/>
          </w:tcPr>
          <w:p w14:paraId="7A6BA1BE" w14:textId="77777777" w:rsidR="00E67F11" w:rsidRPr="001A1AB7" w:rsidRDefault="00E67F11" w:rsidP="00B71B20">
            <w:pPr>
              <w:spacing w:after="0" w:line="240" w:lineRule="auto"/>
              <w:rPr>
                <w:rFonts w:ascii="Times New Roman" w:hAnsi="Times New Roman"/>
                <w:lang w:val="lt-LT"/>
              </w:rPr>
            </w:pPr>
            <w:r w:rsidRPr="001A1AB7">
              <w:rPr>
                <w:rFonts w:ascii="Times New Roman" w:hAnsi="Times New Roman"/>
                <w:lang w:val="lt-LT"/>
              </w:rPr>
              <w:t>Spuogai</w:t>
            </w:r>
          </w:p>
        </w:tc>
        <w:tc>
          <w:tcPr>
            <w:tcW w:w="2282" w:type="dxa"/>
          </w:tcPr>
          <w:p w14:paraId="0E28E0E0" w14:textId="77777777" w:rsidR="00E67F11" w:rsidRPr="001A1AB7" w:rsidRDefault="00E67F11" w:rsidP="00B71B20">
            <w:pPr>
              <w:spacing w:after="0" w:line="240" w:lineRule="auto"/>
              <w:rPr>
                <w:rFonts w:ascii="Times New Roman" w:hAnsi="Times New Roman"/>
                <w:lang w:val="lt-LT"/>
              </w:rPr>
            </w:pPr>
          </w:p>
        </w:tc>
      </w:tr>
      <w:tr w:rsidR="00E67F11" w:rsidRPr="001A1AB7" w14:paraId="04B6CDB5" w14:textId="77777777" w:rsidTr="00B71B20">
        <w:trPr>
          <w:cantSplit/>
          <w:trHeight w:val="525"/>
        </w:trPr>
        <w:tc>
          <w:tcPr>
            <w:tcW w:w="2145" w:type="dxa"/>
          </w:tcPr>
          <w:p w14:paraId="44AE8F51" w14:textId="77777777" w:rsidR="00E67F11" w:rsidRPr="001A1AB7" w:rsidRDefault="00E67F11" w:rsidP="00B71B20">
            <w:pPr>
              <w:spacing w:after="0" w:line="240" w:lineRule="auto"/>
              <w:rPr>
                <w:rFonts w:ascii="Times New Roman" w:hAnsi="Times New Roman"/>
                <w:lang w:val="lt-LT"/>
              </w:rPr>
            </w:pPr>
            <w:r w:rsidRPr="001A1AB7">
              <w:rPr>
                <w:rFonts w:ascii="Times New Roman" w:hAnsi="Times New Roman"/>
                <w:lang w:val="lt-LT"/>
              </w:rPr>
              <w:t>Skeleto, raumenų ir jungiamojo audinio sutrikimai</w:t>
            </w:r>
          </w:p>
        </w:tc>
        <w:tc>
          <w:tcPr>
            <w:tcW w:w="1968" w:type="dxa"/>
          </w:tcPr>
          <w:p w14:paraId="77BCE4B9" w14:textId="77777777" w:rsidR="00E67F11" w:rsidRPr="001A1AB7" w:rsidRDefault="00E67F11" w:rsidP="00B71B20">
            <w:pPr>
              <w:spacing w:after="0" w:line="240" w:lineRule="auto"/>
              <w:rPr>
                <w:rFonts w:ascii="Times New Roman" w:hAnsi="Times New Roman"/>
                <w:lang w:val="lt-LT"/>
              </w:rPr>
            </w:pPr>
            <w:r w:rsidRPr="001A1AB7">
              <w:rPr>
                <w:rFonts w:ascii="Times New Roman" w:hAnsi="Times New Roman" w:cs="Times New Roman"/>
                <w:lang w:val="lt-LT"/>
              </w:rPr>
              <w:t>Raumenų skausmas</w:t>
            </w:r>
          </w:p>
        </w:tc>
        <w:tc>
          <w:tcPr>
            <w:tcW w:w="2282" w:type="dxa"/>
          </w:tcPr>
          <w:p w14:paraId="249F864B" w14:textId="77777777" w:rsidR="00E67F11" w:rsidRPr="001A1AB7" w:rsidRDefault="00E67F11" w:rsidP="00B71B20">
            <w:pPr>
              <w:spacing w:after="0" w:line="240" w:lineRule="auto"/>
              <w:jc w:val="both"/>
              <w:rPr>
                <w:rFonts w:ascii="Times New Roman" w:hAnsi="Times New Roman" w:cs="Times New Roman"/>
                <w:lang w:val="lt-LT"/>
              </w:rPr>
            </w:pPr>
            <w:r w:rsidRPr="001A1AB7">
              <w:rPr>
                <w:rFonts w:ascii="Times New Roman" w:hAnsi="Times New Roman" w:cs="Times New Roman"/>
                <w:lang w:val="lt-LT"/>
              </w:rPr>
              <w:t>Nugaros</w:t>
            </w:r>
            <w:r w:rsidRPr="001A1AB7">
              <w:rPr>
                <w:rFonts w:ascii="Times New Roman" w:hAnsi="Times New Roman"/>
                <w:lang w:val="lt-LT"/>
              </w:rPr>
              <w:t xml:space="preserve"> skausmas</w:t>
            </w:r>
          </w:p>
          <w:p w14:paraId="16EFB31B" w14:textId="77777777" w:rsidR="00E67F11" w:rsidRPr="001A1AB7" w:rsidRDefault="00E67F11" w:rsidP="00B71B20">
            <w:pPr>
              <w:spacing w:after="0" w:line="240" w:lineRule="auto"/>
              <w:jc w:val="both"/>
              <w:rPr>
                <w:rFonts w:ascii="Times New Roman" w:hAnsi="Times New Roman"/>
                <w:lang w:val="lt-LT"/>
              </w:rPr>
            </w:pPr>
            <w:r w:rsidRPr="001A1AB7">
              <w:rPr>
                <w:rFonts w:ascii="Times New Roman" w:hAnsi="Times New Roman" w:cs="Times New Roman"/>
                <w:lang w:val="lt-LT"/>
              </w:rPr>
              <w:t>Raumenų spazmai</w:t>
            </w:r>
          </w:p>
        </w:tc>
      </w:tr>
      <w:tr w:rsidR="00E67F11" w:rsidRPr="001A1AB7" w14:paraId="5A016E8E" w14:textId="77777777" w:rsidTr="00B71B20">
        <w:trPr>
          <w:cantSplit/>
          <w:trHeight w:val="1119"/>
        </w:trPr>
        <w:tc>
          <w:tcPr>
            <w:tcW w:w="2145" w:type="dxa"/>
          </w:tcPr>
          <w:p w14:paraId="73FE4363" w14:textId="77777777" w:rsidR="00E67F11" w:rsidRPr="001A1AB7" w:rsidRDefault="00E67F11" w:rsidP="00B71B20">
            <w:pPr>
              <w:spacing w:after="0" w:line="240" w:lineRule="auto"/>
              <w:rPr>
                <w:rFonts w:ascii="Times New Roman" w:hAnsi="Times New Roman"/>
                <w:lang w:val="lt-LT"/>
              </w:rPr>
            </w:pPr>
            <w:r w:rsidRPr="001A1AB7">
              <w:rPr>
                <w:rFonts w:ascii="Times New Roman" w:hAnsi="Times New Roman"/>
                <w:lang w:val="lt-LT"/>
              </w:rPr>
              <w:t>Bendrieji sutrikimai ir vartojimo vietos pažeidimai</w:t>
            </w:r>
          </w:p>
        </w:tc>
        <w:tc>
          <w:tcPr>
            <w:tcW w:w="1968" w:type="dxa"/>
          </w:tcPr>
          <w:p w14:paraId="7C6C145D" w14:textId="77777777" w:rsidR="00E67F11" w:rsidRPr="001A1AB7" w:rsidRDefault="00E67F11" w:rsidP="00B71B20">
            <w:pPr>
              <w:spacing w:after="0" w:line="240" w:lineRule="auto"/>
              <w:rPr>
                <w:rFonts w:ascii="Times New Roman" w:hAnsi="Times New Roman"/>
                <w:lang w:val="lt-LT"/>
              </w:rPr>
            </w:pPr>
            <w:r w:rsidRPr="001A1AB7">
              <w:rPr>
                <w:rFonts w:ascii="Times New Roman" w:hAnsi="Times New Roman"/>
                <w:lang w:val="lt-LT"/>
              </w:rPr>
              <w:t>Nuovargis</w:t>
            </w:r>
          </w:p>
          <w:p w14:paraId="59562719" w14:textId="77777777" w:rsidR="00E67F11" w:rsidRPr="001A1AB7" w:rsidRDefault="00E67F11" w:rsidP="00B71B20">
            <w:pPr>
              <w:spacing w:after="0" w:line="240" w:lineRule="auto"/>
              <w:rPr>
                <w:rFonts w:ascii="Times New Roman" w:hAnsi="Times New Roman"/>
                <w:lang w:val="lt-LT"/>
              </w:rPr>
            </w:pPr>
          </w:p>
        </w:tc>
        <w:tc>
          <w:tcPr>
            <w:tcW w:w="2282" w:type="dxa"/>
          </w:tcPr>
          <w:p w14:paraId="5926D8E6" w14:textId="77777777" w:rsidR="00E67F11" w:rsidRPr="001A1AB7" w:rsidRDefault="00E67F11" w:rsidP="00B71B20">
            <w:pPr>
              <w:spacing w:after="0" w:line="240" w:lineRule="auto"/>
              <w:rPr>
                <w:rFonts w:ascii="Times New Roman" w:hAnsi="Times New Roman"/>
                <w:lang w:val="lt-LT"/>
              </w:rPr>
            </w:pPr>
            <w:r w:rsidRPr="001A1AB7">
              <w:rPr>
                <w:rFonts w:ascii="Times New Roman" w:hAnsi="Times New Roman"/>
                <w:lang w:val="lt-LT"/>
              </w:rPr>
              <w:t>Periferinė edema</w:t>
            </w:r>
          </w:p>
          <w:p w14:paraId="425BE232" w14:textId="77777777" w:rsidR="00E67F11" w:rsidRPr="001A1AB7" w:rsidRDefault="00E67F11" w:rsidP="00B71B20">
            <w:pPr>
              <w:spacing w:after="0" w:line="240" w:lineRule="auto"/>
              <w:rPr>
                <w:rFonts w:ascii="Times New Roman" w:hAnsi="Times New Roman"/>
                <w:lang w:val="lt-LT"/>
              </w:rPr>
            </w:pPr>
          </w:p>
        </w:tc>
      </w:tr>
      <w:tr w:rsidR="00E67F11" w:rsidRPr="001A1AB7" w14:paraId="581A158A" w14:textId="77777777" w:rsidTr="00B71B20">
        <w:trPr>
          <w:cantSplit/>
          <w:trHeight w:val="263"/>
        </w:trPr>
        <w:tc>
          <w:tcPr>
            <w:tcW w:w="2145" w:type="dxa"/>
          </w:tcPr>
          <w:p w14:paraId="03FB27FD" w14:textId="77777777" w:rsidR="00E67F11" w:rsidRPr="001A1AB7" w:rsidRDefault="00E67F11" w:rsidP="00B71B20">
            <w:pPr>
              <w:spacing w:after="0" w:line="240" w:lineRule="auto"/>
              <w:rPr>
                <w:rFonts w:ascii="Times New Roman" w:hAnsi="Times New Roman"/>
                <w:lang w:val="lt-LT"/>
              </w:rPr>
            </w:pPr>
            <w:r w:rsidRPr="001A1AB7">
              <w:rPr>
                <w:rFonts w:ascii="Times New Roman" w:hAnsi="Times New Roman"/>
                <w:lang w:val="lt-LT"/>
              </w:rPr>
              <w:t>Tyrimai</w:t>
            </w:r>
          </w:p>
        </w:tc>
        <w:tc>
          <w:tcPr>
            <w:tcW w:w="1968" w:type="dxa"/>
          </w:tcPr>
          <w:p w14:paraId="5539C5B0" w14:textId="77777777" w:rsidR="00E67F11" w:rsidRPr="001A1AB7" w:rsidRDefault="00E67F11" w:rsidP="00B71B20">
            <w:pPr>
              <w:spacing w:after="0" w:line="240" w:lineRule="auto"/>
              <w:rPr>
                <w:rFonts w:ascii="Times New Roman" w:hAnsi="Times New Roman"/>
                <w:lang w:val="lt-LT"/>
              </w:rPr>
            </w:pPr>
            <w:r w:rsidRPr="001A1AB7">
              <w:rPr>
                <w:rFonts w:ascii="Times New Roman" w:hAnsi="Times New Roman"/>
                <w:lang w:val="lt-LT"/>
              </w:rPr>
              <w:t>Kortizolio kiekio kraujyje sumažėjimas</w:t>
            </w:r>
          </w:p>
        </w:tc>
        <w:tc>
          <w:tcPr>
            <w:tcW w:w="2282" w:type="dxa"/>
          </w:tcPr>
          <w:p w14:paraId="2461D44B" w14:textId="77777777" w:rsidR="00E67F11" w:rsidRPr="001A1AB7" w:rsidRDefault="00E67F11" w:rsidP="00B71B20">
            <w:pPr>
              <w:spacing w:after="0" w:line="240" w:lineRule="auto"/>
              <w:ind w:left="567"/>
              <w:rPr>
                <w:rFonts w:ascii="Times New Roman" w:hAnsi="Times New Roman"/>
                <w:lang w:val="lt-LT"/>
              </w:rPr>
            </w:pPr>
          </w:p>
        </w:tc>
      </w:tr>
    </w:tbl>
    <w:p w14:paraId="7BB9363B" w14:textId="77777777" w:rsidR="00E67F11" w:rsidRPr="001A1AB7" w:rsidRDefault="00E67F11" w:rsidP="00E67F11">
      <w:pPr>
        <w:spacing w:after="0" w:line="240" w:lineRule="auto"/>
        <w:rPr>
          <w:rFonts w:ascii="Times New Roman" w:hAnsi="Times New Roman"/>
          <w:lang w:val="lt-LT"/>
        </w:rPr>
      </w:pPr>
    </w:p>
    <w:p w14:paraId="0B62733E" w14:textId="77777777" w:rsidR="00E67F11" w:rsidRPr="001A1AB7" w:rsidRDefault="00E67F11" w:rsidP="00E67F11">
      <w:pPr>
        <w:spacing w:after="0" w:line="240" w:lineRule="auto"/>
        <w:rPr>
          <w:rFonts w:ascii="Times New Roman" w:hAnsi="Times New Roman" w:cs="Times New Roman"/>
          <w:b/>
          <w:lang w:val="lt-LT"/>
        </w:rPr>
      </w:pPr>
      <w:r w:rsidRPr="001A1AB7">
        <w:rPr>
          <w:rFonts w:ascii="Times New Roman" w:hAnsi="Times New Roman" w:cs="Times New Roman"/>
          <w:b/>
          <w:lang w:val="lt-LT"/>
        </w:rPr>
        <w:t>2 lentelė. Reiškiniai, apie kuriuos gauta pranešimų, pagal terapines klases (priešuždegiminiai žarnyno vaistiniai preparatai, vietinio poveikio kortikosteroidai, budezonidas)</w:t>
      </w:r>
    </w:p>
    <w:p w14:paraId="5AEBC419" w14:textId="77777777" w:rsidR="00E67F11" w:rsidRPr="001A1AB7" w:rsidRDefault="00E67F11" w:rsidP="00E67F11">
      <w:pPr>
        <w:spacing w:after="0" w:line="240" w:lineRule="auto"/>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3073"/>
        <w:gridCol w:w="1524"/>
        <w:gridCol w:w="1647"/>
        <w:gridCol w:w="1413"/>
        <w:gridCol w:w="1403"/>
      </w:tblGrid>
      <w:tr w:rsidR="00E67F11" w:rsidRPr="001A1AB7" w14:paraId="067A7C8C" w14:textId="77777777" w:rsidTr="00B71B20">
        <w:tc>
          <w:tcPr>
            <w:tcW w:w="3073" w:type="dxa"/>
          </w:tcPr>
          <w:p w14:paraId="21CEE43A" w14:textId="77777777" w:rsidR="00E67F11" w:rsidRPr="001A1AB7" w:rsidRDefault="00E67F11" w:rsidP="00B71B20">
            <w:pPr>
              <w:spacing w:after="0" w:line="240" w:lineRule="auto"/>
              <w:rPr>
                <w:b/>
                <w:lang w:val="lt-LT"/>
              </w:rPr>
            </w:pPr>
            <w:r w:rsidRPr="001A1AB7">
              <w:rPr>
                <w:rFonts w:ascii="Times New Roman" w:hAnsi="Times New Roman" w:cs="Times New Roman"/>
                <w:b/>
                <w:lang w:val="lt-LT"/>
              </w:rPr>
              <w:t>MedDRA organų sistemų klasė</w:t>
            </w:r>
          </w:p>
          <w:p w14:paraId="19164330" w14:textId="77777777" w:rsidR="00E67F11" w:rsidRPr="001A1AB7" w:rsidRDefault="00E67F11" w:rsidP="00B71B20">
            <w:pPr>
              <w:spacing w:after="0" w:line="240" w:lineRule="auto"/>
              <w:rPr>
                <w:rFonts w:ascii="Times New Roman" w:hAnsi="Times New Roman" w:cs="Times New Roman"/>
                <w:b/>
                <w:lang w:val="lt-LT"/>
              </w:rPr>
            </w:pPr>
          </w:p>
        </w:tc>
        <w:tc>
          <w:tcPr>
            <w:tcW w:w="1524" w:type="dxa"/>
          </w:tcPr>
          <w:p w14:paraId="061C522C" w14:textId="77777777" w:rsidR="00E67F11" w:rsidRPr="001A1AB7" w:rsidRDefault="00E67F11" w:rsidP="00B71B20">
            <w:pPr>
              <w:spacing w:after="0" w:line="240" w:lineRule="auto"/>
              <w:rPr>
                <w:b/>
                <w:lang w:val="lt-LT"/>
              </w:rPr>
            </w:pPr>
            <w:r w:rsidRPr="001A1AB7">
              <w:rPr>
                <w:rFonts w:ascii="Times New Roman" w:hAnsi="Times New Roman" w:cs="Times New Roman"/>
                <w:b/>
                <w:lang w:val="lt-LT"/>
              </w:rPr>
              <w:t>Dažni</w:t>
            </w:r>
          </w:p>
          <w:p w14:paraId="07890B46" w14:textId="77777777" w:rsidR="00E67F11" w:rsidRPr="001A1AB7" w:rsidRDefault="00E67F11" w:rsidP="00B71B20">
            <w:pPr>
              <w:spacing w:after="0" w:line="240" w:lineRule="auto"/>
              <w:rPr>
                <w:rFonts w:ascii="Times New Roman" w:hAnsi="Times New Roman" w:cs="Times New Roman"/>
                <w:b/>
                <w:lang w:val="lt-LT"/>
              </w:rPr>
            </w:pPr>
          </w:p>
        </w:tc>
        <w:tc>
          <w:tcPr>
            <w:tcW w:w="1647" w:type="dxa"/>
          </w:tcPr>
          <w:p w14:paraId="2F823321" w14:textId="77777777" w:rsidR="00E67F11" w:rsidRPr="001A1AB7" w:rsidRDefault="00E67F11" w:rsidP="00B71B20">
            <w:pPr>
              <w:spacing w:after="0" w:line="240" w:lineRule="auto"/>
              <w:rPr>
                <w:b/>
                <w:lang w:val="lt-LT"/>
              </w:rPr>
            </w:pPr>
            <w:r w:rsidRPr="001A1AB7">
              <w:rPr>
                <w:rFonts w:ascii="Times New Roman" w:hAnsi="Times New Roman" w:cs="Times New Roman"/>
                <w:b/>
                <w:lang w:val="lt-LT"/>
              </w:rPr>
              <w:t>Nedažni</w:t>
            </w:r>
          </w:p>
          <w:p w14:paraId="30F04365" w14:textId="77777777" w:rsidR="00E67F11" w:rsidRPr="001A1AB7" w:rsidRDefault="00E67F11" w:rsidP="00B71B20">
            <w:pPr>
              <w:spacing w:after="0" w:line="240" w:lineRule="auto"/>
              <w:rPr>
                <w:rFonts w:ascii="Times New Roman" w:hAnsi="Times New Roman" w:cs="Times New Roman"/>
                <w:b/>
                <w:lang w:val="lt-LT"/>
              </w:rPr>
            </w:pPr>
          </w:p>
        </w:tc>
        <w:tc>
          <w:tcPr>
            <w:tcW w:w="1413" w:type="dxa"/>
          </w:tcPr>
          <w:p w14:paraId="0C563B55" w14:textId="77777777" w:rsidR="00E67F11" w:rsidRPr="001A1AB7" w:rsidRDefault="00E67F11" w:rsidP="00B71B20">
            <w:pPr>
              <w:spacing w:after="0" w:line="240" w:lineRule="auto"/>
              <w:rPr>
                <w:b/>
                <w:lang w:val="lt-LT"/>
              </w:rPr>
            </w:pPr>
            <w:r w:rsidRPr="001A1AB7">
              <w:rPr>
                <w:rFonts w:ascii="Times New Roman" w:hAnsi="Times New Roman" w:cs="Times New Roman"/>
                <w:b/>
                <w:lang w:val="lt-LT"/>
              </w:rPr>
              <w:t>Reti</w:t>
            </w:r>
          </w:p>
          <w:p w14:paraId="632EE3D9" w14:textId="77777777" w:rsidR="00E67F11" w:rsidRPr="001A1AB7" w:rsidRDefault="00E67F11" w:rsidP="00B71B20">
            <w:pPr>
              <w:spacing w:after="0" w:line="240" w:lineRule="auto"/>
              <w:rPr>
                <w:rFonts w:ascii="Times New Roman" w:hAnsi="Times New Roman" w:cs="Times New Roman"/>
                <w:b/>
                <w:lang w:val="lt-LT"/>
              </w:rPr>
            </w:pPr>
          </w:p>
        </w:tc>
        <w:tc>
          <w:tcPr>
            <w:tcW w:w="1403" w:type="dxa"/>
          </w:tcPr>
          <w:p w14:paraId="18E7EFF9" w14:textId="77777777" w:rsidR="00E67F11" w:rsidRPr="001A1AB7" w:rsidRDefault="00E67F11" w:rsidP="00B71B20">
            <w:pPr>
              <w:spacing w:after="0" w:line="240" w:lineRule="auto"/>
              <w:rPr>
                <w:b/>
                <w:lang w:val="lt-LT"/>
              </w:rPr>
            </w:pPr>
            <w:r w:rsidRPr="001A1AB7">
              <w:rPr>
                <w:rFonts w:ascii="Times New Roman" w:hAnsi="Times New Roman" w:cs="Times New Roman"/>
                <w:b/>
                <w:lang w:val="lt-LT"/>
              </w:rPr>
              <w:t>Labai reti</w:t>
            </w:r>
          </w:p>
          <w:p w14:paraId="14EDEBC4" w14:textId="77777777" w:rsidR="00E67F11" w:rsidRPr="001A1AB7" w:rsidRDefault="00E67F11" w:rsidP="00B71B20">
            <w:pPr>
              <w:spacing w:after="0" w:line="240" w:lineRule="auto"/>
              <w:rPr>
                <w:rFonts w:ascii="Times New Roman" w:hAnsi="Times New Roman" w:cs="Times New Roman"/>
                <w:b/>
                <w:lang w:val="lt-LT"/>
              </w:rPr>
            </w:pPr>
          </w:p>
        </w:tc>
      </w:tr>
      <w:tr w:rsidR="00E67F11" w:rsidRPr="001A1AB7" w14:paraId="3BB412E9" w14:textId="77777777" w:rsidTr="00B71B20">
        <w:tc>
          <w:tcPr>
            <w:tcW w:w="3073" w:type="dxa"/>
          </w:tcPr>
          <w:p w14:paraId="2408BF22" w14:textId="77777777" w:rsidR="00E67F11" w:rsidRPr="001A1AB7" w:rsidRDefault="00E67F11" w:rsidP="00B71B20">
            <w:pPr>
              <w:spacing w:after="0" w:line="240" w:lineRule="auto"/>
              <w:rPr>
                <w:lang w:val="lt-LT"/>
              </w:rPr>
            </w:pPr>
            <w:r w:rsidRPr="001A1AB7">
              <w:rPr>
                <w:rFonts w:ascii="Times New Roman" w:hAnsi="Times New Roman" w:cs="Times New Roman"/>
                <w:lang w:val="lt-LT"/>
              </w:rPr>
              <w:t>Imuninės sistemos sutrikimai</w:t>
            </w:r>
          </w:p>
          <w:p w14:paraId="7E993EA2" w14:textId="77777777" w:rsidR="00E67F11" w:rsidRPr="001A1AB7" w:rsidRDefault="00E67F11" w:rsidP="00B71B20">
            <w:pPr>
              <w:spacing w:after="0" w:line="240" w:lineRule="auto"/>
              <w:rPr>
                <w:rFonts w:ascii="Times New Roman" w:hAnsi="Times New Roman" w:cs="Times New Roman"/>
                <w:lang w:val="lt-LT"/>
              </w:rPr>
            </w:pPr>
          </w:p>
        </w:tc>
        <w:tc>
          <w:tcPr>
            <w:tcW w:w="1524" w:type="dxa"/>
          </w:tcPr>
          <w:p w14:paraId="5804D166" w14:textId="77777777" w:rsidR="00E67F11" w:rsidRPr="001A1AB7" w:rsidRDefault="00E67F11" w:rsidP="00B71B20">
            <w:pPr>
              <w:spacing w:after="0" w:line="240" w:lineRule="auto"/>
              <w:rPr>
                <w:rFonts w:ascii="Times New Roman" w:hAnsi="Times New Roman" w:cs="Times New Roman"/>
                <w:lang w:val="lt-LT"/>
              </w:rPr>
            </w:pPr>
          </w:p>
        </w:tc>
        <w:tc>
          <w:tcPr>
            <w:tcW w:w="1647" w:type="dxa"/>
          </w:tcPr>
          <w:p w14:paraId="4BE21C55" w14:textId="77777777" w:rsidR="00E67F11" w:rsidRPr="001A1AB7" w:rsidRDefault="00E67F11" w:rsidP="00B71B20">
            <w:pPr>
              <w:spacing w:after="0" w:line="240" w:lineRule="auto"/>
              <w:rPr>
                <w:rFonts w:ascii="Times New Roman" w:hAnsi="Times New Roman" w:cs="Times New Roman"/>
                <w:lang w:val="lt-LT"/>
              </w:rPr>
            </w:pPr>
          </w:p>
        </w:tc>
        <w:tc>
          <w:tcPr>
            <w:tcW w:w="1413" w:type="dxa"/>
          </w:tcPr>
          <w:p w14:paraId="3C65C065" w14:textId="77777777" w:rsidR="00E67F11" w:rsidRPr="001A1AB7" w:rsidRDefault="00E67F11" w:rsidP="00B71B20">
            <w:pPr>
              <w:spacing w:after="0" w:line="240" w:lineRule="auto"/>
              <w:rPr>
                <w:rFonts w:ascii="Times New Roman" w:hAnsi="Times New Roman" w:cs="Times New Roman"/>
                <w:lang w:val="lt-LT"/>
              </w:rPr>
            </w:pPr>
          </w:p>
        </w:tc>
        <w:tc>
          <w:tcPr>
            <w:tcW w:w="1403" w:type="dxa"/>
          </w:tcPr>
          <w:p w14:paraId="2692C287" w14:textId="77777777" w:rsidR="00E67F11" w:rsidRPr="001A1AB7" w:rsidRDefault="00E67F11" w:rsidP="00B71B20">
            <w:pPr>
              <w:spacing w:after="0" w:line="240" w:lineRule="auto"/>
              <w:rPr>
                <w:lang w:val="lt-LT"/>
              </w:rPr>
            </w:pPr>
            <w:r w:rsidRPr="001A1AB7">
              <w:rPr>
                <w:rFonts w:ascii="Times New Roman" w:hAnsi="Times New Roman" w:cs="Times New Roman"/>
                <w:lang w:val="lt-LT"/>
              </w:rPr>
              <w:t>Anafilaksinė reakcija</w:t>
            </w:r>
          </w:p>
          <w:p w14:paraId="673D74BB" w14:textId="77777777" w:rsidR="00E67F11" w:rsidRPr="001A1AB7" w:rsidRDefault="00E67F11" w:rsidP="00B71B20">
            <w:pPr>
              <w:spacing w:after="0" w:line="240" w:lineRule="auto"/>
              <w:rPr>
                <w:rFonts w:ascii="Times New Roman" w:hAnsi="Times New Roman" w:cs="Times New Roman"/>
                <w:lang w:val="lt-LT"/>
              </w:rPr>
            </w:pPr>
          </w:p>
        </w:tc>
      </w:tr>
      <w:tr w:rsidR="00E67F11" w:rsidRPr="001A1AB7" w14:paraId="16B31464" w14:textId="77777777" w:rsidTr="00B71B20">
        <w:tc>
          <w:tcPr>
            <w:tcW w:w="3073" w:type="dxa"/>
          </w:tcPr>
          <w:p w14:paraId="06463A7B" w14:textId="77777777" w:rsidR="00E67F11" w:rsidRPr="001A1AB7" w:rsidRDefault="00E67F11" w:rsidP="00B71B20">
            <w:pPr>
              <w:spacing w:after="0" w:line="240" w:lineRule="auto"/>
              <w:rPr>
                <w:lang w:val="lt-LT"/>
              </w:rPr>
            </w:pPr>
            <w:r w:rsidRPr="001A1AB7">
              <w:rPr>
                <w:rFonts w:ascii="Times New Roman" w:hAnsi="Times New Roman" w:cs="Times New Roman"/>
                <w:lang w:val="lt-LT"/>
              </w:rPr>
              <w:lastRenderedPageBreak/>
              <w:t>Endokrininiai sutrikimai</w:t>
            </w:r>
          </w:p>
          <w:p w14:paraId="4F3E3F40" w14:textId="77777777" w:rsidR="00E67F11" w:rsidRPr="001A1AB7" w:rsidRDefault="00E67F11" w:rsidP="00B71B20">
            <w:pPr>
              <w:spacing w:after="0" w:line="240" w:lineRule="auto"/>
              <w:rPr>
                <w:rFonts w:ascii="Times New Roman" w:hAnsi="Times New Roman" w:cs="Times New Roman"/>
                <w:lang w:val="lt-LT"/>
              </w:rPr>
            </w:pPr>
          </w:p>
        </w:tc>
        <w:tc>
          <w:tcPr>
            <w:tcW w:w="1524" w:type="dxa"/>
          </w:tcPr>
          <w:p w14:paraId="220D476E" w14:textId="77777777" w:rsidR="00E67F11" w:rsidRPr="001A1AB7" w:rsidRDefault="00E67F11" w:rsidP="00B71B20">
            <w:pPr>
              <w:spacing w:after="0" w:line="240" w:lineRule="auto"/>
              <w:rPr>
                <w:lang w:val="lt-LT"/>
              </w:rPr>
            </w:pPr>
            <w:r w:rsidRPr="001A1AB7">
              <w:rPr>
                <w:rFonts w:ascii="Times New Roman" w:hAnsi="Times New Roman" w:cs="Times New Roman"/>
                <w:lang w:val="lt-LT"/>
              </w:rPr>
              <w:t>Kušingoidiniai požymiai</w:t>
            </w:r>
          </w:p>
          <w:p w14:paraId="7279FDE1" w14:textId="77777777" w:rsidR="00E67F11" w:rsidRPr="001A1AB7" w:rsidRDefault="00E67F11" w:rsidP="00B71B20">
            <w:pPr>
              <w:spacing w:after="0" w:line="240" w:lineRule="auto"/>
              <w:rPr>
                <w:rFonts w:ascii="Times New Roman" w:hAnsi="Times New Roman" w:cs="Times New Roman"/>
                <w:lang w:val="lt-LT"/>
              </w:rPr>
            </w:pPr>
          </w:p>
        </w:tc>
        <w:tc>
          <w:tcPr>
            <w:tcW w:w="1647" w:type="dxa"/>
          </w:tcPr>
          <w:p w14:paraId="4D0DA669" w14:textId="77777777" w:rsidR="00E67F11" w:rsidRPr="001A1AB7" w:rsidRDefault="00E67F11" w:rsidP="00B71B20">
            <w:pPr>
              <w:spacing w:after="0" w:line="240" w:lineRule="auto"/>
              <w:rPr>
                <w:rFonts w:ascii="Times New Roman" w:hAnsi="Times New Roman" w:cs="Times New Roman"/>
                <w:lang w:val="lt-LT"/>
              </w:rPr>
            </w:pPr>
          </w:p>
        </w:tc>
        <w:tc>
          <w:tcPr>
            <w:tcW w:w="1413" w:type="dxa"/>
          </w:tcPr>
          <w:p w14:paraId="1FB5E5C9" w14:textId="77777777" w:rsidR="00E67F11" w:rsidRPr="001A1AB7" w:rsidRDefault="00E67F11" w:rsidP="00B71B20">
            <w:pPr>
              <w:spacing w:after="0" w:line="240" w:lineRule="auto"/>
              <w:rPr>
                <w:rFonts w:ascii="Times New Roman" w:hAnsi="Times New Roman" w:cs="Times New Roman"/>
                <w:lang w:val="lt-LT"/>
              </w:rPr>
            </w:pPr>
          </w:p>
        </w:tc>
        <w:tc>
          <w:tcPr>
            <w:tcW w:w="1403" w:type="dxa"/>
          </w:tcPr>
          <w:p w14:paraId="203D091E" w14:textId="77777777" w:rsidR="00E67F11" w:rsidRPr="001A1AB7" w:rsidRDefault="00E67F11" w:rsidP="00B71B20">
            <w:pPr>
              <w:spacing w:after="0" w:line="240" w:lineRule="auto"/>
              <w:rPr>
                <w:lang w:val="lt-LT"/>
              </w:rPr>
            </w:pPr>
            <w:r w:rsidRPr="001A1AB7">
              <w:rPr>
                <w:rFonts w:ascii="Times New Roman" w:hAnsi="Times New Roman" w:cs="Times New Roman"/>
                <w:lang w:val="lt-LT"/>
              </w:rPr>
              <w:t>Sulėtėjęs augimas vaikams*</w:t>
            </w:r>
          </w:p>
          <w:p w14:paraId="6093871C" w14:textId="77777777" w:rsidR="00E67F11" w:rsidRPr="001A1AB7" w:rsidRDefault="00E67F11" w:rsidP="00B71B20">
            <w:pPr>
              <w:spacing w:after="0" w:line="240" w:lineRule="auto"/>
              <w:rPr>
                <w:rFonts w:ascii="Times New Roman" w:hAnsi="Times New Roman" w:cs="Times New Roman"/>
                <w:lang w:val="lt-LT"/>
              </w:rPr>
            </w:pPr>
          </w:p>
        </w:tc>
      </w:tr>
      <w:tr w:rsidR="00E67F11" w:rsidRPr="001A1AB7" w14:paraId="57814A17" w14:textId="77777777" w:rsidTr="00B71B20">
        <w:tc>
          <w:tcPr>
            <w:tcW w:w="3073" w:type="dxa"/>
          </w:tcPr>
          <w:p w14:paraId="6F220449" w14:textId="77777777" w:rsidR="00E67F11" w:rsidRPr="001A1AB7" w:rsidRDefault="00E67F11" w:rsidP="00B71B20">
            <w:pPr>
              <w:spacing w:after="0" w:line="240" w:lineRule="auto"/>
              <w:rPr>
                <w:lang w:val="lt-LT"/>
              </w:rPr>
            </w:pPr>
            <w:r w:rsidRPr="001A1AB7">
              <w:rPr>
                <w:rFonts w:ascii="Times New Roman" w:hAnsi="Times New Roman" w:cs="Times New Roman"/>
                <w:lang w:val="lt-LT"/>
              </w:rPr>
              <w:t>Metabolizmo ir mitybos sutrikimai</w:t>
            </w:r>
          </w:p>
          <w:p w14:paraId="070B5B0F" w14:textId="77777777" w:rsidR="00E67F11" w:rsidRPr="001A1AB7" w:rsidRDefault="00E67F11" w:rsidP="00B71B20">
            <w:pPr>
              <w:spacing w:after="0" w:line="240" w:lineRule="auto"/>
              <w:rPr>
                <w:rFonts w:ascii="Times New Roman" w:hAnsi="Times New Roman" w:cs="Times New Roman"/>
                <w:lang w:val="lt-LT"/>
              </w:rPr>
            </w:pPr>
          </w:p>
        </w:tc>
        <w:tc>
          <w:tcPr>
            <w:tcW w:w="1524" w:type="dxa"/>
          </w:tcPr>
          <w:p w14:paraId="59B10FB6" w14:textId="77777777" w:rsidR="00E67F11" w:rsidRPr="001A1AB7" w:rsidRDefault="00E67F11" w:rsidP="00B71B20">
            <w:pPr>
              <w:spacing w:after="0" w:line="240" w:lineRule="auto"/>
              <w:rPr>
                <w:lang w:val="lt-LT"/>
              </w:rPr>
            </w:pPr>
            <w:r w:rsidRPr="001A1AB7">
              <w:rPr>
                <w:rFonts w:ascii="Times New Roman" w:hAnsi="Times New Roman" w:cs="Times New Roman"/>
                <w:lang w:val="lt-LT"/>
              </w:rPr>
              <w:t>Hipokalemija</w:t>
            </w:r>
          </w:p>
          <w:p w14:paraId="78B49AF8" w14:textId="77777777" w:rsidR="00E67F11" w:rsidRPr="001A1AB7" w:rsidRDefault="00E67F11" w:rsidP="00B71B20">
            <w:pPr>
              <w:spacing w:after="0" w:line="240" w:lineRule="auto"/>
              <w:rPr>
                <w:rFonts w:ascii="Times New Roman" w:hAnsi="Times New Roman" w:cs="Times New Roman"/>
                <w:lang w:val="lt-LT"/>
              </w:rPr>
            </w:pPr>
          </w:p>
        </w:tc>
        <w:tc>
          <w:tcPr>
            <w:tcW w:w="1647" w:type="dxa"/>
          </w:tcPr>
          <w:p w14:paraId="43AA24D7" w14:textId="77777777" w:rsidR="00E67F11" w:rsidRPr="001A1AB7" w:rsidRDefault="00E67F11" w:rsidP="00B71B20">
            <w:pPr>
              <w:spacing w:after="0" w:line="240" w:lineRule="auto"/>
              <w:rPr>
                <w:rFonts w:ascii="Times New Roman" w:hAnsi="Times New Roman" w:cs="Times New Roman"/>
                <w:lang w:val="lt-LT"/>
              </w:rPr>
            </w:pPr>
          </w:p>
        </w:tc>
        <w:tc>
          <w:tcPr>
            <w:tcW w:w="1413" w:type="dxa"/>
          </w:tcPr>
          <w:p w14:paraId="7154129C" w14:textId="77777777" w:rsidR="00E67F11" w:rsidRPr="001A1AB7" w:rsidRDefault="00E67F11" w:rsidP="00B71B20">
            <w:pPr>
              <w:spacing w:after="0" w:line="240" w:lineRule="auto"/>
              <w:rPr>
                <w:rFonts w:ascii="Times New Roman" w:hAnsi="Times New Roman" w:cs="Times New Roman"/>
                <w:lang w:val="lt-LT"/>
              </w:rPr>
            </w:pPr>
          </w:p>
        </w:tc>
        <w:tc>
          <w:tcPr>
            <w:tcW w:w="1403" w:type="dxa"/>
          </w:tcPr>
          <w:p w14:paraId="415AE7F4" w14:textId="77777777" w:rsidR="00E67F11" w:rsidRPr="001A1AB7" w:rsidRDefault="00E67F11" w:rsidP="00B71B20">
            <w:pPr>
              <w:spacing w:after="0" w:line="240" w:lineRule="auto"/>
              <w:rPr>
                <w:rFonts w:ascii="Times New Roman" w:hAnsi="Times New Roman" w:cs="Times New Roman"/>
                <w:lang w:val="lt-LT"/>
              </w:rPr>
            </w:pPr>
          </w:p>
        </w:tc>
      </w:tr>
      <w:tr w:rsidR="00E67F11" w:rsidRPr="001A1AB7" w14:paraId="772456E6" w14:textId="77777777" w:rsidTr="00B71B20">
        <w:tc>
          <w:tcPr>
            <w:tcW w:w="3073" w:type="dxa"/>
          </w:tcPr>
          <w:p w14:paraId="16043504" w14:textId="77777777" w:rsidR="00E67F11" w:rsidRPr="001A1AB7" w:rsidRDefault="00E67F11" w:rsidP="00B71B20">
            <w:pPr>
              <w:spacing w:after="0" w:line="240" w:lineRule="auto"/>
              <w:rPr>
                <w:lang w:val="lt-LT"/>
              </w:rPr>
            </w:pPr>
            <w:r w:rsidRPr="001A1AB7">
              <w:rPr>
                <w:rFonts w:ascii="Times New Roman" w:hAnsi="Times New Roman" w:cs="Times New Roman"/>
                <w:lang w:val="lt-LT"/>
              </w:rPr>
              <w:t>Psichikos sutrikimai</w:t>
            </w:r>
          </w:p>
          <w:p w14:paraId="3A729A11" w14:textId="77777777" w:rsidR="00E67F11" w:rsidRPr="001A1AB7" w:rsidRDefault="00E67F11" w:rsidP="00B71B20">
            <w:pPr>
              <w:spacing w:after="0" w:line="240" w:lineRule="auto"/>
              <w:rPr>
                <w:rFonts w:ascii="Times New Roman" w:hAnsi="Times New Roman" w:cs="Times New Roman"/>
                <w:lang w:val="lt-LT"/>
              </w:rPr>
            </w:pPr>
          </w:p>
        </w:tc>
        <w:tc>
          <w:tcPr>
            <w:tcW w:w="1524" w:type="dxa"/>
          </w:tcPr>
          <w:p w14:paraId="598D602E" w14:textId="77777777" w:rsidR="00E67F11" w:rsidRPr="001A1AB7" w:rsidRDefault="00E67F11" w:rsidP="00B71B20">
            <w:pPr>
              <w:spacing w:after="0" w:line="240" w:lineRule="auto"/>
              <w:rPr>
                <w:lang w:val="lt-LT"/>
              </w:rPr>
            </w:pPr>
            <w:r w:rsidRPr="001A1AB7">
              <w:rPr>
                <w:rFonts w:ascii="Times New Roman" w:hAnsi="Times New Roman" w:cs="Times New Roman"/>
                <w:lang w:val="lt-LT"/>
              </w:rPr>
              <w:t>Elgesio pokyčiai, tokie kaip nervingumas, nemiga, nuotaikos pokyčiai</w:t>
            </w:r>
          </w:p>
          <w:p w14:paraId="1FAFB508" w14:textId="77777777" w:rsidR="00E67F11" w:rsidRPr="001A1AB7" w:rsidRDefault="00E67F11" w:rsidP="00B71B20">
            <w:pPr>
              <w:spacing w:after="0" w:line="240" w:lineRule="auto"/>
              <w:rPr>
                <w:lang w:val="lt-LT"/>
              </w:rPr>
            </w:pPr>
            <w:r w:rsidRPr="001A1AB7">
              <w:rPr>
                <w:rFonts w:ascii="Times New Roman" w:hAnsi="Times New Roman" w:cs="Times New Roman"/>
                <w:lang w:val="lt-LT"/>
              </w:rPr>
              <w:t>Depresija</w:t>
            </w:r>
          </w:p>
          <w:p w14:paraId="32C0B219" w14:textId="77777777" w:rsidR="00E67F11" w:rsidRPr="001A1AB7" w:rsidRDefault="00E67F11" w:rsidP="00B71B20">
            <w:pPr>
              <w:spacing w:after="0" w:line="240" w:lineRule="auto"/>
              <w:rPr>
                <w:rFonts w:ascii="Times New Roman" w:hAnsi="Times New Roman" w:cs="Times New Roman"/>
                <w:lang w:val="lt-LT"/>
              </w:rPr>
            </w:pPr>
          </w:p>
        </w:tc>
        <w:tc>
          <w:tcPr>
            <w:tcW w:w="1647" w:type="dxa"/>
          </w:tcPr>
          <w:p w14:paraId="257D39C8" w14:textId="77777777" w:rsidR="00E67F11" w:rsidRPr="001A1AB7" w:rsidRDefault="00E67F11" w:rsidP="00B71B20">
            <w:pPr>
              <w:spacing w:after="0" w:line="240" w:lineRule="auto"/>
              <w:rPr>
                <w:lang w:val="lt-LT"/>
              </w:rPr>
            </w:pPr>
            <w:r w:rsidRPr="001A1AB7">
              <w:rPr>
                <w:rFonts w:ascii="Times New Roman" w:hAnsi="Times New Roman" w:cs="Times New Roman"/>
                <w:lang w:val="lt-LT"/>
              </w:rPr>
              <w:t>Psichomotorinis hiperaktyvumas</w:t>
            </w:r>
          </w:p>
          <w:p w14:paraId="501E792F" w14:textId="77777777" w:rsidR="00E67F11" w:rsidRPr="001A1AB7" w:rsidRDefault="00E67F11" w:rsidP="00B71B20">
            <w:pPr>
              <w:spacing w:after="0" w:line="240" w:lineRule="auto"/>
              <w:rPr>
                <w:rFonts w:ascii="Times New Roman" w:hAnsi="Times New Roman" w:cs="Times New Roman"/>
                <w:lang w:val="lt-LT"/>
              </w:rPr>
            </w:pPr>
            <w:r w:rsidRPr="001A1AB7">
              <w:rPr>
                <w:rFonts w:ascii="Times New Roman" w:hAnsi="Times New Roman" w:cs="Times New Roman"/>
                <w:lang w:val="lt-LT"/>
              </w:rPr>
              <w:t>Nerimas</w:t>
            </w:r>
          </w:p>
        </w:tc>
        <w:tc>
          <w:tcPr>
            <w:tcW w:w="1413" w:type="dxa"/>
          </w:tcPr>
          <w:p w14:paraId="3C1BDD83" w14:textId="77777777" w:rsidR="00E67F11" w:rsidRPr="001A1AB7" w:rsidRDefault="00E67F11" w:rsidP="00B71B20">
            <w:pPr>
              <w:spacing w:after="0" w:line="240" w:lineRule="auto"/>
              <w:rPr>
                <w:lang w:val="lt-LT"/>
              </w:rPr>
            </w:pPr>
            <w:r w:rsidRPr="001A1AB7">
              <w:rPr>
                <w:rFonts w:ascii="Times New Roman" w:hAnsi="Times New Roman" w:cs="Times New Roman"/>
                <w:lang w:val="lt-LT"/>
              </w:rPr>
              <w:t>Agresija</w:t>
            </w:r>
          </w:p>
          <w:p w14:paraId="140DB17A" w14:textId="77777777" w:rsidR="00E67F11" w:rsidRPr="001A1AB7" w:rsidRDefault="00E67F11" w:rsidP="00B71B20">
            <w:pPr>
              <w:spacing w:after="0" w:line="240" w:lineRule="auto"/>
              <w:rPr>
                <w:rFonts w:ascii="Times New Roman" w:hAnsi="Times New Roman" w:cs="Times New Roman"/>
                <w:lang w:val="lt-LT"/>
              </w:rPr>
            </w:pPr>
          </w:p>
        </w:tc>
        <w:tc>
          <w:tcPr>
            <w:tcW w:w="1403" w:type="dxa"/>
          </w:tcPr>
          <w:p w14:paraId="6C5E425A" w14:textId="77777777" w:rsidR="00E67F11" w:rsidRPr="001A1AB7" w:rsidRDefault="00E67F11" w:rsidP="00B71B20">
            <w:pPr>
              <w:spacing w:after="0" w:line="240" w:lineRule="auto"/>
              <w:rPr>
                <w:rFonts w:ascii="Times New Roman" w:hAnsi="Times New Roman" w:cs="Times New Roman"/>
                <w:lang w:val="lt-LT"/>
              </w:rPr>
            </w:pPr>
          </w:p>
        </w:tc>
      </w:tr>
      <w:tr w:rsidR="00E67F11" w:rsidRPr="001A1AB7" w14:paraId="2BAF5FC2" w14:textId="77777777" w:rsidTr="00B71B20">
        <w:tc>
          <w:tcPr>
            <w:tcW w:w="3073" w:type="dxa"/>
          </w:tcPr>
          <w:p w14:paraId="4826BE73" w14:textId="77777777" w:rsidR="00E67F11" w:rsidRPr="001A1AB7" w:rsidRDefault="00E67F11" w:rsidP="00B71B20">
            <w:pPr>
              <w:spacing w:after="0" w:line="240" w:lineRule="auto"/>
              <w:rPr>
                <w:lang w:val="lt-LT"/>
              </w:rPr>
            </w:pPr>
            <w:r w:rsidRPr="001A1AB7">
              <w:rPr>
                <w:rFonts w:ascii="Times New Roman" w:hAnsi="Times New Roman" w:cs="Times New Roman"/>
                <w:lang w:val="lt-LT"/>
              </w:rPr>
              <w:t>Nervų sistemos sutrikimai</w:t>
            </w:r>
          </w:p>
          <w:p w14:paraId="1165163A" w14:textId="77777777" w:rsidR="00E67F11" w:rsidRPr="001A1AB7" w:rsidRDefault="00E67F11" w:rsidP="00B71B20">
            <w:pPr>
              <w:spacing w:after="0" w:line="240" w:lineRule="auto"/>
              <w:rPr>
                <w:rFonts w:ascii="Times New Roman" w:hAnsi="Times New Roman" w:cs="Times New Roman"/>
                <w:lang w:val="lt-LT"/>
              </w:rPr>
            </w:pPr>
          </w:p>
        </w:tc>
        <w:tc>
          <w:tcPr>
            <w:tcW w:w="1524" w:type="dxa"/>
          </w:tcPr>
          <w:p w14:paraId="6E125761" w14:textId="77777777" w:rsidR="00E67F11" w:rsidRPr="001A1AB7" w:rsidRDefault="00E67F11" w:rsidP="00B71B20">
            <w:pPr>
              <w:spacing w:after="0" w:line="240" w:lineRule="auto"/>
              <w:rPr>
                <w:rFonts w:ascii="Times New Roman" w:hAnsi="Times New Roman" w:cs="Times New Roman"/>
                <w:lang w:val="lt-LT"/>
              </w:rPr>
            </w:pPr>
          </w:p>
        </w:tc>
        <w:tc>
          <w:tcPr>
            <w:tcW w:w="1647" w:type="dxa"/>
          </w:tcPr>
          <w:p w14:paraId="50AF19CD" w14:textId="77777777" w:rsidR="00E67F11" w:rsidRPr="001A1AB7" w:rsidRDefault="00E67F11" w:rsidP="00B71B20">
            <w:pPr>
              <w:spacing w:after="0" w:line="240" w:lineRule="auto"/>
              <w:rPr>
                <w:lang w:val="lt-LT"/>
              </w:rPr>
            </w:pPr>
            <w:r w:rsidRPr="001A1AB7">
              <w:rPr>
                <w:rFonts w:ascii="Times New Roman" w:hAnsi="Times New Roman" w:cs="Times New Roman"/>
                <w:lang w:val="lt-LT"/>
              </w:rPr>
              <w:t>Drebulys</w:t>
            </w:r>
          </w:p>
          <w:p w14:paraId="687DA729" w14:textId="77777777" w:rsidR="00E67F11" w:rsidRPr="001A1AB7" w:rsidRDefault="00E67F11" w:rsidP="00B71B20">
            <w:pPr>
              <w:spacing w:after="0" w:line="240" w:lineRule="auto"/>
              <w:rPr>
                <w:rFonts w:ascii="Times New Roman" w:hAnsi="Times New Roman" w:cs="Times New Roman"/>
                <w:lang w:val="lt-LT"/>
              </w:rPr>
            </w:pPr>
          </w:p>
        </w:tc>
        <w:tc>
          <w:tcPr>
            <w:tcW w:w="1413" w:type="dxa"/>
          </w:tcPr>
          <w:p w14:paraId="3782B9FE" w14:textId="77777777" w:rsidR="00E67F11" w:rsidRPr="001A1AB7" w:rsidRDefault="00E67F11" w:rsidP="00B71B20">
            <w:pPr>
              <w:spacing w:after="0" w:line="240" w:lineRule="auto"/>
              <w:rPr>
                <w:rFonts w:ascii="Times New Roman" w:hAnsi="Times New Roman" w:cs="Times New Roman"/>
                <w:lang w:val="lt-LT"/>
              </w:rPr>
            </w:pPr>
          </w:p>
        </w:tc>
        <w:tc>
          <w:tcPr>
            <w:tcW w:w="1403" w:type="dxa"/>
          </w:tcPr>
          <w:p w14:paraId="2D2626E8" w14:textId="77777777" w:rsidR="00E67F11" w:rsidRPr="001A1AB7" w:rsidRDefault="00E67F11" w:rsidP="00B71B20">
            <w:pPr>
              <w:spacing w:after="0" w:line="240" w:lineRule="auto"/>
              <w:rPr>
                <w:rFonts w:ascii="Times New Roman" w:hAnsi="Times New Roman" w:cs="Times New Roman"/>
                <w:lang w:val="lt-LT"/>
              </w:rPr>
            </w:pPr>
          </w:p>
        </w:tc>
      </w:tr>
      <w:tr w:rsidR="00E67F11" w:rsidRPr="001A1AB7" w14:paraId="00ED235A" w14:textId="77777777" w:rsidTr="00B71B20">
        <w:tc>
          <w:tcPr>
            <w:tcW w:w="3073" w:type="dxa"/>
          </w:tcPr>
          <w:p w14:paraId="01F96847" w14:textId="77777777" w:rsidR="00E67F11" w:rsidRPr="001A1AB7" w:rsidRDefault="00E67F11" w:rsidP="00B71B20">
            <w:pPr>
              <w:spacing w:after="0" w:line="240" w:lineRule="auto"/>
              <w:rPr>
                <w:lang w:val="lt-LT"/>
              </w:rPr>
            </w:pPr>
            <w:r w:rsidRPr="001A1AB7">
              <w:rPr>
                <w:rFonts w:ascii="Times New Roman" w:hAnsi="Times New Roman" w:cs="Times New Roman"/>
                <w:lang w:val="lt-LT"/>
              </w:rPr>
              <w:t>Akių sutrikimai</w:t>
            </w:r>
          </w:p>
          <w:p w14:paraId="58221441" w14:textId="77777777" w:rsidR="00E67F11" w:rsidRPr="001A1AB7" w:rsidRDefault="00E67F11" w:rsidP="00B71B20">
            <w:pPr>
              <w:rPr>
                <w:lang w:val="lt-LT"/>
              </w:rPr>
            </w:pPr>
          </w:p>
          <w:p w14:paraId="2E6FDEC1" w14:textId="77777777" w:rsidR="00E67F11" w:rsidRPr="001A1AB7" w:rsidRDefault="00E67F11" w:rsidP="00B71B20">
            <w:pPr>
              <w:jc w:val="center"/>
              <w:rPr>
                <w:lang w:val="lt-LT"/>
              </w:rPr>
            </w:pPr>
          </w:p>
        </w:tc>
        <w:tc>
          <w:tcPr>
            <w:tcW w:w="1524" w:type="dxa"/>
          </w:tcPr>
          <w:p w14:paraId="14C15421" w14:textId="77777777" w:rsidR="00E67F11" w:rsidRPr="001A1AB7" w:rsidRDefault="00E67F11" w:rsidP="00B71B20">
            <w:pPr>
              <w:spacing w:after="0" w:line="240" w:lineRule="auto"/>
              <w:rPr>
                <w:rFonts w:ascii="Times New Roman" w:hAnsi="Times New Roman" w:cs="Times New Roman"/>
                <w:lang w:val="lt-LT"/>
              </w:rPr>
            </w:pPr>
          </w:p>
        </w:tc>
        <w:tc>
          <w:tcPr>
            <w:tcW w:w="1647" w:type="dxa"/>
          </w:tcPr>
          <w:p w14:paraId="57C52A70" w14:textId="77777777" w:rsidR="00E67F11" w:rsidRPr="001A1AB7" w:rsidRDefault="00E67F11" w:rsidP="00B71B20">
            <w:pPr>
              <w:spacing w:after="0" w:line="240" w:lineRule="auto"/>
              <w:rPr>
                <w:rFonts w:ascii="Times New Roman" w:hAnsi="Times New Roman" w:cs="Times New Roman"/>
                <w:lang w:val="lt-LT"/>
              </w:rPr>
            </w:pPr>
          </w:p>
        </w:tc>
        <w:tc>
          <w:tcPr>
            <w:tcW w:w="1413" w:type="dxa"/>
          </w:tcPr>
          <w:p w14:paraId="41F9EA39" w14:textId="77777777" w:rsidR="00E67F11" w:rsidRPr="001A1AB7" w:rsidRDefault="00E67F11" w:rsidP="00B71B20">
            <w:pPr>
              <w:spacing w:after="0" w:line="240" w:lineRule="auto"/>
              <w:rPr>
                <w:lang w:val="lt-LT"/>
              </w:rPr>
            </w:pPr>
            <w:r w:rsidRPr="001A1AB7">
              <w:rPr>
                <w:rFonts w:ascii="Times New Roman" w:hAnsi="Times New Roman" w:cs="Times New Roman"/>
                <w:lang w:val="lt-LT"/>
              </w:rPr>
              <w:t>Katarakta įskaitant subkapsulinę kataraktą</w:t>
            </w:r>
          </w:p>
          <w:p w14:paraId="2B9B56E3" w14:textId="77777777" w:rsidR="00E67F11" w:rsidRPr="001A1AB7" w:rsidRDefault="00E67F11" w:rsidP="00B71B20">
            <w:pPr>
              <w:spacing w:after="0" w:line="240" w:lineRule="auto"/>
              <w:rPr>
                <w:rFonts w:ascii="Times New Roman" w:hAnsi="Times New Roman" w:cs="Times New Roman"/>
                <w:lang w:val="lt-LT"/>
              </w:rPr>
            </w:pPr>
            <w:r w:rsidRPr="001A1AB7">
              <w:rPr>
                <w:rFonts w:ascii="Times New Roman" w:hAnsi="Times New Roman" w:cs="Times New Roman"/>
                <w:lang w:val="lt-LT"/>
              </w:rPr>
              <w:t>Glaukoma</w:t>
            </w:r>
          </w:p>
          <w:p w14:paraId="01611591" w14:textId="77777777" w:rsidR="00E67F11" w:rsidRPr="001A1AB7" w:rsidRDefault="00E67F11" w:rsidP="00B71B20">
            <w:pPr>
              <w:spacing w:after="0" w:line="240" w:lineRule="auto"/>
              <w:rPr>
                <w:rFonts w:ascii="Times New Roman" w:hAnsi="Times New Roman" w:cs="Times New Roman"/>
                <w:lang w:val="lt-LT"/>
              </w:rPr>
            </w:pPr>
            <w:r w:rsidRPr="001A1AB7">
              <w:rPr>
                <w:rFonts w:ascii="Times New Roman" w:hAnsi="Times New Roman" w:cs="Times New Roman"/>
                <w:lang w:val="lt-LT"/>
              </w:rPr>
              <w:t>Neryškus matymas</w:t>
            </w:r>
          </w:p>
          <w:p w14:paraId="0484F9A7" w14:textId="77777777" w:rsidR="00E67F11" w:rsidRPr="001A1AB7" w:rsidRDefault="00E67F11" w:rsidP="00B71B20">
            <w:pPr>
              <w:spacing w:after="0" w:line="240" w:lineRule="auto"/>
              <w:rPr>
                <w:rFonts w:ascii="Times New Roman" w:hAnsi="Times New Roman" w:cs="Times New Roman"/>
                <w:lang w:val="lt-LT"/>
              </w:rPr>
            </w:pPr>
            <w:r w:rsidRPr="001A1AB7">
              <w:rPr>
                <w:rFonts w:ascii="Times New Roman" w:hAnsi="Times New Roman" w:cs="Times New Roman"/>
                <w:bCs/>
                <w:lang w:val="lt-LT"/>
              </w:rPr>
              <w:t xml:space="preserve"> (taip pat žr. 4.4 skyrių)</w:t>
            </w:r>
          </w:p>
          <w:p w14:paraId="7C6A21F4" w14:textId="77777777" w:rsidR="00E67F11" w:rsidRPr="001A1AB7" w:rsidRDefault="00E67F11" w:rsidP="00B71B20">
            <w:pPr>
              <w:spacing w:after="0" w:line="240" w:lineRule="auto"/>
              <w:rPr>
                <w:rFonts w:ascii="Times New Roman" w:hAnsi="Times New Roman" w:cs="Times New Roman"/>
                <w:lang w:val="lt-LT"/>
              </w:rPr>
            </w:pPr>
          </w:p>
        </w:tc>
        <w:tc>
          <w:tcPr>
            <w:tcW w:w="1403" w:type="dxa"/>
          </w:tcPr>
          <w:p w14:paraId="0EA59260" w14:textId="77777777" w:rsidR="00E67F11" w:rsidRPr="001A1AB7" w:rsidRDefault="00E67F11" w:rsidP="00B71B20">
            <w:pPr>
              <w:spacing w:after="0" w:line="240" w:lineRule="auto"/>
              <w:rPr>
                <w:rFonts w:ascii="Times New Roman" w:hAnsi="Times New Roman" w:cs="Times New Roman"/>
                <w:lang w:val="lt-LT"/>
              </w:rPr>
            </w:pPr>
          </w:p>
        </w:tc>
      </w:tr>
      <w:tr w:rsidR="00E67F11" w:rsidRPr="001A1AB7" w14:paraId="2EB7A3D4" w14:textId="77777777" w:rsidTr="00B71B20">
        <w:tc>
          <w:tcPr>
            <w:tcW w:w="3073" w:type="dxa"/>
          </w:tcPr>
          <w:p w14:paraId="2471E932" w14:textId="77777777" w:rsidR="00E67F11" w:rsidRPr="001A1AB7" w:rsidRDefault="00E67F11" w:rsidP="00B71B20">
            <w:pPr>
              <w:spacing w:after="0" w:line="240" w:lineRule="auto"/>
              <w:rPr>
                <w:lang w:val="lt-LT"/>
              </w:rPr>
            </w:pPr>
            <w:r w:rsidRPr="001A1AB7">
              <w:rPr>
                <w:rFonts w:ascii="Times New Roman" w:hAnsi="Times New Roman" w:cs="Times New Roman"/>
                <w:lang w:val="lt-LT"/>
              </w:rPr>
              <w:t>Širdies sutrikimai</w:t>
            </w:r>
          </w:p>
          <w:p w14:paraId="410BF12A" w14:textId="77777777" w:rsidR="00E67F11" w:rsidRPr="001A1AB7" w:rsidRDefault="00E67F11" w:rsidP="00B71B20">
            <w:pPr>
              <w:spacing w:after="0" w:line="240" w:lineRule="auto"/>
              <w:rPr>
                <w:rFonts w:ascii="Times New Roman" w:hAnsi="Times New Roman" w:cs="Times New Roman"/>
                <w:lang w:val="lt-LT"/>
              </w:rPr>
            </w:pPr>
          </w:p>
        </w:tc>
        <w:tc>
          <w:tcPr>
            <w:tcW w:w="1524" w:type="dxa"/>
          </w:tcPr>
          <w:p w14:paraId="022FC0F9" w14:textId="77777777" w:rsidR="00E67F11" w:rsidRPr="001A1AB7" w:rsidRDefault="00E67F11" w:rsidP="00B71B20">
            <w:pPr>
              <w:spacing w:after="0" w:line="240" w:lineRule="auto"/>
              <w:rPr>
                <w:lang w:val="lt-LT"/>
              </w:rPr>
            </w:pPr>
            <w:r w:rsidRPr="001A1AB7">
              <w:rPr>
                <w:rFonts w:ascii="Times New Roman" w:hAnsi="Times New Roman" w:cs="Times New Roman"/>
                <w:lang w:val="lt-LT"/>
              </w:rPr>
              <w:t>Palpitacijos</w:t>
            </w:r>
          </w:p>
          <w:p w14:paraId="7D0AD10B" w14:textId="77777777" w:rsidR="00E67F11" w:rsidRPr="001A1AB7" w:rsidRDefault="00E67F11" w:rsidP="00B71B20">
            <w:pPr>
              <w:spacing w:after="0" w:line="240" w:lineRule="auto"/>
              <w:rPr>
                <w:rFonts w:ascii="Times New Roman" w:hAnsi="Times New Roman" w:cs="Times New Roman"/>
                <w:lang w:val="lt-LT"/>
              </w:rPr>
            </w:pPr>
          </w:p>
        </w:tc>
        <w:tc>
          <w:tcPr>
            <w:tcW w:w="1647" w:type="dxa"/>
          </w:tcPr>
          <w:p w14:paraId="230282DE" w14:textId="77777777" w:rsidR="00E67F11" w:rsidRPr="001A1AB7" w:rsidRDefault="00E67F11" w:rsidP="00B71B20">
            <w:pPr>
              <w:spacing w:after="0" w:line="240" w:lineRule="auto"/>
              <w:rPr>
                <w:rFonts w:ascii="Times New Roman" w:hAnsi="Times New Roman" w:cs="Times New Roman"/>
                <w:lang w:val="lt-LT"/>
              </w:rPr>
            </w:pPr>
          </w:p>
        </w:tc>
        <w:tc>
          <w:tcPr>
            <w:tcW w:w="1413" w:type="dxa"/>
          </w:tcPr>
          <w:p w14:paraId="32635065" w14:textId="77777777" w:rsidR="00E67F11" w:rsidRPr="001A1AB7" w:rsidRDefault="00E67F11" w:rsidP="00B71B20">
            <w:pPr>
              <w:spacing w:after="0" w:line="240" w:lineRule="auto"/>
              <w:rPr>
                <w:rFonts w:ascii="Times New Roman" w:hAnsi="Times New Roman" w:cs="Times New Roman"/>
                <w:lang w:val="lt-LT"/>
              </w:rPr>
            </w:pPr>
          </w:p>
        </w:tc>
        <w:tc>
          <w:tcPr>
            <w:tcW w:w="1403" w:type="dxa"/>
          </w:tcPr>
          <w:p w14:paraId="2710130D" w14:textId="77777777" w:rsidR="00E67F11" w:rsidRPr="001A1AB7" w:rsidRDefault="00E67F11" w:rsidP="00B71B20">
            <w:pPr>
              <w:spacing w:after="0" w:line="240" w:lineRule="auto"/>
              <w:rPr>
                <w:rFonts w:ascii="Times New Roman" w:hAnsi="Times New Roman" w:cs="Times New Roman"/>
                <w:lang w:val="lt-LT"/>
              </w:rPr>
            </w:pPr>
          </w:p>
        </w:tc>
      </w:tr>
      <w:tr w:rsidR="00E67F11" w:rsidRPr="001A1AB7" w14:paraId="19BE331D" w14:textId="77777777" w:rsidTr="00B71B20">
        <w:tc>
          <w:tcPr>
            <w:tcW w:w="3073" w:type="dxa"/>
          </w:tcPr>
          <w:p w14:paraId="5614C824" w14:textId="77777777" w:rsidR="00E67F11" w:rsidRPr="001A1AB7" w:rsidRDefault="00E67F11" w:rsidP="00B71B20">
            <w:pPr>
              <w:spacing w:after="0" w:line="240" w:lineRule="auto"/>
              <w:rPr>
                <w:lang w:val="lt-LT"/>
              </w:rPr>
            </w:pPr>
            <w:r w:rsidRPr="001A1AB7">
              <w:rPr>
                <w:rFonts w:ascii="Times New Roman" w:hAnsi="Times New Roman" w:cs="Times New Roman"/>
                <w:lang w:val="lt-LT"/>
              </w:rPr>
              <w:t>Virškinimo trakto sutrikimai</w:t>
            </w:r>
          </w:p>
          <w:p w14:paraId="764EFBE5" w14:textId="77777777" w:rsidR="00E67F11" w:rsidRPr="001A1AB7" w:rsidRDefault="00E67F11" w:rsidP="00B71B20">
            <w:pPr>
              <w:spacing w:after="0" w:line="240" w:lineRule="auto"/>
              <w:rPr>
                <w:rFonts w:ascii="Times New Roman" w:hAnsi="Times New Roman" w:cs="Times New Roman"/>
                <w:lang w:val="lt-LT"/>
              </w:rPr>
            </w:pPr>
          </w:p>
        </w:tc>
        <w:tc>
          <w:tcPr>
            <w:tcW w:w="1524" w:type="dxa"/>
          </w:tcPr>
          <w:p w14:paraId="4F2272D5" w14:textId="77777777" w:rsidR="00E67F11" w:rsidRPr="001A1AB7" w:rsidRDefault="00E67F11" w:rsidP="00B71B20">
            <w:pPr>
              <w:spacing w:after="0" w:line="240" w:lineRule="auto"/>
              <w:rPr>
                <w:lang w:val="lt-LT"/>
              </w:rPr>
            </w:pPr>
            <w:r w:rsidRPr="001A1AB7">
              <w:rPr>
                <w:rFonts w:ascii="Times New Roman" w:hAnsi="Times New Roman" w:cs="Times New Roman"/>
                <w:lang w:val="lt-LT"/>
              </w:rPr>
              <w:t>Dispepsija</w:t>
            </w:r>
          </w:p>
          <w:p w14:paraId="779C2BEB" w14:textId="77777777" w:rsidR="00E67F11" w:rsidRPr="001A1AB7" w:rsidRDefault="00E67F11" w:rsidP="00B71B20">
            <w:pPr>
              <w:spacing w:after="0" w:line="240" w:lineRule="auto"/>
              <w:rPr>
                <w:rFonts w:ascii="Times New Roman" w:hAnsi="Times New Roman" w:cs="Times New Roman"/>
                <w:lang w:val="lt-LT"/>
              </w:rPr>
            </w:pPr>
          </w:p>
        </w:tc>
        <w:tc>
          <w:tcPr>
            <w:tcW w:w="1647" w:type="dxa"/>
          </w:tcPr>
          <w:p w14:paraId="3D4DCEB5" w14:textId="77777777" w:rsidR="00E67F11" w:rsidRPr="001A1AB7" w:rsidRDefault="00E67F11" w:rsidP="00B71B20">
            <w:pPr>
              <w:spacing w:after="0" w:line="240" w:lineRule="auto"/>
              <w:rPr>
                <w:rFonts w:ascii="Times New Roman" w:hAnsi="Times New Roman" w:cs="Times New Roman"/>
                <w:lang w:val="lt-LT"/>
              </w:rPr>
            </w:pPr>
          </w:p>
        </w:tc>
        <w:tc>
          <w:tcPr>
            <w:tcW w:w="1413" w:type="dxa"/>
          </w:tcPr>
          <w:p w14:paraId="6CFFC4CD" w14:textId="77777777" w:rsidR="00E67F11" w:rsidRPr="001A1AB7" w:rsidRDefault="00E67F11" w:rsidP="00B71B20">
            <w:pPr>
              <w:spacing w:after="0" w:line="240" w:lineRule="auto"/>
              <w:rPr>
                <w:rFonts w:ascii="Times New Roman" w:hAnsi="Times New Roman" w:cs="Times New Roman"/>
                <w:lang w:val="lt-LT"/>
              </w:rPr>
            </w:pPr>
          </w:p>
        </w:tc>
        <w:tc>
          <w:tcPr>
            <w:tcW w:w="1403" w:type="dxa"/>
          </w:tcPr>
          <w:p w14:paraId="2B2DDE84" w14:textId="77777777" w:rsidR="00E67F11" w:rsidRPr="001A1AB7" w:rsidRDefault="00E67F11" w:rsidP="00B71B20">
            <w:pPr>
              <w:spacing w:after="0" w:line="240" w:lineRule="auto"/>
              <w:rPr>
                <w:rFonts w:ascii="Times New Roman" w:hAnsi="Times New Roman" w:cs="Times New Roman"/>
                <w:lang w:val="lt-LT"/>
              </w:rPr>
            </w:pPr>
          </w:p>
        </w:tc>
      </w:tr>
      <w:tr w:rsidR="00E67F11" w:rsidRPr="001A1AB7" w14:paraId="4E4146AC" w14:textId="77777777" w:rsidTr="00B71B20">
        <w:tc>
          <w:tcPr>
            <w:tcW w:w="3073" w:type="dxa"/>
          </w:tcPr>
          <w:p w14:paraId="30BBAC1D" w14:textId="77777777" w:rsidR="00E67F11" w:rsidRPr="001A1AB7" w:rsidRDefault="00E67F11" w:rsidP="00B71B20">
            <w:pPr>
              <w:spacing w:after="0" w:line="240" w:lineRule="auto"/>
              <w:rPr>
                <w:lang w:val="lt-LT"/>
              </w:rPr>
            </w:pPr>
            <w:r w:rsidRPr="001A1AB7">
              <w:rPr>
                <w:rFonts w:ascii="Times New Roman" w:hAnsi="Times New Roman" w:cs="Times New Roman"/>
                <w:lang w:val="lt-LT"/>
              </w:rPr>
              <w:t>Odos ir poodinio audinio sutrikimai</w:t>
            </w:r>
          </w:p>
          <w:p w14:paraId="2AC6A070" w14:textId="77777777" w:rsidR="00E67F11" w:rsidRPr="001A1AB7" w:rsidRDefault="00E67F11" w:rsidP="00B71B20">
            <w:pPr>
              <w:spacing w:after="0" w:line="240" w:lineRule="auto"/>
              <w:rPr>
                <w:rFonts w:ascii="Times New Roman" w:hAnsi="Times New Roman" w:cs="Times New Roman"/>
                <w:lang w:val="lt-LT"/>
              </w:rPr>
            </w:pPr>
          </w:p>
        </w:tc>
        <w:tc>
          <w:tcPr>
            <w:tcW w:w="1524" w:type="dxa"/>
          </w:tcPr>
          <w:p w14:paraId="2105C29B" w14:textId="77777777" w:rsidR="00E67F11" w:rsidRPr="001A1AB7" w:rsidRDefault="00E67F11" w:rsidP="00B71B20">
            <w:pPr>
              <w:spacing w:after="0" w:line="240" w:lineRule="auto"/>
              <w:rPr>
                <w:lang w:val="lt-LT"/>
              </w:rPr>
            </w:pPr>
            <w:r w:rsidRPr="001A1AB7">
              <w:rPr>
                <w:rFonts w:ascii="Times New Roman" w:hAnsi="Times New Roman" w:cs="Times New Roman"/>
                <w:lang w:val="lt-LT"/>
              </w:rPr>
              <w:t>Odos reakcijos (dilgėlinė, egzantema)</w:t>
            </w:r>
          </w:p>
          <w:p w14:paraId="75076695" w14:textId="77777777" w:rsidR="00E67F11" w:rsidRPr="001A1AB7" w:rsidRDefault="00E67F11" w:rsidP="00B71B20">
            <w:pPr>
              <w:spacing w:after="0" w:line="240" w:lineRule="auto"/>
              <w:rPr>
                <w:rFonts w:ascii="Times New Roman" w:hAnsi="Times New Roman" w:cs="Times New Roman"/>
                <w:lang w:val="lt-LT"/>
              </w:rPr>
            </w:pPr>
          </w:p>
        </w:tc>
        <w:tc>
          <w:tcPr>
            <w:tcW w:w="1647" w:type="dxa"/>
          </w:tcPr>
          <w:p w14:paraId="37F75DC3" w14:textId="77777777" w:rsidR="00E67F11" w:rsidRPr="001A1AB7" w:rsidRDefault="00E67F11" w:rsidP="00B71B20">
            <w:pPr>
              <w:spacing w:after="0" w:line="240" w:lineRule="auto"/>
              <w:rPr>
                <w:rFonts w:ascii="Times New Roman" w:hAnsi="Times New Roman" w:cs="Times New Roman"/>
                <w:lang w:val="lt-LT"/>
              </w:rPr>
            </w:pPr>
          </w:p>
        </w:tc>
        <w:tc>
          <w:tcPr>
            <w:tcW w:w="1413" w:type="dxa"/>
          </w:tcPr>
          <w:p w14:paraId="27D4D097" w14:textId="77777777" w:rsidR="00E67F11" w:rsidRPr="001A1AB7" w:rsidRDefault="00E67F11" w:rsidP="00B71B20">
            <w:pPr>
              <w:spacing w:after="0" w:line="240" w:lineRule="auto"/>
              <w:rPr>
                <w:rFonts w:ascii="Times New Roman" w:hAnsi="Times New Roman" w:cs="Times New Roman"/>
                <w:lang w:val="lt-LT"/>
              </w:rPr>
            </w:pPr>
            <w:r w:rsidRPr="001A1AB7">
              <w:rPr>
                <w:rFonts w:ascii="Times New Roman" w:hAnsi="Times New Roman" w:cs="Times New Roman"/>
                <w:lang w:val="lt-LT"/>
              </w:rPr>
              <w:t>Ekchimozė</w:t>
            </w:r>
          </w:p>
        </w:tc>
        <w:tc>
          <w:tcPr>
            <w:tcW w:w="1403" w:type="dxa"/>
          </w:tcPr>
          <w:p w14:paraId="2A530706" w14:textId="77777777" w:rsidR="00E67F11" w:rsidRPr="001A1AB7" w:rsidRDefault="00E67F11" w:rsidP="00B71B20">
            <w:pPr>
              <w:spacing w:after="0" w:line="240" w:lineRule="auto"/>
              <w:rPr>
                <w:rFonts w:ascii="Times New Roman" w:hAnsi="Times New Roman" w:cs="Times New Roman"/>
                <w:lang w:val="lt-LT"/>
              </w:rPr>
            </w:pPr>
          </w:p>
        </w:tc>
      </w:tr>
      <w:tr w:rsidR="00E67F11" w:rsidRPr="001A1AB7" w14:paraId="67181A71" w14:textId="77777777" w:rsidTr="00B71B20">
        <w:tc>
          <w:tcPr>
            <w:tcW w:w="3073" w:type="dxa"/>
          </w:tcPr>
          <w:p w14:paraId="394117FD" w14:textId="77777777" w:rsidR="00E67F11" w:rsidRPr="001A1AB7" w:rsidRDefault="00E67F11" w:rsidP="00B71B20">
            <w:pPr>
              <w:spacing w:after="0" w:line="240" w:lineRule="auto"/>
              <w:rPr>
                <w:lang w:val="lt-LT"/>
              </w:rPr>
            </w:pPr>
            <w:r w:rsidRPr="001A1AB7">
              <w:rPr>
                <w:rFonts w:ascii="Times New Roman" w:hAnsi="Times New Roman" w:cs="Times New Roman"/>
                <w:lang w:val="lt-LT"/>
              </w:rPr>
              <w:t>Skeleto, raumenų ir jungiamojo audinio sutrikimai</w:t>
            </w:r>
          </w:p>
          <w:p w14:paraId="11422725" w14:textId="77777777" w:rsidR="00E67F11" w:rsidRPr="001A1AB7" w:rsidRDefault="00E67F11" w:rsidP="00B71B20">
            <w:pPr>
              <w:spacing w:after="0" w:line="240" w:lineRule="auto"/>
              <w:rPr>
                <w:rFonts w:ascii="Times New Roman" w:hAnsi="Times New Roman" w:cs="Times New Roman"/>
                <w:lang w:val="lt-LT"/>
              </w:rPr>
            </w:pPr>
          </w:p>
        </w:tc>
        <w:tc>
          <w:tcPr>
            <w:tcW w:w="1524" w:type="dxa"/>
          </w:tcPr>
          <w:p w14:paraId="31E46EF0" w14:textId="77777777" w:rsidR="00E67F11" w:rsidRPr="001A1AB7" w:rsidRDefault="00E67F11" w:rsidP="00B71B20">
            <w:pPr>
              <w:spacing w:after="0" w:line="240" w:lineRule="auto"/>
              <w:rPr>
                <w:lang w:val="lt-LT"/>
              </w:rPr>
            </w:pPr>
            <w:r w:rsidRPr="001A1AB7">
              <w:rPr>
                <w:rFonts w:ascii="Times New Roman" w:hAnsi="Times New Roman" w:cs="Times New Roman"/>
                <w:lang w:val="lt-LT"/>
              </w:rPr>
              <w:t>Raumenų spazmai</w:t>
            </w:r>
          </w:p>
          <w:p w14:paraId="2380C561" w14:textId="77777777" w:rsidR="00E67F11" w:rsidRPr="001A1AB7" w:rsidRDefault="00E67F11" w:rsidP="00B71B20">
            <w:pPr>
              <w:spacing w:after="0" w:line="240" w:lineRule="auto"/>
              <w:rPr>
                <w:rFonts w:ascii="Times New Roman" w:hAnsi="Times New Roman" w:cs="Times New Roman"/>
                <w:lang w:val="lt-LT"/>
              </w:rPr>
            </w:pPr>
          </w:p>
        </w:tc>
        <w:tc>
          <w:tcPr>
            <w:tcW w:w="1647" w:type="dxa"/>
          </w:tcPr>
          <w:p w14:paraId="1E20EC10" w14:textId="77777777" w:rsidR="00E67F11" w:rsidRPr="001A1AB7" w:rsidRDefault="00E67F11" w:rsidP="00B71B20">
            <w:pPr>
              <w:spacing w:after="0" w:line="240" w:lineRule="auto"/>
              <w:rPr>
                <w:rFonts w:ascii="Times New Roman" w:hAnsi="Times New Roman" w:cs="Times New Roman"/>
                <w:lang w:val="lt-LT"/>
              </w:rPr>
            </w:pPr>
          </w:p>
        </w:tc>
        <w:tc>
          <w:tcPr>
            <w:tcW w:w="1413" w:type="dxa"/>
          </w:tcPr>
          <w:p w14:paraId="700CE2C6" w14:textId="77777777" w:rsidR="00E67F11" w:rsidRPr="001A1AB7" w:rsidRDefault="00E67F11" w:rsidP="00B71B20">
            <w:pPr>
              <w:spacing w:after="0" w:line="240" w:lineRule="auto"/>
              <w:rPr>
                <w:rFonts w:ascii="Times New Roman" w:hAnsi="Times New Roman" w:cs="Times New Roman"/>
                <w:lang w:val="lt-LT"/>
              </w:rPr>
            </w:pPr>
          </w:p>
        </w:tc>
        <w:tc>
          <w:tcPr>
            <w:tcW w:w="1403" w:type="dxa"/>
          </w:tcPr>
          <w:p w14:paraId="3964B247" w14:textId="77777777" w:rsidR="00E67F11" w:rsidRPr="001A1AB7" w:rsidRDefault="00E67F11" w:rsidP="00B71B20">
            <w:pPr>
              <w:spacing w:after="0" w:line="240" w:lineRule="auto"/>
              <w:rPr>
                <w:rFonts w:ascii="Times New Roman" w:hAnsi="Times New Roman" w:cs="Times New Roman"/>
                <w:lang w:val="lt-LT"/>
              </w:rPr>
            </w:pPr>
          </w:p>
        </w:tc>
      </w:tr>
      <w:tr w:rsidR="00E67F11" w:rsidRPr="001A1AB7" w14:paraId="4B2064E4" w14:textId="77777777" w:rsidTr="00B71B20">
        <w:tc>
          <w:tcPr>
            <w:tcW w:w="3073" w:type="dxa"/>
          </w:tcPr>
          <w:p w14:paraId="22BB5A49" w14:textId="77777777" w:rsidR="00E67F11" w:rsidRPr="001A1AB7" w:rsidRDefault="00E67F11" w:rsidP="00B71B20">
            <w:pPr>
              <w:spacing w:after="0" w:line="240" w:lineRule="auto"/>
              <w:rPr>
                <w:lang w:val="lt-LT"/>
              </w:rPr>
            </w:pPr>
            <w:r w:rsidRPr="001A1AB7">
              <w:rPr>
                <w:rFonts w:ascii="Times New Roman" w:hAnsi="Times New Roman" w:cs="Times New Roman"/>
                <w:lang w:val="lt-LT"/>
              </w:rPr>
              <w:t>Lytinės sistemos ir krūties sutrikimai</w:t>
            </w:r>
          </w:p>
          <w:p w14:paraId="08837851" w14:textId="77777777" w:rsidR="00E67F11" w:rsidRPr="001A1AB7" w:rsidRDefault="00E67F11" w:rsidP="00B71B20">
            <w:pPr>
              <w:spacing w:after="0" w:line="240" w:lineRule="auto"/>
              <w:rPr>
                <w:rFonts w:ascii="Times New Roman" w:hAnsi="Times New Roman" w:cs="Times New Roman"/>
                <w:lang w:val="lt-LT"/>
              </w:rPr>
            </w:pPr>
          </w:p>
        </w:tc>
        <w:tc>
          <w:tcPr>
            <w:tcW w:w="1524" w:type="dxa"/>
          </w:tcPr>
          <w:p w14:paraId="36AB6E14" w14:textId="77777777" w:rsidR="00E67F11" w:rsidRPr="001A1AB7" w:rsidRDefault="00E67F11" w:rsidP="00B71B20">
            <w:pPr>
              <w:spacing w:after="0" w:line="240" w:lineRule="auto"/>
              <w:rPr>
                <w:lang w:val="lt-LT"/>
              </w:rPr>
            </w:pPr>
            <w:r w:rsidRPr="001A1AB7">
              <w:rPr>
                <w:rFonts w:ascii="Times New Roman" w:hAnsi="Times New Roman" w:cs="Times New Roman"/>
                <w:lang w:val="lt-LT"/>
              </w:rPr>
              <w:t>Menstruacijų sutrikimai</w:t>
            </w:r>
          </w:p>
          <w:p w14:paraId="69AAC703" w14:textId="77777777" w:rsidR="00E67F11" w:rsidRPr="001A1AB7" w:rsidRDefault="00E67F11" w:rsidP="00B71B20">
            <w:pPr>
              <w:spacing w:after="0" w:line="240" w:lineRule="auto"/>
              <w:rPr>
                <w:rFonts w:ascii="Times New Roman" w:hAnsi="Times New Roman" w:cs="Times New Roman"/>
                <w:lang w:val="lt-LT"/>
              </w:rPr>
            </w:pPr>
          </w:p>
        </w:tc>
        <w:tc>
          <w:tcPr>
            <w:tcW w:w="1647" w:type="dxa"/>
          </w:tcPr>
          <w:p w14:paraId="57A19E72" w14:textId="77777777" w:rsidR="00E67F11" w:rsidRPr="001A1AB7" w:rsidRDefault="00E67F11" w:rsidP="00B71B20">
            <w:pPr>
              <w:spacing w:after="0" w:line="240" w:lineRule="auto"/>
              <w:rPr>
                <w:rFonts w:ascii="Times New Roman" w:hAnsi="Times New Roman" w:cs="Times New Roman"/>
                <w:lang w:val="lt-LT"/>
              </w:rPr>
            </w:pPr>
          </w:p>
        </w:tc>
        <w:tc>
          <w:tcPr>
            <w:tcW w:w="1413" w:type="dxa"/>
          </w:tcPr>
          <w:p w14:paraId="6E486BE1" w14:textId="77777777" w:rsidR="00E67F11" w:rsidRPr="001A1AB7" w:rsidRDefault="00E67F11" w:rsidP="00B71B20">
            <w:pPr>
              <w:spacing w:after="0" w:line="240" w:lineRule="auto"/>
              <w:rPr>
                <w:rFonts w:ascii="Times New Roman" w:hAnsi="Times New Roman" w:cs="Times New Roman"/>
                <w:lang w:val="lt-LT"/>
              </w:rPr>
            </w:pPr>
          </w:p>
        </w:tc>
        <w:tc>
          <w:tcPr>
            <w:tcW w:w="1403" w:type="dxa"/>
          </w:tcPr>
          <w:p w14:paraId="6B5F893A" w14:textId="77777777" w:rsidR="00E67F11" w:rsidRPr="001A1AB7" w:rsidRDefault="00E67F11" w:rsidP="00B71B20">
            <w:pPr>
              <w:spacing w:after="0" w:line="240" w:lineRule="auto"/>
              <w:rPr>
                <w:rFonts w:ascii="Times New Roman" w:hAnsi="Times New Roman" w:cs="Times New Roman"/>
                <w:lang w:val="lt-LT"/>
              </w:rPr>
            </w:pPr>
          </w:p>
        </w:tc>
      </w:tr>
    </w:tbl>
    <w:p w14:paraId="34CB4B2E" w14:textId="77777777" w:rsidR="00E67F11" w:rsidRPr="001A1AB7" w:rsidRDefault="00E67F11" w:rsidP="00E67F11">
      <w:pPr>
        <w:autoSpaceDE w:val="0"/>
        <w:autoSpaceDN w:val="0"/>
        <w:adjustRightInd w:val="0"/>
        <w:spacing w:after="0" w:line="240" w:lineRule="auto"/>
        <w:rPr>
          <w:rFonts w:ascii="Times New Roman" w:eastAsia="Times New Roman" w:hAnsi="Times New Roman" w:cs="Times New Roman"/>
          <w:sz w:val="16"/>
          <w:szCs w:val="16"/>
          <w:lang w:val="lt-LT"/>
        </w:rPr>
      </w:pPr>
      <w:r w:rsidRPr="001A1AB7">
        <w:rPr>
          <w:rFonts w:ascii="Times New Roman" w:hAnsi="Times New Roman" w:cs="Times New Roman"/>
          <w:sz w:val="16"/>
          <w:szCs w:val="16"/>
          <w:lang w:val="lt-LT"/>
        </w:rPr>
        <w:t xml:space="preserve">* Pastaba: </w:t>
      </w:r>
      <w:r w:rsidRPr="001A1AB7">
        <w:rPr>
          <w:rFonts w:ascii="Times New Roman" w:eastAsia="Times New Roman" w:hAnsi="Times New Roman" w:cs="Times New Roman"/>
          <w:sz w:val="16"/>
          <w:szCs w:val="16"/>
          <w:lang w:val="lt-LT"/>
        </w:rPr>
        <w:t>Budesonide Ferring nerekomenduojamas vartoti vaikams (žr. 4.2 skyrių).</w:t>
      </w:r>
    </w:p>
    <w:p w14:paraId="76100112" w14:textId="77777777" w:rsidR="00E67F11" w:rsidRPr="001A1AB7" w:rsidRDefault="00E67F11" w:rsidP="00E67F11">
      <w:pPr>
        <w:autoSpaceDE w:val="0"/>
        <w:autoSpaceDN w:val="0"/>
        <w:adjustRightInd w:val="0"/>
        <w:spacing w:after="0" w:line="240" w:lineRule="auto"/>
        <w:rPr>
          <w:rFonts w:ascii="Times New Roman" w:hAnsi="Times New Roman" w:cs="Times New Roman"/>
          <w:lang w:val="lt-LT"/>
        </w:rPr>
      </w:pPr>
    </w:p>
    <w:p w14:paraId="5F05F5D1" w14:textId="77777777" w:rsidR="00E67F11" w:rsidRPr="001A1AB7" w:rsidRDefault="00E67F11" w:rsidP="00E67F11">
      <w:pPr>
        <w:autoSpaceDE w:val="0"/>
        <w:autoSpaceDN w:val="0"/>
        <w:adjustRightInd w:val="0"/>
        <w:spacing w:after="0" w:line="240" w:lineRule="auto"/>
        <w:rPr>
          <w:rFonts w:ascii="Times New Roman" w:hAnsi="Times New Roman" w:cs="Times New Roman"/>
          <w:lang w:val="lt-LT"/>
        </w:rPr>
      </w:pPr>
      <w:r w:rsidRPr="001A1AB7">
        <w:rPr>
          <w:rFonts w:ascii="Times New Roman" w:hAnsi="Times New Roman" w:cs="Times New Roman"/>
          <w:lang w:val="lt-LT"/>
        </w:rPr>
        <w:t>Dauguma šioje preparato charakteristikų santraukoje išvardytų nepageidaujamų reiškinių gali taip pat pasireikšti taikant kitą gydymą gliukokortikoidais.</w:t>
      </w:r>
    </w:p>
    <w:p w14:paraId="02B42A85" w14:textId="77777777" w:rsidR="00E67F11" w:rsidRPr="001A1AB7" w:rsidRDefault="00E67F11" w:rsidP="00E67F11">
      <w:pPr>
        <w:autoSpaceDE w:val="0"/>
        <w:autoSpaceDN w:val="0"/>
        <w:adjustRightInd w:val="0"/>
        <w:spacing w:after="0" w:line="240" w:lineRule="auto"/>
        <w:rPr>
          <w:rFonts w:ascii="Times New Roman" w:hAnsi="Times New Roman" w:cs="Times New Roman"/>
          <w:lang w:val="lt-LT"/>
        </w:rPr>
      </w:pPr>
    </w:p>
    <w:p w14:paraId="54CFF0C1" w14:textId="77777777" w:rsidR="00E67F11" w:rsidRPr="001A1AB7" w:rsidRDefault="00E67F11" w:rsidP="00E67F11">
      <w:pPr>
        <w:autoSpaceDE w:val="0"/>
        <w:autoSpaceDN w:val="0"/>
        <w:adjustRightInd w:val="0"/>
        <w:spacing w:after="0" w:line="240" w:lineRule="auto"/>
        <w:rPr>
          <w:rFonts w:ascii="Times New Roman" w:hAnsi="Times New Roman" w:cs="Times New Roman"/>
          <w:lang w:val="lt-LT"/>
        </w:rPr>
      </w:pPr>
      <w:r w:rsidRPr="001A1AB7">
        <w:rPr>
          <w:rFonts w:ascii="Times New Roman" w:hAnsi="Times New Roman" w:cs="Times New Roman"/>
          <w:lang w:val="lt-LT"/>
        </w:rPr>
        <w:t>Gali</w:t>
      </w:r>
      <w:r w:rsidRPr="001A1AB7">
        <w:rPr>
          <w:rFonts w:ascii="Times New Roman" w:hAnsi="Times New Roman"/>
          <w:lang w:val="lt-LT"/>
        </w:rPr>
        <w:t xml:space="preserve"> pasireikšti sisteminio poveikio kortikosteroidams būdingas poveikis</w:t>
      </w:r>
      <w:r w:rsidRPr="001A1AB7">
        <w:rPr>
          <w:rFonts w:ascii="Times New Roman" w:hAnsi="Times New Roman" w:cs="Times New Roman"/>
          <w:lang w:val="lt-LT"/>
        </w:rPr>
        <w:t xml:space="preserve"> (pvz. kušingoidiniai požymiai, sulėtėjęs augimas).</w:t>
      </w:r>
      <w:r w:rsidRPr="001A1AB7">
        <w:rPr>
          <w:rFonts w:ascii="Times New Roman" w:hAnsi="Times New Roman"/>
          <w:lang w:val="lt-LT"/>
        </w:rPr>
        <w:t xml:space="preserve"> Toks nepageidaujamas poveikis priklauso nuo dozės, gydymo trukmės, kartu taikomo </w:t>
      </w:r>
      <w:r w:rsidRPr="001A1AB7">
        <w:rPr>
          <w:rFonts w:ascii="Times New Roman" w:hAnsi="Times New Roman" w:cs="Times New Roman"/>
          <w:lang w:val="lt-LT"/>
        </w:rPr>
        <w:t>ir</w:t>
      </w:r>
      <w:r w:rsidRPr="001A1AB7">
        <w:rPr>
          <w:rFonts w:ascii="Times New Roman" w:hAnsi="Times New Roman"/>
          <w:lang w:val="lt-LT"/>
        </w:rPr>
        <w:t xml:space="preserve"> ankstesnio </w:t>
      </w:r>
      <w:r w:rsidRPr="001A1AB7">
        <w:rPr>
          <w:rFonts w:ascii="Times New Roman" w:hAnsi="Times New Roman" w:cs="Times New Roman"/>
          <w:lang w:val="lt-LT"/>
        </w:rPr>
        <w:t>kokortikosteroidų vartojimo</w:t>
      </w:r>
      <w:r w:rsidRPr="001A1AB7">
        <w:rPr>
          <w:rFonts w:ascii="Times New Roman" w:hAnsi="Times New Roman"/>
          <w:lang w:val="lt-LT"/>
        </w:rPr>
        <w:t xml:space="preserve"> ir individualaus jautrumo.</w:t>
      </w:r>
    </w:p>
    <w:p w14:paraId="4853FE0C" w14:textId="77777777" w:rsidR="00E67F11" w:rsidRPr="001A1AB7" w:rsidRDefault="00E67F11" w:rsidP="00E67F11">
      <w:pPr>
        <w:autoSpaceDE w:val="0"/>
        <w:autoSpaceDN w:val="0"/>
        <w:adjustRightInd w:val="0"/>
        <w:spacing w:after="0" w:line="240" w:lineRule="auto"/>
        <w:rPr>
          <w:rFonts w:ascii="Times New Roman" w:hAnsi="Times New Roman" w:cs="Times New Roman"/>
          <w:lang w:val="lt-LT"/>
        </w:rPr>
      </w:pPr>
    </w:p>
    <w:p w14:paraId="5945EC59" w14:textId="77777777" w:rsidR="00E67F11" w:rsidRPr="001A1AB7" w:rsidRDefault="00E67F11" w:rsidP="00E67F11">
      <w:pPr>
        <w:autoSpaceDE w:val="0"/>
        <w:autoSpaceDN w:val="0"/>
        <w:adjustRightInd w:val="0"/>
        <w:spacing w:after="0" w:line="240" w:lineRule="auto"/>
        <w:rPr>
          <w:rFonts w:ascii="Times New Roman" w:hAnsi="Times New Roman" w:cs="Times New Roman"/>
          <w:u w:val="single"/>
          <w:lang w:val="lt-LT"/>
        </w:rPr>
      </w:pPr>
      <w:r w:rsidRPr="001A1AB7">
        <w:rPr>
          <w:rFonts w:ascii="Times New Roman" w:hAnsi="Times New Roman" w:cs="Times New Roman"/>
          <w:u w:val="single"/>
          <w:lang w:val="lt-LT"/>
        </w:rPr>
        <w:t>Vaikų populiacija</w:t>
      </w:r>
    </w:p>
    <w:p w14:paraId="6A88F1F0" w14:textId="77777777" w:rsidR="00E67F11" w:rsidRPr="001A1AB7" w:rsidRDefault="00E67F11" w:rsidP="00E67F11">
      <w:pPr>
        <w:autoSpaceDE w:val="0"/>
        <w:autoSpaceDN w:val="0"/>
        <w:adjustRightInd w:val="0"/>
        <w:spacing w:after="0" w:line="240" w:lineRule="auto"/>
        <w:rPr>
          <w:rFonts w:ascii="Times New Roman" w:hAnsi="Times New Roman" w:cs="Times New Roman"/>
          <w:iCs/>
          <w:lang w:val="lt-LT"/>
        </w:rPr>
      </w:pPr>
      <w:r w:rsidRPr="001A1AB7">
        <w:rPr>
          <w:rFonts w:ascii="Times New Roman" w:hAnsi="Times New Roman" w:cs="Times New Roman"/>
          <w:iCs/>
          <w:lang w:val="lt-LT"/>
        </w:rPr>
        <w:t>Duomenų nėra.</w:t>
      </w:r>
    </w:p>
    <w:p w14:paraId="22B67BB3" w14:textId="77777777" w:rsidR="00E67F11" w:rsidRPr="001A1AB7" w:rsidRDefault="00E67F11" w:rsidP="00E67F11">
      <w:pPr>
        <w:autoSpaceDE w:val="0"/>
        <w:autoSpaceDN w:val="0"/>
        <w:adjustRightInd w:val="0"/>
        <w:spacing w:after="0" w:line="240" w:lineRule="auto"/>
        <w:rPr>
          <w:rFonts w:ascii="Times New Roman" w:hAnsi="Times New Roman" w:cs="Times New Roman"/>
          <w:iCs/>
          <w:lang w:val="lt-LT"/>
        </w:rPr>
      </w:pPr>
    </w:p>
    <w:p w14:paraId="4DB45100" w14:textId="77777777" w:rsidR="00E67F11" w:rsidRPr="001A1AB7" w:rsidRDefault="00E67F11" w:rsidP="00E67F11">
      <w:pPr>
        <w:autoSpaceDE w:val="0"/>
        <w:autoSpaceDN w:val="0"/>
        <w:adjustRightInd w:val="0"/>
        <w:spacing w:after="0" w:line="240" w:lineRule="auto"/>
        <w:rPr>
          <w:rFonts w:ascii="Times New Roman" w:eastAsia="Times New Roman" w:hAnsi="Times New Roman" w:cs="Times New Roman"/>
          <w:u w:val="single"/>
          <w:lang w:val="lt-LT"/>
        </w:rPr>
      </w:pPr>
      <w:r w:rsidRPr="001A1AB7">
        <w:rPr>
          <w:rFonts w:ascii="Times New Roman" w:eastAsia="Times New Roman" w:hAnsi="Times New Roman" w:cs="Times New Roman"/>
          <w:u w:val="single"/>
          <w:lang w:val="lt-LT"/>
        </w:rPr>
        <w:t>Pranešimas apie įtariamas nepageidaujamas reakcijas</w:t>
      </w:r>
    </w:p>
    <w:p w14:paraId="19945813"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lastRenderedPageBreak/>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8" w:history="1">
        <w:r w:rsidRPr="001A1AB7">
          <w:rPr>
            <w:rStyle w:val="Hipersaitas"/>
            <w:rFonts w:ascii="Times New Roman" w:eastAsia="Times New Roman" w:hAnsi="Times New Roman" w:cs="Times New Roman"/>
            <w:lang w:val="lt-LT"/>
          </w:rPr>
          <w:t>http://www.vvkt.lt/</w:t>
        </w:r>
      </w:hyperlink>
      <w:r w:rsidRPr="001A1AB7">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1A1AB7">
          <w:rPr>
            <w:rStyle w:val="Hipersaitas"/>
            <w:rFonts w:ascii="Times New Roman" w:eastAsia="Times New Roman" w:hAnsi="Times New Roman" w:cs="Times New Roman"/>
            <w:lang w:val="lt-LT"/>
          </w:rPr>
          <w:t>NepageidaujamaR@vvkt.lt</w:t>
        </w:r>
      </w:hyperlink>
      <w:r w:rsidRPr="001A1AB7">
        <w:rPr>
          <w:rFonts w:ascii="Times New Roman" w:eastAsia="Times New Roman" w:hAnsi="Times New Roman" w:cs="Times New Roman"/>
          <w:lang w:val="lt-LT"/>
        </w:rPr>
        <w:t xml:space="preserve"> ), per interneto svetainę (adresu </w:t>
      </w:r>
      <w:hyperlink r:id="rId10" w:history="1">
        <w:r w:rsidRPr="001A1AB7">
          <w:rPr>
            <w:rStyle w:val="Hipersaitas"/>
            <w:rFonts w:ascii="Times New Roman" w:eastAsia="Times New Roman" w:hAnsi="Times New Roman" w:cs="Times New Roman"/>
            <w:lang w:val="lt-LT"/>
          </w:rPr>
          <w:t>http://www.vvkt.lt</w:t>
        </w:r>
      </w:hyperlink>
      <w:r w:rsidRPr="001A1AB7">
        <w:rPr>
          <w:rFonts w:ascii="Times New Roman" w:eastAsia="Times New Roman" w:hAnsi="Times New Roman" w:cs="Times New Roman"/>
          <w:lang w:val="lt-LT"/>
        </w:rPr>
        <w:t>).</w:t>
      </w:r>
    </w:p>
    <w:p w14:paraId="6B039A08" w14:textId="77777777" w:rsidR="00E67F11" w:rsidRPr="001A1AB7" w:rsidRDefault="00E67F11" w:rsidP="00E67F11">
      <w:pPr>
        <w:spacing w:after="0" w:line="240" w:lineRule="auto"/>
        <w:rPr>
          <w:rFonts w:ascii="Times New Roman" w:eastAsia="Times New Roman" w:hAnsi="Times New Roman" w:cs="Times New Roman"/>
          <w:lang w:val="lt-LT"/>
        </w:rPr>
      </w:pPr>
    </w:p>
    <w:p w14:paraId="0439098A" w14:textId="77777777" w:rsidR="00E67F11" w:rsidRPr="001A1AB7" w:rsidRDefault="00E67F11" w:rsidP="00E67F1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28" w:name="_Toc129243110"/>
      <w:bookmarkStart w:id="29" w:name="_Toc129243235"/>
      <w:r w:rsidRPr="001A1AB7">
        <w:rPr>
          <w:rFonts w:ascii="Times New Roman" w:eastAsia="Times New Roman" w:hAnsi="Times New Roman" w:cs="Times New Roman"/>
          <w:b/>
          <w:kern w:val="28"/>
          <w:lang w:val="lt-LT"/>
        </w:rPr>
        <w:t>4.9</w:t>
      </w:r>
      <w:r w:rsidRPr="001A1AB7">
        <w:rPr>
          <w:rFonts w:ascii="Times New Roman" w:eastAsia="Times New Roman" w:hAnsi="Times New Roman" w:cs="Times New Roman"/>
          <w:b/>
          <w:kern w:val="28"/>
          <w:lang w:val="lt-LT"/>
        </w:rPr>
        <w:tab/>
        <w:t>Perdozavimas</w:t>
      </w:r>
      <w:bookmarkEnd w:id="28"/>
      <w:bookmarkEnd w:id="29"/>
    </w:p>
    <w:p w14:paraId="1B2FA483"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0DC703F8"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Kadangi sisteminis Budesonide Ferring tablečių prieinamumas yra mažas, nėra tikėtina, kad ūminis perdozavimas, net pavartojus labai didelę dozę, sukeltų ūminę klinikinę krizę. Specifinio priešnuodžio ūminio perdozavimo atveju nėra. Taikomas palaikomasis ir simptominis gydymas.</w:t>
      </w:r>
    </w:p>
    <w:p w14:paraId="26EFF46C"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p>
    <w:p w14:paraId="5E8096F8"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062C89BB" w14:textId="77777777" w:rsidR="00E67F11" w:rsidRPr="001A1AB7" w:rsidRDefault="00E67F11" w:rsidP="00E67F1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0" w:name="_Toc129243111"/>
      <w:bookmarkStart w:id="31" w:name="_Toc129243236"/>
      <w:r w:rsidRPr="001A1AB7">
        <w:rPr>
          <w:rFonts w:ascii="Times New Roman" w:eastAsia="Times New Roman" w:hAnsi="Times New Roman" w:cs="Times New Roman"/>
          <w:b/>
          <w:lang w:val="lt-LT"/>
        </w:rPr>
        <w:t>5.</w:t>
      </w:r>
      <w:r w:rsidRPr="001A1AB7">
        <w:rPr>
          <w:rFonts w:ascii="Times New Roman" w:eastAsia="Times New Roman" w:hAnsi="Times New Roman" w:cs="Times New Roman"/>
          <w:b/>
          <w:lang w:val="lt-LT"/>
        </w:rPr>
        <w:tab/>
        <w:t>FARMAKOLOGINĖS SAVYBĖS</w:t>
      </w:r>
      <w:bookmarkEnd w:id="30"/>
      <w:bookmarkEnd w:id="31"/>
    </w:p>
    <w:p w14:paraId="75AC720B"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3A00927" w14:textId="77777777" w:rsidR="00E67F11" w:rsidRPr="001A1AB7" w:rsidRDefault="00E67F11" w:rsidP="00E67F1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2" w:name="_Toc129243112"/>
      <w:bookmarkStart w:id="33" w:name="_Toc129243237"/>
      <w:r w:rsidRPr="001A1AB7">
        <w:rPr>
          <w:rFonts w:ascii="Times New Roman" w:eastAsia="Times New Roman" w:hAnsi="Times New Roman" w:cs="Times New Roman"/>
          <w:b/>
          <w:kern w:val="28"/>
          <w:lang w:val="lt-LT"/>
        </w:rPr>
        <w:t>5.1</w:t>
      </w:r>
      <w:r w:rsidRPr="001A1AB7">
        <w:rPr>
          <w:rFonts w:ascii="Times New Roman" w:eastAsia="Times New Roman" w:hAnsi="Times New Roman" w:cs="Times New Roman"/>
          <w:b/>
          <w:kern w:val="28"/>
          <w:lang w:val="lt-LT"/>
        </w:rPr>
        <w:tab/>
        <w:t>Farmakodinaminės savybės</w:t>
      </w:r>
      <w:bookmarkEnd w:id="32"/>
      <w:bookmarkEnd w:id="33"/>
    </w:p>
    <w:p w14:paraId="5D8C126E"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61ABEA23" w14:textId="77777777" w:rsidR="00E67F11" w:rsidRPr="001A1AB7" w:rsidRDefault="00E67F11" w:rsidP="00E67F11">
      <w:pPr>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lang w:val="lt-LT"/>
        </w:rPr>
        <w:t>Farmakoterapinė grupė - žarnyno uždegimą slopinantys preparatai, lokaliai veikiantys kortikosteroidai, ATC kodas - A07E A06.</w:t>
      </w:r>
    </w:p>
    <w:p w14:paraId="1B423B4D" w14:textId="77777777" w:rsidR="00E67F11" w:rsidRPr="001A1AB7" w:rsidRDefault="00E67F11" w:rsidP="00E67F11">
      <w:pPr>
        <w:spacing w:after="0" w:line="240" w:lineRule="auto"/>
        <w:rPr>
          <w:rFonts w:ascii="Times New Roman" w:eastAsia="Times New Roman" w:hAnsi="Times New Roman" w:cs="Times New Roman"/>
          <w:lang w:val="lt-LT"/>
        </w:rPr>
      </w:pPr>
    </w:p>
    <w:p w14:paraId="56E9B2BE" w14:textId="77777777" w:rsidR="00E67F11" w:rsidRPr="001A1AB7" w:rsidRDefault="00E67F11" w:rsidP="00E67F11">
      <w:pPr>
        <w:spacing w:after="0" w:line="240" w:lineRule="auto"/>
        <w:rPr>
          <w:rFonts w:ascii="Times New Roman" w:eastAsia="Times New Roman" w:hAnsi="Times New Roman" w:cs="Times New Roman"/>
          <w:u w:val="single"/>
          <w:lang w:val="lt-LT"/>
        </w:rPr>
      </w:pPr>
      <w:r w:rsidRPr="001A1AB7">
        <w:rPr>
          <w:rFonts w:ascii="Times New Roman" w:eastAsia="Times New Roman" w:hAnsi="Times New Roman" w:cs="Times New Roman"/>
          <w:u w:val="single"/>
          <w:lang w:val="lt-LT"/>
        </w:rPr>
        <w:t>Veikimo mechanizmas</w:t>
      </w:r>
    </w:p>
    <w:p w14:paraId="5E7AFE96" w14:textId="77777777" w:rsidR="00E67F11" w:rsidRPr="001A1AB7" w:rsidRDefault="00E67F11" w:rsidP="00E67F11">
      <w:pPr>
        <w:spacing w:after="0" w:line="240" w:lineRule="auto"/>
        <w:rPr>
          <w:rFonts w:ascii="Times New Roman" w:eastAsia="Times New Roman" w:hAnsi="Times New Roman" w:cs="Times New Roman"/>
          <w:lang w:val="lt-LT"/>
        </w:rPr>
      </w:pPr>
    </w:p>
    <w:p w14:paraId="2F8598FC"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Tikslus budezonido veikimo mechanizmas gydant opinį kolitą nėra žinomas. Apskritai budezonidas slopina daug uždegimu pasireiškiančių procesų, įskaitant citokinų susidarymą, uždegime dalyvaujančių ląstelių aktyvinimą ir endotelio bei epitelio ląstelių adhezijos molekulių ekspresiją. Vartojant dozes, kliniškai ekvivalentiškas prednizolono dozei, budezonidas reikšmingai mažiau slopina pogumburio, hipofizės ir antinksčių sistemą bei daro mažesnį poveikį uždegimo žymenims.</w:t>
      </w:r>
    </w:p>
    <w:p w14:paraId="334AC2E1" w14:textId="77777777" w:rsidR="00E67F11" w:rsidRPr="001A1AB7" w:rsidRDefault="00E67F11" w:rsidP="00E67F11">
      <w:pPr>
        <w:spacing w:after="0" w:line="240" w:lineRule="auto"/>
        <w:rPr>
          <w:rFonts w:ascii="Times New Roman" w:eastAsia="Times New Roman" w:hAnsi="Times New Roman" w:cs="Times New Roman"/>
          <w:lang w:val="lt-LT"/>
        </w:rPr>
      </w:pPr>
    </w:p>
    <w:p w14:paraId="56230894"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Klinikinės farmakologijos ir farmakokinetikos tyrimų duomenys rodo, kad Budesonide Ferring tablečių veikimo mechanizmas yra paremtas lokaliu poveikiu žarnose.</w:t>
      </w:r>
    </w:p>
    <w:p w14:paraId="190D039D" w14:textId="77777777" w:rsidR="00E67F11" w:rsidRPr="001A1AB7" w:rsidRDefault="00E67F11" w:rsidP="00E67F11">
      <w:pPr>
        <w:spacing w:after="0" w:line="240" w:lineRule="auto"/>
        <w:rPr>
          <w:rFonts w:ascii="Times New Roman" w:eastAsia="Times New Roman" w:hAnsi="Times New Roman" w:cs="Times New Roman"/>
          <w:lang w:val="lt-LT"/>
        </w:rPr>
      </w:pPr>
    </w:p>
    <w:p w14:paraId="23505C74" w14:textId="77777777" w:rsidR="00E67F11" w:rsidRPr="001A1AB7" w:rsidRDefault="00E67F11" w:rsidP="00E67F11">
      <w:pPr>
        <w:tabs>
          <w:tab w:val="left" w:pos="567"/>
        </w:tabs>
        <w:autoSpaceDE w:val="0"/>
        <w:autoSpaceDN w:val="0"/>
        <w:adjustRightInd w:val="0"/>
        <w:spacing w:after="0" w:line="240" w:lineRule="auto"/>
        <w:rPr>
          <w:rFonts w:ascii="Times New Roman" w:eastAsia="Times New Roman" w:hAnsi="Times New Roman" w:cs="Times New Roman"/>
          <w:u w:val="single"/>
          <w:lang w:val="lt-LT"/>
        </w:rPr>
      </w:pPr>
      <w:r w:rsidRPr="001A1AB7">
        <w:rPr>
          <w:rFonts w:ascii="Times New Roman" w:eastAsia="Times New Roman" w:hAnsi="Times New Roman" w:cs="Times New Roman"/>
          <w:u w:val="single"/>
          <w:lang w:val="lt-LT"/>
        </w:rPr>
        <w:t>Farmakodinaminis poveikis</w:t>
      </w:r>
    </w:p>
    <w:p w14:paraId="5CF78D61" w14:textId="77777777" w:rsidR="00E67F11" w:rsidRPr="001A1AB7" w:rsidRDefault="00E67F11" w:rsidP="00E67F11">
      <w:pPr>
        <w:tabs>
          <w:tab w:val="left" w:pos="567"/>
        </w:tabs>
        <w:autoSpaceDE w:val="0"/>
        <w:autoSpaceDN w:val="0"/>
        <w:adjustRightInd w:val="0"/>
        <w:spacing w:after="0" w:line="240" w:lineRule="auto"/>
        <w:rPr>
          <w:rFonts w:ascii="Times New Roman" w:eastAsia="Times New Roman" w:hAnsi="Times New Roman" w:cs="Times New Roman"/>
          <w:lang w:val="lt-LT"/>
        </w:rPr>
      </w:pPr>
    </w:p>
    <w:p w14:paraId="1FF7A7C5" w14:textId="77777777" w:rsidR="00E67F11" w:rsidRPr="001A1AB7" w:rsidRDefault="00E67F11" w:rsidP="00E67F11">
      <w:pPr>
        <w:tabs>
          <w:tab w:val="left" w:pos="567"/>
        </w:tabs>
        <w:autoSpaceDE w:val="0"/>
        <w:autoSpaceDN w:val="0"/>
        <w:adjustRightInd w:val="0"/>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MMX (angl. </w:t>
      </w:r>
      <w:r w:rsidRPr="001A1AB7">
        <w:rPr>
          <w:rFonts w:ascii="Times New Roman" w:eastAsia="Times New Roman" w:hAnsi="Times New Roman" w:cs="Times New Roman"/>
          <w:i/>
          <w:lang w:val="lt-LT"/>
        </w:rPr>
        <w:t>multimatrix</w:t>
      </w:r>
      <w:r w:rsidRPr="001A1AB7">
        <w:rPr>
          <w:rFonts w:ascii="Times New Roman" w:eastAsia="Times New Roman" w:hAnsi="Times New Roman" w:cs="Times New Roman"/>
          <w:lang w:val="lt-LT"/>
        </w:rPr>
        <w:t>) pailginto atpalaidavimo technologijai būdinga multimatricinė struktūra, padengta skrandyje neiria danga, ištirpstanti žarnų skystyje, kai pH yra didesnis kaip 7.</w:t>
      </w:r>
    </w:p>
    <w:p w14:paraId="7AEBE8C2" w14:textId="77777777" w:rsidR="00E67F11" w:rsidRPr="001A1AB7" w:rsidRDefault="00E67F11" w:rsidP="00E67F11">
      <w:pPr>
        <w:tabs>
          <w:tab w:val="left" w:pos="567"/>
        </w:tabs>
        <w:autoSpaceDE w:val="0"/>
        <w:autoSpaceDN w:val="0"/>
        <w:adjustRightInd w:val="0"/>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Pavartojus šios farmacinės formos preparatą, skrandyje neirus sluoksnis tabletę apsaugo slinkimo pro skrandį ir dvylikapirštę žarną (iki apatinių žarnyno dalių) metu. Kai apsauginis sluoksnis ištirpsta, žarnyno skystis susiliečia su hidrofilinės matricos polimerais, kurie pradeda brinkti, kol susidaro klampi gelio matrica. Į gelio matricą patekusiame tirpiklyje ištirpsta lipofilinėje matricoje esanti veiklioji medžiaga. Tada budezonidas pradeda išsiskirti žarnyną kontroliuojamu greičiu visoje gaubtinėje žarnoje.</w:t>
      </w:r>
    </w:p>
    <w:p w14:paraId="474D6385" w14:textId="77777777" w:rsidR="00E67F11" w:rsidRPr="001A1AB7" w:rsidRDefault="00E67F11" w:rsidP="00E67F11">
      <w:pPr>
        <w:tabs>
          <w:tab w:val="left" w:pos="567"/>
        </w:tabs>
        <w:spacing w:after="0" w:line="240" w:lineRule="auto"/>
        <w:rPr>
          <w:rFonts w:ascii="Times New Roman" w:eastAsia="Times New Roman" w:hAnsi="Times New Roman" w:cs="Times New Roman"/>
          <w:lang w:val="lt-LT"/>
        </w:rPr>
      </w:pPr>
    </w:p>
    <w:p w14:paraId="7EEFC7B2" w14:textId="64F30E9A" w:rsidR="00E67F11" w:rsidRPr="001A1AB7" w:rsidRDefault="00E67F11" w:rsidP="00E67F11">
      <w:pPr>
        <w:tabs>
          <w:tab w:val="left" w:pos="567"/>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Budezonidas yra gliukokortikoidas, kurio vartojama uždegimu pasireiškiančioms žarnų ligoms gydyti. Jis sukelia lokalų uždegimą slopinantį poveikį, tačiau nesumažina kortizolio kiekio tiek, kiek sisteminio poveikio gliukokortikoidai.</w:t>
      </w:r>
    </w:p>
    <w:p w14:paraId="4FCCE476" w14:textId="77777777" w:rsidR="00E67F11" w:rsidRPr="001A1AB7" w:rsidRDefault="00E67F11" w:rsidP="00E67F11">
      <w:pPr>
        <w:tabs>
          <w:tab w:val="left" w:pos="567"/>
        </w:tabs>
        <w:spacing w:after="0" w:line="240" w:lineRule="auto"/>
        <w:rPr>
          <w:rFonts w:ascii="Times New Roman" w:eastAsia="Times New Roman" w:hAnsi="Times New Roman" w:cs="Times New Roman"/>
          <w:lang w:val="lt-LT"/>
        </w:rPr>
      </w:pPr>
    </w:p>
    <w:p w14:paraId="026552D2" w14:textId="1E5B1BF7" w:rsidR="00E67F11" w:rsidRPr="001A1AB7" w:rsidRDefault="00E67F11" w:rsidP="00E67F11">
      <w:pPr>
        <w:tabs>
          <w:tab w:val="left" w:pos="567"/>
        </w:tabs>
        <w:spacing w:after="0" w:line="240" w:lineRule="auto"/>
        <w:rPr>
          <w:rFonts w:ascii="Times New Roman" w:eastAsia="Times New Roman" w:hAnsi="Times New Roman" w:cs="Times New Roman"/>
          <w:u w:val="single"/>
          <w:lang w:val="lt-LT"/>
        </w:rPr>
      </w:pPr>
      <w:r w:rsidRPr="001A1AB7">
        <w:rPr>
          <w:rFonts w:ascii="Times New Roman" w:eastAsia="Times New Roman" w:hAnsi="Times New Roman" w:cs="Times New Roman"/>
          <w:u w:val="single"/>
          <w:lang w:val="lt-LT"/>
        </w:rPr>
        <w:t>Klinikinis veiksmingumas</w:t>
      </w:r>
    </w:p>
    <w:p w14:paraId="284C89A8" w14:textId="3ADB0AC0" w:rsidR="00B71B20" w:rsidRPr="001A1AB7" w:rsidRDefault="00B71B20" w:rsidP="00E67F11">
      <w:pPr>
        <w:tabs>
          <w:tab w:val="left" w:pos="567"/>
        </w:tabs>
        <w:spacing w:after="0" w:line="240" w:lineRule="auto"/>
        <w:rPr>
          <w:rFonts w:ascii="Times New Roman" w:eastAsia="Times New Roman" w:hAnsi="Times New Roman" w:cs="Times New Roman"/>
          <w:u w:val="single"/>
          <w:lang w:val="lt-LT"/>
        </w:rPr>
      </w:pPr>
      <w:r w:rsidRPr="001A1AB7">
        <w:rPr>
          <w:rFonts w:ascii="Times New Roman" w:eastAsia="Times New Roman" w:hAnsi="Times New Roman" w:cs="Times New Roman"/>
          <w:u w:val="single"/>
          <w:lang w:val="lt-LT"/>
        </w:rPr>
        <w:t>Opinis kolitas</w:t>
      </w:r>
    </w:p>
    <w:p w14:paraId="0426EE80" w14:textId="77777777" w:rsidR="00E67F11" w:rsidRPr="001A1AB7" w:rsidRDefault="00E67F11" w:rsidP="00E67F11">
      <w:pPr>
        <w:tabs>
          <w:tab w:val="left" w:pos="567"/>
        </w:tabs>
        <w:spacing w:after="0" w:line="240" w:lineRule="auto"/>
        <w:rPr>
          <w:rFonts w:ascii="Times New Roman" w:eastAsia="Times New Roman" w:hAnsi="Times New Roman" w:cs="Times New Roman"/>
          <w:highlight w:val="yellow"/>
          <w:lang w:val="lt-LT"/>
        </w:rPr>
      </w:pPr>
    </w:p>
    <w:p w14:paraId="64985E6C" w14:textId="38E96A9D" w:rsidR="00E67F11" w:rsidRPr="001A1AB7" w:rsidRDefault="00E67F11" w:rsidP="00E67F11">
      <w:pPr>
        <w:tabs>
          <w:tab w:val="left" w:pos="567"/>
        </w:tabs>
        <w:spacing w:after="0" w:line="240" w:lineRule="auto"/>
        <w:ind w:right="150"/>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Buvo atlikti du atsitiktinių imčių, kontroliuojami III fazės klinikiniai tyrimai, kuriuose dalyvavo 1022 suaugę pacientai, sergantys lengvu ar vidutinio aktyvumo opiniu kolitu. Du šimtai penkiasdešimt penki (255) pacientai 8 savaites buvo gydomi Budesonide Ferring 9 mg paros doze. Į tyrimą įtraukti pacientai buvo arba visai negydyti (42% planuotų gydyti pacientų [angl. </w:t>
      </w:r>
      <w:r w:rsidRPr="001A1AB7">
        <w:rPr>
          <w:rFonts w:ascii="Times New Roman" w:eastAsia="Times New Roman" w:hAnsi="Times New Roman" w:cs="Times New Roman"/>
          <w:i/>
          <w:lang w:val="lt-LT"/>
        </w:rPr>
        <w:t>intent to treat</w:t>
      </w:r>
      <w:r w:rsidRPr="001A1AB7">
        <w:rPr>
          <w:rFonts w:ascii="Times New Roman" w:eastAsia="Times New Roman" w:hAnsi="Times New Roman" w:cs="Times New Roman"/>
          <w:lang w:val="lt-LT"/>
        </w:rPr>
        <w:t xml:space="preserve">, ITT]), arba nesėkmingai gydyti mesalazinu (angl. </w:t>
      </w:r>
      <w:r w:rsidRPr="001A1AB7">
        <w:rPr>
          <w:rFonts w:ascii="Times New Roman" w:eastAsia="Times New Roman" w:hAnsi="Times New Roman" w:cs="Times New Roman"/>
          <w:i/>
          <w:lang w:val="lt-LT"/>
        </w:rPr>
        <w:t>5-aminosalicylic acid, 5-ASA</w:t>
      </w:r>
      <w:r w:rsidRPr="001A1AB7">
        <w:rPr>
          <w:rFonts w:ascii="Times New Roman" w:eastAsia="Times New Roman" w:hAnsi="Times New Roman" w:cs="Times New Roman"/>
          <w:lang w:val="lt-LT"/>
        </w:rPr>
        <w:t xml:space="preserve">) (58% ITT). Abiejose tyrimuose buvo referentinio gydymo grupė (atitinkamai mesalazino (Asacol) ir budezonido </w:t>
      </w:r>
      <w:r w:rsidRPr="001A1AB7">
        <w:rPr>
          <w:rFonts w:ascii="Times New Roman" w:eastAsia="Times New Roman" w:hAnsi="Times New Roman" w:cs="Times New Roman"/>
          <w:lang w:val="lt-LT"/>
        </w:rPr>
        <w:lastRenderedPageBreak/>
        <w:t xml:space="preserve">(Entocort)), siekiam nustatyti tyrimo jautrumą. Abiejų tyrimų metu naudotas remisijos apibūdinimas buvo UCDAI skalės įvertis </w:t>
      </w:r>
      <w:r w:rsidRPr="001A1AB7">
        <w:rPr>
          <w:rFonts w:ascii="Times New Roman" w:eastAsia="Times New Roman" w:hAnsi="Times New Roman" w:cs="Times New Roman"/>
          <w:u w:val="single"/>
          <w:lang w:val="lt-LT"/>
        </w:rPr>
        <w:t>≤</w:t>
      </w:r>
      <w:r w:rsidRPr="001A1AB7">
        <w:rPr>
          <w:rFonts w:ascii="Times New Roman" w:eastAsia="Times New Roman" w:hAnsi="Times New Roman" w:cs="Times New Roman"/>
          <w:lang w:val="lt-LT"/>
        </w:rPr>
        <w:t>1, kai kraujavimo iš tiesiosios žarnos ir tuštinimo</w:t>
      </w:r>
      <w:r w:rsidR="005969BF" w:rsidRPr="001A1AB7">
        <w:rPr>
          <w:rFonts w:ascii="Times New Roman" w:eastAsia="Times New Roman" w:hAnsi="Times New Roman" w:cs="Times New Roman"/>
          <w:lang w:val="lt-LT"/>
        </w:rPr>
        <w:t>si</w:t>
      </w:r>
      <w:r w:rsidRPr="001A1AB7">
        <w:rPr>
          <w:rFonts w:ascii="Times New Roman" w:eastAsia="Times New Roman" w:hAnsi="Times New Roman" w:cs="Times New Roman"/>
          <w:lang w:val="lt-LT"/>
        </w:rPr>
        <w:t xml:space="preserve"> dažnio įvertis buvo 0, gleivinė buvo normali (nebuvo trapumo) ir endoskopinio tyrimo įvertinimas sumažėjo </w:t>
      </w:r>
      <w:r w:rsidRPr="001A1AB7">
        <w:rPr>
          <w:rFonts w:ascii="Times New Roman" w:eastAsia="Times New Roman" w:hAnsi="Times New Roman" w:cs="Times New Roman"/>
          <w:u w:val="single"/>
          <w:lang w:val="lt-LT"/>
        </w:rPr>
        <w:t>≥</w:t>
      </w:r>
      <w:r w:rsidRPr="001A1AB7">
        <w:rPr>
          <w:rFonts w:ascii="Times New Roman" w:eastAsia="Times New Roman" w:hAnsi="Times New Roman" w:cs="Times New Roman"/>
          <w:lang w:val="lt-LT"/>
        </w:rPr>
        <w:t>1.</w:t>
      </w:r>
    </w:p>
    <w:p w14:paraId="446B2F5D" w14:textId="77777777" w:rsidR="00E67F11" w:rsidRPr="001A1AB7" w:rsidRDefault="00E67F11" w:rsidP="00E67F11">
      <w:pPr>
        <w:tabs>
          <w:tab w:val="left" w:pos="567"/>
        </w:tabs>
        <w:spacing w:after="0" w:line="240" w:lineRule="auto"/>
        <w:ind w:right="150"/>
        <w:rPr>
          <w:rFonts w:ascii="Times New Roman" w:eastAsia="Times New Roman" w:hAnsi="Times New Roman" w:cs="Times New Roman"/>
          <w:lang w:val="lt-LT"/>
        </w:rPr>
      </w:pPr>
    </w:p>
    <w:p w14:paraId="5F04E10B" w14:textId="77777777" w:rsidR="00E67F11" w:rsidRPr="001A1AB7" w:rsidRDefault="00E67F11" w:rsidP="00E67F11">
      <w:pPr>
        <w:tabs>
          <w:tab w:val="left" w:pos="567"/>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Budesonide Ferring 9 mg tablečių poveikis pagrindinėms vertinamosioms baigtims:</w:t>
      </w:r>
    </w:p>
    <w:p w14:paraId="593A502A" w14:textId="77777777" w:rsidR="00E67F11" w:rsidRPr="001A1AB7" w:rsidRDefault="00E67F11" w:rsidP="00E67F11">
      <w:pPr>
        <w:tabs>
          <w:tab w:val="left" w:pos="567"/>
        </w:tabs>
        <w:spacing w:after="0" w:line="240" w:lineRule="auto"/>
        <w:rPr>
          <w:rFonts w:ascii="Times New Roman" w:eastAsia="Times New Roman" w:hAnsi="Times New Roman" w:cs="Times New Roman"/>
          <w:lang w:val="lt-LT"/>
        </w:rPr>
      </w:pPr>
    </w:p>
    <w:tbl>
      <w:tblPr>
        <w:tblW w:w="9072" w:type="dxa"/>
        <w:tblInd w:w="108" w:type="dxa"/>
        <w:tblLook w:val="00A0" w:firstRow="1" w:lastRow="0" w:firstColumn="1" w:lastColumn="0" w:noHBand="0" w:noVBand="0"/>
      </w:tblPr>
      <w:tblGrid>
        <w:gridCol w:w="2172"/>
        <w:gridCol w:w="2018"/>
        <w:gridCol w:w="1592"/>
        <w:gridCol w:w="3290"/>
      </w:tblGrid>
      <w:tr w:rsidR="00E67F11" w:rsidRPr="001A1AB7" w14:paraId="7B497B1E" w14:textId="77777777" w:rsidTr="00B71B20">
        <w:trPr>
          <w:trHeight w:val="659"/>
        </w:trPr>
        <w:tc>
          <w:tcPr>
            <w:tcW w:w="2172" w:type="dxa"/>
          </w:tcPr>
          <w:p w14:paraId="2D224E0D" w14:textId="77777777" w:rsidR="00E67F11" w:rsidRPr="001A1AB7" w:rsidRDefault="00E67F11" w:rsidP="00B71B20">
            <w:pPr>
              <w:tabs>
                <w:tab w:val="left" w:pos="567"/>
              </w:tabs>
              <w:spacing w:after="0" w:line="260" w:lineRule="exact"/>
              <w:rPr>
                <w:rFonts w:ascii="Times New Roman" w:eastAsia="Times New Roman" w:hAnsi="Times New Roman" w:cs="Times New Roman"/>
                <w:lang w:val="lt-LT"/>
              </w:rPr>
            </w:pPr>
            <w:r w:rsidRPr="001A1AB7">
              <w:rPr>
                <w:rFonts w:ascii="Times New Roman" w:eastAsia="Times New Roman" w:hAnsi="Times New Roman" w:cs="Times New Roman"/>
                <w:lang w:val="lt-LT"/>
              </w:rPr>
              <w:t>Tyrimas</w:t>
            </w:r>
          </w:p>
        </w:tc>
        <w:tc>
          <w:tcPr>
            <w:tcW w:w="2018" w:type="dxa"/>
          </w:tcPr>
          <w:p w14:paraId="181906B1" w14:textId="77777777" w:rsidR="00E67F11" w:rsidRPr="001A1AB7" w:rsidRDefault="00E67F11" w:rsidP="00B71B20">
            <w:pPr>
              <w:tabs>
                <w:tab w:val="left" w:pos="567"/>
              </w:tabs>
              <w:spacing w:after="0" w:line="260" w:lineRule="exact"/>
              <w:jc w:val="center"/>
              <w:rPr>
                <w:rFonts w:ascii="Times New Roman" w:eastAsia="Times New Roman" w:hAnsi="Times New Roman" w:cs="Times New Roman"/>
                <w:lang w:val="lt-LT"/>
              </w:rPr>
            </w:pPr>
            <w:r w:rsidRPr="001A1AB7">
              <w:rPr>
                <w:rFonts w:ascii="Times New Roman" w:eastAsia="Times New Roman" w:hAnsi="Times New Roman" w:cs="Times New Roman"/>
                <w:lang w:val="lt-LT"/>
              </w:rPr>
              <w:t>Budesonide Ferring</w:t>
            </w:r>
          </w:p>
          <w:p w14:paraId="13227019" w14:textId="77777777" w:rsidR="00E67F11" w:rsidRPr="001A1AB7" w:rsidRDefault="00E67F11" w:rsidP="00B71B20">
            <w:pPr>
              <w:tabs>
                <w:tab w:val="left" w:pos="567"/>
              </w:tabs>
              <w:spacing w:after="0" w:line="260" w:lineRule="exact"/>
              <w:jc w:val="center"/>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 9 mg remisija (%)</w:t>
            </w:r>
          </w:p>
        </w:tc>
        <w:tc>
          <w:tcPr>
            <w:tcW w:w="1592" w:type="dxa"/>
          </w:tcPr>
          <w:p w14:paraId="2B33209C" w14:textId="77777777" w:rsidR="00E67F11" w:rsidRPr="001A1AB7" w:rsidRDefault="00E67F11" w:rsidP="00B71B20">
            <w:pPr>
              <w:tabs>
                <w:tab w:val="left" w:pos="567"/>
              </w:tabs>
              <w:spacing w:after="0" w:line="260" w:lineRule="exact"/>
              <w:jc w:val="center"/>
              <w:rPr>
                <w:rFonts w:ascii="Times New Roman" w:eastAsia="Times New Roman" w:hAnsi="Times New Roman" w:cs="Times New Roman"/>
                <w:lang w:val="lt-LT"/>
              </w:rPr>
            </w:pPr>
            <w:r w:rsidRPr="001A1AB7">
              <w:rPr>
                <w:rFonts w:ascii="Times New Roman" w:eastAsia="Times New Roman" w:hAnsi="Times New Roman" w:cs="Times New Roman"/>
                <w:lang w:val="lt-LT"/>
              </w:rPr>
              <w:t>Placebas</w:t>
            </w:r>
          </w:p>
          <w:p w14:paraId="6376DCFB" w14:textId="77777777" w:rsidR="00E67F11" w:rsidRPr="001A1AB7" w:rsidRDefault="00E67F11" w:rsidP="00B71B20">
            <w:pPr>
              <w:tabs>
                <w:tab w:val="left" w:pos="567"/>
              </w:tabs>
              <w:spacing w:after="0" w:line="260" w:lineRule="exact"/>
              <w:jc w:val="center"/>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 Remisija (%) (%)</w:t>
            </w:r>
          </w:p>
        </w:tc>
        <w:tc>
          <w:tcPr>
            <w:tcW w:w="3290" w:type="dxa"/>
          </w:tcPr>
          <w:p w14:paraId="620880FE" w14:textId="77777777" w:rsidR="00E67F11" w:rsidRPr="001A1AB7" w:rsidRDefault="00E67F11" w:rsidP="00B71B20">
            <w:pPr>
              <w:tabs>
                <w:tab w:val="left" w:pos="567"/>
              </w:tabs>
              <w:spacing w:after="0" w:line="260" w:lineRule="exact"/>
              <w:jc w:val="center"/>
              <w:rPr>
                <w:rFonts w:ascii="Times New Roman" w:eastAsia="Times New Roman" w:hAnsi="Times New Roman" w:cs="Times New Roman"/>
                <w:lang w:val="lt-LT"/>
              </w:rPr>
            </w:pPr>
            <w:r w:rsidRPr="001A1AB7">
              <w:rPr>
                <w:rFonts w:ascii="Times New Roman" w:eastAsia="Times New Roman" w:hAnsi="Times New Roman" w:cs="Times New Roman"/>
                <w:lang w:val="lt-LT"/>
              </w:rPr>
              <w:t>P=</w:t>
            </w:r>
          </w:p>
        </w:tc>
      </w:tr>
      <w:tr w:rsidR="00E67F11" w:rsidRPr="001A1AB7" w14:paraId="1CF021D2" w14:textId="77777777" w:rsidTr="00B71B20">
        <w:trPr>
          <w:trHeight w:val="659"/>
        </w:trPr>
        <w:tc>
          <w:tcPr>
            <w:tcW w:w="2172" w:type="dxa"/>
          </w:tcPr>
          <w:p w14:paraId="4D052ED9" w14:textId="77777777" w:rsidR="00E67F11" w:rsidRPr="001A1AB7" w:rsidRDefault="00E67F11" w:rsidP="00B71B20">
            <w:pPr>
              <w:tabs>
                <w:tab w:val="left" w:pos="567"/>
              </w:tabs>
              <w:spacing w:after="0" w:line="260" w:lineRule="exact"/>
              <w:rPr>
                <w:rFonts w:ascii="Times New Roman" w:eastAsia="Times New Roman" w:hAnsi="Times New Roman" w:cs="Times New Roman"/>
                <w:lang w:val="lt-LT"/>
              </w:rPr>
            </w:pPr>
            <w:r w:rsidRPr="001A1AB7">
              <w:rPr>
                <w:rFonts w:ascii="Times New Roman" w:eastAsia="Times New Roman" w:hAnsi="Times New Roman" w:cs="Times New Roman"/>
                <w:lang w:val="lt-LT"/>
              </w:rPr>
              <w:t>Tyrimas CB-01-02/01</w:t>
            </w:r>
          </w:p>
        </w:tc>
        <w:tc>
          <w:tcPr>
            <w:tcW w:w="2018" w:type="dxa"/>
          </w:tcPr>
          <w:p w14:paraId="5AE32BE6" w14:textId="77777777" w:rsidR="00E67F11" w:rsidRPr="001A1AB7" w:rsidRDefault="00E67F11" w:rsidP="00B71B20">
            <w:pPr>
              <w:tabs>
                <w:tab w:val="left" w:pos="567"/>
              </w:tabs>
              <w:spacing w:after="0" w:line="260" w:lineRule="exact"/>
              <w:jc w:val="center"/>
              <w:rPr>
                <w:rFonts w:ascii="Times New Roman" w:eastAsia="Times New Roman" w:hAnsi="Times New Roman" w:cs="Times New Roman"/>
                <w:lang w:val="lt-LT"/>
              </w:rPr>
            </w:pPr>
            <w:r w:rsidRPr="001A1AB7">
              <w:rPr>
                <w:rFonts w:ascii="Times New Roman" w:eastAsia="Times New Roman" w:hAnsi="Times New Roman" w:cs="Times New Roman"/>
                <w:lang w:val="lt-LT"/>
              </w:rPr>
              <w:t>17,9</w:t>
            </w:r>
          </w:p>
        </w:tc>
        <w:tc>
          <w:tcPr>
            <w:tcW w:w="1592" w:type="dxa"/>
          </w:tcPr>
          <w:p w14:paraId="5817F410" w14:textId="77777777" w:rsidR="00E67F11" w:rsidRPr="001A1AB7" w:rsidRDefault="00E67F11" w:rsidP="00B71B20">
            <w:pPr>
              <w:tabs>
                <w:tab w:val="left" w:pos="567"/>
              </w:tabs>
              <w:spacing w:after="0" w:line="260" w:lineRule="exact"/>
              <w:jc w:val="center"/>
              <w:rPr>
                <w:rFonts w:ascii="Times New Roman" w:eastAsia="Times New Roman" w:hAnsi="Times New Roman" w:cs="Times New Roman"/>
                <w:lang w:val="lt-LT"/>
              </w:rPr>
            </w:pPr>
            <w:r w:rsidRPr="001A1AB7">
              <w:rPr>
                <w:rFonts w:ascii="Times New Roman" w:eastAsia="Times New Roman" w:hAnsi="Times New Roman" w:cs="Times New Roman"/>
                <w:lang w:val="lt-LT"/>
              </w:rPr>
              <w:t>7,4</w:t>
            </w:r>
          </w:p>
        </w:tc>
        <w:tc>
          <w:tcPr>
            <w:tcW w:w="3290" w:type="dxa"/>
          </w:tcPr>
          <w:p w14:paraId="29FAFE07" w14:textId="77777777" w:rsidR="00E67F11" w:rsidRPr="001A1AB7" w:rsidRDefault="00E67F11" w:rsidP="00B71B20">
            <w:pPr>
              <w:tabs>
                <w:tab w:val="left" w:pos="567"/>
              </w:tabs>
              <w:spacing w:after="0" w:line="260" w:lineRule="exact"/>
              <w:jc w:val="center"/>
              <w:rPr>
                <w:rFonts w:ascii="Times New Roman" w:eastAsia="Times New Roman" w:hAnsi="Times New Roman" w:cs="Times New Roman"/>
                <w:lang w:val="lt-LT"/>
              </w:rPr>
            </w:pPr>
            <w:r w:rsidRPr="001A1AB7">
              <w:rPr>
                <w:rFonts w:ascii="Times New Roman" w:eastAsia="Times New Roman" w:hAnsi="Times New Roman" w:cs="Times New Roman"/>
                <w:lang w:val="lt-LT"/>
              </w:rPr>
              <w:t>0,0143</w:t>
            </w:r>
          </w:p>
        </w:tc>
      </w:tr>
      <w:tr w:rsidR="00E67F11" w:rsidRPr="001A1AB7" w14:paraId="62B3D149" w14:textId="77777777" w:rsidTr="00B71B20">
        <w:trPr>
          <w:trHeight w:val="659"/>
        </w:trPr>
        <w:tc>
          <w:tcPr>
            <w:tcW w:w="2172" w:type="dxa"/>
          </w:tcPr>
          <w:p w14:paraId="434E2F82" w14:textId="77777777" w:rsidR="00E67F11" w:rsidRPr="001A1AB7" w:rsidRDefault="00E67F11" w:rsidP="00B71B20">
            <w:pPr>
              <w:tabs>
                <w:tab w:val="left" w:pos="567"/>
              </w:tabs>
              <w:spacing w:after="0" w:line="260" w:lineRule="exact"/>
              <w:rPr>
                <w:rFonts w:ascii="Times New Roman" w:eastAsia="Times New Roman" w:hAnsi="Times New Roman" w:cs="Times New Roman"/>
                <w:lang w:val="lt-LT"/>
              </w:rPr>
            </w:pPr>
            <w:r w:rsidRPr="001A1AB7">
              <w:rPr>
                <w:rFonts w:ascii="Times New Roman" w:eastAsia="Times New Roman" w:hAnsi="Times New Roman" w:cs="Times New Roman"/>
                <w:lang w:val="lt-LT"/>
              </w:rPr>
              <w:t>Tyrimas CB-01-02/02</w:t>
            </w:r>
          </w:p>
        </w:tc>
        <w:tc>
          <w:tcPr>
            <w:tcW w:w="2018" w:type="dxa"/>
          </w:tcPr>
          <w:p w14:paraId="29816D3D" w14:textId="77777777" w:rsidR="00E67F11" w:rsidRPr="001A1AB7" w:rsidRDefault="00E67F11" w:rsidP="00B71B20">
            <w:pPr>
              <w:tabs>
                <w:tab w:val="left" w:pos="567"/>
              </w:tabs>
              <w:spacing w:after="0" w:line="260" w:lineRule="exact"/>
              <w:jc w:val="center"/>
              <w:rPr>
                <w:rFonts w:ascii="Times New Roman" w:eastAsia="Times New Roman" w:hAnsi="Times New Roman" w:cs="Times New Roman"/>
                <w:lang w:val="lt-LT"/>
              </w:rPr>
            </w:pPr>
            <w:r w:rsidRPr="001A1AB7">
              <w:rPr>
                <w:rFonts w:ascii="Times New Roman" w:eastAsia="Times New Roman" w:hAnsi="Times New Roman" w:cs="Times New Roman"/>
                <w:lang w:val="lt-LT"/>
              </w:rPr>
              <w:t>17,4</w:t>
            </w:r>
          </w:p>
          <w:p w14:paraId="65487CEC" w14:textId="77777777" w:rsidR="00E67F11" w:rsidRPr="001A1AB7" w:rsidRDefault="00E67F11" w:rsidP="00B71B20">
            <w:pPr>
              <w:tabs>
                <w:tab w:val="left" w:pos="567"/>
              </w:tabs>
              <w:spacing w:after="0" w:line="260" w:lineRule="exact"/>
              <w:jc w:val="center"/>
              <w:rPr>
                <w:rFonts w:ascii="Times New Roman" w:eastAsia="Times New Roman" w:hAnsi="Times New Roman" w:cs="Times New Roman"/>
                <w:lang w:val="lt-LT"/>
              </w:rPr>
            </w:pPr>
          </w:p>
        </w:tc>
        <w:tc>
          <w:tcPr>
            <w:tcW w:w="1592" w:type="dxa"/>
          </w:tcPr>
          <w:p w14:paraId="28ED59AE" w14:textId="77777777" w:rsidR="00E67F11" w:rsidRPr="001A1AB7" w:rsidRDefault="00E67F11" w:rsidP="00B71B20">
            <w:pPr>
              <w:tabs>
                <w:tab w:val="left" w:pos="567"/>
              </w:tabs>
              <w:spacing w:after="0" w:line="260" w:lineRule="exact"/>
              <w:jc w:val="center"/>
              <w:rPr>
                <w:rFonts w:ascii="Times New Roman" w:eastAsia="Times New Roman" w:hAnsi="Times New Roman" w:cs="Times New Roman"/>
                <w:lang w:val="lt-LT"/>
              </w:rPr>
            </w:pPr>
            <w:r w:rsidRPr="001A1AB7">
              <w:rPr>
                <w:rFonts w:ascii="Times New Roman" w:eastAsia="Times New Roman" w:hAnsi="Times New Roman" w:cs="Times New Roman"/>
                <w:lang w:val="lt-LT"/>
              </w:rPr>
              <w:t>4,5</w:t>
            </w:r>
          </w:p>
          <w:p w14:paraId="349629ED" w14:textId="77777777" w:rsidR="00E67F11" w:rsidRPr="001A1AB7" w:rsidRDefault="00E67F11" w:rsidP="00B71B20">
            <w:pPr>
              <w:tabs>
                <w:tab w:val="left" w:pos="567"/>
              </w:tabs>
              <w:spacing w:after="0" w:line="260" w:lineRule="exact"/>
              <w:jc w:val="center"/>
              <w:rPr>
                <w:rFonts w:ascii="Times New Roman" w:eastAsia="Times New Roman" w:hAnsi="Times New Roman" w:cs="Times New Roman"/>
                <w:lang w:val="lt-LT"/>
              </w:rPr>
            </w:pPr>
          </w:p>
        </w:tc>
        <w:tc>
          <w:tcPr>
            <w:tcW w:w="3290" w:type="dxa"/>
          </w:tcPr>
          <w:p w14:paraId="7FD32809" w14:textId="77777777" w:rsidR="00E67F11" w:rsidRPr="001A1AB7" w:rsidRDefault="00E67F11" w:rsidP="00B71B20">
            <w:pPr>
              <w:tabs>
                <w:tab w:val="left" w:pos="567"/>
              </w:tabs>
              <w:spacing w:after="0" w:line="260" w:lineRule="exact"/>
              <w:jc w:val="center"/>
              <w:rPr>
                <w:rFonts w:ascii="Times New Roman" w:eastAsia="Times New Roman" w:hAnsi="Times New Roman" w:cs="Times New Roman"/>
                <w:lang w:val="lt-LT"/>
              </w:rPr>
            </w:pPr>
            <w:r w:rsidRPr="001A1AB7">
              <w:rPr>
                <w:rFonts w:ascii="Times New Roman" w:eastAsia="Times New Roman" w:hAnsi="Times New Roman" w:cs="Times New Roman"/>
                <w:lang w:val="lt-LT"/>
              </w:rPr>
              <w:t>0,0047</w:t>
            </w:r>
          </w:p>
        </w:tc>
      </w:tr>
    </w:tbl>
    <w:p w14:paraId="2770CCA4" w14:textId="77777777" w:rsidR="00E67F11" w:rsidRPr="001A1AB7" w:rsidRDefault="00E67F11" w:rsidP="00E67F11">
      <w:pPr>
        <w:tabs>
          <w:tab w:val="left" w:pos="567"/>
        </w:tabs>
        <w:spacing w:after="0" w:line="240" w:lineRule="auto"/>
        <w:rPr>
          <w:rFonts w:ascii="Times New Roman" w:eastAsia="Times New Roman" w:hAnsi="Times New Roman" w:cs="Times New Roman"/>
          <w:lang w:val="lt-LT"/>
        </w:rPr>
      </w:pPr>
    </w:p>
    <w:p w14:paraId="2D67715E" w14:textId="77777777" w:rsidR="00E67F11" w:rsidRPr="001A1AB7" w:rsidRDefault="00E67F11" w:rsidP="00E67F11">
      <w:pPr>
        <w:tabs>
          <w:tab w:val="left" w:pos="567"/>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Abiejų tyrimų metu Budesonide Ferring 9 mg poveikis, palyginti su placebu, skyrėsi statistiškai reikšmingai (atitinkamai 10,4 % ir 12,9 %).</w:t>
      </w:r>
    </w:p>
    <w:p w14:paraId="7474E90E" w14:textId="77777777" w:rsidR="00E67F11" w:rsidRPr="001A1AB7" w:rsidRDefault="00E67F11" w:rsidP="00E67F11">
      <w:pPr>
        <w:tabs>
          <w:tab w:val="left" w:pos="567"/>
        </w:tabs>
        <w:spacing w:after="0" w:line="240" w:lineRule="auto"/>
        <w:rPr>
          <w:rFonts w:ascii="Times New Roman" w:eastAsia="Times New Roman" w:hAnsi="Times New Roman" w:cs="Times New Roman"/>
          <w:lang w:val="lt-LT"/>
        </w:rPr>
      </w:pPr>
    </w:p>
    <w:p w14:paraId="441DA9FC" w14:textId="77777777" w:rsidR="00E67F11" w:rsidRPr="001A1AB7" w:rsidRDefault="00E67F11" w:rsidP="00E67F11">
      <w:pPr>
        <w:tabs>
          <w:tab w:val="left" w:pos="567"/>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Gydymas 5-ASA yra standartinis gydymas lengvos ar vidutinio sunkumo ligos atveju. Tiesioginio Budesonide Ferring ir 5-ASA poveikio palyginimo duomenų nėra. Dėl to vieta gydymo gairėse dar turi būti nustatyta. Kai kuriuos pacientus gali būti naudinga nuo pradžių gydyti Budesonide Ferring.</w:t>
      </w:r>
    </w:p>
    <w:p w14:paraId="410EF19A" w14:textId="412A491F" w:rsidR="00E67F11" w:rsidRPr="001A1AB7" w:rsidRDefault="00E67F11" w:rsidP="00E67F11">
      <w:pPr>
        <w:tabs>
          <w:tab w:val="left" w:pos="567"/>
        </w:tabs>
        <w:spacing w:after="0" w:line="240" w:lineRule="auto"/>
        <w:rPr>
          <w:rFonts w:ascii="Times New Roman" w:eastAsia="Times New Roman" w:hAnsi="Times New Roman" w:cs="Times New Roman"/>
          <w:lang w:val="lt-LT"/>
        </w:rPr>
      </w:pPr>
    </w:p>
    <w:p w14:paraId="77D097A6" w14:textId="560E1611" w:rsidR="00B71B20" w:rsidRPr="001A1AB7" w:rsidRDefault="00B71B20" w:rsidP="00B71B20">
      <w:pPr>
        <w:tabs>
          <w:tab w:val="left" w:pos="567"/>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Mikroskopinio kolito (kolageninis kolitas ir limfocitinis kolitas) indikacijos įrodymai pateikti to</w:t>
      </w:r>
      <w:r w:rsidR="001A1AB7">
        <w:rPr>
          <w:rFonts w:ascii="Times New Roman" w:eastAsia="Times New Roman" w:hAnsi="Times New Roman" w:cs="Times New Roman"/>
          <w:lang w:val="lt-LT"/>
        </w:rPr>
        <w:t>l</w:t>
      </w:r>
      <w:r w:rsidRPr="001A1AB7">
        <w:rPr>
          <w:rFonts w:ascii="Times New Roman" w:eastAsia="Times New Roman" w:hAnsi="Times New Roman" w:cs="Times New Roman"/>
          <w:lang w:val="lt-LT"/>
        </w:rPr>
        <w:t>iau. Šie įrodymai yra iš budezonido vaistinio preparato Entocort tyrimų. Sisteminis šio vaistinio preparato prieinamumas yra panašus į budezonido vaistinio preparato Budesonide Ferring (žr. 5.2 skyrių).</w:t>
      </w:r>
    </w:p>
    <w:p w14:paraId="1856B884" w14:textId="77777777" w:rsidR="00B71B20" w:rsidRPr="001A1AB7" w:rsidRDefault="00B71B20" w:rsidP="00B71B20">
      <w:pPr>
        <w:tabs>
          <w:tab w:val="left" w:pos="567"/>
        </w:tabs>
        <w:spacing w:after="0" w:line="240" w:lineRule="auto"/>
        <w:rPr>
          <w:rFonts w:ascii="Times New Roman" w:eastAsia="Times New Roman" w:hAnsi="Times New Roman" w:cs="Times New Roman"/>
          <w:lang w:val="lt-LT"/>
        </w:rPr>
      </w:pPr>
    </w:p>
    <w:p w14:paraId="51F14F88" w14:textId="7494CA27" w:rsidR="00B71B20" w:rsidRPr="001A1AB7" w:rsidRDefault="00B71B20" w:rsidP="00B71B20">
      <w:pPr>
        <w:tabs>
          <w:tab w:val="left" w:pos="567"/>
        </w:tabs>
        <w:spacing w:after="0" w:line="240" w:lineRule="auto"/>
        <w:rPr>
          <w:rFonts w:ascii="Times New Roman" w:eastAsia="Times New Roman" w:hAnsi="Times New Roman" w:cs="Times New Roman"/>
          <w:u w:val="single"/>
          <w:lang w:val="lt-LT"/>
        </w:rPr>
      </w:pPr>
      <w:r w:rsidRPr="001A1AB7">
        <w:rPr>
          <w:rFonts w:ascii="Times New Roman" w:eastAsia="Times New Roman" w:hAnsi="Times New Roman" w:cs="Times New Roman"/>
          <w:u w:val="single"/>
          <w:lang w:val="lt-LT"/>
        </w:rPr>
        <w:t>Kolageninis kolitas</w:t>
      </w:r>
    </w:p>
    <w:p w14:paraId="3184FB5C" w14:textId="6D4AB55A" w:rsidR="00B71B20" w:rsidRPr="001A1AB7" w:rsidRDefault="00B71B20" w:rsidP="00B71B20">
      <w:pPr>
        <w:tabs>
          <w:tab w:val="left" w:pos="567"/>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Dviej</w:t>
      </w:r>
      <w:r w:rsidR="00C5781B" w:rsidRPr="001A1AB7">
        <w:rPr>
          <w:rFonts w:ascii="Times New Roman" w:eastAsia="Times New Roman" w:hAnsi="Times New Roman" w:cs="Times New Roman"/>
          <w:lang w:val="lt-LT"/>
        </w:rPr>
        <w:t xml:space="preserve">ų </w:t>
      </w:r>
      <w:r w:rsidRPr="001A1AB7">
        <w:rPr>
          <w:rFonts w:ascii="Times New Roman" w:eastAsia="Times New Roman" w:hAnsi="Times New Roman" w:cs="Times New Roman"/>
          <w:lang w:val="lt-LT"/>
        </w:rPr>
        <w:t xml:space="preserve">atsitiktinių imčių dvigubai </w:t>
      </w:r>
      <w:r w:rsidR="00C5781B" w:rsidRPr="001A1AB7">
        <w:rPr>
          <w:rFonts w:ascii="Times New Roman" w:eastAsia="Times New Roman" w:hAnsi="Times New Roman" w:cs="Times New Roman"/>
          <w:lang w:val="lt-LT"/>
        </w:rPr>
        <w:t>koduotų</w:t>
      </w:r>
      <w:r w:rsidRPr="001A1AB7">
        <w:rPr>
          <w:rFonts w:ascii="Times New Roman" w:eastAsia="Times New Roman" w:hAnsi="Times New Roman" w:cs="Times New Roman"/>
          <w:lang w:val="lt-LT"/>
        </w:rPr>
        <w:t>, placebu kontroliuojam</w:t>
      </w:r>
      <w:r w:rsidR="00C5781B" w:rsidRPr="001A1AB7">
        <w:rPr>
          <w:rFonts w:ascii="Times New Roman" w:eastAsia="Times New Roman" w:hAnsi="Times New Roman" w:cs="Times New Roman"/>
          <w:lang w:val="lt-LT"/>
        </w:rPr>
        <w:t>ų</w:t>
      </w:r>
      <w:r w:rsidRPr="001A1AB7">
        <w:rPr>
          <w:rFonts w:ascii="Times New Roman" w:eastAsia="Times New Roman" w:hAnsi="Times New Roman" w:cs="Times New Roman"/>
          <w:lang w:val="lt-LT"/>
        </w:rPr>
        <w:t>, šešių ir aštuonių savaičių trukmės indukcijos tyrim</w:t>
      </w:r>
      <w:r w:rsidR="00C5781B" w:rsidRPr="001A1AB7">
        <w:rPr>
          <w:rFonts w:ascii="Times New Roman" w:eastAsia="Times New Roman" w:hAnsi="Times New Roman" w:cs="Times New Roman"/>
          <w:lang w:val="lt-LT"/>
        </w:rPr>
        <w:t>ų metu</w:t>
      </w:r>
      <w:r w:rsidRPr="001A1AB7">
        <w:rPr>
          <w:rFonts w:ascii="Times New Roman" w:eastAsia="Times New Roman" w:hAnsi="Times New Roman" w:cs="Times New Roman"/>
          <w:lang w:val="lt-LT"/>
        </w:rPr>
        <w:t xml:space="preserve"> buvo tiriamas klinikinis ir histologinis </w:t>
      </w:r>
      <w:r w:rsidR="00C5781B" w:rsidRPr="001A1AB7">
        <w:rPr>
          <w:rFonts w:ascii="Times New Roman" w:eastAsia="Times New Roman" w:hAnsi="Times New Roman" w:cs="Times New Roman"/>
          <w:lang w:val="lt-LT"/>
        </w:rPr>
        <w:t xml:space="preserve">9 mg per parą </w:t>
      </w:r>
      <w:r w:rsidRPr="001A1AB7">
        <w:rPr>
          <w:rFonts w:ascii="Times New Roman" w:eastAsia="Times New Roman" w:hAnsi="Times New Roman" w:cs="Times New Roman"/>
          <w:lang w:val="lt-LT"/>
        </w:rPr>
        <w:t xml:space="preserve">budezonido poveikis gydant kolageninį kolitą. Pirmojo tyrimo metu 23 pacientai buvo </w:t>
      </w:r>
      <w:r w:rsidR="00C5781B" w:rsidRPr="001A1AB7">
        <w:rPr>
          <w:rFonts w:ascii="Times New Roman" w:eastAsia="Times New Roman" w:hAnsi="Times New Roman" w:cs="Times New Roman"/>
          <w:lang w:val="lt-LT"/>
        </w:rPr>
        <w:t>atsitiktine tvarka atrinkti 6 savaites vartoti</w:t>
      </w:r>
      <w:r w:rsidRPr="001A1AB7">
        <w:rPr>
          <w:rFonts w:ascii="Times New Roman" w:eastAsia="Times New Roman" w:hAnsi="Times New Roman" w:cs="Times New Roman"/>
          <w:lang w:val="lt-LT"/>
        </w:rPr>
        <w:t xml:space="preserve"> 9</w:t>
      </w:r>
      <w:r w:rsidR="00C5781B" w:rsidRPr="001A1AB7">
        <w:rPr>
          <w:rFonts w:ascii="Times New Roman" w:eastAsia="Times New Roman" w:hAnsi="Times New Roman" w:cs="Times New Roman"/>
          <w:lang w:val="lt-LT"/>
        </w:rPr>
        <w:t> </w:t>
      </w:r>
      <w:r w:rsidRPr="001A1AB7">
        <w:rPr>
          <w:rFonts w:ascii="Times New Roman" w:eastAsia="Times New Roman" w:hAnsi="Times New Roman" w:cs="Times New Roman"/>
          <w:lang w:val="lt-LT"/>
        </w:rPr>
        <w:t>mg budezonido per parą</w:t>
      </w:r>
      <w:r w:rsidR="00C5781B" w:rsidRPr="001A1AB7">
        <w:rPr>
          <w:rFonts w:ascii="Times New Roman" w:eastAsia="Times New Roman" w:hAnsi="Times New Roman" w:cs="Times New Roman"/>
          <w:lang w:val="lt-LT"/>
        </w:rPr>
        <w:t>, o</w:t>
      </w:r>
      <w:r w:rsidRPr="001A1AB7">
        <w:rPr>
          <w:rFonts w:ascii="Times New Roman" w:eastAsia="Times New Roman" w:hAnsi="Times New Roman" w:cs="Times New Roman"/>
          <w:lang w:val="lt-LT"/>
        </w:rPr>
        <w:t xml:space="preserve"> 22 pacientai </w:t>
      </w:r>
      <w:r w:rsidR="00C5781B" w:rsidRPr="001A1AB7">
        <w:rPr>
          <w:rFonts w:ascii="Times New Roman" w:eastAsia="Times New Roman" w:hAnsi="Times New Roman" w:cs="Times New Roman"/>
          <w:lang w:val="lt-LT"/>
        </w:rPr>
        <w:t>–</w:t>
      </w:r>
      <w:r w:rsidRPr="001A1AB7">
        <w:rPr>
          <w:rFonts w:ascii="Times New Roman" w:eastAsia="Times New Roman" w:hAnsi="Times New Roman" w:cs="Times New Roman"/>
          <w:lang w:val="lt-LT"/>
        </w:rPr>
        <w:t xml:space="preserve"> </w:t>
      </w:r>
      <w:r w:rsidR="00C5781B" w:rsidRPr="001A1AB7">
        <w:rPr>
          <w:rFonts w:ascii="Times New Roman" w:eastAsia="Times New Roman" w:hAnsi="Times New Roman" w:cs="Times New Roman"/>
          <w:lang w:val="lt-LT"/>
        </w:rPr>
        <w:t>vartoti</w:t>
      </w:r>
      <w:r w:rsidRPr="001A1AB7">
        <w:rPr>
          <w:rFonts w:ascii="Times New Roman" w:eastAsia="Times New Roman" w:hAnsi="Times New Roman" w:cs="Times New Roman"/>
          <w:lang w:val="lt-LT"/>
        </w:rPr>
        <w:t xml:space="preserve"> placebą. Klinikinės remisijos dažnis budezonido grupėje buvo žymiai didesnis (p &lt;</w:t>
      </w:r>
      <w:r w:rsidR="00C5781B" w:rsidRPr="001A1AB7">
        <w:rPr>
          <w:rFonts w:ascii="Times New Roman" w:eastAsia="Times New Roman" w:hAnsi="Times New Roman" w:cs="Times New Roman"/>
          <w:lang w:val="lt-LT"/>
        </w:rPr>
        <w:t> </w:t>
      </w:r>
      <w:r w:rsidRPr="001A1AB7">
        <w:rPr>
          <w:rFonts w:ascii="Times New Roman" w:eastAsia="Times New Roman" w:hAnsi="Times New Roman" w:cs="Times New Roman"/>
          <w:lang w:val="lt-LT"/>
        </w:rPr>
        <w:t xml:space="preserve">0,001) nei placebo grupėje </w:t>
      </w:r>
      <w:r w:rsidR="00C5781B" w:rsidRPr="001A1AB7">
        <w:rPr>
          <w:rFonts w:ascii="Times New Roman" w:eastAsia="Times New Roman" w:hAnsi="Times New Roman" w:cs="Times New Roman"/>
          <w:lang w:val="lt-LT"/>
        </w:rPr>
        <w:t xml:space="preserve">– </w:t>
      </w:r>
      <w:r w:rsidRPr="001A1AB7">
        <w:rPr>
          <w:rFonts w:ascii="Times New Roman" w:eastAsia="Times New Roman" w:hAnsi="Times New Roman" w:cs="Times New Roman"/>
          <w:lang w:val="lt-LT"/>
        </w:rPr>
        <w:t>86,9</w:t>
      </w:r>
      <w:r w:rsidR="00C5781B" w:rsidRPr="001A1AB7">
        <w:rPr>
          <w:rFonts w:ascii="Times New Roman" w:eastAsia="Times New Roman" w:hAnsi="Times New Roman" w:cs="Times New Roman"/>
          <w:lang w:val="lt-LT"/>
        </w:rPr>
        <w:t> </w:t>
      </w:r>
      <w:r w:rsidRPr="001A1AB7">
        <w:rPr>
          <w:rFonts w:ascii="Times New Roman" w:eastAsia="Times New Roman" w:hAnsi="Times New Roman" w:cs="Times New Roman"/>
          <w:lang w:val="lt-LT"/>
        </w:rPr>
        <w:t>%, palyginti su 13,6</w:t>
      </w:r>
      <w:r w:rsidR="00C5781B" w:rsidRPr="001A1AB7">
        <w:rPr>
          <w:rFonts w:ascii="Times New Roman" w:eastAsia="Times New Roman" w:hAnsi="Times New Roman" w:cs="Times New Roman"/>
          <w:lang w:val="lt-LT"/>
        </w:rPr>
        <w:t> </w:t>
      </w:r>
      <w:r w:rsidRPr="001A1AB7">
        <w:rPr>
          <w:rFonts w:ascii="Times New Roman" w:eastAsia="Times New Roman" w:hAnsi="Times New Roman" w:cs="Times New Roman"/>
          <w:lang w:val="lt-LT"/>
        </w:rPr>
        <w:t>%. Histologinis pagerėjimas pastebėtas 14 budezonido grupės pacientų (60,9</w:t>
      </w:r>
      <w:r w:rsidR="00C5781B" w:rsidRPr="001A1AB7">
        <w:rPr>
          <w:rFonts w:ascii="Times New Roman" w:eastAsia="Times New Roman" w:hAnsi="Times New Roman" w:cs="Times New Roman"/>
          <w:lang w:val="lt-LT"/>
        </w:rPr>
        <w:t> </w:t>
      </w:r>
      <w:r w:rsidRPr="001A1AB7">
        <w:rPr>
          <w:rFonts w:ascii="Times New Roman" w:eastAsia="Times New Roman" w:hAnsi="Times New Roman" w:cs="Times New Roman"/>
          <w:lang w:val="lt-LT"/>
        </w:rPr>
        <w:t>%) ir vien</w:t>
      </w:r>
      <w:r w:rsidR="00C5781B" w:rsidRPr="001A1AB7">
        <w:rPr>
          <w:rFonts w:ascii="Times New Roman" w:eastAsia="Times New Roman" w:hAnsi="Times New Roman" w:cs="Times New Roman"/>
          <w:lang w:val="lt-LT"/>
        </w:rPr>
        <w:t>am</w:t>
      </w:r>
      <w:r w:rsidRPr="001A1AB7">
        <w:rPr>
          <w:rFonts w:ascii="Times New Roman" w:eastAsia="Times New Roman" w:hAnsi="Times New Roman" w:cs="Times New Roman"/>
          <w:lang w:val="lt-LT"/>
        </w:rPr>
        <w:t xml:space="preserve"> placebo grupės pacient</w:t>
      </w:r>
      <w:r w:rsidR="00C5781B" w:rsidRPr="001A1AB7">
        <w:rPr>
          <w:rFonts w:ascii="Times New Roman" w:eastAsia="Times New Roman" w:hAnsi="Times New Roman" w:cs="Times New Roman"/>
          <w:lang w:val="lt-LT"/>
        </w:rPr>
        <w:t>ui</w:t>
      </w:r>
      <w:r w:rsidRPr="001A1AB7">
        <w:rPr>
          <w:rFonts w:ascii="Times New Roman" w:eastAsia="Times New Roman" w:hAnsi="Times New Roman" w:cs="Times New Roman"/>
          <w:lang w:val="lt-LT"/>
        </w:rPr>
        <w:t xml:space="preserve"> (4,5</w:t>
      </w:r>
      <w:r w:rsidR="00C5781B" w:rsidRPr="001A1AB7">
        <w:rPr>
          <w:rFonts w:ascii="Times New Roman" w:eastAsia="Times New Roman" w:hAnsi="Times New Roman" w:cs="Times New Roman"/>
          <w:lang w:val="lt-LT"/>
        </w:rPr>
        <w:t> </w:t>
      </w:r>
      <w:r w:rsidRPr="001A1AB7">
        <w:rPr>
          <w:rFonts w:ascii="Times New Roman" w:eastAsia="Times New Roman" w:hAnsi="Times New Roman" w:cs="Times New Roman"/>
          <w:lang w:val="lt-LT"/>
        </w:rPr>
        <w:t>%; p &lt;</w:t>
      </w:r>
      <w:r w:rsidR="00C5781B" w:rsidRPr="001A1AB7">
        <w:rPr>
          <w:rFonts w:ascii="Times New Roman" w:eastAsia="Times New Roman" w:hAnsi="Times New Roman" w:cs="Times New Roman"/>
          <w:lang w:val="lt-LT"/>
        </w:rPr>
        <w:t> </w:t>
      </w:r>
      <w:r w:rsidRPr="001A1AB7">
        <w:rPr>
          <w:rFonts w:ascii="Times New Roman" w:eastAsia="Times New Roman" w:hAnsi="Times New Roman" w:cs="Times New Roman"/>
          <w:lang w:val="lt-LT"/>
        </w:rPr>
        <w:t xml:space="preserve">0,001). Antrojo tyrimo metu 10 pacientų </w:t>
      </w:r>
      <w:r w:rsidR="00C5781B" w:rsidRPr="001A1AB7">
        <w:rPr>
          <w:rFonts w:ascii="Times New Roman" w:eastAsia="Times New Roman" w:hAnsi="Times New Roman" w:cs="Times New Roman"/>
          <w:lang w:val="lt-LT"/>
        </w:rPr>
        <w:t xml:space="preserve">buvo atsitiktine tvarka atrinkti </w:t>
      </w:r>
      <w:r w:rsidRPr="001A1AB7">
        <w:rPr>
          <w:rFonts w:ascii="Times New Roman" w:eastAsia="Times New Roman" w:hAnsi="Times New Roman" w:cs="Times New Roman"/>
          <w:lang w:val="lt-LT"/>
        </w:rPr>
        <w:t xml:space="preserve">8 savaites </w:t>
      </w:r>
      <w:r w:rsidR="00C5781B" w:rsidRPr="001A1AB7">
        <w:rPr>
          <w:rFonts w:ascii="Times New Roman" w:eastAsia="Times New Roman" w:hAnsi="Times New Roman" w:cs="Times New Roman"/>
          <w:lang w:val="lt-LT"/>
        </w:rPr>
        <w:t xml:space="preserve">vartoti budezonidą </w:t>
      </w:r>
      <w:r w:rsidRPr="001A1AB7">
        <w:rPr>
          <w:rFonts w:ascii="Times New Roman" w:eastAsia="Times New Roman" w:hAnsi="Times New Roman" w:cs="Times New Roman"/>
          <w:lang w:val="lt-LT"/>
        </w:rPr>
        <w:t>(4 savaites</w:t>
      </w:r>
      <w:r w:rsidR="00C5781B" w:rsidRPr="001A1AB7">
        <w:rPr>
          <w:rFonts w:ascii="Times New Roman" w:eastAsia="Times New Roman" w:hAnsi="Times New Roman" w:cs="Times New Roman"/>
          <w:lang w:val="lt-LT"/>
        </w:rPr>
        <w:t xml:space="preserve"> po 9 mg per parą</w:t>
      </w:r>
      <w:r w:rsidRPr="001A1AB7">
        <w:rPr>
          <w:rFonts w:ascii="Times New Roman" w:eastAsia="Times New Roman" w:hAnsi="Times New Roman" w:cs="Times New Roman"/>
          <w:lang w:val="lt-LT"/>
        </w:rPr>
        <w:t xml:space="preserve">, </w:t>
      </w:r>
      <w:r w:rsidR="00C5781B" w:rsidRPr="001A1AB7">
        <w:rPr>
          <w:rFonts w:ascii="Times New Roman" w:eastAsia="Times New Roman" w:hAnsi="Times New Roman" w:cs="Times New Roman"/>
          <w:lang w:val="lt-LT"/>
        </w:rPr>
        <w:t xml:space="preserve">2 savaites po </w:t>
      </w:r>
      <w:r w:rsidRPr="001A1AB7">
        <w:rPr>
          <w:rFonts w:ascii="Times New Roman" w:eastAsia="Times New Roman" w:hAnsi="Times New Roman" w:cs="Times New Roman"/>
          <w:lang w:val="lt-LT"/>
        </w:rPr>
        <w:t>6</w:t>
      </w:r>
      <w:r w:rsidR="00C5781B" w:rsidRPr="001A1AB7">
        <w:rPr>
          <w:rFonts w:ascii="Times New Roman" w:eastAsia="Times New Roman" w:hAnsi="Times New Roman" w:cs="Times New Roman"/>
          <w:lang w:val="lt-LT"/>
        </w:rPr>
        <w:t> </w:t>
      </w:r>
      <w:r w:rsidRPr="001A1AB7">
        <w:rPr>
          <w:rFonts w:ascii="Times New Roman" w:eastAsia="Times New Roman" w:hAnsi="Times New Roman" w:cs="Times New Roman"/>
          <w:lang w:val="lt-LT"/>
        </w:rPr>
        <w:t xml:space="preserve">mg per parą ir </w:t>
      </w:r>
      <w:r w:rsidR="00C5781B" w:rsidRPr="001A1AB7">
        <w:rPr>
          <w:rFonts w:ascii="Times New Roman" w:eastAsia="Times New Roman" w:hAnsi="Times New Roman" w:cs="Times New Roman"/>
          <w:lang w:val="lt-LT"/>
        </w:rPr>
        <w:t xml:space="preserve">2 savaites po </w:t>
      </w:r>
      <w:r w:rsidRPr="001A1AB7">
        <w:rPr>
          <w:rFonts w:ascii="Times New Roman" w:eastAsia="Times New Roman" w:hAnsi="Times New Roman" w:cs="Times New Roman"/>
          <w:lang w:val="lt-LT"/>
        </w:rPr>
        <w:t>3</w:t>
      </w:r>
      <w:r w:rsidR="00C5781B" w:rsidRPr="001A1AB7">
        <w:rPr>
          <w:rFonts w:ascii="Times New Roman" w:eastAsia="Times New Roman" w:hAnsi="Times New Roman" w:cs="Times New Roman"/>
          <w:lang w:val="lt-LT"/>
        </w:rPr>
        <w:t> </w:t>
      </w:r>
      <w:r w:rsidRPr="001A1AB7">
        <w:rPr>
          <w:rFonts w:ascii="Times New Roman" w:eastAsia="Times New Roman" w:hAnsi="Times New Roman" w:cs="Times New Roman"/>
          <w:lang w:val="lt-LT"/>
        </w:rPr>
        <w:t>mg per parą)</w:t>
      </w:r>
      <w:r w:rsidR="00C5781B" w:rsidRPr="001A1AB7">
        <w:rPr>
          <w:rFonts w:ascii="Times New Roman" w:eastAsia="Times New Roman" w:hAnsi="Times New Roman" w:cs="Times New Roman"/>
          <w:lang w:val="lt-LT"/>
        </w:rPr>
        <w:t>, o</w:t>
      </w:r>
      <w:r w:rsidRPr="001A1AB7">
        <w:rPr>
          <w:rFonts w:ascii="Times New Roman" w:eastAsia="Times New Roman" w:hAnsi="Times New Roman" w:cs="Times New Roman"/>
          <w:lang w:val="lt-LT"/>
        </w:rPr>
        <w:t xml:space="preserve"> dešimt pacientų</w:t>
      </w:r>
      <w:r w:rsidR="00C5781B" w:rsidRPr="001A1AB7">
        <w:rPr>
          <w:rFonts w:ascii="Times New Roman" w:eastAsia="Times New Roman" w:hAnsi="Times New Roman" w:cs="Times New Roman"/>
          <w:lang w:val="lt-LT"/>
        </w:rPr>
        <w:t xml:space="preserve"> – vartoti placebą</w:t>
      </w:r>
      <w:r w:rsidRPr="001A1AB7">
        <w:rPr>
          <w:rFonts w:ascii="Times New Roman" w:eastAsia="Times New Roman" w:hAnsi="Times New Roman" w:cs="Times New Roman"/>
          <w:lang w:val="lt-LT"/>
        </w:rPr>
        <w:t xml:space="preserve">. Visiems 10 budezonidą vartojusių pacientų </w:t>
      </w:r>
      <w:r w:rsidR="00C5781B" w:rsidRPr="001A1AB7">
        <w:rPr>
          <w:rFonts w:ascii="Times New Roman" w:eastAsia="Times New Roman" w:hAnsi="Times New Roman" w:cs="Times New Roman"/>
          <w:lang w:val="lt-LT"/>
        </w:rPr>
        <w:t xml:space="preserve">pasireiškė </w:t>
      </w:r>
      <w:r w:rsidRPr="001A1AB7">
        <w:rPr>
          <w:rFonts w:ascii="Times New Roman" w:eastAsia="Times New Roman" w:hAnsi="Times New Roman" w:cs="Times New Roman"/>
          <w:lang w:val="lt-LT"/>
        </w:rPr>
        <w:t>klinikinis atsakas</w:t>
      </w:r>
      <w:r w:rsidR="00C5781B" w:rsidRPr="001A1AB7">
        <w:rPr>
          <w:rFonts w:ascii="Times New Roman" w:eastAsia="Times New Roman" w:hAnsi="Times New Roman" w:cs="Times New Roman"/>
          <w:lang w:val="lt-LT"/>
        </w:rPr>
        <w:t>, pa</w:t>
      </w:r>
      <w:r w:rsidRPr="001A1AB7">
        <w:rPr>
          <w:rFonts w:ascii="Times New Roman" w:eastAsia="Times New Roman" w:hAnsi="Times New Roman" w:cs="Times New Roman"/>
          <w:lang w:val="lt-LT"/>
        </w:rPr>
        <w:t>lygin</w:t>
      </w:r>
      <w:r w:rsidR="00C5781B" w:rsidRPr="001A1AB7">
        <w:rPr>
          <w:rFonts w:ascii="Times New Roman" w:eastAsia="Times New Roman" w:hAnsi="Times New Roman" w:cs="Times New Roman"/>
          <w:lang w:val="lt-LT"/>
        </w:rPr>
        <w:t xml:space="preserve">ti </w:t>
      </w:r>
      <w:r w:rsidRPr="001A1AB7">
        <w:rPr>
          <w:rFonts w:ascii="Times New Roman" w:eastAsia="Times New Roman" w:hAnsi="Times New Roman" w:cs="Times New Roman"/>
          <w:lang w:val="lt-LT"/>
        </w:rPr>
        <w:t xml:space="preserve">su dviem </w:t>
      </w:r>
      <w:r w:rsidR="00C5781B" w:rsidRPr="001A1AB7">
        <w:rPr>
          <w:rFonts w:ascii="Times New Roman" w:eastAsia="Times New Roman" w:hAnsi="Times New Roman" w:cs="Times New Roman"/>
          <w:lang w:val="lt-LT"/>
        </w:rPr>
        <w:t xml:space="preserve">pacientais </w:t>
      </w:r>
      <w:r w:rsidRPr="001A1AB7">
        <w:rPr>
          <w:rFonts w:ascii="Times New Roman" w:eastAsia="Times New Roman" w:hAnsi="Times New Roman" w:cs="Times New Roman"/>
          <w:lang w:val="lt-LT"/>
        </w:rPr>
        <w:t>placebo grupėje (p &lt;</w:t>
      </w:r>
      <w:r w:rsidR="00C5781B" w:rsidRPr="001A1AB7">
        <w:rPr>
          <w:rFonts w:ascii="Times New Roman" w:eastAsia="Times New Roman" w:hAnsi="Times New Roman" w:cs="Times New Roman"/>
          <w:lang w:val="lt-LT"/>
        </w:rPr>
        <w:t> </w:t>
      </w:r>
      <w:r w:rsidRPr="001A1AB7">
        <w:rPr>
          <w:rFonts w:ascii="Times New Roman" w:eastAsia="Times New Roman" w:hAnsi="Times New Roman" w:cs="Times New Roman"/>
          <w:lang w:val="lt-LT"/>
        </w:rPr>
        <w:t>0,001).</w:t>
      </w:r>
    </w:p>
    <w:p w14:paraId="55ABC1ED" w14:textId="4181DDBD" w:rsidR="00B71B20" w:rsidRPr="001A1AB7" w:rsidRDefault="00B71B20" w:rsidP="00B71B20">
      <w:pPr>
        <w:tabs>
          <w:tab w:val="left" w:pos="567"/>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Dviej</w:t>
      </w:r>
      <w:r w:rsidR="004B14A5" w:rsidRPr="001A1AB7">
        <w:rPr>
          <w:rFonts w:ascii="Times New Roman" w:eastAsia="Times New Roman" w:hAnsi="Times New Roman" w:cs="Times New Roman"/>
          <w:lang w:val="lt-LT"/>
        </w:rPr>
        <w:t>ų</w:t>
      </w:r>
      <w:r w:rsidRPr="001A1AB7">
        <w:rPr>
          <w:rFonts w:ascii="Times New Roman" w:eastAsia="Times New Roman" w:hAnsi="Times New Roman" w:cs="Times New Roman"/>
          <w:lang w:val="lt-LT"/>
        </w:rPr>
        <w:t xml:space="preserve"> atvir</w:t>
      </w:r>
      <w:r w:rsidR="004B14A5" w:rsidRPr="001A1AB7">
        <w:rPr>
          <w:rFonts w:ascii="Times New Roman" w:eastAsia="Times New Roman" w:hAnsi="Times New Roman" w:cs="Times New Roman"/>
          <w:lang w:val="lt-LT"/>
        </w:rPr>
        <w:t>ų</w:t>
      </w:r>
      <w:r w:rsidRPr="001A1AB7">
        <w:rPr>
          <w:rFonts w:ascii="Times New Roman" w:eastAsia="Times New Roman" w:hAnsi="Times New Roman" w:cs="Times New Roman"/>
          <w:lang w:val="lt-LT"/>
        </w:rPr>
        <w:t xml:space="preserve"> tyrim</w:t>
      </w:r>
      <w:r w:rsidR="004B14A5" w:rsidRPr="001A1AB7">
        <w:rPr>
          <w:rFonts w:ascii="Times New Roman" w:eastAsia="Times New Roman" w:hAnsi="Times New Roman" w:cs="Times New Roman"/>
          <w:lang w:val="lt-LT"/>
        </w:rPr>
        <w:t>ų</w:t>
      </w:r>
      <w:r w:rsidRPr="001A1AB7">
        <w:rPr>
          <w:rFonts w:ascii="Times New Roman" w:eastAsia="Times New Roman" w:hAnsi="Times New Roman" w:cs="Times New Roman"/>
          <w:lang w:val="lt-LT"/>
        </w:rPr>
        <w:t xml:space="preserve"> (atsitiktinių imčių, dvigubai </w:t>
      </w:r>
      <w:r w:rsidR="004B14A5" w:rsidRPr="001A1AB7">
        <w:rPr>
          <w:rFonts w:ascii="Times New Roman" w:eastAsia="Times New Roman" w:hAnsi="Times New Roman" w:cs="Times New Roman"/>
          <w:lang w:val="lt-LT"/>
        </w:rPr>
        <w:t>koduotų</w:t>
      </w:r>
      <w:r w:rsidRPr="001A1AB7">
        <w:rPr>
          <w:rFonts w:ascii="Times New Roman" w:eastAsia="Times New Roman" w:hAnsi="Times New Roman" w:cs="Times New Roman"/>
          <w:lang w:val="lt-LT"/>
        </w:rPr>
        <w:t>, placebu kontroliuojamų palaikom</w:t>
      </w:r>
      <w:r w:rsidR="004B14A5" w:rsidRPr="001A1AB7">
        <w:rPr>
          <w:rFonts w:ascii="Times New Roman" w:eastAsia="Times New Roman" w:hAnsi="Times New Roman" w:cs="Times New Roman"/>
          <w:lang w:val="lt-LT"/>
        </w:rPr>
        <w:t xml:space="preserve">ojo gydymo </w:t>
      </w:r>
      <w:r w:rsidRPr="001A1AB7">
        <w:rPr>
          <w:rFonts w:ascii="Times New Roman" w:eastAsia="Times New Roman" w:hAnsi="Times New Roman" w:cs="Times New Roman"/>
          <w:lang w:val="lt-LT"/>
        </w:rPr>
        <w:t xml:space="preserve">tyrimų pradinis etapas) </w:t>
      </w:r>
      <w:r w:rsidR="004B14A5" w:rsidRPr="001A1AB7">
        <w:rPr>
          <w:rFonts w:ascii="Times New Roman" w:eastAsia="Times New Roman" w:hAnsi="Times New Roman" w:cs="Times New Roman"/>
          <w:lang w:val="lt-LT"/>
        </w:rPr>
        <w:t xml:space="preserve">metu </w:t>
      </w:r>
      <w:r w:rsidRPr="001A1AB7">
        <w:rPr>
          <w:rFonts w:ascii="Times New Roman" w:eastAsia="Times New Roman" w:hAnsi="Times New Roman" w:cs="Times New Roman"/>
          <w:lang w:val="lt-LT"/>
        </w:rPr>
        <w:t>buvo tiriamas 9</w:t>
      </w:r>
      <w:r w:rsidR="004B14A5" w:rsidRPr="001A1AB7">
        <w:rPr>
          <w:rFonts w:ascii="Times New Roman" w:eastAsia="Times New Roman" w:hAnsi="Times New Roman" w:cs="Times New Roman"/>
          <w:lang w:val="lt-LT"/>
        </w:rPr>
        <w:t> </w:t>
      </w:r>
      <w:r w:rsidRPr="001A1AB7">
        <w:rPr>
          <w:rFonts w:ascii="Times New Roman" w:eastAsia="Times New Roman" w:hAnsi="Times New Roman" w:cs="Times New Roman"/>
          <w:lang w:val="lt-LT"/>
        </w:rPr>
        <w:t>mg per parą budezonido veiksmingumas 6</w:t>
      </w:r>
      <w:r w:rsidR="004B14A5" w:rsidRPr="001A1AB7">
        <w:rPr>
          <w:rFonts w:ascii="Times New Roman" w:eastAsia="Times New Roman" w:hAnsi="Times New Roman" w:cs="Times New Roman"/>
          <w:lang w:val="lt-LT"/>
        </w:rPr>
        <w:t> </w:t>
      </w:r>
      <w:r w:rsidRPr="001A1AB7">
        <w:rPr>
          <w:rFonts w:ascii="Times New Roman" w:eastAsia="Times New Roman" w:hAnsi="Times New Roman" w:cs="Times New Roman"/>
          <w:lang w:val="lt-LT"/>
        </w:rPr>
        <w:t>savai</w:t>
      </w:r>
      <w:r w:rsidR="004B14A5" w:rsidRPr="001A1AB7">
        <w:rPr>
          <w:rFonts w:ascii="Times New Roman" w:eastAsia="Times New Roman" w:hAnsi="Times New Roman" w:cs="Times New Roman"/>
          <w:lang w:val="lt-LT"/>
        </w:rPr>
        <w:t>čių laikotarpiu</w:t>
      </w:r>
      <w:r w:rsidRPr="001A1AB7">
        <w:rPr>
          <w:rFonts w:ascii="Times New Roman" w:eastAsia="Times New Roman" w:hAnsi="Times New Roman" w:cs="Times New Roman"/>
          <w:lang w:val="lt-LT"/>
        </w:rPr>
        <w:t>. Pirmojo tyrimo metu 46 pacientai (96</w:t>
      </w:r>
      <w:r w:rsidR="004B14A5" w:rsidRPr="001A1AB7">
        <w:rPr>
          <w:rFonts w:ascii="Times New Roman" w:eastAsia="Times New Roman" w:hAnsi="Times New Roman" w:cs="Times New Roman"/>
          <w:lang w:val="lt-LT"/>
        </w:rPr>
        <w:t> </w:t>
      </w:r>
      <w:r w:rsidRPr="001A1AB7">
        <w:rPr>
          <w:rFonts w:ascii="Times New Roman" w:eastAsia="Times New Roman" w:hAnsi="Times New Roman" w:cs="Times New Roman"/>
          <w:lang w:val="lt-LT"/>
        </w:rPr>
        <w:t>%) klinikinę remisiją pasiekė per 2–30 (vidutiniškai 6,4) dienų, pastebimai pagerėjo išmatų konsistencija. Antrame tyrime iš 42 pacientų, kurie pradėjo tyrimą, 34 pacientams (8</w:t>
      </w:r>
      <w:r w:rsidR="004B14A5" w:rsidRPr="001A1AB7">
        <w:rPr>
          <w:rFonts w:ascii="Times New Roman" w:eastAsia="Times New Roman" w:hAnsi="Times New Roman" w:cs="Times New Roman"/>
          <w:lang w:val="lt-LT"/>
        </w:rPr>
        <w:t>1 %</w:t>
      </w:r>
      <w:r w:rsidRPr="001A1AB7">
        <w:rPr>
          <w:rFonts w:ascii="Times New Roman" w:eastAsia="Times New Roman" w:hAnsi="Times New Roman" w:cs="Times New Roman"/>
          <w:lang w:val="lt-LT"/>
        </w:rPr>
        <w:t>) 6</w:t>
      </w:r>
      <w:r w:rsidR="004B14A5" w:rsidRPr="001A1AB7">
        <w:rPr>
          <w:rFonts w:ascii="Times New Roman" w:eastAsia="Times New Roman" w:hAnsi="Times New Roman" w:cs="Times New Roman"/>
          <w:lang w:val="lt-LT"/>
        </w:rPr>
        <w:t>-ą</w:t>
      </w:r>
      <w:r w:rsidRPr="001A1AB7">
        <w:rPr>
          <w:rFonts w:ascii="Times New Roman" w:eastAsia="Times New Roman" w:hAnsi="Times New Roman" w:cs="Times New Roman"/>
          <w:lang w:val="lt-LT"/>
        </w:rPr>
        <w:t xml:space="preserve"> savaitę buvo klinikinė remisija (vidutinis </w:t>
      </w:r>
      <w:r w:rsidR="005969BF" w:rsidRPr="001A1AB7">
        <w:rPr>
          <w:rFonts w:ascii="Times New Roman" w:eastAsia="Times New Roman" w:hAnsi="Times New Roman" w:cs="Times New Roman"/>
          <w:lang w:val="lt-LT"/>
        </w:rPr>
        <w:t>tuštinimosi</w:t>
      </w:r>
      <w:r w:rsidRPr="001A1AB7">
        <w:rPr>
          <w:rFonts w:ascii="Times New Roman" w:eastAsia="Times New Roman" w:hAnsi="Times New Roman" w:cs="Times New Roman"/>
          <w:lang w:val="lt-LT"/>
        </w:rPr>
        <w:t xml:space="preserve"> dažnis buvo tris ar mažiau </w:t>
      </w:r>
      <w:r w:rsidR="005969BF" w:rsidRPr="001A1AB7">
        <w:rPr>
          <w:rFonts w:ascii="Times New Roman" w:eastAsia="Times New Roman" w:hAnsi="Times New Roman" w:cs="Times New Roman"/>
          <w:lang w:val="lt-LT"/>
        </w:rPr>
        <w:t xml:space="preserve">kartų </w:t>
      </w:r>
      <w:r w:rsidRPr="001A1AB7">
        <w:rPr>
          <w:rFonts w:ascii="Times New Roman" w:eastAsia="Times New Roman" w:hAnsi="Times New Roman" w:cs="Times New Roman"/>
          <w:lang w:val="lt-LT"/>
        </w:rPr>
        <w:t>per dieną).</w:t>
      </w:r>
    </w:p>
    <w:p w14:paraId="393B8235" w14:textId="77777777" w:rsidR="00B71B20" w:rsidRPr="001A1AB7" w:rsidRDefault="00B71B20" w:rsidP="00B71B20">
      <w:pPr>
        <w:tabs>
          <w:tab w:val="left" w:pos="567"/>
        </w:tabs>
        <w:spacing w:after="0" w:line="240" w:lineRule="auto"/>
        <w:rPr>
          <w:rFonts w:ascii="Times New Roman" w:eastAsia="Times New Roman" w:hAnsi="Times New Roman" w:cs="Times New Roman"/>
          <w:lang w:val="lt-LT"/>
        </w:rPr>
      </w:pPr>
    </w:p>
    <w:p w14:paraId="3AFEEE51" w14:textId="2E247919" w:rsidR="00B71B20" w:rsidRPr="001A1AB7" w:rsidRDefault="00B71B20" w:rsidP="00B71B20">
      <w:pPr>
        <w:tabs>
          <w:tab w:val="left" w:pos="567"/>
        </w:tabs>
        <w:spacing w:after="0" w:line="240" w:lineRule="auto"/>
        <w:rPr>
          <w:rFonts w:ascii="Times New Roman" w:eastAsia="Times New Roman" w:hAnsi="Times New Roman" w:cs="Times New Roman"/>
          <w:u w:val="single"/>
          <w:lang w:val="lt-LT"/>
        </w:rPr>
      </w:pPr>
      <w:r w:rsidRPr="001A1AB7">
        <w:rPr>
          <w:rFonts w:ascii="Times New Roman" w:eastAsia="Times New Roman" w:hAnsi="Times New Roman" w:cs="Times New Roman"/>
          <w:u w:val="single"/>
          <w:lang w:val="lt-LT"/>
        </w:rPr>
        <w:t>Limfocitinis kolitas</w:t>
      </w:r>
    </w:p>
    <w:p w14:paraId="0E440C6C" w14:textId="1E030D44" w:rsidR="00B71B20" w:rsidRPr="001A1AB7" w:rsidRDefault="00B71B20" w:rsidP="00B71B20">
      <w:pPr>
        <w:tabs>
          <w:tab w:val="left" w:pos="567"/>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Šios indikacijos įrodymai yra riboti. Vienas atsitiktinių imčių dvigubai </w:t>
      </w:r>
      <w:r w:rsidR="005969BF" w:rsidRPr="001A1AB7">
        <w:rPr>
          <w:rFonts w:ascii="Times New Roman" w:eastAsia="Times New Roman" w:hAnsi="Times New Roman" w:cs="Times New Roman"/>
          <w:lang w:val="lt-LT"/>
        </w:rPr>
        <w:t>koduotas</w:t>
      </w:r>
      <w:r w:rsidRPr="001A1AB7">
        <w:rPr>
          <w:rFonts w:ascii="Times New Roman" w:eastAsia="Times New Roman" w:hAnsi="Times New Roman" w:cs="Times New Roman"/>
          <w:lang w:val="lt-LT"/>
        </w:rPr>
        <w:t xml:space="preserve"> placebu kontroliuojamas tyrimas buvo atliktas su 15 limfocitiniu kolitu sergančių pacientų. Vienuolika tiriamųjų buvo gydomi 9</w:t>
      </w:r>
      <w:r w:rsidR="005969BF" w:rsidRPr="001A1AB7">
        <w:rPr>
          <w:rFonts w:ascii="Times New Roman" w:eastAsia="Times New Roman" w:hAnsi="Times New Roman" w:cs="Times New Roman"/>
          <w:lang w:val="lt-LT"/>
        </w:rPr>
        <w:t> </w:t>
      </w:r>
      <w:r w:rsidRPr="001A1AB7">
        <w:rPr>
          <w:rFonts w:ascii="Times New Roman" w:eastAsia="Times New Roman" w:hAnsi="Times New Roman" w:cs="Times New Roman"/>
          <w:lang w:val="lt-LT"/>
        </w:rPr>
        <w:t xml:space="preserve">mg budezonido per parą, o keturi pacientai 8 savaites vartojo placebą. Klinikinis atsakas (apibrėžtas kaip </w:t>
      </w:r>
      <w:r w:rsidR="00ED104A" w:rsidRPr="001A1AB7">
        <w:rPr>
          <w:rFonts w:ascii="Times New Roman" w:eastAsia="Times New Roman" w:hAnsi="Times New Roman" w:cs="Times New Roman"/>
          <w:lang w:val="lt-LT"/>
        </w:rPr>
        <w:t xml:space="preserve">išsituštinimų dažnio pagerėjimas </w:t>
      </w:r>
      <w:r w:rsidRPr="001A1AB7">
        <w:rPr>
          <w:rFonts w:ascii="Times New Roman" w:eastAsia="Times New Roman" w:hAnsi="Times New Roman" w:cs="Times New Roman"/>
          <w:lang w:val="lt-LT"/>
        </w:rPr>
        <w:t>ne mažiau kaip 50</w:t>
      </w:r>
      <w:r w:rsidR="005969BF" w:rsidRPr="001A1AB7">
        <w:rPr>
          <w:rFonts w:ascii="Times New Roman" w:eastAsia="Times New Roman" w:hAnsi="Times New Roman" w:cs="Times New Roman"/>
          <w:lang w:val="lt-LT"/>
        </w:rPr>
        <w:t> </w:t>
      </w:r>
      <w:r w:rsidRPr="001A1AB7">
        <w:rPr>
          <w:rFonts w:ascii="Times New Roman" w:eastAsia="Times New Roman" w:hAnsi="Times New Roman" w:cs="Times New Roman"/>
          <w:lang w:val="lt-LT"/>
        </w:rPr>
        <w:t>%) buvo pastebėtas 25</w:t>
      </w:r>
      <w:r w:rsidR="005969BF" w:rsidRPr="001A1AB7">
        <w:rPr>
          <w:rFonts w:ascii="Times New Roman" w:eastAsia="Times New Roman" w:hAnsi="Times New Roman" w:cs="Times New Roman"/>
          <w:lang w:val="lt-LT"/>
        </w:rPr>
        <w:t> </w:t>
      </w:r>
      <w:r w:rsidRPr="001A1AB7">
        <w:rPr>
          <w:rFonts w:ascii="Times New Roman" w:eastAsia="Times New Roman" w:hAnsi="Times New Roman" w:cs="Times New Roman"/>
          <w:lang w:val="lt-LT"/>
        </w:rPr>
        <w:t>% placebo grupės</w:t>
      </w:r>
      <w:r w:rsidR="005969BF" w:rsidRPr="001A1AB7">
        <w:rPr>
          <w:rFonts w:ascii="Times New Roman" w:eastAsia="Times New Roman" w:hAnsi="Times New Roman" w:cs="Times New Roman"/>
          <w:lang w:val="lt-LT"/>
        </w:rPr>
        <w:t xml:space="preserve"> pacientų</w:t>
      </w:r>
      <w:r w:rsidRPr="001A1AB7">
        <w:rPr>
          <w:rFonts w:ascii="Times New Roman" w:eastAsia="Times New Roman" w:hAnsi="Times New Roman" w:cs="Times New Roman"/>
          <w:lang w:val="lt-LT"/>
        </w:rPr>
        <w:t>, palyginti su 91</w:t>
      </w:r>
      <w:r w:rsidR="005969BF" w:rsidRPr="001A1AB7">
        <w:rPr>
          <w:rFonts w:ascii="Times New Roman" w:eastAsia="Times New Roman" w:hAnsi="Times New Roman" w:cs="Times New Roman"/>
          <w:lang w:val="lt-LT"/>
        </w:rPr>
        <w:t> </w:t>
      </w:r>
      <w:r w:rsidRPr="001A1AB7">
        <w:rPr>
          <w:rFonts w:ascii="Times New Roman" w:eastAsia="Times New Roman" w:hAnsi="Times New Roman" w:cs="Times New Roman"/>
          <w:lang w:val="lt-LT"/>
        </w:rPr>
        <w:t>% budezonido grupėje (p = 0,03).</w:t>
      </w:r>
    </w:p>
    <w:p w14:paraId="7DAC66BB" w14:textId="77777777" w:rsidR="005969BF" w:rsidRPr="001A1AB7" w:rsidRDefault="005969BF" w:rsidP="00B71B20">
      <w:pPr>
        <w:tabs>
          <w:tab w:val="left" w:pos="567"/>
        </w:tabs>
        <w:spacing w:after="0" w:line="240" w:lineRule="auto"/>
        <w:rPr>
          <w:rFonts w:ascii="Times New Roman" w:eastAsia="Times New Roman" w:hAnsi="Times New Roman" w:cs="Times New Roman"/>
          <w:lang w:val="lt-LT"/>
        </w:rPr>
      </w:pPr>
    </w:p>
    <w:p w14:paraId="75577E9A" w14:textId="77777777" w:rsidR="00E67F11" w:rsidRPr="001A1AB7" w:rsidRDefault="00E67F11" w:rsidP="00E67F11">
      <w:pPr>
        <w:tabs>
          <w:tab w:val="left" w:pos="567"/>
        </w:tabs>
        <w:spacing w:after="0" w:line="240" w:lineRule="auto"/>
        <w:rPr>
          <w:rFonts w:ascii="Times New Roman" w:eastAsia="Times New Roman" w:hAnsi="Times New Roman" w:cs="Times New Roman"/>
          <w:u w:val="single"/>
          <w:lang w:val="lt-LT"/>
        </w:rPr>
      </w:pPr>
      <w:r w:rsidRPr="001A1AB7">
        <w:rPr>
          <w:rFonts w:ascii="Times New Roman" w:eastAsia="Times New Roman" w:hAnsi="Times New Roman" w:cs="Times New Roman"/>
          <w:u w:val="single"/>
          <w:lang w:val="lt-LT"/>
        </w:rPr>
        <w:t>Vaikų populiacija</w:t>
      </w:r>
    </w:p>
    <w:p w14:paraId="38A0DC19" w14:textId="77777777" w:rsidR="00E67F11" w:rsidRPr="001A1AB7" w:rsidRDefault="00E67F11" w:rsidP="00E67F11">
      <w:pPr>
        <w:tabs>
          <w:tab w:val="left" w:pos="567"/>
        </w:tabs>
        <w:spacing w:after="0" w:line="240" w:lineRule="auto"/>
        <w:rPr>
          <w:rFonts w:ascii="Times New Roman" w:eastAsia="Times New Roman" w:hAnsi="Times New Roman" w:cs="Times New Roman"/>
          <w:lang w:val="lt-LT"/>
        </w:rPr>
      </w:pPr>
    </w:p>
    <w:p w14:paraId="0E287231" w14:textId="77777777" w:rsidR="00E67F11" w:rsidRPr="001A1AB7" w:rsidRDefault="00E67F11" w:rsidP="00E67F11">
      <w:pPr>
        <w:tabs>
          <w:tab w:val="left" w:pos="567"/>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Budesonide Ferring poveikis vaikų populiacijoje netirtas.</w:t>
      </w:r>
    </w:p>
    <w:p w14:paraId="40B183BD"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517BD81" w14:textId="77777777" w:rsidR="00E67F11" w:rsidRPr="001A1AB7" w:rsidRDefault="00E67F11" w:rsidP="00ED104A">
      <w:pPr>
        <w:keepNext/>
        <w:keepLines/>
        <w:numPr>
          <w:ilvl w:val="1"/>
          <w:numId w:val="6"/>
        </w:numPr>
        <w:spacing w:after="0" w:line="240" w:lineRule="auto"/>
        <w:outlineLvl w:val="2"/>
        <w:rPr>
          <w:rFonts w:ascii="Times New Roman" w:eastAsia="Times New Roman" w:hAnsi="Times New Roman" w:cs="Times New Roman"/>
          <w:b/>
          <w:kern w:val="28"/>
          <w:lang w:val="lt-LT"/>
        </w:rPr>
      </w:pPr>
      <w:bookmarkStart w:id="34" w:name="_Toc129243113"/>
      <w:bookmarkStart w:id="35" w:name="_Toc129243238"/>
      <w:r w:rsidRPr="001A1AB7">
        <w:rPr>
          <w:rFonts w:ascii="Times New Roman" w:eastAsia="Times New Roman" w:hAnsi="Times New Roman" w:cs="Times New Roman"/>
          <w:b/>
          <w:kern w:val="28"/>
          <w:lang w:val="lt-LT"/>
        </w:rPr>
        <w:lastRenderedPageBreak/>
        <w:t>Farmakokinetinės savybės</w:t>
      </w:r>
      <w:bookmarkEnd w:id="34"/>
      <w:bookmarkEnd w:id="35"/>
    </w:p>
    <w:p w14:paraId="2ACDE185" w14:textId="77777777" w:rsidR="00E67F11" w:rsidRPr="001A1AB7" w:rsidRDefault="00E67F11" w:rsidP="00A859B3">
      <w:pPr>
        <w:keepNext/>
        <w:spacing w:after="0" w:line="240" w:lineRule="auto"/>
        <w:rPr>
          <w:rFonts w:ascii="Times New Roman" w:hAnsi="Times New Roman" w:cs="Times New Roman"/>
          <w:lang w:val="lt-LT"/>
        </w:rPr>
      </w:pPr>
    </w:p>
    <w:p w14:paraId="37517546" w14:textId="77777777" w:rsidR="00E67F11" w:rsidRPr="001A1AB7" w:rsidRDefault="00E67F11" w:rsidP="00A859B3">
      <w:pPr>
        <w:keepNext/>
        <w:spacing w:after="0" w:line="240" w:lineRule="auto"/>
        <w:rPr>
          <w:rFonts w:ascii="Times New Roman" w:eastAsia="Times New Roman" w:hAnsi="Times New Roman" w:cs="Times New Roman"/>
          <w:u w:val="single"/>
          <w:lang w:val="lt-LT"/>
        </w:rPr>
      </w:pPr>
      <w:r w:rsidRPr="001A1AB7">
        <w:rPr>
          <w:rFonts w:ascii="Times New Roman" w:eastAsia="Times New Roman" w:hAnsi="Times New Roman" w:cs="Times New Roman"/>
          <w:u w:val="single"/>
          <w:lang w:val="lt-LT"/>
        </w:rPr>
        <w:t>Absorbcija</w:t>
      </w:r>
    </w:p>
    <w:p w14:paraId="4B0CBC9F" w14:textId="77777777" w:rsidR="00E67F11" w:rsidRPr="001A1AB7" w:rsidRDefault="00E67F11" w:rsidP="00E67F11">
      <w:pPr>
        <w:spacing w:after="0" w:line="240" w:lineRule="auto"/>
        <w:rPr>
          <w:rFonts w:ascii="Times New Roman" w:eastAsia="Times New Roman" w:hAnsi="Times New Roman" w:cs="Times New Roman"/>
          <w:iCs/>
          <w:lang w:val="lt-LT"/>
        </w:rPr>
      </w:pPr>
      <w:r w:rsidRPr="001A1AB7">
        <w:rPr>
          <w:rFonts w:ascii="Times New Roman" w:eastAsia="Times New Roman" w:hAnsi="Times New Roman" w:cs="Times New Roman"/>
          <w:iCs/>
          <w:lang w:val="lt-LT"/>
        </w:rPr>
        <w:t>Manoma, kad per burną pavartojus grynos mikronizuotos medžiagos, absorbcija būna visiška. Didelė dalis ne vaistinėje formoje esančio vaistinio preparato absorbuojama klubinėje žarnoje ir kylančiojoje gaubtinėje žarnoje.</w:t>
      </w:r>
    </w:p>
    <w:p w14:paraId="42ACF076" w14:textId="77777777" w:rsidR="00E67F11" w:rsidRPr="001A1AB7" w:rsidRDefault="00E67F11" w:rsidP="00E67F11">
      <w:pPr>
        <w:spacing w:after="0" w:line="240" w:lineRule="auto"/>
        <w:rPr>
          <w:rFonts w:ascii="Times New Roman" w:eastAsia="Times New Roman" w:hAnsi="Times New Roman" w:cs="Times New Roman"/>
          <w:iCs/>
          <w:lang w:val="lt-LT"/>
        </w:rPr>
      </w:pPr>
    </w:p>
    <w:p w14:paraId="7F91AA64" w14:textId="77777777" w:rsidR="00E67F11" w:rsidRPr="001A1AB7" w:rsidRDefault="00E67F11" w:rsidP="00E67F11">
      <w:pPr>
        <w:spacing w:after="0" w:line="240" w:lineRule="auto"/>
        <w:rPr>
          <w:rFonts w:ascii="Times New Roman" w:eastAsia="Times New Roman" w:hAnsi="Times New Roman" w:cs="Times New Roman"/>
          <w:iCs/>
          <w:lang w:val="lt-LT"/>
        </w:rPr>
      </w:pPr>
      <w:r w:rsidRPr="001A1AB7">
        <w:rPr>
          <w:rFonts w:ascii="Times New Roman" w:eastAsia="Times New Roman" w:hAnsi="Times New Roman" w:cs="Times New Roman"/>
          <w:iCs/>
          <w:lang w:val="lt-LT"/>
        </w:rPr>
        <w:t>Sisteminis budezonido prieinamumas sveikų savanorių organizme po vienkartinio Budesonide Ferring tablečių pavartojimo buvo panašus į vartojant Entocort ir rodmenys buvo panašūs (apie 10 % dėl pirmojo prasiskverbimo pro kepenis metu). Didžiausia budezonido koncentracija plazmoje yra maždaug 1,3</w:t>
      </w:r>
      <w:r w:rsidRPr="001A1AB7">
        <w:rPr>
          <w:rFonts w:ascii="Times New Roman" w:eastAsia="Times New Roman" w:hAnsi="Times New Roman" w:cs="Times New Roman"/>
          <w:iCs/>
          <w:lang w:val="lt-LT"/>
        </w:rPr>
        <w:noBreakHyphen/>
        <w:t>1,8 ng/ml, ji būna po pavartojimo praėjus 13</w:t>
      </w:r>
      <w:r w:rsidRPr="001A1AB7">
        <w:rPr>
          <w:rFonts w:ascii="Times New Roman" w:eastAsia="Times New Roman" w:hAnsi="Times New Roman" w:cs="Times New Roman"/>
          <w:iCs/>
          <w:lang w:val="lt-LT"/>
        </w:rPr>
        <w:noBreakHyphen/>
        <w:t>14 valandų. Kartu su Budesonide Ferring tabletėmis vartojamas maistas kliniškai reikšmingos įtakos absorbcijai neturėjo. Nustatyta, kad kartotinio vartojimo atveju vaistinio preparato kaupimosi rizikos nėra.</w:t>
      </w:r>
    </w:p>
    <w:p w14:paraId="1242C221" w14:textId="77777777" w:rsidR="00E67F11" w:rsidRPr="001A1AB7" w:rsidRDefault="00E67F11" w:rsidP="00E67F11">
      <w:pPr>
        <w:spacing w:after="0" w:line="240" w:lineRule="auto"/>
        <w:rPr>
          <w:rFonts w:ascii="Times New Roman" w:eastAsia="Times New Roman" w:hAnsi="Times New Roman" w:cs="Times New Roman"/>
          <w:lang w:val="lt-LT"/>
        </w:rPr>
      </w:pPr>
    </w:p>
    <w:p w14:paraId="261E32F3" w14:textId="77777777" w:rsidR="00E67F11" w:rsidRPr="001A1AB7" w:rsidRDefault="00E67F11" w:rsidP="00E67F11">
      <w:pPr>
        <w:keepNext/>
        <w:spacing w:after="0" w:line="240" w:lineRule="auto"/>
        <w:outlineLvl w:val="8"/>
        <w:rPr>
          <w:rFonts w:ascii="Times New Roman" w:eastAsia="Times New Roman" w:hAnsi="Times New Roman" w:cs="Times New Roman"/>
          <w:iCs/>
          <w:u w:val="single"/>
          <w:lang w:val="lt-LT"/>
        </w:rPr>
      </w:pPr>
      <w:r w:rsidRPr="001A1AB7">
        <w:rPr>
          <w:rFonts w:ascii="Times New Roman" w:eastAsia="Times New Roman" w:hAnsi="Times New Roman" w:cs="Times New Roman"/>
          <w:iCs/>
          <w:u w:val="single"/>
          <w:lang w:val="lt-LT"/>
        </w:rPr>
        <w:t>Pasiskirstymas</w:t>
      </w:r>
    </w:p>
    <w:p w14:paraId="6F954846"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Budezonido pasiskirstymo tūris yra didelis (maždaug 3 l/kg kūno svorio). Prie plazmos baltymų prisijungia vidutiniškai 85</w:t>
      </w:r>
      <w:r w:rsidRPr="001A1AB7">
        <w:rPr>
          <w:rFonts w:ascii="Times New Roman" w:eastAsia="Times New Roman" w:hAnsi="Times New Roman" w:cs="Times New Roman"/>
          <w:lang w:val="lt-LT"/>
        </w:rPr>
        <w:noBreakHyphen/>
        <w:t>90 % vaistinio preparato.</w:t>
      </w:r>
    </w:p>
    <w:p w14:paraId="4D02A7E1" w14:textId="77777777" w:rsidR="00E67F11" w:rsidRPr="001A1AB7" w:rsidRDefault="00E67F11" w:rsidP="00E67F11">
      <w:pPr>
        <w:spacing w:after="0" w:line="240" w:lineRule="auto"/>
        <w:rPr>
          <w:rFonts w:ascii="Times New Roman" w:eastAsia="Times New Roman" w:hAnsi="Times New Roman" w:cs="Times New Roman"/>
          <w:lang w:val="lt-LT"/>
        </w:rPr>
      </w:pPr>
    </w:p>
    <w:p w14:paraId="79EF45B7" w14:textId="77777777" w:rsidR="00E67F11" w:rsidRPr="001A1AB7" w:rsidRDefault="00E67F11" w:rsidP="00E67F11">
      <w:pPr>
        <w:keepNext/>
        <w:spacing w:after="0" w:line="240" w:lineRule="auto"/>
        <w:outlineLvl w:val="8"/>
        <w:rPr>
          <w:rFonts w:ascii="Times New Roman" w:eastAsia="Times New Roman" w:hAnsi="Times New Roman" w:cs="Times New Roman"/>
          <w:iCs/>
          <w:u w:val="single"/>
          <w:lang w:val="lt-LT"/>
        </w:rPr>
      </w:pPr>
      <w:r w:rsidRPr="001A1AB7">
        <w:rPr>
          <w:rFonts w:ascii="Times New Roman" w:eastAsia="Times New Roman" w:hAnsi="Times New Roman" w:cs="Times New Roman"/>
          <w:iCs/>
          <w:u w:val="single"/>
          <w:lang w:val="lt-LT"/>
        </w:rPr>
        <w:t>Biotransformacija</w:t>
      </w:r>
    </w:p>
    <w:p w14:paraId="6B527BA8"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Budezonidas ekstensyviai metabolizuojamas kepenyse į metabolitus, kurių gliukokortikoidinis aktyvumas yra mažas. Palyginti su budezonidu, gliukokortikoidinis pagrindinių metabolitų (6 β</w:t>
      </w:r>
      <w:r w:rsidRPr="001A1AB7">
        <w:rPr>
          <w:rFonts w:ascii="Times New Roman" w:eastAsia="Times New Roman" w:hAnsi="Times New Roman" w:cs="Times New Roman"/>
          <w:lang w:val="lt-LT"/>
        </w:rPr>
        <w:noBreakHyphen/>
        <w:t>hidroksibudezonido ir 16 α</w:t>
      </w:r>
      <w:r w:rsidRPr="001A1AB7">
        <w:rPr>
          <w:rFonts w:ascii="Times New Roman" w:eastAsia="Times New Roman" w:hAnsi="Times New Roman" w:cs="Times New Roman"/>
          <w:lang w:val="lt-LT"/>
        </w:rPr>
        <w:noBreakHyphen/>
        <w:t>hidroksiprednizolono) aktyvumas yra mažesnis negu 1 %.</w:t>
      </w:r>
      <w:r w:rsidRPr="001A1AB7">
        <w:rPr>
          <w:lang w:val="lt-LT"/>
        </w:rPr>
        <w:t xml:space="preserve"> </w:t>
      </w:r>
      <w:r w:rsidRPr="001A1AB7">
        <w:rPr>
          <w:rFonts w:ascii="Times New Roman" w:eastAsia="Times New Roman" w:hAnsi="Times New Roman" w:cs="Times New Roman"/>
          <w:lang w:val="lt-LT"/>
        </w:rPr>
        <w:t>Budezonido metabolizme daugiausia dalyvauja CYP3A4 (citochromo P450 potipis).</w:t>
      </w:r>
    </w:p>
    <w:p w14:paraId="565ED7BD" w14:textId="77777777" w:rsidR="00E67F11" w:rsidRPr="001A1AB7" w:rsidRDefault="00E67F11" w:rsidP="00E67F11">
      <w:pPr>
        <w:spacing w:after="0" w:line="240" w:lineRule="auto"/>
        <w:rPr>
          <w:rFonts w:ascii="Times New Roman" w:hAnsi="Times New Roman" w:cs="Times New Roman"/>
          <w:lang w:val="lt-LT"/>
        </w:rPr>
      </w:pPr>
    </w:p>
    <w:p w14:paraId="0F87434E" w14:textId="77777777" w:rsidR="00E67F11" w:rsidRPr="001A1AB7" w:rsidRDefault="00E67F11" w:rsidP="00E67F11">
      <w:pPr>
        <w:keepNext/>
        <w:spacing w:after="0" w:line="240" w:lineRule="auto"/>
        <w:outlineLvl w:val="8"/>
        <w:rPr>
          <w:rFonts w:ascii="Times New Roman" w:eastAsia="Times New Roman" w:hAnsi="Times New Roman" w:cs="Times New Roman"/>
          <w:iCs/>
          <w:u w:val="single"/>
          <w:lang w:val="lt-LT"/>
        </w:rPr>
      </w:pPr>
      <w:r w:rsidRPr="001A1AB7">
        <w:rPr>
          <w:rFonts w:ascii="Times New Roman" w:eastAsia="Times New Roman" w:hAnsi="Times New Roman" w:cs="Times New Roman"/>
          <w:iCs/>
          <w:u w:val="single"/>
          <w:lang w:val="lt-LT"/>
        </w:rPr>
        <w:t>Eliminacija</w:t>
      </w:r>
    </w:p>
    <w:p w14:paraId="532DD26A" w14:textId="77777777" w:rsidR="00E67F11" w:rsidRPr="001A1AB7" w:rsidRDefault="00E67F11" w:rsidP="00E67F11">
      <w:pPr>
        <w:spacing w:after="0" w:line="240" w:lineRule="auto"/>
        <w:rPr>
          <w:rFonts w:ascii="Times New Roman" w:eastAsia="Times New Roman" w:hAnsi="Times New Roman" w:cs="Times New Roman"/>
          <w:lang w:val="lt-LT" w:eastAsia="lt-LT"/>
        </w:rPr>
      </w:pPr>
      <w:r w:rsidRPr="001A1AB7">
        <w:rPr>
          <w:rFonts w:ascii="Times New Roman" w:eastAsia="Times New Roman" w:hAnsi="Times New Roman" w:cs="Times New Roman"/>
          <w:lang w:val="lt-LT" w:eastAsia="lt-LT"/>
        </w:rPr>
        <w:t>Budezonido eliminacijos greitį riboja absorbcija. Budezonido sisteminis klirensas yra didelis (maždaug 1,2 l/min.).</w:t>
      </w:r>
    </w:p>
    <w:p w14:paraId="1FEE0680" w14:textId="77777777" w:rsidR="00E67F11" w:rsidRPr="001A1AB7" w:rsidRDefault="00E67F11" w:rsidP="00E67F11">
      <w:pPr>
        <w:spacing w:after="0" w:line="240" w:lineRule="auto"/>
        <w:rPr>
          <w:rFonts w:ascii="Times New Roman" w:eastAsia="Times New Roman" w:hAnsi="Times New Roman" w:cs="Times New Roman"/>
          <w:i/>
          <w:iCs/>
          <w:lang w:val="lt-LT"/>
        </w:rPr>
      </w:pPr>
    </w:p>
    <w:p w14:paraId="097C15C0" w14:textId="77777777" w:rsidR="00E67F11" w:rsidRPr="001A1AB7" w:rsidRDefault="00E67F11" w:rsidP="00E67F11">
      <w:pPr>
        <w:keepNext/>
        <w:spacing w:after="0" w:line="240" w:lineRule="auto"/>
        <w:outlineLvl w:val="8"/>
        <w:rPr>
          <w:rFonts w:ascii="Times New Roman" w:eastAsia="Times New Roman" w:hAnsi="Times New Roman" w:cs="Times New Roman"/>
          <w:iCs/>
          <w:u w:val="single"/>
          <w:lang w:val="lt-LT"/>
        </w:rPr>
      </w:pPr>
      <w:r w:rsidRPr="001A1AB7">
        <w:rPr>
          <w:rFonts w:ascii="Times New Roman" w:eastAsia="Times New Roman" w:hAnsi="Times New Roman" w:cs="Times New Roman"/>
          <w:iCs/>
          <w:u w:val="single"/>
          <w:lang w:val="lt-LT"/>
        </w:rPr>
        <w:t>Vaikų populiacija</w:t>
      </w:r>
    </w:p>
    <w:p w14:paraId="785B1188" w14:textId="77777777" w:rsidR="00E67F11" w:rsidRPr="001A1AB7" w:rsidRDefault="00E67F11" w:rsidP="00E67F11">
      <w:pPr>
        <w:spacing w:after="0" w:line="240" w:lineRule="auto"/>
        <w:rPr>
          <w:rFonts w:ascii="Times New Roman" w:eastAsia="Times New Roman" w:hAnsi="Times New Roman" w:cs="Times New Roman"/>
          <w:lang w:val="lt-LT" w:eastAsia="lt-LT"/>
        </w:rPr>
      </w:pPr>
      <w:r w:rsidRPr="001A1AB7">
        <w:rPr>
          <w:rFonts w:ascii="Times New Roman" w:eastAsia="Times New Roman" w:hAnsi="Times New Roman" w:cs="Times New Roman"/>
          <w:lang w:val="lt-LT" w:eastAsia="lt-LT"/>
        </w:rPr>
        <w:t>Duomenų ar patirties apie Budesonide Ferring tablečių farmakokinetiką vaikų populiacijoje nėra.</w:t>
      </w:r>
    </w:p>
    <w:p w14:paraId="58BC83BE"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5316FB3F" w14:textId="77777777" w:rsidR="00E67F11" w:rsidRPr="001A1AB7" w:rsidRDefault="00E67F11" w:rsidP="00E67F1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36" w:name="_Toc129243114"/>
      <w:bookmarkStart w:id="37" w:name="_Toc129243239"/>
      <w:r w:rsidRPr="001A1AB7">
        <w:rPr>
          <w:rFonts w:ascii="Times New Roman" w:eastAsia="Times New Roman" w:hAnsi="Times New Roman" w:cs="Times New Roman"/>
          <w:b/>
          <w:kern w:val="28"/>
          <w:lang w:val="lt-LT"/>
        </w:rPr>
        <w:t>5.3</w:t>
      </w:r>
      <w:r w:rsidRPr="001A1AB7">
        <w:rPr>
          <w:rFonts w:ascii="Times New Roman" w:eastAsia="Times New Roman" w:hAnsi="Times New Roman" w:cs="Times New Roman"/>
          <w:b/>
          <w:kern w:val="28"/>
          <w:lang w:val="lt-LT"/>
        </w:rPr>
        <w:tab/>
        <w:t>Ikiklinikinių saugumo tyrimų duomenys</w:t>
      </w:r>
      <w:bookmarkEnd w:id="36"/>
      <w:bookmarkEnd w:id="37"/>
    </w:p>
    <w:p w14:paraId="33B176F4"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3A2D4B07" w14:textId="77777777" w:rsidR="00E67F11" w:rsidRPr="001A1AB7" w:rsidRDefault="00E67F11" w:rsidP="00E67F11">
      <w:pPr>
        <w:spacing w:after="0" w:line="240" w:lineRule="auto"/>
        <w:rPr>
          <w:rFonts w:ascii="Times New Roman" w:hAnsi="Times New Roman" w:cs="Times New Roman"/>
          <w:lang w:val="lt-LT"/>
        </w:rPr>
      </w:pPr>
      <w:r w:rsidRPr="001A1AB7">
        <w:rPr>
          <w:rFonts w:ascii="Times New Roman" w:hAnsi="Times New Roman" w:cs="Times New Roman"/>
          <w:lang w:val="lt-LT"/>
        </w:rPr>
        <w:t>Ikiklinikiniu toksikologijos ir toksikinetikos jungiamuoju tyrimu su cynomolgous beždžionėmis, kurio metu lygintas Budesonide Ferring tablečių ir rinkoje esančios pailginto atpalaidavimo budezonido formos (Entocort</w:t>
      </w:r>
      <w:r w:rsidRPr="001A1AB7">
        <w:rPr>
          <w:rFonts w:ascii="Times New Roman" w:hAnsi="Times New Roman" w:cs="Times New Roman"/>
          <w:vertAlign w:val="superscript"/>
          <w:lang w:val="lt-LT"/>
        </w:rPr>
        <w:t>®</w:t>
      </w:r>
      <w:r w:rsidRPr="001A1AB7">
        <w:rPr>
          <w:rFonts w:ascii="Times New Roman" w:hAnsi="Times New Roman" w:cs="Times New Roman"/>
          <w:lang w:val="lt-LT"/>
        </w:rPr>
        <w:t xml:space="preserve"> EC 3 mg kapsulės, AstraZeneca), patvirtinta, kad, vartojant Budesonide Ferring tablečių, didžiausia ekspozicija pasireiškia vėliau, o bendroji ekspozicija būna mažesnė, palyginti su rodmenimis,  vartojat rinkoje esančią budezonido formą, o toksikologinės savybės išlieka identiškos.</w:t>
      </w:r>
    </w:p>
    <w:p w14:paraId="76A423F5" w14:textId="77777777" w:rsidR="00E67F11" w:rsidRPr="001A1AB7" w:rsidRDefault="00E67F11" w:rsidP="00E67F11">
      <w:pPr>
        <w:spacing w:after="0" w:line="240" w:lineRule="auto"/>
        <w:rPr>
          <w:rFonts w:ascii="Times New Roman" w:hAnsi="Times New Roman" w:cs="Times New Roman"/>
          <w:lang w:val="lt-LT"/>
        </w:rPr>
      </w:pPr>
    </w:p>
    <w:p w14:paraId="120454BC" w14:textId="77777777" w:rsidR="00E67F11" w:rsidRPr="001A1AB7" w:rsidRDefault="00E67F11" w:rsidP="00E67F11">
      <w:pPr>
        <w:spacing w:after="0" w:line="240" w:lineRule="auto"/>
        <w:rPr>
          <w:rFonts w:ascii="Times New Roman" w:hAnsi="Times New Roman" w:cs="Times New Roman"/>
          <w:lang w:val="lt-LT"/>
        </w:rPr>
      </w:pPr>
      <w:r w:rsidRPr="001A1AB7">
        <w:rPr>
          <w:rFonts w:ascii="Times New Roman" w:hAnsi="Times New Roman" w:cs="Times New Roman"/>
          <w:lang w:val="lt-LT"/>
        </w:rPr>
        <w:t>Ikiklinikiniai duomenys parodė, kad budezonido poveikis, pvz., kūno svorio padidėjimas, antinksčių ir užkrūčio liaukų atrofija bei poveikis leukocitų kiekiui, palyginti su kitais gliukokortikoidais, būna lengvesnis arba toks pat. Kaip ir vartojant kitų gliukokortikosteroidų, atsižvelgiant į dozę ir vaistinio preparato vartojimo trukmę bei gydomą ligą, toks poveikis gali būti reikšmingas žmogui.</w:t>
      </w:r>
    </w:p>
    <w:p w14:paraId="4B3364F9" w14:textId="77777777" w:rsidR="00E67F11" w:rsidRPr="001A1AB7" w:rsidRDefault="00E67F11" w:rsidP="00E67F11">
      <w:pPr>
        <w:spacing w:after="0" w:line="240" w:lineRule="auto"/>
        <w:rPr>
          <w:rFonts w:ascii="Times New Roman" w:hAnsi="Times New Roman" w:cs="Times New Roman"/>
          <w:lang w:val="lt-LT"/>
        </w:rPr>
      </w:pPr>
    </w:p>
    <w:p w14:paraId="0DB57289" w14:textId="77777777" w:rsidR="00E67F11" w:rsidRPr="001A1AB7" w:rsidRDefault="00E67F11" w:rsidP="00E67F11">
      <w:pPr>
        <w:spacing w:after="0" w:line="240" w:lineRule="auto"/>
        <w:rPr>
          <w:rFonts w:ascii="Times New Roman" w:eastAsia="Times New Roman" w:hAnsi="Times New Roman" w:cs="Times New Roman"/>
          <w:lang w:val="lt-LT" w:eastAsia="lt-LT"/>
        </w:rPr>
      </w:pPr>
      <w:r w:rsidRPr="001A1AB7">
        <w:rPr>
          <w:rFonts w:ascii="Times New Roman" w:eastAsia="Times New Roman" w:hAnsi="Times New Roman" w:cs="Times New Roman"/>
          <w:lang w:val="lt-LT" w:eastAsia="lt-LT"/>
        </w:rPr>
        <w:t>Budezonidas poveikio žiurkių vaisingumui nesukėlė. Nustatyta, kad vaikingoms triušėms ir žiurkėms budezonidas, kaip ir kiti gliukokortikosteroidai, sukelia vaisiaus žūtį ir vaisiaus vystymosi sutrikimų (vados sumažėjimą, intrauterinį vaisiaus augimo sulėtėjimą, skeleto anomalijas). Nustatyta, kad kai kurie gliukokortikoidai gyvūnams sukėlė gomurio nesuaugimą. Tokio poveikio reikšmė žmogui nenustatyta (žr. 4.6 skyrių).</w:t>
      </w:r>
    </w:p>
    <w:p w14:paraId="04F7AF97" w14:textId="77777777" w:rsidR="00E67F11" w:rsidRPr="001A1AB7" w:rsidRDefault="00E67F11" w:rsidP="00E67F11">
      <w:pPr>
        <w:tabs>
          <w:tab w:val="left" w:pos="900"/>
        </w:tabs>
        <w:spacing w:after="0" w:line="240" w:lineRule="auto"/>
        <w:rPr>
          <w:rFonts w:ascii="Times New Roman" w:eastAsia="Times New Roman" w:hAnsi="Times New Roman" w:cs="Times New Roman"/>
          <w:b/>
          <w:bCs/>
          <w:lang w:val="lt-LT"/>
        </w:rPr>
      </w:pPr>
    </w:p>
    <w:p w14:paraId="2D17E1B7" w14:textId="77777777" w:rsidR="00E67F11" w:rsidRPr="001A1AB7" w:rsidRDefault="00E67F11" w:rsidP="00E67F11">
      <w:pPr>
        <w:spacing w:after="0" w:line="240" w:lineRule="auto"/>
        <w:rPr>
          <w:rFonts w:ascii="Times New Roman" w:eastAsia="Times New Roman" w:hAnsi="Times New Roman" w:cs="Times New Roman"/>
          <w:lang w:val="lt-LT" w:eastAsia="lt-LT"/>
        </w:rPr>
      </w:pPr>
      <w:r w:rsidRPr="001A1AB7">
        <w:rPr>
          <w:rFonts w:ascii="Times New Roman" w:eastAsia="Times New Roman" w:hAnsi="Times New Roman" w:cs="Times New Roman"/>
          <w:lang w:val="lt-LT"/>
        </w:rPr>
        <w:t xml:space="preserve">Keleto tyrimų </w:t>
      </w:r>
      <w:r w:rsidRPr="001A1AB7">
        <w:rPr>
          <w:rFonts w:ascii="Times New Roman" w:eastAsia="Times New Roman" w:hAnsi="Times New Roman" w:cs="Times New Roman"/>
          <w:i/>
          <w:iCs/>
          <w:lang w:val="lt-LT"/>
        </w:rPr>
        <w:t>in vitro</w:t>
      </w:r>
      <w:r w:rsidRPr="001A1AB7">
        <w:rPr>
          <w:rFonts w:ascii="Times New Roman" w:eastAsia="Times New Roman" w:hAnsi="Times New Roman" w:cs="Times New Roman"/>
          <w:lang w:val="lt-LT"/>
        </w:rPr>
        <w:t xml:space="preserve"> ir </w:t>
      </w:r>
      <w:r w:rsidRPr="001A1AB7">
        <w:rPr>
          <w:rFonts w:ascii="Times New Roman" w:eastAsia="Times New Roman" w:hAnsi="Times New Roman" w:cs="Times New Roman"/>
          <w:i/>
          <w:iCs/>
          <w:lang w:val="lt-LT"/>
        </w:rPr>
        <w:t>in vivo</w:t>
      </w:r>
      <w:r w:rsidRPr="001A1AB7">
        <w:rPr>
          <w:rFonts w:ascii="Times New Roman" w:eastAsia="Times New Roman" w:hAnsi="Times New Roman" w:cs="Times New Roman"/>
          <w:lang w:val="lt-LT"/>
        </w:rPr>
        <w:t xml:space="preserve"> metu mutageninio budezonido poveikio nenustatyta. </w:t>
      </w:r>
      <w:r w:rsidRPr="001A1AB7">
        <w:rPr>
          <w:rFonts w:ascii="Times New Roman" w:eastAsia="Times New Roman" w:hAnsi="Times New Roman" w:cs="Times New Roman"/>
          <w:lang w:val="lt-LT" w:eastAsia="lt-LT"/>
        </w:rPr>
        <w:t>Lėtinio toksinio poveikio tyrimo su žiurkėmis metu nustatytas nedidelis bazofilinių židinių kiekio kepenyse padidėjimas, o kancerogeninio poveikio tyrimų metu nustatyta jog dažniau atsirado pirminių kepenų ląstelių navikų, astrocitomų (žiurkių patinams) ir krūties liaukos navikų (žiurkių patelėms). Šie navikai tikriausiai yra susiję su specifiniu poveikiu steroidų receptoriams, padidėjusia kepenų metabolizmo apkrova ir anaboliniu poveikiu. Tokį poveikį žiurkėms sukėlė ir kiti gliukokortikoidai, todėl jis atspindi visos klasės poveikį šiai gyvūnų rūšiai.</w:t>
      </w:r>
    </w:p>
    <w:p w14:paraId="083AE341"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562CE9D0"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1412A90E" w14:textId="77777777" w:rsidR="00E67F11" w:rsidRPr="001A1AB7" w:rsidRDefault="00E67F11" w:rsidP="00E67F1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8" w:name="_Toc129243115"/>
      <w:bookmarkStart w:id="39" w:name="_Toc129243240"/>
      <w:r w:rsidRPr="001A1AB7">
        <w:rPr>
          <w:rFonts w:ascii="Times New Roman" w:eastAsia="Times New Roman" w:hAnsi="Times New Roman" w:cs="Times New Roman"/>
          <w:b/>
          <w:lang w:val="lt-LT"/>
        </w:rPr>
        <w:t>6.</w:t>
      </w:r>
      <w:r w:rsidRPr="001A1AB7">
        <w:rPr>
          <w:rFonts w:ascii="Times New Roman" w:eastAsia="Times New Roman" w:hAnsi="Times New Roman" w:cs="Times New Roman"/>
          <w:b/>
          <w:lang w:val="lt-LT"/>
        </w:rPr>
        <w:tab/>
        <w:t>FARMACINĖ INFORMACIJA</w:t>
      </w:r>
      <w:bookmarkEnd w:id="38"/>
      <w:bookmarkEnd w:id="39"/>
    </w:p>
    <w:p w14:paraId="2AEC456B"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52FF0B7" w14:textId="77777777" w:rsidR="00E67F11" w:rsidRPr="001A1AB7" w:rsidRDefault="00E67F11" w:rsidP="00E67F1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0" w:name="_Toc129243116"/>
      <w:bookmarkStart w:id="41" w:name="_Toc129243241"/>
      <w:r w:rsidRPr="001A1AB7">
        <w:rPr>
          <w:rFonts w:ascii="Times New Roman" w:eastAsia="Times New Roman" w:hAnsi="Times New Roman" w:cs="Times New Roman"/>
          <w:b/>
          <w:kern w:val="28"/>
          <w:lang w:val="lt-LT"/>
        </w:rPr>
        <w:t>6.1</w:t>
      </w:r>
      <w:r w:rsidRPr="001A1AB7">
        <w:rPr>
          <w:rFonts w:ascii="Times New Roman" w:eastAsia="Times New Roman" w:hAnsi="Times New Roman" w:cs="Times New Roman"/>
          <w:b/>
          <w:kern w:val="28"/>
          <w:lang w:val="lt-LT"/>
        </w:rPr>
        <w:tab/>
        <w:t>Pagalbinių medžiagų sąrašas</w:t>
      </w:r>
      <w:bookmarkEnd w:id="40"/>
      <w:bookmarkEnd w:id="41"/>
    </w:p>
    <w:p w14:paraId="5B3263F6"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3731B926" w14:textId="77777777" w:rsidR="00E67F11" w:rsidRPr="001A1AB7" w:rsidRDefault="00E67F11" w:rsidP="00E67F11">
      <w:pPr>
        <w:tabs>
          <w:tab w:val="left" w:pos="900"/>
        </w:tabs>
        <w:spacing w:after="0" w:line="240" w:lineRule="auto"/>
        <w:rPr>
          <w:rFonts w:ascii="Times New Roman" w:eastAsia="Times New Roman" w:hAnsi="Times New Roman" w:cs="Times New Roman"/>
          <w:i/>
          <w:lang w:val="lt-LT"/>
        </w:rPr>
      </w:pPr>
      <w:r w:rsidRPr="001A1AB7">
        <w:rPr>
          <w:rFonts w:ascii="Times New Roman" w:eastAsia="Times New Roman" w:hAnsi="Times New Roman" w:cs="Times New Roman"/>
          <w:i/>
          <w:lang w:val="lt-LT"/>
        </w:rPr>
        <w:t>Tabletės branduolys</w:t>
      </w:r>
    </w:p>
    <w:p w14:paraId="0998A60C"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Stearino rūgštis (E570)</w:t>
      </w:r>
    </w:p>
    <w:p w14:paraId="4026D986"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Lecitinas (sojų) (E322)</w:t>
      </w:r>
    </w:p>
    <w:p w14:paraId="2D73C83E"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Mikrokristalinė celiuliozė (E460)</w:t>
      </w:r>
    </w:p>
    <w:p w14:paraId="4DD5AED7"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Hidroksipropilceliuliozė (E463)</w:t>
      </w:r>
    </w:p>
    <w:p w14:paraId="19A1506A"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Laktozė monohidratas</w:t>
      </w:r>
    </w:p>
    <w:p w14:paraId="5C96B1F8"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Koloidinis hidratuotas silicio dioksidas (E551)</w:t>
      </w:r>
    </w:p>
    <w:p w14:paraId="1C367187"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Magnio stearatas (E470b)</w:t>
      </w:r>
    </w:p>
    <w:p w14:paraId="6FAE1A3D"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p>
    <w:p w14:paraId="053179F8" w14:textId="77777777" w:rsidR="00E67F11" w:rsidRPr="001A1AB7" w:rsidRDefault="00E67F11" w:rsidP="00E67F11">
      <w:pPr>
        <w:tabs>
          <w:tab w:val="left" w:pos="900"/>
        </w:tabs>
        <w:spacing w:after="0" w:line="240" w:lineRule="auto"/>
        <w:rPr>
          <w:rFonts w:ascii="Times New Roman" w:eastAsia="Times New Roman" w:hAnsi="Times New Roman" w:cs="Times New Roman"/>
          <w:i/>
          <w:lang w:val="lt-LT"/>
        </w:rPr>
      </w:pPr>
      <w:r w:rsidRPr="001A1AB7">
        <w:rPr>
          <w:rFonts w:ascii="Times New Roman" w:eastAsia="Times New Roman" w:hAnsi="Times New Roman" w:cs="Times New Roman"/>
          <w:i/>
          <w:lang w:val="lt-LT"/>
        </w:rPr>
        <w:t>Tabletės plėvelė</w:t>
      </w:r>
    </w:p>
    <w:p w14:paraId="5620D078"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Metakrilo rūgšties ir metilmetakrilato 1:1 kopolimeras </w:t>
      </w:r>
    </w:p>
    <w:p w14:paraId="43EA8055"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Metakrilo rūgšties ir metilmetakrilato 1:2 kopolimeras </w:t>
      </w:r>
    </w:p>
    <w:p w14:paraId="164A1692"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Talkas (E553b)</w:t>
      </w:r>
    </w:p>
    <w:p w14:paraId="3350A2C6"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Titano dioksidas (E171)</w:t>
      </w:r>
    </w:p>
    <w:p w14:paraId="37816790"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Trietilo citratas</w:t>
      </w:r>
    </w:p>
    <w:p w14:paraId="7A6ECCC9"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07B3342F" w14:textId="77777777" w:rsidR="00E67F11" w:rsidRPr="001A1AB7" w:rsidRDefault="00E67F11" w:rsidP="00E67F1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2" w:name="_Toc129243117"/>
      <w:bookmarkStart w:id="43" w:name="_Toc129243242"/>
      <w:r w:rsidRPr="001A1AB7">
        <w:rPr>
          <w:rFonts w:ascii="Times New Roman" w:eastAsia="Times New Roman" w:hAnsi="Times New Roman" w:cs="Times New Roman"/>
          <w:b/>
          <w:kern w:val="28"/>
          <w:lang w:val="lt-LT"/>
        </w:rPr>
        <w:t>6.2</w:t>
      </w:r>
      <w:r w:rsidRPr="001A1AB7">
        <w:rPr>
          <w:rFonts w:ascii="Times New Roman" w:eastAsia="Times New Roman" w:hAnsi="Times New Roman" w:cs="Times New Roman"/>
          <w:b/>
          <w:kern w:val="28"/>
          <w:lang w:val="lt-LT"/>
        </w:rPr>
        <w:tab/>
        <w:t>Nesuderinamumas</w:t>
      </w:r>
      <w:bookmarkEnd w:id="42"/>
      <w:bookmarkEnd w:id="43"/>
    </w:p>
    <w:p w14:paraId="00E5979D"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02F61FC8"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Duomenys nebūtini.</w:t>
      </w:r>
    </w:p>
    <w:p w14:paraId="372DE28C"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658DE3F" w14:textId="77777777" w:rsidR="00E67F11" w:rsidRPr="001A1AB7" w:rsidRDefault="00E67F11" w:rsidP="00E67F1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4" w:name="_Toc129243118"/>
      <w:bookmarkStart w:id="45" w:name="_Toc129243243"/>
      <w:r w:rsidRPr="001A1AB7">
        <w:rPr>
          <w:rFonts w:ascii="Times New Roman" w:eastAsia="Times New Roman" w:hAnsi="Times New Roman" w:cs="Times New Roman"/>
          <w:b/>
          <w:kern w:val="28"/>
          <w:lang w:val="lt-LT"/>
        </w:rPr>
        <w:t>6.3</w:t>
      </w:r>
      <w:r w:rsidRPr="001A1AB7">
        <w:rPr>
          <w:rFonts w:ascii="Times New Roman" w:eastAsia="Times New Roman" w:hAnsi="Times New Roman" w:cs="Times New Roman"/>
          <w:b/>
          <w:kern w:val="28"/>
          <w:lang w:val="lt-LT"/>
        </w:rPr>
        <w:tab/>
        <w:t>Tinkamumo laikas</w:t>
      </w:r>
      <w:bookmarkEnd w:id="44"/>
      <w:bookmarkEnd w:id="45"/>
    </w:p>
    <w:p w14:paraId="4A53101F"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6F9E4B34"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3 metai.</w:t>
      </w:r>
    </w:p>
    <w:p w14:paraId="26B7F0D8"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99F581F" w14:textId="77777777" w:rsidR="00E67F11" w:rsidRPr="001A1AB7" w:rsidRDefault="00E67F11" w:rsidP="00E67F1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6" w:name="_Toc129243119"/>
      <w:bookmarkStart w:id="47" w:name="_Toc129243244"/>
      <w:r w:rsidRPr="001A1AB7">
        <w:rPr>
          <w:rFonts w:ascii="Times New Roman" w:eastAsia="Times New Roman" w:hAnsi="Times New Roman" w:cs="Times New Roman"/>
          <w:b/>
          <w:kern w:val="28"/>
          <w:lang w:val="lt-LT"/>
        </w:rPr>
        <w:t>6.4</w:t>
      </w:r>
      <w:r w:rsidRPr="001A1AB7">
        <w:rPr>
          <w:rFonts w:ascii="Times New Roman" w:eastAsia="Times New Roman" w:hAnsi="Times New Roman" w:cs="Times New Roman"/>
          <w:b/>
          <w:kern w:val="28"/>
          <w:lang w:val="lt-LT"/>
        </w:rPr>
        <w:tab/>
        <w:t>Specialios laikymo sąlygos</w:t>
      </w:r>
      <w:bookmarkEnd w:id="46"/>
      <w:bookmarkEnd w:id="47"/>
    </w:p>
    <w:p w14:paraId="71048C4E" w14:textId="77777777" w:rsidR="00E67F11" w:rsidRPr="001A1AB7" w:rsidRDefault="00E67F11" w:rsidP="00E67F11">
      <w:pPr>
        <w:spacing w:after="0" w:line="240" w:lineRule="auto"/>
        <w:rPr>
          <w:rFonts w:ascii="Times New Roman" w:eastAsia="Times New Roman" w:hAnsi="Times New Roman" w:cs="Times New Roman"/>
          <w:lang w:val="lt-LT"/>
        </w:rPr>
      </w:pPr>
    </w:p>
    <w:p w14:paraId="56876DAB"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Laikyti žemesnėje kaip 30 °C temperatūroje.</w:t>
      </w:r>
    </w:p>
    <w:p w14:paraId="2487112A"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6CAA3C24" w14:textId="77777777" w:rsidR="00E67F11" w:rsidRPr="001A1AB7" w:rsidRDefault="00E67F11" w:rsidP="00E67F1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48" w:name="_Toc129243120"/>
      <w:bookmarkStart w:id="49" w:name="_Toc129243245"/>
      <w:r w:rsidRPr="001A1AB7">
        <w:rPr>
          <w:rFonts w:ascii="Times New Roman" w:eastAsia="Times New Roman" w:hAnsi="Times New Roman" w:cs="Times New Roman"/>
          <w:b/>
          <w:kern w:val="28"/>
          <w:lang w:val="lt-LT"/>
        </w:rPr>
        <w:t>6.5</w:t>
      </w:r>
      <w:r w:rsidRPr="001A1AB7">
        <w:rPr>
          <w:rFonts w:ascii="Times New Roman" w:eastAsia="Times New Roman" w:hAnsi="Times New Roman" w:cs="Times New Roman"/>
          <w:b/>
          <w:kern w:val="28"/>
          <w:lang w:val="lt-LT"/>
        </w:rPr>
        <w:tab/>
        <w:t>Talpyklės pobūdis ir jos turinys</w:t>
      </w:r>
      <w:bookmarkEnd w:id="48"/>
      <w:bookmarkEnd w:id="49"/>
    </w:p>
    <w:p w14:paraId="59D220A5"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6D3B459C"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Tabletės supakuotos į poliamido / aliuminio/ PVC folijos lizdines plokšteles su aliuminio folija, per kurią išstumiama tabletė, kartono dėžutėse.</w:t>
      </w:r>
    </w:p>
    <w:p w14:paraId="15EA728D"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Pakuotėje yra 10, 20, 30, 50, 60 arba 80 tablečių. Gali būti tiekiamos ne visų dydžių pakuotės.</w:t>
      </w:r>
    </w:p>
    <w:p w14:paraId="5E394EE2"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57940EC4" w14:textId="77777777" w:rsidR="00E67F11" w:rsidRPr="001A1AB7" w:rsidRDefault="00E67F11" w:rsidP="00E67F11">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50" w:name="_Toc129243121"/>
      <w:bookmarkStart w:id="51" w:name="_Toc129243246"/>
      <w:r w:rsidRPr="001A1AB7">
        <w:rPr>
          <w:rFonts w:ascii="Times New Roman" w:eastAsia="Times New Roman" w:hAnsi="Times New Roman" w:cs="Times New Roman"/>
          <w:b/>
          <w:kern w:val="28"/>
          <w:lang w:val="lt-LT"/>
        </w:rPr>
        <w:t>6.6</w:t>
      </w:r>
      <w:r w:rsidRPr="001A1AB7">
        <w:rPr>
          <w:rFonts w:ascii="Times New Roman" w:eastAsia="Times New Roman" w:hAnsi="Times New Roman" w:cs="Times New Roman"/>
          <w:b/>
          <w:kern w:val="28"/>
          <w:lang w:val="lt-LT"/>
        </w:rPr>
        <w:tab/>
        <w:t>Specialūs reikalavimai atliekoms tvarkyti</w:t>
      </w:r>
      <w:bookmarkEnd w:id="50"/>
      <w:bookmarkEnd w:id="51"/>
    </w:p>
    <w:p w14:paraId="660746CC"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033F8E5"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Nesuvartotą vaistinį preparatą ar atliekas reikia tvarkyti laikantis vietinių reikalavimų.</w:t>
      </w:r>
    </w:p>
    <w:p w14:paraId="24E03B8A"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958E883"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2DCB916" w14:textId="77777777" w:rsidR="00E67F11" w:rsidRPr="001A1AB7" w:rsidRDefault="00E67F11" w:rsidP="00E67F1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2" w:name="_Toc129243122"/>
      <w:bookmarkStart w:id="53" w:name="_Toc129243247"/>
      <w:r w:rsidRPr="001A1AB7">
        <w:rPr>
          <w:rFonts w:ascii="Times New Roman" w:eastAsia="Times New Roman" w:hAnsi="Times New Roman" w:cs="Times New Roman"/>
          <w:b/>
          <w:lang w:val="lt-LT"/>
        </w:rPr>
        <w:t>7.</w:t>
      </w:r>
      <w:r w:rsidRPr="001A1AB7">
        <w:rPr>
          <w:rFonts w:ascii="Times New Roman" w:eastAsia="Times New Roman" w:hAnsi="Times New Roman" w:cs="Times New Roman"/>
          <w:b/>
          <w:lang w:val="lt-LT"/>
        </w:rPr>
        <w:tab/>
        <w:t>REGISTRUOTOJAS</w:t>
      </w:r>
      <w:bookmarkEnd w:id="52"/>
      <w:bookmarkEnd w:id="53"/>
    </w:p>
    <w:p w14:paraId="18B5767C"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048F1F55"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eastAsia="de-DE"/>
        </w:rPr>
      </w:pPr>
      <w:r w:rsidRPr="001A1AB7">
        <w:rPr>
          <w:rFonts w:ascii="Times New Roman" w:eastAsia="Times New Roman" w:hAnsi="Times New Roman" w:cs="Times New Roman"/>
          <w:lang w:val="lt-LT" w:eastAsia="de-DE"/>
        </w:rPr>
        <w:t>Ferring GmbH</w:t>
      </w:r>
    </w:p>
    <w:p w14:paraId="01B1C0C5"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eastAsia="de-DE"/>
        </w:rPr>
      </w:pPr>
      <w:r w:rsidRPr="001A1AB7">
        <w:rPr>
          <w:rFonts w:ascii="Times New Roman" w:eastAsia="Times New Roman" w:hAnsi="Times New Roman" w:cs="Times New Roman"/>
          <w:lang w:val="lt-LT" w:eastAsia="de-DE"/>
        </w:rPr>
        <w:t>Wittland 11</w:t>
      </w:r>
    </w:p>
    <w:p w14:paraId="1B3D0495"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eastAsia="de-DE"/>
        </w:rPr>
      </w:pPr>
      <w:r w:rsidRPr="001A1AB7">
        <w:rPr>
          <w:rFonts w:ascii="Times New Roman" w:eastAsia="Times New Roman" w:hAnsi="Times New Roman" w:cs="Times New Roman"/>
          <w:lang w:val="lt-LT" w:eastAsia="de-DE"/>
        </w:rPr>
        <w:t xml:space="preserve">D-24109 Kiel </w:t>
      </w:r>
    </w:p>
    <w:p w14:paraId="0EE598C2"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eastAsia="de-DE"/>
        </w:rPr>
      </w:pPr>
      <w:r w:rsidRPr="001A1AB7">
        <w:rPr>
          <w:rFonts w:ascii="Times New Roman" w:eastAsia="Times New Roman" w:hAnsi="Times New Roman" w:cs="Times New Roman"/>
          <w:lang w:val="lt-LT" w:eastAsia="de-DE"/>
        </w:rPr>
        <w:t>Vokietija</w:t>
      </w:r>
    </w:p>
    <w:p w14:paraId="1921FFAE"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eastAsia="de-DE"/>
        </w:rPr>
      </w:pPr>
    </w:p>
    <w:p w14:paraId="485A6856"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F6198F0" w14:textId="77777777" w:rsidR="00E67F11" w:rsidRPr="001A1AB7" w:rsidRDefault="00E67F11" w:rsidP="00E67F1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4" w:name="_Toc129243123"/>
      <w:bookmarkStart w:id="55" w:name="_Toc129243248"/>
      <w:r w:rsidRPr="001A1AB7">
        <w:rPr>
          <w:rFonts w:ascii="Times New Roman" w:eastAsia="Times New Roman" w:hAnsi="Times New Roman" w:cs="Times New Roman"/>
          <w:b/>
          <w:lang w:val="lt-LT"/>
        </w:rPr>
        <w:t>8.</w:t>
      </w:r>
      <w:r w:rsidRPr="001A1AB7">
        <w:rPr>
          <w:rFonts w:ascii="Times New Roman" w:eastAsia="Times New Roman" w:hAnsi="Times New Roman" w:cs="Times New Roman"/>
          <w:b/>
          <w:lang w:val="lt-LT"/>
        </w:rPr>
        <w:tab/>
        <w:t>REGISTRACIJOS PAŽYMĖJIMO NUMERIS</w:t>
      </w:r>
      <w:bookmarkEnd w:id="54"/>
      <w:bookmarkEnd w:id="55"/>
      <w:r w:rsidRPr="001A1AB7">
        <w:rPr>
          <w:rFonts w:ascii="Times New Roman" w:eastAsia="Times New Roman" w:hAnsi="Times New Roman" w:cs="Times New Roman"/>
          <w:b/>
          <w:lang w:val="lt-LT"/>
        </w:rPr>
        <w:t xml:space="preserve"> (-IAI)</w:t>
      </w:r>
    </w:p>
    <w:p w14:paraId="6E350607" w14:textId="77777777" w:rsidR="00E67F11" w:rsidRPr="001A1AB7" w:rsidRDefault="00E67F11" w:rsidP="00E67F11">
      <w:pPr>
        <w:spacing w:after="0" w:line="240" w:lineRule="auto"/>
        <w:rPr>
          <w:rFonts w:ascii="Times New Roman" w:eastAsia="Times New Roman" w:hAnsi="Times New Roman" w:cs="Times New Roman"/>
          <w:lang w:val="lt-LT"/>
        </w:rPr>
      </w:pPr>
    </w:p>
    <w:p w14:paraId="03352864"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LT/1/14/3665/001 – N10</w:t>
      </w:r>
    </w:p>
    <w:p w14:paraId="295B42E5"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LT/1/14/3665/002 – N20</w:t>
      </w:r>
    </w:p>
    <w:p w14:paraId="2D22185F"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lastRenderedPageBreak/>
        <w:t>LT/1/14/3665/003 – N30</w:t>
      </w:r>
    </w:p>
    <w:p w14:paraId="100DC271"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LT/1/14/3665/004 – N50</w:t>
      </w:r>
    </w:p>
    <w:p w14:paraId="7AE918ED"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LT/1/14/3665/005 – N60</w:t>
      </w:r>
    </w:p>
    <w:p w14:paraId="5B6E3EEC"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LT/1/14/3665/006 – N80</w:t>
      </w:r>
    </w:p>
    <w:p w14:paraId="2F70C345" w14:textId="77777777" w:rsidR="00E67F11" w:rsidRPr="001A1AB7" w:rsidRDefault="00E67F11" w:rsidP="00E67F11">
      <w:pPr>
        <w:spacing w:after="0" w:line="240" w:lineRule="auto"/>
        <w:rPr>
          <w:rFonts w:ascii="Times New Roman" w:eastAsia="Times New Roman" w:hAnsi="Times New Roman" w:cs="Times New Roman"/>
          <w:lang w:val="lt-LT"/>
        </w:rPr>
      </w:pPr>
    </w:p>
    <w:p w14:paraId="13FFF840" w14:textId="77777777" w:rsidR="00E67F11" w:rsidRPr="001A1AB7" w:rsidRDefault="00E67F11" w:rsidP="00E67F11">
      <w:pPr>
        <w:spacing w:after="0" w:line="240" w:lineRule="auto"/>
        <w:rPr>
          <w:rFonts w:ascii="Times New Roman" w:eastAsia="Times New Roman" w:hAnsi="Times New Roman" w:cs="Times New Roman"/>
          <w:lang w:val="lt-LT"/>
        </w:rPr>
      </w:pPr>
    </w:p>
    <w:p w14:paraId="5DE35BFB" w14:textId="77777777" w:rsidR="00E67F11" w:rsidRPr="001A1AB7" w:rsidRDefault="00E67F11" w:rsidP="00E67F1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6" w:name="_Toc129243124"/>
      <w:bookmarkStart w:id="57" w:name="_Toc129243249"/>
      <w:r w:rsidRPr="001A1AB7">
        <w:rPr>
          <w:rFonts w:ascii="Times New Roman" w:eastAsia="Times New Roman" w:hAnsi="Times New Roman" w:cs="Times New Roman"/>
          <w:b/>
          <w:lang w:val="lt-LT"/>
        </w:rPr>
        <w:t>9.</w:t>
      </w:r>
      <w:r w:rsidRPr="001A1AB7">
        <w:rPr>
          <w:rFonts w:ascii="Times New Roman" w:eastAsia="Times New Roman" w:hAnsi="Times New Roman" w:cs="Times New Roman"/>
          <w:b/>
          <w:lang w:val="lt-LT"/>
        </w:rPr>
        <w:tab/>
        <w:t>REGISTRAVIMO / PERREGISTRAVIMO DATA</w:t>
      </w:r>
      <w:bookmarkEnd w:id="56"/>
      <w:bookmarkEnd w:id="57"/>
    </w:p>
    <w:p w14:paraId="764C96E1"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34528C0"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Registravimo data 2014 m. gruodžio 23 d.</w:t>
      </w:r>
    </w:p>
    <w:p w14:paraId="3F39470F"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Paskutinio perregistravimo data 2018 m. balandžio 12 d.</w:t>
      </w:r>
    </w:p>
    <w:p w14:paraId="1367E74A" w14:textId="77777777" w:rsidR="00E67F11" w:rsidRPr="001A1AB7" w:rsidRDefault="00E67F11" w:rsidP="00E67F11">
      <w:pPr>
        <w:spacing w:after="0" w:line="240" w:lineRule="auto"/>
        <w:rPr>
          <w:rFonts w:ascii="Times New Roman" w:eastAsia="Times New Roman" w:hAnsi="Times New Roman" w:cs="Times New Roman"/>
          <w:lang w:val="lt-LT"/>
        </w:rPr>
      </w:pPr>
    </w:p>
    <w:p w14:paraId="1420B762" w14:textId="77777777" w:rsidR="00E67F11" w:rsidRPr="001A1AB7" w:rsidRDefault="00E67F11" w:rsidP="00E67F11">
      <w:pPr>
        <w:spacing w:after="0" w:line="240" w:lineRule="auto"/>
        <w:rPr>
          <w:rFonts w:ascii="Times New Roman" w:eastAsia="Times New Roman" w:hAnsi="Times New Roman" w:cs="Times New Roman"/>
          <w:lang w:val="lt-LT"/>
        </w:rPr>
      </w:pPr>
    </w:p>
    <w:p w14:paraId="4627F89A" w14:textId="77777777" w:rsidR="00E67F11" w:rsidRPr="001A1AB7" w:rsidRDefault="00E67F11" w:rsidP="00E67F1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8" w:name="_Toc129243125"/>
      <w:bookmarkStart w:id="59" w:name="_Toc129243250"/>
      <w:r w:rsidRPr="001A1AB7">
        <w:rPr>
          <w:rFonts w:ascii="Times New Roman" w:eastAsia="Times New Roman" w:hAnsi="Times New Roman" w:cs="Times New Roman"/>
          <w:b/>
          <w:lang w:val="lt-LT"/>
        </w:rPr>
        <w:t>10.</w:t>
      </w:r>
      <w:r w:rsidRPr="001A1AB7">
        <w:rPr>
          <w:rFonts w:ascii="Times New Roman" w:eastAsia="Times New Roman" w:hAnsi="Times New Roman" w:cs="Times New Roman"/>
          <w:b/>
          <w:lang w:val="lt-LT"/>
        </w:rPr>
        <w:tab/>
        <w:t>TEKSTO PERŽIŪROS DATA</w:t>
      </w:r>
      <w:bookmarkEnd w:id="58"/>
      <w:bookmarkEnd w:id="59"/>
    </w:p>
    <w:p w14:paraId="06790929" w14:textId="77777777" w:rsidR="00E67F11" w:rsidRPr="001A1AB7" w:rsidRDefault="00E67F11" w:rsidP="00E67F11">
      <w:pPr>
        <w:spacing w:after="0" w:line="240" w:lineRule="auto"/>
        <w:rPr>
          <w:rFonts w:ascii="Times New Roman" w:eastAsia="Times New Roman" w:hAnsi="Times New Roman" w:cs="Times New Roman"/>
          <w:lang w:val="lt-LT"/>
        </w:rPr>
      </w:pPr>
    </w:p>
    <w:p w14:paraId="6C611BDF" w14:textId="26485254" w:rsidR="00E67F11" w:rsidRPr="00850504" w:rsidRDefault="00850504" w:rsidP="00E67F11">
      <w:pPr>
        <w:spacing w:after="0" w:line="240" w:lineRule="auto"/>
        <w:rPr>
          <w:rFonts w:ascii="Times New Roman" w:eastAsia="Times New Roman" w:hAnsi="Times New Roman" w:cs="Times New Roman"/>
          <w:lang w:val="lt-LT"/>
        </w:rPr>
      </w:pPr>
      <w:r w:rsidRPr="00850504">
        <w:rPr>
          <w:rFonts w:ascii="Times New Roman" w:eastAsia="Times New Roman" w:hAnsi="Times New Roman" w:cs="Times New Roman"/>
          <w:lang w:val="lt-LT"/>
        </w:rPr>
        <w:t>2020 m. spalio 12 d.</w:t>
      </w:r>
    </w:p>
    <w:p w14:paraId="647719C5" w14:textId="77777777" w:rsidR="00E67F11" w:rsidRPr="001A1AB7" w:rsidRDefault="00E67F11" w:rsidP="00E67F11">
      <w:pPr>
        <w:spacing w:after="0" w:line="240" w:lineRule="auto"/>
        <w:rPr>
          <w:rFonts w:ascii="Times New Roman" w:eastAsia="Times New Roman" w:hAnsi="Times New Roman" w:cs="Times New Roman"/>
          <w:lang w:val="lt-LT"/>
        </w:rPr>
      </w:pPr>
    </w:p>
    <w:p w14:paraId="482479CD" w14:textId="77777777" w:rsidR="00E67F11" w:rsidRPr="001A1AB7" w:rsidRDefault="00E67F11" w:rsidP="00E67F11">
      <w:pPr>
        <w:spacing w:after="0" w:line="240" w:lineRule="auto"/>
        <w:rPr>
          <w:rFonts w:ascii="Times New Roman" w:eastAsia="Times New Roman" w:hAnsi="Times New Roman" w:cs="Times New Roman"/>
          <w:lang w:val="lt-LT"/>
        </w:rPr>
      </w:pPr>
    </w:p>
    <w:p w14:paraId="3A618224" w14:textId="77777777" w:rsidR="00E67F11" w:rsidRPr="001A1AB7" w:rsidRDefault="00E67F11" w:rsidP="00E67F11">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1A1AB7">
        <w:rPr>
          <w:rFonts w:ascii="Times New Roman" w:eastAsia="SimSun" w:hAnsi="Times New Roman" w:cs="Times New Roman"/>
          <w:lang w:val="lt-LT"/>
        </w:rPr>
        <w:t>Išsami informacija apie šį vaistinį preparatą pateikiama Valstybinės vaistų kontrolės tarnybos prie Lietuvos Respublikos sveikatos apsaugos ministerijos tinklalapyje</w:t>
      </w:r>
      <w:r w:rsidRPr="001A1AB7">
        <w:rPr>
          <w:rFonts w:ascii="Times New Roman" w:eastAsia="SimSun" w:hAnsi="Times New Roman" w:cs="Times New Roman"/>
          <w:i/>
          <w:lang w:val="lt-LT"/>
        </w:rPr>
        <w:t xml:space="preserve"> </w:t>
      </w:r>
      <w:hyperlink r:id="rId11" w:history="1">
        <w:r w:rsidRPr="001A1AB7">
          <w:rPr>
            <w:rFonts w:ascii="Times New Roman" w:eastAsia="SimSun" w:hAnsi="Times New Roman" w:cs="Times New Roman"/>
            <w:color w:val="0000FF"/>
            <w:u w:val="single"/>
            <w:lang w:val="lt-LT"/>
          </w:rPr>
          <w:t>http://www.</w:t>
        </w:r>
        <w:bookmarkStart w:id="60" w:name="_Hlt98560650"/>
        <w:bookmarkStart w:id="61" w:name="_Hlt98560651"/>
        <w:r w:rsidRPr="001A1AB7">
          <w:rPr>
            <w:rFonts w:ascii="Times New Roman" w:eastAsia="SimSun" w:hAnsi="Times New Roman" w:cs="Times New Roman"/>
            <w:color w:val="0000FF"/>
            <w:u w:val="single"/>
            <w:lang w:val="lt-LT"/>
          </w:rPr>
          <w:t>vvkt</w:t>
        </w:r>
        <w:bookmarkEnd w:id="60"/>
        <w:bookmarkEnd w:id="61"/>
        <w:r w:rsidRPr="001A1AB7">
          <w:rPr>
            <w:rFonts w:ascii="Times New Roman" w:eastAsia="SimSun" w:hAnsi="Times New Roman" w:cs="Times New Roman"/>
            <w:color w:val="0000FF"/>
            <w:u w:val="single"/>
            <w:lang w:val="lt-LT"/>
          </w:rPr>
          <w:t>.lt</w:t>
        </w:r>
      </w:hyperlink>
      <w:r w:rsidRPr="001A1AB7">
        <w:rPr>
          <w:rFonts w:ascii="Times New Roman" w:eastAsia="SimSun" w:hAnsi="Times New Roman" w:cs="Times New Roman"/>
          <w:lang w:val="lt-LT"/>
        </w:rPr>
        <w:t>/</w:t>
      </w:r>
    </w:p>
    <w:p w14:paraId="49CA82A8" w14:textId="77777777" w:rsidR="00E67F11" w:rsidRPr="001A1AB7" w:rsidRDefault="00E67F11" w:rsidP="00E67F11">
      <w:pPr>
        <w:tabs>
          <w:tab w:val="left" w:pos="4820"/>
          <w:tab w:val="left" w:pos="5670"/>
          <w:tab w:val="left" w:pos="6096"/>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br w:type="page"/>
      </w:r>
    </w:p>
    <w:p w14:paraId="7903503A" w14:textId="77777777" w:rsidR="00E67F11" w:rsidRPr="001A1AB7" w:rsidRDefault="00E67F11" w:rsidP="00E67F11">
      <w:pPr>
        <w:spacing w:after="0" w:line="240" w:lineRule="auto"/>
        <w:rPr>
          <w:rFonts w:ascii="Times New Roman" w:eastAsia="Times New Roman" w:hAnsi="Times New Roman" w:cs="Times New Roman"/>
          <w:lang w:val="lt-LT"/>
        </w:rPr>
      </w:pPr>
    </w:p>
    <w:p w14:paraId="0F29C22D" w14:textId="77777777" w:rsidR="00E67F11" w:rsidRPr="001A1AB7" w:rsidRDefault="00E67F11" w:rsidP="00E67F11">
      <w:pPr>
        <w:spacing w:after="0" w:line="240" w:lineRule="auto"/>
        <w:rPr>
          <w:rFonts w:ascii="Times New Roman" w:eastAsia="Times New Roman" w:hAnsi="Times New Roman" w:cs="Times New Roman"/>
          <w:lang w:val="lt-LT"/>
        </w:rPr>
      </w:pPr>
    </w:p>
    <w:p w14:paraId="500AEAA0" w14:textId="77777777" w:rsidR="00E67F11" w:rsidRPr="001A1AB7" w:rsidRDefault="00E67F11" w:rsidP="00E67F11">
      <w:pPr>
        <w:spacing w:after="0" w:line="240" w:lineRule="auto"/>
        <w:rPr>
          <w:rFonts w:ascii="Times New Roman" w:eastAsia="Times New Roman" w:hAnsi="Times New Roman" w:cs="Times New Roman"/>
          <w:lang w:val="lt-LT"/>
        </w:rPr>
      </w:pPr>
    </w:p>
    <w:p w14:paraId="4DD7D165" w14:textId="77777777" w:rsidR="00E67F11" w:rsidRPr="001A1AB7" w:rsidRDefault="00E67F11" w:rsidP="00E67F11">
      <w:pPr>
        <w:spacing w:after="0" w:line="240" w:lineRule="auto"/>
        <w:rPr>
          <w:rFonts w:ascii="Times New Roman" w:eastAsia="Times New Roman" w:hAnsi="Times New Roman" w:cs="Times New Roman"/>
          <w:lang w:val="lt-LT"/>
        </w:rPr>
      </w:pPr>
    </w:p>
    <w:p w14:paraId="6B88DE4A" w14:textId="77777777" w:rsidR="00E67F11" w:rsidRPr="001A1AB7" w:rsidRDefault="00E67F11" w:rsidP="00E67F11">
      <w:pPr>
        <w:spacing w:after="0" w:line="240" w:lineRule="auto"/>
        <w:rPr>
          <w:rFonts w:ascii="Times New Roman" w:eastAsia="Times New Roman" w:hAnsi="Times New Roman" w:cs="Times New Roman"/>
          <w:lang w:val="lt-LT"/>
        </w:rPr>
      </w:pPr>
    </w:p>
    <w:p w14:paraId="7CC4AB79" w14:textId="77777777" w:rsidR="00E67F11" w:rsidRPr="001A1AB7" w:rsidRDefault="00E67F11" w:rsidP="00E67F11">
      <w:pPr>
        <w:spacing w:after="0" w:line="240" w:lineRule="auto"/>
        <w:rPr>
          <w:rFonts w:ascii="Times New Roman" w:eastAsia="Times New Roman" w:hAnsi="Times New Roman" w:cs="Times New Roman"/>
          <w:lang w:val="lt-LT"/>
        </w:rPr>
      </w:pPr>
    </w:p>
    <w:p w14:paraId="1FF3450F" w14:textId="77777777" w:rsidR="00E67F11" w:rsidRPr="001A1AB7" w:rsidRDefault="00E67F11" w:rsidP="00E67F11">
      <w:pPr>
        <w:spacing w:after="0" w:line="240" w:lineRule="auto"/>
        <w:rPr>
          <w:rFonts w:ascii="Times New Roman" w:eastAsia="Times New Roman" w:hAnsi="Times New Roman" w:cs="Times New Roman"/>
          <w:lang w:val="lt-LT"/>
        </w:rPr>
      </w:pPr>
    </w:p>
    <w:p w14:paraId="52AD0CEA" w14:textId="77777777" w:rsidR="00E67F11" w:rsidRPr="001A1AB7" w:rsidRDefault="00E67F11" w:rsidP="00E67F11">
      <w:pPr>
        <w:spacing w:after="0" w:line="240" w:lineRule="auto"/>
        <w:rPr>
          <w:rFonts w:ascii="Times New Roman" w:eastAsia="Times New Roman" w:hAnsi="Times New Roman" w:cs="Times New Roman"/>
          <w:lang w:val="lt-LT"/>
        </w:rPr>
      </w:pPr>
    </w:p>
    <w:p w14:paraId="53D55D40" w14:textId="77777777" w:rsidR="00E67F11" w:rsidRPr="001A1AB7" w:rsidRDefault="00E67F11" w:rsidP="00E67F11">
      <w:pPr>
        <w:spacing w:after="0" w:line="240" w:lineRule="auto"/>
        <w:rPr>
          <w:rFonts w:ascii="Times New Roman" w:eastAsia="Times New Roman" w:hAnsi="Times New Roman" w:cs="Times New Roman"/>
          <w:lang w:val="lt-LT"/>
        </w:rPr>
      </w:pPr>
    </w:p>
    <w:p w14:paraId="3B673DD6" w14:textId="77777777" w:rsidR="00E67F11" w:rsidRPr="001A1AB7" w:rsidRDefault="00E67F11" w:rsidP="00E67F11">
      <w:pPr>
        <w:spacing w:after="0" w:line="240" w:lineRule="auto"/>
        <w:rPr>
          <w:rFonts w:ascii="Times New Roman" w:eastAsia="Times New Roman" w:hAnsi="Times New Roman" w:cs="Times New Roman"/>
          <w:lang w:val="lt-LT"/>
        </w:rPr>
      </w:pPr>
    </w:p>
    <w:p w14:paraId="02BC0F91" w14:textId="77777777" w:rsidR="00E67F11" w:rsidRPr="001A1AB7" w:rsidRDefault="00E67F11" w:rsidP="00E67F11">
      <w:pPr>
        <w:spacing w:after="0" w:line="240" w:lineRule="auto"/>
        <w:rPr>
          <w:rFonts w:ascii="Times New Roman" w:eastAsia="Times New Roman" w:hAnsi="Times New Roman" w:cs="Times New Roman"/>
          <w:lang w:val="lt-LT"/>
        </w:rPr>
      </w:pPr>
    </w:p>
    <w:p w14:paraId="03ADD278" w14:textId="77777777" w:rsidR="00E67F11" w:rsidRPr="001A1AB7" w:rsidRDefault="00E67F11" w:rsidP="00E67F11">
      <w:pPr>
        <w:spacing w:after="0" w:line="240" w:lineRule="auto"/>
        <w:rPr>
          <w:rFonts w:ascii="Times New Roman" w:eastAsia="Times New Roman" w:hAnsi="Times New Roman" w:cs="Times New Roman"/>
          <w:lang w:val="lt-LT"/>
        </w:rPr>
      </w:pPr>
    </w:p>
    <w:p w14:paraId="3E700031" w14:textId="77777777" w:rsidR="00E67F11" w:rsidRPr="001A1AB7" w:rsidRDefault="00E67F11" w:rsidP="00E67F11">
      <w:pPr>
        <w:spacing w:after="0" w:line="240" w:lineRule="auto"/>
        <w:rPr>
          <w:rFonts w:ascii="Times New Roman" w:eastAsia="Times New Roman" w:hAnsi="Times New Roman" w:cs="Times New Roman"/>
          <w:lang w:val="lt-LT"/>
        </w:rPr>
      </w:pPr>
    </w:p>
    <w:p w14:paraId="69C423EB" w14:textId="77777777" w:rsidR="00E67F11" w:rsidRPr="001A1AB7" w:rsidRDefault="00E67F11" w:rsidP="00E67F11">
      <w:pPr>
        <w:spacing w:after="0" w:line="240" w:lineRule="auto"/>
        <w:rPr>
          <w:rFonts w:ascii="Times New Roman" w:eastAsia="Times New Roman" w:hAnsi="Times New Roman" w:cs="Times New Roman"/>
          <w:lang w:val="lt-LT"/>
        </w:rPr>
      </w:pPr>
    </w:p>
    <w:p w14:paraId="24A2CDE8" w14:textId="77777777" w:rsidR="00E67F11" w:rsidRPr="001A1AB7" w:rsidRDefault="00E67F11" w:rsidP="00E67F11">
      <w:pPr>
        <w:spacing w:after="0" w:line="240" w:lineRule="auto"/>
        <w:rPr>
          <w:rFonts w:ascii="Times New Roman" w:eastAsia="Times New Roman" w:hAnsi="Times New Roman" w:cs="Times New Roman"/>
          <w:lang w:val="lt-LT"/>
        </w:rPr>
      </w:pPr>
    </w:p>
    <w:p w14:paraId="14C20777" w14:textId="77777777" w:rsidR="00E67F11" w:rsidRPr="001A1AB7" w:rsidRDefault="00E67F11" w:rsidP="00E67F11">
      <w:pPr>
        <w:spacing w:after="0" w:line="240" w:lineRule="auto"/>
        <w:rPr>
          <w:rFonts w:ascii="Times New Roman" w:eastAsia="Times New Roman" w:hAnsi="Times New Roman" w:cs="Times New Roman"/>
          <w:lang w:val="lt-LT"/>
        </w:rPr>
      </w:pPr>
    </w:p>
    <w:p w14:paraId="72A50CF6" w14:textId="77777777" w:rsidR="00E67F11" w:rsidRPr="001A1AB7" w:rsidRDefault="00E67F11" w:rsidP="00E67F11">
      <w:pPr>
        <w:spacing w:after="0" w:line="240" w:lineRule="auto"/>
        <w:rPr>
          <w:rFonts w:ascii="Times New Roman" w:eastAsia="Times New Roman" w:hAnsi="Times New Roman" w:cs="Times New Roman"/>
          <w:lang w:val="lt-LT"/>
        </w:rPr>
      </w:pPr>
    </w:p>
    <w:p w14:paraId="40EF2411" w14:textId="77777777" w:rsidR="00E67F11" w:rsidRPr="001A1AB7" w:rsidRDefault="00E67F11" w:rsidP="00E67F11">
      <w:pPr>
        <w:spacing w:after="0" w:line="240" w:lineRule="auto"/>
        <w:rPr>
          <w:rFonts w:ascii="Times New Roman" w:eastAsia="Times New Roman" w:hAnsi="Times New Roman" w:cs="Times New Roman"/>
          <w:lang w:val="lt-LT"/>
        </w:rPr>
      </w:pPr>
    </w:p>
    <w:p w14:paraId="31476CD4" w14:textId="77777777" w:rsidR="00E67F11" w:rsidRPr="001A1AB7" w:rsidRDefault="00E67F11" w:rsidP="00E67F11">
      <w:pPr>
        <w:spacing w:after="0" w:line="240" w:lineRule="auto"/>
        <w:rPr>
          <w:rFonts w:ascii="Times New Roman" w:eastAsia="Times New Roman" w:hAnsi="Times New Roman" w:cs="Times New Roman"/>
          <w:lang w:val="lt-LT"/>
        </w:rPr>
      </w:pPr>
    </w:p>
    <w:p w14:paraId="1C26D3E4" w14:textId="77777777" w:rsidR="00E67F11" w:rsidRPr="001A1AB7" w:rsidRDefault="00E67F11" w:rsidP="00E67F11">
      <w:pPr>
        <w:spacing w:after="0" w:line="240" w:lineRule="auto"/>
        <w:rPr>
          <w:rFonts w:ascii="Times New Roman" w:eastAsia="Times New Roman" w:hAnsi="Times New Roman" w:cs="Times New Roman"/>
          <w:lang w:val="lt-LT"/>
        </w:rPr>
      </w:pPr>
    </w:p>
    <w:p w14:paraId="189B8143" w14:textId="77777777" w:rsidR="00E67F11" w:rsidRPr="001A1AB7" w:rsidRDefault="00E67F11" w:rsidP="00E67F11">
      <w:pPr>
        <w:spacing w:after="0" w:line="240" w:lineRule="auto"/>
        <w:rPr>
          <w:rFonts w:ascii="Times New Roman" w:eastAsia="Times New Roman" w:hAnsi="Times New Roman" w:cs="Times New Roman"/>
          <w:lang w:val="lt-LT"/>
        </w:rPr>
      </w:pPr>
    </w:p>
    <w:p w14:paraId="20BA99FE" w14:textId="77777777" w:rsidR="00E67F11" w:rsidRPr="001A1AB7" w:rsidRDefault="00E67F11" w:rsidP="00E67F11">
      <w:pPr>
        <w:keepNext/>
        <w:spacing w:after="0" w:line="240" w:lineRule="auto"/>
        <w:outlineLvl w:val="1"/>
        <w:rPr>
          <w:rFonts w:ascii="Times New Roman" w:eastAsia="Times New Roman" w:hAnsi="Times New Roman" w:cs="Times New Roman"/>
          <w:bCs/>
          <w:lang w:val="lt-LT"/>
        </w:rPr>
      </w:pPr>
    </w:p>
    <w:p w14:paraId="31B27705" w14:textId="77777777" w:rsidR="00E67F11" w:rsidRPr="001A1AB7" w:rsidRDefault="00E67F11" w:rsidP="00E67F11">
      <w:pPr>
        <w:keepNext/>
        <w:spacing w:after="0" w:line="240" w:lineRule="auto"/>
        <w:outlineLvl w:val="1"/>
        <w:rPr>
          <w:rFonts w:ascii="Times New Roman" w:eastAsia="Times New Roman" w:hAnsi="Times New Roman" w:cs="Times New Roman"/>
          <w:bCs/>
          <w:lang w:val="lt-LT"/>
        </w:rPr>
      </w:pPr>
    </w:p>
    <w:p w14:paraId="268CDB2D" w14:textId="77777777" w:rsidR="00E67F11" w:rsidRPr="001A1AB7" w:rsidRDefault="00E67F11" w:rsidP="00E67F11">
      <w:pPr>
        <w:keepNext/>
        <w:spacing w:after="0" w:line="240" w:lineRule="auto"/>
        <w:jc w:val="center"/>
        <w:outlineLvl w:val="1"/>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t>II PRIEDAS</w:t>
      </w:r>
    </w:p>
    <w:p w14:paraId="04C11775" w14:textId="77777777" w:rsidR="00E67F11" w:rsidRPr="001A1AB7" w:rsidRDefault="00E67F11" w:rsidP="00E67F11">
      <w:pPr>
        <w:spacing w:after="0" w:line="240" w:lineRule="auto"/>
        <w:rPr>
          <w:rFonts w:ascii="Times New Roman" w:eastAsia="Times New Roman" w:hAnsi="Times New Roman" w:cs="Times New Roman"/>
          <w:b/>
          <w:i/>
          <w:lang w:val="lt-LT"/>
        </w:rPr>
      </w:pPr>
    </w:p>
    <w:p w14:paraId="7EAD8944" w14:textId="77777777" w:rsidR="00E67F11" w:rsidRPr="001A1AB7" w:rsidRDefault="00E67F11" w:rsidP="00E67F11">
      <w:pPr>
        <w:spacing w:after="0" w:line="240" w:lineRule="auto"/>
        <w:jc w:val="center"/>
        <w:rPr>
          <w:rFonts w:ascii="Times New Roman" w:eastAsia="Times New Roman" w:hAnsi="Times New Roman" w:cs="Times New Roman"/>
          <w:i/>
          <w:lang w:val="lt-LT"/>
        </w:rPr>
      </w:pPr>
      <w:r w:rsidRPr="001A1AB7">
        <w:rPr>
          <w:rFonts w:ascii="Times New Roman" w:eastAsia="Times New Roman" w:hAnsi="Times New Roman" w:cs="Times New Roman"/>
          <w:b/>
          <w:lang w:val="lt-LT"/>
        </w:rPr>
        <w:t>REGISTRACIJOS SĄLYGOS</w:t>
      </w:r>
    </w:p>
    <w:p w14:paraId="6277E485" w14:textId="77777777" w:rsidR="00E67F11" w:rsidRPr="001A1AB7" w:rsidRDefault="00E67F11" w:rsidP="00E67F11">
      <w:pPr>
        <w:spacing w:after="0" w:line="240" w:lineRule="auto"/>
        <w:rPr>
          <w:rFonts w:ascii="Times New Roman" w:eastAsia="Times New Roman" w:hAnsi="Times New Roman" w:cs="Times New Roman"/>
          <w:lang w:val="lt-LT"/>
        </w:rPr>
      </w:pPr>
    </w:p>
    <w:p w14:paraId="2C86B508" w14:textId="77777777" w:rsidR="00E67F11" w:rsidRPr="001A1AB7" w:rsidRDefault="00E67F11" w:rsidP="00E67F11">
      <w:pPr>
        <w:spacing w:after="0" w:line="240" w:lineRule="auto"/>
        <w:ind w:left="1701" w:right="1416" w:hanging="708"/>
        <w:rPr>
          <w:rFonts w:ascii="Times New Roman" w:eastAsia="Times New Roman" w:hAnsi="Times New Roman" w:cs="Times New Roman"/>
          <w:b/>
          <w:lang w:val="lt-LT"/>
        </w:rPr>
      </w:pPr>
      <w:r w:rsidRPr="001A1AB7">
        <w:rPr>
          <w:rFonts w:ascii="Times New Roman" w:eastAsia="Times New Roman" w:hAnsi="Times New Roman" w:cs="Times New Roman"/>
          <w:b/>
          <w:lang w:val="lt-LT"/>
        </w:rPr>
        <w:t>A.</w:t>
      </w:r>
      <w:r w:rsidRPr="001A1AB7">
        <w:rPr>
          <w:rFonts w:ascii="Times New Roman" w:eastAsia="Times New Roman" w:hAnsi="Times New Roman" w:cs="Times New Roman"/>
          <w:b/>
          <w:lang w:val="lt-LT"/>
        </w:rPr>
        <w:tab/>
        <w:t>GAMINTOJAS (-AI), ATSAKINGAS (-I) UŽ SERIJŲ IŠLEIDIMĄ</w:t>
      </w:r>
    </w:p>
    <w:p w14:paraId="46DBD144" w14:textId="77777777" w:rsidR="00E67F11" w:rsidRPr="001A1AB7" w:rsidRDefault="00E67F11" w:rsidP="00E67F11">
      <w:pPr>
        <w:spacing w:after="0" w:line="240" w:lineRule="auto"/>
        <w:rPr>
          <w:rFonts w:ascii="Times New Roman" w:eastAsia="Times New Roman" w:hAnsi="Times New Roman" w:cs="Times New Roman"/>
          <w:lang w:val="lt-LT"/>
        </w:rPr>
      </w:pPr>
    </w:p>
    <w:p w14:paraId="79F803FA" w14:textId="77777777" w:rsidR="00E67F11" w:rsidRPr="001A1AB7" w:rsidRDefault="00E67F11" w:rsidP="00E67F11">
      <w:pPr>
        <w:suppressLineNumbers/>
        <w:spacing w:after="0" w:line="240" w:lineRule="auto"/>
        <w:ind w:left="1701" w:right="1416" w:hanging="708"/>
        <w:rPr>
          <w:rFonts w:ascii="Times New Roman" w:eastAsia="Times New Roman" w:hAnsi="Times New Roman" w:cs="Times New Roman"/>
          <w:lang w:val="lt-LT"/>
        </w:rPr>
      </w:pPr>
      <w:r w:rsidRPr="001A1AB7">
        <w:rPr>
          <w:rFonts w:ascii="Times New Roman" w:eastAsia="Times New Roman" w:hAnsi="Times New Roman" w:cs="Times New Roman"/>
          <w:b/>
          <w:lang w:val="lt-LT"/>
        </w:rPr>
        <w:t>B.</w:t>
      </w:r>
      <w:r w:rsidRPr="001A1AB7">
        <w:rPr>
          <w:rFonts w:ascii="Times New Roman" w:eastAsia="Times New Roman" w:hAnsi="Times New Roman" w:cs="Times New Roman"/>
          <w:b/>
          <w:lang w:val="lt-LT"/>
        </w:rPr>
        <w:tab/>
        <w:t>TIEKIMO IR VARTOJIMO SĄLYGOS AR APRIBOJIMAI</w:t>
      </w:r>
    </w:p>
    <w:p w14:paraId="3ABD8BB3" w14:textId="77777777" w:rsidR="00E67F11" w:rsidRPr="001A1AB7" w:rsidRDefault="00E67F11" w:rsidP="00E67F11">
      <w:pPr>
        <w:spacing w:after="0" w:line="240" w:lineRule="auto"/>
        <w:rPr>
          <w:rFonts w:ascii="Times New Roman" w:eastAsia="Times New Roman" w:hAnsi="Times New Roman" w:cs="Times New Roman"/>
          <w:lang w:val="lt-LT"/>
        </w:rPr>
      </w:pPr>
    </w:p>
    <w:p w14:paraId="14A531DD" w14:textId="77777777" w:rsidR="00E67F11" w:rsidRPr="001A1AB7" w:rsidRDefault="00E67F11" w:rsidP="00E67F11">
      <w:pPr>
        <w:spacing w:after="0" w:line="240" w:lineRule="auto"/>
        <w:rPr>
          <w:rFonts w:ascii="Times New Roman" w:eastAsia="Times New Roman" w:hAnsi="Times New Roman" w:cs="Times New Roman"/>
          <w:lang w:val="lt-LT"/>
        </w:rPr>
      </w:pPr>
    </w:p>
    <w:p w14:paraId="2076AAFA" w14:textId="77777777" w:rsidR="00E67F11" w:rsidRPr="001A1AB7" w:rsidRDefault="00E67F11" w:rsidP="00E67F11">
      <w:pPr>
        <w:spacing w:after="0" w:line="240" w:lineRule="auto"/>
        <w:rPr>
          <w:rFonts w:ascii="Times New Roman" w:eastAsia="Times New Roman" w:hAnsi="Times New Roman" w:cs="Times New Roman"/>
          <w:lang w:val="lt-LT"/>
        </w:rPr>
      </w:pPr>
    </w:p>
    <w:p w14:paraId="0389FB70" w14:textId="77777777" w:rsidR="00E67F11" w:rsidRPr="001A1AB7" w:rsidRDefault="00E67F11" w:rsidP="00E67F11">
      <w:pPr>
        <w:tabs>
          <w:tab w:val="left" w:pos="567"/>
        </w:tabs>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lang w:val="lt-LT"/>
        </w:rPr>
        <w:br w:type="page"/>
      </w:r>
      <w:r w:rsidRPr="001A1AB7">
        <w:rPr>
          <w:rFonts w:ascii="Times New Roman" w:eastAsia="Times New Roman" w:hAnsi="Times New Roman" w:cs="Times New Roman"/>
          <w:b/>
          <w:lang w:val="lt-LT"/>
        </w:rPr>
        <w:lastRenderedPageBreak/>
        <w:t>A.</w:t>
      </w:r>
      <w:r w:rsidRPr="001A1AB7">
        <w:rPr>
          <w:rFonts w:ascii="Times New Roman" w:eastAsia="Times New Roman" w:hAnsi="Times New Roman" w:cs="Times New Roman"/>
          <w:b/>
          <w:lang w:val="lt-LT"/>
        </w:rPr>
        <w:tab/>
        <w:t>GAMINTOJAS (-AI), ATSAKINGAS (-I) UŽ SERIJŲ IŠLEIDIMĄ</w:t>
      </w:r>
    </w:p>
    <w:p w14:paraId="5F7F9728" w14:textId="77777777" w:rsidR="00E67F11" w:rsidRPr="001A1AB7" w:rsidRDefault="00E67F11" w:rsidP="00E67F11">
      <w:pPr>
        <w:spacing w:after="0" w:line="240" w:lineRule="auto"/>
        <w:rPr>
          <w:rFonts w:ascii="Times New Roman" w:eastAsia="Times New Roman" w:hAnsi="Times New Roman" w:cs="Times New Roman"/>
          <w:lang w:val="lt-LT"/>
        </w:rPr>
      </w:pPr>
    </w:p>
    <w:p w14:paraId="3CD6BE76" w14:textId="77777777" w:rsidR="00E67F11" w:rsidRPr="001A1AB7" w:rsidRDefault="00E67F11" w:rsidP="00E67F11">
      <w:pPr>
        <w:spacing w:after="0" w:line="240" w:lineRule="auto"/>
        <w:jc w:val="both"/>
        <w:rPr>
          <w:rFonts w:ascii="Times New Roman" w:eastAsia="Times New Roman" w:hAnsi="Times New Roman" w:cs="Times New Roman"/>
          <w:lang w:val="lt-LT"/>
        </w:rPr>
      </w:pPr>
      <w:r w:rsidRPr="001A1AB7">
        <w:rPr>
          <w:rFonts w:ascii="Times New Roman" w:eastAsia="Times New Roman" w:hAnsi="Times New Roman" w:cs="Times New Roman"/>
          <w:u w:val="single"/>
          <w:lang w:val="lt-LT"/>
        </w:rPr>
        <w:t>Gamintojo (-ų), atsakingo (-ų) už serijų išleidimą, pavadinimas (-ai) ir adresas (-ai)</w:t>
      </w:r>
    </w:p>
    <w:p w14:paraId="1555820C" w14:textId="77777777" w:rsidR="00E67F11" w:rsidRPr="001A1AB7" w:rsidRDefault="00E67F11" w:rsidP="00E67F11">
      <w:pPr>
        <w:spacing w:after="0" w:line="240" w:lineRule="auto"/>
        <w:rPr>
          <w:rFonts w:ascii="Times New Roman" w:eastAsia="Times New Roman" w:hAnsi="Times New Roman" w:cs="Times New Roman"/>
          <w:lang w:val="lt-LT"/>
        </w:rPr>
      </w:pPr>
    </w:p>
    <w:p w14:paraId="0C6ABD49" w14:textId="77777777" w:rsidR="00E67F11" w:rsidRPr="001A1AB7" w:rsidRDefault="00E67F11" w:rsidP="00E67F11">
      <w:pPr>
        <w:spacing w:after="0" w:line="240" w:lineRule="auto"/>
        <w:rPr>
          <w:rFonts w:ascii="Times New Roman" w:eastAsia="Times New Roman" w:hAnsi="Times New Roman" w:cs="Times New Roman"/>
          <w:lang w:val="lt-LT" w:eastAsia="de-DE"/>
        </w:rPr>
      </w:pPr>
      <w:r w:rsidRPr="001A1AB7">
        <w:rPr>
          <w:rFonts w:ascii="Times New Roman" w:eastAsia="Times New Roman" w:hAnsi="Times New Roman" w:cs="Times New Roman"/>
          <w:lang w:val="lt-LT" w:eastAsia="de-DE"/>
        </w:rPr>
        <w:t>Cosmo S.p.A.</w:t>
      </w:r>
    </w:p>
    <w:p w14:paraId="75EC5276" w14:textId="77777777" w:rsidR="00E67F11" w:rsidRPr="001A1AB7" w:rsidRDefault="00E67F11" w:rsidP="00E67F11">
      <w:pPr>
        <w:spacing w:after="0" w:line="240" w:lineRule="auto"/>
        <w:rPr>
          <w:rFonts w:ascii="Times New Roman" w:eastAsia="Times New Roman" w:hAnsi="Times New Roman" w:cs="Times New Roman"/>
          <w:lang w:val="lt-LT" w:eastAsia="de-DE"/>
        </w:rPr>
      </w:pPr>
      <w:r w:rsidRPr="001A1AB7">
        <w:rPr>
          <w:rFonts w:ascii="Times New Roman" w:eastAsia="Times New Roman" w:hAnsi="Times New Roman" w:cs="Times New Roman"/>
          <w:lang w:val="lt-LT" w:eastAsia="de-DE"/>
        </w:rPr>
        <w:t>Via C. Colombo 1</w:t>
      </w:r>
    </w:p>
    <w:p w14:paraId="06247ADF" w14:textId="6F4E80C7" w:rsidR="00E67F11" w:rsidRPr="001A1AB7" w:rsidRDefault="00C3166C" w:rsidP="00E67F11">
      <w:pPr>
        <w:spacing w:after="0" w:line="240" w:lineRule="auto"/>
        <w:rPr>
          <w:rFonts w:ascii="Times New Roman" w:eastAsia="Times New Roman" w:hAnsi="Times New Roman" w:cs="Times New Roman"/>
          <w:lang w:val="lt-LT" w:eastAsia="de-DE"/>
        </w:rPr>
      </w:pPr>
      <w:r w:rsidRPr="001A1AB7">
        <w:rPr>
          <w:rFonts w:ascii="Times New Roman" w:eastAsia="Times New Roman" w:hAnsi="Times New Roman" w:cs="Times New Roman"/>
          <w:lang w:val="lt-LT" w:eastAsia="de-DE"/>
        </w:rPr>
        <w:t>200</w:t>
      </w:r>
      <w:r>
        <w:rPr>
          <w:rFonts w:ascii="Times New Roman" w:eastAsia="Times New Roman" w:hAnsi="Times New Roman" w:cs="Times New Roman"/>
          <w:lang w:val="lt-LT" w:eastAsia="de-DE"/>
        </w:rPr>
        <w:t>45</w:t>
      </w:r>
      <w:r w:rsidRPr="001A1AB7">
        <w:rPr>
          <w:rFonts w:ascii="Times New Roman" w:eastAsia="Times New Roman" w:hAnsi="Times New Roman" w:cs="Times New Roman"/>
          <w:lang w:val="lt-LT" w:eastAsia="de-DE"/>
        </w:rPr>
        <w:t xml:space="preserve"> </w:t>
      </w:r>
      <w:r w:rsidR="00E67F11" w:rsidRPr="001A1AB7">
        <w:rPr>
          <w:rFonts w:ascii="Times New Roman" w:eastAsia="Times New Roman" w:hAnsi="Times New Roman" w:cs="Times New Roman"/>
          <w:lang w:val="lt-LT" w:eastAsia="de-DE"/>
        </w:rPr>
        <w:t>Lainate</w:t>
      </w:r>
    </w:p>
    <w:p w14:paraId="408A762F" w14:textId="77777777" w:rsidR="00E67F11" w:rsidRPr="001A1AB7" w:rsidRDefault="00E67F11" w:rsidP="00E67F11">
      <w:pPr>
        <w:spacing w:after="0" w:line="240" w:lineRule="auto"/>
        <w:rPr>
          <w:rFonts w:ascii="Times New Roman" w:eastAsia="Times New Roman" w:hAnsi="Times New Roman" w:cs="Times New Roman"/>
          <w:lang w:val="lt-LT" w:eastAsia="de-DE"/>
        </w:rPr>
      </w:pPr>
      <w:r w:rsidRPr="001A1AB7">
        <w:rPr>
          <w:rFonts w:ascii="Times New Roman" w:eastAsia="Times New Roman" w:hAnsi="Times New Roman" w:cs="Times New Roman"/>
          <w:lang w:val="lt-LT" w:eastAsia="de-DE"/>
        </w:rPr>
        <w:t>Milan</w:t>
      </w:r>
    </w:p>
    <w:p w14:paraId="1AE4B341" w14:textId="77777777" w:rsidR="00E67F11" w:rsidRPr="001A1AB7" w:rsidRDefault="00E67F11" w:rsidP="00E67F11">
      <w:pPr>
        <w:spacing w:after="0" w:line="240" w:lineRule="auto"/>
        <w:rPr>
          <w:rFonts w:ascii="Times New Roman" w:eastAsia="Times New Roman" w:hAnsi="Times New Roman" w:cs="Times New Roman"/>
          <w:lang w:val="lt-LT" w:eastAsia="de-DE"/>
        </w:rPr>
      </w:pPr>
      <w:r w:rsidRPr="001A1AB7">
        <w:rPr>
          <w:rFonts w:ascii="Times New Roman" w:eastAsia="Times New Roman" w:hAnsi="Times New Roman" w:cs="Times New Roman"/>
          <w:lang w:val="lt-LT" w:eastAsia="de-DE"/>
        </w:rPr>
        <w:t>Italija</w:t>
      </w:r>
    </w:p>
    <w:p w14:paraId="52BD97B5" w14:textId="77777777" w:rsidR="00E67F11" w:rsidRPr="001A1AB7" w:rsidRDefault="00E67F11" w:rsidP="00E67F11">
      <w:pPr>
        <w:spacing w:after="0" w:line="240" w:lineRule="auto"/>
        <w:rPr>
          <w:rFonts w:ascii="Times New Roman" w:eastAsia="Times New Roman" w:hAnsi="Times New Roman" w:cs="Times New Roman"/>
          <w:lang w:val="lt-LT"/>
        </w:rPr>
      </w:pPr>
    </w:p>
    <w:p w14:paraId="4E71E574" w14:textId="77777777" w:rsidR="00E67F11" w:rsidRPr="001A1AB7" w:rsidRDefault="00E67F11" w:rsidP="00E67F11">
      <w:pPr>
        <w:spacing w:after="0" w:line="240" w:lineRule="auto"/>
        <w:rPr>
          <w:rFonts w:ascii="Times New Roman" w:eastAsia="Times New Roman" w:hAnsi="Times New Roman" w:cs="Times New Roman"/>
          <w:lang w:val="lt-LT"/>
        </w:rPr>
      </w:pPr>
    </w:p>
    <w:p w14:paraId="027C5FCC" w14:textId="77777777" w:rsidR="00E67F11" w:rsidRPr="001A1AB7" w:rsidRDefault="00E67F11" w:rsidP="00E67F11">
      <w:pPr>
        <w:suppressLineNumber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b/>
          <w:lang w:val="lt-LT"/>
        </w:rPr>
        <w:t>B.</w:t>
      </w:r>
      <w:r w:rsidRPr="001A1AB7">
        <w:rPr>
          <w:rFonts w:ascii="Times New Roman" w:eastAsia="Times New Roman" w:hAnsi="Times New Roman" w:cs="Times New Roman"/>
          <w:b/>
          <w:lang w:val="lt-LT"/>
        </w:rPr>
        <w:tab/>
        <w:t xml:space="preserve">TIEKIMO IR VARTOJIMO SĄLYGOS AR APRIBOJIMAI </w:t>
      </w:r>
    </w:p>
    <w:p w14:paraId="7873C19D" w14:textId="77777777" w:rsidR="00E67F11" w:rsidRPr="001A1AB7" w:rsidRDefault="00E67F11" w:rsidP="00E67F11">
      <w:pPr>
        <w:spacing w:after="0" w:line="240" w:lineRule="auto"/>
        <w:rPr>
          <w:rFonts w:ascii="Times New Roman" w:eastAsia="Times New Roman" w:hAnsi="Times New Roman" w:cs="Times New Roman"/>
          <w:lang w:val="lt-LT"/>
        </w:rPr>
      </w:pPr>
    </w:p>
    <w:p w14:paraId="0BD7A032"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Receptinis vaistinis preparatas.</w:t>
      </w:r>
    </w:p>
    <w:p w14:paraId="6A2967D1" w14:textId="77777777" w:rsidR="00E67F11" w:rsidRPr="001A1AB7" w:rsidRDefault="00E67F11" w:rsidP="00E67F11">
      <w:pPr>
        <w:spacing w:after="0" w:line="240" w:lineRule="auto"/>
        <w:rPr>
          <w:rFonts w:ascii="Times New Roman" w:eastAsia="Times New Roman" w:hAnsi="Times New Roman" w:cs="Times New Roman"/>
          <w:lang w:val="lt-LT"/>
        </w:rPr>
      </w:pPr>
    </w:p>
    <w:p w14:paraId="5180ABF8" w14:textId="77777777" w:rsidR="00E67F11" w:rsidRPr="001A1AB7" w:rsidRDefault="00E67F11" w:rsidP="00E67F11">
      <w:pPr>
        <w:tabs>
          <w:tab w:val="left" w:pos="900"/>
        </w:tabs>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br w:type="page"/>
      </w:r>
    </w:p>
    <w:p w14:paraId="50522A46"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B2CAFD2"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C61F6CF"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55465637"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06664EEE"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1DEEB6DC"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69E9EAD0"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DE2260C"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7DA7731"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131B9507"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2430FBB2"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0634A074"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2BFC2BE1"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042C10E3"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29908625"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2876FD54"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7E148B8"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18AFA672"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25911099"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936855D"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BA71B13"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64C67D05"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2DB70FD8" w14:textId="77777777" w:rsidR="00E67F11" w:rsidRPr="001A1AB7" w:rsidRDefault="00E67F11" w:rsidP="00E67F11">
      <w:pPr>
        <w:tabs>
          <w:tab w:val="left" w:pos="567"/>
        </w:tabs>
        <w:spacing w:after="0" w:line="240" w:lineRule="auto"/>
        <w:ind w:left="567" w:hanging="567"/>
        <w:outlineLvl w:val="0"/>
        <w:rPr>
          <w:rFonts w:ascii="Times New Roman" w:eastAsia="Times New Roman" w:hAnsi="Times New Roman" w:cs="Times New Roman"/>
          <w:caps/>
          <w:lang w:val="lt-LT"/>
        </w:rPr>
      </w:pPr>
      <w:bookmarkStart w:id="62" w:name="_Toc129243134"/>
      <w:bookmarkStart w:id="63" w:name="_Toc129243259"/>
    </w:p>
    <w:p w14:paraId="62E7A1F1" w14:textId="77777777" w:rsidR="00E67F11" w:rsidRPr="001A1AB7" w:rsidRDefault="00E67F11" w:rsidP="00E67F11">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1A1AB7">
        <w:rPr>
          <w:rFonts w:ascii="Times New Roman" w:eastAsia="Times New Roman" w:hAnsi="Times New Roman" w:cs="Times New Roman"/>
          <w:b/>
          <w:caps/>
          <w:lang w:val="lt-LT"/>
        </w:rPr>
        <w:t>III PRIEDAS</w:t>
      </w:r>
      <w:bookmarkEnd w:id="62"/>
      <w:bookmarkEnd w:id="63"/>
    </w:p>
    <w:p w14:paraId="6B3C7789" w14:textId="77777777" w:rsidR="00E67F11" w:rsidRPr="001A1AB7" w:rsidRDefault="00E67F11" w:rsidP="00E67F11">
      <w:pPr>
        <w:tabs>
          <w:tab w:val="left" w:pos="900"/>
        </w:tabs>
        <w:spacing w:after="0" w:line="240" w:lineRule="auto"/>
        <w:rPr>
          <w:rFonts w:ascii="Times New Roman" w:eastAsia="Times New Roman" w:hAnsi="Times New Roman" w:cs="Times New Roman"/>
          <w:b/>
          <w:bCs/>
          <w:lang w:val="lt-LT"/>
        </w:rPr>
      </w:pPr>
    </w:p>
    <w:p w14:paraId="09C2AC92" w14:textId="77777777" w:rsidR="00E67F11" w:rsidRPr="001A1AB7" w:rsidRDefault="00E67F11" w:rsidP="00E67F11">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4" w:name="_Toc129243135"/>
      <w:bookmarkStart w:id="65" w:name="_Toc129243260"/>
      <w:r w:rsidRPr="001A1AB7">
        <w:rPr>
          <w:rFonts w:ascii="Times New Roman" w:eastAsia="Times New Roman" w:hAnsi="Times New Roman" w:cs="Times New Roman"/>
          <w:b/>
          <w:caps/>
          <w:lang w:val="lt-LT"/>
        </w:rPr>
        <w:t>ŽENKLINIMAS IR PAKUOTĖS LAPELIS</w:t>
      </w:r>
      <w:bookmarkEnd w:id="64"/>
      <w:bookmarkEnd w:id="65"/>
    </w:p>
    <w:p w14:paraId="0C6322CD" w14:textId="77777777" w:rsidR="00E67F11" w:rsidRPr="001A1AB7" w:rsidRDefault="00E67F11" w:rsidP="00E67F11">
      <w:pPr>
        <w:tabs>
          <w:tab w:val="left" w:pos="900"/>
        </w:tabs>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br w:type="page"/>
      </w:r>
    </w:p>
    <w:p w14:paraId="523ACA12"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3466E5D6"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6A8C1FA7"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1CA72C80"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5462F461"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3460AD2"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611A1578"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0B68E1C"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3676A921"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0143327B"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09F443D9"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ADB80EB"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51EDBFB4"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28E03615"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3C87875D"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3660DC6B"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3CF4C259"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14D0A321"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230EF7D1"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1045C3B4"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5F717B66"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1F97DBF0"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1FDD3E89" w14:textId="77777777" w:rsidR="00E67F11" w:rsidRPr="001A1AB7" w:rsidRDefault="00E67F11" w:rsidP="00E67F11">
      <w:pPr>
        <w:tabs>
          <w:tab w:val="left" w:pos="567"/>
        </w:tabs>
        <w:spacing w:after="0" w:line="240" w:lineRule="auto"/>
        <w:ind w:left="567" w:hanging="567"/>
        <w:outlineLvl w:val="0"/>
        <w:rPr>
          <w:rFonts w:ascii="Times New Roman" w:eastAsia="Times New Roman" w:hAnsi="Times New Roman" w:cs="Times New Roman"/>
          <w:caps/>
          <w:lang w:val="lt-LT"/>
        </w:rPr>
      </w:pPr>
      <w:bookmarkStart w:id="66" w:name="_Toc129243136"/>
      <w:bookmarkStart w:id="67" w:name="_Toc129243261"/>
    </w:p>
    <w:p w14:paraId="05B4D807" w14:textId="77777777" w:rsidR="00E67F11" w:rsidRPr="001A1AB7" w:rsidRDefault="00E67F11" w:rsidP="00E67F11">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1A1AB7">
        <w:rPr>
          <w:rFonts w:ascii="Times New Roman" w:eastAsia="Times New Roman" w:hAnsi="Times New Roman" w:cs="Times New Roman"/>
          <w:b/>
          <w:caps/>
          <w:lang w:val="lt-LT"/>
        </w:rPr>
        <w:t>A. ŽENKLINIMAS</w:t>
      </w:r>
      <w:bookmarkEnd w:id="66"/>
      <w:bookmarkEnd w:id="67"/>
    </w:p>
    <w:p w14:paraId="05D0383F" w14:textId="77777777" w:rsidR="00E67F11" w:rsidRPr="001A1AB7" w:rsidRDefault="00E67F11" w:rsidP="00E67F11">
      <w:pPr>
        <w:tabs>
          <w:tab w:val="left" w:pos="900"/>
        </w:tabs>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br w:type="page"/>
      </w:r>
    </w:p>
    <w:p w14:paraId="200A891A" w14:textId="77777777" w:rsidR="00E67F11" w:rsidRPr="001A1AB7" w:rsidRDefault="00E67F11" w:rsidP="00E67F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b/>
          <w:lang w:val="lt-LT"/>
        </w:rPr>
        <w:lastRenderedPageBreak/>
        <w:t>INFORMACIJA ANT IŠORINĖS PAKUOTĖS</w:t>
      </w:r>
    </w:p>
    <w:p w14:paraId="4F3A7779" w14:textId="77777777" w:rsidR="00E67F11" w:rsidRPr="001A1AB7" w:rsidRDefault="00E67F11" w:rsidP="00E67F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14:paraId="11062C4F" w14:textId="77777777" w:rsidR="00E67F11" w:rsidRPr="001A1AB7" w:rsidRDefault="00E67F11" w:rsidP="00E67F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lang w:val="lt-LT"/>
        </w:rPr>
        <w:t>KARTONO DĖŽUTĖ</w:t>
      </w:r>
    </w:p>
    <w:p w14:paraId="34DE93E3" w14:textId="77777777" w:rsidR="00E67F11" w:rsidRPr="001A1AB7" w:rsidRDefault="00E67F11" w:rsidP="00E67F11">
      <w:pPr>
        <w:tabs>
          <w:tab w:val="left" w:pos="900"/>
        </w:tabs>
        <w:spacing w:after="0" w:line="240" w:lineRule="auto"/>
        <w:rPr>
          <w:rFonts w:ascii="Times New Roman" w:eastAsia="Times New Roman" w:hAnsi="Times New Roman" w:cs="Times New Roman"/>
          <w:b/>
          <w:bCs/>
          <w:lang w:val="lt-LT"/>
        </w:rPr>
      </w:pPr>
    </w:p>
    <w:p w14:paraId="59DC465A" w14:textId="77777777" w:rsidR="00E67F11" w:rsidRPr="001A1AB7" w:rsidRDefault="00E67F11" w:rsidP="00E67F11">
      <w:pPr>
        <w:tabs>
          <w:tab w:val="left" w:pos="900"/>
        </w:tabs>
        <w:spacing w:after="0" w:line="240" w:lineRule="auto"/>
        <w:rPr>
          <w:rFonts w:ascii="Times New Roman" w:eastAsia="Times New Roman" w:hAnsi="Times New Roman" w:cs="Times New Roman"/>
          <w:b/>
          <w:bCs/>
          <w:lang w:val="lt-LT"/>
        </w:rPr>
      </w:pPr>
    </w:p>
    <w:p w14:paraId="7283D132" w14:textId="77777777" w:rsidR="00E67F11" w:rsidRPr="001A1AB7" w:rsidRDefault="00E67F11" w:rsidP="00E67F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b/>
          <w:lang w:val="lt-LT"/>
        </w:rPr>
        <w:t>1.</w:t>
      </w:r>
      <w:r w:rsidRPr="001A1AB7">
        <w:rPr>
          <w:rFonts w:ascii="Times New Roman" w:eastAsia="Times New Roman" w:hAnsi="Times New Roman" w:cs="Times New Roman"/>
          <w:b/>
          <w:lang w:val="lt-LT"/>
        </w:rPr>
        <w:tab/>
        <w:t>VAISTINIO PREPARATO PAVADINIMAS</w:t>
      </w:r>
    </w:p>
    <w:p w14:paraId="45FD5796"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2315E90A" w14:textId="77777777" w:rsidR="00E67F11" w:rsidRPr="001A1AB7" w:rsidRDefault="00E67F11" w:rsidP="00E67F11">
      <w:pPr>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Budesonide Ferring 9 mg pailginto atpalaidavimo tabletės</w:t>
      </w:r>
    </w:p>
    <w:p w14:paraId="1A99EC6B"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budezonidas</w:t>
      </w:r>
    </w:p>
    <w:p w14:paraId="1E0F78CC"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5299FF3A"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8E13B18" w14:textId="77777777" w:rsidR="00E67F11" w:rsidRPr="001A1AB7" w:rsidRDefault="00E67F11" w:rsidP="00E67F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b/>
          <w:lang w:val="lt-LT"/>
        </w:rPr>
        <w:t>2.</w:t>
      </w:r>
      <w:r w:rsidRPr="001A1AB7">
        <w:rPr>
          <w:rFonts w:ascii="Times New Roman" w:eastAsia="Times New Roman" w:hAnsi="Times New Roman" w:cs="Times New Roman"/>
          <w:b/>
          <w:lang w:val="lt-LT"/>
        </w:rPr>
        <w:tab/>
      </w:r>
      <w:r w:rsidRPr="001A1AB7">
        <w:rPr>
          <w:rFonts w:ascii="Times New Roman" w:eastAsia="Times New Roman" w:hAnsi="Times New Roman" w:cs="Times New Roman"/>
          <w:b/>
          <w:snapToGrid w:val="0"/>
          <w:szCs w:val="24"/>
          <w:lang w:val="lt-LT"/>
        </w:rPr>
        <w:t>VEIKLIOJI (-IOS) MEDŽIAGA (-OS) IR JOS (-Ų) KIEKIS (-IAI)</w:t>
      </w:r>
    </w:p>
    <w:p w14:paraId="73A4FE8D" w14:textId="77777777" w:rsidR="00E67F11" w:rsidRPr="001A1AB7" w:rsidRDefault="00E67F11" w:rsidP="00E67F11">
      <w:pPr>
        <w:spacing w:after="0" w:line="240" w:lineRule="auto"/>
        <w:jc w:val="both"/>
        <w:rPr>
          <w:rFonts w:ascii="Times New Roman" w:eastAsia="Times New Roman" w:hAnsi="Times New Roman" w:cs="Times New Roman"/>
          <w:lang w:val="lt-LT" w:eastAsia="lt-LT"/>
        </w:rPr>
      </w:pPr>
    </w:p>
    <w:p w14:paraId="1BC66AB9" w14:textId="77777777" w:rsidR="00E67F11" w:rsidRPr="001A1AB7" w:rsidRDefault="00E67F11" w:rsidP="00E67F11">
      <w:pPr>
        <w:spacing w:after="0" w:line="240" w:lineRule="auto"/>
        <w:rPr>
          <w:rFonts w:ascii="Times New Roman" w:eastAsia="Times New Roman" w:hAnsi="Times New Roman" w:cs="Times New Roman"/>
          <w:lang w:val="lt-LT" w:eastAsia="lt-LT"/>
        </w:rPr>
      </w:pPr>
      <w:r w:rsidRPr="001A1AB7">
        <w:rPr>
          <w:rFonts w:ascii="Times New Roman" w:eastAsia="Times New Roman" w:hAnsi="Times New Roman" w:cs="Times New Roman"/>
          <w:lang w:val="lt-LT" w:eastAsia="lt-LT"/>
        </w:rPr>
        <w:t>Kiekvienoje tabletėje yra 9 mg budezonido.</w:t>
      </w:r>
    </w:p>
    <w:p w14:paraId="25F90CA8" w14:textId="77777777" w:rsidR="00E67F11" w:rsidRPr="001A1AB7" w:rsidRDefault="00E67F11" w:rsidP="00E67F11">
      <w:pPr>
        <w:spacing w:after="0" w:line="240" w:lineRule="auto"/>
        <w:rPr>
          <w:rFonts w:ascii="Times New Roman" w:eastAsia="Times New Roman" w:hAnsi="Times New Roman" w:cs="Times New Roman"/>
          <w:lang w:val="lt-LT"/>
        </w:rPr>
      </w:pPr>
    </w:p>
    <w:p w14:paraId="5E674D84" w14:textId="77777777" w:rsidR="00E67F11" w:rsidRPr="001A1AB7" w:rsidRDefault="00E67F11" w:rsidP="00E67F11">
      <w:pPr>
        <w:spacing w:after="0" w:line="240" w:lineRule="auto"/>
        <w:rPr>
          <w:rFonts w:ascii="Times New Roman" w:eastAsia="Times New Roman" w:hAnsi="Times New Roman" w:cs="Times New Roman"/>
          <w:lang w:val="lt-LT"/>
        </w:rPr>
      </w:pPr>
    </w:p>
    <w:p w14:paraId="3C159B8B" w14:textId="77777777" w:rsidR="00E67F11" w:rsidRPr="001A1AB7" w:rsidRDefault="00E67F11" w:rsidP="00E67F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1A1AB7">
        <w:rPr>
          <w:rFonts w:ascii="Times New Roman" w:eastAsia="Times New Roman" w:hAnsi="Times New Roman" w:cs="Times New Roman"/>
          <w:b/>
          <w:lang w:val="lt-LT"/>
        </w:rPr>
        <w:t>3.</w:t>
      </w:r>
      <w:r w:rsidRPr="001A1AB7">
        <w:rPr>
          <w:rFonts w:ascii="Times New Roman" w:eastAsia="Times New Roman" w:hAnsi="Times New Roman" w:cs="Times New Roman"/>
          <w:b/>
          <w:lang w:val="lt-LT"/>
        </w:rPr>
        <w:tab/>
        <w:t>PAGALBINIŲ MEDŽIAGŲ SĄRAŠAS</w:t>
      </w:r>
    </w:p>
    <w:p w14:paraId="23FCEE20"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3948182B"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Sudėtyje yra laktozės ir lecitino (sojų aliejaus)</w:t>
      </w:r>
      <w:r w:rsidRPr="001A1AB7">
        <w:rPr>
          <w:lang w:val="lt-LT"/>
        </w:rPr>
        <w:t xml:space="preserve"> </w:t>
      </w:r>
      <w:r w:rsidRPr="001A1AB7">
        <w:rPr>
          <w:rFonts w:ascii="Times New Roman" w:eastAsia="Times New Roman" w:hAnsi="Times New Roman" w:cs="Times New Roman"/>
          <w:lang w:val="lt-LT"/>
        </w:rPr>
        <w:t>(E322).</w:t>
      </w:r>
    </w:p>
    <w:p w14:paraId="1DD3FB98"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6867C51E"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001F400" w14:textId="77777777" w:rsidR="00E67F11" w:rsidRPr="001A1AB7" w:rsidRDefault="00E67F11" w:rsidP="00E67F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b/>
          <w:lang w:val="lt-LT"/>
        </w:rPr>
        <w:t>4.</w:t>
      </w:r>
      <w:r w:rsidRPr="001A1AB7">
        <w:rPr>
          <w:rFonts w:ascii="Times New Roman" w:eastAsia="Times New Roman" w:hAnsi="Times New Roman" w:cs="Times New Roman"/>
          <w:b/>
          <w:lang w:val="lt-LT"/>
        </w:rPr>
        <w:tab/>
        <w:t>FARMACINĖ FORMA IR KIEKIS PAKUOTĖJE</w:t>
      </w:r>
    </w:p>
    <w:p w14:paraId="15FA979E"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997465D"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highlight w:val="lightGray"/>
          <w:lang w:val="lt-LT"/>
        </w:rPr>
        <w:t>Pailginto atpalaidavimo tabletės</w:t>
      </w:r>
    </w:p>
    <w:p w14:paraId="4B733FF1" w14:textId="77777777" w:rsidR="00E67F11" w:rsidRPr="001A1AB7" w:rsidRDefault="00E67F11" w:rsidP="00E67F11">
      <w:pPr>
        <w:spacing w:after="0" w:line="240" w:lineRule="auto"/>
        <w:rPr>
          <w:rFonts w:ascii="Times New Roman" w:eastAsia="Times New Roman" w:hAnsi="Times New Roman" w:cs="Times New Roman"/>
          <w:szCs w:val="20"/>
          <w:lang w:val="lt-LT"/>
        </w:rPr>
      </w:pPr>
      <w:r w:rsidRPr="001A1AB7">
        <w:rPr>
          <w:rFonts w:ascii="Times New Roman" w:eastAsia="Times New Roman" w:hAnsi="Times New Roman" w:cs="Times New Roman"/>
          <w:szCs w:val="20"/>
          <w:highlight w:val="lightGray"/>
          <w:lang w:val="lt-LT"/>
        </w:rPr>
        <w:t>10 tablečių</w:t>
      </w:r>
    </w:p>
    <w:p w14:paraId="1F68D872" w14:textId="77777777" w:rsidR="00E67F11" w:rsidRPr="001A1AB7" w:rsidRDefault="00E67F11" w:rsidP="00E67F11">
      <w:pPr>
        <w:spacing w:after="0" w:line="240" w:lineRule="auto"/>
        <w:rPr>
          <w:rFonts w:ascii="Times New Roman" w:eastAsia="Times New Roman" w:hAnsi="Times New Roman" w:cs="Times New Roman"/>
          <w:szCs w:val="20"/>
          <w:lang w:val="lt-LT"/>
        </w:rPr>
      </w:pPr>
      <w:r w:rsidRPr="001A1AB7">
        <w:rPr>
          <w:rFonts w:ascii="Times New Roman" w:eastAsia="Times New Roman" w:hAnsi="Times New Roman" w:cs="Times New Roman"/>
          <w:szCs w:val="20"/>
          <w:lang w:val="lt-LT"/>
        </w:rPr>
        <w:t>20 tablečių</w:t>
      </w:r>
    </w:p>
    <w:p w14:paraId="1444435E" w14:textId="77777777" w:rsidR="00E67F11" w:rsidRPr="001A1AB7" w:rsidRDefault="00E67F11" w:rsidP="00E67F11">
      <w:pPr>
        <w:spacing w:after="0" w:line="240" w:lineRule="auto"/>
        <w:rPr>
          <w:rFonts w:ascii="Times New Roman" w:eastAsia="Times New Roman" w:hAnsi="Times New Roman" w:cs="Times New Roman"/>
          <w:szCs w:val="20"/>
          <w:highlight w:val="lightGray"/>
          <w:lang w:val="lt-LT"/>
        </w:rPr>
      </w:pPr>
      <w:r w:rsidRPr="001A1AB7">
        <w:rPr>
          <w:rFonts w:ascii="Times New Roman" w:eastAsia="Times New Roman" w:hAnsi="Times New Roman" w:cs="Times New Roman"/>
          <w:szCs w:val="20"/>
          <w:highlight w:val="lightGray"/>
          <w:lang w:val="lt-LT"/>
        </w:rPr>
        <w:t>30 tablečių</w:t>
      </w:r>
    </w:p>
    <w:p w14:paraId="19D9183C" w14:textId="77777777" w:rsidR="00E67F11" w:rsidRPr="001A1AB7" w:rsidRDefault="00E67F11" w:rsidP="00E67F11">
      <w:pPr>
        <w:spacing w:after="0" w:line="240" w:lineRule="auto"/>
        <w:rPr>
          <w:rFonts w:ascii="Times New Roman" w:eastAsia="Times New Roman" w:hAnsi="Times New Roman" w:cs="Times New Roman"/>
          <w:szCs w:val="20"/>
          <w:highlight w:val="lightGray"/>
          <w:lang w:val="lt-LT"/>
        </w:rPr>
      </w:pPr>
      <w:r w:rsidRPr="001A1AB7">
        <w:rPr>
          <w:rFonts w:ascii="Times New Roman" w:eastAsia="Times New Roman" w:hAnsi="Times New Roman" w:cs="Times New Roman"/>
          <w:szCs w:val="20"/>
          <w:highlight w:val="lightGray"/>
          <w:lang w:val="lt-LT"/>
        </w:rPr>
        <w:t>50 tablečių</w:t>
      </w:r>
    </w:p>
    <w:p w14:paraId="38837A48" w14:textId="77777777" w:rsidR="00E67F11" w:rsidRPr="001A1AB7" w:rsidRDefault="00E67F11" w:rsidP="00E67F11">
      <w:pPr>
        <w:spacing w:after="0" w:line="240" w:lineRule="auto"/>
        <w:rPr>
          <w:rFonts w:ascii="Times New Roman" w:eastAsia="Times New Roman" w:hAnsi="Times New Roman" w:cs="Times New Roman"/>
          <w:szCs w:val="20"/>
          <w:highlight w:val="lightGray"/>
          <w:lang w:val="lt-LT"/>
        </w:rPr>
      </w:pPr>
      <w:r w:rsidRPr="001A1AB7">
        <w:rPr>
          <w:rFonts w:ascii="Times New Roman" w:eastAsia="Times New Roman" w:hAnsi="Times New Roman" w:cs="Times New Roman"/>
          <w:szCs w:val="20"/>
          <w:highlight w:val="lightGray"/>
          <w:lang w:val="lt-LT"/>
        </w:rPr>
        <w:t>60 tablečių</w:t>
      </w:r>
    </w:p>
    <w:p w14:paraId="26F6F6BF" w14:textId="77777777" w:rsidR="00E67F11" w:rsidRPr="001A1AB7" w:rsidRDefault="00E67F11" w:rsidP="00E67F11">
      <w:pPr>
        <w:spacing w:after="0" w:line="240" w:lineRule="auto"/>
        <w:rPr>
          <w:rFonts w:ascii="Times New Roman" w:eastAsia="Times New Roman" w:hAnsi="Times New Roman" w:cs="Times New Roman"/>
          <w:i/>
          <w:iCs/>
          <w:szCs w:val="20"/>
          <w:lang w:val="lt-LT"/>
        </w:rPr>
      </w:pPr>
      <w:r w:rsidRPr="001A1AB7">
        <w:rPr>
          <w:rFonts w:ascii="Times New Roman" w:eastAsia="Times New Roman" w:hAnsi="Times New Roman" w:cs="Times New Roman"/>
          <w:szCs w:val="20"/>
          <w:highlight w:val="lightGray"/>
          <w:lang w:val="lt-LT"/>
        </w:rPr>
        <w:t>80 tablečių</w:t>
      </w:r>
    </w:p>
    <w:p w14:paraId="6B64C803" w14:textId="77777777" w:rsidR="00E67F11" w:rsidRPr="001A1AB7" w:rsidRDefault="00E67F11" w:rsidP="00E67F11">
      <w:pPr>
        <w:spacing w:after="0" w:line="240" w:lineRule="auto"/>
        <w:rPr>
          <w:rFonts w:ascii="Times New Roman" w:eastAsia="Times New Roman" w:hAnsi="Times New Roman" w:cs="Times New Roman"/>
          <w:lang w:val="lt-LT"/>
        </w:rPr>
      </w:pPr>
    </w:p>
    <w:p w14:paraId="145A1800"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5F5763AE" w14:textId="77777777" w:rsidR="00E67F11" w:rsidRPr="001A1AB7" w:rsidRDefault="00E67F11" w:rsidP="00E67F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1A1AB7">
        <w:rPr>
          <w:rFonts w:ascii="Times New Roman" w:eastAsia="Times New Roman" w:hAnsi="Times New Roman" w:cs="Times New Roman"/>
          <w:b/>
          <w:lang w:val="lt-LT"/>
        </w:rPr>
        <w:t>5.</w:t>
      </w:r>
      <w:r w:rsidRPr="001A1AB7">
        <w:rPr>
          <w:rFonts w:ascii="Times New Roman" w:eastAsia="Times New Roman" w:hAnsi="Times New Roman" w:cs="Times New Roman"/>
          <w:b/>
          <w:lang w:val="lt-LT"/>
        </w:rPr>
        <w:tab/>
        <w:t>VARTOJIMO METODAS IR BŪDAS (-AI)</w:t>
      </w:r>
    </w:p>
    <w:p w14:paraId="36980671"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013BFD0A"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Vartoti tik per burną.</w:t>
      </w:r>
    </w:p>
    <w:p w14:paraId="75670FE4"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Tabletę nuryti visą, jos negalima kramtyti, smulkinti ar laužyti.</w:t>
      </w:r>
    </w:p>
    <w:p w14:paraId="0DD9A4EE"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Prieš vartojimą perskaitykite pakuotės lapelį.</w:t>
      </w:r>
    </w:p>
    <w:p w14:paraId="7198EA4B"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1261230E"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338A8177" w14:textId="77777777" w:rsidR="00E67F11" w:rsidRPr="001A1AB7" w:rsidRDefault="00E67F11" w:rsidP="00E67F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b/>
          <w:lang w:val="lt-LT"/>
        </w:rPr>
        <w:t>6.</w:t>
      </w:r>
      <w:r w:rsidRPr="001A1AB7">
        <w:rPr>
          <w:rFonts w:ascii="Times New Roman" w:eastAsia="Times New Roman" w:hAnsi="Times New Roman" w:cs="Times New Roman"/>
          <w:b/>
          <w:lang w:val="lt-LT"/>
        </w:rPr>
        <w:tab/>
        <w:t>SPECIALUS ĮSPĖJIMAS, KAD VAISTINĮ PREPARATĄ BŪTINA LAIKYTI VAIKAMS NEPASTEBIMOJE IR NEPASIEKIAMOJE</w:t>
      </w:r>
      <w:r w:rsidRPr="001A1AB7" w:rsidDel="00FC577A">
        <w:rPr>
          <w:rFonts w:ascii="Times New Roman" w:eastAsia="Times New Roman" w:hAnsi="Times New Roman" w:cs="Times New Roman"/>
          <w:b/>
          <w:lang w:val="lt-LT"/>
        </w:rPr>
        <w:t xml:space="preserve"> </w:t>
      </w:r>
      <w:r w:rsidRPr="001A1AB7">
        <w:rPr>
          <w:rFonts w:ascii="Times New Roman" w:eastAsia="Times New Roman" w:hAnsi="Times New Roman" w:cs="Times New Roman"/>
          <w:b/>
          <w:lang w:val="lt-LT"/>
        </w:rPr>
        <w:t>VIETOJE</w:t>
      </w:r>
    </w:p>
    <w:p w14:paraId="6395809B"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97393FF"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Laikyti vaikams nepastebimoje ir nepasiekiamoje</w:t>
      </w:r>
      <w:r w:rsidRPr="001A1AB7" w:rsidDel="00FC577A">
        <w:rPr>
          <w:rFonts w:ascii="Times New Roman" w:eastAsia="Times New Roman" w:hAnsi="Times New Roman" w:cs="Times New Roman"/>
          <w:lang w:val="lt-LT"/>
        </w:rPr>
        <w:t xml:space="preserve"> </w:t>
      </w:r>
      <w:r w:rsidRPr="001A1AB7">
        <w:rPr>
          <w:rFonts w:ascii="Times New Roman" w:eastAsia="Times New Roman" w:hAnsi="Times New Roman" w:cs="Times New Roman"/>
          <w:lang w:val="lt-LT"/>
        </w:rPr>
        <w:t>vietoje.</w:t>
      </w:r>
    </w:p>
    <w:p w14:paraId="620187BC"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6FC118ED"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5DE62FEF" w14:textId="77777777" w:rsidR="00E67F11" w:rsidRPr="001A1AB7" w:rsidRDefault="00E67F11" w:rsidP="00E67F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1A1AB7">
        <w:rPr>
          <w:rFonts w:ascii="Times New Roman" w:eastAsia="Times New Roman" w:hAnsi="Times New Roman" w:cs="Times New Roman"/>
          <w:b/>
          <w:lang w:val="lt-LT"/>
        </w:rPr>
        <w:t>7.</w:t>
      </w:r>
      <w:r w:rsidRPr="001A1AB7">
        <w:rPr>
          <w:rFonts w:ascii="Times New Roman" w:eastAsia="Times New Roman" w:hAnsi="Times New Roman" w:cs="Times New Roman"/>
          <w:b/>
          <w:lang w:val="lt-LT"/>
        </w:rPr>
        <w:tab/>
        <w:t>KITAS (-I) SPECIALUS (-ŪS) ĮSPĖJIMAS (-AI) (JEI REIKIA)</w:t>
      </w:r>
    </w:p>
    <w:p w14:paraId="62C9DD22"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5353E1C"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169CB36F" w14:textId="77777777" w:rsidR="00E67F11" w:rsidRPr="001A1AB7" w:rsidRDefault="00E67F11" w:rsidP="00E67F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1A1AB7">
        <w:rPr>
          <w:rFonts w:ascii="Times New Roman" w:eastAsia="Times New Roman" w:hAnsi="Times New Roman" w:cs="Times New Roman"/>
          <w:b/>
          <w:lang w:val="lt-LT"/>
        </w:rPr>
        <w:t>8.</w:t>
      </w:r>
      <w:r w:rsidRPr="001A1AB7">
        <w:rPr>
          <w:rFonts w:ascii="Times New Roman" w:eastAsia="Times New Roman" w:hAnsi="Times New Roman" w:cs="Times New Roman"/>
          <w:b/>
          <w:lang w:val="lt-LT"/>
        </w:rPr>
        <w:tab/>
        <w:t>TINKAMUMO LAIKAS</w:t>
      </w:r>
    </w:p>
    <w:p w14:paraId="149C5529"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C7BC356" w14:textId="77777777" w:rsidR="00E67F11" w:rsidRPr="001A1AB7" w:rsidRDefault="00E67F11" w:rsidP="00E67F11">
      <w:pPr>
        <w:spacing w:after="0" w:line="240" w:lineRule="auto"/>
        <w:ind w:left="567" w:hanging="567"/>
        <w:outlineLvl w:val="0"/>
        <w:rPr>
          <w:rFonts w:ascii="Times New Roman" w:eastAsia="Times New Roman" w:hAnsi="Times New Roman" w:cs="Times New Roman"/>
          <w:lang w:val="lt-LT"/>
        </w:rPr>
      </w:pPr>
      <w:r w:rsidRPr="001A1AB7">
        <w:rPr>
          <w:rFonts w:ascii="Times New Roman" w:eastAsia="Times New Roman" w:hAnsi="Times New Roman" w:cs="Times New Roman"/>
          <w:lang w:val="lt-LT"/>
        </w:rPr>
        <w:t>Tinka iki {mm MMMM}</w:t>
      </w:r>
    </w:p>
    <w:p w14:paraId="430191FC"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2E4A3EEC"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15CBD6C" w14:textId="77777777" w:rsidR="00E67F11" w:rsidRPr="001A1AB7" w:rsidRDefault="00E67F11" w:rsidP="00E67F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b/>
          <w:lang w:val="lt-LT"/>
        </w:rPr>
        <w:t>9.</w:t>
      </w:r>
      <w:r w:rsidRPr="001A1AB7">
        <w:rPr>
          <w:rFonts w:ascii="Times New Roman" w:eastAsia="Times New Roman" w:hAnsi="Times New Roman" w:cs="Times New Roman"/>
          <w:b/>
          <w:lang w:val="lt-LT"/>
        </w:rPr>
        <w:tab/>
        <w:t>SPECIALIOS LAIKYMO SĄLYGOS</w:t>
      </w:r>
    </w:p>
    <w:p w14:paraId="0DDBC256"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2BB1883"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lastRenderedPageBreak/>
        <w:t>Laikyti žemesnėje kaip 30°C temperatūroje.</w:t>
      </w:r>
    </w:p>
    <w:p w14:paraId="1EA82711"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33EF89F9"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078CE449" w14:textId="77777777" w:rsidR="00E67F11" w:rsidRPr="001A1AB7" w:rsidRDefault="00E67F11" w:rsidP="00E67F11">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lang w:val="lt-LT"/>
        </w:rPr>
      </w:pPr>
      <w:r w:rsidRPr="001A1AB7">
        <w:rPr>
          <w:rFonts w:ascii="Times New Roman" w:eastAsia="Times New Roman" w:hAnsi="Times New Roman" w:cs="Times New Roman"/>
          <w:b/>
          <w:lang w:val="lt-LT"/>
        </w:rPr>
        <w:t>10.</w:t>
      </w:r>
      <w:r w:rsidRPr="001A1AB7">
        <w:rPr>
          <w:rFonts w:ascii="Times New Roman" w:eastAsia="Times New Roman" w:hAnsi="Times New Roman" w:cs="Times New Roman"/>
          <w:b/>
          <w:lang w:val="lt-LT"/>
        </w:rPr>
        <w:tab/>
        <w:t xml:space="preserve">SPECIALIOS ATSARGUMO PRIEMONĖS DĖL NESUVARTOTO </w:t>
      </w:r>
      <w:r w:rsidRPr="001A1AB7">
        <w:rPr>
          <w:rFonts w:ascii="Times New Roman" w:eastAsia="Times New Roman" w:hAnsi="Times New Roman" w:cs="Times New Roman"/>
          <w:b/>
          <w:bCs/>
          <w:lang w:val="lt-LT"/>
        </w:rPr>
        <w:t xml:space="preserve">VAISTINIO PREPARATO AR JO ATLIEKŲ </w:t>
      </w:r>
      <w:r w:rsidRPr="001A1AB7">
        <w:rPr>
          <w:rFonts w:ascii="Times New Roman" w:eastAsia="Times New Roman" w:hAnsi="Times New Roman" w:cs="Times New Roman"/>
          <w:b/>
          <w:lang w:val="lt-LT"/>
        </w:rPr>
        <w:t>TVARKYMO (JEI REIKIA)</w:t>
      </w:r>
    </w:p>
    <w:p w14:paraId="431E7B4B"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036CBD9F"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DB33A46" w14:textId="77777777" w:rsidR="00E67F11" w:rsidRPr="001A1AB7" w:rsidRDefault="00E67F11" w:rsidP="00E67F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b/>
          <w:lang w:val="lt-LT"/>
        </w:rPr>
        <w:t>11.</w:t>
      </w:r>
      <w:r w:rsidRPr="001A1AB7">
        <w:rPr>
          <w:rFonts w:ascii="Times New Roman" w:eastAsia="Times New Roman" w:hAnsi="Times New Roman" w:cs="Times New Roman"/>
          <w:b/>
          <w:lang w:val="lt-LT"/>
        </w:rPr>
        <w:tab/>
        <w:t>REGISTRUOTOJO PAVADINIMAS IR ADRESAS</w:t>
      </w:r>
    </w:p>
    <w:p w14:paraId="5FCF9480"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3980E31E"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eastAsia="de-DE"/>
        </w:rPr>
      </w:pPr>
      <w:r w:rsidRPr="001A1AB7">
        <w:rPr>
          <w:rFonts w:ascii="Times New Roman" w:eastAsia="Times New Roman" w:hAnsi="Times New Roman" w:cs="Times New Roman"/>
          <w:lang w:val="lt-LT" w:eastAsia="de-DE"/>
        </w:rPr>
        <w:t>Ferring GmbH</w:t>
      </w:r>
    </w:p>
    <w:p w14:paraId="2095CFF7"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eastAsia="de-DE"/>
        </w:rPr>
      </w:pPr>
      <w:r w:rsidRPr="001A1AB7">
        <w:rPr>
          <w:rFonts w:ascii="Times New Roman" w:eastAsia="Times New Roman" w:hAnsi="Times New Roman" w:cs="Times New Roman"/>
          <w:lang w:val="lt-LT" w:eastAsia="de-DE"/>
        </w:rPr>
        <w:t>Wittland 11</w:t>
      </w:r>
    </w:p>
    <w:p w14:paraId="2E57F6F2"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eastAsia="de-DE"/>
        </w:rPr>
      </w:pPr>
      <w:r w:rsidRPr="001A1AB7">
        <w:rPr>
          <w:rFonts w:ascii="Times New Roman" w:eastAsia="Times New Roman" w:hAnsi="Times New Roman" w:cs="Times New Roman"/>
          <w:lang w:val="lt-LT" w:eastAsia="de-DE"/>
        </w:rPr>
        <w:t xml:space="preserve">D-24109 Kiel </w:t>
      </w:r>
    </w:p>
    <w:p w14:paraId="7FA96EF0"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eastAsia="de-DE"/>
        </w:rPr>
      </w:pPr>
      <w:r w:rsidRPr="001A1AB7">
        <w:rPr>
          <w:rFonts w:ascii="Times New Roman" w:eastAsia="Times New Roman" w:hAnsi="Times New Roman" w:cs="Times New Roman"/>
          <w:lang w:val="lt-LT" w:eastAsia="de-DE"/>
        </w:rPr>
        <w:t>Vokietija</w:t>
      </w:r>
    </w:p>
    <w:p w14:paraId="2211E2E7"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233A792F"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1547BB92" w14:textId="77777777" w:rsidR="00E67F11" w:rsidRPr="001A1AB7" w:rsidRDefault="00E67F11" w:rsidP="00E67F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b/>
          <w:lang w:val="lt-LT"/>
        </w:rPr>
        <w:t>12.</w:t>
      </w:r>
      <w:r w:rsidRPr="001A1AB7">
        <w:rPr>
          <w:rFonts w:ascii="Times New Roman" w:eastAsia="Times New Roman" w:hAnsi="Times New Roman" w:cs="Times New Roman"/>
          <w:b/>
          <w:lang w:val="lt-LT"/>
        </w:rPr>
        <w:tab/>
        <w:t>REGISTRACIJOS PAŽYMĖJIMO NUMERIS (-IAI)</w:t>
      </w:r>
    </w:p>
    <w:p w14:paraId="7BF38C0E"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950E1E2" w14:textId="77777777" w:rsidR="00E67F11" w:rsidRPr="001A1AB7" w:rsidRDefault="00E67F11" w:rsidP="00E67F11">
      <w:pPr>
        <w:spacing w:after="0" w:line="240" w:lineRule="auto"/>
        <w:rPr>
          <w:rFonts w:ascii="Times New Roman" w:eastAsia="Times New Roman" w:hAnsi="Times New Roman" w:cs="Times New Roman"/>
          <w:szCs w:val="20"/>
          <w:highlight w:val="lightGray"/>
          <w:lang w:val="lt-LT"/>
        </w:rPr>
      </w:pPr>
      <w:r w:rsidRPr="001A1AB7">
        <w:rPr>
          <w:rFonts w:ascii="Times New Roman" w:eastAsia="Times New Roman" w:hAnsi="Times New Roman" w:cs="Times New Roman"/>
          <w:szCs w:val="20"/>
          <w:highlight w:val="lightGray"/>
          <w:lang w:val="lt-LT"/>
        </w:rPr>
        <w:t>LT/1/14/3665/001 – N10</w:t>
      </w:r>
    </w:p>
    <w:p w14:paraId="3EF66B0D" w14:textId="77777777" w:rsidR="00E67F11" w:rsidRPr="001A1AB7" w:rsidRDefault="00E67F11" w:rsidP="00E67F11">
      <w:pPr>
        <w:spacing w:after="0" w:line="240" w:lineRule="auto"/>
        <w:rPr>
          <w:rFonts w:ascii="Times New Roman" w:eastAsia="Times New Roman" w:hAnsi="Times New Roman" w:cs="Times New Roman"/>
          <w:szCs w:val="20"/>
          <w:highlight w:val="lightGray"/>
          <w:lang w:val="lt-LT"/>
        </w:rPr>
      </w:pPr>
      <w:r w:rsidRPr="001A1AB7">
        <w:rPr>
          <w:rFonts w:ascii="Times New Roman" w:eastAsia="Times New Roman" w:hAnsi="Times New Roman" w:cs="Times New Roman"/>
          <w:lang w:val="lt-LT"/>
        </w:rPr>
        <w:t xml:space="preserve">LT/1/14/3665/002 </w:t>
      </w:r>
      <w:r w:rsidRPr="001A1AB7">
        <w:rPr>
          <w:rFonts w:ascii="Times New Roman" w:eastAsia="Times New Roman" w:hAnsi="Times New Roman" w:cs="Times New Roman"/>
          <w:szCs w:val="20"/>
          <w:highlight w:val="lightGray"/>
          <w:lang w:val="lt-LT"/>
        </w:rPr>
        <w:t>– N20</w:t>
      </w:r>
    </w:p>
    <w:p w14:paraId="0E75A44C" w14:textId="77777777" w:rsidR="00E67F11" w:rsidRPr="001A1AB7" w:rsidRDefault="00E67F11" w:rsidP="00E67F11">
      <w:pPr>
        <w:spacing w:after="0" w:line="240" w:lineRule="auto"/>
        <w:rPr>
          <w:rFonts w:ascii="Times New Roman" w:eastAsia="Times New Roman" w:hAnsi="Times New Roman" w:cs="Times New Roman"/>
          <w:szCs w:val="20"/>
          <w:highlight w:val="lightGray"/>
          <w:lang w:val="lt-LT"/>
        </w:rPr>
      </w:pPr>
      <w:r w:rsidRPr="001A1AB7">
        <w:rPr>
          <w:rFonts w:ascii="Times New Roman" w:eastAsia="Times New Roman" w:hAnsi="Times New Roman" w:cs="Times New Roman"/>
          <w:szCs w:val="20"/>
          <w:highlight w:val="lightGray"/>
          <w:lang w:val="lt-LT"/>
        </w:rPr>
        <w:t>LT/1/14/3665/003 – N30</w:t>
      </w:r>
    </w:p>
    <w:p w14:paraId="522CB187" w14:textId="77777777" w:rsidR="00E67F11" w:rsidRPr="001A1AB7" w:rsidRDefault="00E67F11" w:rsidP="00E67F11">
      <w:pPr>
        <w:spacing w:after="0" w:line="240" w:lineRule="auto"/>
        <w:rPr>
          <w:rFonts w:ascii="Times New Roman" w:eastAsia="Times New Roman" w:hAnsi="Times New Roman" w:cs="Times New Roman"/>
          <w:szCs w:val="20"/>
          <w:highlight w:val="lightGray"/>
          <w:lang w:val="lt-LT"/>
        </w:rPr>
      </w:pPr>
      <w:r w:rsidRPr="001A1AB7">
        <w:rPr>
          <w:rFonts w:ascii="Times New Roman" w:eastAsia="Times New Roman" w:hAnsi="Times New Roman" w:cs="Times New Roman"/>
          <w:szCs w:val="20"/>
          <w:highlight w:val="lightGray"/>
          <w:lang w:val="lt-LT"/>
        </w:rPr>
        <w:t>LT/1/14/3665/004 – N50</w:t>
      </w:r>
    </w:p>
    <w:p w14:paraId="17A3718B" w14:textId="77777777" w:rsidR="00E67F11" w:rsidRPr="001A1AB7" w:rsidRDefault="00E67F11" w:rsidP="00E67F11">
      <w:pPr>
        <w:spacing w:after="0" w:line="240" w:lineRule="auto"/>
        <w:rPr>
          <w:rFonts w:ascii="Times New Roman" w:eastAsia="Times New Roman" w:hAnsi="Times New Roman" w:cs="Times New Roman"/>
          <w:szCs w:val="20"/>
          <w:highlight w:val="lightGray"/>
          <w:lang w:val="lt-LT"/>
        </w:rPr>
      </w:pPr>
      <w:r w:rsidRPr="001A1AB7">
        <w:rPr>
          <w:rFonts w:ascii="Times New Roman" w:eastAsia="Times New Roman" w:hAnsi="Times New Roman" w:cs="Times New Roman"/>
          <w:szCs w:val="20"/>
          <w:highlight w:val="lightGray"/>
          <w:lang w:val="lt-LT"/>
        </w:rPr>
        <w:t>LT/1/14/3665/005 – N60</w:t>
      </w:r>
    </w:p>
    <w:p w14:paraId="7447B1BE"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szCs w:val="20"/>
          <w:highlight w:val="lightGray"/>
          <w:lang w:val="lt-LT"/>
        </w:rPr>
        <w:t>LT/1/14/3665/006 – N80</w:t>
      </w:r>
    </w:p>
    <w:p w14:paraId="7D7AB477"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676A2F8A"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6FAEBA24" w14:textId="77777777" w:rsidR="00E67F11" w:rsidRPr="001A1AB7" w:rsidRDefault="00E67F11" w:rsidP="00E67F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b/>
          <w:lang w:val="lt-LT"/>
        </w:rPr>
        <w:t>13.</w:t>
      </w:r>
      <w:r w:rsidRPr="001A1AB7">
        <w:rPr>
          <w:rFonts w:ascii="Times New Roman" w:eastAsia="Times New Roman" w:hAnsi="Times New Roman" w:cs="Times New Roman"/>
          <w:b/>
          <w:lang w:val="lt-LT"/>
        </w:rPr>
        <w:tab/>
        <w:t>SERIJOS NUMERIS</w:t>
      </w:r>
    </w:p>
    <w:p w14:paraId="1D27DE55"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1D89220C" w14:textId="77777777" w:rsidR="00E67F11" w:rsidRPr="001A1AB7" w:rsidRDefault="00E67F11" w:rsidP="00E67F11">
      <w:pPr>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Serija {numeris}</w:t>
      </w:r>
    </w:p>
    <w:p w14:paraId="30EBDE8F"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63C5D044"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36D3A303" w14:textId="77777777" w:rsidR="00E67F11" w:rsidRPr="001A1AB7" w:rsidRDefault="00E67F11" w:rsidP="00E67F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b/>
          <w:lang w:val="lt-LT"/>
        </w:rPr>
        <w:t>14.</w:t>
      </w:r>
      <w:r w:rsidRPr="001A1AB7">
        <w:rPr>
          <w:rFonts w:ascii="Times New Roman" w:eastAsia="Times New Roman" w:hAnsi="Times New Roman" w:cs="Times New Roman"/>
          <w:b/>
          <w:lang w:val="lt-LT"/>
        </w:rPr>
        <w:tab/>
        <w:t>PARDAVIMO (IŠDAVIMO) TVARKA</w:t>
      </w:r>
    </w:p>
    <w:p w14:paraId="7021698D"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CDB40A8" w14:textId="77777777" w:rsidR="00E67F11" w:rsidRPr="001A1AB7" w:rsidRDefault="00E67F11" w:rsidP="00E67F11">
      <w:pPr>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Receptinis vaistas.</w:t>
      </w:r>
    </w:p>
    <w:p w14:paraId="124C3F61"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1228379F"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2BEA77E6" w14:textId="77777777" w:rsidR="00E67F11" w:rsidRPr="001A1AB7" w:rsidRDefault="00E67F11" w:rsidP="00E67F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b/>
          <w:lang w:val="lt-LT"/>
        </w:rPr>
        <w:t>15.</w:t>
      </w:r>
      <w:r w:rsidRPr="001A1AB7">
        <w:rPr>
          <w:rFonts w:ascii="Times New Roman" w:eastAsia="Times New Roman" w:hAnsi="Times New Roman" w:cs="Times New Roman"/>
          <w:b/>
          <w:lang w:val="lt-LT"/>
        </w:rPr>
        <w:tab/>
        <w:t>VARTOJIMO INSTRUKCIJA</w:t>
      </w:r>
    </w:p>
    <w:p w14:paraId="5D0681AD"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5DA9C2DB"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54A532CF" w14:textId="77777777" w:rsidR="00E67F11" w:rsidRPr="001A1AB7" w:rsidRDefault="00E67F11" w:rsidP="00E67F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b/>
          <w:lang w:val="lt-LT"/>
        </w:rPr>
        <w:t>16.</w:t>
      </w:r>
      <w:r w:rsidRPr="001A1AB7">
        <w:rPr>
          <w:rFonts w:ascii="Times New Roman" w:eastAsia="Times New Roman" w:hAnsi="Times New Roman" w:cs="Times New Roman"/>
          <w:b/>
          <w:lang w:val="lt-LT"/>
        </w:rPr>
        <w:tab/>
        <w:t>INFORMACIJA BRAILIO RAŠTU</w:t>
      </w:r>
    </w:p>
    <w:p w14:paraId="609B1493" w14:textId="77777777" w:rsidR="00E67F11" w:rsidRPr="001A1AB7" w:rsidRDefault="00E67F11" w:rsidP="00E67F11">
      <w:pPr>
        <w:tabs>
          <w:tab w:val="left" w:pos="900"/>
        </w:tabs>
        <w:spacing w:after="0" w:line="240" w:lineRule="auto"/>
        <w:rPr>
          <w:rFonts w:ascii="Times New Roman" w:eastAsia="Times New Roman" w:hAnsi="Times New Roman" w:cs="Times New Roman"/>
          <w:b/>
          <w:bCs/>
          <w:lang w:val="lt-LT"/>
        </w:rPr>
      </w:pPr>
    </w:p>
    <w:p w14:paraId="38714264"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Budesonide Ferring 9 mg</w:t>
      </w:r>
    </w:p>
    <w:p w14:paraId="6C0CBAE3" w14:textId="77777777" w:rsidR="00E67F11" w:rsidRPr="001A1AB7" w:rsidRDefault="00E67F11" w:rsidP="00E67F11">
      <w:pPr>
        <w:spacing w:after="0" w:line="240" w:lineRule="auto"/>
        <w:rPr>
          <w:rFonts w:ascii="Times New Roman" w:eastAsia="Times New Roman" w:hAnsi="Times New Roman" w:cs="Times New Roman"/>
          <w:lang w:val="lt-LT"/>
        </w:rPr>
      </w:pPr>
    </w:p>
    <w:p w14:paraId="3F6A7806" w14:textId="77777777" w:rsidR="00E67F11" w:rsidRPr="001A1AB7" w:rsidRDefault="00E67F11" w:rsidP="00E67F11">
      <w:pPr>
        <w:tabs>
          <w:tab w:val="left" w:pos="567"/>
        </w:tabs>
        <w:spacing w:after="0" w:line="240" w:lineRule="auto"/>
        <w:rPr>
          <w:rFonts w:ascii="Times New Roman" w:eastAsia="Times New Roman" w:hAnsi="Times New Roman" w:cs="Times New Roman"/>
          <w:shd w:val="clear" w:color="auto" w:fill="CCCCCC"/>
          <w:lang w:val="lt-LT"/>
        </w:rPr>
      </w:pPr>
    </w:p>
    <w:p w14:paraId="728B44D6" w14:textId="77777777" w:rsidR="00E67F11" w:rsidRPr="001A1AB7" w:rsidRDefault="00E67F11" w:rsidP="00E67F1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snapToGrid w:val="0"/>
          <w:szCs w:val="24"/>
          <w:lang w:val="lt-LT"/>
        </w:rPr>
      </w:pPr>
      <w:r w:rsidRPr="001A1AB7">
        <w:rPr>
          <w:rFonts w:ascii="Times New Roman" w:eastAsia="Times New Roman" w:hAnsi="Times New Roman" w:cs="Times New Roman"/>
          <w:b/>
          <w:snapToGrid w:val="0"/>
          <w:szCs w:val="20"/>
          <w:lang w:val="lt-LT"/>
        </w:rPr>
        <w:t>17.</w:t>
      </w:r>
      <w:r w:rsidRPr="001A1AB7">
        <w:rPr>
          <w:rFonts w:ascii="Times New Roman" w:eastAsia="Times New Roman" w:hAnsi="Times New Roman" w:cs="Times New Roman"/>
          <w:b/>
          <w:snapToGrid w:val="0"/>
          <w:szCs w:val="20"/>
          <w:lang w:val="lt-LT"/>
        </w:rPr>
        <w:tab/>
        <w:t>UNIKALUS IDENTIFIKATORIUS – 2D BRŪKŠNINIS KODAS</w:t>
      </w:r>
    </w:p>
    <w:p w14:paraId="63DCAA98" w14:textId="77777777" w:rsidR="00E67F11" w:rsidRPr="001A1AB7" w:rsidRDefault="00E67F11" w:rsidP="00E67F11">
      <w:pPr>
        <w:tabs>
          <w:tab w:val="left" w:pos="567"/>
        </w:tabs>
        <w:spacing w:after="0" w:line="240" w:lineRule="auto"/>
        <w:rPr>
          <w:rFonts w:ascii="Times New Roman" w:eastAsia="Times New Roman" w:hAnsi="Times New Roman" w:cs="Times New Roman"/>
          <w:snapToGrid w:val="0"/>
          <w:szCs w:val="20"/>
          <w:lang w:val="lt-LT"/>
        </w:rPr>
      </w:pPr>
    </w:p>
    <w:p w14:paraId="238975F1" w14:textId="77777777" w:rsidR="00E67F11" w:rsidRPr="001A1AB7" w:rsidRDefault="00E67F11" w:rsidP="00E67F11">
      <w:pPr>
        <w:tabs>
          <w:tab w:val="left" w:pos="567"/>
        </w:tabs>
        <w:spacing w:after="0" w:line="240" w:lineRule="auto"/>
        <w:rPr>
          <w:rFonts w:ascii="Times New Roman" w:eastAsia="Times New Roman" w:hAnsi="Times New Roman" w:cs="Times New Roman"/>
          <w:snapToGrid w:val="0"/>
          <w:shd w:val="clear" w:color="auto" w:fill="CCCCCC"/>
          <w:lang w:val="lt-LT"/>
        </w:rPr>
      </w:pPr>
      <w:r w:rsidRPr="001A1AB7">
        <w:rPr>
          <w:rFonts w:ascii="Times New Roman" w:eastAsia="Times New Roman" w:hAnsi="Times New Roman" w:cs="Times New Roman"/>
          <w:snapToGrid w:val="0"/>
          <w:szCs w:val="20"/>
          <w:highlight w:val="lightGray"/>
          <w:lang w:val="lt-LT"/>
        </w:rPr>
        <w:t>2D brūkšninis kodas su nurodytu unikaliu identifikatoriumi.</w:t>
      </w:r>
    </w:p>
    <w:p w14:paraId="6B7E6787" w14:textId="77777777" w:rsidR="00E67F11" w:rsidRPr="001A1AB7" w:rsidRDefault="00E67F11" w:rsidP="00E67F11">
      <w:pPr>
        <w:tabs>
          <w:tab w:val="left" w:pos="567"/>
        </w:tabs>
        <w:spacing w:after="0" w:line="240" w:lineRule="auto"/>
        <w:rPr>
          <w:rFonts w:ascii="Times New Roman" w:eastAsia="Times New Roman" w:hAnsi="Times New Roman" w:cs="Times New Roman"/>
          <w:snapToGrid w:val="0"/>
          <w:szCs w:val="20"/>
          <w:lang w:val="lt-LT"/>
        </w:rPr>
      </w:pPr>
    </w:p>
    <w:p w14:paraId="6B56A319" w14:textId="77777777" w:rsidR="00E67F11" w:rsidRPr="001A1AB7" w:rsidRDefault="00E67F11" w:rsidP="00E67F11">
      <w:pPr>
        <w:tabs>
          <w:tab w:val="left" w:pos="567"/>
        </w:tabs>
        <w:spacing w:after="0" w:line="240" w:lineRule="auto"/>
        <w:rPr>
          <w:rFonts w:ascii="Times New Roman" w:eastAsia="Times New Roman" w:hAnsi="Times New Roman" w:cs="Times New Roman"/>
          <w:snapToGrid w:val="0"/>
          <w:szCs w:val="20"/>
          <w:lang w:val="lt-LT"/>
        </w:rPr>
      </w:pPr>
    </w:p>
    <w:p w14:paraId="75BBD610" w14:textId="77777777" w:rsidR="00E67F11" w:rsidRPr="001A1AB7" w:rsidRDefault="00E67F11" w:rsidP="00E67F1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snapToGrid w:val="0"/>
          <w:szCs w:val="20"/>
          <w:lang w:val="lt-LT"/>
        </w:rPr>
      </w:pPr>
      <w:r w:rsidRPr="001A1AB7">
        <w:rPr>
          <w:rFonts w:ascii="Times New Roman" w:eastAsia="Times New Roman" w:hAnsi="Times New Roman" w:cs="Times New Roman"/>
          <w:b/>
          <w:snapToGrid w:val="0"/>
          <w:szCs w:val="20"/>
          <w:lang w:val="lt-LT"/>
        </w:rPr>
        <w:t>18.</w:t>
      </w:r>
      <w:r w:rsidRPr="001A1AB7">
        <w:rPr>
          <w:rFonts w:ascii="Times New Roman" w:eastAsia="Times New Roman" w:hAnsi="Times New Roman" w:cs="Times New Roman"/>
          <w:b/>
          <w:snapToGrid w:val="0"/>
          <w:szCs w:val="20"/>
          <w:lang w:val="lt-LT"/>
        </w:rPr>
        <w:tab/>
        <w:t>UNIKALUS IDENTIFIKATORIUS – ŽMONĖMS SUPRANTAMI DUOMENYS</w:t>
      </w:r>
    </w:p>
    <w:p w14:paraId="421017E0" w14:textId="77777777" w:rsidR="00E67F11" w:rsidRPr="001A1AB7" w:rsidRDefault="00E67F11" w:rsidP="00E67F11">
      <w:pPr>
        <w:tabs>
          <w:tab w:val="left" w:pos="567"/>
        </w:tabs>
        <w:spacing w:after="0" w:line="240" w:lineRule="auto"/>
        <w:rPr>
          <w:rFonts w:ascii="Times New Roman" w:eastAsia="Times New Roman" w:hAnsi="Times New Roman" w:cs="Times New Roman"/>
          <w:snapToGrid w:val="0"/>
          <w:szCs w:val="20"/>
          <w:lang w:val="lt-LT"/>
        </w:rPr>
      </w:pPr>
    </w:p>
    <w:p w14:paraId="7E70D426" w14:textId="77777777" w:rsidR="00E67F11" w:rsidRPr="001A1AB7" w:rsidRDefault="00E67F11" w:rsidP="00E67F11">
      <w:pPr>
        <w:tabs>
          <w:tab w:val="left" w:pos="567"/>
        </w:tabs>
        <w:spacing w:after="0" w:line="240" w:lineRule="auto"/>
        <w:rPr>
          <w:rFonts w:ascii="Times New Roman" w:eastAsia="Times New Roman" w:hAnsi="Times New Roman" w:cs="Times New Roman"/>
          <w:snapToGrid w:val="0"/>
          <w:color w:val="008000"/>
          <w:lang w:val="lt-LT"/>
        </w:rPr>
      </w:pPr>
      <w:r w:rsidRPr="001A1AB7">
        <w:rPr>
          <w:rFonts w:ascii="Times New Roman" w:eastAsia="Times New Roman" w:hAnsi="Times New Roman" w:cs="Times New Roman"/>
          <w:snapToGrid w:val="0"/>
          <w:szCs w:val="20"/>
          <w:lang w:val="lt-LT"/>
        </w:rPr>
        <w:t xml:space="preserve">PC: {numeris} </w:t>
      </w:r>
      <w:r w:rsidRPr="001A1AB7">
        <w:rPr>
          <w:rFonts w:ascii="Times New Roman" w:eastAsia="Times New Roman" w:hAnsi="Times New Roman" w:cs="Times New Roman"/>
          <w:snapToGrid w:val="0"/>
          <w:color w:val="008000"/>
          <w:szCs w:val="20"/>
          <w:lang w:val="lt-LT"/>
        </w:rPr>
        <w:t>[vaistinio preparato kodas]</w:t>
      </w:r>
    </w:p>
    <w:p w14:paraId="4987A599" w14:textId="77777777" w:rsidR="00E67F11" w:rsidRPr="001A1AB7" w:rsidRDefault="00E67F11" w:rsidP="00E67F11">
      <w:pPr>
        <w:tabs>
          <w:tab w:val="left" w:pos="567"/>
        </w:tabs>
        <w:spacing w:after="0" w:line="240" w:lineRule="auto"/>
        <w:rPr>
          <w:rFonts w:ascii="Times New Roman" w:eastAsia="Times New Roman" w:hAnsi="Times New Roman" w:cs="Times New Roman"/>
          <w:snapToGrid w:val="0"/>
          <w:lang w:val="lt-LT"/>
        </w:rPr>
      </w:pPr>
      <w:r w:rsidRPr="001A1AB7">
        <w:rPr>
          <w:rFonts w:ascii="Times New Roman" w:eastAsia="Times New Roman" w:hAnsi="Times New Roman" w:cs="Times New Roman"/>
          <w:snapToGrid w:val="0"/>
          <w:szCs w:val="20"/>
          <w:lang w:val="lt-LT"/>
        </w:rPr>
        <w:t xml:space="preserve">SN: {numeris} </w:t>
      </w:r>
      <w:r w:rsidRPr="001A1AB7">
        <w:rPr>
          <w:rFonts w:ascii="Times New Roman" w:eastAsia="Times New Roman" w:hAnsi="Times New Roman" w:cs="Times New Roman"/>
          <w:snapToGrid w:val="0"/>
          <w:color w:val="008000"/>
          <w:szCs w:val="20"/>
          <w:lang w:val="lt-LT"/>
        </w:rPr>
        <w:t>[nuoseklusis numeris]</w:t>
      </w:r>
    </w:p>
    <w:p w14:paraId="73E8B8B8" w14:textId="77777777" w:rsidR="00E67F11" w:rsidRPr="001A1AB7" w:rsidRDefault="00E67F11" w:rsidP="00E67F11">
      <w:pPr>
        <w:tabs>
          <w:tab w:val="left" w:pos="567"/>
        </w:tabs>
        <w:spacing w:after="0" w:line="240" w:lineRule="auto"/>
        <w:rPr>
          <w:rFonts w:ascii="Times New Roman" w:eastAsia="Times New Roman" w:hAnsi="Times New Roman" w:cs="Times New Roman"/>
          <w:snapToGrid w:val="0"/>
          <w:vanish/>
          <w:lang w:val="lt-LT"/>
        </w:rPr>
      </w:pPr>
      <w:r w:rsidRPr="001A1AB7">
        <w:rPr>
          <w:rFonts w:ascii="Times New Roman" w:eastAsia="Times New Roman" w:hAnsi="Times New Roman" w:cs="Times New Roman"/>
          <w:snapToGrid w:val="0"/>
          <w:szCs w:val="20"/>
          <w:highlight w:val="lightGray"/>
          <w:lang w:val="lt-LT"/>
        </w:rPr>
        <w:t xml:space="preserve">NN: {numeris} </w:t>
      </w:r>
      <w:r w:rsidRPr="001A1AB7">
        <w:rPr>
          <w:rFonts w:ascii="Times New Roman" w:eastAsia="Times New Roman" w:hAnsi="Times New Roman" w:cs="Times New Roman"/>
          <w:snapToGrid w:val="0"/>
          <w:color w:val="008000"/>
          <w:szCs w:val="20"/>
          <w:highlight w:val="lightGray"/>
          <w:lang w:val="lt-LT"/>
        </w:rPr>
        <w:t>[nacionalinis kompensacijos rūšies kodas arba kitas nacionalinis vaistinio preparato identifikacinis numeris]</w:t>
      </w:r>
    </w:p>
    <w:p w14:paraId="42035864" w14:textId="7B92FD7C" w:rsidR="00E67F11" w:rsidRDefault="00E67F11" w:rsidP="00E67F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b/>
          <w:lang w:val="lt-LT"/>
        </w:rPr>
        <w:br w:type="page"/>
      </w:r>
    </w:p>
    <w:p w14:paraId="7F76D318" w14:textId="51138883" w:rsidR="006243E8" w:rsidRPr="001A1AB7" w:rsidRDefault="006243E8" w:rsidP="00E67F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b/>
          <w:lang w:val="lt-LT"/>
        </w:rPr>
        <w:lastRenderedPageBreak/>
        <w:t>MINIMALI INFORMACIJA ANT LIZDINIŲ PLOKŠTELIŲ ARBA DVISLUOKSNIŲ JUOSTELIŲ</w:t>
      </w:r>
    </w:p>
    <w:p w14:paraId="1562BD63" w14:textId="77777777" w:rsidR="00E67F11" w:rsidRPr="001A1AB7" w:rsidRDefault="00E67F11" w:rsidP="00E67F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p>
    <w:p w14:paraId="08083644" w14:textId="77777777" w:rsidR="00E67F11" w:rsidRPr="001A1AB7" w:rsidRDefault="00E67F11" w:rsidP="00E67F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b/>
          <w:lang w:val="lt-LT"/>
        </w:rPr>
        <w:t>LIZDINĖ PLOKŠTELĖ</w:t>
      </w:r>
    </w:p>
    <w:p w14:paraId="3E168421" w14:textId="77777777" w:rsidR="00E67F11" w:rsidRPr="001A1AB7" w:rsidRDefault="00E67F11" w:rsidP="00E67F11">
      <w:pPr>
        <w:tabs>
          <w:tab w:val="left" w:pos="900"/>
        </w:tabs>
        <w:spacing w:after="0" w:line="240" w:lineRule="auto"/>
        <w:rPr>
          <w:rFonts w:ascii="Times New Roman" w:eastAsia="Times New Roman" w:hAnsi="Times New Roman" w:cs="Times New Roman"/>
          <w:b/>
          <w:bCs/>
          <w:lang w:val="lt-LT"/>
        </w:rPr>
      </w:pPr>
    </w:p>
    <w:p w14:paraId="00D7AD06" w14:textId="77777777" w:rsidR="00E67F11" w:rsidRPr="001A1AB7" w:rsidRDefault="00E67F11" w:rsidP="00E67F11">
      <w:pPr>
        <w:tabs>
          <w:tab w:val="left" w:pos="900"/>
        </w:tabs>
        <w:spacing w:after="0" w:line="240" w:lineRule="auto"/>
        <w:rPr>
          <w:rFonts w:ascii="Times New Roman" w:eastAsia="Times New Roman" w:hAnsi="Times New Roman" w:cs="Times New Roman"/>
          <w:b/>
          <w:bCs/>
          <w:lang w:val="lt-LT"/>
        </w:rPr>
      </w:pPr>
    </w:p>
    <w:p w14:paraId="6D157A25" w14:textId="77777777" w:rsidR="00E67F11" w:rsidRPr="001A1AB7" w:rsidRDefault="00E67F11" w:rsidP="00E67F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b/>
          <w:lang w:val="lt-LT"/>
        </w:rPr>
        <w:t>1.</w:t>
      </w:r>
      <w:r w:rsidRPr="001A1AB7">
        <w:rPr>
          <w:rFonts w:ascii="Times New Roman" w:eastAsia="Times New Roman" w:hAnsi="Times New Roman" w:cs="Times New Roman"/>
          <w:b/>
          <w:lang w:val="lt-LT"/>
        </w:rPr>
        <w:tab/>
        <w:t>VAISTINIO PREPARATO PAVADINIMAS</w:t>
      </w:r>
    </w:p>
    <w:p w14:paraId="6BFBDBC5"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382B0363" w14:textId="77777777" w:rsidR="00E67F11" w:rsidRPr="001A1AB7" w:rsidRDefault="00E67F11" w:rsidP="00E67F11">
      <w:pPr>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Budesonide Ferring 9 mg pailginto atpalaidavimo tabletės</w:t>
      </w:r>
    </w:p>
    <w:p w14:paraId="652DB951" w14:textId="77777777" w:rsidR="00E67F11" w:rsidRPr="001A1AB7" w:rsidRDefault="00E67F11" w:rsidP="00E67F11">
      <w:pPr>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budezonidas</w:t>
      </w:r>
    </w:p>
    <w:p w14:paraId="262B35CA"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62BB464B"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584A920" w14:textId="77777777" w:rsidR="00E67F11" w:rsidRPr="001A1AB7" w:rsidRDefault="00E67F11" w:rsidP="00E67F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b/>
          <w:lang w:val="lt-LT"/>
        </w:rPr>
        <w:t>2.</w:t>
      </w:r>
      <w:r w:rsidRPr="001A1AB7">
        <w:rPr>
          <w:rFonts w:ascii="Times New Roman" w:eastAsia="Times New Roman" w:hAnsi="Times New Roman" w:cs="Times New Roman"/>
          <w:b/>
          <w:lang w:val="lt-LT"/>
        </w:rPr>
        <w:tab/>
        <w:t>REGISTRUOTOJO PAVADINIMAS</w:t>
      </w:r>
    </w:p>
    <w:p w14:paraId="0D591076"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2CD93E8F"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eastAsia="de-DE"/>
        </w:rPr>
      </w:pPr>
      <w:r w:rsidRPr="001A1AB7">
        <w:rPr>
          <w:rFonts w:ascii="Times New Roman" w:eastAsia="Times New Roman" w:hAnsi="Times New Roman" w:cs="Times New Roman"/>
          <w:lang w:val="lt-LT" w:eastAsia="de-DE"/>
        </w:rPr>
        <w:t>Ferring GmbH</w:t>
      </w:r>
    </w:p>
    <w:p w14:paraId="2541B690"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65057825"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1DDF085F" w14:textId="77777777" w:rsidR="00E67F11" w:rsidRPr="001A1AB7" w:rsidRDefault="00E67F11" w:rsidP="00E67F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b/>
          <w:lang w:val="lt-LT"/>
        </w:rPr>
        <w:t>3.</w:t>
      </w:r>
      <w:r w:rsidRPr="001A1AB7">
        <w:rPr>
          <w:rFonts w:ascii="Times New Roman" w:eastAsia="Times New Roman" w:hAnsi="Times New Roman" w:cs="Times New Roman"/>
          <w:b/>
          <w:lang w:val="lt-LT"/>
        </w:rPr>
        <w:tab/>
        <w:t>TINKAMUMO LAIKAS</w:t>
      </w:r>
    </w:p>
    <w:p w14:paraId="1050F1B1"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0C54CA3A" w14:textId="77777777" w:rsidR="00E67F11" w:rsidRPr="001A1AB7" w:rsidRDefault="00E67F11" w:rsidP="00E67F11">
      <w:pPr>
        <w:spacing w:after="0" w:line="240" w:lineRule="auto"/>
        <w:ind w:left="567" w:hanging="567"/>
        <w:outlineLvl w:val="0"/>
        <w:rPr>
          <w:rFonts w:ascii="Times New Roman" w:eastAsia="Times New Roman" w:hAnsi="Times New Roman" w:cs="Times New Roman"/>
          <w:lang w:val="lt-LT"/>
        </w:rPr>
      </w:pPr>
      <w:r w:rsidRPr="001A1AB7">
        <w:rPr>
          <w:rFonts w:ascii="Times New Roman" w:eastAsia="Times New Roman" w:hAnsi="Times New Roman" w:cs="Times New Roman"/>
          <w:lang w:val="lt-LT"/>
        </w:rPr>
        <w:t>EXP {mm/MMMM}</w:t>
      </w:r>
    </w:p>
    <w:p w14:paraId="2BDECC04"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1D459118"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10DBFED1" w14:textId="77777777" w:rsidR="00E67F11" w:rsidRPr="001A1AB7" w:rsidRDefault="00E67F11" w:rsidP="00E67F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1A1AB7">
        <w:rPr>
          <w:rFonts w:ascii="Times New Roman" w:eastAsia="Times New Roman" w:hAnsi="Times New Roman" w:cs="Times New Roman"/>
          <w:b/>
          <w:lang w:val="lt-LT"/>
        </w:rPr>
        <w:t>4.</w:t>
      </w:r>
      <w:r w:rsidRPr="001A1AB7">
        <w:rPr>
          <w:rFonts w:ascii="Times New Roman" w:eastAsia="Times New Roman" w:hAnsi="Times New Roman" w:cs="Times New Roman"/>
          <w:b/>
          <w:lang w:val="lt-LT"/>
        </w:rPr>
        <w:tab/>
        <w:t>SERIJOS NUMERIS</w:t>
      </w:r>
    </w:p>
    <w:p w14:paraId="62CB5B22"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2E7424EF" w14:textId="77777777" w:rsidR="00E67F11" w:rsidRPr="001A1AB7" w:rsidRDefault="00E67F11" w:rsidP="00E67F11">
      <w:pPr>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Lot</w:t>
      </w:r>
    </w:p>
    <w:p w14:paraId="38B9A8C9"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58CF731"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BF3FA47" w14:textId="77777777" w:rsidR="00E67F11" w:rsidRPr="001A1AB7" w:rsidRDefault="00E67F11" w:rsidP="00E67F1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lang w:val="lt-LT"/>
        </w:rPr>
      </w:pPr>
      <w:r w:rsidRPr="001A1AB7">
        <w:rPr>
          <w:rFonts w:ascii="Times New Roman" w:eastAsia="Times New Roman" w:hAnsi="Times New Roman" w:cs="Times New Roman"/>
          <w:b/>
          <w:lang w:val="lt-LT"/>
        </w:rPr>
        <w:t>5.</w:t>
      </w:r>
      <w:r w:rsidRPr="001A1AB7">
        <w:rPr>
          <w:rFonts w:ascii="Times New Roman" w:eastAsia="Times New Roman" w:hAnsi="Times New Roman" w:cs="Times New Roman"/>
          <w:b/>
          <w:lang w:val="lt-LT"/>
        </w:rPr>
        <w:tab/>
        <w:t>KITA</w:t>
      </w:r>
    </w:p>
    <w:p w14:paraId="69D549B6" w14:textId="77777777" w:rsidR="00E67F11" w:rsidRPr="001A1AB7" w:rsidRDefault="00E67F11" w:rsidP="00E67F11">
      <w:pPr>
        <w:tabs>
          <w:tab w:val="left" w:pos="900"/>
        </w:tabs>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br w:type="page"/>
      </w:r>
    </w:p>
    <w:p w14:paraId="3679B5BE"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63DFFB4"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38799BF"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42209E1"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68E1E03E"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3C648CC1"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878A6F8"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7AA76A6"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1969033"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3826E2D3"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6D87A84"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9E0E6D4"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4043ACB"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1504740"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2FCA435C"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D86E37B"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3AD1D554"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1EF1C3DF"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3BF3F902"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19A4A802"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5CCE05E1"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66C46892"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17EC8F18" w14:textId="77777777" w:rsidR="00E67F11" w:rsidRPr="001A1AB7" w:rsidRDefault="00E67F11" w:rsidP="00E67F11">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8" w:name="_Toc129243137"/>
      <w:bookmarkStart w:id="69" w:name="_Toc129243262"/>
    </w:p>
    <w:p w14:paraId="693A4E54" w14:textId="77777777" w:rsidR="00E67F11" w:rsidRPr="001A1AB7" w:rsidRDefault="00E67F11" w:rsidP="00E67F11">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1A1AB7">
        <w:rPr>
          <w:rFonts w:ascii="Times New Roman" w:eastAsia="Times New Roman" w:hAnsi="Times New Roman" w:cs="Times New Roman"/>
          <w:b/>
          <w:caps/>
          <w:lang w:val="lt-LT"/>
        </w:rPr>
        <w:t>B. PAKUOTĖS LAPELIS</w:t>
      </w:r>
      <w:bookmarkEnd w:id="68"/>
      <w:bookmarkEnd w:id="69"/>
    </w:p>
    <w:p w14:paraId="7CDBD8B5" w14:textId="77777777" w:rsidR="00E67F11" w:rsidRPr="001A1AB7" w:rsidRDefault="00E67F11" w:rsidP="00E67F11">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1A1AB7">
        <w:rPr>
          <w:rFonts w:ascii="Times New Roman" w:eastAsia="Times New Roman" w:hAnsi="Times New Roman" w:cs="Times New Roman"/>
          <w:b/>
          <w:caps/>
          <w:lang w:val="lt-LT"/>
        </w:rPr>
        <w:br w:type="page"/>
      </w:r>
      <w:r w:rsidRPr="001A1AB7">
        <w:rPr>
          <w:rFonts w:ascii="Times New Roman" w:eastAsia="Times New Roman" w:hAnsi="Times New Roman" w:cs="Times New Roman"/>
          <w:b/>
          <w:iCs/>
          <w:lang w:val="lt-LT"/>
        </w:rPr>
        <w:lastRenderedPageBreak/>
        <w:t>Pakuotės lapelis: informacija pacientui</w:t>
      </w:r>
    </w:p>
    <w:p w14:paraId="1915A30C" w14:textId="77777777" w:rsidR="00E67F11" w:rsidRPr="001A1AB7" w:rsidRDefault="00E67F11" w:rsidP="00E67F11">
      <w:pPr>
        <w:tabs>
          <w:tab w:val="left" w:pos="900"/>
        </w:tabs>
        <w:spacing w:after="0" w:line="240" w:lineRule="auto"/>
        <w:rPr>
          <w:rFonts w:ascii="Times New Roman" w:eastAsia="Times New Roman" w:hAnsi="Times New Roman" w:cs="Times New Roman"/>
          <w:b/>
          <w:bCs/>
          <w:lang w:val="lt-LT"/>
        </w:rPr>
      </w:pPr>
    </w:p>
    <w:p w14:paraId="6E1CD09C" w14:textId="77777777" w:rsidR="00E67F11" w:rsidRPr="001A1AB7" w:rsidRDefault="00E67F11" w:rsidP="00E67F11">
      <w:pPr>
        <w:spacing w:after="0" w:line="240" w:lineRule="auto"/>
        <w:jc w:val="center"/>
        <w:rPr>
          <w:rFonts w:ascii="Times New Roman" w:eastAsia="Times New Roman" w:hAnsi="Times New Roman" w:cs="Times New Roman"/>
          <w:b/>
          <w:lang w:val="lt-LT"/>
        </w:rPr>
      </w:pPr>
      <w:r w:rsidRPr="001A1AB7">
        <w:rPr>
          <w:rFonts w:ascii="Times New Roman" w:eastAsia="Times New Roman" w:hAnsi="Times New Roman" w:cs="Times New Roman"/>
          <w:b/>
          <w:lang w:val="lt-LT"/>
        </w:rPr>
        <w:t>Budesonide Ferring 9 mg pailginto atpalaidavimo tabletės</w:t>
      </w:r>
    </w:p>
    <w:p w14:paraId="627BD4ED" w14:textId="77777777" w:rsidR="00E67F11" w:rsidRPr="001A1AB7" w:rsidRDefault="00E67F11" w:rsidP="00E67F11">
      <w:pPr>
        <w:tabs>
          <w:tab w:val="left" w:pos="900"/>
        </w:tabs>
        <w:spacing w:after="0" w:line="240" w:lineRule="auto"/>
        <w:jc w:val="center"/>
        <w:rPr>
          <w:rFonts w:ascii="Times New Roman" w:eastAsia="Times New Roman" w:hAnsi="Times New Roman" w:cs="Times New Roman"/>
          <w:bCs/>
          <w:lang w:val="lt-LT"/>
        </w:rPr>
      </w:pPr>
      <w:r w:rsidRPr="001A1AB7">
        <w:rPr>
          <w:rFonts w:ascii="Times New Roman" w:eastAsia="Times New Roman" w:hAnsi="Times New Roman" w:cs="Times New Roman"/>
          <w:bCs/>
          <w:lang w:val="lt-LT"/>
        </w:rPr>
        <w:t>Budezonidas</w:t>
      </w:r>
    </w:p>
    <w:p w14:paraId="43A4636F" w14:textId="77777777" w:rsidR="00E67F11" w:rsidRPr="001A1AB7" w:rsidRDefault="00E67F11" w:rsidP="00E67F11">
      <w:pPr>
        <w:spacing w:after="0" w:line="240" w:lineRule="auto"/>
        <w:rPr>
          <w:rFonts w:ascii="Times New Roman" w:eastAsia="Times New Roman" w:hAnsi="Times New Roman" w:cs="Times New Roman"/>
          <w:lang w:val="lt-LT"/>
        </w:rPr>
      </w:pPr>
    </w:p>
    <w:p w14:paraId="14878347" w14:textId="77777777" w:rsidR="00E67F11" w:rsidRPr="001A1AB7" w:rsidRDefault="00E67F11" w:rsidP="00E67F11">
      <w:pPr>
        <w:suppressAutoHyphen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b/>
          <w:lang w:val="lt-LT"/>
        </w:rPr>
        <w:t>Atidžiai perskaitykite visą šį lapelį, prieš pradėdami vartoti vaistą, nes jame pateikiama Jums svarbi informacija.</w:t>
      </w:r>
    </w:p>
    <w:p w14:paraId="2DC3E820" w14:textId="77777777" w:rsidR="00E67F11" w:rsidRPr="001A1AB7" w:rsidRDefault="00E67F11" w:rsidP="00E67F11">
      <w:pPr>
        <w:tabs>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w:t>
      </w:r>
      <w:r w:rsidRPr="001A1AB7">
        <w:rPr>
          <w:rFonts w:ascii="Times New Roman" w:eastAsia="Times New Roman" w:hAnsi="Times New Roman" w:cs="Times New Roman"/>
          <w:lang w:val="lt-LT"/>
        </w:rPr>
        <w:tab/>
        <w:t>Neišmeskite šio lapelio, nes vėl gali prireikti jį perskaityti.</w:t>
      </w:r>
    </w:p>
    <w:p w14:paraId="4FACE958" w14:textId="77777777" w:rsidR="00E67F11" w:rsidRPr="001A1AB7" w:rsidRDefault="00E67F11" w:rsidP="00E67F11">
      <w:pPr>
        <w:tabs>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w:t>
      </w:r>
      <w:r w:rsidRPr="001A1AB7">
        <w:rPr>
          <w:rFonts w:ascii="Times New Roman" w:eastAsia="Times New Roman" w:hAnsi="Times New Roman" w:cs="Times New Roman"/>
          <w:lang w:val="lt-LT"/>
        </w:rPr>
        <w:tab/>
        <w:t>Jeigu kiltų daugiau klausimų, kreipkitės į gydytoją.</w:t>
      </w:r>
    </w:p>
    <w:p w14:paraId="3780A704" w14:textId="77777777" w:rsidR="00E67F11" w:rsidRPr="001A1AB7" w:rsidRDefault="00E67F11" w:rsidP="00E67F11">
      <w:pPr>
        <w:tabs>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w:t>
      </w:r>
      <w:r w:rsidRPr="001A1AB7">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5D941A52" w14:textId="77777777" w:rsidR="00E67F11" w:rsidRPr="001A1AB7" w:rsidRDefault="00E67F11" w:rsidP="00E67F11">
      <w:pPr>
        <w:tabs>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w:t>
      </w:r>
      <w:r w:rsidRPr="001A1AB7">
        <w:rPr>
          <w:rFonts w:ascii="Times New Roman" w:eastAsia="Times New Roman" w:hAnsi="Times New Roman" w:cs="Times New Roman"/>
          <w:lang w:val="lt-LT"/>
        </w:rPr>
        <w:tab/>
        <w:t>Jeigu pasireiškė šalutinis poveikis (net jeigu jis šiame lapelyje nenurodytas), kreipkitės į gydytoją. Žr. 4 skyrių.</w:t>
      </w:r>
    </w:p>
    <w:p w14:paraId="15C29BC6" w14:textId="77777777" w:rsidR="00E67F11" w:rsidRPr="001A1AB7" w:rsidRDefault="00E67F11" w:rsidP="00E67F11">
      <w:pPr>
        <w:spacing w:after="0" w:line="240" w:lineRule="auto"/>
        <w:rPr>
          <w:rFonts w:ascii="Times New Roman" w:eastAsia="Times New Roman" w:hAnsi="Times New Roman" w:cs="Times New Roman"/>
          <w:lang w:val="lt-LT"/>
        </w:rPr>
      </w:pPr>
    </w:p>
    <w:p w14:paraId="65DEC88E" w14:textId="77777777" w:rsidR="00E67F11" w:rsidRPr="001A1AB7" w:rsidRDefault="00E67F11" w:rsidP="00E67F11">
      <w:pPr>
        <w:keepNext/>
        <w:spacing w:after="0" w:line="240" w:lineRule="auto"/>
        <w:outlineLvl w:val="3"/>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t>Apie ką rašoma šiame lapelyje?</w:t>
      </w:r>
    </w:p>
    <w:p w14:paraId="2EC0D052" w14:textId="77777777" w:rsidR="00E67F11" w:rsidRPr="001A1AB7" w:rsidRDefault="00E67F11" w:rsidP="00E67F11">
      <w:pPr>
        <w:tabs>
          <w:tab w:val="left" w:pos="567"/>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1.</w:t>
      </w:r>
      <w:r w:rsidRPr="001A1AB7">
        <w:rPr>
          <w:rFonts w:ascii="Times New Roman" w:eastAsia="Times New Roman" w:hAnsi="Times New Roman" w:cs="Times New Roman"/>
          <w:lang w:val="lt-LT"/>
        </w:rPr>
        <w:tab/>
        <w:t>Kas yra Budesonide Ferring ir kam jis vartojamas</w:t>
      </w:r>
    </w:p>
    <w:p w14:paraId="3604A05F" w14:textId="77777777" w:rsidR="00E67F11" w:rsidRPr="001A1AB7" w:rsidRDefault="00E67F11" w:rsidP="00E67F11">
      <w:pPr>
        <w:tabs>
          <w:tab w:val="left" w:pos="567"/>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2.</w:t>
      </w:r>
      <w:r w:rsidRPr="001A1AB7">
        <w:rPr>
          <w:rFonts w:ascii="Times New Roman" w:eastAsia="Times New Roman" w:hAnsi="Times New Roman" w:cs="Times New Roman"/>
          <w:lang w:val="lt-LT"/>
        </w:rPr>
        <w:tab/>
        <w:t>Kas žinotina prieš vartojant Budesonide Ferring</w:t>
      </w:r>
    </w:p>
    <w:p w14:paraId="6A893A65" w14:textId="77777777" w:rsidR="00E67F11" w:rsidRPr="001A1AB7" w:rsidRDefault="00E67F11" w:rsidP="00E67F11">
      <w:pPr>
        <w:tabs>
          <w:tab w:val="left" w:pos="567"/>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3.</w:t>
      </w:r>
      <w:r w:rsidRPr="001A1AB7">
        <w:rPr>
          <w:rFonts w:ascii="Times New Roman" w:eastAsia="Times New Roman" w:hAnsi="Times New Roman" w:cs="Times New Roman"/>
          <w:lang w:val="lt-LT"/>
        </w:rPr>
        <w:tab/>
        <w:t>Kaip vartoti Budesonide Ferring</w:t>
      </w:r>
    </w:p>
    <w:p w14:paraId="2D922563" w14:textId="77777777" w:rsidR="00E67F11" w:rsidRPr="001A1AB7" w:rsidRDefault="00E67F11" w:rsidP="00E67F11">
      <w:pPr>
        <w:tabs>
          <w:tab w:val="left" w:pos="567"/>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4.</w:t>
      </w:r>
      <w:r w:rsidRPr="001A1AB7">
        <w:rPr>
          <w:rFonts w:ascii="Times New Roman" w:eastAsia="Times New Roman" w:hAnsi="Times New Roman" w:cs="Times New Roman"/>
          <w:lang w:val="lt-LT"/>
        </w:rPr>
        <w:tab/>
        <w:t>Galimas šalutinis poveikis</w:t>
      </w:r>
    </w:p>
    <w:p w14:paraId="5AB101A2" w14:textId="77777777" w:rsidR="00E67F11" w:rsidRPr="001A1AB7" w:rsidRDefault="00E67F11" w:rsidP="00E67F11">
      <w:pPr>
        <w:tabs>
          <w:tab w:val="left" w:pos="567"/>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5.</w:t>
      </w:r>
      <w:r w:rsidRPr="001A1AB7">
        <w:rPr>
          <w:rFonts w:ascii="Times New Roman" w:eastAsia="Times New Roman" w:hAnsi="Times New Roman" w:cs="Times New Roman"/>
          <w:lang w:val="lt-LT"/>
        </w:rPr>
        <w:tab/>
        <w:t>Kaip laikyti Budesonide Ferring</w:t>
      </w:r>
    </w:p>
    <w:p w14:paraId="5398864E" w14:textId="77777777" w:rsidR="00E67F11" w:rsidRPr="001A1AB7" w:rsidRDefault="00E67F11" w:rsidP="00E67F11">
      <w:pPr>
        <w:tabs>
          <w:tab w:val="left" w:pos="567"/>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6.</w:t>
      </w:r>
      <w:r w:rsidRPr="001A1AB7">
        <w:rPr>
          <w:rFonts w:ascii="Times New Roman" w:eastAsia="Times New Roman" w:hAnsi="Times New Roman" w:cs="Times New Roman"/>
          <w:lang w:val="lt-LT"/>
        </w:rPr>
        <w:tab/>
        <w:t>Pakuotės turinys ir kita informacija</w:t>
      </w:r>
    </w:p>
    <w:p w14:paraId="1D65521A"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530B7B46"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A84FF5F" w14:textId="77777777" w:rsidR="00E67F11" w:rsidRPr="001A1AB7" w:rsidRDefault="00E67F11" w:rsidP="00E67F1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0" w:name="_Toc129243139"/>
      <w:bookmarkStart w:id="71" w:name="_Toc129243264"/>
      <w:r w:rsidRPr="001A1AB7">
        <w:rPr>
          <w:rFonts w:ascii="Times New Roman" w:eastAsia="Times New Roman" w:hAnsi="Times New Roman" w:cs="Times New Roman"/>
          <w:b/>
          <w:lang w:val="lt-LT"/>
        </w:rPr>
        <w:t>1.</w:t>
      </w:r>
      <w:r w:rsidRPr="001A1AB7">
        <w:rPr>
          <w:rFonts w:ascii="Times New Roman" w:eastAsia="Times New Roman" w:hAnsi="Times New Roman" w:cs="Times New Roman"/>
          <w:b/>
          <w:lang w:val="lt-LT"/>
        </w:rPr>
        <w:tab/>
        <w:t>Kas yra Budesonide Ferring ir kam jis vartojamas</w:t>
      </w:r>
      <w:bookmarkEnd w:id="70"/>
      <w:bookmarkEnd w:id="71"/>
    </w:p>
    <w:p w14:paraId="5B45E2A3"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23145C43" w14:textId="77777777" w:rsidR="00E67F11" w:rsidRPr="001A1AB7" w:rsidRDefault="00E67F11" w:rsidP="00E67F11">
      <w:pPr>
        <w:spacing w:after="0" w:line="240" w:lineRule="auto"/>
        <w:rPr>
          <w:rFonts w:ascii="Times New Roman" w:eastAsia="Times New Roman" w:hAnsi="Times New Roman" w:cs="Times New Roman"/>
          <w:lang w:val="lt-LT" w:eastAsia="lt-LT"/>
        </w:rPr>
      </w:pPr>
      <w:r w:rsidRPr="001A1AB7">
        <w:rPr>
          <w:rFonts w:ascii="Times New Roman" w:eastAsia="Times New Roman" w:hAnsi="Times New Roman" w:cs="Times New Roman"/>
          <w:lang w:val="lt-LT" w:eastAsia="lt-LT"/>
        </w:rPr>
        <w:t>Budesonide Ferring tabletėse yra vaistinės medžiagos, vadinamos budezonidu. Budezonidas</w:t>
      </w:r>
      <w:r w:rsidRPr="001A1AB7" w:rsidDel="00A97612">
        <w:rPr>
          <w:rFonts w:ascii="Times New Roman" w:eastAsia="Times New Roman" w:hAnsi="Times New Roman" w:cs="Times New Roman"/>
          <w:lang w:val="lt-LT" w:eastAsia="lt-LT"/>
        </w:rPr>
        <w:t xml:space="preserve"> </w:t>
      </w:r>
      <w:r w:rsidRPr="001A1AB7">
        <w:rPr>
          <w:rFonts w:ascii="Times New Roman" w:eastAsia="Times New Roman" w:hAnsi="Times New Roman" w:cs="Times New Roman"/>
          <w:lang w:val="lt-LT" w:eastAsia="lt-LT"/>
        </w:rPr>
        <w:t>priklauso vaistų, vadinamų kortikosteroidais, grupei, kurie yra vartojami uždegimui slopinti.</w:t>
      </w:r>
    </w:p>
    <w:p w14:paraId="5F243008" w14:textId="77777777" w:rsidR="00E67F11" w:rsidRPr="001A1AB7" w:rsidRDefault="00E67F11" w:rsidP="00E67F11">
      <w:pPr>
        <w:spacing w:after="0" w:line="240" w:lineRule="auto"/>
        <w:rPr>
          <w:rFonts w:ascii="Times New Roman" w:eastAsia="Times New Roman" w:hAnsi="Times New Roman" w:cs="Times New Roman"/>
          <w:lang w:val="lt-LT" w:eastAsia="lt-LT"/>
        </w:rPr>
      </w:pPr>
    </w:p>
    <w:p w14:paraId="40BD87A8" w14:textId="7546C885" w:rsidR="00ED104A"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Budesonide Ferring tablečių vartojama </w:t>
      </w:r>
      <w:r w:rsidR="00ED104A" w:rsidRPr="001A1AB7">
        <w:rPr>
          <w:rFonts w:ascii="Times New Roman" w:eastAsia="Times New Roman" w:hAnsi="Times New Roman" w:cs="Times New Roman"/>
          <w:lang w:val="lt-LT"/>
        </w:rPr>
        <w:t>suaugusiesiems gydyti:</w:t>
      </w:r>
    </w:p>
    <w:p w14:paraId="4E3D7F40" w14:textId="394B84B4" w:rsidR="00ED104A" w:rsidRPr="001A1AB7" w:rsidRDefault="00ED104A" w:rsidP="00ED104A">
      <w:pPr>
        <w:pStyle w:val="Sraopastraipa"/>
        <w:numPr>
          <w:ilvl w:val="0"/>
          <w:numId w:val="27"/>
        </w:num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opinį kolitą, kuriuo vadinamas </w:t>
      </w:r>
      <w:r w:rsidR="00E67F11" w:rsidRPr="00A859B3">
        <w:rPr>
          <w:rFonts w:ascii="Times New Roman" w:eastAsia="Times New Roman" w:hAnsi="Times New Roman" w:cs="Times New Roman"/>
          <w:lang w:val="lt-LT"/>
        </w:rPr>
        <w:t xml:space="preserve">storosios (gaubtinės) ir tiesiosios žarnos </w:t>
      </w:r>
      <w:r w:rsidRPr="00A859B3">
        <w:rPr>
          <w:rFonts w:ascii="Times New Roman" w:eastAsia="Times New Roman" w:hAnsi="Times New Roman" w:cs="Times New Roman"/>
          <w:lang w:val="lt-LT"/>
        </w:rPr>
        <w:t>uždegim</w:t>
      </w:r>
      <w:r w:rsidRPr="001A1AB7">
        <w:rPr>
          <w:rFonts w:ascii="Times New Roman" w:eastAsia="Times New Roman" w:hAnsi="Times New Roman" w:cs="Times New Roman"/>
          <w:lang w:val="lt-LT"/>
        </w:rPr>
        <w:t>as;</w:t>
      </w:r>
      <w:r w:rsidR="00E67F11" w:rsidRPr="00A859B3">
        <w:rPr>
          <w:rFonts w:ascii="Times New Roman" w:eastAsia="Times New Roman" w:hAnsi="Times New Roman" w:cs="Times New Roman"/>
          <w:lang w:val="lt-LT"/>
        </w:rPr>
        <w:t xml:space="preserve"> </w:t>
      </w:r>
    </w:p>
    <w:p w14:paraId="41ED237D" w14:textId="669E403F" w:rsidR="00ED104A" w:rsidRPr="001A1AB7" w:rsidRDefault="00ED104A" w:rsidP="00A859B3">
      <w:pPr>
        <w:pStyle w:val="Sraopastraipa"/>
        <w:numPr>
          <w:ilvl w:val="0"/>
          <w:numId w:val="27"/>
        </w:num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ūminį mikroskopinį kolitą – ligą, kuriai būdingas lėtinis storosios (gaubtinės) žarnos uždegimas, paprastai su lėtiniu vandeningu viduriavimu.</w:t>
      </w:r>
    </w:p>
    <w:p w14:paraId="44DC03E6" w14:textId="77777777" w:rsidR="00E67F11" w:rsidRPr="001A1AB7" w:rsidRDefault="00E67F11" w:rsidP="00E67F11">
      <w:pPr>
        <w:spacing w:after="0" w:line="240" w:lineRule="auto"/>
        <w:rPr>
          <w:rFonts w:ascii="Times New Roman" w:eastAsia="Times New Roman" w:hAnsi="Times New Roman" w:cs="Times New Roman"/>
          <w:lang w:val="lt-LT"/>
        </w:rPr>
      </w:pPr>
    </w:p>
    <w:p w14:paraId="478E5583" w14:textId="77777777" w:rsidR="00E67F11" w:rsidRPr="001A1AB7" w:rsidRDefault="00E67F11" w:rsidP="00E67F11">
      <w:pPr>
        <w:spacing w:after="0" w:line="240" w:lineRule="auto"/>
        <w:rPr>
          <w:rFonts w:ascii="Times New Roman" w:eastAsia="Times New Roman" w:hAnsi="Times New Roman" w:cs="Times New Roman"/>
          <w:lang w:val="lt-LT"/>
        </w:rPr>
      </w:pPr>
    </w:p>
    <w:p w14:paraId="3A735CF4" w14:textId="77777777" w:rsidR="00E67F11" w:rsidRPr="001A1AB7" w:rsidRDefault="00E67F11" w:rsidP="00E67F1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2" w:name="_Toc129243140"/>
      <w:bookmarkStart w:id="73" w:name="_Toc129243265"/>
      <w:r w:rsidRPr="001A1AB7">
        <w:rPr>
          <w:rFonts w:ascii="Times New Roman" w:eastAsia="Times New Roman" w:hAnsi="Times New Roman" w:cs="Times New Roman"/>
          <w:b/>
          <w:lang w:val="lt-LT"/>
        </w:rPr>
        <w:t>2.</w:t>
      </w:r>
      <w:r w:rsidRPr="001A1AB7">
        <w:rPr>
          <w:rFonts w:ascii="Times New Roman" w:eastAsia="Times New Roman" w:hAnsi="Times New Roman" w:cs="Times New Roman"/>
          <w:b/>
          <w:lang w:val="lt-LT"/>
        </w:rPr>
        <w:tab/>
        <w:t xml:space="preserve">Kas žinotina prieš vartojant Budesonide Ferring </w:t>
      </w:r>
      <w:bookmarkEnd w:id="72"/>
      <w:bookmarkEnd w:id="73"/>
    </w:p>
    <w:p w14:paraId="76C1D8B9"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05A43A7B" w14:textId="77777777" w:rsidR="00E67F11" w:rsidRPr="001A1AB7" w:rsidRDefault="00E67F11" w:rsidP="00E67F11">
      <w:pPr>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t>Budesonide Ferring tablečių vartoti negalima:</w:t>
      </w:r>
    </w:p>
    <w:p w14:paraId="08642B2C" w14:textId="77777777" w:rsidR="00E67F11" w:rsidRPr="001A1AB7" w:rsidRDefault="00E67F11" w:rsidP="00E67F11">
      <w:pPr>
        <w:numPr>
          <w:ilvl w:val="0"/>
          <w:numId w:val="7"/>
        </w:numPr>
        <w:tabs>
          <w:tab w:val="num" w:pos="540"/>
        </w:tabs>
        <w:spacing w:after="0" w:line="240" w:lineRule="auto"/>
        <w:ind w:left="540" w:hanging="540"/>
        <w:rPr>
          <w:rFonts w:ascii="Times New Roman" w:eastAsia="Times New Roman" w:hAnsi="Times New Roman" w:cs="Times New Roman"/>
          <w:lang w:val="lt-LT"/>
        </w:rPr>
      </w:pPr>
      <w:r w:rsidRPr="001A1AB7">
        <w:rPr>
          <w:rFonts w:ascii="Times New Roman" w:eastAsia="Times New Roman" w:hAnsi="Times New Roman" w:cs="Times New Roman"/>
          <w:lang w:val="lt-LT"/>
        </w:rPr>
        <w:t>jeigu yra alergija budezonidui arba bet kuriai pagalbinei šio vaisto medžiagai (jos išvardytos 6 skyriuje);</w:t>
      </w:r>
    </w:p>
    <w:p w14:paraId="05D8EA17" w14:textId="77777777" w:rsidR="00E67F11" w:rsidRPr="001A1AB7" w:rsidRDefault="00E67F11" w:rsidP="00E67F11">
      <w:pPr>
        <w:numPr>
          <w:ilvl w:val="0"/>
          <w:numId w:val="7"/>
        </w:numPr>
        <w:tabs>
          <w:tab w:val="num" w:pos="540"/>
        </w:tabs>
        <w:spacing w:after="0" w:line="240" w:lineRule="auto"/>
        <w:ind w:left="540" w:hanging="540"/>
        <w:rPr>
          <w:rFonts w:ascii="Times New Roman" w:hAnsi="Times New Roman"/>
          <w:lang w:val="lt-LT"/>
        </w:rPr>
      </w:pPr>
      <w:r w:rsidRPr="001A1AB7">
        <w:rPr>
          <w:rFonts w:ascii="Times New Roman" w:eastAsia="Times New Roman" w:hAnsi="Times New Roman" w:cs="Times New Roman"/>
          <w:lang w:val="lt-LT"/>
        </w:rPr>
        <w:t xml:space="preserve">jei yra alergija žemės riešutams ar sojai, kadangi </w:t>
      </w:r>
      <w:r w:rsidRPr="001A1AB7">
        <w:rPr>
          <w:rFonts w:ascii="Times New Roman" w:hAnsi="Times New Roman"/>
          <w:lang w:val="lt-LT"/>
        </w:rPr>
        <w:t>Budesonide Ferring sudėtyje yra lecitino, pagaminto iš sojų</w:t>
      </w:r>
      <w:r w:rsidRPr="001A1AB7">
        <w:rPr>
          <w:rFonts w:ascii="Times New Roman" w:eastAsia="Times New Roman" w:hAnsi="Times New Roman" w:cs="Times New Roman"/>
          <w:lang w:val="lt-LT"/>
        </w:rPr>
        <w:t xml:space="preserve"> aliejaus</w:t>
      </w:r>
      <w:r w:rsidRPr="001A1AB7">
        <w:rPr>
          <w:rFonts w:ascii="Times New Roman" w:hAnsi="Times New Roman"/>
          <w:lang w:val="lt-LT"/>
        </w:rPr>
        <w:t>.</w:t>
      </w:r>
    </w:p>
    <w:p w14:paraId="6D99232F" w14:textId="77777777" w:rsidR="00E67F11" w:rsidRPr="001A1AB7" w:rsidRDefault="00E67F11" w:rsidP="00E67F11">
      <w:pPr>
        <w:spacing w:after="0" w:line="240" w:lineRule="auto"/>
        <w:rPr>
          <w:rFonts w:ascii="Times New Roman" w:eastAsia="Times New Roman" w:hAnsi="Times New Roman" w:cs="Times New Roman"/>
          <w:lang w:val="lt-LT"/>
        </w:rPr>
      </w:pPr>
    </w:p>
    <w:p w14:paraId="26E7B012" w14:textId="77777777" w:rsidR="00E67F11" w:rsidRPr="001A1AB7" w:rsidRDefault="00E67F11" w:rsidP="00E67F11">
      <w:pPr>
        <w:spacing w:after="0" w:line="240" w:lineRule="auto"/>
        <w:rPr>
          <w:rFonts w:ascii="Times New Roman" w:hAnsi="Times New Roman"/>
          <w:b/>
          <w:lang w:val="lt-LT"/>
        </w:rPr>
      </w:pPr>
      <w:r w:rsidRPr="001A1AB7">
        <w:rPr>
          <w:rFonts w:ascii="Times New Roman" w:hAnsi="Times New Roman"/>
          <w:b/>
          <w:lang w:val="lt-LT"/>
        </w:rPr>
        <w:t>Įspėjimai ir atsargumo priemonės</w:t>
      </w:r>
    </w:p>
    <w:p w14:paraId="215A6EE5" w14:textId="77777777" w:rsidR="00E67F11" w:rsidRPr="001A1AB7" w:rsidRDefault="00E67F11" w:rsidP="00E67F11">
      <w:pPr>
        <w:spacing w:after="0" w:line="240" w:lineRule="auto"/>
        <w:rPr>
          <w:rFonts w:ascii="Times New Roman" w:hAnsi="Times New Roman"/>
          <w:lang w:val="lt-LT"/>
        </w:rPr>
      </w:pPr>
      <w:r w:rsidRPr="001A1AB7">
        <w:rPr>
          <w:rFonts w:ascii="Times New Roman" w:hAnsi="Times New Roman"/>
          <w:lang w:val="lt-LT"/>
        </w:rPr>
        <w:t>Susisiekite su gydytoju, jei pajutote neryškų matymą ar kitų regėjimo sutrikimų.</w:t>
      </w:r>
    </w:p>
    <w:p w14:paraId="255CFE31" w14:textId="77777777" w:rsidR="00E67F11" w:rsidRPr="001A1AB7" w:rsidRDefault="00E67F11" w:rsidP="00E67F11">
      <w:pPr>
        <w:spacing w:after="0" w:line="240" w:lineRule="auto"/>
        <w:rPr>
          <w:rFonts w:ascii="Times New Roman" w:hAnsi="Times New Roman"/>
          <w:lang w:val="lt-LT"/>
        </w:rPr>
      </w:pPr>
      <w:r w:rsidRPr="001A1AB7">
        <w:rPr>
          <w:rFonts w:ascii="Times New Roman" w:hAnsi="Times New Roman"/>
          <w:lang w:val="lt-LT"/>
        </w:rPr>
        <w:t>Pasitarkite su gydytoju prieš pradėdami vartoti Budesonide Ferring</w:t>
      </w:r>
      <w:r w:rsidRPr="001A1AB7">
        <w:rPr>
          <w:rFonts w:ascii="Times New Roman" w:hAnsi="Times New Roman"/>
          <w:b/>
          <w:lang w:val="lt-LT"/>
        </w:rPr>
        <w:t xml:space="preserve">, </w:t>
      </w:r>
      <w:r w:rsidRPr="001A1AB7">
        <w:rPr>
          <w:rFonts w:ascii="Times New Roman" w:hAnsi="Times New Roman"/>
          <w:lang w:val="lt-LT"/>
        </w:rPr>
        <w:t>jeigu:</w:t>
      </w:r>
    </w:p>
    <w:p w14:paraId="7B905DB6" w14:textId="77777777" w:rsidR="00E67F11" w:rsidRPr="001A1AB7" w:rsidRDefault="00E67F11" w:rsidP="00E67F11">
      <w:pPr>
        <w:numPr>
          <w:ilvl w:val="0"/>
          <w:numId w:val="7"/>
        </w:numPr>
        <w:tabs>
          <w:tab w:val="clear" w:pos="1440"/>
          <w:tab w:val="num" w:pos="567"/>
        </w:tabs>
        <w:spacing w:after="0" w:line="240" w:lineRule="auto"/>
        <w:ind w:hanging="1440"/>
        <w:rPr>
          <w:rFonts w:ascii="Times New Roman" w:hAnsi="Times New Roman"/>
          <w:lang w:val="lt-LT"/>
        </w:rPr>
      </w:pPr>
      <w:r w:rsidRPr="001A1AB7">
        <w:rPr>
          <w:rFonts w:ascii="Times New Roman" w:hAnsi="Times New Roman"/>
          <w:lang w:val="lt-LT"/>
        </w:rPr>
        <w:t>yra infekcija, sukelta virusų, bakterijų ar grybelių;</w:t>
      </w:r>
    </w:p>
    <w:p w14:paraId="6C680CFF" w14:textId="77777777" w:rsidR="00E67F11" w:rsidRPr="001A1AB7" w:rsidRDefault="00E67F11" w:rsidP="00E67F11">
      <w:pPr>
        <w:numPr>
          <w:ilvl w:val="0"/>
          <w:numId w:val="7"/>
        </w:numPr>
        <w:tabs>
          <w:tab w:val="clear" w:pos="1440"/>
          <w:tab w:val="num" w:pos="567"/>
        </w:tabs>
        <w:spacing w:after="0" w:line="240" w:lineRule="auto"/>
        <w:ind w:hanging="1440"/>
        <w:rPr>
          <w:rFonts w:ascii="Times New Roman" w:hAnsi="Times New Roman"/>
          <w:lang w:val="lt-LT"/>
        </w:rPr>
      </w:pPr>
      <w:r w:rsidRPr="001A1AB7">
        <w:rPr>
          <w:rFonts w:ascii="Times New Roman" w:hAnsi="Times New Roman"/>
          <w:lang w:val="lt-LT"/>
        </w:rPr>
        <w:t>kada nors yra buvęs didelis kraujospūdis;</w:t>
      </w:r>
    </w:p>
    <w:p w14:paraId="6EC77278" w14:textId="77777777" w:rsidR="00E67F11" w:rsidRPr="001A1AB7" w:rsidRDefault="00E67F11" w:rsidP="00E67F11">
      <w:pPr>
        <w:numPr>
          <w:ilvl w:val="0"/>
          <w:numId w:val="7"/>
        </w:numPr>
        <w:tabs>
          <w:tab w:val="clear" w:pos="1440"/>
          <w:tab w:val="num" w:pos="567"/>
        </w:tabs>
        <w:spacing w:after="0" w:line="240" w:lineRule="auto"/>
        <w:ind w:hanging="1440"/>
        <w:rPr>
          <w:rFonts w:ascii="Times New Roman" w:hAnsi="Times New Roman"/>
          <w:lang w:val="lt-LT"/>
        </w:rPr>
      </w:pPr>
      <w:r w:rsidRPr="001A1AB7">
        <w:rPr>
          <w:rFonts w:ascii="Times New Roman" w:hAnsi="Times New Roman"/>
          <w:lang w:val="lt-LT"/>
        </w:rPr>
        <w:t>sergate cukriniu diabetu;</w:t>
      </w:r>
    </w:p>
    <w:p w14:paraId="747F4BB8" w14:textId="77777777" w:rsidR="00E67F11" w:rsidRPr="001A1AB7" w:rsidRDefault="00E67F11" w:rsidP="00E67F11">
      <w:pPr>
        <w:numPr>
          <w:ilvl w:val="0"/>
          <w:numId w:val="7"/>
        </w:numPr>
        <w:tabs>
          <w:tab w:val="clear" w:pos="1440"/>
          <w:tab w:val="num" w:pos="567"/>
        </w:tabs>
        <w:spacing w:after="0" w:line="240" w:lineRule="auto"/>
        <w:ind w:hanging="1440"/>
        <w:rPr>
          <w:rFonts w:ascii="Times New Roman" w:hAnsi="Times New Roman"/>
          <w:lang w:val="lt-LT"/>
        </w:rPr>
      </w:pPr>
      <w:r w:rsidRPr="001A1AB7">
        <w:rPr>
          <w:rFonts w:ascii="Times New Roman" w:hAnsi="Times New Roman"/>
          <w:lang w:val="lt-LT"/>
        </w:rPr>
        <w:t>kada nors skundėtės kaulų trapumu;</w:t>
      </w:r>
    </w:p>
    <w:p w14:paraId="5288C1DC" w14:textId="77777777" w:rsidR="00E67F11" w:rsidRPr="001A1AB7" w:rsidRDefault="00E67F11" w:rsidP="00E67F11">
      <w:pPr>
        <w:numPr>
          <w:ilvl w:val="0"/>
          <w:numId w:val="7"/>
        </w:numPr>
        <w:tabs>
          <w:tab w:val="clear" w:pos="1440"/>
          <w:tab w:val="num" w:pos="567"/>
        </w:tabs>
        <w:spacing w:after="0" w:line="240" w:lineRule="auto"/>
        <w:ind w:hanging="1440"/>
        <w:rPr>
          <w:rFonts w:ascii="Times New Roman" w:hAnsi="Times New Roman"/>
          <w:lang w:val="lt-LT"/>
        </w:rPr>
      </w:pPr>
      <w:r w:rsidRPr="001A1AB7">
        <w:rPr>
          <w:rFonts w:ascii="Times New Roman" w:hAnsi="Times New Roman"/>
          <w:lang w:val="lt-LT"/>
        </w:rPr>
        <w:t>kada nors sirgote skrandžio opalige;</w:t>
      </w:r>
    </w:p>
    <w:p w14:paraId="6382040A" w14:textId="77777777" w:rsidR="00E67F11" w:rsidRPr="001A1AB7" w:rsidRDefault="00E67F11" w:rsidP="00E67F11">
      <w:pPr>
        <w:numPr>
          <w:ilvl w:val="0"/>
          <w:numId w:val="7"/>
        </w:numPr>
        <w:tabs>
          <w:tab w:val="clear" w:pos="1440"/>
          <w:tab w:val="num" w:pos="567"/>
        </w:tabs>
        <w:spacing w:after="0" w:line="240" w:lineRule="auto"/>
        <w:ind w:hanging="1440"/>
        <w:rPr>
          <w:rFonts w:ascii="Times New Roman" w:hAnsi="Times New Roman"/>
          <w:lang w:val="lt-LT"/>
        </w:rPr>
      </w:pPr>
      <w:r w:rsidRPr="001A1AB7">
        <w:rPr>
          <w:rFonts w:ascii="Times New Roman" w:hAnsi="Times New Roman"/>
          <w:lang w:val="lt-LT"/>
        </w:rPr>
        <w:t>kada nors yra buvęs padidėjęs akispūdis (glaukoma) ar senatvinė katarakta;</w:t>
      </w:r>
    </w:p>
    <w:p w14:paraId="0DE1DBC9" w14:textId="77777777" w:rsidR="00E67F11" w:rsidRPr="001A1AB7" w:rsidRDefault="00E67F11" w:rsidP="00E67F11">
      <w:pPr>
        <w:numPr>
          <w:ilvl w:val="0"/>
          <w:numId w:val="7"/>
        </w:numPr>
        <w:tabs>
          <w:tab w:val="clear" w:pos="1440"/>
          <w:tab w:val="num" w:pos="567"/>
        </w:tabs>
        <w:spacing w:after="0" w:line="240" w:lineRule="auto"/>
        <w:ind w:hanging="1440"/>
        <w:rPr>
          <w:rFonts w:ascii="Times New Roman" w:hAnsi="Times New Roman"/>
          <w:lang w:val="lt-LT"/>
        </w:rPr>
      </w:pPr>
      <w:r w:rsidRPr="001A1AB7">
        <w:rPr>
          <w:rFonts w:ascii="Times New Roman" w:hAnsi="Times New Roman"/>
          <w:lang w:val="lt-LT"/>
        </w:rPr>
        <w:t>Jūsų šeimos nariai yra sirgę cukriniu diabetu arba jų akispūdis buvo padidėjęs (sirgo glaukoma);</w:t>
      </w:r>
    </w:p>
    <w:p w14:paraId="2CB973EE" w14:textId="77777777" w:rsidR="00E67F11" w:rsidRPr="001A1AB7" w:rsidRDefault="00E67F11" w:rsidP="00E67F11">
      <w:pPr>
        <w:numPr>
          <w:ilvl w:val="0"/>
          <w:numId w:val="7"/>
        </w:numPr>
        <w:tabs>
          <w:tab w:val="clear" w:pos="1440"/>
          <w:tab w:val="num" w:pos="567"/>
        </w:tabs>
        <w:spacing w:after="0" w:line="240" w:lineRule="auto"/>
        <w:ind w:hanging="1440"/>
        <w:rPr>
          <w:rFonts w:ascii="Times New Roman" w:hAnsi="Times New Roman"/>
          <w:lang w:val="lt-LT"/>
        </w:rPr>
      </w:pPr>
      <w:r w:rsidRPr="001A1AB7">
        <w:rPr>
          <w:rFonts w:ascii="Times New Roman" w:hAnsi="Times New Roman"/>
          <w:lang w:val="lt-LT"/>
        </w:rPr>
        <w:t>yra buvę kepenų sutrikimų;</w:t>
      </w:r>
    </w:p>
    <w:p w14:paraId="61A136FE" w14:textId="77777777" w:rsidR="00E67F11" w:rsidRPr="001A1AB7" w:rsidRDefault="00E67F11" w:rsidP="00E67F11">
      <w:pPr>
        <w:numPr>
          <w:ilvl w:val="0"/>
          <w:numId w:val="7"/>
        </w:numPr>
        <w:tabs>
          <w:tab w:val="clear" w:pos="1440"/>
          <w:tab w:val="num"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jeigu pradedate vartoti </w:t>
      </w:r>
      <w:r w:rsidRPr="001A1AB7">
        <w:rPr>
          <w:rFonts w:ascii="Times New Roman" w:eastAsia="Times New Roman" w:hAnsi="Times New Roman" w:cs="Times New Roman"/>
          <w:bCs/>
          <w:lang w:val="lt-LT"/>
        </w:rPr>
        <w:t>Budesonide Ferring vietoje anksčiau taikyto gydymo kitu kortizonu, gali pasireikšti pvz., raumenų ir sąnarių skausmas, nuovargis, galvos skausmas, pykinimas ir vėmimas;</w:t>
      </w:r>
    </w:p>
    <w:p w14:paraId="00C79DB2" w14:textId="77777777" w:rsidR="00E67F11" w:rsidRPr="001A1AB7" w:rsidRDefault="00E67F11" w:rsidP="00E67F11">
      <w:pPr>
        <w:numPr>
          <w:ilvl w:val="0"/>
          <w:numId w:val="7"/>
        </w:numPr>
        <w:tabs>
          <w:tab w:val="clear" w:pos="1440"/>
          <w:tab w:val="num"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bCs/>
          <w:lang w:val="lt-LT"/>
        </w:rPr>
        <w:t>jeigu žinote, kad Jums reikalinga vakcinacija;</w:t>
      </w:r>
    </w:p>
    <w:p w14:paraId="04F96CF7" w14:textId="77777777" w:rsidR="00E67F11" w:rsidRPr="001A1AB7" w:rsidRDefault="00E67F11" w:rsidP="00E67F11">
      <w:pPr>
        <w:numPr>
          <w:ilvl w:val="0"/>
          <w:numId w:val="7"/>
        </w:numPr>
        <w:tabs>
          <w:tab w:val="clear" w:pos="1440"/>
          <w:tab w:val="num"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bCs/>
          <w:lang w:val="lt-LT"/>
        </w:rPr>
        <w:lastRenderedPageBreak/>
        <w:t>jeigu buvote gydomi stipresniu kortizono preparatu, prieš pradedant gydymą Budesonide Ferring, ligos požymiai gali vėl pasireikšti;</w:t>
      </w:r>
    </w:p>
    <w:p w14:paraId="6FD5F527" w14:textId="77777777" w:rsidR="00E67F11" w:rsidRPr="001A1AB7" w:rsidRDefault="00E67F11" w:rsidP="00E67F11">
      <w:pPr>
        <w:numPr>
          <w:ilvl w:val="0"/>
          <w:numId w:val="7"/>
        </w:numPr>
        <w:tabs>
          <w:tab w:val="clear" w:pos="1440"/>
          <w:tab w:val="num"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jeigu </w:t>
      </w:r>
      <w:r w:rsidRPr="001A1AB7">
        <w:rPr>
          <w:rFonts w:ascii="Times New Roman" w:eastAsia="Times New Roman" w:hAnsi="Times New Roman" w:cs="Times New Roman"/>
          <w:bCs/>
          <w:lang w:val="lt-LT"/>
        </w:rPr>
        <w:t>gydymo laikotarpiu susirgtumėte infekcine liga, Budesonide Ferring gali maskuoti infekcijos požymius ir dėl to infekcija gali pablogėti. Budesonide Ferring vartojimo metu galite lengviau užsikrėsti infekcinėmis ligomis, kadangi organizmo atsparumas infekcijoms gali būti sumažėjęs;</w:t>
      </w:r>
    </w:p>
    <w:p w14:paraId="7E2AD20E" w14:textId="77777777" w:rsidR="00E67F11" w:rsidRPr="001A1AB7" w:rsidRDefault="00E67F11" w:rsidP="00E67F11">
      <w:pPr>
        <w:numPr>
          <w:ilvl w:val="0"/>
          <w:numId w:val="7"/>
        </w:numPr>
        <w:tabs>
          <w:tab w:val="clear" w:pos="1440"/>
          <w:tab w:val="num" w:pos="567"/>
        </w:tabs>
        <w:spacing w:after="0" w:line="240" w:lineRule="auto"/>
        <w:ind w:hanging="1440"/>
        <w:rPr>
          <w:rFonts w:ascii="Times New Roman" w:hAnsi="Times New Roman"/>
          <w:lang w:val="lt-LT"/>
        </w:rPr>
      </w:pPr>
      <w:r w:rsidRPr="001A1AB7">
        <w:rPr>
          <w:rFonts w:ascii="Times New Roman" w:eastAsia="Times New Roman" w:hAnsi="Times New Roman" w:cs="Times New Roman"/>
          <w:lang w:val="lt-LT"/>
        </w:rPr>
        <w:t>jums</w:t>
      </w:r>
      <w:r w:rsidRPr="001A1AB7">
        <w:rPr>
          <w:rFonts w:ascii="Times New Roman" w:hAnsi="Times New Roman"/>
          <w:lang w:val="lt-LT"/>
        </w:rPr>
        <w:t xml:space="preserve"> greitai bus atliekama operacija arba pateksite į stresą keliančią būklę</w:t>
      </w:r>
      <w:r w:rsidRPr="001A1AB7">
        <w:rPr>
          <w:rFonts w:ascii="Times New Roman" w:eastAsia="Times New Roman" w:hAnsi="Times New Roman" w:cs="Times New Roman"/>
          <w:lang w:val="lt-LT"/>
        </w:rPr>
        <w:t>;</w:t>
      </w:r>
    </w:p>
    <w:p w14:paraId="4BC971D3" w14:textId="77777777" w:rsidR="00E67F11" w:rsidRPr="001A1AB7" w:rsidRDefault="00E67F11" w:rsidP="00E67F11">
      <w:pPr>
        <w:numPr>
          <w:ilvl w:val="0"/>
          <w:numId w:val="7"/>
        </w:numPr>
        <w:tabs>
          <w:tab w:val="clear" w:pos="1440"/>
          <w:tab w:val="num" w:pos="567"/>
        </w:tabs>
        <w:spacing w:after="0" w:line="240" w:lineRule="auto"/>
        <w:ind w:left="567" w:hanging="567"/>
        <w:rPr>
          <w:rFonts w:ascii="Times New Roman" w:hAnsi="Times New Roman"/>
          <w:lang w:val="lt-LT"/>
        </w:rPr>
      </w:pPr>
      <w:r w:rsidRPr="001A1AB7">
        <w:rPr>
          <w:rFonts w:ascii="Times New Roman" w:eastAsia="Times New Roman" w:hAnsi="Times New Roman" w:cs="Times New Roman"/>
          <w:bCs/>
          <w:lang w:val="lt-LT"/>
        </w:rPr>
        <w:t xml:space="preserve">jeigu dar nesate sirgę tymais ar vėjaraupiais. </w:t>
      </w:r>
      <w:r w:rsidRPr="001A1AB7">
        <w:rPr>
          <w:rFonts w:ascii="Times New Roman" w:hAnsi="Times New Roman"/>
          <w:lang w:val="lt-LT"/>
        </w:rPr>
        <w:t>Budesonide Ferring tablečių vartojimo laikotarpiu stenkitės vengti kontakto su tymais ar vėjaraupiais sergančiais žmonėmis. Pasakykite savo gydytojui, jeigu manote, kad šio vaisto vartojimo laikotarpiu užsikrėtėte vėjaraupiais ar tymais</w:t>
      </w:r>
      <w:r w:rsidRPr="001A1AB7">
        <w:rPr>
          <w:rFonts w:ascii="Times New Roman" w:eastAsia="Times New Roman" w:hAnsi="Times New Roman" w:cs="Times New Roman"/>
          <w:bCs/>
          <w:lang w:val="lt-LT"/>
        </w:rPr>
        <w:t>;</w:t>
      </w:r>
    </w:p>
    <w:p w14:paraId="0A20868B" w14:textId="77777777" w:rsidR="00E67F11" w:rsidRPr="001A1AB7" w:rsidRDefault="00E67F11" w:rsidP="00E67F11">
      <w:pPr>
        <w:numPr>
          <w:ilvl w:val="0"/>
          <w:numId w:val="7"/>
        </w:numPr>
        <w:tabs>
          <w:tab w:val="clear" w:pos="1440"/>
          <w:tab w:val="num" w:pos="567"/>
        </w:tabs>
        <w:spacing w:after="0" w:line="240" w:lineRule="auto"/>
        <w:ind w:hanging="1440"/>
        <w:rPr>
          <w:rFonts w:ascii="Times New Roman" w:eastAsia="Times New Roman" w:hAnsi="Times New Roman" w:cs="Times New Roman"/>
          <w:lang w:val="lt-LT"/>
        </w:rPr>
      </w:pPr>
      <w:r w:rsidRPr="001A1AB7">
        <w:rPr>
          <w:rFonts w:ascii="Times New Roman" w:eastAsia="Times New Roman" w:hAnsi="Times New Roman" w:cs="Times New Roman"/>
          <w:lang w:val="lt-LT"/>
        </w:rPr>
        <w:t>jums ar Jūsų šeimos nariams yra buvę psichikos sutrikimų.</w:t>
      </w:r>
    </w:p>
    <w:p w14:paraId="1CD642A3" w14:textId="77777777" w:rsidR="00E67F11" w:rsidRPr="001A1AB7" w:rsidRDefault="00E67F11" w:rsidP="00E67F11">
      <w:pPr>
        <w:spacing w:after="0" w:line="240" w:lineRule="auto"/>
        <w:ind w:left="1440"/>
        <w:rPr>
          <w:rFonts w:ascii="Times New Roman" w:eastAsia="Times New Roman" w:hAnsi="Times New Roman" w:cs="Times New Roman"/>
          <w:lang w:val="lt-LT"/>
        </w:rPr>
      </w:pPr>
    </w:p>
    <w:p w14:paraId="62C72D45"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Kortizono preparatų vartojimas didelėmis dozėmis ir ilgą laiką gali turėti įtakos visoms kūno dalims, o labai retais atvejais sukelti psichologinių problemų ( žr. 4 skyrių „Galimas šalutinis poveikis“).</w:t>
      </w:r>
    </w:p>
    <w:p w14:paraId="0E20A9E7" w14:textId="77777777" w:rsidR="00E67F11" w:rsidRPr="001A1AB7" w:rsidRDefault="00E67F11" w:rsidP="00E67F11">
      <w:pPr>
        <w:spacing w:after="0" w:line="240" w:lineRule="auto"/>
        <w:rPr>
          <w:rFonts w:ascii="Times New Roman" w:eastAsia="Times New Roman" w:hAnsi="Times New Roman" w:cs="Times New Roman"/>
          <w:lang w:val="lt-LT"/>
        </w:rPr>
      </w:pPr>
    </w:p>
    <w:p w14:paraId="1622C3BC"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r w:rsidRPr="001A1AB7">
        <w:rPr>
          <w:rFonts w:ascii="Times New Roman" w:eastAsia="Times New Roman" w:hAnsi="Times New Roman" w:cs="Times New Roman"/>
          <w:bCs/>
          <w:lang w:val="lt-LT"/>
        </w:rPr>
        <w:t>Jei kyla abejonių, ar kuri nors paminėta būklė Jums tinka, pasitarkite su gydytoju prieš pradėdami vartoti Budesonide Ferring tablečių.</w:t>
      </w:r>
    </w:p>
    <w:p w14:paraId="4EBBBB58"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p>
    <w:p w14:paraId="130EF3B7" w14:textId="77777777" w:rsidR="00E67F11" w:rsidRPr="001A1AB7" w:rsidRDefault="00E67F11" w:rsidP="00E67F11">
      <w:pPr>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t>Kiti vaistai ir Budesonide Ferring</w:t>
      </w:r>
    </w:p>
    <w:p w14:paraId="3FA877AA"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hAnsi="Times New Roman"/>
          <w:lang w:val="lt-LT"/>
        </w:rPr>
        <w:t xml:space="preserve">Jeigu vartojate </w:t>
      </w:r>
      <w:r w:rsidRPr="001A1AB7">
        <w:rPr>
          <w:rFonts w:ascii="Times New Roman" w:eastAsia="Times New Roman" w:hAnsi="Times New Roman" w:cs="Times New Roman"/>
          <w:lang w:val="lt-LT"/>
        </w:rPr>
        <w:t>ar</w:t>
      </w:r>
      <w:r w:rsidRPr="001A1AB7">
        <w:rPr>
          <w:rFonts w:ascii="Times New Roman" w:hAnsi="Times New Roman"/>
          <w:lang w:val="lt-LT"/>
        </w:rPr>
        <w:t xml:space="preserve"> neseniai vartojote kitų vaistų, įskaitant </w:t>
      </w:r>
      <w:r w:rsidRPr="001A1AB7">
        <w:rPr>
          <w:rFonts w:ascii="Times New Roman" w:eastAsia="Times New Roman" w:hAnsi="Times New Roman" w:cs="Times New Roman"/>
          <w:lang w:val="lt-LT"/>
        </w:rPr>
        <w:t xml:space="preserve">vaistus, </w:t>
      </w:r>
      <w:r w:rsidRPr="001A1AB7">
        <w:rPr>
          <w:rFonts w:ascii="Times New Roman" w:hAnsi="Times New Roman"/>
          <w:lang w:val="lt-LT"/>
        </w:rPr>
        <w:t>įsigytus be recepto arba dėl to nesate tikri,</w:t>
      </w:r>
      <w:r w:rsidRPr="001A1AB7">
        <w:rPr>
          <w:rFonts w:ascii="Times New Roman" w:eastAsia="Times New Roman" w:hAnsi="Times New Roman" w:cs="Times New Roman"/>
          <w:lang w:val="lt-LT"/>
        </w:rPr>
        <w:t xml:space="preserve"> apie tai</w:t>
      </w:r>
      <w:r w:rsidRPr="001A1AB7">
        <w:rPr>
          <w:rFonts w:ascii="Times New Roman" w:hAnsi="Times New Roman"/>
          <w:lang w:val="lt-LT"/>
        </w:rPr>
        <w:t xml:space="preserve"> pasakykite gydytojui. Tai būtina, kadangi Budesonide Ferring tabletės gali keisti kai kurių kitų vaistų poveikį, o kai kurie kiti vaistai – Budesonide Ferring poveikį. </w:t>
      </w:r>
      <w:r w:rsidRPr="001A1AB7">
        <w:rPr>
          <w:rFonts w:ascii="Times New Roman" w:eastAsia="Times New Roman" w:hAnsi="Times New Roman" w:cs="Times New Roman"/>
          <w:lang w:val="lt-LT"/>
        </w:rPr>
        <w:t>Vartojant kai kuriuos vaistus, gali sustiprėti Budesonide Ferring poveikis ir, jeigu jūs vartojate tuos vaistus (įskaitant kai kuriuos vaistus nuo ŽIV; ritonavirą, kobicistatą), jūsų gydytojas gali pageidauti atidžiai stebėti jūsų būklę.</w:t>
      </w:r>
    </w:p>
    <w:p w14:paraId="3D0399D6" w14:textId="77777777" w:rsidR="00E67F11" w:rsidRPr="001A1AB7" w:rsidRDefault="00E67F11" w:rsidP="00E67F11">
      <w:pPr>
        <w:spacing w:after="0" w:line="240" w:lineRule="auto"/>
        <w:rPr>
          <w:rFonts w:ascii="Times New Roman" w:eastAsia="Times New Roman" w:hAnsi="Times New Roman" w:cs="Times New Roman"/>
          <w:lang w:val="lt-LT"/>
        </w:rPr>
      </w:pPr>
    </w:p>
    <w:p w14:paraId="4E3181DB" w14:textId="77777777" w:rsidR="00E67F11" w:rsidRPr="001A1AB7" w:rsidRDefault="00E67F11" w:rsidP="00E67F11">
      <w:pPr>
        <w:tabs>
          <w:tab w:val="left" w:pos="72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Jeigu vartojate arba neseniai vartojote toliau išvardytų vaistų, dėl to nesate tikri, ypatingai svarbu, kad apie tai pasakytumėte gydytojui.</w:t>
      </w:r>
    </w:p>
    <w:p w14:paraId="5C4F839A" w14:textId="77777777" w:rsidR="00E67F11" w:rsidRPr="001A1AB7" w:rsidRDefault="00E67F11" w:rsidP="00E67F11">
      <w:pPr>
        <w:spacing w:after="0" w:line="240" w:lineRule="auto"/>
        <w:ind w:left="567" w:hanging="567"/>
        <w:rPr>
          <w:rFonts w:ascii="Times New Roman" w:hAnsi="Times New Roman"/>
          <w:lang w:val="lt-LT"/>
        </w:rPr>
      </w:pPr>
      <w:r w:rsidRPr="001A1AB7">
        <w:rPr>
          <w:rFonts w:ascii="Times New Roman" w:hAnsi="Times New Roman" w:cs="Times New Roman"/>
          <w:lang w:val="lt-LT"/>
        </w:rPr>
        <w:t>-</w:t>
      </w:r>
      <w:r w:rsidRPr="001A1AB7">
        <w:rPr>
          <w:rFonts w:ascii="Times New Roman" w:hAnsi="Times New Roman" w:cs="Times New Roman"/>
          <w:lang w:val="lt-LT"/>
        </w:rPr>
        <w:tab/>
      </w:r>
      <w:r w:rsidRPr="001A1AB7">
        <w:rPr>
          <w:rFonts w:ascii="Times New Roman" w:hAnsi="Times New Roman"/>
          <w:lang w:val="lt-LT"/>
        </w:rPr>
        <w:t xml:space="preserve">Ketokonazolo ar itrakonazolo, t. y. vaistų grybelių </w:t>
      </w:r>
      <w:r w:rsidRPr="001A1AB7">
        <w:rPr>
          <w:rFonts w:ascii="Times New Roman" w:hAnsi="Times New Roman" w:cs="Times New Roman"/>
          <w:lang w:val="lt-LT"/>
        </w:rPr>
        <w:t>sukeltoms</w:t>
      </w:r>
      <w:r w:rsidRPr="001A1AB7">
        <w:rPr>
          <w:rFonts w:ascii="Times New Roman" w:hAnsi="Times New Roman"/>
          <w:lang w:val="lt-LT"/>
        </w:rPr>
        <w:t xml:space="preserve"> infekcinėms ligoms gydyti;</w:t>
      </w:r>
    </w:p>
    <w:p w14:paraId="71788B00" w14:textId="77777777" w:rsidR="00E67F11" w:rsidRPr="001A1AB7" w:rsidRDefault="00E67F11" w:rsidP="00E67F11">
      <w:pPr>
        <w:spacing w:after="0" w:line="240" w:lineRule="auto"/>
        <w:ind w:left="567" w:hanging="567"/>
        <w:rPr>
          <w:rFonts w:ascii="Times New Roman" w:hAnsi="Times New Roman" w:cs="Times New Roman"/>
          <w:lang w:val="lt-LT"/>
        </w:rPr>
      </w:pPr>
      <w:r w:rsidRPr="001A1AB7">
        <w:rPr>
          <w:rFonts w:ascii="Times New Roman" w:hAnsi="Times New Roman" w:cs="Times New Roman"/>
          <w:lang w:val="lt-LT"/>
        </w:rPr>
        <w:t>-</w:t>
      </w:r>
      <w:r w:rsidRPr="001A1AB7">
        <w:rPr>
          <w:rFonts w:ascii="Times New Roman" w:hAnsi="Times New Roman" w:cs="Times New Roman"/>
          <w:lang w:val="lt-LT"/>
        </w:rPr>
        <w:tab/>
        <w:t>vaistų nuo ŽIV (pvz., ritonaviro, nelfinaviro, preparatų, kurių sudėtyje yra kobicistato);</w:t>
      </w:r>
    </w:p>
    <w:p w14:paraId="387979F5"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karbamazepino, vartojamo epilepsijai gydyti;</w:t>
      </w:r>
    </w:p>
    <w:p w14:paraId="274888B1"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širdį veikiančių glikozidų ir šlapimo išsiskyrimą skatinančių vaistų;</w:t>
      </w:r>
    </w:p>
    <w:p w14:paraId="24B0BC3A"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vaistų, kurių sudėtyje yra estrogenų, pvz., vaistų pakaitinei hormonų terapijai (PHT), ir kai kurių geriamųjų kontraceptikų;</w:t>
      </w:r>
    </w:p>
    <w:p w14:paraId="2B31D350"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kolestiramino, kurio vartojama cholesterolio kiekiui mažinti ar kepenų sutrikimų sukeltam niežuliui slopinti, ar antacidinių preparatų, kurie vartojami skrandžio gaminamos rūgšties neutralizavimui.</w:t>
      </w:r>
    </w:p>
    <w:p w14:paraId="31848086" w14:textId="77777777" w:rsidR="00E67F11" w:rsidRPr="001A1AB7" w:rsidRDefault="00E67F11" w:rsidP="00E67F11">
      <w:pPr>
        <w:tabs>
          <w:tab w:val="left" w:pos="720"/>
        </w:tabs>
        <w:spacing w:after="0" w:line="240" w:lineRule="auto"/>
        <w:rPr>
          <w:rFonts w:ascii="Times New Roman" w:eastAsia="Times New Roman" w:hAnsi="Times New Roman" w:cs="Times New Roman"/>
          <w:lang w:val="lt-LT"/>
        </w:rPr>
      </w:pPr>
    </w:p>
    <w:p w14:paraId="43437410" w14:textId="77777777" w:rsidR="00E67F11" w:rsidRPr="001A1AB7" w:rsidRDefault="00E67F11" w:rsidP="00E67F11">
      <w:pPr>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t>Budesonide Ferring vartojimas su maistu, gėrimais ir alkoholiu</w:t>
      </w:r>
    </w:p>
    <w:p w14:paraId="0DC86C6C" w14:textId="77777777" w:rsidR="00E67F11" w:rsidRPr="001A1AB7" w:rsidRDefault="00E67F11" w:rsidP="00E67F11">
      <w:pPr>
        <w:tabs>
          <w:tab w:val="left" w:pos="426"/>
          <w:tab w:val="left" w:pos="1134"/>
          <w:tab w:val="left" w:pos="1701"/>
          <w:tab w:val="right" w:pos="3969"/>
          <w:tab w:val="right" w:pos="5670"/>
          <w:tab w:val="right" w:pos="7056"/>
        </w:tabs>
        <w:autoSpaceDE w:val="0"/>
        <w:autoSpaceDN w:val="0"/>
        <w:spacing w:after="0" w:line="240" w:lineRule="auto"/>
        <w:rPr>
          <w:rFonts w:ascii="Times New Roman" w:eastAsia="Times New Roman" w:hAnsi="Times New Roman" w:cs="Times New Roman"/>
          <w:lang w:val="lt-LT" w:eastAsia="de-DE"/>
        </w:rPr>
      </w:pPr>
      <w:r w:rsidRPr="001A1AB7">
        <w:rPr>
          <w:rFonts w:ascii="Times New Roman" w:eastAsia="Times New Roman" w:hAnsi="Times New Roman" w:cs="Times New Roman"/>
          <w:lang w:val="lt-LT"/>
        </w:rPr>
        <w:t xml:space="preserve">Budesonide Ferring vartojimo laikotarpiu </w:t>
      </w:r>
      <w:r w:rsidRPr="001A1AB7">
        <w:rPr>
          <w:rFonts w:ascii="Times New Roman" w:eastAsia="Times New Roman" w:hAnsi="Times New Roman" w:cs="Times New Roman"/>
          <w:lang w:val="lt-LT" w:eastAsia="de-DE"/>
        </w:rPr>
        <w:t>negalima gerti greipfrutų sulčių, kadangi dėl to gali pakisti vaisto poveikis.</w:t>
      </w:r>
    </w:p>
    <w:p w14:paraId="5CF42035"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1C847B34" w14:textId="77777777" w:rsidR="00E67F11" w:rsidRPr="001A1AB7" w:rsidRDefault="00E67F11" w:rsidP="00E67F11">
      <w:pPr>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t>Nėštumas, žindymo laikotarpis ir vaisingumas</w:t>
      </w:r>
    </w:p>
    <w:p w14:paraId="21774D96" w14:textId="77777777" w:rsidR="00E67F11" w:rsidRPr="001A1AB7" w:rsidRDefault="00E67F11" w:rsidP="00E67F11">
      <w:pPr>
        <w:numPr>
          <w:ilvl w:val="12"/>
          <w:numId w:val="0"/>
        </w:num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w:t>
      </w:r>
    </w:p>
    <w:p w14:paraId="78E84935" w14:textId="77777777" w:rsidR="00E67F11" w:rsidRPr="001A1AB7" w:rsidRDefault="00E67F11" w:rsidP="00E67F11">
      <w:pPr>
        <w:spacing w:after="0" w:line="240" w:lineRule="auto"/>
        <w:rPr>
          <w:rFonts w:ascii="Times New Roman" w:eastAsia="Times New Roman" w:hAnsi="Times New Roman" w:cs="Times New Roman"/>
          <w:bCs/>
          <w:lang w:val="lt-LT"/>
        </w:rPr>
      </w:pPr>
    </w:p>
    <w:p w14:paraId="024D6EAB" w14:textId="77777777" w:rsidR="00E67F11" w:rsidRPr="001A1AB7" w:rsidRDefault="00E67F11" w:rsidP="00E67F11">
      <w:pPr>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t>Vairavimas ir mechanizmų valdymas</w:t>
      </w:r>
    </w:p>
    <w:p w14:paraId="6F9B45B3"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Nėra tikėtina, kad Budesonide Ferring sukels poveikį gebėjimui vairuoti ar valdyti mechanizmus. Vis dėlto būtinas atsargumas, kadangi šio tipo vaistai kartais gali sukelti svaigulį ar nuovargį.</w:t>
      </w:r>
    </w:p>
    <w:p w14:paraId="32CDCAFB"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1BF0DFC5" w14:textId="77777777" w:rsidR="00E67F11" w:rsidRPr="001A1AB7" w:rsidRDefault="00E67F11" w:rsidP="00E67F11">
      <w:pPr>
        <w:spacing w:after="0" w:line="240" w:lineRule="auto"/>
        <w:rPr>
          <w:rFonts w:ascii="Times New Roman" w:hAnsi="Times New Roman"/>
          <w:b/>
          <w:lang w:val="lt-LT"/>
        </w:rPr>
      </w:pPr>
      <w:r w:rsidRPr="001A1AB7">
        <w:rPr>
          <w:rFonts w:ascii="Times New Roman" w:hAnsi="Times New Roman"/>
          <w:b/>
          <w:lang w:val="lt-LT"/>
        </w:rPr>
        <w:t xml:space="preserve">Budesonide Ferring sudėtyje yra laktozės </w:t>
      </w:r>
      <w:r w:rsidRPr="001A1AB7">
        <w:rPr>
          <w:rFonts w:ascii="Times New Roman" w:eastAsia="Times New Roman" w:hAnsi="Times New Roman" w:cs="Times New Roman"/>
          <w:b/>
          <w:bCs/>
          <w:lang w:val="lt-LT"/>
        </w:rPr>
        <w:t>ir lecitino (sojų aliejaus)</w:t>
      </w:r>
    </w:p>
    <w:p w14:paraId="02C54137" w14:textId="77777777" w:rsidR="00E67F11" w:rsidRPr="001A1AB7" w:rsidRDefault="00E67F11" w:rsidP="00E67F11">
      <w:pPr>
        <w:spacing w:after="0" w:line="240" w:lineRule="auto"/>
        <w:rPr>
          <w:rFonts w:ascii="Times New Roman" w:hAnsi="Times New Roman"/>
          <w:lang w:val="lt-LT"/>
        </w:rPr>
      </w:pPr>
      <w:r w:rsidRPr="001A1AB7">
        <w:rPr>
          <w:rFonts w:ascii="Times New Roman" w:hAnsi="Times New Roman"/>
          <w:lang w:val="lt-LT"/>
        </w:rPr>
        <w:t>Budesonide Ferring sudėtyje yra laktozės (tam tikro cukraus). Jeigu gydytojas Jums yra sakęs, kad netoleruojate kokių nors angliavandenių, kreipkitės į jį prieš pradėdami vartoti šį vaistą.</w:t>
      </w:r>
    </w:p>
    <w:p w14:paraId="64639ABE"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Budesonide Ferring sudėtyje yra </w:t>
      </w:r>
      <w:r w:rsidRPr="001A1AB7">
        <w:rPr>
          <w:rFonts w:ascii="Times New Roman" w:eastAsia="Times New Roman" w:hAnsi="Times New Roman" w:cs="Times New Roman"/>
          <w:bCs/>
          <w:lang w:val="lt-LT"/>
        </w:rPr>
        <w:t>lecitino (sojų aliejaus). Jei esate alergiškas (alergiška) žemės riešutams arba sojai, Jums šio vaisto vartoti negalima.</w:t>
      </w:r>
    </w:p>
    <w:p w14:paraId="5C345AF8" w14:textId="77777777" w:rsidR="00E67F11" w:rsidRPr="001A1AB7" w:rsidRDefault="00E67F11" w:rsidP="00E67F11">
      <w:pPr>
        <w:spacing w:after="0" w:line="240" w:lineRule="auto"/>
        <w:rPr>
          <w:rFonts w:ascii="Times New Roman" w:eastAsia="Times New Roman" w:hAnsi="Times New Roman" w:cs="Times New Roman"/>
          <w:lang w:val="lt-LT"/>
        </w:rPr>
      </w:pPr>
    </w:p>
    <w:p w14:paraId="5F92B4CF" w14:textId="77777777" w:rsidR="00E67F11" w:rsidRPr="001A1AB7" w:rsidRDefault="00E67F11" w:rsidP="00E67F11">
      <w:pPr>
        <w:spacing w:after="0" w:line="240" w:lineRule="auto"/>
        <w:rPr>
          <w:rFonts w:ascii="Times New Roman" w:eastAsia="Times New Roman" w:hAnsi="Times New Roman" w:cs="Times New Roman"/>
          <w:lang w:val="lt-LT"/>
        </w:rPr>
      </w:pPr>
    </w:p>
    <w:p w14:paraId="1A2F4570" w14:textId="77777777" w:rsidR="00E67F11" w:rsidRPr="001A1AB7" w:rsidRDefault="00E67F11" w:rsidP="00E67F1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4" w:name="_Toc129243141"/>
      <w:bookmarkStart w:id="75" w:name="_Toc129243266"/>
      <w:r w:rsidRPr="001A1AB7">
        <w:rPr>
          <w:rFonts w:ascii="Times New Roman" w:eastAsia="Times New Roman" w:hAnsi="Times New Roman" w:cs="Times New Roman"/>
          <w:b/>
          <w:lang w:val="lt-LT"/>
        </w:rPr>
        <w:lastRenderedPageBreak/>
        <w:t>3.</w:t>
      </w:r>
      <w:r w:rsidRPr="001A1AB7">
        <w:rPr>
          <w:rFonts w:ascii="Times New Roman" w:eastAsia="Times New Roman" w:hAnsi="Times New Roman" w:cs="Times New Roman"/>
          <w:b/>
          <w:lang w:val="lt-LT"/>
        </w:rPr>
        <w:tab/>
        <w:t xml:space="preserve">Kaip vartoti </w:t>
      </w:r>
      <w:bookmarkEnd w:id="74"/>
      <w:bookmarkEnd w:id="75"/>
      <w:r w:rsidRPr="001A1AB7">
        <w:rPr>
          <w:rFonts w:ascii="Times New Roman" w:eastAsia="Times New Roman" w:hAnsi="Times New Roman" w:cs="Times New Roman"/>
          <w:b/>
          <w:lang w:val="lt-LT"/>
        </w:rPr>
        <w:t>Budesonide Ferring</w:t>
      </w:r>
    </w:p>
    <w:p w14:paraId="2287A42B"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8B1CE3A"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Visada vartokite šį vaistą tiksliai kaip nurodė gydytojas. Jeigu abejojate, kreipkitės į gydytoją.</w:t>
      </w:r>
    </w:p>
    <w:p w14:paraId="68416148" w14:textId="212EC79B"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Rekomenduojama dozė </w:t>
      </w:r>
      <w:r w:rsidR="002D51CD" w:rsidRPr="001A1AB7">
        <w:rPr>
          <w:rFonts w:ascii="Times New Roman" w:eastAsia="Times New Roman" w:hAnsi="Times New Roman" w:cs="Times New Roman"/>
          <w:lang w:val="lt-LT"/>
        </w:rPr>
        <w:t xml:space="preserve">gydant opinį kolitą ir mikroskopinį kolitą </w:t>
      </w:r>
      <w:r w:rsidRPr="001A1AB7">
        <w:rPr>
          <w:rFonts w:ascii="Times New Roman" w:eastAsia="Times New Roman" w:hAnsi="Times New Roman" w:cs="Times New Roman"/>
          <w:lang w:val="lt-LT"/>
        </w:rPr>
        <w:t>yra viena tabletė, vartojama ryte prieš ar per pusryčius.</w:t>
      </w:r>
    </w:p>
    <w:p w14:paraId="2F3DFBAC"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Tabletę nurykite visą, užgerdami stikline vandens; tabletės negalima laužyti, smulkinti arba kramtyti.</w:t>
      </w:r>
    </w:p>
    <w:p w14:paraId="77ECBA44"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Paprastai šio vaisto vartojama kasdien ne ilgau kaip aštuonias savaites. Po to gydytojas gali laipsniškai retinti šio vaisto vartojimą.</w:t>
      </w:r>
    </w:p>
    <w:p w14:paraId="4FB2B92A"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Vartokite Budesonide Ferring tabletes taip, kaip nurodė gydytojas, net jei pasijutote geriau.</w:t>
      </w:r>
    </w:p>
    <w:p w14:paraId="167660D8" w14:textId="77777777" w:rsidR="00E67F11" w:rsidRPr="001A1AB7" w:rsidRDefault="00E67F11" w:rsidP="00E67F11">
      <w:pPr>
        <w:spacing w:after="0" w:line="240" w:lineRule="auto"/>
        <w:rPr>
          <w:rFonts w:ascii="Times New Roman" w:eastAsia="Times New Roman" w:hAnsi="Times New Roman" w:cs="Times New Roman"/>
          <w:i/>
          <w:lang w:val="lt-LT"/>
        </w:rPr>
      </w:pPr>
    </w:p>
    <w:p w14:paraId="566DF71D" w14:textId="77777777" w:rsidR="00E67F11" w:rsidRPr="001A1AB7" w:rsidRDefault="00E67F11" w:rsidP="00E67F11">
      <w:pPr>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b/>
          <w:lang w:val="lt-LT"/>
        </w:rPr>
        <w:t>Papildoma informacija apie Budesonide Ferring tablečių vartojimą</w:t>
      </w:r>
    </w:p>
    <w:p w14:paraId="53ADF9A9"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Jeigu Jums greitai bus atliekama operacija arba pateksite į stresą keliančią būklę, gydytojas gali nurodyti Jums taip pat vartoti ir kitų steroidų tablečių.</w:t>
      </w:r>
    </w:p>
    <w:p w14:paraId="544FB856" w14:textId="77777777" w:rsidR="00E67F11" w:rsidRPr="001A1AB7" w:rsidRDefault="00E67F11" w:rsidP="00E67F11">
      <w:pPr>
        <w:spacing w:after="0" w:line="240" w:lineRule="auto"/>
        <w:rPr>
          <w:rFonts w:ascii="Times New Roman" w:eastAsia="Times New Roman" w:hAnsi="Times New Roman" w:cs="Times New Roman"/>
          <w:lang w:val="lt-LT"/>
        </w:rPr>
      </w:pPr>
    </w:p>
    <w:p w14:paraId="115FA352" w14:textId="77777777" w:rsidR="00E67F11" w:rsidRPr="001A1AB7" w:rsidRDefault="00E67F11" w:rsidP="00E67F11">
      <w:pPr>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b/>
          <w:lang w:val="lt-LT"/>
        </w:rPr>
        <w:t>Vartojimas pacientams, kurių inkstų ar kepenų funkcija sutrikusi</w:t>
      </w:r>
    </w:p>
    <w:p w14:paraId="1D093FBB"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Budesonide Ferring nebuvo specialiai tirtas pacientams, kurie serga inkstų ar kepenų ligomis. Kreipkitės į gydytoją.</w:t>
      </w:r>
    </w:p>
    <w:p w14:paraId="06DEB298" w14:textId="77777777" w:rsidR="00E67F11" w:rsidRPr="001A1AB7" w:rsidRDefault="00E67F11" w:rsidP="00E67F11">
      <w:pPr>
        <w:spacing w:after="0" w:line="240" w:lineRule="auto"/>
        <w:rPr>
          <w:rFonts w:ascii="Times New Roman" w:eastAsia="Times New Roman" w:hAnsi="Times New Roman" w:cs="Times New Roman"/>
          <w:lang w:val="lt-LT"/>
        </w:rPr>
      </w:pPr>
    </w:p>
    <w:p w14:paraId="2876138A" w14:textId="77777777" w:rsidR="00E67F11" w:rsidRPr="001A1AB7" w:rsidRDefault="00E67F11" w:rsidP="00E67F11">
      <w:pPr>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b/>
          <w:lang w:val="lt-LT"/>
        </w:rPr>
        <w:t>Vartojimas vaikams</w:t>
      </w:r>
    </w:p>
    <w:p w14:paraId="54D84FF3"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Budesonide Ferring tablečių nerekomenduojama vartoti vaikams. </w:t>
      </w:r>
    </w:p>
    <w:p w14:paraId="09800DAC" w14:textId="77777777" w:rsidR="00E67F11" w:rsidRPr="001A1AB7" w:rsidRDefault="00E67F11" w:rsidP="00E67F11">
      <w:pPr>
        <w:spacing w:after="0" w:line="240" w:lineRule="auto"/>
        <w:rPr>
          <w:rFonts w:ascii="Times New Roman" w:eastAsia="Times New Roman" w:hAnsi="Times New Roman" w:cs="Times New Roman"/>
          <w:lang w:val="lt-LT"/>
        </w:rPr>
      </w:pPr>
    </w:p>
    <w:p w14:paraId="109944A5" w14:textId="77777777" w:rsidR="00E67F11" w:rsidRPr="001A1AB7" w:rsidRDefault="00E67F11" w:rsidP="00E67F11">
      <w:pPr>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t>Ką daryti pavartojus per didelę Budesonide Ferring dozę?</w:t>
      </w:r>
    </w:p>
    <w:p w14:paraId="62EB3A84"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Jei pavartojote daugiau Budesonide Ferring tablečių nei reikia, nedelsdami apie tai pasakykite gydytojui.</w:t>
      </w:r>
    </w:p>
    <w:p w14:paraId="7530CC37"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6C175A41" w14:textId="77777777" w:rsidR="00E67F11" w:rsidRPr="001A1AB7" w:rsidRDefault="00E67F11" w:rsidP="00E67F11">
      <w:pPr>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t>Pamiršus pavartoti Budesonide Ferring</w:t>
      </w:r>
    </w:p>
    <w:p w14:paraId="56EE6E9E"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Jei pamiršote pavartoti Budesonide Ferring tabletę, ją išgerkite kiek įmanoma greičiau. Jei jau beveik laikas vartoti kitą dozę, pamirštąją praleiskite.</w:t>
      </w:r>
    </w:p>
    <w:p w14:paraId="141678BF"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Negalima vartoti dvigubos dozės norint kompensuoti praleistą tabletę.</w:t>
      </w:r>
    </w:p>
    <w:p w14:paraId="3D22E698"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EF51953" w14:textId="77777777" w:rsidR="00E67F11" w:rsidRPr="001A1AB7" w:rsidRDefault="00E67F11" w:rsidP="00E67F11">
      <w:pPr>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t>Nustojus vartoti Budesonide Ferring</w:t>
      </w:r>
    </w:p>
    <w:p w14:paraId="1BD989A1" w14:textId="77777777" w:rsidR="00E67F11" w:rsidRPr="001A1AB7" w:rsidRDefault="00E67F11" w:rsidP="00E67F11">
      <w:pPr>
        <w:numPr>
          <w:ilvl w:val="12"/>
          <w:numId w:val="0"/>
        </w:numPr>
        <w:spacing w:after="0" w:line="240" w:lineRule="auto"/>
        <w:ind w:right="-2"/>
        <w:rPr>
          <w:rFonts w:ascii="Times New Roman" w:eastAsia="Times New Roman" w:hAnsi="Times New Roman" w:cs="Times New Roman"/>
          <w:lang w:val="lt-LT"/>
        </w:rPr>
      </w:pPr>
      <w:r w:rsidRPr="001A1AB7">
        <w:rPr>
          <w:rFonts w:ascii="Times New Roman" w:eastAsia="Times New Roman" w:hAnsi="Times New Roman" w:cs="Times New Roman"/>
          <w:lang w:val="lt-LT"/>
        </w:rPr>
        <w:t>Nenutraukite Budesonide Ferring tablečių prieš tai nepasitarę su gydytoju. Gydymą gali tekti nutraukti palaipsniui. Jei staiga nutrauksite vaisto vartojimą, galite blogai pasijusti.</w:t>
      </w:r>
    </w:p>
    <w:p w14:paraId="03819E5D" w14:textId="77777777" w:rsidR="00E67F11" w:rsidRPr="001A1AB7" w:rsidRDefault="00E67F11" w:rsidP="00E67F11">
      <w:pPr>
        <w:spacing w:after="0" w:line="240" w:lineRule="auto"/>
        <w:rPr>
          <w:rFonts w:ascii="Times New Roman" w:eastAsia="Times New Roman" w:hAnsi="Times New Roman" w:cs="Times New Roman"/>
          <w:lang w:val="lt-LT"/>
        </w:rPr>
      </w:pPr>
    </w:p>
    <w:p w14:paraId="1EA50418"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Jeigu kiltų daugiau klausimų dėl šio vaisto vartojimo, kreipkitės į gydytoją.</w:t>
      </w:r>
    </w:p>
    <w:p w14:paraId="3B9AC9F0" w14:textId="77777777" w:rsidR="00E67F11" w:rsidRPr="001A1AB7" w:rsidRDefault="00E67F11" w:rsidP="00E67F11">
      <w:pPr>
        <w:spacing w:after="0" w:line="240" w:lineRule="auto"/>
        <w:rPr>
          <w:rFonts w:ascii="Times New Roman" w:hAnsi="Times New Roman"/>
          <w:lang w:val="lt-LT"/>
        </w:rPr>
      </w:pPr>
    </w:p>
    <w:p w14:paraId="3C41BF06" w14:textId="77777777" w:rsidR="00E67F11" w:rsidRPr="001A1AB7" w:rsidRDefault="00E67F11" w:rsidP="00E67F11">
      <w:pPr>
        <w:spacing w:after="0" w:line="240" w:lineRule="auto"/>
        <w:rPr>
          <w:rFonts w:ascii="Times New Roman" w:hAnsi="Times New Roman"/>
          <w:lang w:val="lt-LT"/>
        </w:rPr>
      </w:pPr>
    </w:p>
    <w:p w14:paraId="414A23EB" w14:textId="77777777" w:rsidR="00E67F11" w:rsidRPr="001A1AB7" w:rsidRDefault="00E67F11" w:rsidP="00E67F1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6" w:name="_Toc129243142"/>
      <w:bookmarkStart w:id="77" w:name="_Toc129243267"/>
      <w:r w:rsidRPr="001A1AB7">
        <w:rPr>
          <w:rFonts w:ascii="Times New Roman" w:eastAsia="Times New Roman" w:hAnsi="Times New Roman" w:cs="Times New Roman"/>
          <w:b/>
          <w:lang w:val="lt-LT"/>
        </w:rPr>
        <w:t>4.</w:t>
      </w:r>
      <w:r w:rsidRPr="001A1AB7">
        <w:rPr>
          <w:rFonts w:ascii="Times New Roman" w:eastAsia="Times New Roman" w:hAnsi="Times New Roman" w:cs="Times New Roman"/>
          <w:b/>
          <w:lang w:val="lt-LT"/>
        </w:rPr>
        <w:tab/>
        <w:t>Galimas šalutinis poveikis</w:t>
      </w:r>
      <w:bookmarkEnd w:id="76"/>
      <w:bookmarkEnd w:id="77"/>
    </w:p>
    <w:p w14:paraId="5450C6EF"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39ECB37D"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Šis vaistas, kaip ir visi kiti, gali sukelti šalutinį poveikį, nors jis pasireiškia ne visiems žmonėms.</w:t>
      </w:r>
    </w:p>
    <w:p w14:paraId="48AE9521" w14:textId="77777777" w:rsidR="00E67F11" w:rsidRPr="001A1AB7" w:rsidRDefault="00E67F11" w:rsidP="00E67F11">
      <w:pPr>
        <w:spacing w:after="0" w:line="240" w:lineRule="auto"/>
        <w:rPr>
          <w:rFonts w:ascii="Times New Roman" w:eastAsia="Times New Roman" w:hAnsi="Times New Roman" w:cs="Times New Roman"/>
          <w:lang w:val="lt-LT"/>
        </w:rPr>
      </w:pPr>
    </w:p>
    <w:p w14:paraId="6C9C0135" w14:textId="77777777" w:rsidR="00E67F11" w:rsidRPr="001A1AB7" w:rsidRDefault="00E67F11" w:rsidP="00E67F11">
      <w:pPr>
        <w:tabs>
          <w:tab w:val="left" w:pos="900"/>
        </w:tabs>
        <w:spacing w:after="0" w:line="240" w:lineRule="auto"/>
        <w:rPr>
          <w:rFonts w:ascii="Times New Roman" w:hAnsi="Times New Roman"/>
          <w:b/>
          <w:lang w:val="lt-LT"/>
        </w:rPr>
      </w:pPr>
      <w:r w:rsidRPr="001A1AB7">
        <w:rPr>
          <w:rFonts w:ascii="Times New Roman" w:hAnsi="Times New Roman"/>
          <w:b/>
          <w:lang w:val="lt-LT"/>
        </w:rPr>
        <w:t>Jei Jums pasireiškia alerginė reakcija, nedelsdami kreipkitės į savo gydytoją</w:t>
      </w:r>
      <w:r w:rsidRPr="001A1AB7">
        <w:rPr>
          <w:rFonts w:ascii="Times New Roman" w:eastAsia="Times New Roman" w:hAnsi="Times New Roman" w:cs="Times New Roman"/>
          <w:b/>
          <w:lang w:val="lt-LT"/>
        </w:rPr>
        <w:t xml:space="preserve"> arba skambinkite telefonu 112.</w:t>
      </w:r>
      <w:r w:rsidRPr="001A1AB7">
        <w:rPr>
          <w:rFonts w:ascii="Times New Roman" w:hAnsi="Times New Roman"/>
          <w:b/>
          <w:lang w:val="lt-LT"/>
        </w:rPr>
        <w:t xml:space="preserve"> Galimi požymiai yra dilgėlinė ar veido, lūpų, burnos, liežuvio ir gerklės tinimas. Dėl tokio poveikio gali pasunkėti kvėpavimas.</w:t>
      </w:r>
    </w:p>
    <w:p w14:paraId="37E72F83" w14:textId="77777777" w:rsidR="00E67F11" w:rsidRPr="001A1AB7" w:rsidRDefault="00E67F11" w:rsidP="00E67F11">
      <w:pPr>
        <w:tabs>
          <w:tab w:val="left" w:pos="900"/>
        </w:tabs>
        <w:spacing w:after="0" w:line="240" w:lineRule="auto"/>
        <w:rPr>
          <w:rFonts w:ascii="Times New Roman" w:hAnsi="Times New Roman"/>
          <w:lang w:val="lt-LT"/>
        </w:rPr>
      </w:pPr>
    </w:p>
    <w:p w14:paraId="3B1685BD" w14:textId="77777777" w:rsidR="00E67F11" w:rsidRPr="001A1AB7" w:rsidRDefault="00E67F11" w:rsidP="00E67F11">
      <w:pPr>
        <w:tabs>
          <w:tab w:val="left" w:pos="900"/>
        </w:tabs>
        <w:spacing w:after="0" w:line="240" w:lineRule="auto"/>
        <w:rPr>
          <w:rFonts w:ascii="Times New Roman" w:hAnsi="Times New Roman"/>
          <w:lang w:val="lt-LT"/>
        </w:rPr>
      </w:pPr>
      <w:r w:rsidRPr="001A1AB7">
        <w:rPr>
          <w:rFonts w:ascii="Times New Roman" w:hAnsi="Times New Roman"/>
          <w:lang w:val="lt-LT"/>
        </w:rPr>
        <w:t>Budesonide Ferring vartojimo laikotarpiu gali pasireikšti toliau išvardytas poveikis</w:t>
      </w:r>
      <w:r w:rsidRPr="001A1AB7">
        <w:rPr>
          <w:rFonts w:ascii="Times New Roman" w:eastAsia="Times New Roman" w:hAnsi="Times New Roman" w:cs="Times New Roman"/>
          <w:lang w:val="lt-LT"/>
        </w:rPr>
        <w:t>; dauguma toliau išvardytų poveikių taip pat gali pasireikšti taikant ir kitokį gydymą steroidais</w:t>
      </w:r>
      <w:r w:rsidRPr="001A1AB7">
        <w:rPr>
          <w:rFonts w:ascii="Times New Roman" w:hAnsi="Times New Roman"/>
          <w:lang w:val="lt-LT"/>
        </w:rPr>
        <w:t>.</w:t>
      </w:r>
    </w:p>
    <w:p w14:paraId="6A1572A2" w14:textId="77777777" w:rsidR="00E67F11" w:rsidRPr="001A1AB7" w:rsidRDefault="00E67F11" w:rsidP="00E67F11">
      <w:pPr>
        <w:tabs>
          <w:tab w:val="left" w:pos="900"/>
        </w:tabs>
        <w:spacing w:after="0" w:line="240" w:lineRule="auto"/>
        <w:rPr>
          <w:rFonts w:ascii="Times New Roman" w:hAnsi="Times New Roman"/>
          <w:lang w:val="lt-LT"/>
        </w:rPr>
      </w:pPr>
    </w:p>
    <w:p w14:paraId="53DB9BEC" w14:textId="77777777" w:rsidR="00E67F11" w:rsidRPr="001A1AB7" w:rsidRDefault="00E67F11" w:rsidP="00E67F11">
      <w:pPr>
        <w:tabs>
          <w:tab w:val="left" w:pos="900"/>
        </w:tabs>
        <w:spacing w:after="0" w:line="240" w:lineRule="auto"/>
        <w:rPr>
          <w:rFonts w:ascii="Times New Roman" w:hAnsi="Times New Roman"/>
          <w:b/>
          <w:lang w:val="lt-LT"/>
        </w:rPr>
      </w:pPr>
      <w:r w:rsidRPr="001A1AB7">
        <w:rPr>
          <w:rFonts w:ascii="Times New Roman" w:hAnsi="Times New Roman"/>
          <w:b/>
          <w:lang w:val="lt-LT"/>
        </w:rPr>
        <w:t>Dažnas (gali pasireikšti rečiau kaip 1 iš 10 žmonių)</w:t>
      </w:r>
    </w:p>
    <w:p w14:paraId="2AF99C3B"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hAnsi="Times New Roman"/>
          <w:lang w:val="lt-LT"/>
        </w:rPr>
      </w:pPr>
      <w:r w:rsidRPr="001A1AB7">
        <w:rPr>
          <w:rFonts w:ascii="Times New Roman" w:hAnsi="Times New Roman"/>
          <w:lang w:val="lt-LT"/>
        </w:rPr>
        <w:t>Į Kušingo (</w:t>
      </w:r>
      <w:r w:rsidRPr="001A1AB7">
        <w:rPr>
          <w:rFonts w:ascii="Times New Roman" w:hAnsi="Times New Roman"/>
          <w:i/>
          <w:lang w:val="lt-LT"/>
        </w:rPr>
        <w:t>Cushing</w:t>
      </w:r>
      <w:r w:rsidRPr="001A1AB7">
        <w:rPr>
          <w:rFonts w:ascii="Times New Roman" w:hAnsi="Times New Roman"/>
          <w:lang w:val="lt-LT"/>
        </w:rPr>
        <w:t>) sindromą panašūs simptomai, pvz., veido apvalumas, spuogai, kūno svorio padidėjimas ar polinkis lengvai atsirasti kraujosruvoms</w:t>
      </w:r>
    </w:p>
    <w:p w14:paraId="44EB41B3"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hAnsi="Times New Roman"/>
          <w:lang w:val="lt-LT"/>
        </w:rPr>
      </w:pPr>
      <w:r w:rsidRPr="001A1AB7">
        <w:rPr>
          <w:rFonts w:ascii="Times New Roman" w:hAnsi="Times New Roman"/>
          <w:lang w:val="lt-LT"/>
        </w:rPr>
        <w:t>Mažas kalio kiekis kraujyje, galintis sukelti raumenų silpnumą ar nuovargį, troškulį ar dilgčiojimo pojūtį</w:t>
      </w:r>
    </w:p>
    <w:p w14:paraId="104447B2"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hAnsi="Times New Roman"/>
          <w:lang w:val="lt-LT"/>
        </w:rPr>
      </w:pPr>
      <w:r w:rsidRPr="001A1AB7">
        <w:rPr>
          <w:rFonts w:ascii="Times New Roman" w:hAnsi="Times New Roman"/>
          <w:lang w:val="lt-LT"/>
        </w:rPr>
        <w:t xml:space="preserve">Elgesio pokytis, pvz., nervingumas, nemiga </w:t>
      </w:r>
      <w:r w:rsidRPr="001A1AB7">
        <w:rPr>
          <w:rFonts w:ascii="Times New Roman" w:eastAsia="Times New Roman" w:hAnsi="Times New Roman" w:cs="Times New Roman"/>
          <w:lang w:val="lt-LT"/>
        </w:rPr>
        <w:t>ir</w:t>
      </w:r>
      <w:r w:rsidRPr="001A1AB7">
        <w:rPr>
          <w:rFonts w:ascii="Times New Roman" w:hAnsi="Times New Roman"/>
          <w:lang w:val="lt-LT"/>
        </w:rPr>
        <w:t xml:space="preserve"> nuotaikos svyravimai</w:t>
      </w:r>
    </w:p>
    <w:p w14:paraId="267F3F13"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Depresija</w:t>
      </w:r>
    </w:p>
    <w:p w14:paraId="7AA37359"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hAnsi="Times New Roman"/>
          <w:lang w:val="lt-LT"/>
        </w:rPr>
      </w:pPr>
      <w:r w:rsidRPr="001A1AB7">
        <w:rPr>
          <w:rFonts w:ascii="Times New Roman" w:eastAsia="Times New Roman" w:hAnsi="Times New Roman" w:cs="Times New Roman"/>
          <w:lang w:val="lt-LT"/>
        </w:rPr>
        <w:t>Galvos</w:t>
      </w:r>
      <w:r w:rsidRPr="001A1AB7">
        <w:rPr>
          <w:rFonts w:ascii="Times New Roman" w:hAnsi="Times New Roman"/>
          <w:lang w:val="lt-LT"/>
        </w:rPr>
        <w:t xml:space="preserve"> skausmas</w:t>
      </w:r>
    </w:p>
    <w:p w14:paraId="6B8D070E"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hAnsi="Times New Roman"/>
          <w:lang w:val="lt-LT"/>
        </w:rPr>
      </w:pPr>
      <w:r w:rsidRPr="001A1AB7">
        <w:rPr>
          <w:rFonts w:ascii="Times New Roman" w:eastAsia="Times New Roman" w:hAnsi="Times New Roman" w:cs="Times New Roman"/>
          <w:lang w:val="lt-LT"/>
        </w:rPr>
        <w:lastRenderedPageBreak/>
        <w:t>Stiprus</w:t>
      </w:r>
      <w:r w:rsidRPr="001A1AB7">
        <w:rPr>
          <w:rFonts w:ascii="Times New Roman" w:hAnsi="Times New Roman"/>
          <w:lang w:val="lt-LT"/>
        </w:rPr>
        <w:t xml:space="preserve"> širdies plakimas (</w:t>
      </w:r>
      <w:r w:rsidRPr="001A1AB7">
        <w:rPr>
          <w:rFonts w:ascii="Times New Roman" w:eastAsia="Times New Roman" w:hAnsi="Times New Roman" w:cs="Times New Roman"/>
          <w:lang w:val="lt-LT"/>
        </w:rPr>
        <w:t>palpitacijos</w:t>
      </w:r>
      <w:r w:rsidRPr="001A1AB7">
        <w:rPr>
          <w:rFonts w:ascii="Times New Roman" w:hAnsi="Times New Roman"/>
          <w:lang w:val="lt-LT"/>
        </w:rPr>
        <w:t>)</w:t>
      </w:r>
    </w:p>
    <w:p w14:paraId="1C548951"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hAnsi="Times New Roman"/>
          <w:lang w:val="lt-LT"/>
        </w:rPr>
        <w:t>Pykinimas</w:t>
      </w:r>
    </w:p>
    <w:p w14:paraId="7224AB2F"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hAnsi="Times New Roman"/>
          <w:lang w:val="lt-LT"/>
        </w:rPr>
      </w:pPr>
      <w:r w:rsidRPr="001A1AB7">
        <w:rPr>
          <w:rFonts w:ascii="Times New Roman" w:eastAsia="Times New Roman" w:hAnsi="Times New Roman" w:cs="Times New Roman"/>
          <w:lang w:val="lt-LT"/>
        </w:rPr>
        <w:t>Skrandžio</w:t>
      </w:r>
      <w:r w:rsidRPr="001A1AB7">
        <w:rPr>
          <w:rFonts w:ascii="Times New Roman" w:hAnsi="Times New Roman"/>
          <w:lang w:val="lt-LT"/>
        </w:rPr>
        <w:t xml:space="preserve"> skausmas</w:t>
      </w:r>
    </w:p>
    <w:p w14:paraId="03C82436"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Pilvo pūtimas</w:t>
      </w:r>
    </w:p>
    <w:p w14:paraId="3021E217"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Burnos džiūvimas</w:t>
      </w:r>
    </w:p>
    <w:p w14:paraId="1EEB6838"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Nevirškinimas (dispepsija)</w:t>
      </w:r>
    </w:p>
    <w:p w14:paraId="4809FA58"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hAnsi="Times New Roman"/>
          <w:lang w:val="lt-LT"/>
        </w:rPr>
      </w:pPr>
      <w:r w:rsidRPr="001A1AB7">
        <w:rPr>
          <w:rFonts w:ascii="Times New Roman" w:hAnsi="Times New Roman"/>
          <w:lang w:val="lt-LT"/>
        </w:rPr>
        <w:t>Odos išbėrimas ar niežėjimas</w:t>
      </w:r>
    </w:p>
    <w:p w14:paraId="41D5DF2E"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Spuogai</w:t>
      </w:r>
    </w:p>
    <w:p w14:paraId="44DFC00D"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Raumenų skausmas, raumenų mėšlungis</w:t>
      </w:r>
    </w:p>
    <w:p w14:paraId="56D7927B"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hAnsi="Times New Roman"/>
          <w:lang w:val="lt-LT"/>
        </w:rPr>
      </w:pPr>
      <w:r w:rsidRPr="001A1AB7">
        <w:rPr>
          <w:rFonts w:ascii="Times New Roman" w:hAnsi="Times New Roman"/>
          <w:lang w:val="lt-LT"/>
        </w:rPr>
        <w:t>Gausios ar nereguliarios menstruacijos</w:t>
      </w:r>
      <w:r w:rsidRPr="001A1AB7">
        <w:rPr>
          <w:rFonts w:ascii="Times New Roman" w:eastAsia="Times New Roman" w:hAnsi="Times New Roman" w:cs="Times New Roman"/>
          <w:lang w:val="lt-LT"/>
        </w:rPr>
        <w:t xml:space="preserve"> moterims</w:t>
      </w:r>
    </w:p>
    <w:p w14:paraId="271B57C5"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Labai stiprus nuovargis</w:t>
      </w:r>
    </w:p>
    <w:p w14:paraId="5F02E74C"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Sumažėjęs hormono kortizolio kiekis kraujyje</w:t>
      </w:r>
    </w:p>
    <w:p w14:paraId="0D703A6F" w14:textId="77777777" w:rsidR="00E67F11" w:rsidRPr="001A1AB7" w:rsidRDefault="00E67F11" w:rsidP="00E67F11">
      <w:pPr>
        <w:tabs>
          <w:tab w:val="left" w:pos="900"/>
        </w:tabs>
        <w:spacing w:after="0" w:line="240" w:lineRule="auto"/>
        <w:rPr>
          <w:rFonts w:ascii="Times New Roman" w:hAnsi="Times New Roman"/>
          <w:lang w:val="lt-LT"/>
        </w:rPr>
      </w:pPr>
    </w:p>
    <w:p w14:paraId="257E766A" w14:textId="77777777" w:rsidR="00E67F11" w:rsidRPr="001A1AB7" w:rsidRDefault="00E67F11" w:rsidP="00E67F11">
      <w:pPr>
        <w:tabs>
          <w:tab w:val="left" w:pos="900"/>
        </w:tabs>
        <w:spacing w:after="0" w:line="240" w:lineRule="auto"/>
        <w:rPr>
          <w:rFonts w:ascii="Times New Roman" w:hAnsi="Times New Roman"/>
          <w:b/>
          <w:lang w:val="lt-LT"/>
        </w:rPr>
      </w:pPr>
      <w:r w:rsidRPr="001A1AB7">
        <w:rPr>
          <w:rFonts w:ascii="Times New Roman" w:hAnsi="Times New Roman"/>
          <w:b/>
          <w:lang w:val="lt-LT"/>
        </w:rPr>
        <w:t>Nedažnas (gali pasireikšti rečiau kaip 1 iš 100 žmonių)</w:t>
      </w:r>
    </w:p>
    <w:p w14:paraId="7F917BEC"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Gripas</w:t>
      </w:r>
    </w:p>
    <w:p w14:paraId="0B4C0E84"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hAnsi="Times New Roman"/>
          <w:lang w:val="lt-LT"/>
        </w:rPr>
      </w:pPr>
      <w:r w:rsidRPr="001A1AB7">
        <w:rPr>
          <w:rFonts w:ascii="Times New Roman" w:hAnsi="Times New Roman"/>
          <w:lang w:val="lt-LT"/>
        </w:rPr>
        <w:t>Baltųjų kraujo kūnelio kiekio padidėjimas</w:t>
      </w:r>
    </w:p>
    <w:p w14:paraId="7FD58224"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Elgesio pokytis, pvz., nuotaikos svyravimai</w:t>
      </w:r>
    </w:p>
    <w:p w14:paraId="3CEE9504"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Neramumo ir hiperaktyvumo jausmas</w:t>
      </w:r>
    </w:p>
    <w:p w14:paraId="27D790B3"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Nerimas</w:t>
      </w:r>
    </w:p>
    <w:p w14:paraId="13D6D921"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Svaigulys</w:t>
      </w:r>
    </w:p>
    <w:p w14:paraId="34548002"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hAnsi="Times New Roman"/>
          <w:lang w:val="lt-LT"/>
        </w:rPr>
      </w:pPr>
      <w:r w:rsidRPr="001A1AB7">
        <w:rPr>
          <w:rFonts w:ascii="Times New Roman" w:hAnsi="Times New Roman"/>
          <w:lang w:val="lt-LT"/>
        </w:rPr>
        <w:t>Drebulys</w:t>
      </w:r>
    </w:p>
    <w:p w14:paraId="28BFAF55"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hAnsi="Times New Roman"/>
          <w:lang w:val="lt-LT"/>
        </w:rPr>
      </w:pPr>
      <w:r w:rsidRPr="001A1AB7">
        <w:rPr>
          <w:rFonts w:ascii="Times New Roman" w:eastAsia="Times New Roman" w:hAnsi="Times New Roman" w:cs="Times New Roman"/>
          <w:lang w:val="lt-LT"/>
        </w:rPr>
        <w:t>Vidurių</w:t>
      </w:r>
      <w:r w:rsidRPr="001A1AB7">
        <w:rPr>
          <w:rFonts w:ascii="Times New Roman" w:hAnsi="Times New Roman"/>
          <w:lang w:val="lt-LT"/>
        </w:rPr>
        <w:t xml:space="preserve"> pūtimas</w:t>
      </w:r>
    </w:p>
    <w:p w14:paraId="5CB62B37"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Nugaros skausmas</w:t>
      </w:r>
    </w:p>
    <w:p w14:paraId="53A4C6EE"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Raumenų spazmai</w:t>
      </w:r>
    </w:p>
    <w:p w14:paraId="73706C27"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hAnsi="Times New Roman"/>
          <w:lang w:val="lt-LT"/>
        </w:rPr>
      </w:pPr>
      <w:r w:rsidRPr="001A1AB7">
        <w:rPr>
          <w:rFonts w:ascii="Times New Roman" w:hAnsi="Times New Roman"/>
          <w:lang w:val="lt-LT"/>
        </w:rPr>
        <w:t>Kojų patinimas</w:t>
      </w:r>
    </w:p>
    <w:p w14:paraId="3AF21040" w14:textId="77777777" w:rsidR="00E67F11" w:rsidRPr="001A1AB7" w:rsidRDefault="00E67F11" w:rsidP="00E67F11">
      <w:pPr>
        <w:tabs>
          <w:tab w:val="left" w:pos="900"/>
        </w:tabs>
        <w:spacing w:after="0" w:line="240" w:lineRule="auto"/>
        <w:rPr>
          <w:rFonts w:ascii="Times New Roman" w:hAnsi="Times New Roman"/>
          <w:lang w:val="lt-LT"/>
        </w:rPr>
      </w:pPr>
    </w:p>
    <w:p w14:paraId="7366394B" w14:textId="77777777" w:rsidR="00E67F11" w:rsidRPr="001A1AB7" w:rsidRDefault="00E67F11" w:rsidP="00E67F11">
      <w:pPr>
        <w:tabs>
          <w:tab w:val="left" w:pos="900"/>
        </w:tabs>
        <w:spacing w:after="0" w:line="240" w:lineRule="auto"/>
        <w:rPr>
          <w:rFonts w:ascii="Times New Roman" w:hAnsi="Times New Roman"/>
          <w:b/>
          <w:lang w:val="lt-LT"/>
        </w:rPr>
      </w:pPr>
      <w:r w:rsidRPr="001A1AB7">
        <w:rPr>
          <w:rFonts w:ascii="Times New Roman" w:eastAsia="Times New Roman" w:hAnsi="Times New Roman" w:cs="Times New Roman"/>
          <w:b/>
          <w:lang w:val="lt-LT"/>
        </w:rPr>
        <w:t>Reti</w:t>
      </w:r>
      <w:r w:rsidRPr="001A1AB7">
        <w:rPr>
          <w:rFonts w:ascii="Times New Roman" w:hAnsi="Times New Roman"/>
          <w:b/>
          <w:lang w:val="lt-LT"/>
        </w:rPr>
        <w:t xml:space="preserve"> (gali pasireikšti rečiau kaip 1 iš </w:t>
      </w:r>
      <w:r w:rsidRPr="001A1AB7">
        <w:rPr>
          <w:rFonts w:ascii="Times New Roman" w:eastAsia="Times New Roman" w:hAnsi="Times New Roman" w:cs="Times New Roman"/>
          <w:b/>
          <w:lang w:val="lt-LT"/>
        </w:rPr>
        <w:t>1000</w:t>
      </w:r>
      <w:r w:rsidRPr="001A1AB7">
        <w:rPr>
          <w:rFonts w:ascii="Times New Roman" w:hAnsi="Times New Roman"/>
          <w:b/>
          <w:lang w:val="lt-LT"/>
        </w:rPr>
        <w:t xml:space="preserve"> žmonių)</w:t>
      </w:r>
    </w:p>
    <w:p w14:paraId="33B0EE7A"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Agresija</w:t>
      </w:r>
    </w:p>
    <w:p w14:paraId="25B99E75"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Glaukoma (padidėjęs spaudimas akyje)</w:t>
      </w:r>
    </w:p>
    <w:p w14:paraId="5D00A3B4"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Akies lęšiuko ar kapsulės drumstumas (katarakta)</w:t>
      </w:r>
    </w:p>
    <w:p w14:paraId="7C9508E1"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Neryškus matymas</w:t>
      </w:r>
    </w:p>
    <w:p w14:paraId="7C828D6E"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Violetinės ar juodai mėlynos dėmės ant odos</w:t>
      </w:r>
    </w:p>
    <w:p w14:paraId="3778B22B"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p>
    <w:p w14:paraId="2C57E32E" w14:textId="77777777" w:rsidR="00E67F11" w:rsidRPr="001A1AB7" w:rsidRDefault="00E67F11" w:rsidP="00E67F11">
      <w:pPr>
        <w:tabs>
          <w:tab w:val="left" w:pos="900"/>
        </w:tabs>
        <w:spacing w:after="0" w:line="240" w:lineRule="auto"/>
        <w:rPr>
          <w:rFonts w:ascii="Times New Roman" w:hAnsi="Times New Roman"/>
          <w:b/>
          <w:lang w:val="lt-LT"/>
        </w:rPr>
      </w:pPr>
      <w:r w:rsidRPr="001A1AB7">
        <w:rPr>
          <w:rFonts w:ascii="Times New Roman" w:eastAsia="Times New Roman" w:hAnsi="Times New Roman" w:cs="Times New Roman"/>
          <w:b/>
          <w:lang w:val="lt-LT"/>
        </w:rPr>
        <w:t>Labai reti</w:t>
      </w:r>
      <w:r w:rsidRPr="001A1AB7">
        <w:rPr>
          <w:rFonts w:ascii="Times New Roman" w:hAnsi="Times New Roman"/>
          <w:b/>
          <w:lang w:val="lt-LT"/>
        </w:rPr>
        <w:t xml:space="preserve"> (gali pasireikšti rečiau kaip 1 iš </w:t>
      </w:r>
      <w:r w:rsidRPr="001A1AB7">
        <w:rPr>
          <w:rFonts w:ascii="Times New Roman" w:eastAsia="Times New Roman" w:hAnsi="Times New Roman" w:cs="Times New Roman"/>
          <w:b/>
          <w:lang w:val="lt-LT"/>
        </w:rPr>
        <w:t>10 000</w:t>
      </w:r>
      <w:r w:rsidRPr="001A1AB7">
        <w:rPr>
          <w:rFonts w:ascii="Times New Roman" w:hAnsi="Times New Roman"/>
          <w:b/>
          <w:lang w:val="lt-LT"/>
        </w:rPr>
        <w:t xml:space="preserve"> žmonių)</w:t>
      </w:r>
    </w:p>
    <w:p w14:paraId="42B32118" w14:textId="77777777" w:rsidR="00E67F11" w:rsidRPr="001A1AB7" w:rsidRDefault="00E67F11" w:rsidP="00E67F11">
      <w:pPr>
        <w:numPr>
          <w:ilvl w:val="0"/>
          <w:numId w:val="24"/>
        </w:numPr>
        <w:tabs>
          <w:tab w:val="clear" w:pos="720"/>
          <w:tab w:val="left" w:pos="567"/>
        </w:tabs>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Sunki alerginė reakcija (vadinama anafilaksija), dėl kurios gali pasunkėti kvėpavimas ir pasireikšti šokas.</w:t>
      </w:r>
    </w:p>
    <w:p w14:paraId="6D097733"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p>
    <w:p w14:paraId="1F2EC56F"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Dalis iš aukščiau išvardytų nepageidaujamų reiškinių yra būdingi steroidiniams vaistams ir gali pasireikšti priklausomai nuo vartojamos dozės, gydymo trukmės, nuo šiuo metu taikomo ar praeityje taikyto gydymo kitais kortizono preparatais ir nuo individualaus jautrumo.</w:t>
      </w:r>
    </w:p>
    <w:p w14:paraId="6058E7FF"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p>
    <w:p w14:paraId="4DC91613"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Vartojant steroidų, pvz., Budesonide Ferring, gali atsirasti psichologinių problemų. Aptarkite su gydytoju, jei Jums (ar kitam šio vaisto vartojančiam žmogui) atsiranda psichologinių problemų simptomų. Tai ypač svarbu, jie pasireiškia depresija su galimu minčių apie savižudybę atsiradimu. Psichologinių problemų gali atsirasti labai retais atvejais, jei ilgai vartojamos didelės dozės.</w:t>
      </w:r>
    </w:p>
    <w:p w14:paraId="3660BB15"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37F5E8D9" w14:textId="77777777" w:rsidR="00E67F11" w:rsidRPr="001A1AB7" w:rsidRDefault="00E67F11" w:rsidP="00E67F11">
      <w:pPr>
        <w:spacing w:after="0" w:line="240" w:lineRule="auto"/>
        <w:rPr>
          <w:rFonts w:ascii="Times New Roman" w:eastAsia="Times New Roman" w:hAnsi="Times New Roman" w:cs="Times New Roman"/>
          <w:b/>
          <w:lang w:val="lt-LT"/>
        </w:rPr>
      </w:pPr>
      <w:r w:rsidRPr="001A1AB7">
        <w:rPr>
          <w:rFonts w:ascii="Times New Roman" w:eastAsia="Times New Roman" w:hAnsi="Times New Roman" w:cs="Times New Roman"/>
          <w:b/>
          <w:lang w:val="lt-LT"/>
        </w:rPr>
        <w:t>Pranešimas apie šalutinį poveikį</w:t>
      </w:r>
    </w:p>
    <w:p w14:paraId="6FF2ACF6"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12" w:history="1">
        <w:r w:rsidRPr="001A1AB7">
          <w:rPr>
            <w:rStyle w:val="Hipersaitas"/>
            <w:rFonts w:ascii="Times New Roman" w:eastAsia="Times New Roman" w:hAnsi="Times New Roman" w:cs="Times New Roman"/>
            <w:lang w:val="lt-LT"/>
          </w:rPr>
          <w:t>www.vvkt.lt</w:t>
        </w:r>
      </w:hyperlink>
      <w:r w:rsidRPr="001A1AB7">
        <w:rPr>
          <w:rFonts w:ascii="Times New Roman" w:eastAsia="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nemokamu</w:t>
      </w:r>
      <w:r w:rsidRPr="001A1AB7">
        <w:rPr>
          <w:rFonts w:ascii="Times New Roman" w:eastAsia="Calibri" w:hAnsi="Times New Roman" w:cs="Times New Roman"/>
          <w:lang w:val="lt-LT" w:eastAsia="zh-CN"/>
        </w:rPr>
        <w:t xml:space="preserve"> </w:t>
      </w:r>
      <w:r w:rsidRPr="001A1AB7">
        <w:rPr>
          <w:rFonts w:ascii="Times New Roman" w:eastAsia="Times New Roman" w:hAnsi="Times New Roman" w:cs="Times New Roman"/>
          <w:lang w:val="lt-LT"/>
        </w:rPr>
        <w:t xml:space="preserve">fakso numeriu 8 800 20131, el. paštu </w:t>
      </w:r>
      <w:hyperlink r:id="rId13" w:history="1">
        <w:r w:rsidRPr="001A1AB7">
          <w:rPr>
            <w:rFonts w:ascii="Times New Roman" w:eastAsia="SimSun" w:hAnsi="Times New Roman" w:cs="Times New Roman"/>
            <w:color w:val="0000FF"/>
            <w:u w:val="single"/>
            <w:lang w:val="lt-LT"/>
          </w:rPr>
          <w:t>NepageidaujamaR@vvkt.lt</w:t>
        </w:r>
      </w:hyperlink>
      <w:r w:rsidRPr="001A1AB7">
        <w:rPr>
          <w:rFonts w:ascii="Times New Roman" w:eastAsia="SimSun" w:hAnsi="Times New Roman" w:cs="Times New Roman"/>
          <w:color w:val="0000FF"/>
          <w:u w:val="single"/>
          <w:lang w:val="lt-LT"/>
        </w:rPr>
        <w:t xml:space="preserve">, </w:t>
      </w:r>
      <w:r w:rsidRPr="001A1AB7">
        <w:rPr>
          <w:rFonts w:ascii="Times New Roman" w:eastAsia="Times New Roman" w:hAnsi="Times New Roman" w:cs="Times New Roman"/>
          <w:lang w:val="lt-LT"/>
        </w:rPr>
        <w:t>taip pat per Valstybinės vaistų kontrolės tarnybos prie Lietuvos Respublikos sveikatos apsaugos ministerijos interneto svetainę (adresu</w:t>
      </w:r>
      <w:r w:rsidRPr="001A1AB7">
        <w:rPr>
          <w:rFonts w:ascii="Times New Roman" w:eastAsia="SimSun" w:hAnsi="Times New Roman" w:cs="Times New Roman"/>
          <w:color w:val="0000FF"/>
          <w:u w:val="single"/>
          <w:lang w:val="lt-LT"/>
        </w:rPr>
        <w:t xml:space="preserve"> http://www.vvkt.lt</w:t>
      </w:r>
      <w:r w:rsidRPr="001A1AB7">
        <w:rPr>
          <w:rFonts w:ascii="Times New Roman" w:eastAsia="Times New Roman" w:hAnsi="Times New Roman" w:cs="Times New Roman"/>
          <w:lang w:val="lt-LT"/>
        </w:rPr>
        <w:t>). Pranešdami apie šalutinį poveikį galite mums padėti gauti daugiau informacijos apie šio vaisto saugumą.</w:t>
      </w:r>
    </w:p>
    <w:p w14:paraId="4BE25B4B"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45D524E3"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1CF4EDBC" w14:textId="77777777" w:rsidR="00E67F11" w:rsidRPr="001A1AB7" w:rsidRDefault="00E67F11" w:rsidP="00E67F1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78" w:name="_Toc129243143"/>
      <w:bookmarkStart w:id="79" w:name="_Toc129243268"/>
      <w:r w:rsidRPr="001A1AB7">
        <w:rPr>
          <w:rFonts w:ascii="Times New Roman" w:eastAsia="Times New Roman" w:hAnsi="Times New Roman" w:cs="Times New Roman"/>
          <w:b/>
          <w:lang w:val="lt-LT"/>
        </w:rPr>
        <w:t>5.</w:t>
      </w:r>
      <w:r w:rsidRPr="001A1AB7">
        <w:rPr>
          <w:rFonts w:ascii="Times New Roman" w:eastAsia="Times New Roman" w:hAnsi="Times New Roman" w:cs="Times New Roman"/>
          <w:b/>
          <w:lang w:val="lt-LT"/>
        </w:rPr>
        <w:tab/>
        <w:t>Kaip laikyti Budesonide Ferring</w:t>
      </w:r>
      <w:bookmarkEnd w:id="78"/>
      <w:bookmarkEnd w:id="79"/>
    </w:p>
    <w:p w14:paraId="7B5113E5"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07526C8" w14:textId="77777777" w:rsidR="00E67F11" w:rsidRPr="001A1AB7" w:rsidRDefault="00E67F11" w:rsidP="00E67F11">
      <w:pPr>
        <w:numPr>
          <w:ilvl w:val="12"/>
          <w:numId w:val="0"/>
        </w:numPr>
        <w:spacing w:after="0" w:line="240" w:lineRule="auto"/>
        <w:ind w:right="-2"/>
        <w:rPr>
          <w:rFonts w:ascii="Times New Roman" w:eastAsia="Times New Roman" w:hAnsi="Times New Roman" w:cs="Times New Roman"/>
          <w:lang w:val="lt-LT"/>
        </w:rPr>
      </w:pPr>
      <w:r w:rsidRPr="001A1AB7">
        <w:rPr>
          <w:rFonts w:ascii="Times New Roman" w:eastAsia="Times New Roman" w:hAnsi="Times New Roman" w:cs="Times New Roman"/>
          <w:lang w:val="lt-LT"/>
        </w:rPr>
        <w:t>Šį vaistą laikykite vaikams nepastebimoje ir nepasiekiamoje vietoje.</w:t>
      </w:r>
    </w:p>
    <w:p w14:paraId="595DCAC1"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E3830F1"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Ant dėžutės ir lizdinės plokštelės po „Tinka iki“ arba „EXP“ nurodytam tinkamumo laikui pasibaigus, šio vaisto vartoti negalima. Vaistas tinkamas vartoti iki paskutinės nurodyto mėnesio dienos.</w:t>
      </w:r>
    </w:p>
    <w:p w14:paraId="4CBA7DCB"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2978B27C"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Laikyti žemesnėje kaip 30°C temperatūroje.</w:t>
      </w:r>
    </w:p>
    <w:p w14:paraId="1663FB71" w14:textId="77777777" w:rsidR="00E67F11" w:rsidRPr="001A1AB7" w:rsidRDefault="00E67F11" w:rsidP="00E67F11">
      <w:pPr>
        <w:spacing w:after="0" w:line="240" w:lineRule="auto"/>
        <w:rPr>
          <w:rFonts w:ascii="Times New Roman" w:eastAsia="Times New Roman" w:hAnsi="Times New Roman" w:cs="Times New Roman"/>
          <w:lang w:val="lt-LT"/>
        </w:rPr>
      </w:pPr>
    </w:p>
    <w:p w14:paraId="14B1E0F7"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07101F14"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1084F05A"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57055501" w14:textId="77777777" w:rsidR="00E67F11" w:rsidRPr="001A1AB7" w:rsidRDefault="00E67F11" w:rsidP="00E67F11">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80" w:name="_Toc129243144"/>
      <w:bookmarkStart w:id="81" w:name="_Toc129243269"/>
      <w:r w:rsidRPr="001A1AB7">
        <w:rPr>
          <w:rFonts w:ascii="Times New Roman" w:eastAsia="Times New Roman" w:hAnsi="Times New Roman" w:cs="Times New Roman"/>
          <w:b/>
          <w:lang w:val="lt-LT"/>
        </w:rPr>
        <w:t>6.</w:t>
      </w:r>
      <w:r w:rsidRPr="001A1AB7">
        <w:rPr>
          <w:rFonts w:ascii="Times New Roman" w:eastAsia="Times New Roman" w:hAnsi="Times New Roman" w:cs="Times New Roman"/>
          <w:b/>
          <w:lang w:val="lt-LT"/>
        </w:rPr>
        <w:tab/>
        <w:t>Pakuotės turinys ir kita informacija</w:t>
      </w:r>
      <w:bookmarkEnd w:id="80"/>
      <w:bookmarkEnd w:id="81"/>
    </w:p>
    <w:p w14:paraId="029AFCEE"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0EE5E9B7" w14:textId="77777777" w:rsidR="00E67F11" w:rsidRPr="001A1AB7" w:rsidRDefault="00E67F11" w:rsidP="00E67F11">
      <w:pPr>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t>Budesonide Ferring sudėtis</w:t>
      </w:r>
    </w:p>
    <w:p w14:paraId="2543CE40"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354C43A5" w14:textId="77777777" w:rsidR="00E67F11" w:rsidRPr="001A1AB7" w:rsidRDefault="00E67F11" w:rsidP="00E67F11">
      <w:pPr>
        <w:numPr>
          <w:ilvl w:val="0"/>
          <w:numId w:val="20"/>
        </w:numPr>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Veiklioji medžiaga yra budezonidas. Kiekvienoje tabletėje yra 9 mg budezonido.</w:t>
      </w:r>
    </w:p>
    <w:p w14:paraId="49CBD4FA" w14:textId="77777777" w:rsidR="00E67F11" w:rsidRPr="001A1AB7" w:rsidRDefault="00E67F11" w:rsidP="00E67F11">
      <w:pPr>
        <w:numPr>
          <w:ilvl w:val="0"/>
          <w:numId w:val="20"/>
        </w:numPr>
        <w:spacing w:after="0" w:line="240" w:lineRule="auto"/>
        <w:ind w:left="567" w:hanging="567"/>
        <w:rPr>
          <w:rFonts w:ascii="Times New Roman" w:eastAsia="Times New Roman" w:hAnsi="Times New Roman" w:cs="Times New Roman"/>
          <w:lang w:val="lt-LT"/>
        </w:rPr>
      </w:pPr>
      <w:r w:rsidRPr="001A1AB7">
        <w:rPr>
          <w:rFonts w:ascii="Times New Roman" w:eastAsia="Times New Roman" w:hAnsi="Times New Roman" w:cs="Times New Roman"/>
          <w:lang w:val="lt-LT"/>
        </w:rPr>
        <w:t>Pagalbinės medžiagos:</w:t>
      </w:r>
    </w:p>
    <w:p w14:paraId="2BB651F7" w14:textId="77777777" w:rsidR="00E67F11" w:rsidRPr="001A1AB7" w:rsidRDefault="00E67F11" w:rsidP="00E67F11">
      <w:pPr>
        <w:spacing w:after="0" w:line="240" w:lineRule="auto"/>
        <w:ind w:left="567"/>
        <w:rPr>
          <w:rFonts w:ascii="Times New Roman" w:eastAsia="Times New Roman" w:hAnsi="Times New Roman" w:cs="Times New Roman"/>
          <w:lang w:val="lt-LT"/>
        </w:rPr>
      </w:pPr>
      <w:r w:rsidRPr="001A1AB7">
        <w:rPr>
          <w:rFonts w:ascii="Times New Roman" w:eastAsia="Times New Roman" w:hAnsi="Times New Roman" w:cs="Times New Roman"/>
          <w:b/>
          <w:lang w:val="lt-LT"/>
        </w:rPr>
        <w:t>tabletės branduolys</w:t>
      </w:r>
      <w:r w:rsidRPr="001A1AB7">
        <w:rPr>
          <w:rFonts w:ascii="Times New Roman" w:eastAsia="Times New Roman" w:hAnsi="Times New Roman" w:cs="Times New Roman"/>
          <w:lang w:val="lt-LT"/>
        </w:rPr>
        <w:t>: stearino rūgštis (E570), sojų lecitinas (E322), mikrokristalinė celiuliozė (E460), hidroksipropilceliuliozė (E463), laktozė monohidratas, koloidinis hidratuotas silicio dioksidas (E551), magnio stearatas (E470b);</w:t>
      </w:r>
    </w:p>
    <w:p w14:paraId="0C732DBA" w14:textId="77777777" w:rsidR="00E67F11" w:rsidRPr="001A1AB7" w:rsidRDefault="00E67F11" w:rsidP="00E67F11">
      <w:pPr>
        <w:spacing w:after="0" w:line="240" w:lineRule="auto"/>
        <w:ind w:left="567"/>
        <w:rPr>
          <w:rFonts w:ascii="Times New Roman" w:eastAsia="Times New Roman" w:hAnsi="Times New Roman" w:cs="Times New Roman"/>
          <w:lang w:val="lt-LT"/>
        </w:rPr>
      </w:pPr>
      <w:r w:rsidRPr="001A1AB7">
        <w:rPr>
          <w:rFonts w:ascii="Times New Roman" w:eastAsia="Times New Roman" w:hAnsi="Times New Roman" w:cs="Times New Roman"/>
          <w:b/>
          <w:lang w:val="lt-LT"/>
        </w:rPr>
        <w:t>tabletės plėvelė</w:t>
      </w:r>
      <w:r w:rsidRPr="001A1AB7">
        <w:rPr>
          <w:rFonts w:ascii="Times New Roman" w:eastAsia="Times New Roman" w:hAnsi="Times New Roman" w:cs="Times New Roman"/>
          <w:lang w:val="lt-LT"/>
        </w:rPr>
        <w:t>: metakrilo rūgšties ir metilmetakrilato 1:1 kopolimeras, metakrilo rūgšties ir metilmetakrilato 1: 2 kopolimeras, talkas (E553b), titano dioksidas (E171), trietilo citratas.</w:t>
      </w:r>
    </w:p>
    <w:p w14:paraId="39ADE681" w14:textId="77777777" w:rsidR="00E67F11" w:rsidRPr="001A1AB7" w:rsidRDefault="00E67F11" w:rsidP="00E67F11">
      <w:pPr>
        <w:spacing w:after="0" w:line="240" w:lineRule="auto"/>
        <w:rPr>
          <w:rFonts w:ascii="Times New Roman" w:eastAsia="Times New Roman" w:hAnsi="Times New Roman" w:cs="Times New Roman"/>
          <w:lang w:val="lt-LT"/>
        </w:rPr>
      </w:pPr>
    </w:p>
    <w:p w14:paraId="5F70A39A" w14:textId="77777777" w:rsidR="00E67F11" w:rsidRPr="001A1AB7" w:rsidRDefault="00E67F11" w:rsidP="00E67F11">
      <w:pPr>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t>Budesonide Ferring išvaizda ir kiekis pakuotėje</w:t>
      </w:r>
    </w:p>
    <w:p w14:paraId="7F412262" w14:textId="77777777" w:rsidR="00E67F11" w:rsidRPr="001A1AB7" w:rsidRDefault="00E67F11" w:rsidP="00E67F11">
      <w:pPr>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Budesonide Ferring tabletė yra balta ar balkšva, apvali, abipus išgaubta, plėvele dengta tabletė, kurios vienoje pusėje įspausta „MX9“. Tabletės tiekiamos išspaudžiamose aliuminio folijos lizdinėse plokštelėse, kurios supakuotos į kartono dėžutę. </w:t>
      </w:r>
    </w:p>
    <w:p w14:paraId="00D108D6" w14:textId="77777777" w:rsidR="00E67F11" w:rsidRPr="001A1AB7" w:rsidRDefault="00E67F11" w:rsidP="00E67F11">
      <w:pPr>
        <w:spacing w:after="0" w:line="240" w:lineRule="auto"/>
        <w:rPr>
          <w:rFonts w:ascii="Times New Roman" w:eastAsia="Times New Roman" w:hAnsi="Times New Roman" w:cs="Times New Roman"/>
          <w:lang w:val="lt-LT"/>
        </w:rPr>
      </w:pPr>
    </w:p>
    <w:p w14:paraId="6E4C9756" w14:textId="77777777" w:rsidR="00E67F11" w:rsidRPr="001A1AB7" w:rsidRDefault="00E67F11" w:rsidP="00E67F11">
      <w:pPr>
        <w:spacing w:after="0" w:line="240" w:lineRule="auto"/>
        <w:rPr>
          <w:rFonts w:ascii="Times New Roman" w:eastAsia="Times New Roman" w:hAnsi="Times New Roman" w:cs="Times New Roman"/>
          <w:lang w:val="lt-LT" w:eastAsia="lt-LT"/>
        </w:rPr>
      </w:pPr>
      <w:r w:rsidRPr="001A1AB7">
        <w:rPr>
          <w:rFonts w:ascii="Times New Roman" w:eastAsia="Times New Roman" w:hAnsi="Times New Roman" w:cs="Times New Roman"/>
          <w:lang w:val="lt-LT" w:eastAsia="lt-LT"/>
        </w:rPr>
        <w:t>Šis vaistas tiekiamas pakuotėse po 10, 20, 30, 50, 60 ar 80 tablečių. Gali būti tiekiamos ne visų dydžių pakuotės.</w:t>
      </w:r>
    </w:p>
    <w:p w14:paraId="0B56B4C9" w14:textId="77777777" w:rsidR="00E67F11" w:rsidRPr="001A1AB7" w:rsidRDefault="00E67F11" w:rsidP="00E67F11">
      <w:pPr>
        <w:spacing w:after="0" w:line="240" w:lineRule="auto"/>
        <w:rPr>
          <w:rFonts w:ascii="Times New Roman" w:eastAsia="Times New Roman" w:hAnsi="Times New Roman" w:cs="Times New Roman"/>
          <w:bCs/>
          <w:lang w:val="lt-LT"/>
        </w:rPr>
      </w:pPr>
    </w:p>
    <w:p w14:paraId="18622950" w14:textId="77777777" w:rsidR="00E67F11" w:rsidRPr="001A1AB7" w:rsidRDefault="00E67F11" w:rsidP="00E67F11">
      <w:pPr>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t>Registruotojas ir gamintojas</w:t>
      </w:r>
    </w:p>
    <w:p w14:paraId="08D78E93"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50854CD5" w14:textId="77777777" w:rsidR="00E67F11" w:rsidRPr="001A1AB7" w:rsidRDefault="00E67F11" w:rsidP="00E67F11">
      <w:pPr>
        <w:tabs>
          <w:tab w:val="left" w:pos="900"/>
        </w:tabs>
        <w:spacing w:after="0" w:line="240" w:lineRule="auto"/>
        <w:rPr>
          <w:rFonts w:ascii="Times New Roman" w:eastAsia="Times New Roman" w:hAnsi="Times New Roman" w:cs="Times New Roman"/>
          <w:i/>
          <w:lang w:val="lt-LT" w:eastAsia="de-DE"/>
        </w:rPr>
      </w:pPr>
      <w:r w:rsidRPr="001A1AB7">
        <w:rPr>
          <w:rFonts w:ascii="Times New Roman" w:eastAsia="Times New Roman" w:hAnsi="Times New Roman" w:cs="Times New Roman"/>
          <w:i/>
          <w:lang w:val="lt-LT" w:eastAsia="de-DE"/>
        </w:rPr>
        <w:t>Registruotojas</w:t>
      </w:r>
    </w:p>
    <w:p w14:paraId="24E16065"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eastAsia="de-DE"/>
        </w:rPr>
      </w:pPr>
      <w:r w:rsidRPr="001A1AB7">
        <w:rPr>
          <w:rFonts w:ascii="Times New Roman" w:eastAsia="Times New Roman" w:hAnsi="Times New Roman" w:cs="Times New Roman"/>
          <w:lang w:val="lt-LT" w:eastAsia="de-DE"/>
        </w:rPr>
        <w:t>Ferring GmbH</w:t>
      </w:r>
    </w:p>
    <w:p w14:paraId="753BD46F"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eastAsia="de-DE"/>
        </w:rPr>
      </w:pPr>
      <w:r w:rsidRPr="001A1AB7">
        <w:rPr>
          <w:rFonts w:ascii="Times New Roman" w:eastAsia="Times New Roman" w:hAnsi="Times New Roman" w:cs="Times New Roman"/>
          <w:lang w:val="lt-LT" w:eastAsia="de-DE"/>
        </w:rPr>
        <w:t>Wittland 11</w:t>
      </w:r>
    </w:p>
    <w:p w14:paraId="1351AD0C"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eastAsia="de-DE"/>
        </w:rPr>
      </w:pPr>
      <w:r w:rsidRPr="001A1AB7">
        <w:rPr>
          <w:rFonts w:ascii="Times New Roman" w:eastAsia="Times New Roman" w:hAnsi="Times New Roman" w:cs="Times New Roman"/>
          <w:lang w:val="lt-LT" w:eastAsia="de-DE"/>
        </w:rPr>
        <w:t xml:space="preserve">D-24109 Kiel </w:t>
      </w:r>
    </w:p>
    <w:p w14:paraId="3F686F9D"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eastAsia="de-DE"/>
        </w:rPr>
      </w:pPr>
      <w:r w:rsidRPr="001A1AB7">
        <w:rPr>
          <w:rFonts w:ascii="Times New Roman" w:eastAsia="Times New Roman" w:hAnsi="Times New Roman" w:cs="Times New Roman"/>
          <w:lang w:val="lt-LT" w:eastAsia="de-DE"/>
        </w:rPr>
        <w:t>Vokietija</w:t>
      </w:r>
    </w:p>
    <w:p w14:paraId="248EB41A" w14:textId="77777777" w:rsidR="00E67F11" w:rsidRPr="001A1AB7" w:rsidRDefault="00E67F11" w:rsidP="00E67F11">
      <w:pPr>
        <w:spacing w:after="0" w:line="240" w:lineRule="auto"/>
        <w:rPr>
          <w:rFonts w:ascii="Times New Roman" w:eastAsia="Times New Roman" w:hAnsi="Times New Roman" w:cs="Times New Roman"/>
          <w:lang w:val="lt-LT"/>
        </w:rPr>
      </w:pPr>
    </w:p>
    <w:p w14:paraId="11A009A9" w14:textId="77777777" w:rsidR="00E67F11" w:rsidRPr="001A1AB7" w:rsidRDefault="00E67F11" w:rsidP="00E67F11">
      <w:pPr>
        <w:spacing w:after="0" w:line="240" w:lineRule="auto"/>
        <w:rPr>
          <w:rFonts w:ascii="Times New Roman" w:eastAsia="Times New Roman" w:hAnsi="Times New Roman" w:cs="Times New Roman"/>
          <w:i/>
          <w:lang w:val="lt-LT"/>
        </w:rPr>
      </w:pPr>
      <w:r w:rsidRPr="001A1AB7">
        <w:rPr>
          <w:rFonts w:ascii="Times New Roman" w:eastAsia="Times New Roman" w:hAnsi="Times New Roman" w:cs="Times New Roman"/>
          <w:i/>
          <w:lang w:val="lt-LT"/>
        </w:rPr>
        <w:t>Gamintojas</w:t>
      </w:r>
    </w:p>
    <w:p w14:paraId="439F656C" w14:textId="77777777" w:rsidR="00E67F11" w:rsidRPr="001A1AB7" w:rsidRDefault="00E67F11" w:rsidP="00E67F11">
      <w:pPr>
        <w:numPr>
          <w:ilvl w:val="12"/>
          <w:numId w:val="0"/>
        </w:numPr>
        <w:spacing w:after="0" w:line="240" w:lineRule="auto"/>
        <w:ind w:right="-2"/>
        <w:rPr>
          <w:rFonts w:ascii="Times New Roman" w:eastAsia="Times New Roman" w:hAnsi="Times New Roman" w:cs="Times New Roman"/>
          <w:lang w:val="lt-LT"/>
        </w:rPr>
      </w:pPr>
      <w:r w:rsidRPr="001A1AB7">
        <w:rPr>
          <w:rFonts w:ascii="Times New Roman" w:eastAsia="Times New Roman" w:hAnsi="Times New Roman" w:cs="Times New Roman"/>
          <w:lang w:val="lt-LT"/>
        </w:rPr>
        <w:t>Cosmo S.p.A.</w:t>
      </w:r>
    </w:p>
    <w:p w14:paraId="5502AF95" w14:textId="77777777" w:rsidR="00E67F11" w:rsidRPr="001A1AB7" w:rsidRDefault="00E67F11" w:rsidP="00E67F11">
      <w:pPr>
        <w:numPr>
          <w:ilvl w:val="12"/>
          <w:numId w:val="0"/>
        </w:numPr>
        <w:spacing w:after="0" w:line="240" w:lineRule="auto"/>
        <w:ind w:right="-2"/>
        <w:rPr>
          <w:rFonts w:ascii="Times New Roman" w:eastAsia="Times New Roman" w:hAnsi="Times New Roman" w:cs="Times New Roman"/>
          <w:lang w:val="lt-LT"/>
        </w:rPr>
      </w:pPr>
      <w:r w:rsidRPr="001A1AB7">
        <w:rPr>
          <w:rFonts w:ascii="Times New Roman" w:eastAsia="Times New Roman" w:hAnsi="Times New Roman" w:cs="Times New Roman"/>
          <w:lang w:val="lt-LT"/>
        </w:rPr>
        <w:t>Via C. Colombo 1</w:t>
      </w:r>
    </w:p>
    <w:p w14:paraId="6316CEAE" w14:textId="31AF454F" w:rsidR="00E67F11" w:rsidRPr="001A1AB7" w:rsidRDefault="00C3166C" w:rsidP="00E67F11">
      <w:pPr>
        <w:numPr>
          <w:ilvl w:val="12"/>
          <w:numId w:val="0"/>
        </w:numPr>
        <w:spacing w:after="0" w:line="240" w:lineRule="auto"/>
        <w:ind w:right="-2"/>
        <w:rPr>
          <w:rFonts w:ascii="Times New Roman" w:eastAsia="Times New Roman" w:hAnsi="Times New Roman" w:cs="Times New Roman"/>
          <w:lang w:val="lt-LT"/>
        </w:rPr>
      </w:pPr>
      <w:r w:rsidRPr="001A1AB7">
        <w:rPr>
          <w:rFonts w:ascii="Times New Roman" w:eastAsia="Times New Roman" w:hAnsi="Times New Roman" w:cs="Times New Roman"/>
          <w:lang w:val="lt-LT"/>
        </w:rPr>
        <w:t>200</w:t>
      </w:r>
      <w:r>
        <w:rPr>
          <w:rFonts w:ascii="Times New Roman" w:eastAsia="Times New Roman" w:hAnsi="Times New Roman" w:cs="Times New Roman"/>
          <w:lang w:val="lt-LT"/>
        </w:rPr>
        <w:t>45</w:t>
      </w:r>
      <w:r w:rsidRPr="001A1AB7">
        <w:rPr>
          <w:rFonts w:ascii="Times New Roman" w:eastAsia="Times New Roman" w:hAnsi="Times New Roman" w:cs="Times New Roman"/>
          <w:lang w:val="lt-LT"/>
        </w:rPr>
        <w:t xml:space="preserve"> </w:t>
      </w:r>
      <w:r w:rsidR="00E67F11" w:rsidRPr="001A1AB7">
        <w:rPr>
          <w:rFonts w:ascii="Times New Roman" w:eastAsia="Times New Roman" w:hAnsi="Times New Roman" w:cs="Times New Roman"/>
          <w:lang w:val="lt-LT"/>
        </w:rPr>
        <w:t>Lainate</w:t>
      </w:r>
    </w:p>
    <w:p w14:paraId="7D03C418" w14:textId="77777777" w:rsidR="00E67F11" w:rsidRPr="001A1AB7" w:rsidRDefault="00E67F11" w:rsidP="00E67F11">
      <w:pPr>
        <w:numPr>
          <w:ilvl w:val="12"/>
          <w:numId w:val="0"/>
        </w:numPr>
        <w:spacing w:after="0" w:line="240" w:lineRule="auto"/>
        <w:ind w:right="-2"/>
        <w:rPr>
          <w:rFonts w:ascii="Times New Roman" w:eastAsia="Times New Roman" w:hAnsi="Times New Roman" w:cs="Times New Roman"/>
          <w:lang w:val="lt-LT"/>
        </w:rPr>
      </w:pPr>
      <w:r w:rsidRPr="001A1AB7">
        <w:rPr>
          <w:rFonts w:ascii="Times New Roman" w:eastAsia="Times New Roman" w:hAnsi="Times New Roman" w:cs="Times New Roman"/>
          <w:lang w:val="lt-LT"/>
        </w:rPr>
        <w:t>Milan</w:t>
      </w:r>
    </w:p>
    <w:p w14:paraId="1486D996" w14:textId="77777777" w:rsidR="00E67F11" w:rsidRPr="001A1AB7" w:rsidRDefault="00E67F11" w:rsidP="00E67F11">
      <w:pPr>
        <w:numPr>
          <w:ilvl w:val="12"/>
          <w:numId w:val="0"/>
        </w:numPr>
        <w:spacing w:after="0" w:line="240" w:lineRule="auto"/>
        <w:ind w:right="-2"/>
        <w:rPr>
          <w:rFonts w:ascii="Times New Roman" w:eastAsia="Times New Roman" w:hAnsi="Times New Roman" w:cs="Times New Roman"/>
          <w:lang w:val="lt-LT"/>
        </w:rPr>
      </w:pPr>
      <w:r w:rsidRPr="001A1AB7">
        <w:rPr>
          <w:rFonts w:ascii="Times New Roman" w:eastAsia="Times New Roman" w:hAnsi="Times New Roman" w:cs="Times New Roman"/>
          <w:lang w:val="lt-LT"/>
        </w:rPr>
        <w:t>Italija</w:t>
      </w:r>
    </w:p>
    <w:p w14:paraId="1456158E" w14:textId="77777777" w:rsidR="00E67F11" w:rsidRPr="001A1AB7" w:rsidRDefault="00E67F11" w:rsidP="00E67F11">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p>
    <w:p w14:paraId="458595B1" w14:textId="0E7027E7" w:rsidR="00E67F11" w:rsidRPr="001A1AB7" w:rsidRDefault="00E67F11" w:rsidP="00E67F11">
      <w:pPr>
        <w:numPr>
          <w:ilvl w:val="12"/>
          <w:numId w:val="0"/>
        </w:numPr>
        <w:spacing w:after="0" w:line="240" w:lineRule="auto"/>
        <w:ind w:right="-2"/>
        <w:rPr>
          <w:rFonts w:ascii="Times New Roman" w:eastAsia="Times New Roman" w:hAnsi="Times New Roman" w:cs="Times New Roman"/>
          <w:lang w:val="lt-LT"/>
        </w:rPr>
      </w:pPr>
      <w:r w:rsidRPr="001A1AB7">
        <w:rPr>
          <w:rFonts w:ascii="Times New Roman" w:eastAsia="Times New Roman" w:hAnsi="Times New Roman" w:cs="Times New Roman"/>
          <w:b/>
          <w:lang w:val="lt-LT"/>
        </w:rPr>
        <w:t xml:space="preserve">Šis vaistas </w:t>
      </w:r>
      <w:r w:rsidR="00884620" w:rsidRPr="00884620">
        <w:rPr>
          <w:rFonts w:ascii="Times New Roman" w:eastAsia="Times New Roman" w:hAnsi="Times New Roman" w:cs="Times New Roman"/>
          <w:b/>
          <w:lang w:val="lt-LT"/>
        </w:rPr>
        <w:t xml:space="preserve">Europos ekonominės erdvės </w:t>
      </w:r>
      <w:r w:rsidRPr="001A1AB7">
        <w:rPr>
          <w:rFonts w:ascii="Times New Roman" w:eastAsia="Times New Roman" w:hAnsi="Times New Roman" w:cs="Times New Roman"/>
          <w:b/>
          <w:lang w:val="lt-LT"/>
        </w:rPr>
        <w:t xml:space="preserve">valstybėse narėse </w:t>
      </w:r>
      <w:r w:rsidR="00884620" w:rsidRPr="00884620">
        <w:rPr>
          <w:rFonts w:ascii="Times New Roman" w:eastAsia="Times New Roman" w:hAnsi="Times New Roman" w:cs="Times New Roman"/>
          <w:b/>
          <w:lang w:val="lt-LT"/>
        </w:rPr>
        <w:t>ir Jungtinėje Karalystėje (Šiaurės Airijoje)</w:t>
      </w:r>
      <w:r w:rsidR="00884620">
        <w:rPr>
          <w:rFonts w:ascii="Times New Roman" w:eastAsia="Times New Roman" w:hAnsi="Times New Roman" w:cs="Times New Roman"/>
          <w:b/>
          <w:lang w:val="lt-LT"/>
        </w:rPr>
        <w:t xml:space="preserve"> </w:t>
      </w:r>
      <w:r w:rsidRPr="001A1AB7">
        <w:rPr>
          <w:rFonts w:ascii="Times New Roman" w:eastAsia="Times New Roman" w:hAnsi="Times New Roman" w:cs="Times New Roman"/>
          <w:b/>
          <w:lang w:val="lt-LT"/>
        </w:rPr>
        <w:t>registruotas tokiais pavadinimais</w:t>
      </w:r>
      <w:r w:rsidRPr="001A1AB7">
        <w:rPr>
          <w:rFonts w:ascii="Times New Roman" w:eastAsia="Times New Roman" w:hAnsi="Times New Roman" w:cs="Times New Roman"/>
          <w:lang w:val="lt-LT"/>
        </w:rPr>
        <w:t>:</w:t>
      </w:r>
    </w:p>
    <w:p w14:paraId="30CC8E7A" w14:textId="3E45B3B1" w:rsidR="00E67F11" w:rsidRPr="001A1AB7" w:rsidRDefault="00E67F11" w:rsidP="00E67F11">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Austrija, Bulgarija, Kipras, Čekija, Danija, Suomija, Prancūzija, Vokietija, Graikija, Vengrija, Islandija, Airija, Italija, Malta, Nyderlandai, Norvegija, Rumunija, Slovakija, Ispanija, Švedija, Jungtinė Karalystė</w:t>
      </w:r>
      <w:r w:rsidR="004D1587">
        <w:rPr>
          <w:rFonts w:ascii="Times New Roman" w:eastAsia="Times New Roman" w:hAnsi="Times New Roman" w:cs="Times New Roman"/>
          <w:lang w:val="lt-LT"/>
        </w:rPr>
        <w:t xml:space="preserve"> </w:t>
      </w:r>
      <w:r w:rsidR="004D1587" w:rsidRPr="004D1587">
        <w:rPr>
          <w:rFonts w:ascii="Times New Roman" w:eastAsia="Times New Roman" w:hAnsi="Times New Roman" w:cs="Times New Roman"/>
          <w:lang w:val="lt-LT"/>
        </w:rPr>
        <w:t>(Šiaurės Airija)</w:t>
      </w:r>
      <w:r w:rsidRPr="001A1AB7">
        <w:rPr>
          <w:rFonts w:ascii="Times New Roman" w:eastAsia="Times New Roman" w:hAnsi="Times New Roman" w:cs="Times New Roman"/>
          <w:lang w:val="lt-LT"/>
        </w:rPr>
        <w:t xml:space="preserve">: </w:t>
      </w:r>
      <w:r w:rsidRPr="001A1AB7">
        <w:rPr>
          <w:rFonts w:ascii="Times New Roman" w:eastAsia="Times New Roman" w:hAnsi="Times New Roman" w:cs="Times New Roman"/>
          <w:b/>
          <w:lang w:val="lt-LT"/>
        </w:rPr>
        <w:t>Cortiment</w:t>
      </w:r>
    </w:p>
    <w:p w14:paraId="3282BCBB"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Kroatija, Lenkija: </w:t>
      </w:r>
      <w:r w:rsidRPr="001A1AB7">
        <w:rPr>
          <w:rFonts w:ascii="Times New Roman" w:eastAsia="Times New Roman" w:hAnsi="Times New Roman" w:cs="Times New Roman"/>
          <w:b/>
          <w:lang w:val="lt-LT"/>
        </w:rPr>
        <w:t>Cortiment</w:t>
      </w:r>
      <w:r w:rsidRPr="001A1AB7">
        <w:rPr>
          <w:rFonts w:ascii="Times New Roman" w:eastAsia="Times New Roman" w:hAnsi="Times New Roman" w:cs="Times New Roman"/>
          <w:b/>
          <w:vertAlign w:val="superscript"/>
          <w:lang w:val="lt-LT"/>
        </w:rPr>
        <w:t>MMX</w:t>
      </w:r>
    </w:p>
    <w:p w14:paraId="5C8F26AD"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Portugalija: </w:t>
      </w:r>
      <w:r w:rsidRPr="001A1AB7">
        <w:rPr>
          <w:rFonts w:ascii="Times New Roman" w:eastAsia="Times New Roman" w:hAnsi="Times New Roman" w:cs="Times New Roman"/>
          <w:b/>
          <w:lang w:val="lt-LT"/>
        </w:rPr>
        <w:t>Coramen</w:t>
      </w:r>
    </w:p>
    <w:p w14:paraId="7ACBA564" w14:textId="6A264E66" w:rsidR="00E67F11" w:rsidRPr="001A1AB7" w:rsidRDefault="00E67F11" w:rsidP="00E67F11">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lastRenderedPageBreak/>
        <w:t xml:space="preserve">Belgija, </w:t>
      </w:r>
      <w:r w:rsidR="00884620" w:rsidRPr="001A1AB7">
        <w:rPr>
          <w:rFonts w:ascii="Times New Roman" w:eastAsia="Times New Roman" w:hAnsi="Times New Roman" w:cs="Times New Roman"/>
          <w:lang w:val="lt-LT"/>
        </w:rPr>
        <w:t xml:space="preserve">Estija, </w:t>
      </w:r>
      <w:r w:rsidRPr="001A1AB7">
        <w:rPr>
          <w:rFonts w:ascii="Times New Roman" w:eastAsia="Times New Roman" w:hAnsi="Times New Roman" w:cs="Times New Roman"/>
          <w:lang w:val="lt-LT"/>
        </w:rPr>
        <w:t xml:space="preserve">Latvija, Lietuva, Liuksemburgas: </w:t>
      </w:r>
      <w:r w:rsidRPr="001A1AB7">
        <w:rPr>
          <w:rFonts w:ascii="Times New Roman" w:eastAsia="Times New Roman" w:hAnsi="Times New Roman" w:cs="Times New Roman"/>
          <w:b/>
          <w:lang w:val="lt-LT"/>
        </w:rPr>
        <w:t>Budesonide Ferring</w:t>
      </w:r>
    </w:p>
    <w:p w14:paraId="7194F8C4" w14:textId="77777777" w:rsidR="00E67F11" w:rsidRPr="001A1AB7" w:rsidRDefault="00E67F11" w:rsidP="00E67F11">
      <w:pPr>
        <w:tabs>
          <w:tab w:val="left" w:pos="900"/>
        </w:tabs>
        <w:spacing w:after="0" w:line="240" w:lineRule="auto"/>
        <w:rPr>
          <w:rFonts w:ascii="Times New Roman" w:eastAsia="Times New Roman" w:hAnsi="Times New Roman" w:cs="Times New Roman"/>
          <w:lang w:val="lt-LT"/>
        </w:rPr>
      </w:pPr>
      <w:r w:rsidRPr="001A1AB7">
        <w:rPr>
          <w:rFonts w:ascii="Times New Roman" w:eastAsia="Times New Roman" w:hAnsi="Times New Roman" w:cs="Times New Roman"/>
          <w:lang w:val="lt-LT"/>
        </w:rPr>
        <w:t xml:space="preserve">Slovėnija: </w:t>
      </w:r>
      <w:r w:rsidRPr="001A1AB7">
        <w:rPr>
          <w:rFonts w:ascii="Times New Roman" w:eastAsia="Times New Roman" w:hAnsi="Times New Roman" w:cs="Times New Roman"/>
          <w:b/>
          <w:lang w:val="lt-LT"/>
        </w:rPr>
        <w:t>Budezonid Ferring</w:t>
      </w:r>
    </w:p>
    <w:p w14:paraId="7B1878C0" w14:textId="77777777" w:rsidR="00E67F11" w:rsidRPr="001A1AB7" w:rsidRDefault="00E67F11" w:rsidP="00E67F11">
      <w:pPr>
        <w:tabs>
          <w:tab w:val="left" w:pos="900"/>
        </w:tabs>
        <w:spacing w:after="0" w:line="240" w:lineRule="auto"/>
        <w:rPr>
          <w:rFonts w:ascii="Times New Roman" w:eastAsia="Times New Roman" w:hAnsi="Times New Roman" w:cs="Times New Roman"/>
          <w:bCs/>
          <w:lang w:val="lt-LT"/>
        </w:rPr>
      </w:pPr>
    </w:p>
    <w:p w14:paraId="74DD6032" w14:textId="130B5276" w:rsidR="00E67F11" w:rsidRPr="001A1AB7" w:rsidRDefault="00E67F11" w:rsidP="00E67F11">
      <w:pPr>
        <w:tabs>
          <w:tab w:val="left" w:pos="900"/>
        </w:tabs>
        <w:spacing w:after="0" w:line="240" w:lineRule="auto"/>
        <w:rPr>
          <w:rFonts w:ascii="Times New Roman" w:eastAsia="Times New Roman" w:hAnsi="Times New Roman" w:cs="Times New Roman"/>
          <w:b/>
          <w:bCs/>
          <w:lang w:val="lt-LT"/>
        </w:rPr>
      </w:pPr>
      <w:r w:rsidRPr="001A1AB7">
        <w:rPr>
          <w:rFonts w:ascii="Times New Roman" w:eastAsia="Times New Roman" w:hAnsi="Times New Roman" w:cs="Times New Roman"/>
          <w:b/>
          <w:bCs/>
          <w:lang w:val="lt-LT"/>
        </w:rPr>
        <w:t>Šis pakuotės lapelis paskutinį kartą peržiūrėtas</w:t>
      </w:r>
      <w:r w:rsidR="000129C4">
        <w:rPr>
          <w:rFonts w:ascii="Times New Roman" w:eastAsia="Times New Roman" w:hAnsi="Times New Roman" w:cs="Times New Roman"/>
          <w:b/>
          <w:bCs/>
          <w:lang w:val="lt-LT"/>
        </w:rPr>
        <w:t xml:space="preserve"> 2021-11-04</w:t>
      </w:r>
      <w:r w:rsidRPr="001A1AB7">
        <w:rPr>
          <w:rFonts w:ascii="Times New Roman" w:eastAsia="Times New Roman" w:hAnsi="Times New Roman" w:cs="Times New Roman"/>
          <w:b/>
          <w:bCs/>
          <w:lang w:val="lt-LT"/>
        </w:rPr>
        <w:t>.</w:t>
      </w:r>
    </w:p>
    <w:p w14:paraId="6BC06781" w14:textId="77777777" w:rsidR="00E67F11" w:rsidRPr="001A1AB7" w:rsidRDefault="00E67F11" w:rsidP="00E67F11">
      <w:pPr>
        <w:spacing w:after="0" w:line="240" w:lineRule="auto"/>
        <w:rPr>
          <w:rFonts w:ascii="Times New Roman" w:eastAsia="Times New Roman" w:hAnsi="Times New Roman" w:cs="Times New Roman"/>
          <w:lang w:val="lt-LT"/>
        </w:rPr>
      </w:pPr>
    </w:p>
    <w:p w14:paraId="4F4FBE1E" w14:textId="77777777" w:rsidR="00E67F11" w:rsidRPr="001A1AB7" w:rsidRDefault="00E67F11" w:rsidP="00E67F11">
      <w:pPr>
        <w:spacing w:after="0" w:line="240" w:lineRule="auto"/>
        <w:rPr>
          <w:lang w:val="lt-LT"/>
        </w:rPr>
      </w:pPr>
      <w:r w:rsidRPr="001A1AB7">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1A1AB7">
        <w:rPr>
          <w:rFonts w:ascii="Times New Roman" w:eastAsia="Times New Roman" w:hAnsi="Times New Roman" w:cs="Times New Roman"/>
          <w:i/>
          <w:lang w:val="lt-LT"/>
        </w:rPr>
        <w:t xml:space="preserve"> </w:t>
      </w:r>
      <w:hyperlink r:id="rId14" w:history="1">
        <w:r w:rsidRPr="001A1AB7">
          <w:rPr>
            <w:rFonts w:ascii="Times New Roman" w:eastAsia="SimSun" w:hAnsi="Times New Roman" w:cs="Times New Roman"/>
            <w:color w:val="0000FF"/>
            <w:u w:val="single"/>
            <w:lang w:val="lt-LT"/>
          </w:rPr>
          <w:t>http://www.vvkt.lt/</w:t>
        </w:r>
      </w:hyperlink>
      <w:r w:rsidRPr="001A1AB7">
        <w:rPr>
          <w:rFonts w:ascii="Times New Roman" w:eastAsia="Times New Roman" w:hAnsi="Times New Roman" w:cs="Times New Roman"/>
          <w:lang w:val="lt-LT"/>
        </w:rPr>
        <w:t>.</w:t>
      </w:r>
    </w:p>
    <w:p w14:paraId="0C809700" w14:textId="77777777" w:rsidR="004B2A00" w:rsidRPr="001A1AB7" w:rsidRDefault="004B2A00">
      <w:pPr>
        <w:rPr>
          <w:lang w:val="lt-LT"/>
        </w:rPr>
      </w:pPr>
      <w:bookmarkStart w:id="82" w:name="_GoBack"/>
      <w:bookmarkEnd w:id="82"/>
    </w:p>
    <w:sectPr w:rsidR="004B2A00" w:rsidRPr="001A1AB7" w:rsidSect="00B71B20">
      <w:headerReference w:type="default" r:id="rId15"/>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87217" w14:textId="77777777" w:rsidR="00C65923" w:rsidRDefault="00C65923">
      <w:pPr>
        <w:spacing w:after="0" w:line="240" w:lineRule="auto"/>
      </w:pPr>
      <w:r>
        <w:separator/>
      </w:r>
    </w:p>
  </w:endnote>
  <w:endnote w:type="continuationSeparator" w:id="0">
    <w:p w14:paraId="064EE912" w14:textId="77777777" w:rsidR="00C65923" w:rsidRDefault="00C65923">
      <w:pPr>
        <w:spacing w:after="0" w:line="240" w:lineRule="auto"/>
      </w:pPr>
      <w:r>
        <w:continuationSeparator/>
      </w:r>
    </w:p>
  </w:endnote>
  <w:endnote w:type="continuationNotice" w:id="1">
    <w:p w14:paraId="46D75DB6" w14:textId="77777777" w:rsidR="00C65923" w:rsidRDefault="00C659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D6149" w14:textId="77777777" w:rsidR="00B71B20" w:rsidRDefault="00B71B20" w:rsidP="00B71B2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ACA05EF" w14:textId="77777777" w:rsidR="00B71B20" w:rsidRDefault="00B71B20" w:rsidP="00B71B2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D6442" w14:textId="5CC56BDF" w:rsidR="00B71B20" w:rsidRDefault="00B71B20" w:rsidP="00B71B2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56772">
      <w:rPr>
        <w:rStyle w:val="Puslapionumeris"/>
        <w:noProof/>
      </w:rPr>
      <w:t>26</w:t>
    </w:r>
    <w:r>
      <w:rPr>
        <w:rStyle w:val="Puslapionumeris"/>
      </w:rPr>
      <w:fldChar w:fldCharType="end"/>
    </w:r>
  </w:p>
  <w:p w14:paraId="640C2C6A" w14:textId="77777777" w:rsidR="00B71B20" w:rsidRDefault="00B71B20" w:rsidP="00B71B2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D593A6" w14:textId="77777777" w:rsidR="00C65923" w:rsidRDefault="00C65923">
      <w:pPr>
        <w:spacing w:after="0" w:line="240" w:lineRule="auto"/>
      </w:pPr>
      <w:r>
        <w:separator/>
      </w:r>
    </w:p>
  </w:footnote>
  <w:footnote w:type="continuationSeparator" w:id="0">
    <w:p w14:paraId="302F2559" w14:textId="77777777" w:rsidR="00C65923" w:rsidRDefault="00C65923">
      <w:pPr>
        <w:spacing w:after="0" w:line="240" w:lineRule="auto"/>
      </w:pPr>
      <w:r>
        <w:continuationSeparator/>
      </w:r>
    </w:p>
  </w:footnote>
  <w:footnote w:type="continuationNotice" w:id="1">
    <w:p w14:paraId="15F79C0E" w14:textId="77777777" w:rsidR="00C65923" w:rsidRDefault="00C659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EB38B" w14:textId="77777777" w:rsidR="00752A3F" w:rsidRDefault="00752A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B31497"/>
    <w:multiLevelType w:val="hybridMultilevel"/>
    <w:tmpl w:val="53A44CEC"/>
    <w:lvl w:ilvl="0" w:tplc="29668FC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917951"/>
    <w:multiLevelType w:val="hybridMultilevel"/>
    <w:tmpl w:val="D180CC98"/>
    <w:lvl w:ilvl="0" w:tplc="0A68BC2E">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FA6631"/>
    <w:multiLevelType w:val="hybridMultilevel"/>
    <w:tmpl w:val="67A83688"/>
    <w:lvl w:ilvl="0" w:tplc="146CE862">
      <w:start w:val="2"/>
      <w:numFmt w:val="bullet"/>
      <w:lvlText w:val="-"/>
      <w:lvlJc w:val="left"/>
      <w:pPr>
        <w:tabs>
          <w:tab w:val="num" w:pos="786"/>
        </w:tabs>
        <w:ind w:left="786" w:hanging="360"/>
      </w:pPr>
      <w:rPr>
        <w:rFonts w:ascii="Univers" w:eastAsia="Univers" w:hAnsi="Univers" w:cs="Univer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52218C"/>
    <w:multiLevelType w:val="hybridMultilevel"/>
    <w:tmpl w:val="44CEFF50"/>
    <w:lvl w:ilvl="0" w:tplc="146CE862">
      <w:start w:val="2"/>
      <w:numFmt w:val="bullet"/>
      <w:lvlText w:val="-"/>
      <w:lvlJc w:val="left"/>
      <w:pPr>
        <w:tabs>
          <w:tab w:val="num" w:pos="786"/>
        </w:tabs>
        <w:ind w:left="786" w:hanging="360"/>
      </w:pPr>
      <w:rPr>
        <w:rFonts w:ascii="Univers" w:eastAsia="Univers" w:hAnsi="Univers" w:cs="Univer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293FDC"/>
    <w:multiLevelType w:val="hybridMultilevel"/>
    <w:tmpl w:val="245417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E51E78"/>
    <w:multiLevelType w:val="hybridMultilevel"/>
    <w:tmpl w:val="31D06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D75EBA"/>
    <w:multiLevelType w:val="multilevel"/>
    <w:tmpl w:val="B72CBBC0"/>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90A05CE"/>
    <w:multiLevelType w:val="hybridMultilevel"/>
    <w:tmpl w:val="D7D22962"/>
    <w:lvl w:ilvl="0" w:tplc="B15E19A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4B17AD"/>
    <w:multiLevelType w:val="hybridMultilevel"/>
    <w:tmpl w:val="1102D1DE"/>
    <w:lvl w:ilvl="0" w:tplc="146CE862">
      <w:start w:val="2"/>
      <w:numFmt w:val="bullet"/>
      <w:lvlText w:val="-"/>
      <w:lvlJc w:val="left"/>
      <w:pPr>
        <w:tabs>
          <w:tab w:val="num" w:pos="786"/>
        </w:tabs>
        <w:ind w:left="786" w:hanging="360"/>
      </w:pPr>
      <w:rPr>
        <w:rFonts w:ascii="Univers" w:eastAsia="Univers" w:hAnsi="Univers" w:cs="Univer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807F3B"/>
    <w:multiLevelType w:val="multilevel"/>
    <w:tmpl w:val="1102D1DE"/>
    <w:lvl w:ilvl="0">
      <w:start w:val="2"/>
      <w:numFmt w:val="bullet"/>
      <w:lvlText w:val="-"/>
      <w:lvlJc w:val="left"/>
      <w:pPr>
        <w:tabs>
          <w:tab w:val="num" w:pos="786"/>
        </w:tabs>
        <w:ind w:left="786" w:hanging="360"/>
      </w:pPr>
      <w:rPr>
        <w:rFonts w:ascii="Univers" w:eastAsia="Univers" w:hAnsi="Univers" w:cs="Univer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8453B8"/>
    <w:multiLevelType w:val="hybridMultilevel"/>
    <w:tmpl w:val="F60AA5E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F4411D"/>
    <w:multiLevelType w:val="hybridMultilevel"/>
    <w:tmpl w:val="6ED42BE8"/>
    <w:lvl w:ilvl="0" w:tplc="DA44FF7E">
      <w:start w:val="1"/>
      <w:numFmt w:val="bullet"/>
      <w:lvlText w:val=""/>
      <w:lvlJc w:val="left"/>
      <w:pPr>
        <w:tabs>
          <w:tab w:val="num" w:pos="786"/>
        </w:tabs>
        <w:ind w:left="786"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55C3F1D"/>
    <w:multiLevelType w:val="hybridMultilevel"/>
    <w:tmpl w:val="9224D81E"/>
    <w:lvl w:ilvl="0" w:tplc="B0F67964">
      <w:start w:val="6"/>
      <w:numFmt w:val="bullet"/>
      <w:lvlText w:val="-"/>
      <w:lvlJc w:val="left"/>
      <w:pPr>
        <w:tabs>
          <w:tab w:val="num" w:pos="1440"/>
        </w:tabs>
        <w:ind w:left="1440" w:hanging="90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9A606A"/>
    <w:multiLevelType w:val="multilevel"/>
    <w:tmpl w:val="1BA85EEE"/>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BB43313"/>
    <w:multiLevelType w:val="hybridMultilevel"/>
    <w:tmpl w:val="94309584"/>
    <w:lvl w:ilvl="0" w:tplc="B0F67964">
      <w:start w:val="6"/>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B57087"/>
    <w:multiLevelType w:val="hybridMultilevel"/>
    <w:tmpl w:val="13FC1280"/>
    <w:lvl w:ilvl="0" w:tplc="B0F67964">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3E30C49"/>
    <w:multiLevelType w:val="hybridMultilevel"/>
    <w:tmpl w:val="DAC2FD38"/>
    <w:lvl w:ilvl="0" w:tplc="DA44FF7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B75ACB"/>
    <w:multiLevelType w:val="hybridMultilevel"/>
    <w:tmpl w:val="BB90F37E"/>
    <w:lvl w:ilvl="0" w:tplc="B0F67964">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946785"/>
    <w:multiLevelType w:val="hybridMultilevel"/>
    <w:tmpl w:val="42FE6EE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32C2"/>
    <w:multiLevelType w:val="hybridMultilevel"/>
    <w:tmpl w:val="D6CE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D156FA"/>
    <w:multiLevelType w:val="hybridMultilevel"/>
    <w:tmpl w:val="3F12F39E"/>
    <w:lvl w:ilvl="0" w:tplc="DA44FF7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3">
    <w:abstractNumId w:val="8"/>
  </w:num>
  <w:num w:numId="4">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5">
    <w:abstractNumId w:val="7"/>
  </w:num>
  <w:num w:numId="6">
    <w:abstractNumId w:val="16"/>
  </w:num>
  <w:num w:numId="7">
    <w:abstractNumId w:val="15"/>
  </w:num>
  <w:num w:numId="8">
    <w:abstractNumId w:val="0"/>
    <w:lvlOverride w:ilvl="0">
      <w:lvl w:ilvl="0">
        <w:start w:val="1"/>
        <w:numFmt w:val="bullet"/>
        <w:lvlText w:val=""/>
        <w:lvlJc w:val="left"/>
        <w:pPr>
          <w:ind w:left="360" w:hanging="360"/>
        </w:pPr>
        <w:rPr>
          <w:rFonts w:ascii="Symbol" w:hAnsi="Symbol" w:hint="default"/>
        </w:rPr>
      </w:lvl>
    </w:lvlOverride>
  </w:num>
  <w:num w:numId="9">
    <w:abstractNumId w:val="14"/>
  </w:num>
  <w:num w:numId="10">
    <w:abstractNumId w:val="18"/>
  </w:num>
  <w:num w:numId="11">
    <w:abstractNumId w:val="2"/>
  </w:num>
  <w:num w:numId="12">
    <w:abstractNumId w:val="4"/>
  </w:num>
  <w:num w:numId="13">
    <w:abstractNumId w:val="3"/>
  </w:num>
  <w:num w:numId="14">
    <w:abstractNumId w:val="10"/>
  </w:num>
  <w:num w:numId="15">
    <w:abstractNumId w:val="11"/>
  </w:num>
  <w:num w:numId="16">
    <w:abstractNumId w:val="13"/>
  </w:num>
  <w:num w:numId="17">
    <w:abstractNumId w:val="20"/>
  </w:num>
  <w:num w:numId="18">
    <w:abstractNumId w:val="24"/>
  </w:num>
  <w:num w:numId="19">
    <w:abstractNumId w:val="12"/>
  </w:num>
  <w:num w:numId="20">
    <w:abstractNumId w:val="19"/>
  </w:num>
  <w:num w:numId="21">
    <w:abstractNumId w:val="1"/>
  </w:num>
  <w:num w:numId="22">
    <w:abstractNumId w:val="22"/>
  </w:num>
  <w:num w:numId="23">
    <w:abstractNumId w:val="9"/>
  </w:num>
  <w:num w:numId="24">
    <w:abstractNumId w:val="17"/>
  </w:num>
  <w:num w:numId="25">
    <w:abstractNumId w:val="21"/>
  </w:num>
  <w:num w:numId="26">
    <w:abstractNumId w:val="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F11"/>
    <w:rsid w:val="000129C4"/>
    <w:rsid w:val="0007722A"/>
    <w:rsid w:val="001536E6"/>
    <w:rsid w:val="001A1AB7"/>
    <w:rsid w:val="001C077A"/>
    <w:rsid w:val="002D51CD"/>
    <w:rsid w:val="002E5127"/>
    <w:rsid w:val="003D76A0"/>
    <w:rsid w:val="003F3D4B"/>
    <w:rsid w:val="004B14A5"/>
    <w:rsid w:val="004B2A00"/>
    <w:rsid w:val="004D1587"/>
    <w:rsid w:val="005969BF"/>
    <w:rsid w:val="006203DE"/>
    <w:rsid w:val="006243E8"/>
    <w:rsid w:val="00656772"/>
    <w:rsid w:val="00674346"/>
    <w:rsid w:val="0069283D"/>
    <w:rsid w:val="006E4959"/>
    <w:rsid w:val="006F5B51"/>
    <w:rsid w:val="007304D2"/>
    <w:rsid w:val="00752A3F"/>
    <w:rsid w:val="00761A0E"/>
    <w:rsid w:val="0084564F"/>
    <w:rsid w:val="00850504"/>
    <w:rsid w:val="00884620"/>
    <w:rsid w:val="00A859B3"/>
    <w:rsid w:val="00A87010"/>
    <w:rsid w:val="00AE2D8A"/>
    <w:rsid w:val="00B71B20"/>
    <w:rsid w:val="00C3166C"/>
    <w:rsid w:val="00C5781B"/>
    <w:rsid w:val="00C65923"/>
    <w:rsid w:val="00CB0592"/>
    <w:rsid w:val="00E67F11"/>
    <w:rsid w:val="00EB0FE9"/>
    <w:rsid w:val="00EB68BD"/>
    <w:rsid w:val="00ED104A"/>
    <w:rsid w:val="00F44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F58F9"/>
  <w15:chartTrackingRefBased/>
  <w15:docId w15:val="{549F1CC3-1235-4B43-9747-8977753E4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7F11"/>
    <w:pPr>
      <w:spacing w:after="200" w:line="276" w:lineRule="auto"/>
    </w:pPr>
    <w:rPr>
      <w:lang w:val="en-US"/>
    </w:rPr>
  </w:style>
  <w:style w:type="paragraph" w:styleId="Antrat1">
    <w:name w:val="heading 1"/>
    <w:basedOn w:val="prastasis"/>
    <w:next w:val="prastasis"/>
    <w:link w:val="Antrat1Diagrama"/>
    <w:qFormat/>
    <w:rsid w:val="00E67F11"/>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qFormat/>
    <w:rsid w:val="00E67F11"/>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qFormat/>
    <w:rsid w:val="00E67F11"/>
    <w:pPr>
      <w:keepNext/>
      <w:spacing w:before="240" w:after="60" w:line="240" w:lineRule="auto"/>
      <w:outlineLvl w:val="2"/>
    </w:pPr>
    <w:rPr>
      <w:rFonts w:ascii="Arial" w:eastAsia="Times New Roman" w:hAnsi="Arial" w:cs="Arial"/>
      <w:b/>
      <w:bCs/>
      <w:sz w:val="26"/>
      <w:szCs w:val="26"/>
      <w:lang w:val="lt-LT"/>
    </w:rPr>
  </w:style>
  <w:style w:type="paragraph" w:styleId="Antrat4">
    <w:name w:val="heading 4"/>
    <w:basedOn w:val="prastasis"/>
    <w:next w:val="prastasis"/>
    <w:link w:val="Antrat4Diagrama"/>
    <w:qFormat/>
    <w:rsid w:val="00E67F11"/>
    <w:pPr>
      <w:keepNext/>
      <w:spacing w:before="240" w:after="60" w:line="240" w:lineRule="auto"/>
      <w:outlineLvl w:val="3"/>
    </w:pPr>
    <w:rPr>
      <w:rFonts w:ascii="Times New Roman" w:eastAsia="Times New Roman" w:hAnsi="Times New Roman" w:cs="Times New Roman"/>
      <w:b/>
      <w:bCs/>
      <w:sz w:val="28"/>
      <w:szCs w:val="28"/>
      <w:lang w:val="lt-LT"/>
    </w:rPr>
  </w:style>
  <w:style w:type="paragraph" w:styleId="Antrat7">
    <w:name w:val="heading 7"/>
    <w:basedOn w:val="prastasis"/>
    <w:next w:val="prastasis"/>
    <w:link w:val="Antrat7Diagrama"/>
    <w:qFormat/>
    <w:rsid w:val="00E67F11"/>
    <w:pPr>
      <w:spacing w:before="240" w:after="60" w:line="240" w:lineRule="auto"/>
      <w:outlineLvl w:val="6"/>
    </w:pPr>
    <w:rPr>
      <w:rFonts w:ascii="Times New Roman" w:eastAsia="Times New Roman" w:hAnsi="Times New Roman" w:cs="Times New Roman"/>
      <w:sz w:val="24"/>
      <w:szCs w:val="24"/>
      <w:lang w:val="lt-LT"/>
    </w:rPr>
  </w:style>
  <w:style w:type="paragraph" w:styleId="Antrat9">
    <w:name w:val="heading 9"/>
    <w:basedOn w:val="prastasis"/>
    <w:next w:val="prastasis"/>
    <w:link w:val="Antrat9Diagrama"/>
    <w:qFormat/>
    <w:rsid w:val="00E67F11"/>
    <w:pPr>
      <w:keepNext/>
      <w:spacing w:after="0" w:line="240" w:lineRule="auto"/>
      <w:outlineLvl w:val="8"/>
    </w:pPr>
    <w:rPr>
      <w:rFonts w:ascii="Times New Roman" w:eastAsia="Times New Roman" w:hAnsi="Times New Roman" w:cs="Times New Roman"/>
      <w:szCs w:val="20"/>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67F11"/>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E67F11"/>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E67F11"/>
    <w:rPr>
      <w:rFonts w:ascii="Arial" w:eastAsia="Times New Roman" w:hAnsi="Arial" w:cs="Arial"/>
      <w:b/>
      <w:bCs/>
      <w:sz w:val="26"/>
      <w:szCs w:val="26"/>
    </w:rPr>
  </w:style>
  <w:style w:type="character" w:customStyle="1" w:styleId="Antrat4Diagrama">
    <w:name w:val="Antraštė 4 Diagrama"/>
    <w:basedOn w:val="Numatytasispastraiposriftas"/>
    <w:link w:val="Antrat4"/>
    <w:rsid w:val="00E67F11"/>
    <w:rPr>
      <w:rFonts w:ascii="Times New Roman" w:eastAsia="Times New Roman" w:hAnsi="Times New Roman" w:cs="Times New Roman"/>
      <w:b/>
      <w:bCs/>
      <w:sz w:val="28"/>
      <w:szCs w:val="28"/>
    </w:rPr>
  </w:style>
  <w:style w:type="character" w:customStyle="1" w:styleId="Antrat7Diagrama">
    <w:name w:val="Antraštė 7 Diagrama"/>
    <w:basedOn w:val="Numatytasispastraiposriftas"/>
    <w:link w:val="Antrat7"/>
    <w:rsid w:val="00E67F11"/>
    <w:rPr>
      <w:rFonts w:ascii="Times New Roman" w:eastAsia="Times New Roman" w:hAnsi="Times New Roman" w:cs="Times New Roman"/>
      <w:sz w:val="24"/>
      <w:szCs w:val="24"/>
    </w:rPr>
  </w:style>
  <w:style w:type="character" w:customStyle="1" w:styleId="Antrat9Diagrama">
    <w:name w:val="Antraštė 9 Diagrama"/>
    <w:basedOn w:val="Numatytasispastraiposriftas"/>
    <w:link w:val="Antrat9"/>
    <w:rsid w:val="00E67F11"/>
    <w:rPr>
      <w:rFonts w:ascii="Times New Roman" w:eastAsia="Times New Roman" w:hAnsi="Times New Roman" w:cs="Times New Roman"/>
      <w:szCs w:val="20"/>
      <w:u w:val="single"/>
    </w:rPr>
  </w:style>
  <w:style w:type="numbering" w:customStyle="1" w:styleId="NoList1">
    <w:name w:val="No List1"/>
    <w:next w:val="Sraonra"/>
    <w:uiPriority w:val="99"/>
    <w:semiHidden/>
    <w:unhideWhenUsed/>
    <w:rsid w:val="00E67F11"/>
  </w:style>
  <w:style w:type="character" w:styleId="Hipersaitas">
    <w:name w:val="Hyperlink"/>
    <w:rsid w:val="00E67F11"/>
    <w:rPr>
      <w:color w:val="0000FF"/>
      <w:u w:val="single"/>
    </w:rPr>
  </w:style>
  <w:style w:type="paragraph" w:customStyle="1" w:styleId="PI-1EMEASMCA">
    <w:name w:val="PI-1 EMEA_SMCA"/>
    <w:basedOn w:val="Antrat2"/>
    <w:autoRedefine/>
    <w:rsid w:val="00E67F11"/>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E67F11"/>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E67F11"/>
    <w:rPr>
      <w:rFonts w:ascii="Times New Roman" w:eastAsia="Times New Roman" w:hAnsi="Times New Roman" w:cs="Times New Roman"/>
      <w:b/>
      <w:noProof/>
    </w:rPr>
  </w:style>
  <w:style w:type="paragraph" w:customStyle="1" w:styleId="PI-2EMEASMCA">
    <w:name w:val="PI-2 EMEA_SMCA"/>
    <w:basedOn w:val="Antrat3"/>
    <w:autoRedefine/>
    <w:rsid w:val="00E67F11"/>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E67F11"/>
    <w:pPr>
      <w:tabs>
        <w:tab w:val="left" w:pos="900"/>
      </w:tabs>
      <w:spacing w:after="0" w:line="240" w:lineRule="auto"/>
    </w:pPr>
    <w:rPr>
      <w:rFonts w:ascii="Times New Roman" w:eastAsia="Times New Roman" w:hAnsi="Times New Roman" w:cs="Times New Roman"/>
      <w:b/>
      <w:bCs/>
      <w:lang w:val="x-none"/>
    </w:rPr>
  </w:style>
  <w:style w:type="character" w:customStyle="1" w:styleId="BTEMEASMCAChar">
    <w:name w:val="BT EMEA_SMCA Char"/>
    <w:link w:val="BTEMEASMCA"/>
    <w:rsid w:val="00E67F11"/>
    <w:rPr>
      <w:rFonts w:ascii="Times New Roman" w:eastAsia="Times New Roman" w:hAnsi="Times New Roman" w:cs="Times New Roman"/>
      <w:b/>
      <w:bCs/>
      <w:lang w:val="x-none"/>
    </w:rPr>
  </w:style>
  <w:style w:type="paragraph" w:customStyle="1" w:styleId="TTEMEASMCA">
    <w:name w:val="TT EMEA_SMCA"/>
    <w:basedOn w:val="Antrat1"/>
    <w:link w:val="TTEMEASMCAChar"/>
    <w:autoRedefine/>
    <w:rsid w:val="00E67F11"/>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E67F11"/>
    <w:rPr>
      <w:rFonts w:ascii="Times New Roman" w:eastAsia="Times New Roman" w:hAnsi="Times New Roman" w:cs="Times New Roman"/>
      <w:b/>
      <w:caps/>
      <w:lang w:val="en-US"/>
    </w:rPr>
  </w:style>
  <w:style w:type="paragraph" w:customStyle="1" w:styleId="BTAnIIEMEASMCA">
    <w:name w:val="BT(AnII) EMEA_SMCA"/>
    <w:basedOn w:val="Debesliotekstas"/>
    <w:autoRedefine/>
    <w:rsid w:val="00E67F11"/>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E67F11"/>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E67F11"/>
    <w:rPr>
      <w:rFonts w:ascii="Tahoma" w:eastAsia="Times New Roman" w:hAnsi="Tahoma" w:cs="Tahoma"/>
      <w:sz w:val="16"/>
      <w:szCs w:val="16"/>
    </w:rPr>
  </w:style>
  <w:style w:type="paragraph" w:customStyle="1" w:styleId="BT-EMEASMCA">
    <w:name w:val="BT- EMEA_SMCA"/>
    <w:basedOn w:val="BTEMEASMCA"/>
    <w:autoRedefine/>
    <w:rsid w:val="00E67F11"/>
    <w:pPr>
      <w:numPr>
        <w:numId w:val="1"/>
      </w:numPr>
      <w:tabs>
        <w:tab w:val="clear" w:pos="720"/>
        <w:tab w:val="num" w:pos="360"/>
      </w:tabs>
      <w:ind w:left="0" w:firstLine="0"/>
    </w:pPr>
  </w:style>
  <w:style w:type="paragraph" w:customStyle="1" w:styleId="PI-3EMEASMCA">
    <w:name w:val="PI-3 EMEA_SMCA"/>
    <w:basedOn w:val="prastasis"/>
    <w:autoRedefine/>
    <w:rsid w:val="00E67F11"/>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E67F11"/>
    <w:rPr>
      <w:b w:val="0"/>
    </w:rPr>
  </w:style>
  <w:style w:type="paragraph" w:customStyle="1" w:styleId="BTbeEMEASMCA">
    <w:name w:val="BT(be) EMEA_SMCA"/>
    <w:basedOn w:val="BTEMEASMCA"/>
    <w:autoRedefine/>
    <w:rsid w:val="00E67F11"/>
    <w:pPr>
      <w:jc w:val="center"/>
    </w:pPr>
    <w:rPr>
      <w:b w:val="0"/>
    </w:rPr>
  </w:style>
  <w:style w:type="paragraph" w:customStyle="1" w:styleId="BTeEMEASMCA">
    <w:name w:val="BT(e) EMEA_SMCA"/>
    <w:basedOn w:val="BTEMEASMCA"/>
    <w:autoRedefine/>
    <w:rsid w:val="00E67F11"/>
    <w:pPr>
      <w:jc w:val="center"/>
    </w:pPr>
  </w:style>
  <w:style w:type="paragraph" w:customStyle="1" w:styleId="BTgEMEASMCA">
    <w:name w:val="BT(g) EMEA_SMCA"/>
    <w:basedOn w:val="BTEMEASMCA"/>
    <w:link w:val="BTgEMEASMCAChar"/>
    <w:autoRedefine/>
    <w:rsid w:val="00E67F11"/>
    <w:rPr>
      <w:b w:val="0"/>
      <w:bCs w:val="0"/>
      <w:color w:val="008000"/>
    </w:rPr>
  </w:style>
  <w:style w:type="character" w:customStyle="1" w:styleId="BTgEMEASMCAChar">
    <w:name w:val="BT(g) EMEA_SMCA Char"/>
    <w:link w:val="BTgEMEASMCA"/>
    <w:rsid w:val="00E67F11"/>
    <w:rPr>
      <w:rFonts w:ascii="Times New Roman" w:eastAsia="Times New Roman" w:hAnsi="Times New Roman" w:cs="Times New Roman"/>
      <w:color w:val="008000"/>
      <w:lang w:val="x-none"/>
    </w:rPr>
  </w:style>
  <w:style w:type="paragraph" w:customStyle="1" w:styleId="BTuEMEASMCA">
    <w:name w:val="BT(u) EMEA_SMCA"/>
    <w:basedOn w:val="BTEMEASMCA"/>
    <w:autoRedefine/>
    <w:rsid w:val="00E67F11"/>
  </w:style>
  <w:style w:type="paragraph" w:styleId="Porat">
    <w:name w:val="footer"/>
    <w:basedOn w:val="prastasis"/>
    <w:link w:val="PoratDiagrama"/>
    <w:rsid w:val="00E67F11"/>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E67F11"/>
    <w:rPr>
      <w:rFonts w:ascii="Times New Roman" w:eastAsia="Times New Roman" w:hAnsi="Times New Roman" w:cs="Times New Roman"/>
      <w:szCs w:val="20"/>
      <w:lang w:eastAsia="lt-LT"/>
    </w:rPr>
  </w:style>
  <w:style w:type="paragraph" w:styleId="Pagrindinistekstas">
    <w:name w:val="Body Text"/>
    <w:basedOn w:val="prastasis"/>
    <w:link w:val="PagrindinistekstasDiagrama"/>
    <w:rsid w:val="00E67F11"/>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E67F11"/>
    <w:rPr>
      <w:rFonts w:ascii="Times New Roman" w:eastAsia="Times New Roman" w:hAnsi="Times New Roman" w:cs="Times New Roman"/>
      <w:szCs w:val="20"/>
      <w:lang w:eastAsia="lt-LT"/>
    </w:rPr>
  </w:style>
  <w:style w:type="paragraph" w:styleId="Pagrindinistekstas2">
    <w:name w:val="Body Text 2"/>
    <w:basedOn w:val="prastasis"/>
    <w:link w:val="Pagrindinistekstas2Diagrama"/>
    <w:rsid w:val="00E67F11"/>
    <w:pPr>
      <w:spacing w:before="120" w:after="0" w:line="240" w:lineRule="auto"/>
    </w:pPr>
    <w:rPr>
      <w:rFonts w:ascii="Times New Roman" w:eastAsia="Times New Roman" w:hAnsi="Times New Roman" w:cs="Times New Roman"/>
      <w:szCs w:val="20"/>
      <w:lang w:val="lt-LT"/>
    </w:rPr>
  </w:style>
  <w:style w:type="character" w:customStyle="1" w:styleId="Pagrindinistekstas2Diagrama">
    <w:name w:val="Pagrindinis tekstas 2 Diagrama"/>
    <w:basedOn w:val="Numatytasispastraiposriftas"/>
    <w:link w:val="Pagrindinistekstas2"/>
    <w:rsid w:val="00E67F11"/>
    <w:rPr>
      <w:rFonts w:ascii="Times New Roman" w:eastAsia="Times New Roman" w:hAnsi="Times New Roman" w:cs="Times New Roman"/>
      <w:szCs w:val="20"/>
    </w:rPr>
  </w:style>
  <w:style w:type="paragraph" w:styleId="Pagrindinistekstas3">
    <w:name w:val="Body Text 3"/>
    <w:basedOn w:val="prastasis"/>
    <w:link w:val="Pagrindinistekstas3Diagrama"/>
    <w:rsid w:val="00E67F11"/>
    <w:pPr>
      <w:spacing w:after="120" w:line="240" w:lineRule="auto"/>
    </w:pPr>
    <w:rPr>
      <w:rFonts w:ascii="Times New Roman" w:eastAsia="Times New Roman" w:hAnsi="Times New Roman" w:cs="Times New Roman"/>
      <w:sz w:val="16"/>
      <w:szCs w:val="16"/>
      <w:lang w:val="lt-LT"/>
    </w:rPr>
  </w:style>
  <w:style w:type="character" w:customStyle="1" w:styleId="Pagrindinistekstas3Diagrama">
    <w:name w:val="Pagrindinis tekstas 3 Diagrama"/>
    <w:basedOn w:val="Numatytasispastraiposriftas"/>
    <w:link w:val="Pagrindinistekstas3"/>
    <w:rsid w:val="00E67F11"/>
    <w:rPr>
      <w:rFonts w:ascii="Times New Roman" w:eastAsia="Times New Roman" w:hAnsi="Times New Roman" w:cs="Times New Roman"/>
      <w:sz w:val="16"/>
      <w:szCs w:val="16"/>
    </w:rPr>
  </w:style>
  <w:style w:type="paragraph" w:customStyle="1" w:styleId="T-10">
    <w:name w:val="T-1.0"/>
    <w:basedOn w:val="prastasis"/>
    <w:rsid w:val="00E67F11"/>
    <w:pPr>
      <w:keepLines/>
      <w:tabs>
        <w:tab w:val="left" w:pos="567"/>
        <w:tab w:val="left" w:pos="851"/>
        <w:tab w:val="left" w:pos="3686"/>
      </w:tabs>
      <w:autoSpaceDE w:val="0"/>
      <w:autoSpaceDN w:val="0"/>
      <w:spacing w:after="0" w:line="240" w:lineRule="auto"/>
      <w:ind w:left="567" w:right="141" w:hanging="567"/>
      <w:jc w:val="both"/>
    </w:pPr>
    <w:rPr>
      <w:rFonts w:ascii="Arial" w:eastAsia="Times New Roman" w:hAnsi="Arial" w:cs="Arial"/>
      <w:lang w:val="en-GB" w:eastAsia="de-DE"/>
    </w:rPr>
  </w:style>
  <w:style w:type="paragraph" w:styleId="Sraas2">
    <w:name w:val="List 2"/>
    <w:basedOn w:val="prastasis"/>
    <w:rsid w:val="00E67F11"/>
    <w:pPr>
      <w:spacing w:after="0" w:line="240" w:lineRule="auto"/>
      <w:ind w:left="566" w:hanging="283"/>
    </w:pPr>
    <w:rPr>
      <w:rFonts w:ascii="Times New Roman" w:eastAsia="Times New Roman" w:hAnsi="Times New Roman" w:cs="Times New Roman"/>
      <w:sz w:val="20"/>
      <w:szCs w:val="20"/>
      <w:lang w:val="en-GB" w:eastAsia="de-DE"/>
    </w:rPr>
  </w:style>
  <w:style w:type="paragraph" w:styleId="prastojitrauka">
    <w:name w:val="Normal Indent"/>
    <w:basedOn w:val="prastasis"/>
    <w:rsid w:val="00E67F11"/>
    <w:pPr>
      <w:spacing w:after="120" w:line="240" w:lineRule="auto"/>
      <w:ind w:left="720"/>
    </w:pPr>
    <w:rPr>
      <w:rFonts w:ascii="Times New Roman" w:eastAsia="Times New Roman" w:hAnsi="Times New Roman" w:cs="Times New Roman"/>
      <w:lang w:val="en-GB" w:eastAsia="en-GB"/>
    </w:rPr>
  </w:style>
  <w:style w:type="paragraph" w:customStyle="1" w:styleId="AJ">
    <w:name w:val="AJ"/>
    <w:rsid w:val="00E67F11"/>
    <w:pPr>
      <w:tabs>
        <w:tab w:val="left" w:pos="1134"/>
        <w:tab w:val="left" w:pos="1701"/>
        <w:tab w:val="right" w:pos="3969"/>
        <w:tab w:val="right" w:pos="5670"/>
        <w:tab w:val="right" w:pos="7056"/>
      </w:tabs>
      <w:autoSpaceDE w:val="0"/>
      <w:autoSpaceDN w:val="0"/>
      <w:spacing w:after="0" w:line="360" w:lineRule="exact"/>
      <w:ind w:left="567"/>
      <w:jc w:val="both"/>
    </w:pPr>
    <w:rPr>
      <w:rFonts w:ascii="Arial" w:eastAsia="Times New Roman" w:hAnsi="Arial" w:cs="Arial"/>
      <w:sz w:val="20"/>
      <w:szCs w:val="20"/>
      <w:lang w:val="de-DE" w:eastAsia="de-DE"/>
    </w:rPr>
  </w:style>
  <w:style w:type="paragraph" w:customStyle="1" w:styleId="Absatznormal">
    <w:name w:val="Absatz normal"/>
    <w:rsid w:val="00E67F11"/>
    <w:pPr>
      <w:tabs>
        <w:tab w:val="left" w:pos="1134"/>
        <w:tab w:val="left" w:pos="1701"/>
        <w:tab w:val="right" w:pos="3969"/>
        <w:tab w:val="right" w:pos="5670"/>
        <w:tab w:val="right" w:pos="7056"/>
      </w:tabs>
      <w:autoSpaceDE w:val="0"/>
      <w:autoSpaceDN w:val="0"/>
      <w:spacing w:after="0" w:line="260" w:lineRule="exact"/>
      <w:ind w:left="567"/>
      <w:jc w:val="both"/>
    </w:pPr>
    <w:rPr>
      <w:rFonts w:ascii="Arial" w:eastAsia="Times New Roman" w:hAnsi="Arial" w:cs="Arial"/>
      <w:sz w:val="20"/>
      <w:szCs w:val="20"/>
      <w:lang w:val="de-DE" w:eastAsia="de-DE"/>
    </w:rPr>
  </w:style>
  <w:style w:type="character" w:styleId="Puslapionumeris">
    <w:name w:val="page number"/>
    <w:basedOn w:val="Numatytasispastraiposriftas"/>
    <w:rsid w:val="00E67F11"/>
  </w:style>
  <w:style w:type="paragraph" w:customStyle="1" w:styleId="A-TableHeader">
    <w:name w:val="A-Table Header"/>
    <w:next w:val="prastasis"/>
    <w:rsid w:val="00E67F11"/>
    <w:pPr>
      <w:keepNext/>
      <w:spacing w:before="60" w:after="60" w:line="240" w:lineRule="auto"/>
    </w:pPr>
    <w:rPr>
      <w:rFonts w:ascii="Times New Roman" w:eastAsia="Times New Roman" w:hAnsi="Times New Roman" w:cs="Times New Roman"/>
      <w:b/>
      <w:szCs w:val="20"/>
      <w:lang w:val="en-GB"/>
    </w:rPr>
  </w:style>
  <w:style w:type="paragraph" w:styleId="Paprastasistekstas">
    <w:name w:val="Plain Text"/>
    <w:basedOn w:val="prastasis"/>
    <w:link w:val="PaprastasistekstasDiagrama"/>
    <w:rsid w:val="00E67F11"/>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rsid w:val="00E67F11"/>
    <w:rPr>
      <w:rFonts w:ascii="Courier New" w:eastAsia="SimSun" w:hAnsi="Courier New" w:cs="Times New Roman"/>
      <w:sz w:val="20"/>
      <w:szCs w:val="20"/>
      <w:lang w:val="en-US"/>
    </w:rPr>
  </w:style>
  <w:style w:type="paragraph" w:styleId="Dokumentostruktra">
    <w:name w:val="Document Map"/>
    <w:basedOn w:val="prastasis"/>
    <w:link w:val="DokumentostruktraDiagrama"/>
    <w:rsid w:val="00E67F11"/>
    <w:pPr>
      <w:shd w:val="clear" w:color="auto" w:fill="000080"/>
      <w:spacing w:after="0" w:line="240" w:lineRule="auto"/>
    </w:pPr>
    <w:rPr>
      <w:rFonts w:ascii="Tahoma" w:eastAsia="Times New Roman" w:hAnsi="Tahoma" w:cs="Times New Roman"/>
      <w:sz w:val="20"/>
      <w:szCs w:val="20"/>
      <w:lang w:val="x-none"/>
    </w:rPr>
  </w:style>
  <w:style w:type="character" w:customStyle="1" w:styleId="DokumentostruktraDiagrama">
    <w:name w:val="Dokumento struktūra Diagrama"/>
    <w:basedOn w:val="Numatytasispastraiposriftas"/>
    <w:link w:val="Dokumentostruktra"/>
    <w:rsid w:val="00E67F11"/>
    <w:rPr>
      <w:rFonts w:ascii="Tahoma" w:eastAsia="Times New Roman" w:hAnsi="Tahoma" w:cs="Times New Roman"/>
      <w:sz w:val="20"/>
      <w:szCs w:val="20"/>
      <w:shd w:val="clear" w:color="auto" w:fill="000080"/>
      <w:lang w:val="x-none"/>
    </w:rPr>
  </w:style>
  <w:style w:type="character" w:styleId="Komentaronuoroda">
    <w:name w:val="annotation reference"/>
    <w:rsid w:val="00E67F11"/>
    <w:rPr>
      <w:sz w:val="16"/>
      <w:szCs w:val="16"/>
    </w:rPr>
  </w:style>
  <w:style w:type="paragraph" w:styleId="Komentarotekstas">
    <w:name w:val="annotation text"/>
    <w:basedOn w:val="prastasis"/>
    <w:link w:val="KomentarotekstasDiagrama"/>
    <w:rsid w:val="00E67F11"/>
    <w:pPr>
      <w:spacing w:after="0" w:line="240" w:lineRule="auto"/>
    </w:pPr>
    <w:rPr>
      <w:rFonts w:ascii="Times New Roman" w:eastAsia="Times New Roman" w:hAnsi="Times New Roman" w:cs="Times New Roman"/>
      <w:sz w:val="20"/>
      <w:szCs w:val="20"/>
      <w:lang w:val="x-none"/>
    </w:rPr>
  </w:style>
  <w:style w:type="character" w:customStyle="1" w:styleId="KomentarotekstasDiagrama">
    <w:name w:val="Komentaro tekstas Diagrama"/>
    <w:basedOn w:val="Numatytasispastraiposriftas"/>
    <w:link w:val="Komentarotekstas"/>
    <w:rsid w:val="00E67F11"/>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rsid w:val="00E67F11"/>
    <w:rPr>
      <w:b/>
      <w:bCs/>
    </w:rPr>
  </w:style>
  <w:style w:type="character" w:customStyle="1" w:styleId="KomentarotemaDiagrama">
    <w:name w:val="Komentaro tema Diagrama"/>
    <w:basedOn w:val="KomentarotekstasDiagrama"/>
    <w:link w:val="Komentarotema"/>
    <w:rsid w:val="00E67F11"/>
    <w:rPr>
      <w:rFonts w:ascii="Times New Roman" w:eastAsia="Times New Roman" w:hAnsi="Times New Roman" w:cs="Times New Roman"/>
      <w:b/>
      <w:bCs/>
      <w:sz w:val="20"/>
      <w:szCs w:val="20"/>
      <w:lang w:val="x-none"/>
    </w:rPr>
  </w:style>
  <w:style w:type="paragraph" w:customStyle="1" w:styleId="Revision1">
    <w:name w:val="Revision1"/>
    <w:hidden/>
    <w:uiPriority w:val="99"/>
    <w:semiHidden/>
    <w:rsid w:val="00E67F11"/>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rsid w:val="00E67F11"/>
    <w:pPr>
      <w:tabs>
        <w:tab w:val="center" w:pos="4819"/>
        <w:tab w:val="right" w:pos="9638"/>
      </w:tabs>
      <w:spacing w:after="0" w:line="240" w:lineRule="auto"/>
    </w:pPr>
    <w:rPr>
      <w:rFonts w:ascii="Times New Roman" w:eastAsia="Times New Roman" w:hAnsi="Times New Roman" w:cs="Times New Roman"/>
      <w:sz w:val="24"/>
      <w:szCs w:val="24"/>
      <w:lang w:val="x-none"/>
    </w:rPr>
  </w:style>
  <w:style w:type="character" w:customStyle="1" w:styleId="AntratsDiagrama">
    <w:name w:val="Antraštės Diagrama"/>
    <w:basedOn w:val="Numatytasispastraiposriftas"/>
    <w:link w:val="Antrats"/>
    <w:rsid w:val="00E67F11"/>
    <w:rPr>
      <w:rFonts w:ascii="Times New Roman" w:eastAsia="Times New Roman" w:hAnsi="Times New Roman" w:cs="Times New Roman"/>
      <w:sz w:val="24"/>
      <w:szCs w:val="24"/>
      <w:lang w:val="x-none"/>
    </w:rPr>
  </w:style>
  <w:style w:type="paragraph" w:styleId="Sraopastraipa">
    <w:name w:val="List Paragraph"/>
    <w:basedOn w:val="prastasis"/>
    <w:uiPriority w:val="34"/>
    <w:qFormat/>
    <w:rsid w:val="00E67F11"/>
    <w:pPr>
      <w:ind w:left="720"/>
      <w:contextualSpacing/>
    </w:pPr>
  </w:style>
  <w:style w:type="paragraph" w:styleId="Pataisymai">
    <w:name w:val="Revision"/>
    <w:hidden/>
    <w:uiPriority w:val="99"/>
    <w:semiHidden/>
    <w:rsid w:val="00E67F11"/>
    <w:pPr>
      <w:spacing w:after="0" w:line="240" w:lineRule="auto"/>
    </w:pPr>
    <w:rPr>
      <w:lang w:val="en-US"/>
    </w:rPr>
  </w:style>
  <w:style w:type="paragraph" w:customStyle="1" w:styleId="Tabletext">
    <w:name w:val="Table text"/>
    <w:basedOn w:val="prastasis"/>
    <w:rsid w:val="00E67F11"/>
    <w:pPr>
      <w:spacing w:before="60" w:after="60" w:line="240" w:lineRule="auto"/>
    </w:pPr>
    <w:rPr>
      <w:rFonts w:ascii="Times New Roman" w:eastAsia="Times New Roman" w:hAnsi="Times New Roman" w:cs="Times New Roman"/>
      <w:sz w:val="20"/>
      <w:szCs w:val="20"/>
    </w:rPr>
  </w:style>
  <w:style w:type="paragraph" w:customStyle="1" w:styleId="TableHeading">
    <w:name w:val="Table Heading"/>
    <w:basedOn w:val="prastasis"/>
    <w:next w:val="prastasis"/>
    <w:uiPriority w:val="19"/>
    <w:qFormat/>
    <w:rsid w:val="00E67F11"/>
    <w:pPr>
      <w:suppressAutoHyphens/>
      <w:spacing w:before="240" w:after="100" w:afterAutospacing="1" w:line="240" w:lineRule="auto"/>
    </w:pPr>
    <w:rPr>
      <w:rFonts w:ascii="Times New Roman" w:eastAsia="Times New Roman" w:hAnsi="Times New Roman" w:cs="Times New Roman"/>
      <w:b/>
      <w:sz w:val="20"/>
      <w:szCs w:val="20"/>
      <w:lang w:val="en-GB" w:eastAsia="en-GB"/>
    </w:rPr>
  </w:style>
  <w:style w:type="table" w:styleId="Lentelstinklelis">
    <w:name w:val="Table Grid"/>
    <w:basedOn w:val="prastojilentel"/>
    <w:uiPriority w:val="39"/>
    <w:rsid w:val="00E67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2B6D7-75AB-4057-84EA-52530BB8D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28217</Words>
  <Characters>16084</Characters>
  <Application>Microsoft Office Word</Application>
  <DocSecurity>4</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cpc_Lithuania2</dc:creator>
  <cp:keywords/>
  <dc:description/>
  <cp:lastModifiedBy>Albina Burkauskaitė</cp:lastModifiedBy>
  <cp:revision>2</cp:revision>
  <dcterms:created xsi:type="dcterms:W3CDTF">2021-11-12T11:52:00Z</dcterms:created>
  <dcterms:modified xsi:type="dcterms:W3CDTF">2021-11-12T11:52:00Z</dcterms:modified>
</cp:coreProperties>
</file>