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7F6D" w:rsidRDefault="00DE7F6D" w:rsidP="00DE7F6D">
      <w:pPr>
        <w:spacing w:line="240" w:lineRule="auto"/>
        <w:rPr>
          <w:rFonts w:ascii="Times New Roman" w:eastAsia="Times New Roman" w:hAnsi="Times New Roman" w:cs="Times New Roman"/>
          <w:lang w:val="lt-LT"/>
        </w:rPr>
      </w:pPr>
    </w:p>
    <w:p w:rsidR="00DE7F6D" w:rsidRDefault="00DE7F6D" w:rsidP="00DE7F6D">
      <w:pPr>
        <w:spacing w:line="240" w:lineRule="auto"/>
        <w:rPr>
          <w:rFonts w:ascii="Times New Roman" w:eastAsia="Times New Roman" w:hAnsi="Times New Roman" w:cs="Times New Roman"/>
          <w:lang w:val="lt-LT"/>
        </w:rPr>
      </w:pPr>
    </w:p>
    <w:p w:rsidR="00DE7F6D" w:rsidRDefault="00DE7F6D" w:rsidP="00DE7F6D">
      <w:pPr>
        <w:spacing w:line="240" w:lineRule="auto"/>
        <w:rPr>
          <w:rFonts w:ascii="Times New Roman" w:eastAsia="Times New Roman" w:hAnsi="Times New Roman" w:cs="Times New Roman"/>
          <w:lang w:val="lt-LT"/>
        </w:rPr>
      </w:pPr>
    </w:p>
    <w:p w:rsidR="00DE7F6D" w:rsidRDefault="00DE7F6D" w:rsidP="00DE7F6D">
      <w:pPr>
        <w:spacing w:line="240" w:lineRule="auto"/>
        <w:rPr>
          <w:rFonts w:ascii="Times New Roman" w:eastAsia="Times New Roman" w:hAnsi="Times New Roman" w:cs="Times New Roman"/>
          <w:lang w:val="lt-LT"/>
        </w:rPr>
      </w:pPr>
    </w:p>
    <w:p w:rsidR="00DE7F6D" w:rsidRDefault="00DE7F6D" w:rsidP="00DE7F6D">
      <w:pPr>
        <w:spacing w:line="240" w:lineRule="auto"/>
        <w:rPr>
          <w:rFonts w:ascii="Times New Roman" w:eastAsia="Times New Roman" w:hAnsi="Times New Roman" w:cs="Times New Roman"/>
          <w:lang w:val="lt-LT"/>
        </w:rPr>
      </w:pPr>
    </w:p>
    <w:p w:rsidR="00DE7F6D" w:rsidRDefault="00DE7F6D" w:rsidP="00DE7F6D">
      <w:pPr>
        <w:spacing w:line="240" w:lineRule="auto"/>
        <w:rPr>
          <w:rFonts w:ascii="Times New Roman" w:eastAsia="Times New Roman" w:hAnsi="Times New Roman" w:cs="Times New Roman"/>
          <w:lang w:val="lt-LT"/>
        </w:rPr>
      </w:pPr>
    </w:p>
    <w:p w:rsidR="00DE7F6D" w:rsidRDefault="00DE7F6D" w:rsidP="00DE7F6D">
      <w:pPr>
        <w:spacing w:line="240" w:lineRule="auto"/>
        <w:rPr>
          <w:rFonts w:ascii="Times New Roman" w:eastAsia="Times New Roman" w:hAnsi="Times New Roman" w:cs="Times New Roman"/>
          <w:lang w:val="lt-LT"/>
        </w:rPr>
      </w:pPr>
    </w:p>
    <w:p w:rsidR="00DE7F6D" w:rsidRDefault="00DE7F6D" w:rsidP="00DE7F6D">
      <w:pPr>
        <w:spacing w:line="240" w:lineRule="auto"/>
        <w:rPr>
          <w:rFonts w:ascii="Times New Roman" w:eastAsia="Times New Roman" w:hAnsi="Times New Roman" w:cs="Times New Roman"/>
          <w:lang w:val="lt-LT"/>
        </w:rPr>
      </w:pPr>
    </w:p>
    <w:p w:rsidR="00DE7F6D" w:rsidRDefault="00DE7F6D" w:rsidP="00DE7F6D">
      <w:pPr>
        <w:spacing w:line="240" w:lineRule="auto"/>
        <w:rPr>
          <w:rFonts w:ascii="Times New Roman" w:eastAsia="Times New Roman" w:hAnsi="Times New Roman" w:cs="Times New Roman"/>
          <w:lang w:val="lt-LT"/>
        </w:rPr>
      </w:pPr>
    </w:p>
    <w:p w:rsidR="00DE7F6D" w:rsidRDefault="00DE7F6D" w:rsidP="00DE7F6D">
      <w:pPr>
        <w:spacing w:line="240" w:lineRule="auto"/>
        <w:rPr>
          <w:rFonts w:ascii="Times New Roman" w:eastAsia="Times New Roman" w:hAnsi="Times New Roman" w:cs="Times New Roman"/>
          <w:lang w:val="lt-LT"/>
        </w:rPr>
      </w:pPr>
    </w:p>
    <w:p w:rsidR="00DE7F6D" w:rsidRDefault="00DE7F6D" w:rsidP="00DE7F6D">
      <w:pPr>
        <w:tabs>
          <w:tab w:val="left" w:pos="540"/>
        </w:tabs>
        <w:spacing w:line="240" w:lineRule="auto"/>
        <w:rPr>
          <w:rFonts w:ascii="Times New Roman" w:eastAsia="Times New Roman" w:hAnsi="Times New Roman" w:cs="Times New Roman"/>
          <w:lang w:val="lt-LT"/>
        </w:rPr>
      </w:pPr>
    </w:p>
    <w:p w:rsidR="00DE7F6D" w:rsidRDefault="00DE7F6D" w:rsidP="00DE7F6D">
      <w:pPr>
        <w:tabs>
          <w:tab w:val="left" w:pos="540"/>
        </w:tabs>
        <w:spacing w:line="240" w:lineRule="auto"/>
        <w:rPr>
          <w:rFonts w:ascii="Times New Roman" w:eastAsia="Times New Roman" w:hAnsi="Times New Roman" w:cs="Times New Roman"/>
          <w:lang w:val="lt-LT"/>
        </w:rPr>
      </w:pPr>
    </w:p>
    <w:p w:rsidR="00DE7F6D" w:rsidRDefault="00DE7F6D" w:rsidP="00DE7F6D">
      <w:pPr>
        <w:tabs>
          <w:tab w:val="left" w:pos="540"/>
        </w:tabs>
        <w:spacing w:line="240" w:lineRule="auto"/>
        <w:rPr>
          <w:rFonts w:ascii="Times New Roman" w:eastAsia="Times New Roman" w:hAnsi="Times New Roman" w:cs="Times New Roman"/>
          <w:lang w:val="lt-LT"/>
        </w:rPr>
      </w:pPr>
    </w:p>
    <w:p w:rsidR="00DE7F6D" w:rsidRDefault="00DE7F6D" w:rsidP="00DE7F6D">
      <w:pPr>
        <w:tabs>
          <w:tab w:val="left" w:pos="540"/>
        </w:tabs>
        <w:spacing w:line="240" w:lineRule="auto"/>
        <w:rPr>
          <w:rFonts w:ascii="Times New Roman" w:eastAsia="Times New Roman" w:hAnsi="Times New Roman" w:cs="Times New Roman"/>
          <w:lang w:val="lt-LT"/>
        </w:rPr>
      </w:pPr>
    </w:p>
    <w:p w:rsidR="00DE7F6D" w:rsidRDefault="00DE7F6D" w:rsidP="00DE7F6D">
      <w:pPr>
        <w:tabs>
          <w:tab w:val="left" w:pos="540"/>
        </w:tabs>
        <w:spacing w:line="240" w:lineRule="auto"/>
        <w:rPr>
          <w:rFonts w:ascii="Times New Roman" w:eastAsia="Times New Roman" w:hAnsi="Times New Roman" w:cs="Times New Roman"/>
          <w:lang w:val="lt-LT"/>
        </w:rPr>
      </w:pPr>
    </w:p>
    <w:p w:rsidR="00DE7F6D" w:rsidRDefault="00DE7F6D" w:rsidP="00DE7F6D">
      <w:pPr>
        <w:tabs>
          <w:tab w:val="left" w:pos="540"/>
        </w:tabs>
        <w:spacing w:line="240" w:lineRule="auto"/>
        <w:rPr>
          <w:rFonts w:ascii="Times New Roman" w:eastAsia="Times New Roman" w:hAnsi="Times New Roman" w:cs="Times New Roman"/>
          <w:lang w:val="lt-LT"/>
        </w:rPr>
      </w:pPr>
    </w:p>
    <w:p w:rsidR="00DE7F6D" w:rsidRDefault="00DE7F6D" w:rsidP="00DE7F6D">
      <w:pPr>
        <w:tabs>
          <w:tab w:val="left" w:pos="540"/>
        </w:tabs>
        <w:spacing w:line="240" w:lineRule="auto"/>
        <w:rPr>
          <w:rFonts w:ascii="Times New Roman" w:eastAsia="Times New Roman" w:hAnsi="Times New Roman" w:cs="Times New Roman"/>
          <w:lang w:val="lt-LT"/>
        </w:rPr>
      </w:pPr>
    </w:p>
    <w:p w:rsidR="00DE7F6D" w:rsidRDefault="00DE7F6D" w:rsidP="00DE7F6D">
      <w:pPr>
        <w:tabs>
          <w:tab w:val="left" w:pos="540"/>
        </w:tabs>
        <w:spacing w:line="240" w:lineRule="auto"/>
        <w:rPr>
          <w:rFonts w:ascii="Times New Roman" w:eastAsia="Times New Roman" w:hAnsi="Times New Roman" w:cs="Times New Roman"/>
          <w:lang w:val="lt-LT"/>
        </w:rPr>
      </w:pPr>
    </w:p>
    <w:p w:rsidR="00DE7F6D" w:rsidRDefault="00DE7F6D" w:rsidP="00DE7F6D">
      <w:pPr>
        <w:tabs>
          <w:tab w:val="left" w:pos="540"/>
        </w:tabs>
        <w:spacing w:line="240" w:lineRule="auto"/>
        <w:rPr>
          <w:rFonts w:ascii="Times New Roman" w:eastAsia="Times New Roman" w:hAnsi="Times New Roman" w:cs="Times New Roman"/>
          <w:lang w:val="lt-LT"/>
        </w:rPr>
      </w:pPr>
    </w:p>
    <w:p w:rsidR="00DE7F6D" w:rsidRDefault="00DE7F6D" w:rsidP="00DE7F6D">
      <w:pPr>
        <w:tabs>
          <w:tab w:val="left" w:pos="540"/>
        </w:tabs>
        <w:spacing w:line="240" w:lineRule="auto"/>
        <w:rPr>
          <w:rFonts w:ascii="Times New Roman" w:eastAsia="Times New Roman" w:hAnsi="Times New Roman" w:cs="Times New Roman"/>
          <w:lang w:val="lt-LT"/>
        </w:rPr>
      </w:pPr>
    </w:p>
    <w:p w:rsidR="00DE7F6D" w:rsidRDefault="00DE7F6D" w:rsidP="00DE7F6D">
      <w:pPr>
        <w:tabs>
          <w:tab w:val="left" w:pos="540"/>
        </w:tabs>
        <w:spacing w:line="240" w:lineRule="auto"/>
        <w:rPr>
          <w:rFonts w:ascii="Times New Roman" w:eastAsia="Times New Roman" w:hAnsi="Times New Roman" w:cs="Times New Roman"/>
          <w:lang w:val="lt-LT"/>
        </w:rPr>
      </w:pPr>
    </w:p>
    <w:p w:rsidR="00DE7F6D" w:rsidRDefault="00DE7F6D" w:rsidP="00DE7F6D">
      <w:pPr>
        <w:tabs>
          <w:tab w:val="left" w:pos="540"/>
        </w:tabs>
        <w:spacing w:line="240" w:lineRule="auto"/>
        <w:rPr>
          <w:rFonts w:ascii="Times New Roman" w:eastAsia="Times New Roman" w:hAnsi="Times New Roman" w:cs="Times New Roman"/>
          <w:lang w:val="lt-LT"/>
        </w:rPr>
      </w:pPr>
    </w:p>
    <w:p w:rsidR="00DE7F6D" w:rsidRDefault="00DE7F6D" w:rsidP="00DE7F6D">
      <w:pPr>
        <w:tabs>
          <w:tab w:val="left" w:pos="540"/>
        </w:tabs>
        <w:spacing w:line="240" w:lineRule="auto"/>
        <w:rPr>
          <w:rFonts w:ascii="Times New Roman" w:eastAsia="Times New Roman" w:hAnsi="Times New Roman" w:cs="Times New Roman"/>
          <w:lang w:val="lt-LT"/>
        </w:rPr>
      </w:pPr>
    </w:p>
    <w:p w:rsidR="00DE7F6D" w:rsidRDefault="00DE7F6D" w:rsidP="00DE7F6D">
      <w:pPr>
        <w:tabs>
          <w:tab w:val="left" w:pos="567"/>
        </w:tabs>
        <w:spacing w:line="240" w:lineRule="auto"/>
        <w:jc w:val="center"/>
        <w:outlineLvl w:val="0"/>
        <w:rPr>
          <w:rFonts w:ascii="Times New Roman" w:eastAsia="Times New Roman" w:hAnsi="Times New Roman" w:cs="Times New Roman"/>
          <w:b/>
          <w:caps/>
          <w:lang w:val="lt-LT"/>
        </w:rPr>
      </w:pPr>
      <w:bookmarkStart w:id="0" w:name="_Toc129243221"/>
      <w:bookmarkStart w:id="1" w:name="_Toc129243096"/>
      <w:r>
        <w:rPr>
          <w:rFonts w:ascii="Times New Roman" w:eastAsia="Times New Roman" w:hAnsi="Times New Roman" w:cs="Times New Roman"/>
          <w:b/>
          <w:caps/>
          <w:lang w:val="lt-LT"/>
        </w:rPr>
        <w:t>I PRIEDAS</w:t>
      </w:r>
      <w:bookmarkEnd w:id="0"/>
      <w:bookmarkEnd w:id="1"/>
    </w:p>
    <w:p w:rsidR="00DE7F6D" w:rsidRDefault="00DE7F6D" w:rsidP="00DE7F6D">
      <w:pPr>
        <w:tabs>
          <w:tab w:val="left" w:pos="540"/>
        </w:tabs>
        <w:spacing w:line="240" w:lineRule="auto"/>
        <w:rPr>
          <w:rFonts w:ascii="Times New Roman" w:eastAsia="Times New Roman" w:hAnsi="Times New Roman" w:cs="Times New Roman"/>
          <w:lang w:val="lt-LT"/>
        </w:rPr>
      </w:pPr>
    </w:p>
    <w:p w:rsidR="00DE7F6D" w:rsidRDefault="00DE7F6D" w:rsidP="00DE7F6D">
      <w:pPr>
        <w:tabs>
          <w:tab w:val="left" w:pos="567"/>
        </w:tabs>
        <w:spacing w:line="240" w:lineRule="auto"/>
        <w:jc w:val="center"/>
        <w:outlineLvl w:val="0"/>
        <w:rPr>
          <w:rFonts w:ascii="Times New Roman" w:eastAsia="Times New Roman" w:hAnsi="Times New Roman" w:cs="Times New Roman"/>
          <w:b/>
          <w:caps/>
          <w:lang w:val="lt-LT"/>
        </w:rPr>
      </w:pPr>
      <w:bookmarkStart w:id="2" w:name="_Toc129243097"/>
      <w:bookmarkStart w:id="3" w:name="_Toc129243222"/>
      <w:r>
        <w:rPr>
          <w:rFonts w:ascii="Times New Roman" w:eastAsia="Times New Roman" w:hAnsi="Times New Roman" w:cs="Times New Roman"/>
          <w:b/>
          <w:caps/>
          <w:lang w:val="lt-LT"/>
        </w:rPr>
        <w:t xml:space="preserve">PREPARATO </w:t>
      </w:r>
      <w:smartTag w:uri="schemas-tilde-lt/tildestengine" w:element="templates">
        <w:smartTagPr>
          <w:attr w:name="baseform" w:val="charakteristik|a"/>
          <w:attr w:name="id" w:val="-1"/>
          <w:attr w:name="text" w:val="CHARAKTERISTIKU"/>
        </w:smartTagPr>
        <w:r>
          <w:rPr>
            <w:rFonts w:ascii="Times New Roman" w:eastAsia="Times New Roman" w:hAnsi="Times New Roman" w:cs="Times New Roman"/>
            <w:b/>
            <w:caps/>
            <w:lang w:val="lt-LT"/>
          </w:rPr>
          <w:t>CHARAKTERISTIKŲ</w:t>
        </w:r>
      </w:smartTag>
      <w:r>
        <w:rPr>
          <w:rFonts w:ascii="Times New Roman" w:eastAsia="Times New Roman" w:hAnsi="Times New Roman" w:cs="Times New Roman"/>
          <w:b/>
          <w:caps/>
          <w:lang w:val="lt-LT"/>
        </w:rPr>
        <w:t xml:space="preserve"> SANTRAUKA</w:t>
      </w:r>
      <w:bookmarkEnd w:id="2"/>
      <w:bookmarkEnd w:id="3"/>
    </w:p>
    <w:p w:rsidR="00DE7F6D" w:rsidRDefault="00DE7F6D" w:rsidP="00D80184">
      <w:pPr>
        <w:spacing w:line="240" w:lineRule="auto"/>
        <w:ind w:left="567" w:hanging="567"/>
        <w:rPr>
          <w:rFonts w:ascii="Times New Roman" w:eastAsia="Times New Roman" w:hAnsi="Times New Roman" w:cs="Times New Roman"/>
          <w:b/>
          <w:lang w:val="lt-LT"/>
        </w:rPr>
      </w:pPr>
      <w:r>
        <w:rPr>
          <w:rFonts w:ascii="Times New Roman" w:eastAsia="Times New Roman" w:hAnsi="Times New Roman" w:cs="Times New Roman"/>
          <w:bCs/>
          <w:iCs/>
          <w:lang w:val="lt-LT"/>
        </w:rPr>
        <w:br w:type="page"/>
      </w:r>
      <w:bookmarkStart w:id="4" w:name="_Toc129243223"/>
      <w:bookmarkStart w:id="5" w:name="_Toc129243098"/>
      <w:r>
        <w:rPr>
          <w:rFonts w:ascii="Times New Roman" w:eastAsia="Times New Roman" w:hAnsi="Times New Roman" w:cs="Times New Roman"/>
          <w:b/>
          <w:lang w:val="lt-LT"/>
        </w:rPr>
        <w:lastRenderedPageBreak/>
        <w:t>1.</w:t>
      </w:r>
      <w:r>
        <w:rPr>
          <w:rFonts w:ascii="Times New Roman" w:eastAsia="Times New Roman" w:hAnsi="Times New Roman" w:cs="Times New Roman"/>
          <w:b/>
          <w:lang w:val="lt-LT"/>
        </w:rPr>
        <w:tab/>
        <w:t>VAISTINIO PREPARATO PAVADINIMAS</w:t>
      </w:r>
      <w:bookmarkEnd w:id="4"/>
      <w:bookmarkEnd w:id="5"/>
    </w:p>
    <w:p w:rsidR="00DE7F6D" w:rsidRDefault="00DE7F6D" w:rsidP="00DE7F6D">
      <w:pPr>
        <w:spacing w:line="240" w:lineRule="auto"/>
        <w:rPr>
          <w:rFonts w:ascii="Times New Roman" w:eastAsia="Times New Roman" w:hAnsi="Times New Roman" w:cs="Times New Roman"/>
          <w:lang w:val="lt-LT"/>
        </w:rPr>
      </w:pPr>
    </w:p>
    <w:p w:rsidR="00DE7F6D" w:rsidRDefault="00DE7F6D" w:rsidP="00DE7F6D">
      <w:pPr>
        <w:spacing w:line="240" w:lineRule="auto"/>
        <w:rPr>
          <w:rFonts w:ascii="Times New Roman" w:eastAsia="Times New Roman" w:hAnsi="Times New Roman" w:cs="Times New Roman"/>
          <w:lang w:val="lt-LT"/>
        </w:rPr>
      </w:pPr>
      <w:r>
        <w:rPr>
          <w:rFonts w:ascii="Times New Roman" w:eastAsia="Times New Roman" w:hAnsi="Times New Roman" w:cs="Times New Roman"/>
          <w:lang w:val="lt-LT"/>
        </w:rPr>
        <w:t>Perindopril/Indapamide Actavis 2,5 mg/0,625 mg plėvele dengtos tabletės</w:t>
      </w:r>
    </w:p>
    <w:p w:rsidR="00DE7F6D" w:rsidRDefault="00DE7F6D" w:rsidP="00DE7F6D">
      <w:pPr>
        <w:spacing w:line="240" w:lineRule="auto"/>
        <w:rPr>
          <w:rFonts w:ascii="Times New Roman" w:eastAsia="Times New Roman" w:hAnsi="Times New Roman" w:cs="Times New Roman"/>
          <w:lang w:val="lt-LT"/>
        </w:rPr>
      </w:pPr>
    </w:p>
    <w:p w:rsidR="00DE7F6D" w:rsidRDefault="00DE7F6D" w:rsidP="00DE7F6D">
      <w:pPr>
        <w:spacing w:line="240" w:lineRule="auto"/>
        <w:rPr>
          <w:rFonts w:ascii="Times New Roman" w:eastAsia="Times New Roman" w:hAnsi="Times New Roman" w:cs="Times New Roman"/>
          <w:lang w:val="lt-LT"/>
        </w:rPr>
      </w:pPr>
    </w:p>
    <w:p w:rsidR="00DE7F6D" w:rsidRDefault="00DE7F6D" w:rsidP="00D80184">
      <w:pPr>
        <w:spacing w:line="240" w:lineRule="auto"/>
        <w:ind w:left="567" w:hanging="567"/>
        <w:rPr>
          <w:rFonts w:ascii="Times New Roman" w:eastAsia="Times New Roman" w:hAnsi="Times New Roman" w:cs="Times New Roman"/>
          <w:b/>
          <w:lang w:val="lt-LT"/>
        </w:rPr>
      </w:pPr>
      <w:bookmarkStart w:id="6" w:name="_Toc129243224"/>
      <w:bookmarkStart w:id="7" w:name="_Toc129243099"/>
      <w:r>
        <w:rPr>
          <w:rFonts w:ascii="Times New Roman" w:eastAsia="Times New Roman" w:hAnsi="Times New Roman" w:cs="Times New Roman"/>
          <w:b/>
          <w:lang w:val="lt-LT"/>
        </w:rPr>
        <w:t>2.</w:t>
      </w:r>
      <w:r>
        <w:rPr>
          <w:rFonts w:ascii="Times New Roman" w:eastAsia="Times New Roman" w:hAnsi="Times New Roman" w:cs="Times New Roman"/>
          <w:b/>
          <w:lang w:val="lt-LT"/>
        </w:rPr>
        <w:tab/>
        <w:t>KOKYBINĖ IR KIEKYBINĖ SUDĖTIS</w:t>
      </w:r>
      <w:bookmarkEnd w:id="6"/>
      <w:bookmarkEnd w:id="7"/>
    </w:p>
    <w:p w:rsidR="00DE7F6D" w:rsidRDefault="00DE7F6D" w:rsidP="00DE7F6D">
      <w:pPr>
        <w:spacing w:line="240" w:lineRule="auto"/>
        <w:rPr>
          <w:rFonts w:ascii="Times New Roman" w:eastAsia="Times New Roman" w:hAnsi="Times New Roman" w:cs="Times New Roman"/>
          <w:lang w:val="lt-LT"/>
        </w:rPr>
      </w:pPr>
    </w:p>
    <w:p w:rsidR="00DE7F6D" w:rsidRDefault="00DE7F6D" w:rsidP="00DE7F6D">
      <w:pPr>
        <w:spacing w:line="240" w:lineRule="auto"/>
        <w:rPr>
          <w:rFonts w:ascii="Times New Roman" w:eastAsia="Times New Roman" w:hAnsi="Times New Roman" w:cs="Times New Roman"/>
          <w:lang w:val="lt-LT"/>
        </w:rPr>
      </w:pPr>
      <w:r>
        <w:rPr>
          <w:rFonts w:ascii="Times New Roman" w:eastAsia="Times New Roman" w:hAnsi="Times New Roman" w:cs="Times New Roman"/>
          <w:lang w:val="lt-LT"/>
        </w:rPr>
        <w:t>Vienoje plėvele dengtoje tabletėje yra 2,5 mg perindoprilio arginino, atitinkančio 1,6975 mg perindoprilio, ir 0,625 mg indapamido hemihidrato.</w:t>
      </w:r>
    </w:p>
    <w:p w:rsidR="00DE7F6D" w:rsidRDefault="00DE7F6D" w:rsidP="00DE7F6D">
      <w:pPr>
        <w:spacing w:line="240" w:lineRule="auto"/>
        <w:rPr>
          <w:rFonts w:ascii="Times New Roman" w:eastAsia="Times New Roman" w:hAnsi="Times New Roman" w:cs="Times New Roman"/>
          <w:lang w:val="lt-LT"/>
        </w:rPr>
      </w:pPr>
    </w:p>
    <w:p w:rsidR="00DE7F6D" w:rsidRDefault="00DE7F6D" w:rsidP="00DE7F6D">
      <w:pPr>
        <w:spacing w:line="240" w:lineRule="auto"/>
        <w:rPr>
          <w:rFonts w:ascii="Times New Roman" w:eastAsia="Times New Roman" w:hAnsi="Times New Roman" w:cs="Times New Roman"/>
          <w:lang w:val="lt-LT"/>
        </w:rPr>
      </w:pPr>
      <w:r>
        <w:rPr>
          <w:rFonts w:ascii="Times New Roman" w:eastAsia="Times New Roman" w:hAnsi="Times New Roman" w:cs="Times New Roman"/>
          <w:u w:val="single"/>
          <w:lang w:val="lt-LT"/>
        </w:rPr>
        <w:t>Pagalbinė medžiaga, kurios poveikis žinomas</w:t>
      </w:r>
      <w:r>
        <w:rPr>
          <w:rFonts w:ascii="Times New Roman" w:eastAsia="Times New Roman" w:hAnsi="Times New Roman" w:cs="Times New Roman"/>
          <w:lang w:val="lt-LT"/>
        </w:rPr>
        <w:t xml:space="preserve">: </w:t>
      </w:r>
    </w:p>
    <w:p w:rsidR="00DE7F6D" w:rsidRDefault="00DE7F6D" w:rsidP="00DE7F6D">
      <w:pPr>
        <w:spacing w:line="240" w:lineRule="auto"/>
        <w:rPr>
          <w:rFonts w:ascii="Times New Roman" w:eastAsia="Times New Roman" w:hAnsi="Times New Roman" w:cs="Times New Roman"/>
          <w:lang w:val="lt-LT"/>
        </w:rPr>
      </w:pPr>
      <w:r>
        <w:rPr>
          <w:rFonts w:ascii="Times New Roman" w:eastAsia="Times New Roman" w:hAnsi="Times New Roman" w:cs="Times New Roman"/>
          <w:lang w:val="lt-LT"/>
        </w:rPr>
        <w:t>Kiekvienoje plėvele dengtoje tabletėje yra 87 mg laktozės monohidrato.</w:t>
      </w:r>
    </w:p>
    <w:p w:rsidR="00DE7F6D" w:rsidRDefault="00DE7F6D" w:rsidP="00DE7F6D">
      <w:pPr>
        <w:spacing w:line="240" w:lineRule="auto"/>
        <w:rPr>
          <w:rFonts w:ascii="Times New Roman" w:eastAsia="Times New Roman" w:hAnsi="Times New Roman" w:cs="Times New Roman"/>
          <w:lang w:val="lt-LT"/>
        </w:rPr>
      </w:pPr>
    </w:p>
    <w:p w:rsidR="00DE7F6D" w:rsidRDefault="00DE7F6D" w:rsidP="00DE7F6D">
      <w:pPr>
        <w:spacing w:line="240" w:lineRule="auto"/>
        <w:rPr>
          <w:rFonts w:ascii="Times New Roman" w:eastAsia="Times New Roman" w:hAnsi="Times New Roman" w:cs="Times New Roman"/>
          <w:lang w:val="lt-LT"/>
        </w:rPr>
      </w:pPr>
      <w:r>
        <w:rPr>
          <w:rFonts w:ascii="Times New Roman" w:eastAsia="Times New Roman" w:hAnsi="Times New Roman" w:cs="Times New Roman"/>
          <w:lang w:val="lt-LT"/>
        </w:rPr>
        <w:t>Visos pagalbinės medžiagos išvardytos 6.1</w:t>
      </w:r>
      <w:r w:rsidR="00A300B2">
        <w:rPr>
          <w:rFonts w:ascii="Times New Roman" w:eastAsia="Times New Roman" w:hAnsi="Times New Roman" w:cs="Times New Roman"/>
          <w:lang w:val="lt-LT"/>
        </w:rPr>
        <w:t> </w:t>
      </w:r>
      <w:r>
        <w:rPr>
          <w:rFonts w:ascii="Times New Roman" w:eastAsia="Times New Roman" w:hAnsi="Times New Roman" w:cs="Times New Roman"/>
          <w:lang w:val="lt-LT"/>
        </w:rPr>
        <w:t>skyriuje.</w:t>
      </w:r>
    </w:p>
    <w:p w:rsidR="00DE7F6D" w:rsidRDefault="00DE7F6D" w:rsidP="00DE7F6D">
      <w:pPr>
        <w:spacing w:line="240" w:lineRule="auto"/>
        <w:rPr>
          <w:rFonts w:ascii="Times New Roman" w:eastAsia="Times New Roman" w:hAnsi="Times New Roman" w:cs="Times New Roman"/>
          <w:lang w:val="lt-LT"/>
        </w:rPr>
      </w:pPr>
    </w:p>
    <w:p w:rsidR="00DE7F6D" w:rsidRDefault="00DE7F6D" w:rsidP="00DE7F6D">
      <w:pPr>
        <w:spacing w:line="240" w:lineRule="auto"/>
        <w:rPr>
          <w:rFonts w:ascii="Times New Roman" w:eastAsia="Times New Roman" w:hAnsi="Times New Roman" w:cs="Times New Roman"/>
          <w:lang w:val="lt-LT"/>
        </w:rPr>
      </w:pPr>
    </w:p>
    <w:p w:rsidR="00DE7F6D" w:rsidRDefault="00DE7F6D" w:rsidP="00D80184">
      <w:pPr>
        <w:spacing w:line="240" w:lineRule="auto"/>
        <w:ind w:left="567" w:hanging="567"/>
        <w:rPr>
          <w:rFonts w:ascii="Times New Roman" w:eastAsia="Times New Roman" w:hAnsi="Times New Roman" w:cs="Times New Roman"/>
          <w:b/>
          <w:lang w:val="lt-LT"/>
        </w:rPr>
      </w:pPr>
      <w:bookmarkStart w:id="8" w:name="_Toc129243225"/>
      <w:bookmarkStart w:id="9" w:name="_Toc129243100"/>
      <w:r>
        <w:rPr>
          <w:rFonts w:ascii="Times New Roman" w:eastAsia="Times New Roman" w:hAnsi="Times New Roman" w:cs="Times New Roman"/>
          <w:b/>
          <w:lang w:val="lt-LT"/>
        </w:rPr>
        <w:t>3.</w:t>
      </w:r>
      <w:r>
        <w:rPr>
          <w:rFonts w:ascii="Times New Roman" w:eastAsia="Times New Roman" w:hAnsi="Times New Roman" w:cs="Times New Roman"/>
          <w:b/>
          <w:lang w:val="lt-LT"/>
        </w:rPr>
        <w:tab/>
        <w:t>FARMACINĖ FORMA</w:t>
      </w:r>
      <w:bookmarkEnd w:id="8"/>
      <w:bookmarkEnd w:id="9"/>
    </w:p>
    <w:p w:rsidR="00DE7F6D" w:rsidRDefault="00DE7F6D" w:rsidP="00DE7F6D">
      <w:pPr>
        <w:spacing w:line="240" w:lineRule="auto"/>
        <w:rPr>
          <w:rFonts w:ascii="Times New Roman" w:eastAsia="Times New Roman" w:hAnsi="Times New Roman" w:cs="Times New Roman"/>
          <w:lang w:val="lt-LT"/>
        </w:rPr>
      </w:pPr>
    </w:p>
    <w:p w:rsidR="00DE7F6D" w:rsidRDefault="00DE7F6D" w:rsidP="00DE7F6D">
      <w:pPr>
        <w:spacing w:line="240" w:lineRule="auto"/>
        <w:rPr>
          <w:rFonts w:ascii="Times New Roman" w:eastAsia="Times New Roman" w:hAnsi="Times New Roman" w:cs="Times New Roman"/>
          <w:lang w:val="lt-LT"/>
        </w:rPr>
      </w:pPr>
      <w:r>
        <w:rPr>
          <w:rFonts w:ascii="Times New Roman" w:eastAsia="Times New Roman" w:hAnsi="Times New Roman" w:cs="Times New Roman"/>
          <w:lang w:val="lt-LT"/>
        </w:rPr>
        <w:t>Plėvele dengta tabletė (tabletė).</w:t>
      </w:r>
    </w:p>
    <w:p w:rsidR="00DE7F6D" w:rsidRDefault="00DE7F6D" w:rsidP="00DE7F6D">
      <w:pPr>
        <w:spacing w:line="240" w:lineRule="auto"/>
        <w:rPr>
          <w:rFonts w:ascii="Times New Roman" w:eastAsia="Times New Roman" w:hAnsi="Times New Roman" w:cs="Times New Roman"/>
          <w:lang w:val="lt-LT"/>
        </w:rPr>
      </w:pPr>
    </w:p>
    <w:p w:rsidR="00DE7F6D" w:rsidRDefault="00DE7F6D" w:rsidP="00DE7F6D">
      <w:pPr>
        <w:spacing w:line="240" w:lineRule="auto"/>
        <w:rPr>
          <w:rFonts w:ascii="Times New Roman" w:eastAsia="Times New Roman" w:hAnsi="Times New Roman" w:cs="Times New Roman"/>
          <w:lang w:val="lt-LT"/>
        </w:rPr>
      </w:pPr>
      <w:r>
        <w:rPr>
          <w:rFonts w:ascii="Times New Roman" w:eastAsia="Times New Roman" w:hAnsi="Times New Roman" w:cs="Times New Roman"/>
          <w:lang w:val="lt-LT"/>
        </w:rPr>
        <w:t>Perindopril/Indapamide Actavis 2,5 mg/0,625 mg plėvele dengtos tabletės yra baltos, 8,5 mm x 4,3 mm, ovalios, abipusiai išgaubtos.</w:t>
      </w:r>
    </w:p>
    <w:p w:rsidR="00DE7F6D" w:rsidRDefault="00DE7F6D" w:rsidP="00DE7F6D">
      <w:pPr>
        <w:spacing w:line="240" w:lineRule="auto"/>
        <w:rPr>
          <w:rFonts w:ascii="Times New Roman" w:eastAsia="Times New Roman" w:hAnsi="Times New Roman" w:cs="Times New Roman"/>
          <w:lang w:val="lt-LT"/>
        </w:rPr>
      </w:pPr>
    </w:p>
    <w:p w:rsidR="00DE7F6D" w:rsidRDefault="00DE7F6D" w:rsidP="00DE7F6D">
      <w:pPr>
        <w:spacing w:line="240" w:lineRule="auto"/>
        <w:rPr>
          <w:rFonts w:ascii="Times New Roman" w:eastAsia="Times New Roman" w:hAnsi="Times New Roman" w:cs="Times New Roman"/>
          <w:lang w:val="lt-LT"/>
        </w:rPr>
      </w:pPr>
    </w:p>
    <w:p w:rsidR="00DE7F6D" w:rsidRDefault="00DE7F6D" w:rsidP="00D80184">
      <w:pPr>
        <w:spacing w:line="240" w:lineRule="auto"/>
        <w:ind w:left="567" w:hanging="567"/>
        <w:rPr>
          <w:rFonts w:ascii="Times New Roman" w:eastAsia="Times New Roman" w:hAnsi="Times New Roman" w:cs="Times New Roman"/>
          <w:b/>
          <w:lang w:val="lt-LT"/>
        </w:rPr>
      </w:pPr>
      <w:bookmarkStart w:id="10" w:name="_Toc129243226"/>
      <w:bookmarkStart w:id="11" w:name="_Toc129243101"/>
      <w:r>
        <w:rPr>
          <w:rFonts w:ascii="Times New Roman" w:eastAsia="Times New Roman" w:hAnsi="Times New Roman" w:cs="Times New Roman"/>
          <w:b/>
          <w:lang w:val="lt-LT"/>
        </w:rPr>
        <w:t>4.</w:t>
      </w:r>
      <w:r>
        <w:rPr>
          <w:rFonts w:ascii="Times New Roman" w:eastAsia="Times New Roman" w:hAnsi="Times New Roman" w:cs="Times New Roman"/>
          <w:b/>
          <w:lang w:val="lt-LT"/>
        </w:rPr>
        <w:tab/>
        <w:t>KLINIKINĖ INFORMACIJA</w:t>
      </w:r>
      <w:bookmarkEnd w:id="10"/>
      <w:bookmarkEnd w:id="11"/>
    </w:p>
    <w:p w:rsidR="00DE7F6D" w:rsidRDefault="00DE7F6D" w:rsidP="00DE7F6D">
      <w:pPr>
        <w:spacing w:line="240" w:lineRule="auto"/>
        <w:rPr>
          <w:rFonts w:ascii="Times New Roman" w:eastAsia="Times New Roman" w:hAnsi="Times New Roman" w:cs="Times New Roman"/>
          <w:b/>
          <w:lang w:val="lt-LT"/>
        </w:rPr>
      </w:pPr>
    </w:p>
    <w:p w:rsidR="00DE7F6D" w:rsidRDefault="00DE7F6D" w:rsidP="00D80184">
      <w:pPr>
        <w:spacing w:line="240" w:lineRule="auto"/>
        <w:ind w:left="567" w:hanging="567"/>
        <w:rPr>
          <w:rFonts w:ascii="Times New Roman" w:eastAsia="Times New Roman" w:hAnsi="Times New Roman" w:cs="Times New Roman"/>
          <w:b/>
          <w:lang w:val="lt-LT"/>
        </w:rPr>
      </w:pPr>
      <w:bookmarkStart w:id="12" w:name="_Toc129243227"/>
      <w:bookmarkStart w:id="13" w:name="_Toc129243102"/>
      <w:r>
        <w:rPr>
          <w:rFonts w:ascii="Times New Roman" w:eastAsia="Times New Roman" w:hAnsi="Times New Roman" w:cs="Times New Roman"/>
          <w:b/>
          <w:lang w:val="lt-LT"/>
        </w:rPr>
        <w:t>4.1</w:t>
      </w:r>
      <w:r>
        <w:rPr>
          <w:rFonts w:ascii="Times New Roman" w:eastAsia="Times New Roman" w:hAnsi="Times New Roman" w:cs="Times New Roman"/>
          <w:b/>
          <w:lang w:val="lt-LT"/>
        </w:rPr>
        <w:tab/>
        <w:t>Terapinės indikacijos</w:t>
      </w:r>
      <w:bookmarkEnd w:id="12"/>
      <w:bookmarkEnd w:id="13"/>
    </w:p>
    <w:p w:rsidR="00DE7F6D" w:rsidRDefault="00DE7F6D" w:rsidP="00DE7F6D">
      <w:pPr>
        <w:spacing w:line="240" w:lineRule="auto"/>
        <w:rPr>
          <w:rFonts w:ascii="Times New Roman" w:eastAsia="Times New Roman" w:hAnsi="Times New Roman" w:cs="Times New Roman"/>
          <w:lang w:val="lt-LT"/>
        </w:rPr>
      </w:pPr>
    </w:p>
    <w:p w:rsidR="00DE7F6D" w:rsidRDefault="00DE7F6D" w:rsidP="00DE7F6D">
      <w:pPr>
        <w:spacing w:line="240" w:lineRule="auto"/>
        <w:rPr>
          <w:rFonts w:ascii="Times New Roman" w:eastAsia="Times New Roman" w:hAnsi="Times New Roman" w:cs="Times New Roman"/>
          <w:lang w:val="lt-LT"/>
        </w:rPr>
      </w:pPr>
      <w:r>
        <w:rPr>
          <w:rFonts w:ascii="Times New Roman" w:eastAsia="Times New Roman" w:hAnsi="Times New Roman" w:cs="Times New Roman"/>
          <w:lang w:val="lt-LT"/>
        </w:rPr>
        <w:t>Pirminė arterinė hipertenzija.</w:t>
      </w:r>
    </w:p>
    <w:p w:rsidR="00DE7F6D" w:rsidRDefault="00DE7F6D" w:rsidP="00DE7F6D">
      <w:pPr>
        <w:spacing w:line="240" w:lineRule="auto"/>
        <w:rPr>
          <w:rFonts w:ascii="Times New Roman" w:eastAsia="Times New Roman" w:hAnsi="Times New Roman" w:cs="Times New Roman"/>
          <w:lang w:val="lt-LT"/>
        </w:rPr>
      </w:pPr>
    </w:p>
    <w:p w:rsidR="00DE7F6D" w:rsidRDefault="00DE7F6D" w:rsidP="00D80184">
      <w:pPr>
        <w:spacing w:line="240" w:lineRule="auto"/>
        <w:ind w:left="567" w:hanging="567"/>
        <w:rPr>
          <w:rFonts w:ascii="Times New Roman" w:eastAsia="Times New Roman" w:hAnsi="Times New Roman" w:cs="Times New Roman"/>
          <w:b/>
          <w:lang w:val="lt-LT"/>
        </w:rPr>
      </w:pPr>
      <w:bookmarkStart w:id="14" w:name="_Toc129243228"/>
      <w:bookmarkStart w:id="15" w:name="_Toc129243103"/>
      <w:r>
        <w:rPr>
          <w:rFonts w:ascii="Times New Roman" w:eastAsia="Times New Roman" w:hAnsi="Times New Roman" w:cs="Times New Roman"/>
          <w:b/>
          <w:lang w:val="lt-LT"/>
        </w:rPr>
        <w:t>4.2</w:t>
      </w:r>
      <w:r>
        <w:rPr>
          <w:rFonts w:ascii="Times New Roman" w:eastAsia="Times New Roman" w:hAnsi="Times New Roman" w:cs="Times New Roman"/>
          <w:b/>
          <w:lang w:val="lt-LT"/>
        </w:rPr>
        <w:tab/>
        <w:t>Dozavimas ir vartojimo metodas</w:t>
      </w:r>
      <w:bookmarkEnd w:id="14"/>
      <w:bookmarkEnd w:id="15"/>
    </w:p>
    <w:p w:rsidR="00DE7F6D" w:rsidRDefault="00DE7F6D" w:rsidP="00DE7F6D">
      <w:pPr>
        <w:spacing w:line="240" w:lineRule="auto"/>
        <w:rPr>
          <w:rFonts w:ascii="Times New Roman" w:eastAsia="Times New Roman" w:hAnsi="Times New Roman" w:cs="Times New Roman"/>
          <w:lang w:val="lt-LT"/>
        </w:rPr>
      </w:pPr>
    </w:p>
    <w:p w:rsidR="00DE7F6D" w:rsidRDefault="00DE7F6D" w:rsidP="00DE7F6D">
      <w:pPr>
        <w:spacing w:line="240" w:lineRule="auto"/>
        <w:rPr>
          <w:rFonts w:ascii="Times New Roman" w:eastAsia="Times New Roman" w:hAnsi="Times New Roman" w:cs="Times New Roman"/>
          <w:u w:val="single"/>
          <w:lang w:val="lt-LT"/>
        </w:rPr>
      </w:pPr>
      <w:r>
        <w:rPr>
          <w:rFonts w:ascii="Times New Roman" w:eastAsia="Times New Roman" w:hAnsi="Times New Roman" w:cs="Times New Roman"/>
          <w:u w:val="single"/>
          <w:lang w:val="lt-LT"/>
        </w:rPr>
        <w:t>Dozavimas</w:t>
      </w:r>
    </w:p>
    <w:p w:rsidR="00DE7F6D" w:rsidRDefault="00DE7F6D" w:rsidP="00DE7F6D">
      <w:pPr>
        <w:spacing w:line="240" w:lineRule="auto"/>
        <w:rPr>
          <w:rFonts w:ascii="Times New Roman" w:eastAsia="Times New Roman" w:hAnsi="Times New Roman" w:cs="Times New Roman"/>
          <w:lang w:val="lt-LT"/>
        </w:rPr>
      </w:pPr>
      <w:r>
        <w:rPr>
          <w:rFonts w:ascii="Times New Roman" w:eastAsia="Times New Roman" w:hAnsi="Times New Roman" w:cs="Times New Roman"/>
          <w:lang w:val="lt-LT"/>
        </w:rPr>
        <w:t>Įprastinė dozė yra viena Perindopril/Indapamide Actavis 2,5 mg/0,625 mg plėvele dengta tabletė vieną kartą per parą, ją geriau išgerti ryte prieš valgį. Jei kraujospūdis nesureguliuojamas per vieną gydymo mėnesį, dozę galima padvigubinti.</w:t>
      </w:r>
    </w:p>
    <w:p w:rsidR="00DE7F6D" w:rsidRDefault="00DE7F6D" w:rsidP="00DE7F6D">
      <w:pPr>
        <w:spacing w:line="240" w:lineRule="auto"/>
        <w:rPr>
          <w:rFonts w:ascii="Times New Roman" w:eastAsia="Times New Roman" w:hAnsi="Times New Roman" w:cs="Times New Roman"/>
          <w:i/>
          <w:lang w:val="lt-LT"/>
        </w:rPr>
      </w:pPr>
    </w:p>
    <w:p w:rsidR="00DE7F6D" w:rsidRPr="00267BA9" w:rsidRDefault="00DE7F6D" w:rsidP="00DE7F6D">
      <w:pPr>
        <w:spacing w:line="240" w:lineRule="auto"/>
        <w:rPr>
          <w:rFonts w:ascii="Times New Roman" w:eastAsia="Times New Roman" w:hAnsi="Times New Roman" w:cs="Times New Roman"/>
          <w:u w:val="single"/>
          <w:lang w:val="lt-LT"/>
        </w:rPr>
      </w:pPr>
      <w:r w:rsidRPr="00267BA9">
        <w:rPr>
          <w:rFonts w:ascii="Times New Roman" w:eastAsia="Times New Roman" w:hAnsi="Times New Roman" w:cs="Times New Roman"/>
          <w:u w:val="single"/>
          <w:lang w:val="lt-LT"/>
        </w:rPr>
        <w:t>Senyviems pacientams (žr.</w:t>
      </w:r>
      <w:r w:rsidR="00A300B2" w:rsidRPr="00267BA9">
        <w:rPr>
          <w:rFonts w:ascii="Times New Roman" w:eastAsia="Times New Roman" w:hAnsi="Times New Roman" w:cs="Times New Roman"/>
          <w:u w:val="single"/>
          <w:lang w:val="lt-LT"/>
        </w:rPr>
        <w:t> </w:t>
      </w:r>
      <w:r w:rsidRPr="00267BA9">
        <w:rPr>
          <w:rFonts w:ascii="Times New Roman" w:eastAsia="Times New Roman" w:hAnsi="Times New Roman" w:cs="Times New Roman"/>
          <w:u w:val="single"/>
          <w:lang w:val="lt-LT"/>
        </w:rPr>
        <w:t>4.4</w:t>
      </w:r>
      <w:r w:rsidR="00A300B2" w:rsidRPr="00267BA9">
        <w:rPr>
          <w:rFonts w:ascii="Times New Roman" w:eastAsia="Times New Roman" w:hAnsi="Times New Roman" w:cs="Times New Roman"/>
          <w:u w:val="single"/>
          <w:lang w:val="lt-LT"/>
        </w:rPr>
        <w:t> </w:t>
      </w:r>
      <w:r w:rsidRPr="00267BA9">
        <w:rPr>
          <w:rFonts w:ascii="Times New Roman" w:eastAsia="Times New Roman" w:hAnsi="Times New Roman" w:cs="Times New Roman"/>
          <w:u w:val="single"/>
          <w:lang w:val="lt-LT"/>
        </w:rPr>
        <w:t>skyrių)</w:t>
      </w:r>
    </w:p>
    <w:p w:rsidR="00DE7F6D" w:rsidRDefault="00DE7F6D" w:rsidP="00DE7F6D">
      <w:pPr>
        <w:spacing w:line="240" w:lineRule="auto"/>
        <w:rPr>
          <w:rFonts w:ascii="Times New Roman" w:eastAsia="Times New Roman" w:hAnsi="Times New Roman" w:cs="Times New Roman"/>
          <w:lang w:val="lt-LT"/>
        </w:rPr>
      </w:pPr>
      <w:r>
        <w:rPr>
          <w:rFonts w:ascii="Times New Roman" w:eastAsia="Times New Roman" w:hAnsi="Times New Roman" w:cs="Times New Roman"/>
          <w:lang w:val="lt-LT"/>
        </w:rPr>
        <w:t>Gydymą reikia pradėti skiriant vieną Perindopril/Indapamide Actavis 2,5 mg/0,625 mg plėvele dengtą tabletę vieną kartą per parą.</w:t>
      </w:r>
    </w:p>
    <w:p w:rsidR="00DE7F6D" w:rsidRDefault="00DE7F6D" w:rsidP="00DE7F6D">
      <w:pPr>
        <w:spacing w:line="240" w:lineRule="auto"/>
        <w:rPr>
          <w:rFonts w:ascii="Times New Roman" w:eastAsia="Times New Roman" w:hAnsi="Times New Roman" w:cs="Times New Roman"/>
          <w:i/>
          <w:lang w:val="lt-LT"/>
        </w:rPr>
      </w:pPr>
    </w:p>
    <w:p w:rsidR="00DE7F6D" w:rsidRPr="00267BA9" w:rsidRDefault="00DE7F6D" w:rsidP="00DE7F6D">
      <w:pPr>
        <w:spacing w:line="240" w:lineRule="auto"/>
        <w:rPr>
          <w:rFonts w:ascii="Times New Roman" w:eastAsia="Times New Roman" w:hAnsi="Times New Roman" w:cs="Times New Roman"/>
          <w:u w:val="single"/>
          <w:lang w:val="lt-LT"/>
        </w:rPr>
      </w:pPr>
      <w:r w:rsidRPr="00267BA9">
        <w:rPr>
          <w:rFonts w:ascii="Times New Roman" w:eastAsia="Times New Roman" w:hAnsi="Times New Roman" w:cs="Times New Roman"/>
          <w:u w:val="single"/>
          <w:lang w:val="lt-LT"/>
        </w:rPr>
        <w:t>Pacientams, kurių inkstų funkcija sutrikusi (žr.</w:t>
      </w:r>
      <w:r w:rsidR="00A300B2" w:rsidRPr="00267BA9">
        <w:rPr>
          <w:rFonts w:ascii="Times New Roman" w:eastAsia="Times New Roman" w:hAnsi="Times New Roman" w:cs="Times New Roman"/>
          <w:u w:val="single"/>
          <w:lang w:val="lt-LT"/>
        </w:rPr>
        <w:t> </w:t>
      </w:r>
      <w:r w:rsidRPr="00267BA9">
        <w:rPr>
          <w:rFonts w:ascii="Times New Roman" w:eastAsia="Times New Roman" w:hAnsi="Times New Roman" w:cs="Times New Roman"/>
          <w:u w:val="single"/>
          <w:lang w:val="lt-LT"/>
        </w:rPr>
        <w:t>4.4</w:t>
      </w:r>
      <w:r w:rsidR="00A300B2" w:rsidRPr="00267BA9">
        <w:rPr>
          <w:rFonts w:ascii="Times New Roman" w:eastAsia="Times New Roman" w:hAnsi="Times New Roman" w:cs="Times New Roman"/>
          <w:u w:val="single"/>
          <w:lang w:val="lt-LT"/>
        </w:rPr>
        <w:t> </w:t>
      </w:r>
      <w:r w:rsidRPr="00267BA9">
        <w:rPr>
          <w:rFonts w:ascii="Times New Roman" w:eastAsia="Times New Roman" w:hAnsi="Times New Roman" w:cs="Times New Roman"/>
          <w:u w:val="single"/>
          <w:lang w:val="lt-LT"/>
        </w:rPr>
        <w:t>skyrių)</w:t>
      </w:r>
    </w:p>
    <w:p w:rsidR="00DE7F6D" w:rsidRDefault="00DE7F6D" w:rsidP="00DE7F6D">
      <w:pPr>
        <w:spacing w:line="240" w:lineRule="auto"/>
        <w:rPr>
          <w:rFonts w:ascii="Times New Roman" w:eastAsia="Times New Roman" w:hAnsi="Times New Roman" w:cs="Times New Roman"/>
          <w:lang w:val="lt-LT"/>
        </w:rPr>
      </w:pPr>
      <w:r>
        <w:rPr>
          <w:rFonts w:ascii="Times New Roman" w:eastAsia="Times New Roman" w:hAnsi="Times New Roman" w:cs="Times New Roman"/>
          <w:lang w:val="lt-LT"/>
        </w:rPr>
        <w:t>Esant sunkiam inkstų funkcijos sutrikimui (kreatinino klirensas mažesnis kaip 30 ml/min.), gydyti šiuo vaistiniu preparatu negalima.</w:t>
      </w:r>
    </w:p>
    <w:p w:rsidR="00DE7F6D" w:rsidRDefault="00DE7F6D" w:rsidP="00DE7F6D">
      <w:pPr>
        <w:spacing w:line="240" w:lineRule="auto"/>
        <w:rPr>
          <w:rFonts w:ascii="Times New Roman" w:eastAsia="Times New Roman" w:hAnsi="Times New Roman" w:cs="Times New Roman"/>
          <w:lang w:val="lt-LT"/>
        </w:rPr>
      </w:pPr>
      <w:r>
        <w:rPr>
          <w:rFonts w:ascii="Times New Roman" w:eastAsia="Times New Roman" w:hAnsi="Times New Roman" w:cs="Times New Roman"/>
          <w:lang w:val="lt-LT"/>
        </w:rPr>
        <w:t>Pacientams, kurių inkstų funkcija sutrikusi vidutiniškai (kreatinino klirensas 30–60 ml/min.), maksimali dozė turi būti viena Perindopril/Indapamide Actavis 2,5 mg/0,625 mg tabletė per parą.</w:t>
      </w:r>
    </w:p>
    <w:p w:rsidR="00DE7F6D" w:rsidRDefault="00DE7F6D" w:rsidP="00DE7F6D">
      <w:pPr>
        <w:spacing w:line="240" w:lineRule="auto"/>
        <w:rPr>
          <w:rFonts w:ascii="Times New Roman" w:eastAsia="Times New Roman" w:hAnsi="Times New Roman" w:cs="Times New Roman"/>
          <w:lang w:val="lt-LT"/>
        </w:rPr>
      </w:pPr>
      <w:r>
        <w:rPr>
          <w:rFonts w:ascii="Times New Roman" w:eastAsia="Times New Roman" w:hAnsi="Times New Roman" w:cs="Times New Roman"/>
          <w:lang w:val="lt-LT"/>
        </w:rPr>
        <w:t>Pacientams, kurių kreatinino klirensas didesnis ar lygus 60 ml/min., dozės koreguoti nereikia.</w:t>
      </w:r>
    </w:p>
    <w:p w:rsidR="00DE7F6D" w:rsidRDefault="00DE7F6D" w:rsidP="00DE7F6D">
      <w:pPr>
        <w:spacing w:line="240" w:lineRule="auto"/>
        <w:rPr>
          <w:rFonts w:ascii="Times New Roman" w:eastAsia="Times New Roman" w:hAnsi="Times New Roman" w:cs="Times New Roman"/>
          <w:lang w:val="lt-LT"/>
        </w:rPr>
      </w:pPr>
    </w:p>
    <w:p w:rsidR="00DE7F6D" w:rsidRDefault="00DE7F6D" w:rsidP="00DE7F6D">
      <w:pPr>
        <w:spacing w:line="240" w:lineRule="auto"/>
        <w:rPr>
          <w:rFonts w:ascii="Times New Roman" w:eastAsia="Times New Roman" w:hAnsi="Times New Roman" w:cs="Times New Roman"/>
          <w:lang w:val="lt-LT"/>
        </w:rPr>
      </w:pPr>
      <w:r>
        <w:rPr>
          <w:rFonts w:ascii="Times New Roman" w:eastAsia="Times New Roman" w:hAnsi="Times New Roman" w:cs="Times New Roman"/>
          <w:lang w:val="lt-LT"/>
        </w:rPr>
        <w:t>Gydymo šiuo medikamentu metu reikia dažnai tirti kreatinino ir kalio kiekį kraujyje.</w:t>
      </w:r>
    </w:p>
    <w:p w:rsidR="00DE7F6D" w:rsidRDefault="00DE7F6D" w:rsidP="00DE7F6D">
      <w:pPr>
        <w:spacing w:line="240" w:lineRule="auto"/>
        <w:rPr>
          <w:rFonts w:ascii="Times New Roman" w:eastAsia="Times New Roman" w:hAnsi="Times New Roman" w:cs="Times New Roman"/>
          <w:lang w:val="lt-LT"/>
        </w:rPr>
      </w:pPr>
    </w:p>
    <w:p w:rsidR="00DE7F6D" w:rsidRPr="00267BA9" w:rsidRDefault="00DE7F6D" w:rsidP="00DE7F6D">
      <w:pPr>
        <w:spacing w:line="240" w:lineRule="auto"/>
        <w:rPr>
          <w:rFonts w:ascii="Times New Roman" w:eastAsia="Times New Roman" w:hAnsi="Times New Roman" w:cs="Times New Roman"/>
          <w:u w:val="single"/>
          <w:lang w:val="lt-LT"/>
        </w:rPr>
      </w:pPr>
      <w:r w:rsidRPr="00267BA9">
        <w:rPr>
          <w:rFonts w:ascii="Times New Roman" w:eastAsia="Times New Roman" w:hAnsi="Times New Roman" w:cs="Times New Roman"/>
          <w:u w:val="single"/>
          <w:lang w:val="lt-LT"/>
        </w:rPr>
        <w:t>Pacientams, kurių kepenų funkcija sutrikusi (žr.</w:t>
      </w:r>
      <w:r w:rsidR="00A300B2" w:rsidRPr="00267BA9">
        <w:rPr>
          <w:rFonts w:ascii="Times New Roman" w:eastAsia="Times New Roman" w:hAnsi="Times New Roman" w:cs="Times New Roman"/>
          <w:u w:val="single"/>
          <w:lang w:val="lt-LT"/>
        </w:rPr>
        <w:t> </w:t>
      </w:r>
      <w:r w:rsidRPr="00267BA9">
        <w:rPr>
          <w:rFonts w:ascii="Times New Roman" w:eastAsia="Times New Roman" w:hAnsi="Times New Roman" w:cs="Times New Roman"/>
          <w:u w:val="single"/>
          <w:lang w:val="lt-LT"/>
        </w:rPr>
        <w:t>4.3, 4.4</w:t>
      </w:r>
      <w:r w:rsidR="00A300B2" w:rsidRPr="00267BA9">
        <w:rPr>
          <w:rFonts w:ascii="Times New Roman" w:eastAsia="Times New Roman" w:hAnsi="Times New Roman" w:cs="Times New Roman"/>
          <w:u w:val="single"/>
          <w:lang w:val="lt-LT"/>
        </w:rPr>
        <w:t> </w:t>
      </w:r>
      <w:r w:rsidRPr="00267BA9">
        <w:rPr>
          <w:rFonts w:ascii="Times New Roman" w:eastAsia="Times New Roman" w:hAnsi="Times New Roman" w:cs="Times New Roman"/>
          <w:u w:val="single"/>
          <w:lang w:val="lt-LT"/>
        </w:rPr>
        <w:t>ir 5.2</w:t>
      </w:r>
      <w:r w:rsidR="00A300B2" w:rsidRPr="00267BA9">
        <w:rPr>
          <w:rFonts w:ascii="Times New Roman" w:eastAsia="Times New Roman" w:hAnsi="Times New Roman" w:cs="Times New Roman"/>
          <w:u w:val="single"/>
          <w:lang w:val="lt-LT"/>
        </w:rPr>
        <w:t> </w:t>
      </w:r>
      <w:r w:rsidRPr="00267BA9">
        <w:rPr>
          <w:rFonts w:ascii="Times New Roman" w:eastAsia="Times New Roman" w:hAnsi="Times New Roman" w:cs="Times New Roman"/>
          <w:u w:val="single"/>
          <w:lang w:val="lt-LT"/>
        </w:rPr>
        <w:t>skyrius)</w:t>
      </w:r>
    </w:p>
    <w:p w:rsidR="00DE7F6D" w:rsidRDefault="00DE7F6D" w:rsidP="00DE7F6D">
      <w:pPr>
        <w:spacing w:line="240" w:lineRule="auto"/>
        <w:rPr>
          <w:rFonts w:ascii="Times New Roman" w:eastAsia="Times New Roman" w:hAnsi="Times New Roman" w:cs="Times New Roman"/>
          <w:lang w:val="lt-LT"/>
        </w:rPr>
      </w:pPr>
      <w:r>
        <w:rPr>
          <w:rFonts w:ascii="Times New Roman" w:eastAsia="Times New Roman" w:hAnsi="Times New Roman" w:cs="Times New Roman"/>
          <w:lang w:val="lt-LT"/>
        </w:rPr>
        <w:lastRenderedPageBreak/>
        <w:t>Esant sunkiam kepenų funkcijos sutrikimui, vartoti šio vaisto negalima.</w:t>
      </w:r>
    </w:p>
    <w:p w:rsidR="00DE7F6D" w:rsidRDefault="00DE7F6D" w:rsidP="00DE7F6D">
      <w:pPr>
        <w:spacing w:line="240" w:lineRule="auto"/>
        <w:rPr>
          <w:rFonts w:ascii="Times New Roman" w:eastAsia="Times New Roman" w:hAnsi="Times New Roman" w:cs="Times New Roman"/>
          <w:lang w:val="lt-LT"/>
        </w:rPr>
      </w:pPr>
    </w:p>
    <w:p w:rsidR="00DE7F6D" w:rsidRDefault="00DE7F6D" w:rsidP="00DE7F6D">
      <w:pPr>
        <w:spacing w:line="240" w:lineRule="auto"/>
        <w:rPr>
          <w:rFonts w:ascii="Times New Roman" w:eastAsia="Times New Roman" w:hAnsi="Times New Roman" w:cs="Times New Roman"/>
          <w:lang w:val="lt-LT"/>
        </w:rPr>
      </w:pPr>
      <w:r>
        <w:rPr>
          <w:rFonts w:ascii="Times New Roman" w:eastAsia="Times New Roman" w:hAnsi="Times New Roman" w:cs="Times New Roman"/>
          <w:lang w:val="lt-LT"/>
        </w:rPr>
        <w:t>Esant vidutiniam kepenų funkcijos sutrikimui, dozės koreguoti nereikia.</w:t>
      </w:r>
    </w:p>
    <w:p w:rsidR="00DE7F6D" w:rsidRDefault="00DE7F6D" w:rsidP="00DE7F6D">
      <w:pPr>
        <w:spacing w:line="240" w:lineRule="auto"/>
        <w:rPr>
          <w:rFonts w:ascii="Times New Roman" w:eastAsia="Times New Roman" w:hAnsi="Times New Roman" w:cs="Times New Roman"/>
          <w:lang w:val="lt-LT"/>
        </w:rPr>
      </w:pPr>
    </w:p>
    <w:p w:rsidR="00DE7F6D" w:rsidRPr="00267BA9" w:rsidRDefault="00DE7F6D" w:rsidP="00DE7F6D">
      <w:pPr>
        <w:spacing w:line="240" w:lineRule="auto"/>
        <w:rPr>
          <w:rFonts w:ascii="Times New Roman" w:eastAsia="Times New Roman" w:hAnsi="Times New Roman" w:cs="Times New Roman"/>
          <w:lang w:val="lt-LT"/>
        </w:rPr>
      </w:pPr>
      <w:r w:rsidRPr="00267BA9">
        <w:rPr>
          <w:rFonts w:ascii="Times New Roman" w:eastAsia="Times New Roman" w:hAnsi="Times New Roman" w:cs="Times New Roman"/>
          <w:u w:val="single"/>
          <w:lang w:val="lt-LT"/>
        </w:rPr>
        <w:t>Vaikų populiacija</w:t>
      </w:r>
    </w:p>
    <w:p w:rsidR="00DE7F6D" w:rsidRDefault="00DE7F6D" w:rsidP="00DE7F6D">
      <w:pPr>
        <w:spacing w:line="240" w:lineRule="auto"/>
        <w:rPr>
          <w:rFonts w:ascii="Times New Roman" w:eastAsia="Times New Roman" w:hAnsi="Times New Roman" w:cs="Times New Roman"/>
          <w:lang w:val="lt-LT"/>
        </w:rPr>
      </w:pPr>
      <w:r>
        <w:rPr>
          <w:rFonts w:ascii="Times New Roman" w:eastAsia="Times New Roman" w:hAnsi="Times New Roman" w:cs="Times New Roman"/>
          <w:lang w:val="lt-LT"/>
        </w:rPr>
        <w:t>Perindopril/Indapamide Actavis vaikams ir paaugliams skirti negalima, nes jo saugumas ir veiksmingumas vaikų populiacijoje dar neištirti.</w:t>
      </w:r>
    </w:p>
    <w:p w:rsidR="00DE7F6D" w:rsidRDefault="00DE7F6D" w:rsidP="00DE7F6D">
      <w:pPr>
        <w:spacing w:line="240" w:lineRule="auto"/>
        <w:rPr>
          <w:rFonts w:ascii="Times New Roman" w:eastAsia="Times New Roman" w:hAnsi="Times New Roman" w:cs="Times New Roman"/>
          <w:lang w:val="lt-LT"/>
        </w:rPr>
      </w:pPr>
    </w:p>
    <w:p w:rsidR="00DE7F6D" w:rsidRDefault="00DE7F6D" w:rsidP="00DE7F6D">
      <w:pPr>
        <w:spacing w:line="240" w:lineRule="auto"/>
        <w:rPr>
          <w:rFonts w:ascii="Times New Roman" w:eastAsia="Times New Roman" w:hAnsi="Times New Roman" w:cs="Times New Roman"/>
          <w:u w:val="single"/>
          <w:lang w:val="lt-LT"/>
        </w:rPr>
      </w:pPr>
      <w:r>
        <w:rPr>
          <w:rFonts w:ascii="Times New Roman" w:eastAsia="Times New Roman" w:hAnsi="Times New Roman" w:cs="Times New Roman"/>
          <w:u w:val="single"/>
          <w:lang w:val="lt-LT"/>
        </w:rPr>
        <w:t>Vartojimo metodas</w:t>
      </w:r>
    </w:p>
    <w:p w:rsidR="00DE7F6D" w:rsidRDefault="00DE7F6D" w:rsidP="00DE7F6D">
      <w:pPr>
        <w:spacing w:line="240" w:lineRule="auto"/>
        <w:rPr>
          <w:rFonts w:ascii="Times New Roman" w:eastAsia="Times New Roman" w:hAnsi="Times New Roman" w:cs="Times New Roman"/>
          <w:lang w:val="lt-LT"/>
        </w:rPr>
      </w:pPr>
      <w:r>
        <w:rPr>
          <w:rFonts w:ascii="Times New Roman" w:eastAsia="Times New Roman" w:hAnsi="Times New Roman" w:cs="Times New Roman"/>
          <w:lang w:val="lt-LT"/>
        </w:rPr>
        <w:t>Vartoti per burną.</w:t>
      </w:r>
    </w:p>
    <w:p w:rsidR="00DE7F6D" w:rsidRDefault="00DE7F6D" w:rsidP="00DE7F6D">
      <w:pPr>
        <w:spacing w:line="240" w:lineRule="auto"/>
        <w:rPr>
          <w:rFonts w:ascii="Times New Roman" w:eastAsia="Times New Roman" w:hAnsi="Times New Roman" w:cs="Times New Roman"/>
          <w:lang w:val="lt-LT"/>
        </w:rPr>
      </w:pPr>
    </w:p>
    <w:p w:rsidR="00DE7F6D" w:rsidRDefault="00DE7F6D" w:rsidP="00D80184">
      <w:pPr>
        <w:keepNext/>
        <w:keepLines/>
        <w:spacing w:line="240" w:lineRule="auto"/>
        <w:ind w:left="567" w:hanging="567"/>
        <w:rPr>
          <w:rFonts w:ascii="Times New Roman" w:eastAsia="Times New Roman" w:hAnsi="Times New Roman" w:cs="Times New Roman"/>
          <w:b/>
          <w:lang w:val="lt-LT"/>
        </w:rPr>
      </w:pPr>
      <w:bookmarkStart w:id="16" w:name="_Toc129243229"/>
      <w:bookmarkStart w:id="17" w:name="_Toc129243104"/>
      <w:r>
        <w:rPr>
          <w:rFonts w:ascii="Times New Roman" w:eastAsia="Times New Roman" w:hAnsi="Times New Roman" w:cs="Times New Roman"/>
          <w:b/>
          <w:lang w:val="lt-LT"/>
        </w:rPr>
        <w:t>4.3</w:t>
      </w:r>
      <w:r>
        <w:rPr>
          <w:rFonts w:ascii="Times New Roman" w:eastAsia="Times New Roman" w:hAnsi="Times New Roman" w:cs="Times New Roman"/>
          <w:b/>
          <w:lang w:val="lt-LT"/>
        </w:rPr>
        <w:tab/>
        <w:t>Kontraindikacijos</w:t>
      </w:r>
      <w:bookmarkEnd w:id="16"/>
      <w:bookmarkEnd w:id="17"/>
    </w:p>
    <w:p w:rsidR="00DE7F6D" w:rsidRDefault="00DE7F6D" w:rsidP="00DE7F6D">
      <w:pPr>
        <w:keepNext/>
        <w:keepLines/>
        <w:spacing w:line="240" w:lineRule="auto"/>
        <w:rPr>
          <w:rFonts w:ascii="Times New Roman" w:eastAsia="Times New Roman" w:hAnsi="Times New Roman" w:cs="Times New Roman"/>
          <w:lang w:val="lt-LT"/>
        </w:rPr>
      </w:pPr>
    </w:p>
    <w:p w:rsidR="00DE7F6D" w:rsidRDefault="00DE7F6D" w:rsidP="00267BA9">
      <w:pPr>
        <w:keepNext/>
        <w:keepLines/>
        <w:tabs>
          <w:tab w:val="left" w:pos="567"/>
        </w:tabs>
        <w:spacing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t xml:space="preserve">Padidėjęs jautrumas </w:t>
      </w:r>
      <w:r w:rsidR="00312EEF">
        <w:rPr>
          <w:rFonts w:ascii="Times New Roman" w:eastAsia="Times New Roman" w:hAnsi="Times New Roman" w:cs="Times New Roman"/>
          <w:lang w:val="lt-LT"/>
        </w:rPr>
        <w:t>veikliajai</w:t>
      </w:r>
      <w:r>
        <w:rPr>
          <w:rFonts w:ascii="Times New Roman" w:eastAsia="Times New Roman" w:hAnsi="Times New Roman" w:cs="Times New Roman"/>
          <w:lang w:val="lt-LT"/>
        </w:rPr>
        <w:t xml:space="preserve"> ar bet kokiam kitam AKF inhibitoriui ar kitiems sulfonamidams arba bet kuriai 6.1</w:t>
      </w:r>
      <w:r w:rsidR="00A300B2">
        <w:rPr>
          <w:rFonts w:ascii="Times New Roman" w:eastAsia="Times New Roman" w:hAnsi="Times New Roman" w:cs="Times New Roman"/>
          <w:lang w:val="lt-LT"/>
        </w:rPr>
        <w:t> </w:t>
      </w:r>
      <w:r>
        <w:rPr>
          <w:rFonts w:ascii="Times New Roman" w:eastAsia="Times New Roman" w:hAnsi="Times New Roman" w:cs="Times New Roman"/>
          <w:lang w:val="lt-LT"/>
        </w:rPr>
        <w:t>skyriuje nurodytai pagalbinei medžiagai.</w:t>
      </w:r>
    </w:p>
    <w:p w:rsidR="00DE7F6D" w:rsidRDefault="00DE7F6D" w:rsidP="00267BA9">
      <w:pPr>
        <w:keepNext/>
        <w:keepLines/>
        <w:tabs>
          <w:tab w:val="left" w:pos="567"/>
        </w:tabs>
        <w:spacing w:line="240" w:lineRule="auto"/>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t>Praeityje buvusi angioneurozinė edema (Kvinkės [</w:t>
      </w:r>
      <w:r>
        <w:rPr>
          <w:rFonts w:ascii="Times New Roman" w:eastAsia="Times New Roman" w:hAnsi="Times New Roman" w:cs="Times New Roman"/>
          <w:i/>
          <w:lang w:val="lt-LT"/>
        </w:rPr>
        <w:t>Quincke</w:t>
      </w:r>
      <w:r>
        <w:rPr>
          <w:rFonts w:ascii="Times New Roman" w:eastAsia="Times New Roman" w:hAnsi="Times New Roman" w:cs="Times New Roman"/>
          <w:lang w:val="lt-LT"/>
        </w:rPr>
        <w:t>] edema) gydant AKF inhibitoriais.</w:t>
      </w:r>
    </w:p>
    <w:p w:rsidR="00DE7F6D" w:rsidRDefault="00DE7F6D" w:rsidP="00267BA9">
      <w:pPr>
        <w:keepNext/>
        <w:keepLines/>
        <w:tabs>
          <w:tab w:val="left" w:pos="567"/>
        </w:tabs>
        <w:spacing w:line="240" w:lineRule="auto"/>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t>Įgimta ar idiopatinė angioneurozinė edema.</w:t>
      </w:r>
    </w:p>
    <w:p w:rsidR="00DE7F6D" w:rsidRDefault="00DE7F6D" w:rsidP="00267BA9">
      <w:pPr>
        <w:keepNext/>
        <w:keepLines/>
        <w:tabs>
          <w:tab w:val="left" w:pos="567"/>
        </w:tabs>
        <w:spacing w:line="240" w:lineRule="auto"/>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t>Antras ir trečias nėštumo trimestrai (žr.</w:t>
      </w:r>
      <w:r w:rsidR="00A300B2">
        <w:rPr>
          <w:rFonts w:ascii="Times New Roman" w:eastAsia="Times New Roman" w:hAnsi="Times New Roman" w:cs="Times New Roman"/>
          <w:lang w:val="lt-LT"/>
        </w:rPr>
        <w:t> </w:t>
      </w:r>
      <w:r>
        <w:rPr>
          <w:rFonts w:ascii="Times New Roman" w:eastAsia="Times New Roman" w:hAnsi="Times New Roman" w:cs="Times New Roman"/>
          <w:lang w:val="lt-LT"/>
        </w:rPr>
        <w:t>4.4</w:t>
      </w:r>
      <w:r w:rsidR="00A300B2">
        <w:rPr>
          <w:rFonts w:ascii="Times New Roman" w:eastAsia="Times New Roman" w:hAnsi="Times New Roman" w:cs="Times New Roman"/>
          <w:lang w:val="lt-LT"/>
        </w:rPr>
        <w:t> </w:t>
      </w:r>
      <w:r>
        <w:rPr>
          <w:rFonts w:ascii="Times New Roman" w:eastAsia="Times New Roman" w:hAnsi="Times New Roman" w:cs="Times New Roman"/>
          <w:lang w:val="lt-LT"/>
        </w:rPr>
        <w:t>ir 4.6</w:t>
      </w:r>
      <w:r w:rsidR="00A300B2">
        <w:rPr>
          <w:rFonts w:ascii="Times New Roman" w:eastAsia="Times New Roman" w:hAnsi="Times New Roman" w:cs="Times New Roman"/>
          <w:lang w:val="lt-LT"/>
        </w:rPr>
        <w:t> </w:t>
      </w:r>
      <w:r>
        <w:rPr>
          <w:rFonts w:ascii="Times New Roman" w:eastAsia="Times New Roman" w:hAnsi="Times New Roman" w:cs="Times New Roman"/>
          <w:lang w:val="lt-LT"/>
        </w:rPr>
        <w:t>skyrius).</w:t>
      </w:r>
    </w:p>
    <w:p w:rsidR="00DE7F6D" w:rsidRDefault="00DE7F6D" w:rsidP="00267BA9">
      <w:pPr>
        <w:keepNext/>
        <w:keepLines/>
        <w:spacing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t>Pacientams, kurie serga cukriniu diabetu arba kurių inkstų funkcija sutrikusi (GFG &lt; 60 ml/min/1,73 m</w:t>
      </w:r>
      <w:r>
        <w:rPr>
          <w:rFonts w:ascii="Times New Roman" w:eastAsia="Times New Roman" w:hAnsi="Times New Roman" w:cs="Times New Roman"/>
          <w:vertAlign w:val="superscript"/>
          <w:lang w:val="lt-LT"/>
        </w:rPr>
        <w:t>2</w:t>
      </w:r>
      <w:r>
        <w:rPr>
          <w:rFonts w:ascii="Times New Roman" w:eastAsia="Times New Roman" w:hAnsi="Times New Roman" w:cs="Times New Roman"/>
          <w:lang w:val="lt-LT"/>
        </w:rPr>
        <w:t>), Perindopril/Indapamide Actavis negalima vartoti kartu su preparatais, kurių sudėtyje yra aliskireno (žr.</w:t>
      </w:r>
      <w:r w:rsidR="00A300B2">
        <w:rPr>
          <w:rFonts w:ascii="Times New Roman" w:eastAsia="Times New Roman" w:hAnsi="Times New Roman" w:cs="Times New Roman"/>
          <w:lang w:val="lt-LT"/>
        </w:rPr>
        <w:t> </w:t>
      </w:r>
      <w:r>
        <w:rPr>
          <w:rFonts w:ascii="Times New Roman" w:eastAsia="Times New Roman" w:hAnsi="Times New Roman" w:cs="Times New Roman"/>
          <w:lang w:val="lt-LT"/>
        </w:rPr>
        <w:t>4.5</w:t>
      </w:r>
      <w:r w:rsidR="00A300B2">
        <w:rPr>
          <w:rFonts w:ascii="Times New Roman" w:eastAsia="Times New Roman" w:hAnsi="Times New Roman" w:cs="Times New Roman"/>
          <w:lang w:val="lt-LT"/>
        </w:rPr>
        <w:t> </w:t>
      </w:r>
      <w:r>
        <w:rPr>
          <w:rFonts w:ascii="Times New Roman" w:eastAsia="Times New Roman" w:hAnsi="Times New Roman" w:cs="Times New Roman"/>
          <w:lang w:val="lt-LT"/>
        </w:rPr>
        <w:t>ir 5.1</w:t>
      </w:r>
      <w:r w:rsidR="00A300B2">
        <w:rPr>
          <w:rFonts w:ascii="Times New Roman" w:eastAsia="Times New Roman" w:hAnsi="Times New Roman" w:cs="Times New Roman"/>
          <w:lang w:val="lt-LT"/>
        </w:rPr>
        <w:t> </w:t>
      </w:r>
      <w:r>
        <w:rPr>
          <w:rFonts w:ascii="Times New Roman" w:eastAsia="Times New Roman" w:hAnsi="Times New Roman" w:cs="Times New Roman"/>
          <w:lang w:val="lt-LT"/>
        </w:rPr>
        <w:t>skyrius).</w:t>
      </w:r>
    </w:p>
    <w:p w:rsidR="00DE7F6D" w:rsidRDefault="00DE7F6D" w:rsidP="00267BA9">
      <w:pPr>
        <w:tabs>
          <w:tab w:val="left" w:pos="567"/>
        </w:tabs>
        <w:spacing w:line="240" w:lineRule="auto"/>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t>Hepatinė encefalopatija.</w:t>
      </w:r>
    </w:p>
    <w:p w:rsidR="00DE7F6D" w:rsidRDefault="00DE7F6D" w:rsidP="00267BA9">
      <w:pPr>
        <w:tabs>
          <w:tab w:val="left" w:pos="567"/>
        </w:tabs>
        <w:spacing w:line="240" w:lineRule="auto"/>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t>Sunkus kepenų funkcijos sutrikimas.</w:t>
      </w:r>
    </w:p>
    <w:p w:rsidR="00DE7F6D" w:rsidRDefault="00DE7F6D" w:rsidP="00267BA9">
      <w:pPr>
        <w:tabs>
          <w:tab w:val="left" w:pos="567"/>
        </w:tabs>
        <w:spacing w:line="240" w:lineRule="auto"/>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t>Hipokalemija.</w:t>
      </w:r>
    </w:p>
    <w:p w:rsidR="00DE7F6D" w:rsidRDefault="00DE7F6D" w:rsidP="00267BA9">
      <w:pPr>
        <w:spacing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t>Paprastai šio vaisto nepatartina vartoti su kitais ne antiaritminiais vaistais, galinčiais sukelti polimorfinę skilvelinę paroksizminę tachikardiją (žr.</w:t>
      </w:r>
      <w:r w:rsidR="00A300B2">
        <w:rPr>
          <w:rFonts w:ascii="Times New Roman" w:eastAsia="Times New Roman" w:hAnsi="Times New Roman" w:cs="Times New Roman"/>
          <w:lang w:val="lt-LT"/>
        </w:rPr>
        <w:t> </w:t>
      </w:r>
      <w:r>
        <w:rPr>
          <w:rFonts w:ascii="Times New Roman" w:eastAsia="Times New Roman" w:hAnsi="Times New Roman" w:cs="Times New Roman"/>
          <w:lang w:val="lt-LT"/>
        </w:rPr>
        <w:t>4.5</w:t>
      </w:r>
      <w:r w:rsidR="00A300B2">
        <w:rPr>
          <w:rFonts w:ascii="Times New Roman" w:eastAsia="Times New Roman" w:hAnsi="Times New Roman" w:cs="Times New Roman"/>
          <w:lang w:val="lt-LT"/>
        </w:rPr>
        <w:t> </w:t>
      </w:r>
      <w:r>
        <w:rPr>
          <w:rFonts w:ascii="Times New Roman" w:eastAsia="Times New Roman" w:hAnsi="Times New Roman" w:cs="Times New Roman"/>
          <w:lang w:val="lt-LT"/>
        </w:rPr>
        <w:t>skyrių).</w:t>
      </w:r>
    </w:p>
    <w:p w:rsidR="00DE7F6D" w:rsidRDefault="00DE7F6D" w:rsidP="00267BA9">
      <w:pPr>
        <w:tabs>
          <w:tab w:val="left" w:pos="567"/>
        </w:tabs>
        <w:spacing w:line="240" w:lineRule="auto"/>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t>Žindymas (žr.</w:t>
      </w:r>
      <w:r w:rsidR="00A300B2">
        <w:rPr>
          <w:rFonts w:ascii="Times New Roman" w:eastAsia="Times New Roman" w:hAnsi="Times New Roman" w:cs="Times New Roman"/>
          <w:lang w:val="lt-LT"/>
        </w:rPr>
        <w:t> </w:t>
      </w:r>
      <w:r>
        <w:rPr>
          <w:rFonts w:ascii="Times New Roman" w:eastAsia="Times New Roman" w:hAnsi="Times New Roman" w:cs="Times New Roman"/>
          <w:lang w:val="lt-LT"/>
        </w:rPr>
        <w:t>4.6</w:t>
      </w:r>
      <w:r w:rsidR="00A300B2">
        <w:rPr>
          <w:rFonts w:ascii="Times New Roman" w:eastAsia="Times New Roman" w:hAnsi="Times New Roman" w:cs="Times New Roman"/>
          <w:lang w:val="lt-LT"/>
        </w:rPr>
        <w:t> </w:t>
      </w:r>
      <w:r>
        <w:rPr>
          <w:rFonts w:ascii="Times New Roman" w:eastAsia="Times New Roman" w:hAnsi="Times New Roman" w:cs="Times New Roman"/>
          <w:lang w:val="lt-LT"/>
        </w:rPr>
        <w:t>skyrių).</w:t>
      </w:r>
    </w:p>
    <w:p w:rsidR="00DE7F6D" w:rsidRDefault="00DE7F6D" w:rsidP="00DE7F6D">
      <w:pPr>
        <w:spacing w:line="240" w:lineRule="auto"/>
        <w:rPr>
          <w:rFonts w:ascii="Times New Roman" w:eastAsia="Times New Roman" w:hAnsi="Times New Roman" w:cs="Times New Roman"/>
          <w:lang w:val="lt-LT"/>
        </w:rPr>
      </w:pPr>
    </w:p>
    <w:p w:rsidR="00DE7F6D" w:rsidRDefault="00DE7F6D" w:rsidP="00DE7F6D">
      <w:pPr>
        <w:spacing w:line="240" w:lineRule="auto"/>
        <w:rPr>
          <w:rFonts w:ascii="Times New Roman" w:eastAsia="Times New Roman" w:hAnsi="Times New Roman" w:cs="Times New Roman"/>
          <w:lang w:val="lt-LT"/>
        </w:rPr>
      </w:pPr>
      <w:r>
        <w:rPr>
          <w:rFonts w:ascii="Times New Roman" w:eastAsia="Times New Roman" w:hAnsi="Times New Roman" w:cs="Times New Roman"/>
          <w:lang w:val="lt-LT"/>
        </w:rPr>
        <w:t>Kadangi nėra pakankamai gydymo patirties, Perindopril/Indapamide Actavis neturi būti skiriamas:</w:t>
      </w:r>
    </w:p>
    <w:p w:rsidR="00DE7F6D" w:rsidRDefault="00DE7F6D" w:rsidP="00267BA9">
      <w:pPr>
        <w:numPr>
          <w:ilvl w:val="0"/>
          <w:numId w:val="4"/>
        </w:numPr>
        <w:spacing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dializuojamiems pacientams;</w:t>
      </w:r>
    </w:p>
    <w:p w:rsidR="00DE7F6D" w:rsidRDefault="00DE7F6D" w:rsidP="00267BA9">
      <w:pPr>
        <w:numPr>
          <w:ilvl w:val="0"/>
          <w:numId w:val="4"/>
        </w:numPr>
        <w:spacing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pacientams, sergantiems negydytu dekompensuotu širdies nepakankamumu.</w:t>
      </w:r>
    </w:p>
    <w:p w:rsidR="00DE7F6D" w:rsidRDefault="00DE7F6D" w:rsidP="00DE7F6D">
      <w:pPr>
        <w:spacing w:line="240" w:lineRule="auto"/>
        <w:rPr>
          <w:rFonts w:ascii="Times New Roman" w:eastAsia="Times New Roman" w:hAnsi="Times New Roman" w:cs="Times New Roman"/>
          <w:lang w:val="lt-LT"/>
        </w:rPr>
      </w:pPr>
    </w:p>
    <w:p w:rsidR="00DE7F6D" w:rsidRDefault="00DE7F6D" w:rsidP="00D80184">
      <w:pPr>
        <w:spacing w:line="240" w:lineRule="auto"/>
        <w:ind w:left="567" w:hanging="567"/>
        <w:rPr>
          <w:rFonts w:ascii="Times New Roman" w:eastAsia="Times New Roman" w:hAnsi="Times New Roman" w:cs="Times New Roman"/>
          <w:b/>
          <w:lang w:val="lt-LT"/>
        </w:rPr>
      </w:pPr>
      <w:bookmarkStart w:id="18" w:name="_Toc129243230"/>
      <w:bookmarkStart w:id="19" w:name="_Toc129243105"/>
      <w:r>
        <w:rPr>
          <w:rFonts w:ascii="Times New Roman" w:eastAsia="Times New Roman" w:hAnsi="Times New Roman" w:cs="Times New Roman"/>
          <w:b/>
          <w:lang w:val="lt-LT"/>
        </w:rPr>
        <w:t>4.4</w:t>
      </w:r>
      <w:r>
        <w:rPr>
          <w:rFonts w:ascii="Times New Roman" w:eastAsia="Times New Roman" w:hAnsi="Times New Roman" w:cs="Times New Roman"/>
          <w:b/>
          <w:lang w:val="lt-LT"/>
        </w:rPr>
        <w:tab/>
        <w:t>Specialūs įspėjimai ir atsargumo priemonės</w:t>
      </w:r>
      <w:bookmarkEnd w:id="18"/>
      <w:bookmarkEnd w:id="19"/>
    </w:p>
    <w:p w:rsidR="00DE7F6D" w:rsidRDefault="00DE7F6D" w:rsidP="00DE7F6D">
      <w:pPr>
        <w:spacing w:line="240" w:lineRule="auto"/>
        <w:rPr>
          <w:rFonts w:ascii="Times New Roman" w:eastAsia="Times New Roman" w:hAnsi="Times New Roman" w:cs="Times New Roman"/>
          <w:lang w:val="lt-LT"/>
        </w:rPr>
      </w:pPr>
    </w:p>
    <w:p w:rsidR="00DE7F6D" w:rsidRDefault="00DE7F6D" w:rsidP="00DE7F6D">
      <w:pPr>
        <w:spacing w:line="240" w:lineRule="auto"/>
        <w:rPr>
          <w:rFonts w:ascii="Times New Roman" w:eastAsia="Times New Roman" w:hAnsi="Times New Roman" w:cs="Times New Roman"/>
          <w:u w:val="single"/>
          <w:lang w:val="lt-LT"/>
        </w:rPr>
      </w:pPr>
      <w:r>
        <w:rPr>
          <w:rFonts w:ascii="Times New Roman" w:eastAsia="Times New Roman" w:hAnsi="Times New Roman" w:cs="Times New Roman"/>
          <w:u w:val="single"/>
          <w:lang w:val="lt-LT"/>
        </w:rPr>
        <w:t>Perindopril/Indapamide Actavis</w:t>
      </w:r>
    </w:p>
    <w:p w:rsidR="00DE7F6D" w:rsidRDefault="00DE7F6D" w:rsidP="00DE7F6D">
      <w:pPr>
        <w:spacing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Negalima atmesti idiosinkrazijos reakcijų padažnėjimo, kai pacientas vienu metu vartoja du jam naujus antihipertenzinius preparatus. Siekiant sumažinti riziką, reikia </w:t>
      </w:r>
      <w:r w:rsidR="00D1630A">
        <w:rPr>
          <w:rFonts w:ascii="Times New Roman" w:eastAsia="Times New Roman" w:hAnsi="Times New Roman" w:cs="Times New Roman"/>
          <w:lang w:val="lt-LT"/>
        </w:rPr>
        <w:t>atidžiai</w:t>
      </w:r>
      <w:r>
        <w:rPr>
          <w:rFonts w:ascii="Times New Roman" w:eastAsia="Times New Roman" w:hAnsi="Times New Roman" w:cs="Times New Roman"/>
          <w:lang w:val="lt-LT"/>
        </w:rPr>
        <w:t xml:space="preserve"> stebėti </w:t>
      </w:r>
      <w:r w:rsidR="00A300B2">
        <w:rPr>
          <w:rFonts w:ascii="Times New Roman" w:eastAsia="Times New Roman" w:hAnsi="Times New Roman" w:cs="Times New Roman"/>
          <w:lang w:val="lt-LT"/>
        </w:rPr>
        <w:t>pacientą</w:t>
      </w:r>
      <w:r>
        <w:rPr>
          <w:rFonts w:ascii="Times New Roman" w:eastAsia="Times New Roman" w:hAnsi="Times New Roman" w:cs="Times New Roman"/>
          <w:lang w:val="lt-LT"/>
        </w:rPr>
        <w:t>.</w:t>
      </w:r>
    </w:p>
    <w:p w:rsidR="00DE7F6D" w:rsidRDefault="00DE7F6D" w:rsidP="00DE7F6D">
      <w:pPr>
        <w:spacing w:line="240" w:lineRule="auto"/>
        <w:rPr>
          <w:rFonts w:ascii="Times New Roman" w:eastAsia="Times New Roman" w:hAnsi="Times New Roman" w:cs="Times New Roman"/>
          <w:lang w:val="lt-LT"/>
        </w:rPr>
      </w:pPr>
    </w:p>
    <w:p w:rsidR="00DE7F6D" w:rsidRPr="00267BA9" w:rsidRDefault="00DE7F6D" w:rsidP="00DE7F6D">
      <w:pPr>
        <w:spacing w:line="240" w:lineRule="auto"/>
        <w:rPr>
          <w:rFonts w:ascii="Times New Roman" w:eastAsia="Times New Roman" w:hAnsi="Times New Roman" w:cs="Times New Roman"/>
          <w:u w:val="single"/>
          <w:lang w:val="lt-LT"/>
        </w:rPr>
      </w:pPr>
      <w:r w:rsidRPr="00267BA9">
        <w:rPr>
          <w:rFonts w:ascii="Times New Roman" w:eastAsia="Times New Roman" w:hAnsi="Times New Roman" w:cs="Times New Roman"/>
          <w:u w:val="single"/>
          <w:lang w:val="lt-LT"/>
        </w:rPr>
        <w:t>Litis</w:t>
      </w:r>
    </w:p>
    <w:p w:rsidR="00DE7F6D" w:rsidRDefault="00DE7F6D" w:rsidP="00DE7F6D">
      <w:pPr>
        <w:spacing w:line="240" w:lineRule="auto"/>
        <w:rPr>
          <w:rFonts w:ascii="Times New Roman" w:eastAsia="Times New Roman" w:hAnsi="Times New Roman" w:cs="Times New Roman"/>
          <w:lang w:val="lt-LT"/>
        </w:rPr>
      </w:pPr>
      <w:r>
        <w:rPr>
          <w:rFonts w:ascii="Times New Roman" w:eastAsia="Times New Roman" w:hAnsi="Times New Roman" w:cs="Times New Roman"/>
          <w:lang w:val="lt-LT"/>
        </w:rPr>
        <w:t>Paprastai nerekomenduojama skirti ličio su Perindopril/Indapamide Actavis (žr.</w:t>
      </w:r>
      <w:r w:rsidR="00A300B2">
        <w:rPr>
          <w:rFonts w:ascii="Times New Roman" w:eastAsia="Times New Roman" w:hAnsi="Times New Roman" w:cs="Times New Roman"/>
          <w:lang w:val="lt-LT"/>
        </w:rPr>
        <w:t> </w:t>
      </w:r>
      <w:r>
        <w:rPr>
          <w:rFonts w:ascii="Times New Roman" w:eastAsia="Times New Roman" w:hAnsi="Times New Roman" w:cs="Times New Roman"/>
          <w:lang w:val="lt-LT"/>
        </w:rPr>
        <w:t>4.5</w:t>
      </w:r>
      <w:r w:rsidR="00A300B2">
        <w:rPr>
          <w:rFonts w:ascii="Times New Roman" w:eastAsia="Times New Roman" w:hAnsi="Times New Roman" w:cs="Times New Roman"/>
          <w:lang w:val="lt-LT"/>
        </w:rPr>
        <w:t> </w:t>
      </w:r>
      <w:r>
        <w:rPr>
          <w:rFonts w:ascii="Times New Roman" w:eastAsia="Times New Roman" w:hAnsi="Times New Roman" w:cs="Times New Roman"/>
          <w:lang w:val="lt-LT"/>
        </w:rPr>
        <w:t>skyrių).</w:t>
      </w:r>
    </w:p>
    <w:p w:rsidR="00DE7F6D" w:rsidRDefault="00DE7F6D" w:rsidP="00DE7F6D">
      <w:pPr>
        <w:spacing w:line="240" w:lineRule="auto"/>
        <w:rPr>
          <w:rFonts w:ascii="Times New Roman" w:eastAsia="Times New Roman" w:hAnsi="Times New Roman" w:cs="Times New Roman"/>
          <w:lang w:val="lt-LT"/>
        </w:rPr>
      </w:pPr>
    </w:p>
    <w:p w:rsidR="00DE7F6D" w:rsidRPr="00267BA9" w:rsidRDefault="00DE7F6D" w:rsidP="00DE7F6D">
      <w:pPr>
        <w:spacing w:line="240" w:lineRule="auto"/>
        <w:rPr>
          <w:rFonts w:ascii="Times New Roman" w:eastAsia="Times New Roman" w:hAnsi="Times New Roman" w:cs="Times New Roman"/>
          <w:u w:val="single"/>
          <w:lang w:val="lt-LT"/>
        </w:rPr>
      </w:pPr>
      <w:r w:rsidRPr="00267BA9">
        <w:rPr>
          <w:rFonts w:ascii="Times New Roman" w:eastAsia="Times New Roman" w:hAnsi="Times New Roman" w:cs="Times New Roman"/>
          <w:u w:val="single"/>
          <w:lang w:val="lt-LT"/>
        </w:rPr>
        <w:t>Inkstų nepakankamumas</w:t>
      </w:r>
    </w:p>
    <w:p w:rsidR="00DE7F6D" w:rsidRDefault="00DE7F6D" w:rsidP="00DE7F6D">
      <w:pPr>
        <w:spacing w:line="240" w:lineRule="auto"/>
        <w:rPr>
          <w:rFonts w:ascii="Times New Roman" w:eastAsia="Times New Roman" w:hAnsi="Times New Roman" w:cs="Times New Roman"/>
          <w:lang w:val="lt-LT"/>
        </w:rPr>
      </w:pPr>
      <w:r>
        <w:rPr>
          <w:rFonts w:ascii="Times New Roman" w:eastAsia="Times New Roman" w:hAnsi="Times New Roman" w:cs="Times New Roman"/>
          <w:lang w:val="lt-LT"/>
        </w:rPr>
        <w:t>Esant sunkiam inkstų nepakankamumu (kreatinino klirensas mažesnis nei 30 ml/min), šiuo vaistiniu preparatu gydyti negalima.</w:t>
      </w:r>
    </w:p>
    <w:p w:rsidR="00DE7F6D" w:rsidRDefault="00DE7F6D" w:rsidP="00DE7F6D">
      <w:pPr>
        <w:spacing w:line="240" w:lineRule="auto"/>
        <w:rPr>
          <w:rFonts w:ascii="Times New Roman" w:eastAsia="Times New Roman" w:hAnsi="Times New Roman" w:cs="Times New Roman"/>
          <w:lang w:val="lt-LT"/>
        </w:rPr>
      </w:pPr>
    </w:p>
    <w:p w:rsidR="00DE7F6D" w:rsidRDefault="00DE7F6D" w:rsidP="00DE7F6D">
      <w:pPr>
        <w:spacing w:line="240" w:lineRule="auto"/>
        <w:rPr>
          <w:rFonts w:ascii="Times New Roman" w:eastAsia="Times New Roman" w:hAnsi="Times New Roman" w:cs="Times New Roman"/>
          <w:lang w:val="lt-LT"/>
        </w:rPr>
      </w:pPr>
      <w:r>
        <w:rPr>
          <w:rFonts w:ascii="Times New Roman" w:eastAsia="Times New Roman" w:hAnsi="Times New Roman" w:cs="Times New Roman"/>
          <w:lang w:val="lt-LT"/>
        </w:rPr>
        <w:t>Tam tikrų arterine hipertenzija sergančių pacientų, kuriems prieš pradedant gydyti aiškios inkstų pažaidos nebuvo, tačiau kraujo tyrimai rodo funkcinį inkstų nepakankamumą, gydymą reikia nutraukti. Jį galbūt galima bus atnaujinti vėliau mažesnėmis dozėmis arba tik vienu iš derinio komponentų.</w:t>
      </w:r>
    </w:p>
    <w:p w:rsidR="00DE7F6D" w:rsidRDefault="00DE7F6D" w:rsidP="00DE7F6D">
      <w:pPr>
        <w:spacing w:line="240" w:lineRule="auto"/>
        <w:rPr>
          <w:rFonts w:ascii="Times New Roman" w:eastAsia="Times New Roman" w:hAnsi="Times New Roman" w:cs="Times New Roman"/>
          <w:lang w:val="lt-LT"/>
        </w:rPr>
      </w:pPr>
    </w:p>
    <w:p w:rsidR="00DE7F6D" w:rsidRDefault="00DE7F6D" w:rsidP="00DE7F6D">
      <w:pPr>
        <w:spacing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Reikia dažniau tirti tokių pacientų kalio ir kreatinino kiekius – po dviejų savaičių gydymo ir vėliau kas du mėnesius, tęsiant gydymą pastoviomis vaistų dozėmis. Inkstų nepakankamumas dažniausiai išsivystė </w:t>
      </w:r>
      <w:r w:rsidR="00A300B2">
        <w:rPr>
          <w:rFonts w:ascii="Times New Roman" w:eastAsia="Times New Roman" w:hAnsi="Times New Roman" w:cs="Times New Roman"/>
          <w:lang w:val="lt-LT"/>
        </w:rPr>
        <w:t>pacientams</w:t>
      </w:r>
      <w:r>
        <w:rPr>
          <w:rFonts w:ascii="Times New Roman" w:eastAsia="Times New Roman" w:hAnsi="Times New Roman" w:cs="Times New Roman"/>
          <w:lang w:val="lt-LT"/>
        </w:rPr>
        <w:t>, sergantiems sunkiu širdies nepakankamumu, ar jau esant inkstų nepakankamumui, įskaitant inkstų arterijos stenozę.</w:t>
      </w:r>
    </w:p>
    <w:p w:rsidR="00DE7F6D" w:rsidRDefault="00DE7F6D" w:rsidP="00DE7F6D">
      <w:pPr>
        <w:spacing w:line="240" w:lineRule="auto"/>
        <w:rPr>
          <w:rFonts w:ascii="Times New Roman" w:eastAsia="Times New Roman" w:hAnsi="Times New Roman" w:cs="Times New Roman"/>
          <w:lang w:val="lt-LT"/>
        </w:rPr>
      </w:pPr>
    </w:p>
    <w:p w:rsidR="00DE7F6D" w:rsidRDefault="00DE7F6D" w:rsidP="00DE7F6D">
      <w:pPr>
        <w:spacing w:line="240" w:lineRule="auto"/>
        <w:rPr>
          <w:rFonts w:ascii="Times New Roman" w:eastAsia="Times New Roman" w:hAnsi="Times New Roman" w:cs="Times New Roman"/>
          <w:lang w:val="lt-LT"/>
        </w:rPr>
      </w:pPr>
      <w:r>
        <w:rPr>
          <w:rFonts w:ascii="Times New Roman" w:eastAsia="Times New Roman" w:hAnsi="Times New Roman" w:cs="Times New Roman"/>
          <w:lang w:val="lt-LT"/>
        </w:rPr>
        <w:t>Vaistas paprastai nerekomenduojamas esant abipusei inkstų arterijos stenozei ar tik vienam funkcionuojančiam inkstui.</w:t>
      </w:r>
    </w:p>
    <w:p w:rsidR="00DE7F6D" w:rsidRDefault="00DE7F6D" w:rsidP="00DE7F6D">
      <w:pPr>
        <w:spacing w:line="240" w:lineRule="auto"/>
        <w:rPr>
          <w:rFonts w:ascii="Times New Roman" w:eastAsia="Times New Roman" w:hAnsi="Times New Roman" w:cs="Times New Roman"/>
          <w:lang w:val="lt-LT"/>
        </w:rPr>
      </w:pPr>
    </w:p>
    <w:p w:rsidR="00DE7F6D" w:rsidRPr="00267BA9" w:rsidRDefault="00DE7F6D" w:rsidP="00DE7F6D">
      <w:pPr>
        <w:spacing w:line="240" w:lineRule="auto"/>
        <w:rPr>
          <w:rFonts w:ascii="Times New Roman" w:eastAsia="Times New Roman" w:hAnsi="Times New Roman" w:cs="Times New Roman"/>
          <w:u w:val="single"/>
          <w:lang w:val="lt-LT"/>
        </w:rPr>
      </w:pPr>
      <w:r w:rsidRPr="00267BA9">
        <w:rPr>
          <w:rFonts w:ascii="Times New Roman" w:eastAsia="Times New Roman" w:hAnsi="Times New Roman" w:cs="Times New Roman"/>
          <w:u w:val="single"/>
          <w:lang w:val="lt-LT"/>
        </w:rPr>
        <w:t>Hipotenzija ir skysčių bei elektrolitų trūkumas</w:t>
      </w:r>
    </w:p>
    <w:p w:rsidR="00DE7F6D" w:rsidRDefault="00DE7F6D" w:rsidP="00DE7F6D">
      <w:pPr>
        <w:spacing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Staigios hipotenzijos pavojus atsiranda, jei </w:t>
      </w:r>
      <w:r w:rsidR="00A300B2">
        <w:rPr>
          <w:rFonts w:ascii="Times New Roman" w:eastAsia="Times New Roman" w:hAnsi="Times New Roman" w:cs="Times New Roman"/>
          <w:lang w:val="lt-LT"/>
        </w:rPr>
        <w:t>pacientui</w:t>
      </w:r>
      <w:r>
        <w:rPr>
          <w:rFonts w:ascii="Times New Roman" w:eastAsia="Times New Roman" w:hAnsi="Times New Roman" w:cs="Times New Roman"/>
          <w:lang w:val="lt-LT"/>
        </w:rPr>
        <w:t xml:space="preserve"> jau yra natrio trūkumas (ypač sergantiems inkstų arterijų stenoze). Todėl reikia atlikti sisteminius tyrimus ir stebėti ar neatsiranda skysčių ir elektrolitų trūkumo simptomų, ypač jei atsiranda vėmimas ar viduriavimas.</w:t>
      </w:r>
    </w:p>
    <w:p w:rsidR="00DE7F6D" w:rsidRDefault="00DE7F6D" w:rsidP="00DE7F6D">
      <w:pPr>
        <w:spacing w:line="240" w:lineRule="auto"/>
        <w:rPr>
          <w:rFonts w:ascii="Times New Roman" w:eastAsia="Times New Roman" w:hAnsi="Times New Roman" w:cs="Times New Roman"/>
          <w:lang w:val="lt-LT"/>
        </w:rPr>
      </w:pPr>
      <w:r>
        <w:rPr>
          <w:rFonts w:ascii="Times New Roman" w:eastAsia="Times New Roman" w:hAnsi="Times New Roman" w:cs="Times New Roman"/>
          <w:lang w:val="lt-LT"/>
        </w:rPr>
        <w:t>Tokiems pacientams reikia reguliariai tirti plazmos elektrolitų kiekį.</w:t>
      </w:r>
    </w:p>
    <w:p w:rsidR="00DE7F6D" w:rsidRDefault="00DE7F6D" w:rsidP="00DE7F6D">
      <w:pPr>
        <w:spacing w:line="240" w:lineRule="auto"/>
        <w:rPr>
          <w:rFonts w:ascii="Times New Roman" w:eastAsia="Times New Roman" w:hAnsi="Times New Roman" w:cs="Times New Roman"/>
          <w:lang w:val="lt-LT"/>
        </w:rPr>
      </w:pPr>
    </w:p>
    <w:p w:rsidR="00DE7F6D" w:rsidRDefault="00DE7F6D" w:rsidP="00DE7F6D">
      <w:pPr>
        <w:spacing w:line="240" w:lineRule="auto"/>
        <w:rPr>
          <w:rFonts w:ascii="Times New Roman" w:eastAsia="Times New Roman" w:hAnsi="Times New Roman" w:cs="Times New Roman"/>
          <w:lang w:val="lt-LT"/>
        </w:rPr>
      </w:pPr>
      <w:r>
        <w:rPr>
          <w:rFonts w:ascii="Times New Roman" w:eastAsia="Times New Roman" w:hAnsi="Times New Roman" w:cs="Times New Roman"/>
          <w:lang w:val="lt-LT"/>
        </w:rPr>
        <w:t>Esant didelei hipotenzijai gali prireikti į veną infuzijos būdu leisti fiziologinį tirpalą.</w:t>
      </w:r>
    </w:p>
    <w:p w:rsidR="00DE7F6D" w:rsidRDefault="00DE7F6D" w:rsidP="00DE7F6D">
      <w:pPr>
        <w:spacing w:line="240" w:lineRule="auto"/>
        <w:rPr>
          <w:rFonts w:ascii="Times New Roman" w:eastAsia="Times New Roman" w:hAnsi="Times New Roman" w:cs="Times New Roman"/>
          <w:lang w:val="lt-LT"/>
        </w:rPr>
      </w:pPr>
    </w:p>
    <w:p w:rsidR="00DE7F6D" w:rsidRDefault="00DE7F6D" w:rsidP="00DE7F6D">
      <w:pPr>
        <w:spacing w:line="240" w:lineRule="auto"/>
        <w:rPr>
          <w:rFonts w:ascii="Times New Roman" w:eastAsia="Times New Roman" w:hAnsi="Times New Roman" w:cs="Times New Roman"/>
          <w:lang w:val="lt-LT"/>
        </w:rPr>
      </w:pPr>
      <w:r>
        <w:rPr>
          <w:rFonts w:ascii="Times New Roman" w:eastAsia="Times New Roman" w:hAnsi="Times New Roman" w:cs="Times New Roman"/>
          <w:lang w:val="lt-LT"/>
        </w:rPr>
        <w:t>Laikina hipotenzija nėra kontraindikacija tęsti gydymą. Atstačius pakankamą kraujo kiekį ir kraujospūdį, vėl galima pradėti gydymą mažesne doze arba vienu komponentu.</w:t>
      </w:r>
    </w:p>
    <w:p w:rsidR="00DE7F6D" w:rsidRDefault="00DE7F6D" w:rsidP="00DE7F6D">
      <w:pPr>
        <w:spacing w:line="240" w:lineRule="auto"/>
        <w:rPr>
          <w:rFonts w:ascii="Times New Roman" w:eastAsia="Times New Roman" w:hAnsi="Times New Roman" w:cs="Times New Roman"/>
          <w:lang w:val="lt-LT"/>
        </w:rPr>
      </w:pPr>
    </w:p>
    <w:p w:rsidR="00DE7F6D" w:rsidRPr="00267BA9" w:rsidRDefault="00DE7F6D" w:rsidP="00DE7F6D">
      <w:pPr>
        <w:spacing w:line="240" w:lineRule="auto"/>
        <w:rPr>
          <w:rFonts w:ascii="Times New Roman" w:eastAsia="Times New Roman" w:hAnsi="Times New Roman" w:cs="Times New Roman"/>
          <w:u w:val="single"/>
          <w:lang w:val="lt-LT"/>
        </w:rPr>
      </w:pPr>
      <w:r w:rsidRPr="00267BA9">
        <w:rPr>
          <w:rFonts w:ascii="Times New Roman" w:eastAsia="Times New Roman" w:hAnsi="Times New Roman" w:cs="Times New Roman"/>
          <w:u w:val="single"/>
          <w:lang w:val="lt-LT"/>
        </w:rPr>
        <w:t>Kalio kiekis</w:t>
      </w:r>
    </w:p>
    <w:p w:rsidR="00DE7F6D" w:rsidRDefault="00DE7F6D" w:rsidP="00DE7F6D">
      <w:pPr>
        <w:spacing w:line="240" w:lineRule="auto"/>
        <w:rPr>
          <w:rFonts w:ascii="Times New Roman" w:eastAsia="Times New Roman" w:hAnsi="Times New Roman" w:cs="Times New Roman"/>
          <w:lang w:val="lt-LT"/>
        </w:rPr>
      </w:pPr>
      <w:r>
        <w:rPr>
          <w:rFonts w:ascii="Times New Roman" w:eastAsia="Times New Roman" w:hAnsi="Times New Roman" w:cs="Times New Roman"/>
          <w:lang w:val="lt-LT"/>
        </w:rPr>
        <w:t>Perindoprilio derinys su indapamidu neapsaugo nuo hipokalemijos atsiradimo, ypač pacientų, sergančių diabetu ar inkstų nepakankamumu. Gydant šiuo medikamentu, kaip ir kitais antihipertenzinių preparatų ir diuretikų deriniais, reikia reguliariai tikrinti kalio kiekį kraujyje.</w:t>
      </w:r>
    </w:p>
    <w:p w:rsidR="00DE7F6D" w:rsidRDefault="00DE7F6D" w:rsidP="00DE7F6D">
      <w:pPr>
        <w:spacing w:line="240" w:lineRule="auto"/>
        <w:rPr>
          <w:rFonts w:ascii="Times New Roman" w:eastAsia="Times New Roman" w:hAnsi="Times New Roman" w:cs="Times New Roman"/>
          <w:lang w:val="lt-LT"/>
        </w:rPr>
      </w:pPr>
    </w:p>
    <w:p w:rsidR="00DE7F6D" w:rsidRPr="00267BA9" w:rsidRDefault="00DE7F6D" w:rsidP="00DE7F6D">
      <w:pPr>
        <w:spacing w:line="240" w:lineRule="auto"/>
        <w:rPr>
          <w:rFonts w:ascii="Times New Roman" w:eastAsia="Times New Roman" w:hAnsi="Times New Roman" w:cs="Times New Roman"/>
          <w:u w:val="single"/>
          <w:lang w:val="lt-LT"/>
        </w:rPr>
      </w:pPr>
      <w:r w:rsidRPr="00267BA9">
        <w:rPr>
          <w:rFonts w:ascii="Times New Roman" w:eastAsia="Times New Roman" w:hAnsi="Times New Roman" w:cs="Times New Roman"/>
          <w:u w:val="single"/>
          <w:lang w:val="lt-LT"/>
        </w:rPr>
        <w:t>Pagalbinės medžiagos</w:t>
      </w:r>
    </w:p>
    <w:p w:rsidR="00DE7F6D" w:rsidRDefault="00DE7F6D" w:rsidP="00DE7F6D">
      <w:pPr>
        <w:spacing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Perindopril/Indapamide Actavis negalima skirti pacientams, kuriems yra retas įgimtas galaktozės netoleravimas, </w:t>
      </w:r>
      <w:r w:rsidRPr="00F65E86">
        <w:rPr>
          <w:rFonts w:ascii="Times New Roman" w:eastAsia="Times New Roman" w:hAnsi="Times New Roman" w:cs="Times New Roman"/>
          <w:lang w:val="lt-LT"/>
        </w:rPr>
        <w:t>Lapp</w:t>
      </w:r>
      <w:r>
        <w:rPr>
          <w:rFonts w:ascii="Times New Roman" w:eastAsia="Times New Roman" w:hAnsi="Times New Roman" w:cs="Times New Roman"/>
          <w:lang w:val="lt-LT"/>
        </w:rPr>
        <w:t xml:space="preserve"> laktazės trūkumas ar gliukozės ir galaktozės malabsorbcija.</w:t>
      </w:r>
    </w:p>
    <w:p w:rsidR="00DE7F6D" w:rsidRDefault="00DE7F6D" w:rsidP="00DE7F6D">
      <w:pPr>
        <w:spacing w:line="240" w:lineRule="auto"/>
        <w:rPr>
          <w:rFonts w:ascii="Times New Roman" w:eastAsia="Times New Roman" w:hAnsi="Times New Roman" w:cs="Times New Roman"/>
          <w:lang w:val="lt-LT"/>
        </w:rPr>
      </w:pPr>
    </w:p>
    <w:p w:rsidR="00DE7F6D" w:rsidRDefault="00DE7F6D" w:rsidP="00DE7F6D">
      <w:pPr>
        <w:spacing w:line="240" w:lineRule="auto"/>
        <w:rPr>
          <w:rFonts w:ascii="Times New Roman" w:eastAsia="Times New Roman" w:hAnsi="Times New Roman" w:cs="Times New Roman"/>
          <w:u w:val="single"/>
          <w:lang w:val="lt-LT"/>
        </w:rPr>
      </w:pPr>
      <w:r>
        <w:rPr>
          <w:rFonts w:ascii="Times New Roman" w:eastAsia="Times New Roman" w:hAnsi="Times New Roman" w:cs="Times New Roman"/>
          <w:u w:val="single"/>
          <w:lang w:val="lt-LT"/>
        </w:rPr>
        <w:t>Perindoprilis</w:t>
      </w:r>
    </w:p>
    <w:p w:rsidR="00D1630A" w:rsidRDefault="00D1630A" w:rsidP="00DE7F6D">
      <w:pPr>
        <w:spacing w:line="240" w:lineRule="auto"/>
        <w:rPr>
          <w:rFonts w:ascii="Times New Roman" w:eastAsia="Times New Roman" w:hAnsi="Times New Roman" w:cs="Times New Roman"/>
          <w:u w:val="single"/>
          <w:lang w:val="lt-LT"/>
        </w:rPr>
      </w:pPr>
    </w:p>
    <w:p w:rsidR="00DE7F6D" w:rsidRPr="00267BA9" w:rsidRDefault="00DE7F6D" w:rsidP="00DE7F6D">
      <w:pPr>
        <w:spacing w:line="240" w:lineRule="auto"/>
        <w:rPr>
          <w:rFonts w:ascii="Times New Roman" w:eastAsia="Times New Roman" w:hAnsi="Times New Roman" w:cs="Times New Roman"/>
          <w:u w:val="single"/>
          <w:lang w:val="lt-LT"/>
        </w:rPr>
      </w:pPr>
      <w:r w:rsidRPr="00267BA9">
        <w:rPr>
          <w:rFonts w:ascii="Times New Roman" w:eastAsia="Times New Roman" w:hAnsi="Times New Roman" w:cs="Times New Roman"/>
          <w:u w:val="single"/>
          <w:lang w:val="lt-LT"/>
        </w:rPr>
        <w:t>Dvigubas renino, angiotenzino ir aldosterono sistemos (RAAS) nuslopinimas</w:t>
      </w:r>
    </w:p>
    <w:p w:rsidR="00DE7F6D" w:rsidRDefault="00DE7F6D" w:rsidP="00DE7F6D">
      <w:pPr>
        <w:spacing w:line="240" w:lineRule="auto"/>
        <w:rPr>
          <w:rFonts w:ascii="Times New Roman" w:eastAsia="Times New Roman" w:hAnsi="Times New Roman" w:cs="Times New Roman"/>
          <w:lang w:val="lt-LT"/>
        </w:rPr>
      </w:pPr>
      <w:r>
        <w:rPr>
          <w:rFonts w:ascii="Times New Roman" w:eastAsia="Times New Roman" w:hAnsi="Times New Roman" w:cs="Times New Roman"/>
          <w:lang w:val="lt-LT"/>
        </w:rPr>
        <w:t>Turima įrodymų, kad kartu vartojant AKF inhibitorių, angiotenzino II receptorių blokatorių ar aliskireną padidėja hipotenzijos, hiperkalemijos ir inkstų funkcijos susilpnėjimo (įskaitant ūminį inkstų nepakankamumą) rizika. Todėl nerekomenduojama dvigubai nuslopinti RAAS, vartojant AKF inhibitorių, angiotenzino II receptorių blokatorių ar aliskireno derinį (žr.</w:t>
      </w:r>
      <w:r w:rsidR="00A300B2">
        <w:rPr>
          <w:rFonts w:ascii="Times New Roman" w:eastAsia="Times New Roman" w:hAnsi="Times New Roman" w:cs="Times New Roman"/>
          <w:lang w:val="lt-LT"/>
        </w:rPr>
        <w:t> </w:t>
      </w:r>
      <w:r>
        <w:rPr>
          <w:rFonts w:ascii="Times New Roman" w:eastAsia="Times New Roman" w:hAnsi="Times New Roman" w:cs="Times New Roman"/>
          <w:lang w:val="lt-LT"/>
        </w:rPr>
        <w:t>4.5</w:t>
      </w:r>
      <w:r w:rsidR="00A300B2">
        <w:rPr>
          <w:rFonts w:ascii="Times New Roman" w:eastAsia="Times New Roman" w:hAnsi="Times New Roman" w:cs="Times New Roman"/>
          <w:lang w:val="lt-LT"/>
        </w:rPr>
        <w:t> </w:t>
      </w:r>
      <w:r>
        <w:rPr>
          <w:rFonts w:ascii="Times New Roman" w:eastAsia="Times New Roman" w:hAnsi="Times New Roman" w:cs="Times New Roman"/>
          <w:lang w:val="lt-LT"/>
        </w:rPr>
        <w:t>ir 5.1</w:t>
      </w:r>
      <w:r w:rsidR="00A300B2">
        <w:rPr>
          <w:rFonts w:ascii="Times New Roman" w:eastAsia="Times New Roman" w:hAnsi="Times New Roman" w:cs="Times New Roman"/>
          <w:lang w:val="lt-LT"/>
        </w:rPr>
        <w:t> </w:t>
      </w:r>
      <w:r>
        <w:rPr>
          <w:rFonts w:ascii="Times New Roman" w:eastAsia="Times New Roman" w:hAnsi="Times New Roman" w:cs="Times New Roman"/>
          <w:lang w:val="lt-LT"/>
        </w:rPr>
        <w:t>skyrius).</w:t>
      </w:r>
    </w:p>
    <w:p w:rsidR="00DE7F6D" w:rsidRDefault="00DE7F6D" w:rsidP="00DE7F6D">
      <w:pPr>
        <w:spacing w:line="240" w:lineRule="auto"/>
        <w:rPr>
          <w:rFonts w:ascii="Times New Roman" w:eastAsia="Times New Roman" w:hAnsi="Times New Roman" w:cs="Times New Roman"/>
          <w:lang w:val="lt-LT"/>
        </w:rPr>
      </w:pPr>
      <w:r>
        <w:rPr>
          <w:rFonts w:ascii="Times New Roman" w:eastAsia="Times New Roman" w:hAnsi="Times New Roman" w:cs="Times New Roman"/>
          <w:lang w:val="lt-LT"/>
        </w:rPr>
        <w:t>Vis dėlto, jei dvigubas nuslopinimas laikomas absoliučiai būtinu, šis gydymas turi būti atliekamas tik prižiūrint specialistams ir dažnai bei atidžiai tiriant inkstų funkciją, elektrolitų koncentraciją bei kraujospūdį.</w:t>
      </w:r>
    </w:p>
    <w:p w:rsidR="00DE7F6D" w:rsidRDefault="00DE7F6D" w:rsidP="00DE7F6D">
      <w:pPr>
        <w:spacing w:line="240" w:lineRule="auto"/>
        <w:rPr>
          <w:rFonts w:ascii="Times New Roman" w:eastAsia="Times New Roman" w:hAnsi="Times New Roman" w:cs="Times New Roman"/>
          <w:lang w:val="lt-LT"/>
        </w:rPr>
      </w:pPr>
      <w:r>
        <w:rPr>
          <w:rFonts w:ascii="Times New Roman" w:eastAsia="Times New Roman" w:hAnsi="Times New Roman" w:cs="Times New Roman"/>
          <w:lang w:val="lt-LT"/>
        </w:rPr>
        <w:t>Pacientams, sergantiems diabetine nefropatija, negalima kartu vartoti AKF inhibitorių ir angiotenzino II receptorių blokatorių.</w:t>
      </w:r>
    </w:p>
    <w:p w:rsidR="00DE7F6D" w:rsidRDefault="00DE7F6D" w:rsidP="00DE7F6D">
      <w:pPr>
        <w:spacing w:line="240" w:lineRule="auto"/>
        <w:rPr>
          <w:rFonts w:ascii="Times New Roman" w:eastAsia="Times New Roman" w:hAnsi="Times New Roman" w:cs="Times New Roman"/>
          <w:lang w:val="lt-LT"/>
        </w:rPr>
      </w:pPr>
    </w:p>
    <w:p w:rsidR="00DE7F6D" w:rsidRPr="00267BA9" w:rsidRDefault="00DE7F6D" w:rsidP="00DE7F6D">
      <w:pPr>
        <w:spacing w:line="240" w:lineRule="auto"/>
        <w:rPr>
          <w:rFonts w:ascii="Times New Roman" w:eastAsia="Times New Roman" w:hAnsi="Times New Roman" w:cs="Times New Roman"/>
          <w:u w:val="single"/>
          <w:lang w:val="lt-LT"/>
        </w:rPr>
      </w:pPr>
      <w:r w:rsidRPr="00267BA9">
        <w:rPr>
          <w:rFonts w:ascii="Times New Roman" w:eastAsia="Times New Roman" w:hAnsi="Times New Roman" w:cs="Times New Roman"/>
          <w:u w:val="single"/>
          <w:lang w:val="lt-LT"/>
        </w:rPr>
        <w:t>Neutropenija, agranulocitozė, trombocitopenija, anemija</w:t>
      </w:r>
    </w:p>
    <w:p w:rsidR="00DE7F6D" w:rsidRDefault="00DE7F6D" w:rsidP="00DE7F6D">
      <w:pPr>
        <w:spacing w:line="240" w:lineRule="auto"/>
        <w:rPr>
          <w:rFonts w:ascii="Times New Roman" w:eastAsia="Times New Roman" w:hAnsi="Times New Roman" w:cs="Times New Roman"/>
          <w:lang w:val="lt-LT"/>
        </w:rPr>
      </w:pPr>
      <w:r>
        <w:rPr>
          <w:rFonts w:ascii="Times New Roman" w:eastAsia="Times New Roman" w:hAnsi="Times New Roman" w:cs="Times New Roman"/>
          <w:lang w:val="lt-LT"/>
        </w:rPr>
        <w:t>Yra duomenų, kad pacientams, gydomiems AKF inhibitoriais, pasireiškė neutropenijos, agranulocitozės, trombocitopenijos ir anemijos atvejų. Neutropenija retai pasitaiko pacientams, kurių inkstų funkcija normali ir nėra kitų sunkinančių veiksnių. Ypač atsargiai perindoprilį reikia skirti vartoti pacientams, sergantiems kolagenozėmis, gydo</w:t>
      </w:r>
      <w:r>
        <w:rPr>
          <w:rFonts w:ascii="Times New Roman" w:eastAsia="Times New Roman" w:hAnsi="Times New Roman" w:cs="Times New Roman"/>
          <w:lang w:val="lt-LT"/>
        </w:rPr>
        <w:lastRenderedPageBreak/>
        <w:t>miems imunosupresantais, alopurinoliu ar prokainamidu, arba jei yra keli iš šių paminėtų komplikuojančių veiksnių, ypač jei yra sutrikusi inkstų funkcija. Kai kuriems iš šių pacientų išsivystė sunkios infekcijos, kurios keletu atvejų nepasidavė intensyviam gydymui antibiotikais. Tokiems pacientams paskyrus vartoti perindoprilį, reikia periodiškai tikrinti baltųjų kraujo ląstelių (leukocitų) skaičių, o pacientams paaiškinti, kad praneštų apie bet kokį infekcijos požymį (pvz., gerklės skausmą, karščiavimą).</w:t>
      </w:r>
    </w:p>
    <w:p w:rsidR="00DE7F6D" w:rsidRDefault="00DE7F6D" w:rsidP="00DE7F6D">
      <w:pPr>
        <w:spacing w:line="240" w:lineRule="auto"/>
        <w:rPr>
          <w:rFonts w:ascii="Times New Roman" w:eastAsia="Times New Roman" w:hAnsi="Times New Roman" w:cs="Times New Roman"/>
          <w:lang w:val="lt-LT"/>
        </w:rPr>
      </w:pPr>
    </w:p>
    <w:p w:rsidR="00DE7F6D" w:rsidRPr="00267BA9" w:rsidRDefault="00DE7F6D" w:rsidP="00DE7F6D">
      <w:pPr>
        <w:keepNext/>
        <w:keepLines/>
        <w:spacing w:line="240" w:lineRule="auto"/>
        <w:rPr>
          <w:rFonts w:ascii="Times New Roman" w:eastAsia="Times New Roman" w:hAnsi="Times New Roman" w:cs="Times New Roman"/>
          <w:u w:val="single"/>
          <w:lang w:val="lt-LT"/>
        </w:rPr>
      </w:pPr>
      <w:r w:rsidRPr="00267BA9">
        <w:rPr>
          <w:rFonts w:ascii="Times New Roman" w:eastAsia="Times New Roman" w:hAnsi="Times New Roman" w:cs="Times New Roman"/>
          <w:u w:val="single"/>
          <w:lang w:val="lt-LT"/>
        </w:rPr>
        <w:t>Padidėjęs jautrumas, angioneurozinė edema</w:t>
      </w:r>
    </w:p>
    <w:p w:rsidR="00DE7F6D" w:rsidRDefault="00DE7F6D" w:rsidP="00DE7F6D">
      <w:pPr>
        <w:keepNext/>
        <w:keepLines/>
        <w:spacing w:line="240" w:lineRule="auto"/>
        <w:rPr>
          <w:rFonts w:ascii="Times New Roman" w:eastAsia="Times New Roman" w:hAnsi="Times New Roman" w:cs="Times New Roman"/>
          <w:lang w:val="lt-LT"/>
        </w:rPr>
      </w:pPr>
      <w:r>
        <w:rPr>
          <w:rFonts w:ascii="Times New Roman" w:eastAsia="Times New Roman" w:hAnsi="Times New Roman" w:cs="Times New Roman"/>
          <w:lang w:val="lt-LT"/>
        </w:rPr>
        <w:t>Pranešama apie retus veido, galūnių, lūpų, liežuvio, balso aparato ir (ar) gerklų angioneurozinės edemos atvejus pacientams, gydomiems angiotenziną konvertuojančio fermento inhibitoriais, įskaitant perindoprilį. Tai gali įvykti bet kuriuo metu gydant šiais preparatais. Jei tai įvyksta, reikia tuoj pat nutraukti gydymą perindopriliu ir taikyti atitinkamas stebėjimo bei gydymo priemones, kad angioneurozinės edemos simptomai visiškai išnyktų prieš pacientui išvykstant iš gydymo įstaigos. Aprašytais atvejais veido ir lūpų patinimas dažniausiai praeidavo negydomas, nors antihistamininiai preparatai padėjo palengvinti simptomus.</w:t>
      </w:r>
    </w:p>
    <w:p w:rsidR="00DE7F6D" w:rsidRDefault="00DE7F6D" w:rsidP="00DE7F6D">
      <w:pPr>
        <w:spacing w:line="240" w:lineRule="auto"/>
        <w:rPr>
          <w:rFonts w:ascii="Times New Roman" w:eastAsia="Times New Roman" w:hAnsi="Times New Roman" w:cs="Times New Roman"/>
          <w:lang w:val="lt-LT"/>
        </w:rPr>
      </w:pPr>
    </w:p>
    <w:p w:rsidR="00DE7F6D" w:rsidRDefault="00DE7F6D" w:rsidP="00DE7F6D">
      <w:pPr>
        <w:spacing w:line="240" w:lineRule="auto"/>
        <w:rPr>
          <w:rFonts w:ascii="Times New Roman" w:eastAsia="Times New Roman" w:hAnsi="Times New Roman" w:cs="Times New Roman"/>
          <w:lang w:val="lt-LT"/>
        </w:rPr>
      </w:pPr>
      <w:r>
        <w:rPr>
          <w:rFonts w:ascii="Times New Roman" w:eastAsia="Times New Roman" w:hAnsi="Times New Roman" w:cs="Times New Roman"/>
          <w:lang w:val="lt-LT"/>
        </w:rPr>
        <w:t>Angioneurozinė edema, apėmusi gerklas, gali būti mirtina. Liežuvio, balso aparato ar gerklų edema gali sukelti kvėpavimo takų obstrukciją. Tokiu atveju reikia skubiai suleisti po oda 1:1000</w:t>
      </w:r>
      <w:r w:rsidR="002C63D0">
        <w:rPr>
          <w:rFonts w:ascii="Times New Roman" w:eastAsia="Times New Roman" w:hAnsi="Times New Roman" w:cs="Times New Roman"/>
          <w:lang w:val="lt-LT"/>
        </w:rPr>
        <w:t> </w:t>
      </w:r>
      <w:r>
        <w:rPr>
          <w:rFonts w:ascii="Times New Roman" w:eastAsia="Times New Roman" w:hAnsi="Times New Roman" w:cs="Times New Roman"/>
          <w:lang w:val="lt-LT"/>
        </w:rPr>
        <w:t>(0,3–0,5</w:t>
      </w:r>
      <w:r w:rsidR="002C63D0">
        <w:rPr>
          <w:rFonts w:ascii="Times New Roman" w:eastAsia="Times New Roman" w:hAnsi="Times New Roman" w:cs="Times New Roman"/>
          <w:lang w:val="lt-LT"/>
        </w:rPr>
        <w:t> </w:t>
      </w:r>
      <w:r>
        <w:rPr>
          <w:rFonts w:ascii="Times New Roman" w:eastAsia="Times New Roman" w:hAnsi="Times New Roman" w:cs="Times New Roman"/>
          <w:lang w:val="lt-LT"/>
        </w:rPr>
        <w:t>ml) epinefrino tirpalo ir imtis kitų tinkamų priemonių, kad kvėpavimo takai būtų atlaisvinti.</w:t>
      </w:r>
    </w:p>
    <w:p w:rsidR="00DE7F6D" w:rsidRDefault="00DE7F6D" w:rsidP="00DE7F6D">
      <w:pPr>
        <w:spacing w:line="240" w:lineRule="auto"/>
        <w:rPr>
          <w:rFonts w:ascii="Times New Roman" w:eastAsia="Times New Roman" w:hAnsi="Times New Roman" w:cs="Times New Roman"/>
          <w:lang w:val="lt-LT"/>
        </w:rPr>
      </w:pPr>
    </w:p>
    <w:p w:rsidR="00DE7F6D" w:rsidRDefault="00DE7F6D" w:rsidP="00DE7F6D">
      <w:pPr>
        <w:spacing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Pranešama, kad juodaodžiams pacientams, gydomiems AKF inhibitoriais, angioneurozinė edema išsivysto dažniau negu kitų rasių </w:t>
      </w:r>
      <w:r w:rsidR="002C63D0">
        <w:rPr>
          <w:rFonts w:ascii="Times New Roman" w:eastAsia="Times New Roman" w:hAnsi="Times New Roman" w:cs="Times New Roman"/>
          <w:lang w:val="lt-LT"/>
        </w:rPr>
        <w:t>pacientams</w:t>
      </w:r>
      <w:r>
        <w:rPr>
          <w:rFonts w:ascii="Times New Roman" w:eastAsia="Times New Roman" w:hAnsi="Times New Roman" w:cs="Times New Roman"/>
          <w:lang w:val="lt-LT"/>
        </w:rPr>
        <w:t>.</w:t>
      </w:r>
    </w:p>
    <w:p w:rsidR="00DE7F6D" w:rsidRDefault="00DE7F6D" w:rsidP="00DE7F6D">
      <w:pPr>
        <w:spacing w:line="240" w:lineRule="auto"/>
        <w:rPr>
          <w:rFonts w:ascii="Times New Roman" w:eastAsia="Times New Roman" w:hAnsi="Times New Roman" w:cs="Times New Roman"/>
          <w:lang w:val="lt-LT"/>
        </w:rPr>
      </w:pPr>
    </w:p>
    <w:p w:rsidR="00DE7F6D" w:rsidRDefault="00DE7F6D" w:rsidP="00DE7F6D">
      <w:pPr>
        <w:spacing w:line="240" w:lineRule="auto"/>
        <w:rPr>
          <w:rFonts w:ascii="Times New Roman" w:eastAsia="Times New Roman" w:hAnsi="Times New Roman" w:cs="Times New Roman"/>
          <w:lang w:val="lt-LT"/>
        </w:rPr>
      </w:pPr>
      <w:r>
        <w:rPr>
          <w:rFonts w:ascii="Times New Roman" w:eastAsia="Times New Roman" w:hAnsi="Times New Roman" w:cs="Times New Roman"/>
          <w:lang w:val="lt-LT"/>
        </w:rPr>
        <w:t>Pacientams, kuriems anksčiau yra buvusi su AKF inhibitorių vartojimu nesusijusi angioneurozinė edema, yra didesnis pavojus, kad angioneurozinė edema gali išsivystyti gydant AKF inhibitoriais (žr.</w:t>
      </w:r>
      <w:r w:rsidR="002C63D0">
        <w:rPr>
          <w:rFonts w:ascii="Times New Roman" w:eastAsia="Times New Roman" w:hAnsi="Times New Roman" w:cs="Times New Roman"/>
          <w:lang w:val="lt-LT"/>
        </w:rPr>
        <w:t> </w:t>
      </w:r>
      <w:r>
        <w:rPr>
          <w:rFonts w:ascii="Times New Roman" w:eastAsia="Times New Roman" w:hAnsi="Times New Roman" w:cs="Times New Roman"/>
          <w:lang w:val="lt-LT"/>
        </w:rPr>
        <w:t>4.3</w:t>
      </w:r>
      <w:r w:rsidR="002C63D0">
        <w:rPr>
          <w:rFonts w:ascii="Times New Roman" w:eastAsia="Times New Roman" w:hAnsi="Times New Roman" w:cs="Times New Roman"/>
          <w:lang w:val="lt-LT"/>
        </w:rPr>
        <w:t> </w:t>
      </w:r>
      <w:r>
        <w:rPr>
          <w:rFonts w:ascii="Times New Roman" w:eastAsia="Times New Roman" w:hAnsi="Times New Roman" w:cs="Times New Roman"/>
          <w:lang w:val="lt-LT"/>
        </w:rPr>
        <w:t>skyrių).</w:t>
      </w:r>
    </w:p>
    <w:p w:rsidR="00DE7F6D" w:rsidRDefault="00DE7F6D" w:rsidP="00DE7F6D">
      <w:pPr>
        <w:spacing w:line="240" w:lineRule="auto"/>
        <w:rPr>
          <w:rFonts w:ascii="Times New Roman" w:eastAsia="Times New Roman" w:hAnsi="Times New Roman" w:cs="Times New Roman"/>
          <w:lang w:val="lt-LT"/>
        </w:rPr>
      </w:pPr>
    </w:p>
    <w:p w:rsidR="00DE7F6D" w:rsidRDefault="00DE7F6D" w:rsidP="00DE7F6D">
      <w:pPr>
        <w:spacing w:line="240" w:lineRule="auto"/>
        <w:rPr>
          <w:rFonts w:ascii="Times New Roman" w:eastAsia="Times New Roman" w:hAnsi="Times New Roman" w:cs="Times New Roman"/>
          <w:lang w:val="lt-LT"/>
        </w:rPr>
      </w:pPr>
      <w:r>
        <w:rPr>
          <w:rFonts w:ascii="Times New Roman" w:eastAsia="Times New Roman" w:hAnsi="Times New Roman" w:cs="Times New Roman"/>
          <w:lang w:val="lt-LT"/>
        </w:rPr>
        <w:t>Gydant AKF inhibitoriais retais atvejais išsivystydavo žarnų angioneurozinė edema. Tokiems pacientams skaudėdavo pilvą (su pykinimu ar vėmimu arba be jų); kai kuriais atvejais prieš tai nebuvo veido angioneurozinės edemos, o C-1</w:t>
      </w:r>
      <w:r w:rsidR="002C63D0">
        <w:rPr>
          <w:rFonts w:ascii="Times New Roman" w:eastAsia="Times New Roman" w:hAnsi="Times New Roman" w:cs="Times New Roman"/>
          <w:lang w:val="lt-LT"/>
        </w:rPr>
        <w:t> </w:t>
      </w:r>
      <w:r>
        <w:rPr>
          <w:rFonts w:ascii="Times New Roman" w:eastAsia="Times New Roman" w:hAnsi="Times New Roman" w:cs="Times New Roman"/>
          <w:lang w:val="lt-LT"/>
        </w:rPr>
        <w:t>esterazės aktyvumas buvo normalus. Angioneurozinė edema buvo diagnozuojama atliekant pilvo srities KT (kompiuterinę tomografiją), ultragarsinį tyrimą arba chirurginės operacijos metu, o simptomai praeidavo, nutraukus AKF inhibitorių vartojimą. Diferencijuojant pilvo skausmų priežastį pacientams, gydomiems AKF inhibitoriais, reikia turėti omenyje žarnų angioneurozinę edemą.</w:t>
      </w:r>
    </w:p>
    <w:p w:rsidR="00DE7F6D" w:rsidRDefault="00DE7F6D" w:rsidP="00DE7F6D">
      <w:pPr>
        <w:spacing w:line="240" w:lineRule="auto"/>
        <w:rPr>
          <w:rFonts w:ascii="Times New Roman" w:eastAsia="Times New Roman" w:hAnsi="Times New Roman" w:cs="Times New Roman"/>
          <w:lang w:val="lt-LT"/>
        </w:rPr>
      </w:pPr>
    </w:p>
    <w:p w:rsidR="000C34F1" w:rsidRPr="00267BA9" w:rsidRDefault="000C34F1" w:rsidP="000C34F1">
      <w:pPr>
        <w:spacing w:line="240" w:lineRule="auto"/>
        <w:rPr>
          <w:rFonts w:ascii="Times New Roman" w:eastAsia="Times New Roman" w:hAnsi="Times New Roman" w:cs="Times New Roman"/>
          <w:u w:val="single"/>
          <w:lang w:val="lt-LT"/>
        </w:rPr>
      </w:pPr>
      <w:r w:rsidRPr="00267BA9">
        <w:rPr>
          <w:rFonts w:ascii="Times New Roman" w:eastAsia="Times New Roman" w:hAnsi="Times New Roman" w:cs="Times New Roman"/>
          <w:u w:val="single"/>
          <w:lang w:val="lt-LT"/>
        </w:rPr>
        <w:t>Vartojimas kartu su mTOR inhibitoriais (pvz.</w:t>
      </w:r>
      <w:r w:rsidR="002C63D0" w:rsidRPr="00267BA9">
        <w:rPr>
          <w:rFonts w:ascii="Times New Roman" w:eastAsia="Times New Roman" w:hAnsi="Times New Roman" w:cs="Times New Roman"/>
          <w:u w:val="single"/>
          <w:lang w:val="lt-LT"/>
        </w:rPr>
        <w:t>,</w:t>
      </w:r>
      <w:r w:rsidRPr="00267BA9">
        <w:rPr>
          <w:rFonts w:ascii="Times New Roman" w:eastAsia="Times New Roman" w:hAnsi="Times New Roman" w:cs="Times New Roman"/>
          <w:u w:val="single"/>
          <w:lang w:val="lt-LT"/>
        </w:rPr>
        <w:t xml:space="preserve"> sirolimuzu, everolimuzu, temsirolimuzu)</w:t>
      </w:r>
    </w:p>
    <w:p w:rsidR="000C34F1" w:rsidRDefault="000C34F1" w:rsidP="000C34F1">
      <w:pPr>
        <w:spacing w:line="240" w:lineRule="auto"/>
        <w:rPr>
          <w:rFonts w:ascii="Times New Roman" w:eastAsia="Times New Roman" w:hAnsi="Times New Roman" w:cs="Times New Roman"/>
          <w:lang w:val="lt-LT"/>
        </w:rPr>
      </w:pPr>
      <w:r w:rsidRPr="000C34F1">
        <w:rPr>
          <w:rFonts w:ascii="Times New Roman" w:eastAsia="Times New Roman" w:hAnsi="Times New Roman" w:cs="Times New Roman"/>
          <w:lang w:val="lt-LT"/>
        </w:rPr>
        <w:t>Pacientams, kartu su vaistiniu preparatu vartojantiems mTOR inhibitorių (pvz.</w:t>
      </w:r>
      <w:r w:rsidR="002C63D0">
        <w:rPr>
          <w:rFonts w:ascii="Times New Roman" w:eastAsia="Times New Roman" w:hAnsi="Times New Roman" w:cs="Times New Roman"/>
          <w:lang w:val="lt-LT"/>
        </w:rPr>
        <w:t>,</w:t>
      </w:r>
      <w:r w:rsidRPr="000C34F1">
        <w:rPr>
          <w:rFonts w:ascii="Times New Roman" w:eastAsia="Times New Roman" w:hAnsi="Times New Roman" w:cs="Times New Roman"/>
          <w:lang w:val="lt-LT"/>
        </w:rPr>
        <w:t xml:space="preserve"> sirolimuzą, everolimuzą, temsirolimuzą), gali būti didesnė angioneurozinės edemos (t. y. kvėpavimo takų ar liežuvio paburkimo, pasireiškiančio su kvėpavimo sutrikimu arb</w:t>
      </w:r>
      <w:r>
        <w:rPr>
          <w:rFonts w:ascii="Times New Roman" w:eastAsia="Times New Roman" w:hAnsi="Times New Roman" w:cs="Times New Roman"/>
          <w:lang w:val="lt-LT"/>
        </w:rPr>
        <w:t>a be jo) atsiradimo rizika (žr. 4.5 </w:t>
      </w:r>
      <w:r w:rsidRPr="000C34F1">
        <w:rPr>
          <w:rFonts w:ascii="Times New Roman" w:eastAsia="Times New Roman" w:hAnsi="Times New Roman" w:cs="Times New Roman"/>
          <w:lang w:val="lt-LT"/>
        </w:rPr>
        <w:t>skyrių).</w:t>
      </w:r>
    </w:p>
    <w:p w:rsidR="000C34F1" w:rsidRDefault="000C34F1" w:rsidP="000C34F1">
      <w:pPr>
        <w:spacing w:line="240" w:lineRule="auto"/>
        <w:rPr>
          <w:rFonts w:ascii="Times New Roman" w:eastAsia="Times New Roman" w:hAnsi="Times New Roman" w:cs="Times New Roman"/>
          <w:lang w:val="lt-LT"/>
        </w:rPr>
      </w:pPr>
    </w:p>
    <w:p w:rsidR="00DE7F6D" w:rsidRPr="00267BA9" w:rsidRDefault="00DE7F6D" w:rsidP="00DE7F6D">
      <w:pPr>
        <w:spacing w:line="240" w:lineRule="auto"/>
        <w:rPr>
          <w:rFonts w:ascii="Times New Roman" w:eastAsia="Times New Roman" w:hAnsi="Times New Roman" w:cs="Times New Roman"/>
          <w:u w:val="single"/>
          <w:lang w:val="lt-LT"/>
        </w:rPr>
      </w:pPr>
      <w:r w:rsidRPr="00267BA9">
        <w:rPr>
          <w:rFonts w:ascii="Times New Roman" w:eastAsia="Times New Roman" w:hAnsi="Times New Roman" w:cs="Times New Roman"/>
          <w:u w:val="single"/>
          <w:lang w:val="lt-LT"/>
        </w:rPr>
        <w:t>Anafilaktoidinė reakcija desensibilizuojamojo gydymo metu</w:t>
      </w:r>
    </w:p>
    <w:p w:rsidR="00DE7F6D" w:rsidRDefault="00DE7F6D" w:rsidP="00DE7F6D">
      <w:pPr>
        <w:spacing w:line="240" w:lineRule="auto"/>
        <w:rPr>
          <w:rFonts w:ascii="Times New Roman" w:eastAsia="Times New Roman" w:hAnsi="Times New Roman" w:cs="Times New Roman"/>
          <w:lang w:val="lt-LT"/>
        </w:rPr>
      </w:pPr>
      <w:r>
        <w:rPr>
          <w:rFonts w:ascii="Times New Roman" w:eastAsia="Times New Roman" w:hAnsi="Times New Roman" w:cs="Times New Roman"/>
          <w:lang w:val="lt-LT"/>
        </w:rPr>
        <w:t>Pranešama apie atskirus atvejus, kai pacientams, gydomiems AKF inhibitoriais, desensibilizuojamojo gydymo bičių ar vapsvų nuodais metu pasireiškė ilgai trunkanti gyvybei pavojinga anafilaktoidinė reakcija. AKF inhibitorius turi atsargiai vartoti alergiški pacientai, gydomi desensibilizacija, ir nevartoti tie, kuriems taikoma nuodų imunoterapija. Šių reakcijų galima išvengti, jeigu pacientai, kuriuos reikia gydyti AKF inhibitoriais ir desensibilizuoti, prieš pradėdami desensibilizaciją nevartos AKF inhibitorių mažiausiai 24 val.</w:t>
      </w:r>
    </w:p>
    <w:p w:rsidR="00DE7F6D" w:rsidRDefault="00DE7F6D" w:rsidP="00DE7F6D">
      <w:pPr>
        <w:spacing w:line="240" w:lineRule="auto"/>
        <w:rPr>
          <w:rFonts w:ascii="Times New Roman" w:eastAsia="Times New Roman" w:hAnsi="Times New Roman" w:cs="Times New Roman"/>
          <w:lang w:val="lt-LT"/>
        </w:rPr>
      </w:pPr>
    </w:p>
    <w:p w:rsidR="00DE7F6D" w:rsidRPr="00267BA9" w:rsidRDefault="00DE7F6D" w:rsidP="00DE7F6D">
      <w:pPr>
        <w:spacing w:line="240" w:lineRule="auto"/>
        <w:rPr>
          <w:rFonts w:ascii="Times New Roman" w:eastAsia="Times New Roman" w:hAnsi="Times New Roman" w:cs="Times New Roman"/>
          <w:u w:val="single"/>
          <w:lang w:val="lt-LT"/>
        </w:rPr>
      </w:pPr>
      <w:r w:rsidRPr="00267BA9">
        <w:rPr>
          <w:rFonts w:ascii="Times New Roman" w:eastAsia="Times New Roman" w:hAnsi="Times New Roman" w:cs="Times New Roman"/>
          <w:u w:val="single"/>
          <w:lang w:val="lt-LT"/>
        </w:rPr>
        <w:t>Anafilaktoidinė reakcija MTL (mažo tankio lipoproteinų) aferezės metu</w:t>
      </w:r>
    </w:p>
    <w:p w:rsidR="00DE7F6D" w:rsidRDefault="00DE7F6D" w:rsidP="00DE7F6D">
      <w:pPr>
        <w:spacing w:line="240" w:lineRule="auto"/>
        <w:rPr>
          <w:rFonts w:ascii="Times New Roman" w:eastAsia="Times New Roman" w:hAnsi="Times New Roman" w:cs="Times New Roman"/>
          <w:lang w:val="lt-LT"/>
        </w:rPr>
      </w:pPr>
      <w:r>
        <w:rPr>
          <w:rFonts w:ascii="Times New Roman" w:eastAsia="Times New Roman" w:hAnsi="Times New Roman" w:cs="Times New Roman"/>
          <w:lang w:val="lt-LT"/>
        </w:rPr>
        <w:t>Retais atvejais pacientams, gydomiems AKF inhibitoriais, atliekant mažo tankio lipoproteinų (MTL) aferezę su dekstrano sulfatu atsirado gyvybei pavojingų anafilaktoidinių reakcijų. Šių reakcijų galima išvengti laikinai nutraukus gydymą AKF inhibitoriais prieš atliekant kiekvieną aferezės procedūrą.</w:t>
      </w:r>
    </w:p>
    <w:p w:rsidR="00DE7F6D" w:rsidRDefault="00DE7F6D" w:rsidP="00DE7F6D">
      <w:pPr>
        <w:spacing w:line="240" w:lineRule="auto"/>
        <w:rPr>
          <w:rFonts w:ascii="Times New Roman" w:eastAsia="Times New Roman" w:hAnsi="Times New Roman" w:cs="Times New Roman"/>
          <w:i/>
          <w:lang w:val="lt-LT"/>
        </w:rPr>
      </w:pPr>
    </w:p>
    <w:p w:rsidR="00DE7F6D" w:rsidRPr="00267BA9" w:rsidRDefault="00DE7F6D" w:rsidP="00DE7F6D">
      <w:pPr>
        <w:spacing w:line="240" w:lineRule="auto"/>
        <w:rPr>
          <w:rFonts w:ascii="Times New Roman" w:eastAsia="Times New Roman" w:hAnsi="Times New Roman" w:cs="Times New Roman"/>
          <w:u w:val="single"/>
          <w:lang w:val="lt-LT"/>
        </w:rPr>
      </w:pPr>
      <w:r w:rsidRPr="00267BA9">
        <w:rPr>
          <w:rFonts w:ascii="Times New Roman" w:eastAsia="Times New Roman" w:hAnsi="Times New Roman" w:cs="Times New Roman"/>
          <w:u w:val="single"/>
          <w:lang w:val="lt-LT"/>
        </w:rPr>
        <w:t>Pacientai, kuriems atliekama hemodializė</w:t>
      </w:r>
    </w:p>
    <w:p w:rsidR="00DE7F6D" w:rsidRDefault="00DE7F6D" w:rsidP="00DE7F6D">
      <w:pPr>
        <w:spacing w:line="240" w:lineRule="auto"/>
        <w:rPr>
          <w:rFonts w:ascii="Times New Roman" w:eastAsia="Times New Roman" w:hAnsi="Times New Roman" w:cs="Times New Roman"/>
          <w:lang w:val="lt-LT"/>
        </w:rPr>
      </w:pPr>
      <w:r>
        <w:rPr>
          <w:rFonts w:ascii="Times New Roman" w:eastAsia="Times New Roman" w:hAnsi="Times New Roman" w:cs="Times New Roman"/>
          <w:lang w:val="lt-LT"/>
        </w:rPr>
        <w:t>Gauta pranešimų apie anafilaktoidines reakcijas, kurios AKF inhibitoriais gydomiems pacientams pasireiškė atliekant dializę su aukšto pralaidumo membranomis (pvz., AN 69). Gydant tokius pacientus reikia apsvarstyti galimybę naudoti kitokias dializės membranas arba kitus vaistus nuo arterinės hipertenzijos.</w:t>
      </w:r>
    </w:p>
    <w:p w:rsidR="00DE7F6D" w:rsidRDefault="00DE7F6D" w:rsidP="00DE7F6D">
      <w:pPr>
        <w:spacing w:line="240" w:lineRule="auto"/>
        <w:rPr>
          <w:rFonts w:ascii="Times New Roman" w:eastAsia="Times New Roman" w:hAnsi="Times New Roman" w:cs="Times New Roman"/>
          <w:i/>
          <w:lang w:val="lt-LT"/>
        </w:rPr>
      </w:pPr>
    </w:p>
    <w:p w:rsidR="00DE7F6D" w:rsidRPr="00267BA9" w:rsidRDefault="00DE7F6D" w:rsidP="00DE7F6D">
      <w:pPr>
        <w:spacing w:line="240" w:lineRule="auto"/>
        <w:rPr>
          <w:rFonts w:ascii="Times New Roman" w:eastAsia="Times New Roman" w:hAnsi="Times New Roman" w:cs="Times New Roman"/>
          <w:u w:val="single"/>
          <w:lang w:val="lt-LT"/>
        </w:rPr>
      </w:pPr>
      <w:r w:rsidRPr="00267BA9">
        <w:rPr>
          <w:rFonts w:ascii="Times New Roman" w:eastAsia="Times New Roman" w:hAnsi="Times New Roman" w:cs="Times New Roman"/>
          <w:u w:val="single"/>
          <w:lang w:val="lt-LT"/>
        </w:rPr>
        <w:t>Nėštumas</w:t>
      </w:r>
    </w:p>
    <w:p w:rsidR="00DE7F6D" w:rsidRDefault="00DE7F6D" w:rsidP="00DE7F6D">
      <w:pPr>
        <w:spacing w:line="240" w:lineRule="auto"/>
        <w:rPr>
          <w:rFonts w:ascii="Times New Roman" w:eastAsia="Times New Roman" w:hAnsi="Times New Roman" w:cs="Times New Roman"/>
          <w:lang w:val="lt-LT"/>
        </w:rPr>
      </w:pPr>
      <w:r>
        <w:rPr>
          <w:rFonts w:ascii="Times New Roman" w:eastAsia="Times New Roman" w:hAnsi="Times New Roman" w:cs="Times New Roman"/>
          <w:lang w:val="lt-LT"/>
        </w:rPr>
        <w:t>Nėščių moterų pradėti gydyti AKF inhibitoriumi negalima. Išskyrus atvejus, kai tolesnis gydymas AKF inhibitoriais yra būtinas, pastoti planuojančioms moterims juos reikia keisti kitokiais antihipertenziniais vaistiniais preparatais, kurių vartojimo saugumas nėštumo metu ištirtas. Nustačius nėštumą, perindoprilio vartojimą būtina nedelsiant nutraukti ir, jei reikia, skirti kitokį tinkamą gydymą (žr.</w:t>
      </w:r>
      <w:r w:rsidR="002C63D0">
        <w:rPr>
          <w:rFonts w:ascii="Times New Roman" w:eastAsia="Times New Roman" w:hAnsi="Times New Roman" w:cs="Times New Roman"/>
          <w:lang w:val="lt-LT"/>
        </w:rPr>
        <w:t> </w:t>
      </w:r>
      <w:r>
        <w:rPr>
          <w:rFonts w:ascii="Times New Roman" w:eastAsia="Times New Roman" w:hAnsi="Times New Roman" w:cs="Times New Roman"/>
          <w:lang w:val="lt-LT"/>
        </w:rPr>
        <w:t>4.3</w:t>
      </w:r>
      <w:r w:rsidR="002C63D0">
        <w:rPr>
          <w:rFonts w:ascii="Times New Roman" w:eastAsia="Times New Roman" w:hAnsi="Times New Roman" w:cs="Times New Roman"/>
          <w:lang w:val="lt-LT"/>
        </w:rPr>
        <w:t> </w:t>
      </w:r>
      <w:r>
        <w:rPr>
          <w:rFonts w:ascii="Times New Roman" w:eastAsia="Times New Roman" w:hAnsi="Times New Roman" w:cs="Times New Roman"/>
          <w:lang w:val="lt-LT"/>
        </w:rPr>
        <w:t>ir 4.6</w:t>
      </w:r>
      <w:r w:rsidR="002C63D0">
        <w:rPr>
          <w:rFonts w:ascii="Times New Roman" w:eastAsia="Times New Roman" w:hAnsi="Times New Roman" w:cs="Times New Roman"/>
          <w:lang w:val="lt-LT"/>
        </w:rPr>
        <w:t> </w:t>
      </w:r>
      <w:r>
        <w:rPr>
          <w:rFonts w:ascii="Times New Roman" w:eastAsia="Times New Roman" w:hAnsi="Times New Roman" w:cs="Times New Roman"/>
          <w:lang w:val="lt-LT"/>
        </w:rPr>
        <w:t>skyrius).</w:t>
      </w:r>
    </w:p>
    <w:p w:rsidR="00DE7F6D" w:rsidRDefault="00DE7F6D" w:rsidP="00DE7F6D">
      <w:pPr>
        <w:spacing w:line="240" w:lineRule="auto"/>
        <w:rPr>
          <w:rFonts w:ascii="Times New Roman" w:eastAsia="Times New Roman" w:hAnsi="Times New Roman" w:cs="Times New Roman"/>
          <w:lang w:val="lt-LT"/>
        </w:rPr>
      </w:pPr>
    </w:p>
    <w:p w:rsidR="00DE7F6D" w:rsidRPr="00267BA9" w:rsidRDefault="00DE7F6D" w:rsidP="00DE7F6D">
      <w:pPr>
        <w:spacing w:line="240" w:lineRule="auto"/>
        <w:rPr>
          <w:rFonts w:ascii="Times New Roman" w:eastAsia="Times New Roman" w:hAnsi="Times New Roman" w:cs="Times New Roman"/>
          <w:u w:val="single"/>
          <w:lang w:val="lt-LT"/>
        </w:rPr>
      </w:pPr>
      <w:r w:rsidRPr="00267BA9">
        <w:rPr>
          <w:rFonts w:ascii="Times New Roman" w:eastAsia="Times New Roman" w:hAnsi="Times New Roman" w:cs="Times New Roman"/>
          <w:u w:val="single"/>
          <w:lang w:val="lt-LT"/>
        </w:rPr>
        <w:t>Kosulys</w:t>
      </w:r>
    </w:p>
    <w:p w:rsidR="00DE7F6D" w:rsidRDefault="00DE7F6D" w:rsidP="00DE7F6D">
      <w:pPr>
        <w:spacing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Vartojant angiotenziną konvertuojančio fermento inhibitorius gali atsirasti sausas kosulys. Būdinga, kad kosulys būna nuolatinis, bet praeina, nutraukus gydymą. Reikia pagalvoti ir apie jatrogeninę šio simptomo etiologiją. Manant, kad angiotenziną konvertuojančio fermento inhibitorių skyrimui vis dar reikia teikti pirmenybę, tolesnis gydymas </w:t>
      </w:r>
      <w:r w:rsidR="00801D01">
        <w:rPr>
          <w:rFonts w:ascii="Times New Roman" w:eastAsia="Times New Roman" w:hAnsi="Times New Roman" w:cs="Times New Roman"/>
          <w:lang w:val="lt-LT"/>
        </w:rPr>
        <w:t>turi būti ap</w:t>
      </w:r>
      <w:r>
        <w:rPr>
          <w:rFonts w:ascii="Times New Roman" w:eastAsia="Times New Roman" w:hAnsi="Times New Roman" w:cs="Times New Roman"/>
          <w:lang w:val="lt-LT"/>
        </w:rPr>
        <w:t>svarstytas.</w:t>
      </w:r>
    </w:p>
    <w:p w:rsidR="00DE7F6D" w:rsidRDefault="00DE7F6D" w:rsidP="00DE7F6D">
      <w:pPr>
        <w:spacing w:line="240" w:lineRule="auto"/>
        <w:rPr>
          <w:rFonts w:ascii="Times New Roman" w:eastAsia="Times New Roman" w:hAnsi="Times New Roman" w:cs="Times New Roman"/>
          <w:lang w:val="lt-LT"/>
        </w:rPr>
      </w:pPr>
    </w:p>
    <w:p w:rsidR="00DE7F6D" w:rsidRPr="00267BA9" w:rsidRDefault="00DE7F6D" w:rsidP="00DE7F6D">
      <w:pPr>
        <w:spacing w:line="240" w:lineRule="auto"/>
        <w:rPr>
          <w:rFonts w:ascii="Times New Roman" w:eastAsia="Times New Roman" w:hAnsi="Times New Roman" w:cs="Times New Roman"/>
          <w:u w:val="single"/>
          <w:lang w:val="lt-LT"/>
        </w:rPr>
      </w:pPr>
      <w:r w:rsidRPr="00267BA9">
        <w:rPr>
          <w:rFonts w:ascii="Times New Roman" w:eastAsia="Times New Roman" w:hAnsi="Times New Roman" w:cs="Times New Roman"/>
          <w:u w:val="single"/>
          <w:lang w:val="lt-LT"/>
        </w:rPr>
        <w:t>Vaikų populiacija</w:t>
      </w:r>
    </w:p>
    <w:p w:rsidR="00DE7F6D" w:rsidRDefault="00801D01" w:rsidP="00DE7F6D">
      <w:pPr>
        <w:spacing w:line="240" w:lineRule="auto"/>
        <w:rPr>
          <w:rFonts w:ascii="Times New Roman" w:eastAsia="Times New Roman" w:hAnsi="Times New Roman" w:cs="Times New Roman"/>
          <w:lang w:val="lt-LT"/>
        </w:rPr>
      </w:pPr>
      <w:r>
        <w:rPr>
          <w:rFonts w:ascii="Times New Roman" w:eastAsia="Times New Roman" w:hAnsi="Times New Roman" w:cs="Times New Roman"/>
          <w:lang w:val="lt-LT"/>
        </w:rPr>
        <w:t>A</w:t>
      </w:r>
      <w:r w:rsidR="00DE7F6D">
        <w:rPr>
          <w:rFonts w:ascii="Times New Roman" w:eastAsia="Times New Roman" w:hAnsi="Times New Roman" w:cs="Times New Roman"/>
          <w:lang w:val="lt-LT"/>
        </w:rPr>
        <w:t>r perindoprilis arba jo derinys su kitais preparatais yra toleruojamas ir efektyvus vaikams bei paaugliams</w:t>
      </w:r>
      <w:r>
        <w:rPr>
          <w:rFonts w:ascii="Times New Roman" w:eastAsia="Times New Roman" w:hAnsi="Times New Roman" w:cs="Times New Roman"/>
          <w:lang w:val="lt-LT"/>
        </w:rPr>
        <w:t>, nenustatyta</w:t>
      </w:r>
      <w:r w:rsidR="00DE7F6D">
        <w:rPr>
          <w:rFonts w:ascii="Times New Roman" w:eastAsia="Times New Roman" w:hAnsi="Times New Roman" w:cs="Times New Roman"/>
          <w:lang w:val="lt-LT"/>
        </w:rPr>
        <w:t>.</w:t>
      </w:r>
    </w:p>
    <w:p w:rsidR="00DE7F6D" w:rsidRDefault="00DE7F6D" w:rsidP="00DE7F6D">
      <w:pPr>
        <w:spacing w:line="240" w:lineRule="auto"/>
        <w:rPr>
          <w:rFonts w:ascii="Times New Roman" w:eastAsia="Times New Roman" w:hAnsi="Times New Roman" w:cs="Times New Roman"/>
          <w:lang w:val="lt-LT"/>
        </w:rPr>
      </w:pPr>
    </w:p>
    <w:p w:rsidR="00DE7F6D" w:rsidRPr="00267BA9" w:rsidRDefault="00DE7F6D" w:rsidP="00DE7F6D">
      <w:pPr>
        <w:spacing w:line="240" w:lineRule="auto"/>
        <w:rPr>
          <w:rFonts w:ascii="Times New Roman" w:eastAsia="Times New Roman" w:hAnsi="Times New Roman" w:cs="Times New Roman"/>
          <w:u w:val="single"/>
          <w:lang w:val="lt-LT"/>
        </w:rPr>
      </w:pPr>
      <w:r w:rsidRPr="00267BA9">
        <w:rPr>
          <w:rFonts w:ascii="Times New Roman" w:eastAsia="Times New Roman" w:hAnsi="Times New Roman" w:cs="Times New Roman"/>
          <w:u w:val="single"/>
          <w:lang w:val="lt-LT"/>
        </w:rPr>
        <w:t>Arterinės hipotenzijos ir (ar) inkstų nepakankamumo rizika (esant širdies nepakankamumui, elektrolitų ir skysčių trūkumui ir pan.)</w:t>
      </w:r>
    </w:p>
    <w:p w:rsidR="00DE7F6D" w:rsidRDefault="00DE7F6D" w:rsidP="00DE7F6D">
      <w:pPr>
        <w:spacing w:line="240" w:lineRule="auto"/>
        <w:rPr>
          <w:rFonts w:ascii="Times New Roman" w:eastAsia="Times New Roman" w:hAnsi="Times New Roman" w:cs="Times New Roman"/>
          <w:lang w:val="lt-LT"/>
        </w:rPr>
      </w:pPr>
      <w:r>
        <w:rPr>
          <w:rFonts w:ascii="Times New Roman" w:eastAsia="Times New Roman" w:hAnsi="Times New Roman" w:cs="Times New Roman"/>
          <w:lang w:val="lt-LT"/>
        </w:rPr>
        <w:t>Buvo pastebėtas didelis renino-angiotenzino-aldosterono sistemos stimuliavimas, ypač labai sumažėjus skysčių ir elektrolitų (griežta bedruskė dieta ar ilgas gydymas diuretikais) pacientams, kurių kraujospūdis iš pradžių buvo žemas, inkstų arterijų stenozės atvejais, esant staziniam širdies nepakankamumui ar kepenų cirozei su patinimais ir ascitu.</w:t>
      </w:r>
    </w:p>
    <w:p w:rsidR="00DE7F6D" w:rsidRDefault="00DE7F6D" w:rsidP="00DE7F6D">
      <w:pPr>
        <w:spacing w:line="240" w:lineRule="auto"/>
        <w:rPr>
          <w:rFonts w:ascii="Times New Roman" w:eastAsia="Times New Roman" w:hAnsi="Times New Roman" w:cs="Times New Roman"/>
          <w:lang w:val="lt-LT"/>
        </w:rPr>
      </w:pPr>
    </w:p>
    <w:p w:rsidR="00DE7F6D" w:rsidRDefault="00DE7F6D" w:rsidP="00DE7F6D">
      <w:pPr>
        <w:spacing w:line="240" w:lineRule="auto"/>
        <w:rPr>
          <w:rFonts w:ascii="Times New Roman" w:eastAsia="Times New Roman" w:hAnsi="Times New Roman" w:cs="Times New Roman"/>
          <w:lang w:val="lt-LT"/>
        </w:rPr>
      </w:pPr>
      <w:r>
        <w:rPr>
          <w:rFonts w:ascii="Times New Roman" w:eastAsia="Times New Roman" w:hAnsi="Times New Roman" w:cs="Times New Roman"/>
          <w:lang w:val="lt-LT"/>
        </w:rPr>
        <w:t>Todėl šios sistemos užblokavimas angiotenziną konvertuojančio fermento inhibitoriais gali, ypač pirmą kartą juos vartojant ar per pirmąsias dvi gydymo savaites, staigiai sumažinti kraujospūdį ir</w:t>
      </w:r>
      <w:r w:rsidR="002C63D0">
        <w:rPr>
          <w:rFonts w:ascii="Times New Roman" w:eastAsia="Times New Roman" w:hAnsi="Times New Roman" w:cs="Times New Roman"/>
          <w:lang w:val="lt-LT"/>
        </w:rPr>
        <w:t xml:space="preserve"> (</w:t>
      </w:r>
      <w:r>
        <w:rPr>
          <w:rFonts w:ascii="Times New Roman" w:eastAsia="Times New Roman" w:hAnsi="Times New Roman" w:cs="Times New Roman"/>
          <w:lang w:val="lt-LT"/>
        </w:rPr>
        <w:t>ar</w:t>
      </w:r>
      <w:r w:rsidR="002C63D0">
        <w:rPr>
          <w:rFonts w:ascii="Times New Roman" w:eastAsia="Times New Roman" w:hAnsi="Times New Roman" w:cs="Times New Roman"/>
          <w:lang w:val="lt-LT"/>
        </w:rPr>
        <w:t>)</w:t>
      </w:r>
      <w:r>
        <w:rPr>
          <w:rFonts w:ascii="Times New Roman" w:eastAsia="Times New Roman" w:hAnsi="Times New Roman" w:cs="Times New Roman"/>
          <w:lang w:val="lt-LT"/>
        </w:rPr>
        <w:t xml:space="preserve"> padidinti plazmoje kreatinino kiekį, rodantį funkcinį inkstų nepakankamumą.</w:t>
      </w:r>
    </w:p>
    <w:p w:rsidR="00DE7F6D" w:rsidRDefault="00DE7F6D" w:rsidP="00DE7F6D">
      <w:pPr>
        <w:spacing w:line="240" w:lineRule="auto"/>
        <w:rPr>
          <w:rFonts w:ascii="Times New Roman" w:eastAsia="Times New Roman" w:hAnsi="Times New Roman" w:cs="Times New Roman"/>
          <w:lang w:val="lt-LT"/>
        </w:rPr>
      </w:pPr>
      <w:r>
        <w:rPr>
          <w:rFonts w:ascii="Times New Roman" w:eastAsia="Times New Roman" w:hAnsi="Times New Roman" w:cs="Times New Roman"/>
          <w:lang w:val="lt-LT"/>
        </w:rPr>
        <w:t>Kartais tai gali įvykti staiga, nors tai būna retai, ir pasireikšti įvairiu laiku.</w:t>
      </w:r>
    </w:p>
    <w:p w:rsidR="00DE7F6D" w:rsidRDefault="00DE7F6D" w:rsidP="00DE7F6D">
      <w:pPr>
        <w:spacing w:line="240" w:lineRule="auto"/>
        <w:rPr>
          <w:rFonts w:ascii="Times New Roman" w:eastAsia="Times New Roman" w:hAnsi="Times New Roman" w:cs="Times New Roman"/>
          <w:lang w:val="lt-LT"/>
        </w:rPr>
      </w:pPr>
    </w:p>
    <w:p w:rsidR="00DE7F6D" w:rsidRDefault="00DE7F6D" w:rsidP="00DE7F6D">
      <w:pPr>
        <w:spacing w:line="240" w:lineRule="auto"/>
        <w:rPr>
          <w:rFonts w:ascii="Times New Roman" w:eastAsia="Times New Roman" w:hAnsi="Times New Roman" w:cs="Times New Roman"/>
          <w:lang w:val="lt-LT"/>
        </w:rPr>
      </w:pPr>
      <w:r>
        <w:rPr>
          <w:rFonts w:ascii="Times New Roman" w:eastAsia="Times New Roman" w:hAnsi="Times New Roman" w:cs="Times New Roman"/>
          <w:lang w:val="lt-LT"/>
        </w:rPr>
        <w:t>Tokiais atvejais gydymą reikia pradėti mažesne doze ir laipsniškai ją didinti.</w:t>
      </w:r>
    </w:p>
    <w:p w:rsidR="00DE7F6D" w:rsidRDefault="00DE7F6D" w:rsidP="00DE7F6D">
      <w:pPr>
        <w:spacing w:line="240" w:lineRule="auto"/>
        <w:rPr>
          <w:rFonts w:ascii="Times New Roman" w:eastAsia="Times New Roman" w:hAnsi="Times New Roman" w:cs="Times New Roman"/>
          <w:lang w:val="lt-LT"/>
        </w:rPr>
      </w:pPr>
    </w:p>
    <w:p w:rsidR="00DE7F6D" w:rsidRPr="00267BA9" w:rsidRDefault="00DE7F6D" w:rsidP="00DE7F6D">
      <w:pPr>
        <w:spacing w:line="240" w:lineRule="auto"/>
        <w:rPr>
          <w:rFonts w:ascii="Times New Roman" w:eastAsia="Times New Roman" w:hAnsi="Times New Roman" w:cs="Times New Roman"/>
          <w:u w:val="single"/>
          <w:lang w:val="lt-LT"/>
        </w:rPr>
      </w:pPr>
      <w:r w:rsidRPr="00267BA9">
        <w:rPr>
          <w:rFonts w:ascii="Times New Roman" w:eastAsia="Times New Roman" w:hAnsi="Times New Roman" w:cs="Times New Roman"/>
          <w:u w:val="single"/>
          <w:lang w:val="lt-LT"/>
        </w:rPr>
        <w:t>Senyv</w:t>
      </w:r>
      <w:r w:rsidR="002C63D0" w:rsidRPr="00267BA9">
        <w:rPr>
          <w:rFonts w:ascii="Times New Roman" w:eastAsia="Times New Roman" w:hAnsi="Times New Roman" w:cs="Times New Roman"/>
          <w:u w:val="single"/>
          <w:lang w:val="lt-LT"/>
        </w:rPr>
        <w:t>i</w:t>
      </w:r>
      <w:r w:rsidRPr="00267BA9">
        <w:rPr>
          <w:rFonts w:ascii="Times New Roman" w:eastAsia="Times New Roman" w:hAnsi="Times New Roman" w:cs="Times New Roman"/>
          <w:u w:val="single"/>
          <w:lang w:val="lt-LT"/>
        </w:rPr>
        <w:t xml:space="preserve"> pacientai</w:t>
      </w:r>
    </w:p>
    <w:p w:rsidR="00DE7F6D" w:rsidRDefault="00DE7F6D" w:rsidP="00DE7F6D">
      <w:pPr>
        <w:spacing w:line="240" w:lineRule="auto"/>
        <w:rPr>
          <w:rFonts w:ascii="Times New Roman" w:eastAsia="Times New Roman" w:hAnsi="Times New Roman" w:cs="Times New Roman"/>
          <w:lang w:val="lt-LT"/>
        </w:rPr>
      </w:pPr>
      <w:r>
        <w:rPr>
          <w:rFonts w:ascii="Times New Roman" w:eastAsia="Times New Roman" w:hAnsi="Times New Roman" w:cs="Times New Roman"/>
          <w:lang w:val="lt-LT"/>
        </w:rPr>
        <w:t>Prieš pradedant gydymą reikia ištirti inkstų funkciją ir kalio kiekį serume. Pradinė dozė vėliau koreguojama pagal kraujospūdžio pokyčius, ypač tais atvejais, kai yra skysčių ir elektrolitų trūkumas, norint išvengti staigios hipotenzijos.</w:t>
      </w:r>
    </w:p>
    <w:p w:rsidR="00DE7F6D" w:rsidRDefault="00DE7F6D" w:rsidP="00DE7F6D">
      <w:pPr>
        <w:spacing w:line="240" w:lineRule="auto"/>
        <w:rPr>
          <w:rFonts w:ascii="Times New Roman" w:eastAsia="Times New Roman" w:hAnsi="Times New Roman" w:cs="Times New Roman"/>
          <w:lang w:val="lt-LT"/>
        </w:rPr>
      </w:pPr>
    </w:p>
    <w:p w:rsidR="00DE7F6D" w:rsidRPr="00267BA9" w:rsidRDefault="00DE7F6D" w:rsidP="00DE7F6D">
      <w:pPr>
        <w:spacing w:line="240" w:lineRule="auto"/>
        <w:rPr>
          <w:rFonts w:ascii="Times New Roman" w:eastAsia="Times New Roman" w:hAnsi="Times New Roman" w:cs="Times New Roman"/>
          <w:u w:val="single"/>
          <w:lang w:val="lt-LT"/>
        </w:rPr>
      </w:pPr>
      <w:r w:rsidRPr="00267BA9">
        <w:rPr>
          <w:rFonts w:ascii="Times New Roman" w:eastAsia="Times New Roman" w:hAnsi="Times New Roman" w:cs="Times New Roman"/>
          <w:u w:val="single"/>
          <w:lang w:val="lt-LT"/>
        </w:rPr>
        <w:t>Sergantieji ateroskleroze</w:t>
      </w:r>
    </w:p>
    <w:p w:rsidR="00DE7F6D" w:rsidRDefault="00DE7F6D" w:rsidP="00DE7F6D">
      <w:pPr>
        <w:spacing w:line="240" w:lineRule="auto"/>
        <w:rPr>
          <w:rFonts w:ascii="Times New Roman" w:eastAsia="Times New Roman" w:hAnsi="Times New Roman" w:cs="Times New Roman"/>
          <w:lang w:val="lt-LT"/>
        </w:rPr>
      </w:pPr>
      <w:r>
        <w:rPr>
          <w:rFonts w:ascii="Times New Roman" w:eastAsia="Times New Roman" w:hAnsi="Times New Roman" w:cs="Times New Roman"/>
          <w:lang w:val="lt-LT"/>
        </w:rPr>
        <w:lastRenderedPageBreak/>
        <w:t>Visiems pacientams yra hipotenzijos pavojus, bet reikia būti ypač atsargiems skiriant gydymą sergantiems išemine širdies liga ar galvos smegenų kraujotakos nepakankamumu. Jų gydymą reikia pradėti maža doze.</w:t>
      </w:r>
    </w:p>
    <w:p w:rsidR="00DE7F6D" w:rsidRDefault="00DE7F6D" w:rsidP="00DE7F6D">
      <w:pPr>
        <w:spacing w:line="240" w:lineRule="auto"/>
        <w:rPr>
          <w:rFonts w:ascii="Times New Roman" w:eastAsia="Times New Roman" w:hAnsi="Times New Roman" w:cs="Times New Roman"/>
          <w:lang w:val="lt-LT"/>
        </w:rPr>
      </w:pPr>
    </w:p>
    <w:p w:rsidR="00DE7F6D" w:rsidRPr="00267BA9" w:rsidRDefault="00DE7F6D" w:rsidP="00DE7F6D">
      <w:pPr>
        <w:spacing w:line="240" w:lineRule="auto"/>
        <w:rPr>
          <w:rFonts w:ascii="Times New Roman" w:eastAsia="Times New Roman" w:hAnsi="Times New Roman" w:cs="Times New Roman"/>
          <w:u w:val="single"/>
          <w:lang w:val="lt-LT"/>
        </w:rPr>
      </w:pPr>
      <w:r w:rsidRPr="00267BA9">
        <w:rPr>
          <w:rFonts w:ascii="Times New Roman" w:eastAsia="Times New Roman" w:hAnsi="Times New Roman" w:cs="Times New Roman"/>
          <w:u w:val="single"/>
          <w:lang w:val="lt-LT"/>
        </w:rPr>
        <w:t>Renovaskulinė hipertenzija</w:t>
      </w:r>
    </w:p>
    <w:p w:rsidR="00DE7F6D" w:rsidRDefault="00DE7F6D" w:rsidP="00DE7F6D">
      <w:pPr>
        <w:spacing w:line="240" w:lineRule="auto"/>
        <w:rPr>
          <w:rFonts w:ascii="Times New Roman" w:eastAsia="Times New Roman" w:hAnsi="Times New Roman" w:cs="Times New Roman"/>
          <w:lang w:val="lt-LT"/>
        </w:rPr>
      </w:pPr>
      <w:r>
        <w:rPr>
          <w:rFonts w:ascii="Times New Roman" w:eastAsia="Times New Roman" w:hAnsi="Times New Roman" w:cs="Times New Roman"/>
          <w:lang w:val="lt-LT"/>
        </w:rPr>
        <w:t>Renovaskulinės hipertenzijos gydymas yra revaskuliarizacija. Tačiau angiotenziną konvertuojančio fermento inhibitoriai gali būti naudingi sergantiems renovaskuline hipertenzija ir laukiantiems chirurginio gydymo bei tiems, kuriems chirurginis gydymas nėra galimas.</w:t>
      </w:r>
    </w:p>
    <w:p w:rsidR="00DE7F6D" w:rsidRDefault="00DE7F6D" w:rsidP="00DE7F6D">
      <w:pPr>
        <w:spacing w:line="240" w:lineRule="auto"/>
        <w:rPr>
          <w:rFonts w:ascii="Times New Roman" w:eastAsia="Times New Roman" w:hAnsi="Times New Roman" w:cs="Times New Roman"/>
          <w:lang w:val="lt-LT"/>
        </w:rPr>
      </w:pPr>
    </w:p>
    <w:p w:rsidR="00DE7F6D" w:rsidRDefault="00DE7F6D" w:rsidP="00DE7F6D">
      <w:pPr>
        <w:spacing w:line="240" w:lineRule="auto"/>
        <w:rPr>
          <w:rFonts w:ascii="Times New Roman" w:eastAsia="Times New Roman" w:hAnsi="Times New Roman" w:cs="Times New Roman"/>
          <w:lang w:val="lt-LT"/>
        </w:rPr>
      </w:pPr>
      <w:r>
        <w:rPr>
          <w:rFonts w:ascii="Times New Roman" w:eastAsia="Times New Roman" w:hAnsi="Times New Roman" w:cs="Times New Roman"/>
          <w:lang w:val="lt-LT"/>
        </w:rPr>
        <w:t>Jei Perindopril/Indapamide Actavis 2,5 mg/0,625</w:t>
      </w:r>
      <w:r w:rsidR="00FE1A6A">
        <w:rPr>
          <w:rFonts w:ascii="Times New Roman" w:eastAsia="Times New Roman" w:hAnsi="Times New Roman" w:cs="Times New Roman"/>
          <w:lang w:val="lt-LT"/>
        </w:rPr>
        <w:t> </w:t>
      </w:r>
      <w:r>
        <w:rPr>
          <w:rFonts w:ascii="Times New Roman" w:eastAsia="Times New Roman" w:hAnsi="Times New Roman" w:cs="Times New Roman"/>
          <w:lang w:val="lt-LT"/>
        </w:rPr>
        <w:t>mg</w:t>
      </w:r>
      <w:r>
        <w:rPr>
          <w:rFonts w:ascii="Times New Roman" w:eastAsia="Times New Roman" w:hAnsi="Times New Roman" w:cs="Times New Roman"/>
          <w:shd w:val="clear" w:color="auto" w:fill="F2F2F2" w:themeFill="background1" w:themeFillShade="F2"/>
          <w:lang w:val="lt-LT"/>
        </w:rPr>
        <w:t xml:space="preserve"> </w:t>
      </w:r>
      <w:r>
        <w:rPr>
          <w:rFonts w:ascii="Times New Roman" w:eastAsia="Times New Roman" w:hAnsi="Times New Roman" w:cs="Times New Roman"/>
          <w:lang w:val="lt-LT"/>
        </w:rPr>
        <w:t>paskirtas pacientams, kuriems yra ar įtariama inkstų arterijų stenozė, gydymą reikia pradėti ligoninėje maža doze, sekant inkstų funkciją ir kalio kiekį, nes kai kuriems pacientams pasireiškė funkcinis inkstų nepakankamumas, kuris praėjo, nutraukus gydymą.</w:t>
      </w:r>
    </w:p>
    <w:p w:rsidR="00DE7F6D" w:rsidRDefault="00DE7F6D" w:rsidP="00DE7F6D">
      <w:pPr>
        <w:spacing w:line="240" w:lineRule="auto"/>
        <w:rPr>
          <w:rFonts w:ascii="Times New Roman" w:eastAsia="Times New Roman" w:hAnsi="Times New Roman" w:cs="Times New Roman"/>
          <w:lang w:val="lt-LT"/>
        </w:rPr>
      </w:pPr>
    </w:p>
    <w:p w:rsidR="00DE7F6D" w:rsidRPr="00267BA9" w:rsidRDefault="00DE7F6D" w:rsidP="00DE7F6D">
      <w:pPr>
        <w:spacing w:line="240" w:lineRule="auto"/>
        <w:rPr>
          <w:rFonts w:ascii="Times New Roman" w:eastAsia="Times New Roman" w:hAnsi="Times New Roman" w:cs="Times New Roman"/>
          <w:u w:val="single"/>
          <w:lang w:val="lt-LT"/>
        </w:rPr>
      </w:pPr>
      <w:r w:rsidRPr="00267BA9">
        <w:rPr>
          <w:rFonts w:ascii="Times New Roman" w:eastAsia="Times New Roman" w:hAnsi="Times New Roman" w:cs="Times New Roman"/>
          <w:u w:val="single"/>
          <w:lang w:val="lt-LT"/>
        </w:rPr>
        <w:t>Kitos rizikingos pacientų grupės</w:t>
      </w:r>
    </w:p>
    <w:p w:rsidR="00DE7F6D" w:rsidRDefault="00DE7F6D" w:rsidP="00DE7F6D">
      <w:pPr>
        <w:spacing w:line="240" w:lineRule="auto"/>
        <w:rPr>
          <w:rFonts w:ascii="Times New Roman" w:eastAsia="Times New Roman" w:hAnsi="Times New Roman" w:cs="Times New Roman"/>
          <w:lang w:val="lt-LT"/>
        </w:rPr>
      </w:pPr>
      <w:r>
        <w:rPr>
          <w:rFonts w:ascii="Times New Roman" w:eastAsia="Times New Roman" w:hAnsi="Times New Roman" w:cs="Times New Roman"/>
          <w:lang w:val="lt-LT"/>
        </w:rPr>
        <w:t>Pacientus, sergančius sunkiu širdies nepakankamumu (IV laipsnio) ar nuo insulino priklausomu cukriniu diabetu (spontaninis polinkis į kalio kiekio padidėjimą), reikia pradėti gydyti prižiūrint gydytojui ir mažesne pradine doze. Pacientams, sergantiems širdies vainikinės kraujotakos nepakankamumu ir gydomiems beta adrenoreceptorių blokatoriais, jų nereikia nutraukti – AKF inhibitorius paskirti vartoti kartu su beta blokatoriais.</w:t>
      </w:r>
    </w:p>
    <w:p w:rsidR="00DE7F6D" w:rsidRDefault="00DE7F6D" w:rsidP="00DE7F6D">
      <w:pPr>
        <w:spacing w:line="240" w:lineRule="auto"/>
        <w:rPr>
          <w:rFonts w:ascii="Times New Roman" w:eastAsia="Times New Roman" w:hAnsi="Times New Roman" w:cs="Times New Roman"/>
          <w:lang w:val="lt-LT"/>
        </w:rPr>
      </w:pPr>
    </w:p>
    <w:p w:rsidR="00DE7F6D" w:rsidRPr="00267BA9" w:rsidRDefault="00DE7F6D" w:rsidP="00DE7F6D">
      <w:pPr>
        <w:spacing w:line="240" w:lineRule="auto"/>
        <w:rPr>
          <w:rFonts w:ascii="Times New Roman" w:eastAsia="Times New Roman" w:hAnsi="Times New Roman" w:cs="Times New Roman"/>
          <w:u w:val="single"/>
          <w:lang w:val="lt-LT"/>
        </w:rPr>
      </w:pPr>
      <w:r w:rsidRPr="00267BA9">
        <w:rPr>
          <w:rFonts w:ascii="Times New Roman" w:eastAsia="Times New Roman" w:hAnsi="Times New Roman" w:cs="Times New Roman"/>
          <w:u w:val="single"/>
          <w:lang w:val="lt-LT"/>
        </w:rPr>
        <w:t>Pacientai, sergantys cukriniu diabetu</w:t>
      </w:r>
    </w:p>
    <w:p w:rsidR="00DE7F6D" w:rsidRDefault="00DE7F6D" w:rsidP="00DE7F6D">
      <w:pPr>
        <w:spacing w:line="240" w:lineRule="auto"/>
        <w:rPr>
          <w:rFonts w:ascii="Times New Roman" w:eastAsia="Times New Roman" w:hAnsi="Times New Roman" w:cs="Times New Roman"/>
          <w:lang w:val="lt-LT"/>
        </w:rPr>
      </w:pPr>
      <w:r>
        <w:rPr>
          <w:rFonts w:ascii="Times New Roman" w:eastAsia="Times New Roman" w:hAnsi="Times New Roman" w:cs="Times New Roman"/>
          <w:lang w:val="lt-LT"/>
        </w:rPr>
        <w:t>Diabetu sergantiems pacientams, anksčiau gydytiems geriamaisiais vaistais nuo diabeto ar insulinu, reikia atidžiai stebėti cukraus kiekį kraujyje, ypač pirmąjį mėnesį pradėjus gydyti AKF inhibitoriumi.</w:t>
      </w:r>
    </w:p>
    <w:p w:rsidR="00DE7F6D" w:rsidRPr="00267BA9" w:rsidRDefault="00DE7F6D" w:rsidP="00DE7F6D">
      <w:pPr>
        <w:spacing w:line="240" w:lineRule="auto"/>
        <w:rPr>
          <w:rFonts w:ascii="Times New Roman" w:eastAsia="Times New Roman" w:hAnsi="Times New Roman" w:cs="Times New Roman"/>
          <w:lang w:val="lt-LT"/>
        </w:rPr>
      </w:pPr>
    </w:p>
    <w:p w:rsidR="00DE7F6D" w:rsidRPr="00267BA9" w:rsidRDefault="00DE7F6D" w:rsidP="00DE7F6D">
      <w:pPr>
        <w:spacing w:line="240" w:lineRule="auto"/>
        <w:rPr>
          <w:rFonts w:ascii="Times New Roman" w:eastAsia="Times New Roman" w:hAnsi="Times New Roman" w:cs="Times New Roman"/>
          <w:u w:val="single"/>
          <w:lang w:val="lt-LT"/>
        </w:rPr>
      </w:pPr>
      <w:r w:rsidRPr="00267BA9">
        <w:rPr>
          <w:rFonts w:ascii="Times New Roman" w:eastAsia="Times New Roman" w:hAnsi="Times New Roman" w:cs="Times New Roman"/>
          <w:u w:val="single"/>
          <w:lang w:val="lt-LT"/>
        </w:rPr>
        <w:t>Rasiniai skirtumai</w:t>
      </w:r>
    </w:p>
    <w:p w:rsidR="00DE7F6D" w:rsidRDefault="00DE7F6D" w:rsidP="00DE7F6D">
      <w:pPr>
        <w:spacing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Kaip ir gydant kitais angiotenziną konvertuojančio fermento inhibitoriais, juodaodžiams pacientams perindoprilis kraujospūdį mažina silpniau negu kitų rasių </w:t>
      </w:r>
      <w:r w:rsidR="00FE1A6A">
        <w:rPr>
          <w:rFonts w:ascii="Times New Roman" w:eastAsia="Times New Roman" w:hAnsi="Times New Roman" w:cs="Times New Roman"/>
          <w:lang w:val="lt-LT"/>
        </w:rPr>
        <w:t>pacientams</w:t>
      </w:r>
      <w:r>
        <w:rPr>
          <w:rFonts w:ascii="Times New Roman" w:eastAsia="Times New Roman" w:hAnsi="Times New Roman" w:cs="Times New Roman"/>
          <w:lang w:val="lt-LT"/>
        </w:rPr>
        <w:t>, galbūt todėl, kad juodaodžių arterine hipertenzija sergančių pacientų organizme dažniau būna mažiau renino.</w:t>
      </w:r>
    </w:p>
    <w:p w:rsidR="00DE7F6D" w:rsidRDefault="00DE7F6D" w:rsidP="00DE7F6D">
      <w:pPr>
        <w:spacing w:line="240" w:lineRule="auto"/>
        <w:rPr>
          <w:rFonts w:ascii="Times New Roman" w:eastAsia="Times New Roman" w:hAnsi="Times New Roman" w:cs="Times New Roman"/>
          <w:lang w:val="lt-LT"/>
        </w:rPr>
      </w:pPr>
    </w:p>
    <w:p w:rsidR="00DE7F6D" w:rsidRPr="00267BA9" w:rsidRDefault="00DE7F6D" w:rsidP="00DE7F6D">
      <w:pPr>
        <w:keepNext/>
        <w:keepLines/>
        <w:spacing w:line="240" w:lineRule="auto"/>
        <w:rPr>
          <w:rFonts w:ascii="Times New Roman" w:eastAsia="Times New Roman" w:hAnsi="Times New Roman" w:cs="Times New Roman"/>
          <w:u w:val="single"/>
          <w:lang w:val="lt-LT"/>
        </w:rPr>
      </w:pPr>
      <w:r w:rsidRPr="00267BA9">
        <w:rPr>
          <w:rFonts w:ascii="Times New Roman" w:eastAsia="Times New Roman" w:hAnsi="Times New Roman" w:cs="Times New Roman"/>
          <w:u w:val="single"/>
          <w:lang w:val="lt-LT"/>
        </w:rPr>
        <w:t>Operacijos, anestezija</w:t>
      </w:r>
    </w:p>
    <w:p w:rsidR="00DE7F6D" w:rsidRDefault="00DE7F6D" w:rsidP="00DE7F6D">
      <w:pPr>
        <w:keepNext/>
        <w:keepLines/>
        <w:spacing w:line="240" w:lineRule="auto"/>
        <w:rPr>
          <w:rFonts w:ascii="Times New Roman" w:eastAsia="Times New Roman" w:hAnsi="Times New Roman" w:cs="Times New Roman"/>
          <w:lang w:val="lt-LT"/>
        </w:rPr>
      </w:pPr>
      <w:r>
        <w:rPr>
          <w:rFonts w:ascii="Times New Roman" w:eastAsia="Times New Roman" w:hAnsi="Times New Roman" w:cs="Times New Roman"/>
          <w:lang w:val="lt-LT"/>
        </w:rPr>
        <w:t>Angiotenziną konvertuojančio fermento inhibitoriai gali sukelti hipotenziją anestezijos metu, ypač jei vartojamas anestetikas, kuris mažina kraujospūdį.</w:t>
      </w:r>
    </w:p>
    <w:p w:rsidR="00DE7F6D" w:rsidRDefault="00DE7F6D" w:rsidP="00DE7F6D">
      <w:pPr>
        <w:keepNext/>
        <w:keepLines/>
        <w:spacing w:line="240" w:lineRule="auto"/>
        <w:rPr>
          <w:rFonts w:ascii="Times New Roman" w:eastAsia="Times New Roman" w:hAnsi="Times New Roman" w:cs="Times New Roman"/>
          <w:lang w:val="lt-LT"/>
        </w:rPr>
      </w:pPr>
      <w:r>
        <w:rPr>
          <w:rFonts w:ascii="Times New Roman" w:eastAsia="Times New Roman" w:hAnsi="Times New Roman" w:cs="Times New Roman"/>
          <w:lang w:val="lt-LT"/>
        </w:rPr>
        <w:t>Todėl rekomenduojama gydymą ilgai veikiančiais angiotenziną konvertuojančio fermento inhibitoriais, tokiais kaip perindoprilis, jei galima, nutraukti likus parai iki operacijos.</w:t>
      </w:r>
    </w:p>
    <w:p w:rsidR="00DE7F6D" w:rsidRDefault="00DE7F6D" w:rsidP="00DE7F6D">
      <w:pPr>
        <w:spacing w:line="240" w:lineRule="auto"/>
        <w:rPr>
          <w:rFonts w:ascii="Times New Roman" w:eastAsia="Times New Roman" w:hAnsi="Times New Roman" w:cs="Times New Roman"/>
          <w:lang w:val="lt-LT"/>
        </w:rPr>
      </w:pPr>
    </w:p>
    <w:p w:rsidR="00DE7F6D" w:rsidRPr="00267BA9" w:rsidRDefault="00DE7F6D" w:rsidP="00DE7F6D">
      <w:pPr>
        <w:spacing w:line="240" w:lineRule="auto"/>
        <w:rPr>
          <w:rFonts w:ascii="Times New Roman" w:eastAsia="Times New Roman" w:hAnsi="Times New Roman" w:cs="Times New Roman"/>
          <w:u w:val="single"/>
          <w:lang w:val="lt-LT"/>
        </w:rPr>
      </w:pPr>
      <w:r w:rsidRPr="00267BA9">
        <w:rPr>
          <w:rFonts w:ascii="Times New Roman" w:eastAsia="Times New Roman" w:hAnsi="Times New Roman" w:cs="Times New Roman"/>
          <w:u w:val="single"/>
          <w:lang w:val="lt-LT"/>
        </w:rPr>
        <w:t>Aortos ar mitralinė stenozė, hipertrofinė kardiomiopatija</w:t>
      </w:r>
    </w:p>
    <w:p w:rsidR="00DE7F6D" w:rsidRDefault="00DE7F6D" w:rsidP="00DE7F6D">
      <w:pPr>
        <w:spacing w:line="240" w:lineRule="auto"/>
        <w:rPr>
          <w:rFonts w:ascii="Times New Roman" w:eastAsia="Times New Roman" w:hAnsi="Times New Roman" w:cs="Times New Roman"/>
          <w:lang w:val="lt-LT"/>
        </w:rPr>
      </w:pPr>
      <w:r>
        <w:rPr>
          <w:rFonts w:ascii="Times New Roman" w:eastAsia="Times New Roman" w:hAnsi="Times New Roman" w:cs="Times New Roman"/>
          <w:lang w:val="lt-LT"/>
        </w:rPr>
        <w:t>AKF inhibitorius turi atsargiai vartoti pacientai, kuriems yra kraujo ištekėjimo iš kairiojo širdies skilvelio obstrukcija.</w:t>
      </w:r>
    </w:p>
    <w:p w:rsidR="00DE7F6D" w:rsidRDefault="00DE7F6D" w:rsidP="00DE7F6D">
      <w:pPr>
        <w:spacing w:line="240" w:lineRule="auto"/>
        <w:rPr>
          <w:rFonts w:ascii="Times New Roman" w:eastAsia="Times New Roman" w:hAnsi="Times New Roman" w:cs="Times New Roman"/>
          <w:lang w:val="lt-LT"/>
        </w:rPr>
      </w:pPr>
    </w:p>
    <w:p w:rsidR="00DE7F6D" w:rsidRPr="00267BA9" w:rsidRDefault="00DE7F6D" w:rsidP="00DE7F6D">
      <w:pPr>
        <w:spacing w:line="240" w:lineRule="auto"/>
        <w:rPr>
          <w:rFonts w:ascii="Times New Roman" w:eastAsia="Times New Roman" w:hAnsi="Times New Roman" w:cs="Times New Roman"/>
          <w:u w:val="single"/>
          <w:lang w:val="lt-LT"/>
        </w:rPr>
      </w:pPr>
      <w:r w:rsidRPr="00267BA9">
        <w:rPr>
          <w:rFonts w:ascii="Times New Roman" w:eastAsia="Times New Roman" w:hAnsi="Times New Roman" w:cs="Times New Roman"/>
          <w:u w:val="single"/>
          <w:lang w:val="lt-LT"/>
        </w:rPr>
        <w:t>Kepenų nepakankamumas</w:t>
      </w:r>
    </w:p>
    <w:p w:rsidR="00DE7F6D" w:rsidRDefault="00DE7F6D" w:rsidP="00DE7F6D">
      <w:pPr>
        <w:spacing w:line="240" w:lineRule="auto"/>
        <w:rPr>
          <w:rFonts w:ascii="Times New Roman" w:eastAsia="Times New Roman" w:hAnsi="Times New Roman" w:cs="Times New Roman"/>
          <w:lang w:val="lt-LT"/>
        </w:rPr>
      </w:pPr>
      <w:r>
        <w:rPr>
          <w:rFonts w:ascii="Times New Roman" w:eastAsia="Times New Roman" w:hAnsi="Times New Roman" w:cs="Times New Roman"/>
          <w:lang w:val="lt-LT"/>
        </w:rPr>
        <w:t>Retai AKF inhibitoriai siejami su sindromu, kuris prasideda cholestazine gelta ir progresuoja iki žaibiškos kepenų nekrozės ir (kartais) mirties. Šio sindromo mechanizmas nežinomas. Jei pacientams, gydomiems AKF inhibitoriais, atsiranda gelta ar labai padidėja kepenų fermentų kiekis, reikia nutraukti AKF inhibitorių vartojimą ir imtis tinkamų gydymo priemonių (žr.</w:t>
      </w:r>
      <w:r w:rsidR="00FE1A6A">
        <w:rPr>
          <w:rFonts w:ascii="Times New Roman" w:eastAsia="Times New Roman" w:hAnsi="Times New Roman" w:cs="Times New Roman"/>
          <w:lang w:val="lt-LT"/>
        </w:rPr>
        <w:t> </w:t>
      </w:r>
      <w:r>
        <w:rPr>
          <w:rFonts w:ascii="Times New Roman" w:eastAsia="Times New Roman" w:hAnsi="Times New Roman" w:cs="Times New Roman"/>
          <w:lang w:val="lt-LT"/>
        </w:rPr>
        <w:t>4.8</w:t>
      </w:r>
      <w:r w:rsidR="00FE1A6A">
        <w:rPr>
          <w:rFonts w:ascii="Times New Roman" w:eastAsia="Times New Roman" w:hAnsi="Times New Roman" w:cs="Times New Roman"/>
          <w:lang w:val="lt-LT"/>
        </w:rPr>
        <w:t> </w:t>
      </w:r>
      <w:r>
        <w:rPr>
          <w:rFonts w:ascii="Times New Roman" w:eastAsia="Times New Roman" w:hAnsi="Times New Roman" w:cs="Times New Roman"/>
          <w:lang w:val="lt-LT"/>
        </w:rPr>
        <w:t>skyrių).</w:t>
      </w:r>
    </w:p>
    <w:p w:rsidR="00DE7F6D" w:rsidRDefault="00DE7F6D" w:rsidP="00DE7F6D">
      <w:pPr>
        <w:spacing w:line="240" w:lineRule="auto"/>
        <w:rPr>
          <w:rFonts w:ascii="Times New Roman" w:eastAsia="Times New Roman" w:hAnsi="Times New Roman" w:cs="Times New Roman"/>
          <w:lang w:val="lt-LT"/>
        </w:rPr>
      </w:pPr>
    </w:p>
    <w:p w:rsidR="00DE7F6D" w:rsidRPr="00267BA9" w:rsidRDefault="00DE7F6D" w:rsidP="00DE7F6D">
      <w:pPr>
        <w:spacing w:line="240" w:lineRule="auto"/>
        <w:rPr>
          <w:rFonts w:ascii="Times New Roman" w:eastAsia="Times New Roman" w:hAnsi="Times New Roman" w:cs="Times New Roman"/>
          <w:u w:val="single"/>
          <w:lang w:val="lt-LT"/>
        </w:rPr>
      </w:pPr>
      <w:r w:rsidRPr="00267BA9">
        <w:rPr>
          <w:rFonts w:ascii="Times New Roman" w:eastAsia="Times New Roman" w:hAnsi="Times New Roman" w:cs="Times New Roman"/>
          <w:u w:val="single"/>
          <w:lang w:val="lt-LT"/>
        </w:rPr>
        <w:t>Hiperkalemija</w:t>
      </w:r>
    </w:p>
    <w:p w:rsidR="00DE7F6D" w:rsidRDefault="00DE7F6D" w:rsidP="00FE1A6A">
      <w:pPr>
        <w:spacing w:line="240" w:lineRule="auto"/>
        <w:rPr>
          <w:rFonts w:ascii="Times New Roman" w:eastAsia="Times New Roman" w:hAnsi="Times New Roman" w:cs="Times New Roman"/>
          <w:lang w:val="lt-LT"/>
        </w:rPr>
      </w:pPr>
      <w:r>
        <w:rPr>
          <w:rFonts w:ascii="Times New Roman" w:eastAsia="Times New Roman" w:hAnsi="Times New Roman" w:cs="Times New Roman"/>
          <w:lang w:val="lt-LT"/>
        </w:rPr>
        <w:lastRenderedPageBreak/>
        <w:t>Kai kuriems pacientams, gydomiems AKF inhibitoriais, įskaitant ir perindoprilį, pastebėtas kalio kiekio padidėjimas serume. Hiperkalemijos rizikos veiksniai yra inkstų nepakankamumas, inkstų funkcijos pablogėjimas, amžius (&gt;</w:t>
      </w:r>
      <w:r w:rsidR="00FE1A6A">
        <w:rPr>
          <w:rFonts w:ascii="Times New Roman" w:eastAsia="Times New Roman" w:hAnsi="Times New Roman" w:cs="Times New Roman"/>
          <w:lang w:val="lt-LT"/>
        </w:rPr>
        <w:t> </w:t>
      </w:r>
      <w:r>
        <w:rPr>
          <w:rFonts w:ascii="Times New Roman" w:eastAsia="Times New Roman" w:hAnsi="Times New Roman" w:cs="Times New Roman"/>
          <w:lang w:val="lt-LT"/>
        </w:rPr>
        <w:t>70</w:t>
      </w:r>
      <w:r w:rsidR="00FE1A6A">
        <w:rPr>
          <w:rFonts w:ascii="Times New Roman" w:eastAsia="Times New Roman" w:hAnsi="Times New Roman" w:cs="Times New Roman"/>
          <w:lang w:val="lt-LT"/>
        </w:rPr>
        <w:t> </w:t>
      </w:r>
      <w:r>
        <w:rPr>
          <w:rFonts w:ascii="Times New Roman" w:eastAsia="Times New Roman" w:hAnsi="Times New Roman" w:cs="Times New Roman"/>
          <w:lang w:val="lt-LT"/>
        </w:rPr>
        <w:t>metų), cukrinis diabetas, lydinčios būklės, pvz., dehidratacija, ūminis širdies nepakankamumas, metabolinė acidozė ir kartu vartojami kalį tausojantys diuretikai (pvz., spironolaktonas, eplerenonas, triamterenas ar amiloridas), kalio papildai ar druskos pakaitalai, kuriuose yra kalio, bei kiti vaistai, galintys padidinti kalio kiekį kraujyje (</w:t>
      </w:r>
      <w:r w:rsidRPr="00FE1A6A">
        <w:rPr>
          <w:rFonts w:ascii="Times New Roman" w:eastAsia="Times New Roman" w:hAnsi="Times New Roman" w:cs="Times New Roman"/>
          <w:lang w:val="lt-LT"/>
        </w:rPr>
        <w:t>pvz., heparinas</w:t>
      </w:r>
      <w:r w:rsidR="00312EEF" w:rsidRPr="00FE1A6A">
        <w:rPr>
          <w:rFonts w:ascii="Times New Roman" w:eastAsia="Times New Roman" w:hAnsi="Times New Roman" w:cs="Times New Roman"/>
          <w:lang w:val="lt-LT"/>
        </w:rPr>
        <w:t xml:space="preserve">, </w:t>
      </w:r>
      <w:r w:rsidR="00FE1A6A" w:rsidRPr="00FE1A6A">
        <w:rPr>
          <w:rFonts w:ascii="Times New Roman" w:eastAsia="Times New Roman" w:hAnsi="Times New Roman" w:cs="Times New Roman"/>
          <w:lang w:val="lt-LT"/>
        </w:rPr>
        <w:t>kotrimoksazolis, ta</w:t>
      </w:r>
      <w:r w:rsidR="00FE1A6A" w:rsidRPr="00DA35F9">
        <w:rPr>
          <w:rFonts w:ascii="Times New Roman" w:eastAsia="Times New Roman" w:hAnsi="Times New Roman" w:cs="Times New Roman"/>
          <w:lang w:val="lt-LT"/>
        </w:rPr>
        <w:t>ip pat žinomas kaip trimetoprimas/sulfametoksazol</w:t>
      </w:r>
      <w:r w:rsidR="003665BA">
        <w:rPr>
          <w:rFonts w:ascii="Times New Roman" w:eastAsia="Times New Roman" w:hAnsi="Times New Roman" w:cs="Times New Roman"/>
          <w:lang w:val="lt-LT"/>
        </w:rPr>
        <w:t>i</w:t>
      </w:r>
      <w:r w:rsidR="00FE1A6A" w:rsidRPr="00DA35F9">
        <w:rPr>
          <w:rFonts w:ascii="Times New Roman" w:eastAsia="Times New Roman" w:hAnsi="Times New Roman" w:cs="Times New Roman"/>
          <w:lang w:val="lt-LT"/>
        </w:rPr>
        <w:t>s</w:t>
      </w:r>
      <w:r w:rsidRPr="00FE1A6A">
        <w:rPr>
          <w:rFonts w:ascii="Times New Roman" w:eastAsia="Times New Roman" w:hAnsi="Times New Roman" w:cs="Times New Roman"/>
          <w:lang w:val="lt-LT"/>
        </w:rPr>
        <w:t>).</w:t>
      </w:r>
      <w:r>
        <w:rPr>
          <w:rFonts w:ascii="Times New Roman" w:eastAsia="Times New Roman" w:hAnsi="Times New Roman" w:cs="Times New Roman"/>
          <w:lang w:val="lt-LT"/>
        </w:rPr>
        <w:t xml:space="preserve"> Kalio papildų, kalį tausojančių diuretikų ar druskos pakaitalų su kaliu vartojimas gali sukelti pastebimą kalio kiekio serume padidėjimą, ypač pacientams, kurių inkstų funkcija sutrikusi. Hiperkalemija gali sukelti sunkias, kartais mirtinas aritmijas. Jei manoma, kad anksčiau paminėtus preparatus būtina vartoti kartu, juos reikia vartoti atsargiai ir dažnai tikrinti kalio kiekį serume (žr.</w:t>
      </w:r>
      <w:r w:rsidR="00DA35F9">
        <w:rPr>
          <w:rFonts w:ascii="Times New Roman" w:eastAsia="Times New Roman" w:hAnsi="Times New Roman" w:cs="Times New Roman"/>
          <w:lang w:val="lt-LT"/>
        </w:rPr>
        <w:t> </w:t>
      </w:r>
      <w:r>
        <w:rPr>
          <w:rFonts w:ascii="Times New Roman" w:eastAsia="Times New Roman" w:hAnsi="Times New Roman" w:cs="Times New Roman"/>
          <w:lang w:val="lt-LT"/>
        </w:rPr>
        <w:t>4.5</w:t>
      </w:r>
      <w:r w:rsidR="00DA35F9">
        <w:rPr>
          <w:rFonts w:ascii="Times New Roman" w:eastAsia="Times New Roman" w:hAnsi="Times New Roman" w:cs="Times New Roman"/>
          <w:lang w:val="lt-LT"/>
        </w:rPr>
        <w:t> </w:t>
      </w:r>
      <w:r>
        <w:rPr>
          <w:rFonts w:ascii="Times New Roman" w:eastAsia="Times New Roman" w:hAnsi="Times New Roman" w:cs="Times New Roman"/>
          <w:lang w:val="lt-LT"/>
        </w:rPr>
        <w:t>skyrių).</w:t>
      </w:r>
    </w:p>
    <w:p w:rsidR="00DE7F6D" w:rsidRDefault="00DE7F6D" w:rsidP="00DE7F6D">
      <w:pPr>
        <w:spacing w:line="240" w:lineRule="auto"/>
        <w:rPr>
          <w:rFonts w:ascii="Times New Roman" w:eastAsia="Times New Roman" w:hAnsi="Times New Roman" w:cs="Times New Roman"/>
          <w:lang w:val="lt-LT"/>
        </w:rPr>
      </w:pPr>
    </w:p>
    <w:p w:rsidR="00DE7F6D" w:rsidRDefault="00DE7F6D" w:rsidP="00DE7F6D">
      <w:pPr>
        <w:spacing w:line="240" w:lineRule="auto"/>
        <w:rPr>
          <w:rFonts w:ascii="Times New Roman" w:eastAsia="Times New Roman" w:hAnsi="Times New Roman" w:cs="Times New Roman"/>
          <w:u w:val="single"/>
          <w:lang w:val="lt-LT"/>
        </w:rPr>
      </w:pPr>
      <w:r>
        <w:rPr>
          <w:rFonts w:ascii="Times New Roman" w:eastAsia="Times New Roman" w:hAnsi="Times New Roman" w:cs="Times New Roman"/>
          <w:u w:val="single"/>
          <w:lang w:val="lt-LT"/>
        </w:rPr>
        <w:t>Indapamidas</w:t>
      </w:r>
    </w:p>
    <w:p w:rsidR="00DE7F6D" w:rsidRDefault="00DE7F6D" w:rsidP="00DE7F6D">
      <w:pPr>
        <w:spacing w:line="240" w:lineRule="auto"/>
        <w:rPr>
          <w:rFonts w:ascii="Times New Roman" w:eastAsia="Times New Roman" w:hAnsi="Times New Roman" w:cs="Times New Roman"/>
          <w:lang w:val="lt-LT"/>
        </w:rPr>
      </w:pPr>
      <w:r>
        <w:rPr>
          <w:rFonts w:ascii="Times New Roman" w:eastAsia="Times New Roman" w:hAnsi="Times New Roman" w:cs="Times New Roman"/>
          <w:lang w:val="lt-LT"/>
        </w:rPr>
        <w:t>Esant sutrikusiai kepenų funkcijai, tiazidiniai bei panašiu poveikiu pasižymintys diuretikai gali sukelti hepatinę encefalopatiją. Tokiu atveju reikia tuoj pat nutraukti diuretikų vartojimą.</w:t>
      </w:r>
    </w:p>
    <w:p w:rsidR="00DE7F6D" w:rsidRDefault="00DE7F6D" w:rsidP="00DE7F6D">
      <w:pPr>
        <w:spacing w:line="240" w:lineRule="auto"/>
        <w:rPr>
          <w:rFonts w:ascii="Times New Roman" w:eastAsia="Times New Roman" w:hAnsi="Times New Roman" w:cs="Times New Roman"/>
          <w:lang w:val="lt-LT"/>
        </w:rPr>
      </w:pPr>
    </w:p>
    <w:p w:rsidR="00DE7F6D" w:rsidRPr="00267BA9" w:rsidRDefault="00DE7F6D" w:rsidP="00DE7F6D">
      <w:pPr>
        <w:spacing w:line="240" w:lineRule="auto"/>
        <w:rPr>
          <w:rFonts w:ascii="Times New Roman" w:eastAsia="Times New Roman" w:hAnsi="Times New Roman" w:cs="Times New Roman"/>
          <w:u w:val="single"/>
          <w:lang w:val="lt-LT"/>
        </w:rPr>
      </w:pPr>
      <w:r w:rsidRPr="00267BA9">
        <w:rPr>
          <w:rFonts w:ascii="Times New Roman" w:eastAsia="Times New Roman" w:hAnsi="Times New Roman" w:cs="Times New Roman"/>
          <w:u w:val="single"/>
          <w:lang w:val="lt-LT"/>
        </w:rPr>
        <w:t>Padidėjęs jautrumas šviesai</w:t>
      </w:r>
    </w:p>
    <w:p w:rsidR="00DE7F6D" w:rsidRDefault="00DE7F6D" w:rsidP="00DE7F6D">
      <w:pPr>
        <w:spacing w:line="240" w:lineRule="auto"/>
        <w:rPr>
          <w:rFonts w:ascii="Times New Roman" w:eastAsia="Times New Roman" w:hAnsi="Times New Roman" w:cs="Times New Roman"/>
          <w:lang w:val="lt-LT"/>
        </w:rPr>
      </w:pPr>
      <w:r>
        <w:rPr>
          <w:rFonts w:ascii="Times New Roman" w:eastAsia="Times New Roman" w:hAnsi="Times New Roman" w:cs="Times New Roman"/>
          <w:lang w:val="lt-LT"/>
        </w:rPr>
        <w:t>Pranešama, kad vartojant tiazidus ir tiazidinius diuretikus yra buvę padidėjusio jautrumo šviesai reakcijų (žr.</w:t>
      </w:r>
      <w:r w:rsidR="00F40B31">
        <w:rPr>
          <w:rFonts w:ascii="Times New Roman" w:eastAsia="Times New Roman" w:hAnsi="Times New Roman" w:cs="Times New Roman"/>
          <w:lang w:val="lt-LT"/>
        </w:rPr>
        <w:t> </w:t>
      </w:r>
      <w:r>
        <w:rPr>
          <w:rFonts w:ascii="Times New Roman" w:eastAsia="Times New Roman" w:hAnsi="Times New Roman" w:cs="Times New Roman"/>
          <w:lang w:val="lt-LT"/>
        </w:rPr>
        <w:t>4.8</w:t>
      </w:r>
      <w:r w:rsidR="00F40B31">
        <w:rPr>
          <w:rFonts w:ascii="Times New Roman" w:eastAsia="Times New Roman" w:hAnsi="Times New Roman" w:cs="Times New Roman"/>
          <w:lang w:val="lt-LT"/>
        </w:rPr>
        <w:t> </w:t>
      </w:r>
      <w:r>
        <w:rPr>
          <w:rFonts w:ascii="Times New Roman" w:eastAsia="Times New Roman" w:hAnsi="Times New Roman" w:cs="Times New Roman"/>
          <w:lang w:val="lt-LT"/>
        </w:rPr>
        <w:t>skyrių). Jei gydymo metu pasireiškia padidėjusio jautrumo šviesai reakcija, gydymą rekomenduojama nutraukti. Jei būtinai reikia vėl vartoti diuretikus, rekomenduojama apsaugoti atviras kūno vietas nuo saulės ar dirbtinių ultravioletinių spindulių.</w:t>
      </w:r>
    </w:p>
    <w:p w:rsidR="00DE7F6D" w:rsidRDefault="00DE7F6D" w:rsidP="00DE7F6D">
      <w:pPr>
        <w:spacing w:line="240" w:lineRule="auto"/>
        <w:rPr>
          <w:rFonts w:ascii="Times New Roman" w:eastAsia="Times New Roman" w:hAnsi="Times New Roman" w:cs="Times New Roman"/>
          <w:lang w:val="lt-LT"/>
        </w:rPr>
      </w:pPr>
    </w:p>
    <w:p w:rsidR="00DE7F6D" w:rsidRPr="00267BA9" w:rsidRDefault="00DE7F6D" w:rsidP="00DE7F6D">
      <w:pPr>
        <w:spacing w:line="240" w:lineRule="auto"/>
        <w:rPr>
          <w:rFonts w:ascii="Times New Roman" w:eastAsia="Times New Roman" w:hAnsi="Times New Roman" w:cs="Times New Roman"/>
          <w:u w:val="single"/>
          <w:lang w:val="lt-LT"/>
        </w:rPr>
      </w:pPr>
      <w:r w:rsidRPr="00267BA9">
        <w:rPr>
          <w:rFonts w:ascii="Times New Roman" w:eastAsia="Times New Roman" w:hAnsi="Times New Roman" w:cs="Times New Roman"/>
          <w:u w:val="single"/>
          <w:lang w:val="lt-LT"/>
        </w:rPr>
        <w:t>Skysčių ir elektrolitų pusiausvyra</w:t>
      </w:r>
    </w:p>
    <w:p w:rsidR="00DE7F6D" w:rsidRDefault="00DE7F6D" w:rsidP="00DE7F6D">
      <w:pPr>
        <w:spacing w:line="240" w:lineRule="auto"/>
        <w:rPr>
          <w:rFonts w:ascii="Times New Roman" w:eastAsia="Times New Roman" w:hAnsi="Times New Roman" w:cs="Times New Roman"/>
          <w:i/>
          <w:lang w:val="lt-LT"/>
        </w:rPr>
      </w:pPr>
      <w:r>
        <w:rPr>
          <w:rFonts w:ascii="Times New Roman" w:eastAsia="Times New Roman" w:hAnsi="Times New Roman" w:cs="Times New Roman"/>
          <w:i/>
          <w:lang w:val="lt-LT"/>
        </w:rPr>
        <w:t>Natrio kiekis</w:t>
      </w:r>
    </w:p>
    <w:p w:rsidR="00DE7F6D" w:rsidRDefault="00DE7F6D" w:rsidP="00DE7F6D">
      <w:pPr>
        <w:spacing w:line="240" w:lineRule="auto"/>
        <w:rPr>
          <w:rFonts w:ascii="Times New Roman" w:eastAsia="Times New Roman" w:hAnsi="Times New Roman" w:cs="Times New Roman"/>
          <w:lang w:val="lt-LT"/>
        </w:rPr>
      </w:pPr>
      <w:r>
        <w:rPr>
          <w:rFonts w:ascii="Times New Roman" w:eastAsia="Times New Roman" w:hAnsi="Times New Roman" w:cs="Times New Roman"/>
          <w:lang w:val="lt-LT"/>
        </w:rPr>
        <w:t>Natrio kiekis turi būti ištirtas prieš pradedant gydymą, po to tikrinamas reguliariai. Gydymas diuretikais gali sumažinti natrio kiekį, kas gali sukelti sunkių pasekmių. Natrio kiekio sumažėjimas iš pradžių gali nesukelti jokių simptomų, todėl būtinai reikia reguliariai sekti jo kiekį. Dažniau jį reikia matuoti vyresniems ir sergantiems kepenų ciroze pacientams (žr.</w:t>
      </w:r>
      <w:r w:rsidR="00F40B31">
        <w:rPr>
          <w:rFonts w:ascii="Times New Roman" w:eastAsia="Times New Roman" w:hAnsi="Times New Roman" w:cs="Times New Roman"/>
          <w:lang w:val="lt-LT"/>
        </w:rPr>
        <w:t> </w:t>
      </w:r>
      <w:r>
        <w:rPr>
          <w:rFonts w:ascii="Times New Roman" w:eastAsia="Times New Roman" w:hAnsi="Times New Roman" w:cs="Times New Roman"/>
          <w:lang w:val="lt-LT"/>
        </w:rPr>
        <w:t>4.8</w:t>
      </w:r>
      <w:r w:rsidR="00F40B31">
        <w:rPr>
          <w:rFonts w:ascii="Times New Roman" w:eastAsia="Times New Roman" w:hAnsi="Times New Roman" w:cs="Times New Roman"/>
          <w:lang w:val="lt-LT"/>
        </w:rPr>
        <w:t> </w:t>
      </w:r>
      <w:r>
        <w:rPr>
          <w:rFonts w:ascii="Times New Roman" w:eastAsia="Times New Roman" w:hAnsi="Times New Roman" w:cs="Times New Roman"/>
          <w:lang w:val="lt-LT"/>
        </w:rPr>
        <w:t>ir 4.9</w:t>
      </w:r>
      <w:r w:rsidR="00F40B31">
        <w:rPr>
          <w:rFonts w:ascii="Times New Roman" w:eastAsia="Times New Roman" w:hAnsi="Times New Roman" w:cs="Times New Roman"/>
          <w:lang w:val="lt-LT"/>
        </w:rPr>
        <w:t> </w:t>
      </w:r>
      <w:r>
        <w:rPr>
          <w:rFonts w:ascii="Times New Roman" w:eastAsia="Times New Roman" w:hAnsi="Times New Roman" w:cs="Times New Roman"/>
          <w:lang w:val="lt-LT"/>
        </w:rPr>
        <w:t>skyrius).</w:t>
      </w:r>
    </w:p>
    <w:p w:rsidR="00DE7F6D" w:rsidRDefault="00DE7F6D" w:rsidP="00DE7F6D">
      <w:pPr>
        <w:spacing w:line="240" w:lineRule="auto"/>
        <w:rPr>
          <w:rFonts w:ascii="Times New Roman" w:eastAsia="Times New Roman" w:hAnsi="Times New Roman" w:cs="Times New Roman"/>
          <w:lang w:val="lt-LT"/>
        </w:rPr>
      </w:pPr>
    </w:p>
    <w:p w:rsidR="00DE7F6D" w:rsidRDefault="00DE7F6D" w:rsidP="00DE7F6D">
      <w:pPr>
        <w:spacing w:line="240" w:lineRule="auto"/>
        <w:rPr>
          <w:rFonts w:ascii="Times New Roman" w:eastAsia="Times New Roman" w:hAnsi="Times New Roman" w:cs="Times New Roman"/>
          <w:i/>
          <w:lang w:val="lt-LT"/>
        </w:rPr>
      </w:pPr>
      <w:r>
        <w:rPr>
          <w:rFonts w:ascii="Times New Roman" w:eastAsia="Times New Roman" w:hAnsi="Times New Roman" w:cs="Times New Roman"/>
          <w:i/>
          <w:lang w:val="lt-LT"/>
        </w:rPr>
        <w:t>Kalio kiekis</w:t>
      </w:r>
    </w:p>
    <w:p w:rsidR="00DE7F6D" w:rsidRDefault="00DE7F6D" w:rsidP="00DE7F6D">
      <w:pPr>
        <w:spacing w:line="240" w:lineRule="auto"/>
        <w:rPr>
          <w:rFonts w:ascii="Times New Roman" w:eastAsia="Times New Roman" w:hAnsi="Times New Roman" w:cs="Times New Roman"/>
          <w:lang w:val="lt-LT"/>
        </w:rPr>
      </w:pPr>
      <w:r>
        <w:rPr>
          <w:rFonts w:ascii="Times New Roman" w:eastAsia="Times New Roman" w:hAnsi="Times New Roman" w:cs="Times New Roman"/>
          <w:lang w:val="lt-LT"/>
        </w:rPr>
        <w:t>Kalio stokos ir kartu hipokalemijos rizika, vartojant tiazidinius ir į juos panašius diuretikus, yra didelė. Hipokalemijos (&lt;</w:t>
      </w:r>
      <w:r w:rsidR="00F40B31">
        <w:rPr>
          <w:rFonts w:ascii="Times New Roman" w:eastAsia="Times New Roman" w:hAnsi="Times New Roman" w:cs="Times New Roman"/>
          <w:lang w:val="lt-LT"/>
        </w:rPr>
        <w:t> </w:t>
      </w:r>
      <w:r>
        <w:rPr>
          <w:rFonts w:ascii="Times New Roman" w:eastAsia="Times New Roman" w:hAnsi="Times New Roman" w:cs="Times New Roman"/>
          <w:lang w:val="lt-LT"/>
        </w:rPr>
        <w:t xml:space="preserve">3,4 mmol/l) pasireiškimo riziką reikia užkirsti kai kurių didelės rizikos grupių pacientams: vyresniems ir (ar) blogai besimaitinantiems, nesvarbu, ar jie yra gydomi keliais vaistais ar ne, </w:t>
      </w:r>
      <w:r w:rsidR="00F40B31">
        <w:rPr>
          <w:rFonts w:ascii="Times New Roman" w:eastAsia="Times New Roman" w:hAnsi="Times New Roman" w:cs="Times New Roman"/>
          <w:lang w:val="lt-LT"/>
        </w:rPr>
        <w:t>pacientams</w:t>
      </w:r>
      <w:r>
        <w:rPr>
          <w:rFonts w:ascii="Times New Roman" w:eastAsia="Times New Roman" w:hAnsi="Times New Roman" w:cs="Times New Roman"/>
          <w:lang w:val="lt-LT"/>
        </w:rPr>
        <w:t>, sergantiems kepenų ciroze su ascitu ir patinimais, koronarine širdies liga ar širdies nepakankamumu.</w:t>
      </w:r>
    </w:p>
    <w:p w:rsidR="00DE7F6D" w:rsidRDefault="00DE7F6D" w:rsidP="00DE7F6D">
      <w:pPr>
        <w:spacing w:line="240" w:lineRule="auto"/>
        <w:rPr>
          <w:rFonts w:ascii="Times New Roman" w:eastAsia="Times New Roman" w:hAnsi="Times New Roman" w:cs="Times New Roman"/>
          <w:lang w:val="lt-LT"/>
        </w:rPr>
      </w:pPr>
    </w:p>
    <w:p w:rsidR="00DE7F6D" w:rsidRDefault="00DE7F6D" w:rsidP="00DE7F6D">
      <w:pPr>
        <w:spacing w:line="240" w:lineRule="auto"/>
        <w:rPr>
          <w:rFonts w:ascii="Times New Roman" w:eastAsia="Times New Roman" w:hAnsi="Times New Roman" w:cs="Times New Roman"/>
          <w:lang w:val="lt-LT"/>
        </w:rPr>
      </w:pPr>
      <w:r>
        <w:rPr>
          <w:rFonts w:ascii="Times New Roman" w:eastAsia="Times New Roman" w:hAnsi="Times New Roman" w:cs="Times New Roman"/>
          <w:lang w:val="lt-LT"/>
        </w:rPr>
        <w:t>Šiais atvejais hipokalemija sustiprina širdies glikozidų toksinį poveikį ir atsiranda širdies ritmo sutrikimų pavojus.</w:t>
      </w:r>
    </w:p>
    <w:p w:rsidR="00DE7F6D" w:rsidRDefault="00DE7F6D" w:rsidP="00DE7F6D">
      <w:pPr>
        <w:spacing w:line="240" w:lineRule="auto"/>
        <w:rPr>
          <w:rFonts w:ascii="Times New Roman" w:eastAsia="Times New Roman" w:hAnsi="Times New Roman" w:cs="Times New Roman"/>
          <w:lang w:val="lt-LT"/>
        </w:rPr>
      </w:pPr>
    </w:p>
    <w:p w:rsidR="00DE7F6D" w:rsidRDefault="00DE7F6D" w:rsidP="00DE7F6D">
      <w:pPr>
        <w:spacing w:line="240" w:lineRule="auto"/>
        <w:rPr>
          <w:rFonts w:ascii="Times New Roman" w:eastAsia="Times New Roman" w:hAnsi="Times New Roman" w:cs="Times New Roman"/>
          <w:lang w:val="lt-LT"/>
        </w:rPr>
      </w:pPr>
      <w:r>
        <w:rPr>
          <w:rFonts w:ascii="Times New Roman" w:eastAsia="Times New Roman" w:hAnsi="Times New Roman" w:cs="Times New Roman"/>
          <w:lang w:val="lt-LT"/>
        </w:rPr>
        <w:t>Didesnis pavojus yra ir pacientams, kurių yra ilgas QT intervalas – įgimtas ar jatrogeninis. Hipokalemija, kaip ir bradikardija, gali sukelti sunkius ritmo sutrikimus, ypač polimorfinę skilvelinę paroksizminę tachikardiją, kuri gali baigtis mirtimi.</w:t>
      </w:r>
    </w:p>
    <w:p w:rsidR="00DE7F6D" w:rsidRDefault="00DE7F6D" w:rsidP="00DE7F6D">
      <w:pPr>
        <w:spacing w:line="240" w:lineRule="auto"/>
        <w:rPr>
          <w:rFonts w:ascii="Times New Roman" w:eastAsia="Times New Roman" w:hAnsi="Times New Roman" w:cs="Times New Roman"/>
          <w:lang w:val="lt-LT"/>
        </w:rPr>
      </w:pPr>
    </w:p>
    <w:p w:rsidR="00DE7F6D" w:rsidRDefault="00DE7F6D" w:rsidP="00DE7F6D">
      <w:pPr>
        <w:spacing w:line="240" w:lineRule="auto"/>
        <w:rPr>
          <w:rFonts w:ascii="Times New Roman" w:eastAsia="Times New Roman" w:hAnsi="Times New Roman" w:cs="Times New Roman"/>
          <w:lang w:val="lt-LT"/>
        </w:rPr>
      </w:pPr>
      <w:r>
        <w:rPr>
          <w:rFonts w:ascii="Times New Roman" w:eastAsia="Times New Roman" w:hAnsi="Times New Roman" w:cs="Times New Roman"/>
          <w:lang w:val="lt-LT"/>
        </w:rPr>
        <w:t>Visais šiais atvejais reikia dažniau tirti kalio kiekį kraujyje. Pradėjus gydymą, pirmą kartą kalio kiekį plazmoje reikia nustatyti per pirmąją savaitę.</w:t>
      </w:r>
    </w:p>
    <w:p w:rsidR="00DE7F6D" w:rsidRDefault="00DE7F6D" w:rsidP="00DE7F6D">
      <w:pPr>
        <w:spacing w:line="240" w:lineRule="auto"/>
        <w:rPr>
          <w:rFonts w:ascii="Times New Roman" w:eastAsia="Times New Roman" w:hAnsi="Times New Roman" w:cs="Times New Roman"/>
          <w:lang w:val="lt-LT"/>
        </w:rPr>
      </w:pPr>
    </w:p>
    <w:p w:rsidR="00DE7F6D" w:rsidRDefault="00DE7F6D" w:rsidP="00DE7F6D">
      <w:pPr>
        <w:spacing w:line="240" w:lineRule="auto"/>
        <w:rPr>
          <w:rFonts w:ascii="Times New Roman" w:eastAsia="Times New Roman" w:hAnsi="Times New Roman" w:cs="Times New Roman"/>
          <w:lang w:val="lt-LT"/>
        </w:rPr>
      </w:pPr>
      <w:r>
        <w:rPr>
          <w:rFonts w:ascii="Times New Roman" w:eastAsia="Times New Roman" w:hAnsi="Times New Roman" w:cs="Times New Roman"/>
          <w:lang w:val="lt-LT"/>
        </w:rPr>
        <w:t>Jei kalio kiekis mažas, reikia jį koreguoti.</w:t>
      </w:r>
    </w:p>
    <w:p w:rsidR="00DE7F6D" w:rsidRDefault="00DE7F6D" w:rsidP="00DE7F6D">
      <w:pPr>
        <w:spacing w:line="240" w:lineRule="auto"/>
        <w:rPr>
          <w:rFonts w:ascii="Times New Roman" w:eastAsia="Times New Roman" w:hAnsi="Times New Roman" w:cs="Times New Roman"/>
          <w:lang w:val="lt-LT"/>
        </w:rPr>
      </w:pPr>
    </w:p>
    <w:p w:rsidR="00DE7F6D" w:rsidRDefault="00DE7F6D" w:rsidP="00DE7F6D">
      <w:pPr>
        <w:keepNext/>
        <w:keepLines/>
        <w:spacing w:line="240" w:lineRule="auto"/>
        <w:rPr>
          <w:rFonts w:ascii="Times New Roman" w:eastAsia="Times New Roman" w:hAnsi="Times New Roman" w:cs="Times New Roman"/>
          <w:i/>
          <w:lang w:val="lt-LT"/>
        </w:rPr>
      </w:pPr>
      <w:r>
        <w:rPr>
          <w:rFonts w:ascii="Times New Roman" w:eastAsia="Times New Roman" w:hAnsi="Times New Roman" w:cs="Times New Roman"/>
          <w:i/>
          <w:lang w:val="lt-LT"/>
        </w:rPr>
        <w:lastRenderedPageBreak/>
        <w:t>Kalcio kiekis</w:t>
      </w:r>
    </w:p>
    <w:p w:rsidR="00DE7F6D" w:rsidRDefault="00DE7F6D" w:rsidP="00DE7F6D">
      <w:pPr>
        <w:keepNext/>
        <w:keepLines/>
        <w:spacing w:line="240" w:lineRule="auto"/>
        <w:rPr>
          <w:rFonts w:ascii="Times New Roman" w:eastAsia="Times New Roman" w:hAnsi="Times New Roman" w:cs="Times New Roman"/>
          <w:lang w:val="lt-LT"/>
        </w:rPr>
      </w:pPr>
      <w:r>
        <w:rPr>
          <w:rFonts w:ascii="Times New Roman" w:eastAsia="Times New Roman" w:hAnsi="Times New Roman" w:cs="Times New Roman"/>
          <w:lang w:val="lt-LT"/>
        </w:rPr>
        <w:t>Tiazidiniai ir į juos panašūs diuretikai gali sumažinti kalcio išskyrimą su šlapimu, dėl to gali nedaug ir laikinai padidėti kalcio kiekis. Gerokai padidėjęs kalcio kiekis gali būti susijęs su nediagnozuotu hiperparatiroidizmu. Tokiais atvejais prieš prieskydinės liaukos veiklos tyrimą gydymą reikia nutraukti.</w:t>
      </w:r>
    </w:p>
    <w:p w:rsidR="00DE7F6D" w:rsidRDefault="00DE7F6D" w:rsidP="00DE7F6D">
      <w:pPr>
        <w:keepNext/>
        <w:keepLines/>
        <w:spacing w:line="240" w:lineRule="auto"/>
        <w:rPr>
          <w:rFonts w:ascii="Times New Roman" w:eastAsia="Times New Roman" w:hAnsi="Times New Roman" w:cs="Times New Roman"/>
          <w:lang w:val="lt-LT"/>
        </w:rPr>
      </w:pPr>
    </w:p>
    <w:p w:rsidR="00DE7F6D" w:rsidRDefault="00DE7F6D" w:rsidP="00DE7F6D">
      <w:pPr>
        <w:spacing w:line="240" w:lineRule="auto"/>
        <w:rPr>
          <w:rFonts w:ascii="Times New Roman" w:eastAsia="Times New Roman" w:hAnsi="Times New Roman" w:cs="Times New Roman"/>
          <w:i/>
          <w:lang w:val="lt-LT"/>
        </w:rPr>
      </w:pPr>
      <w:r w:rsidRPr="00B017DB">
        <w:rPr>
          <w:rFonts w:ascii="Times New Roman" w:eastAsia="Times New Roman" w:hAnsi="Times New Roman" w:cs="Times New Roman"/>
          <w:i/>
          <w:lang w:val="lt-LT"/>
        </w:rPr>
        <w:t>Gliukozė kraujyje</w:t>
      </w:r>
    </w:p>
    <w:p w:rsidR="00DE7F6D" w:rsidRDefault="00DE7F6D" w:rsidP="00DE7F6D">
      <w:pPr>
        <w:spacing w:line="240" w:lineRule="auto"/>
        <w:rPr>
          <w:rFonts w:ascii="Times New Roman" w:eastAsia="Times New Roman" w:hAnsi="Times New Roman" w:cs="Times New Roman"/>
          <w:lang w:val="lt-LT"/>
        </w:rPr>
      </w:pPr>
      <w:r>
        <w:rPr>
          <w:rFonts w:ascii="Times New Roman" w:eastAsia="Times New Roman" w:hAnsi="Times New Roman" w:cs="Times New Roman"/>
          <w:lang w:val="lt-LT"/>
        </w:rPr>
        <w:t>Gliukozės kiekį kraujyje svarbu stebėti, jeigu sergama cukriniu diabetu, ypač jei nustatytas mažas kalio kiekis.</w:t>
      </w:r>
    </w:p>
    <w:p w:rsidR="00DE7F6D" w:rsidRDefault="00DE7F6D" w:rsidP="00DE7F6D">
      <w:pPr>
        <w:spacing w:line="240" w:lineRule="auto"/>
        <w:rPr>
          <w:rFonts w:ascii="Times New Roman" w:eastAsia="Times New Roman" w:hAnsi="Times New Roman" w:cs="Times New Roman"/>
          <w:lang w:val="lt-LT"/>
        </w:rPr>
      </w:pPr>
    </w:p>
    <w:p w:rsidR="00DE7F6D" w:rsidRDefault="00DE7F6D" w:rsidP="00DE7F6D">
      <w:pPr>
        <w:spacing w:line="240" w:lineRule="auto"/>
        <w:rPr>
          <w:rFonts w:ascii="Times New Roman" w:eastAsia="Times New Roman" w:hAnsi="Times New Roman" w:cs="Times New Roman"/>
          <w:i/>
          <w:lang w:val="lt-LT"/>
        </w:rPr>
      </w:pPr>
      <w:r>
        <w:rPr>
          <w:rFonts w:ascii="Times New Roman" w:eastAsia="Times New Roman" w:hAnsi="Times New Roman" w:cs="Times New Roman"/>
          <w:i/>
          <w:lang w:val="lt-LT"/>
        </w:rPr>
        <w:t>Šlapimo rūgštis</w:t>
      </w:r>
    </w:p>
    <w:p w:rsidR="00DE7F6D" w:rsidRDefault="00DE7F6D" w:rsidP="00DE7F6D">
      <w:pPr>
        <w:spacing w:line="240" w:lineRule="auto"/>
        <w:rPr>
          <w:rFonts w:ascii="Times New Roman" w:eastAsia="Times New Roman" w:hAnsi="Times New Roman" w:cs="Times New Roman"/>
          <w:lang w:val="lt-LT"/>
        </w:rPr>
      </w:pPr>
      <w:r>
        <w:rPr>
          <w:rFonts w:ascii="Times New Roman" w:eastAsia="Times New Roman" w:hAnsi="Times New Roman" w:cs="Times New Roman"/>
          <w:lang w:val="lt-LT"/>
        </w:rPr>
        <w:t>Pacientams, kurių kraujyje šlapimo rūgšties kiekis padidėjęs, gali padažnėti podagros priepuolių.</w:t>
      </w:r>
    </w:p>
    <w:p w:rsidR="00DE7F6D" w:rsidRDefault="00DE7F6D" w:rsidP="00DE7F6D">
      <w:pPr>
        <w:spacing w:line="240" w:lineRule="auto"/>
        <w:rPr>
          <w:rFonts w:ascii="Times New Roman" w:eastAsia="Times New Roman" w:hAnsi="Times New Roman" w:cs="Times New Roman"/>
          <w:lang w:val="lt-LT"/>
        </w:rPr>
      </w:pPr>
    </w:p>
    <w:p w:rsidR="00DE7F6D" w:rsidRPr="00267BA9" w:rsidRDefault="00DE7F6D" w:rsidP="00DE7F6D">
      <w:pPr>
        <w:spacing w:line="240" w:lineRule="auto"/>
        <w:rPr>
          <w:rFonts w:ascii="Times New Roman" w:eastAsia="Times New Roman" w:hAnsi="Times New Roman" w:cs="Times New Roman"/>
          <w:u w:val="single"/>
          <w:lang w:val="lt-LT"/>
        </w:rPr>
      </w:pPr>
      <w:r w:rsidRPr="00267BA9">
        <w:rPr>
          <w:rFonts w:ascii="Times New Roman" w:eastAsia="Times New Roman" w:hAnsi="Times New Roman" w:cs="Times New Roman"/>
          <w:u w:val="single"/>
          <w:lang w:val="lt-LT"/>
        </w:rPr>
        <w:t>Inkstų funkcija ir diuretikai</w:t>
      </w:r>
    </w:p>
    <w:p w:rsidR="00DE7F6D" w:rsidRDefault="00DE7F6D" w:rsidP="00DE7F6D">
      <w:pPr>
        <w:spacing w:line="240" w:lineRule="auto"/>
        <w:rPr>
          <w:rFonts w:ascii="Times New Roman" w:eastAsia="Times New Roman" w:hAnsi="Times New Roman" w:cs="Times New Roman"/>
          <w:lang w:val="lt-LT"/>
        </w:rPr>
      </w:pPr>
      <w:r>
        <w:rPr>
          <w:rFonts w:ascii="Times New Roman" w:eastAsia="Times New Roman" w:hAnsi="Times New Roman" w:cs="Times New Roman"/>
          <w:lang w:val="lt-LT"/>
        </w:rPr>
        <w:t>Tiazidiniai ir į juos panašūs diuretikai yra visiškai veiksmingi tik tada, kai inkstų funkcija yra normali ar tik šiek tiek sutrikusi (kreatinino kiekis mažesnis negu 25 mg/l, t.y. 220 µmol/l suaugusiems žmonėms).</w:t>
      </w:r>
    </w:p>
    <w:p w:rsidR="00DE7F6D" w:rsidRDefault="00DE7F6D" w:rsidP="00DE7F6D">
      <w:pPr>
        <w:spacing w:line="240" w:lineRule="auto"/>
        <w:rPr>
          <w:rFonts w:ascii="Times New Roman" w:eastAsia="Times New Roman" w:hAnsi="Times New Roman" w:cs="Times New Roman"/>
          <w:lang w:val="lt-LT"/>
        </w:rPr>
      </w:pPr>
    </w:p>
    <w:p w:rsidR="00DE7F6D" w:rsidRDefault="00DE7F6D" w:rsidP="00DE7F6D">
      <w:pPr>
        <w:spacing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Senyvų pacientų kreatinino kiekis plazmoje turi būti patikslintas atsižvelgiant į amžių, svorį ir lytį pagal </w:t>
      </w:r>
      <w:r>
        <w:rPr>
          <w:rFonts w:ascii="Times New Roman" w:eastAsia="Times New Roman" w:hAnsi="Times New Roman" w:cs="Times New Roman"/>
          <w:i/>
          <w:lang w:val="lt-LT"/>
        </w:rPr>
        <w:t>Cockroft</w:t>
      </w:r>
      <w:r>
        <w:rPr>
          <w:rFonts w:ascii="Times New Roman" w:eastAsia="Times New Roman" w:hAnsi="Times New Roman" w:cs="Times New Roman"/>
          <w:lang w:val="lt-LT"/>
        </w:rPr>
        <w:t xml:space="preserve"> formulę:</w:t>
      </w:r>
    </w:p>
    <w:p w:rsidR="00DE7F6D" w:rsidRDefault="00DE7F6D" w:rsidP="00DE7F6D">
      <w:pPr>
        <w:spacing w:line="240" w:lineRule="auto"/>
        <w:rPr>
          <w:rFonts w:ascii="Times New Roman" w:eastAsia="Times New Roman" w:hAnsi="Times New Roman" w:cs="Times New Roman"/>
          <w:lang w:val="lt-LT"/>
        </w:rPr>
      </w:pPr>
    </w:p>
    <w:p w:rsidR="00DE7F6D" w:rsidRDefault="00DE7F6D" w:rsidP="00DE7F6D">
      <w:pPr>
        <w:spacing w:line="240" w:lineRule="auto"/>
        <w:rPr>
          <w:rFonts w:ascii="Times New Roman" w:eastAsia="Times New Roman" w:hAnsi="Times New Roman" w:cs="Times New Roman"/>
          <w:lang w:val="lt-LT"/>
        </w:rPr>
      </w:pPr>
      <w:r>
        <w:rPr>
          <w:rFonts w:ascii="Times New Roman" w:eastAsia="Times New Roman" w:hAnsi="Times New Roman" w:cs="Times New Roman"/>
          <w:lang w:val="lt-LT"/>
        </w:rPr>
        <w:t>Kreatinino klirensas (C</w:t>
      </w:r>
      <w:r w:rsidR="00F40B31">
        <w:rPr>
          <w:rFonts w:ascii="Times New Roman" w:eastAsia="Times New Roman" w:hAnsi="Times New Roman" w:cs="Times New Roman"/>
          <w:lang w:val="lt-LT"/>
        </w:rPr>
        <w:t>rCl</w:t>
      </w:r>
      <w:r>
        <w:rPr>
          <w:rFonts w:ascii="Times New Roman" w:eastAsia="Times New Roman" w:hAnsi="Times New Roman" w:cs="Times New Roman"/>
          <w:lang w:val="lt-LT"/>
        </w:rPr>
        <w:t>) = (140 - amžius) x kūno svoris/0,814 x kreatinino kiekis plazmoje.</w:t>
      </w:r>
    </w:p>
    <w:p w:rsidR="00DE7F6D" w:rsidRDefault="00DE7F6D" w:rsidP="00DE7F6D">
      <w:pPr>
        <w:spacing w:line="240" w:lineRule="auto"/>
        <w:rPr>
          <w:rFonts w:ascii="Times New Roman" w:eastAsia="Times New Roman" w:hAnsi="Times New Roman" w:cs="Times New Roman"/>
          <w:lang w:val="lt-LT"/>
        </w:rPr>
      </w:pPr>
    </w:p>
    <w:p w:rsidR="00DE7F6D" w:rsidRDefault="00DE7F6D" w:rsidP="00DE7F6D">
      <w:pPr>
        <w:spacing w:line="240" w:lineRule="auto"/>
        <w:rPr>
          <w:rFonts w:ascii="Times New Roman" w:eastAsia="Times New Roman" w:hAnsi="Times New Roman" w:cs="Times New Roman"/>
          <w:lang w:val="lt-LT"/>
        </w:rPr>
      </w:pPr>
      <w:r>
        <w:rPr>
          <w:rFonts w:ascii="Times New Roman" w:eastAsia="Times New Roman" w:hAnsi="Times New Roman" w:cs="Times New Roman"/>
          <w:lang w:val="lt-LT"/>
        </w:rPr>
        <w:t>Amžius, išreikštas metais, kūno svoris – kilogramais, kreatinino kiekis plazmoje – mikromoliais/l.</w:t>
      </w:r>
    </w:p>
    <w:p w:rsidR="00DE7F6D" w:rsidRDefault="00DE7F6D" w:rsidP="00DE7F6D">
      <w:pPr>
        <w:spacing w:line="240" w:lineRule="auto"/>
        <w:rPr>
          <w:rFonts w:ascii="Times New Roman" w:eastAsia="Times New Roman" w:hAnsi="Times New Roman" w:cs="Times New Roman"/>
          <w:lang w:val="lt-LT"/>
        </w:rPr>
      </w:pPr>
    </w:p>
    <w:p w:rsidR="00DE7F6D" w:rsidRDefault="00DE7F6D" w:rsidP="00DE7F6D">
      <w:pPr>
        <w:spacing w:line="240" w:lineRule="auto"/>
        <w:rPr>
          <w:rFonts w:ascii="Times New Roman" w:eastAsia="Times New Roman" w:hAnsi="Times New Roman" w:cs="Times New Roman"/>
          <w:lang w:val="lt-LT"/>
        </w:rPr>
      </w:pPr>
      <w:r>
        <w:rPr>
          <w:rFonts w:ascii="Times New Roman" w:eastAsia="Times New Roman" w:hAnsi="Times New Roman" w:cs="Times New Roman"/>
          <w:lang w:val="lt-LT"/>
        </w:rPr>
        <w:t>Ši formulė pritaikyta senyvo amžiaus vyrams, moterims reikia gautą rezultatą padauginti iš 0,85.</w:t>
      </w:r>
    </w:p>
    <w:p w:rsidR="00DE7F6D" w:rsidRDefault="00DE7F6D" w:rsidP="00DE7F6D">
      <w:pPr>
        <w:spacing w:line="240" w:lineRule="auto"/>
        <w:rPr>
          <w:rFonts w:ascii="Times New Roman" w:eastAsia="Times New Roman" w:hAnsi="Times New Roman" w:cs="Times New Roman"/>
          <w:lang w:val="lt-LT"/>
        </w:rPr>
      </w:pPr>
    </w:p>
    <w:p w:rsidR="00DE7F6D" w:rsidRDefault="00DE7F6D" w:rsidP="00DE7F6D">
      <w:pPr>
        <w:spacing w:line="240" w:lineRule="auto"/>
        <w:rPr>
          <w:rFonts w:ascii="Times New Roman" w:eastAsia="Times New Roman" w:hAnsi="Times New Roman" w:cs="Times New Roman"/>
          <w:lang w:val="lt-LT"/>
        </w:rPr>
      </w:pPr>
      <w:r>
        <w:rPr>
          <w:rFonts w:ascii="Times New Roman" w:eastAsia="Times New Roman" w:hAnsi="Times New Roman" w:cs="Times New Roman"/>
          <w:lang w:val="lt-LT"/>
        </w:rPr>
        <w:t>Gydymo pradžioje dėl skysčių ir natrio netekimo atsiradus hipovolemijai, sumažėja glomerulų filtracija. Tai gali lemti šlapalo ir kreatinino kiekio padidėjimą kraujyje. Pacientams, kurių inkstų funkcija normali, laikinas inkstų funkcijos nepakankamumas nepageidaujamų pasekmių nelemia, tačiau prieš pradedant gydyti buvęs inkstų funkcijos sutrikimas gali pablogėti.</w:t>
      </w:r>
    </w:p>
    <w:p w:rsidR="00DE7F6D" w:rsidRDefault="00DE7F6D" w:rsidP="00DE7F6D">
      <w:pPr>
        <w:spacing w:line="240" w:lineRule="auto"/>
        <w:rPr>
          <w:rFonts w:ascii="Times New Roman" w:eastAsia="Times New Roman" w:hAnsi="Times New Roman" w:cs="Times New Roman"/>
          <w:lang w:val="lt-LT"/>
        </w:rPr>
      </w:pPr>
    </w:p>
    <w:p w:rsidR="00DE7F6D" w:rsidRPr="00267BA9" w:rsidRDefault="00DE7F6D" w:rsidP="00DE7F6D">
      <w:pPr>
        <w:spacing w:line="240" w:lineRule="auto"/>
        <w:rPr>
          <w:rFonts w:ascii="Times New Roman" w:eastAsia="Times New Roman" w:hAnsi="Times New Roman" w:cs="Times New Roman"/>
          <w:u w:val="single"/>
          <w:lang w:val="lt-LT"/>
        </w:rPr>
      </w:pPr>
      <w:r w:rsidRPr="00267BA9">
        <w:rPr>
          <w:rFonts w:ascii="Times New Roman" w:eastAsia="Times New Roman" w:hAnsi="Times New Roman" w:cs="Times New Roman"/>
          <w:u w:val="single"/>
          <w:lang w:val="lt-LT"/>
        </w:rPr>
        <w:t>Sportininkai</w:t>
      </w:r>
    </w:p>
    <w:p w:rsidR="00DE7F6D" w:rsidRDefault="00DE7F6D" w:rsidP="00DE7F6D">
      <w:pPr>
        <w:spacing w:line="240" w:lineRule="auto"/>
        <w:rPr>
          <w:rFonts w:ascii="Times New Roman" w:eastAsia="Times New Roman" w:hAnsi="Times New Roman" w:cs="Times New Roman"/>
          <w:lang w:val="lt-LT"/>
        </w:rPr>
      </w:pPr>
      <w:r>
        <w:rPr>
          <w:rFonts w:ascii="Times New Roman" w:eastAsia="Times New Roman" w:hAnsi="Times New Roman" w:cs="Times New Roman"/>
          <w:lang w:val="lt-LT"/>
        </w:rPr>
        <w:t>Sportininkai turi žinoti, kad šio preparato veiklioji medžiaga gali sukelti teigiamą dopingo testo reakciją.</w:t>
      </w:r>
    </w:p>
    <w:p w:rsidR="00DE7F6D" w:rsidRDefault="00DE7F6D" w:rsidP="00DE7F6D">
      <w:pPr>
        <w:spacing w:line="240" w:lineRule="auto"/>
        <w:rPr>
          <w:rFonts w:ascii="Times New Roman" w:eastAsia="Times New Roman" w:hAnsi="Times New Roman" w:cs="Times New Roman"/>
          <w:lang w:val="lt-LT"/>
        </w:rPr>
      </w:pPr>
    </w:p>
    <w:p w:rsidR="00DE7F6D" w:rsidRDefault="00DE7F6D" w:rsidP="00D80184">
      <w:pPr>
        <w:spacing w:line="240" w:lineRule="auto"/>
        <w:ind w:left="567" w:hanging="567"/>
        <w:rPr>
          <w:rFonts w:ascii="Times New Roman" w:eastAsia="Times New Roman" w:hAnsi="Times New Roman" w:cs="Times New Roman"/>
          <w:b/>
          <w:lang w:val="lt-LT"/>
        </w:rPr>
      </w:pPr>
      <w:bookmarkStart w:id="20" w:name="_Toc129243231"/>
      <w:bookmarkStart w:id="21" w:name="_Toc129243106"/>
      <w:r>
        <w:rPr>
          <w:rFonts w:ascii="Times New Roman" w:eastAsia="Times New Roman" w:hAnsi="Times New Roman" w:cs="Times New Roman"/>
          <w:b/>
          <w:lang w:val="lt-LT"/>
        </w:rPr>
        <w:t>4.5</w:t>
      </w:r>
      <w:r>
        <w:rPr>
          <w:rFonts w:ascii="Times New Roman" w:eastAsia="Times New Roman" w:hAnsi="Times New Roman" w:cs="Times New Roman"/>
          <w:b/>
          <w:lang w:val="lt-LT"/>
        </w:rPr>
        <w:tab/>
        <w:t>Sąveika su kitais vaistiniais preparatais ir kitokia sąveika</w:t>
      </w:r>
      <w:bookmarkEnd w:id="20"/>
      <w:bookmarkEnd w:id="21"/>
    </w:p>
    <w:p w:rsidR="00DE7F6D" w:rsidRDefault="00DE7F6D" w:rsidP="00DE7F6D">
      <w:pPr>
        <w:spacing w:line="240" w:lineRule="auto"/>
        <w:rPr>
          <w:rFonts w:ascii="Times New Roman" w:eastAsia="Times New Roman" w:hAnsi="Times New Roman" w:cs="Times New Roman"/>
          <w:lang w:val="lt-LT"/>
        </w:rPr>
      </w:pPr>
    </w:p>
    <w:p w:rsidR="000C34F1" w:rsidRPr="00267BA9" w:rsidRDefault="000C34F1" w:rsidP="000C34F1">
      <w:pPr>
        <w:spacing w:line="240" w:lineRule="auto"/>
        <w:rPr>
          <w:rFonts w:ascii="Times New Roman" w:eastAsia="Times New Roman" w:hAnsi="Times New Roman" w:cs="Times New Roman"/>
          <w:u w:val="single"/>
          <w:lang w:val="lt-LT"/>
        </w:rPr>
      </w:pPr>
      <w:r w:rsidRPr="00267BA9">
        <w:rPr>
          <w:rFonts w:ascii="Times New Roman" w:eastAsia="Times New Roman" w:hAnsi="Times New Roman" w:cs="Times New Roman"/>
          <w:u w:val="single"/>
          <w:lang w:val="lt-LT"/>
        </w:rPr>
        <w:t>Racekadotrilis</w:t>
      </w:r>
    </w:p>
    <w:p w:rsidR="000C34F1" w:rsidRPr="000C34F1" w:rsidRDefault="000C34F1" w:rsidP="000C34F1">
      <w:pPr>
        <w:spacing w:line="240" w:lineRule="auto"/>
        <w:rPr>
          <w:rFonts w:ascii="Times New Roman" w:eastAsia="Times New Roman" w:hAnsi="Times New Roman" w:cs="Times New Roman"/>
          <w:lang w:val="lt-LT"/>
        </w:rPr>
      </w:pPr>
      <w:r w:rsidRPr="000C34F1">
        <w:rPr>
          <w:rFonts w:ascii="Times New Roman" w:eastAsia="Times New Roman" w:hAnsi="Times New Roman" w:cs="Times New Roman"/>
          <w:lang w:val="lt-LT"/>
        </w:rPr>
        <w:t>Žinoma, kad AKF inhibitoriai (pvz., perindoprilis) sukelia angioneurozinę edemą. Ši rizika gali padidėti vaistinį preparatą vartojant kartu su racekadotriliu (vaistu, kuris vartojamas ūminiam viduriavimui gydyti).</w:t>
      </w:r>
    </w:p>
    <w:p w:rsidR="000C34F1" w:rsidRPr="000C34F1" w:rsidRDefault="000C34F1" w:rsidP="000C34F1">
      <w:pPr>
        <w:spacing w:line="240" w:lineRule="auto"/>
        <w:rPr>
          <w:rFonts w:ascii="Times New Roman" w:eastAsia="Times New Roman" w:hAnsi="Times New Roman" w:cs="Times New Roman"/>
          <w:lang w:val="lt-LT"/>
        </w:rPr>
      </w:pPr>
    </w:p>
    <w:p w:rsidR="000C34F1" w:rsidRPr="00267BA9" w:rsidRDefault="000C34F1" w:rsidP="000C34F1">
      <w:pPr>
        <w:spacing w:line="240" w:lineRule="auto"/>
        <w:rPr>
          <w:rFonts w:ascii="Times New Roman" w:eastAsia="Times New Roman" w:hAnsi="Times New Roman" w:cs="Times New Roman"/>
          <w:u w:val="single"/>
          <w:lang w:val="lt-LT"/>
        </w:rPr>
      </w:pPr>
      <w:r w:rsidRPr="00267BA9">
        <w:rPr>
          <w:rFonts w:ascii="Times New Roman" w:eastAsia="Times New Roman" w:hAnsi="Times New Roman" w:cs="Times New Roman"/>
          <w:u w:val="single"/>
          <w:lang w:val="lt-LT"/>
        </w:rPr>
        <w:t>mTOR inhibitoriai (pvz.</w:t>
      </w:r>
      <w:r w:rsidR="00F40B31" w:rsidRPr="00267BA9">
        <w:rPr>
          <w:rFonts w:ascii="Times New Roman" w:eastAsia="Times New Roman" w:hAnsi="Times New Roman" w:cs="Times New Roman"/>
          <w:u w:val="single"/>
          <w:lang w:val="lt-LT"/>
        </w:rPr>
        <w:t>,</w:t>
      </w:r>
      <w:r w:rsidRPr="00267BA9">
        <w:rPr>
          <w:rFonts w:ascii="Times New Roman" w:eastAsia="Times New Roman" w:hAnsi="Times New Roman" w:cs="Times New Roman"/>
          <w:u w:val="single"/>
          <w:lang w:val="lt-LT"/>
        </w:rPr>
        <w:t xml:space="preserve"> sirolimuzas, everolimuzas, temsirolimuzas)</w:t>
      </w:r>
    </w:p>
    <w:p w:rsidR="000C34F1" w:rsidRDefault="000C34F1" w:rsidP="000C34F1">
      <w:pPr>
        <w:spacing w:line="240" w:lineRule="auto"/>
        <w:rPr>
          <w:rFonts w:ascii="Times New Roman" w:eastAsia="Times New Roman" w:hAnsi="Times New Roman" w:cs="Times New Roman"/>
          <w:lang w:val="lt-LT"/>
        </w:rPr>
      </w:pPr>
      <w:r w:rsidRPr="000C34F1">
        <w:rPr>
          <w:rFonts w:ascii="Times New Roman" w:eastAsia="Times New Roman" w:hAnsi="Times New Roman" w:cs="Times New Roman"/>
          <w:lang w:val="lt-LT"/>
        </w:rPr>
        <w:t>Pacientams, kurie kartu su vaistiniu preparatu yra gydomi mTOR inhibitoriais, gali būti didesnė angioneurozinės edemos</w:t>
      </w:r>
      <w:r>
        <w:rPr>
          <w:rFonts w:ascii="Times New Roman" w:eastAsia="Times New Roman" w:hAnsi="Times New Roman" w:cs="Times New Roman"/>
          <w:lang w:val="lt-LT"/>
        </w:rPr>
        <w:t xml:space="preserve"> </w:t>
      </w:r>
      <w:r w:rsidR="001836A8">
        <w:rPr>
          <w:rFonts w:ascii="Times New Roman" w:eastAsia="Times New Roman" w:hAnsi="Times New Roman" w:cs="Times New Roman"/>
          <w:lang w:val="lt-LT"/>
        </w:rPr>
        <w:t>pasireiškimo</w:t>
      </w:r>
      <w:r>
        <w:rPr>
          <w:rFonts w:ascii="Times New Roman" w:eastAsia="Times New Roman" w:hAnsi="Times New Roman" w:cs="Times New Roman"/>
          <w:lang w:val="lt-LT"/>
        </w:rPr>
        <w:t xml:space="preserve"> rizika (žr. 4.4 </w:t>
      </w:r>
      <w:r w:rsidRPr="000C34F1">
        <w:rPr>
          <w:rFonts w:ascii="Times New Roman" w:eastAsia="Times New Roman" w:hAnsi="Times New Roman" w:cs="Times New Roman"/>
          <w:lang w:val="lt-LT"/>
        </w:rPr>
        <w:t>skyrių).</w:t>
      </w:r>
    </w:p>
    <w:p w:rsidR="000C34F1" w:rsidRDefault="000C34F1" w:rsidP="000C34F1">
      <w:pPr>
        <w:spacing w:line="240" w:lineRule="auto"/>
        <w:rPr>
          <w:rFonts w:ascii="Times New Roman" w:eastAsia="Times New Roman" w:hAnsi="Times New Roman" w:cs="Times New Roman"/>
          <w:lang w:val="lt-LT"/>
        </w:rPr>
      </w:pPr>
    </w:p>
    <w:p w:rsidR="00312EEF" w:rsidRPr="001836A8" w:rsidRDefault="00F40B31" w:rsidP="00312EEF">
      <w:pPr>
        <w:tabs>
          <w:tab w:val="left" w:pos="567"/>
        </w:tabs>
        <w:spacing w:line="240" w:lineRule="auto"/>
        <w:rPr>
          <w:rFonts w:ascii="Times New Roman" w:eastAsia="Times New Roman" w:hAnsi="Times New Roman" w:cs="Times New Roman"/>
          <w:szCs w:val="20"/>
          <w:highlight w:val="yellow"/>
          <w:u w:val="single"/>
          <w:lang w:val="lt-LT"/>
        </w:rPr>
      </w:pPr>
      <w:r w:rsidRPr="001836A8">
        <w:rPr>
          <w:rFonts w:ascii="Times New Roman" w:eastAsia="Times New Roman" w:hAnsi="Times New Roman" w:cs="Times New Roman"/>
          <w:szCs w:val="20"/>
          <w:u w:val="single"/>
          <w:lang w:val="lt-LT"/>
        </w:rPr>
        <w:t>Kotrimoksazolis</w:t>
      </w:r>
      <w:r w:rsidR="003665BA">
        <w:rPr>
          <w:rFonts w:ascii="Times New Roman" w:eastAsia="Times New Roman" w:hAnsi="Times New Roman" w:cs="Times New Roman"/>
          <w:szCs w:val="20"/>
          <w:u w:val="single"/>
          <w:lang w:val="lt-LT"/>
        </w:rPr>
        <w:t xml:space="preserve"> (trimetoprimas/sulfametoksazoli</w:t>
      </w:r>
      <w:r w:rsidRPr="001836A8">
        <w:rPr>
          <w:rFonts w:ascii="Times New Roman" w:eastAsia="Times New Roman" w:hAnsi="Times New Roman" w:cs="Times New Roman"/>
          <w:szCs w:val="20"/>
          <w:u w:val="single"/>
          <w:lang w:val="lt-LT"/>
        </w:rPr>
        <w:t>s)</w:t>
      </w:r>
    </w:p>
    <w:p w:rsidR="00312EEF" w:rsidRPr="00F40B31" w:rsidRDefault="00F40B31" w:rsidP="00312EEF">
      <w:pPr>
        <w:spacing w:line="240" w:lineRule="auto"/>
        <w:rPr>
          <w:rFonts w:ascii="Times New Roman" w:eastAsia="Times New Roman" w:hAnsi="Times New Roman" w:cs="Times New Roman"/>
          <w:szCs w:val="20"/>
          <w:lang w:val="lt-LT"/>
        </w:rPr>
      </w:pPr>
      <w:r w:rsidRPr="00F40B31">
        <w:rPr>
          <w:rFonts w:ascii="Times New Roman" w:eastAsia="Times New Roman" w:hAnsi="Times New Roman" w:cs="Times New Roman"/>
          <w:szCs w:val="20"/>
          <w:lang w:val="lt-LT"/>
        </w:rPr>
        <w:lastRenderedPageBreak/>
        <w:t xml:space="preserve">Pacientams, kartu </w:t>
      </w:r>
      <w:r w:rsidR="003665BA">
        <w:rPr>
          <w:rFonts w:ascii="Times New Roman" w:eastAsia="Times New Roman" w:hAnsi="Times New Roman" w:cs="Times New Roman"/>
          <w:szCs w:val="20"/>
          <w:lang w:val="lt-LT"/>
        </w:rPr>
        <w:t xml:space="preserve">su kitais vaistais </w:t>
      </w:r>
      <w:r w:rsidRPr="00F40B31">
        <w:rPr>
          <w:rFonts w:ascii="Times New Roman" w:eastAsia="Times New Roman" w:hAnsi="Times New Roman" w:cs="Times New Roman"/>
          <w:szCs w:val="20"/>
          <w:lang w:val="lt-LT"/>
        </w:rPr>
        <w:t>vartojantiems kotrimoksazolio (trimetoprimo/sulfametoksazol</w:t>
      </w:r>
      <w:r w:rsidR="003665BA">
        <w:rPr>
          <w:rFonts w:ascii="Times New Roman" w:eastAsia="Times New Roman" w:hAnsi="Times New Roman" w:cs="Times New Roman"/>
          <w:szCs w:val="20"/>
          <w:lang w:val="lt-LT"/>
        </w:rPr>
        <w:t>i</w:t>
      </w:r>
      <w:r w:rsidRPr="00F40B31">
        <w:rPr>
          <w:rFonts w:ascii="Times New Roman" w:eastAsia="Times New Roman" w:hAnsi="Times New Roman" w:cs="Times New Roman"/>
          <w:szCs w:val="20"/>
          <w:lang w:val="lt-LT"/>
        </w:rPr>
        <w:t>o), gali padidėti hiperkalemijos rizika (žr</w:t>
      </w:r>
      <w:r w:rsidR="00756C8C">
        <w:rPr>
          <w:rFonts w:ascii="Times New Roman" w:eastAsia="Times New Roman" w:hAnsi="Times New Roman" w:cs="Times New Roman"/>
          <w:szCs w:val="20"/>
          <w:lang w:val="lt-LT"/>
        </w:rPr>
        <w:t>. </w:t>
      </w:r>
      <w:r w:rsidRPr="00F40B31">
        <w:rPr>
          <w:rFonts w:ascii="Times New Roman" w:eastAsia="Times New Roman" w:hAnsi="Times New Roman" w:cs="Times New Roman"/>
          <w:szCs w:val="20"/>
          <w:lang w:val="lt-LT"/>
        </w:rPr>
        <w:t>4.4 skyrių).</w:t>
      </w:r>
    </w:p>
    <w:p w:rsidR="00312EEF" w:rsidRDefault="00312EEF" w:rsidP="00A300B2">
      <w:pPr>
        <w:spacing w:line="240" w:lineRule="auto"/>
        <w:rPr>
          <w:rFonts w:ascii="Times New Roman" w:eastAsia="Times New Roman" w:hAnsi="Times New Roman" w:cs="Times New Roman"/>
          <w:lang w:val="lt-LT"/>
        </w:rPr>
      </w:pPr>
    </w:p>
    <w:p w:rsidR="00DE7F6D" w:rsidRDefault="00DE7F6D" w:rsidP="00A300B2">
      <w:pPr>
        <w:spacing w:line="240" w:lineRule="auto"/>
        <w:rPr>
          <w:rFonts w:ascii="Times New Roman" w:eastAsia="Times New Roman" w:hAnsi="Times New Roman" w:cs="Times New Roman"/>
          <w:u w:val="single"/>
          <w:lang w:val="lt-LT"/>
        </w:rPr>
      </w:pPr>
      <w:r>
        <w:rPr>
          <w:rFonts w:ascii="Times New Roman" w:eastAsia="Times New Roman" w:hAnsi="Times New Roman" w:cs="Times New Roman"/>
          <w:u w:val="single"/>
          <w:lang w:val="lt-LT"/>
        </w:rPr>
        <w:t>Kartu vartoti draudžiama</w:t>
      </w:r>
    </w:p>
    <w:p w:rsidR="00DE7F6D" w:rsidRDefault="00DE7F6D" w:rsidP="00267BA9">
      <w:pPr>
        <w:pStyle w:val="Sraopastraipa"/>
        <w:numPr>
          <w:ilvl w:val="0"/>
          <w:numId w:val="4"/>
        </w:numPr>
        <w:spacing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Klinikinių tyrimų duomenys parodė, kad, palyginti su vieno RAAS veikiančio preparato vartojimu, dvigubas renino, angiotenzino ir aldosterono sistemos (RAAS) nuslopinimas, kai vartojamas AKF inhibitorių, angiotenzino II receptorių blokatorių ar aliskireno derinys, siejamas su dažniau pasitaikančiais nepageidaujamais reiškiniais, tokiais kaip hipotenzija, hiperkalemija ir inkstų funkcijos susilpnėjimas (įskaitant ūminį inkstų nepakankamumą) (žr.</w:t>
      </w:r>
      <w:r w:rsidR="006C22CF">
        <w:rPr>
          <w:rFonts w:ascii="Times New Roman" w:eastAsia="Times New Roman" w:hAnsi="Times New Roman" w:cs="Times New Roman"/>
          <w:lang w:val="lt-LT"/>
        </w:rPr>
        <w:t> </w:t>
      </w:r>
      <w:r>
        <w:rPr>
          <w:rFonts w:ascii="Times New Roman" w:eastAsia="Times New Roman" w:hAnsi="Times New Roman" w:cs="Times New Roman"/>
          <w:lang w:val="lt-LT"/>
        </w:rPr>
        <w:t>4.3, 4.4</w:t>
      </w:r>
      <w:r w:rsidR="006C22CF">
        <w:rPr>
          <w:rFonts w:ascii="Times New Roman" w:eastAsia="Times New Roman" w:hAnsi="Times New Roman" w:cs="Times New Roman"/>
          <w:lang w:val="lt-LT"/>
        </w:rPr>
        <w:t> </w:t>
      </w:r>
      <w:r>
        <w:rPr>
          <w:rFonts w:ascii="Times New Roman" w:eastAsia="Times New Roman" w:hAnsi="Times New Roman" w:cs="Times New Roman"/>
          <w:lang w:val="lt-LT"/>
        </w:rPr>
        <w:t>ir 5.1</w:t>
      </w:r>
      <w:r w:rsidR="006C22CF">
        <w:rPr>
          <w:rFonts w:ascii="Times New Roman" w:eastAsia="Times New Roman" w:hAnsi="Times New Roman" w:cs="Times New Roman"/>
          <w:lang w:val="lt-LT"/>
        </w:rPr>
        <w:t> </w:t>
      </w:r>
      <w:r>
        <w:rPr>
          <w:rFonts w:ascii="Times New Roman" w:eastAsia="Times New Roman" w:hAnsi="Times New Roman" w:cs="Times New Roman"/>
          <w:lang w:val="lt-LT"/>
        </w:rPr>
        <w:t>skyrius).</w:t>
      </w:r>
    </w:p>
    <w:p w:rsidR="00312EEF" w:rsidRDefault="00312EEF" w:rsidP="00267BA9">
      <w:pPr>
        <w:pStyle w:val="Sraopastraipa"/>
        <w:numPr>
          <w:ilvl w:val="0"/>
          <w:numId w:val="4"/>
        </w:numPr>
        <w:spacing w:line="240" w:lineRule="auto"/>
        <w:ind w:left="567" w:hanging="567"/>
        <w:rPr>
          <w:rFonts w:ascii="Times New Roman" w:eastAsia="Times New Roman" w:hAnsi="Times New Roman" w:cs="Times New Roman"/>
          <w:lang w:val="lt-LT"/>
        </w:rPr>
      </w:pPr>
    </w:p>
    <w:p w:rsidR="00DE7F6D" w:rsidRDefault="00DE7F6D" w:rsidP="00312EEF">
      <w:pPr>
        <w:pStyle w:val="Betarp"/>
        <w:rPr>
          <w:rFonts w:ascii="Times New Roman" w:hAnsi="Times New Roman" w:cs="Times New Roman"/>
          <w:u w:val="single"/>
          <w:lang w:val="lt-LT"/>
        </w:rPr>
      </w:pPr>
      <w:r>
        <w:rPr>
          <w:rFonts w:ascii="Times New Roman" w:hAnsi="Times New Roman" w:cs="Times New Roman"/>
          <w:u w:val="single"/>
          <w:lang w:val="lt-LT"/>
        </w:rPr>
        <w:t>Kartu vartoti nerekomenduojama</w:t>
      </w:r>
    </w:p>
    <w:p w:rsidR="00DE7F6D" w:rsidRDefault="00DE7F6D" w:rsidP="00DE7F6D">
      <w:pPr>
        <w:pStyle w:val="Sraopastraipa"/>
        <w:numPr>
          <w:ilvl w:val="0"/>
          <w:numId w:val="4"/>
        </w:numPr>
        <w:spacing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Ličio: kartu vartojant litį ir AKF inhibitorius, pastebėtas laikinas ličio koncentracijos serume padidėjimas ir toksinio poveikio sustiprėjimas. Kartu vartojant diuretikus, ličio kiekis gali dar labiau padidėti ir padidėja ličio toksiškumas jį vartojant kartu su AKF inhibitoriais. Nerekomenduojama vartoti perindoprilio ir indapamido derin</w:t>
      </w:r>
      <w:r w:rsidR="006C22CF">
        <w:rPr>
          <w:rFonts w:ascii="Times New Roman" w:eastAsia="Times New Roman" w:hAnsi="Times New Roman" w:cs="Times New Roman"/>
          <w:lang w:val="lt-LT"/>
        </w:rPr>
        <w:t>io</w:t>
      </w:r>
      <w:r>
        <w:rPr>
          <w:rFonts w:ascii="Times New Roman" w:eastAsia="Times New Roman" w:hAnsi="Times New Roman" w:cs="Times New Roman"/>
          <w:lang w:val="lt-LT"/>
        </w:rPr>
        <w:t xml:space="preserve"> kartu su ličiu, bet jei toks gydymas yra būtinas, reikia </w:t>
      </w:r>
      <w:r w:rsidR="00756C8C">
        <w:rPr>
          <w:rFonts w:ascii="Times New Roman" w:eastAsia="Times New Roman" w:hAnsi="Times New Roman" w:cs="Times New Roman"/>
          <w:lang w:val="lt-LT"/>
        </w:rPr>
        <w:t>atidžiai</w:t>
      </w:r>
      <w:r>
        <w:rPr>
          <w:rFonts w:ascii="Times New Roman" w:eastAsia="Times New Roman" w:hAnsi="Times New Roman" w:cs="Times New Roman"/>
          <w:lang w:val="lt-LT"/>
        </w:rPr>
        <w:t xml:space="preserve"> </w:t>
      </w:r>
      <w:r w:rsidR="006C22CF">
        <w:rPr>
          <w:rFonts w:ascii="Times New Roman" w:eastAsia="Times New Roman" w:hAnsi="Times New Roman" w:cs="Times New Roman"/>
          <w:lang w:val="lt-LT"/>
        </w:rPr>
        <w:t>stebėti</w:t>
      </w:r>
      <w:r>
        <w:rPr>
          <w:rFonts w:ascii="Times New Roman" w:eastAsia="Times New Roman" w:hAnsi="Times New Roman" w:cs="Times New Roman"/>
          <w:lang w:val="lt-LT"/>
        </w:rPr>
        <w:t xml:space="preserve"> ličio kiekį serume (žr.</w:t>
      </w:r>
      <w:r w:rsidR="006C22CF">
        <w:rPr>
          <w:rFonts w:ascii="Times New Roman" w:eastAsia="Times New Roman" w:hAnsi="Times New Roman" w:cs="Times New Roman"/>
          <w:lang w:val="lt-LT"/>
        </w:rPr>
        <w:t> </w:t>
      </w:r>
      <w:r>
        <w:rPr>
          <w:rFonts w:ascii="Times New Roman" w:eastAsia="Times New Roman" w:hAnsi="Times New Roman" w:cs="Times New Roman"/>
          <w:lang w:val="lt-LT"/>
        </w:rPr>
        <w:t>4.4</w:t>
      </w:r>
      <w:r w:rsidR="006C22CF">
        <w:rPr>
          <w:rFonts w:ascii="Times New Roman" w:eastAsia="Times New Roman" w:hAnsi="Times New Roman" w:cs="Times New Roman"/>
          <w:lang w:val="lt-LT"/>
        </w:rPr>
        <w:t> </w:t>
      </w:r>
      <w:r>
        <w:rPr>
          <w:rFonts w:ascii="Times New Roman" w:eastAsia="Times New Roman" w:hAnsi="Times New Roman" w:cs="Times New Roman"/>
          <w:lang w:val="lt-LT"/>
        </w:rPr>
        <w:t>skyrių).</w:t>
      </w:r>
    </w:p>
    <w:p w:rsidR="00DE7F6D" w:rsidRDefault="006C22CF" w:rsidP="00DE7F6D">
      <w:pPr>
        <w:pStyle w:val="Betarp"/>
        <w:numPr>
          <w:ilvl w:val="0"/>
          <w:numId w:val="4"/>
        </w:numPr>
        <w:ind w:left="567" w:hanging="567"/>
        <w:rPr>
          <w:rFonts w:ascii="Times New Roman" w:hAnsi="Times New Roman" w:cs="Times New Roman"/>
          <w:lang w:val="lt-LT"/>
        </w:rPr>
      </w:pPr>
      <w:r>
        <w:rPr>
          <w:rFonts w:ascii="Times New Roman" w:hAnsi="Times New Roman" w:cs="Times New Roman"/>
          <w:lang w:val="lt-LT"/>
        </w:rPr>
        <w:t>K</w:t>
      </w:r>
      <w:r w:rsidR="00DE7F6D">
        <w:rPr>
          <w:rFonts w:ascii="Times New Roman" w:hAnsi="Times New Roman" w:cs="Times New Roman"/>
          <w:lang w:val="lt-LT"/>
        </w:rPr>
        <w:t>alį tausojančius diuretikus (spironolaktoną, triamtereną ar jų derinius), kalio druskas: AKF inhibitoriai sumažina diuretikų sukeltą kalio išskyrimą. Kalį tausojantys diuretikai, pvz., spironolaktonas, triamterenas ar amiloridas, kalio papildai ar druskos pakaitalai, kuriuose yra kalio, gali gerokai padidinti kalio kiekį serume (padidėjimas gali būti mirtinas). Jei kalio preparatai būtini dėl dokumentuotos hipokalemijos, jais reikia gydyti atsargiai ir dažnai tikrinti kalio kiekį kraujyje ir EKG.</w:t>
      </w:r>
    </w:p>
    <w:p w:rsidR="00DE7F6D" w:rsidRDefault="00DE7F6D" w:rsidP="00DE7F6D">
      <w:pPr>
        <w:spacing w:line="240" w:lineRule="auto"/>
        <w:rPr>
          <w:rFonts w:ascii="Times New Roman" w:eastAsia="Times New Roman" w:hAnsi="Times New Roman" w:cs="Times New Roman"/>
          <w:i/>
          <w:lang w:val="lt-LT"/>
        </w:rPr>
      </w:pPr>
    </w:p>
    <w:p w:rsidR="00DE7F6D" w:rsidRDefault="00DE7F6D" w:rsidP="00DE7F6D">
      <w:pPr>
        <w:spacing w:line="240" w:lineRule="auto"/>
        <w:rPr>
          <w:rFonts w:ascii="Times New Roman" w:eastAsia="Times New Roman" w:hAnsi="Times New Roman" w:cs="Times New Roman"/>
          <w:u w:val="single"/>
          <w:lang w:val="lt-LT"/>
        </w:rPr>
      </w:pPr>
      <w:r>
        <w:rPr>
          <w:rFonts w:ascii="Times New Roman" w:eastAsia="Times New Roman" w:hAnsi="Times New Roman" w:cs="Times New Roman"/>
          <w:u w:val="single"/>
          <w:lang w:val="lt-LT"/>
        </w:rPr>
        <w:t>Reikia specialių atsargumo priemonių kartu vartojant</w:t>
      </w:r>
    </w:p>
    <w:p w:rsidR="00DE7F6D" w:rsidRDefault="00DE7F6D" w:rsidP="00267BA9">
      <w:pPr>
        <w:spacing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t>baklofeną: sustiprėja antihipertenzinis poveikis. Būtina stebėti kraujospūdį bei inkstų funkciją ir prireikus koreguoti antihipertenzinių vaistų dozę;</w:t>
      </w:r>
    </w:p>
    <w:p w:rsidR="00DE7F6D" w:rsidRDefault="00DE7F6D" w:rsidP="00267BA9">
      <w:pPr>
        <w:tabs>
          <w:tab w:val="left" w:pos="0"/>
        </w:tabs>
        <w:spacing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t xml:space="preserve">nesteroidinius vaistus nuo uždegimo (NVNU) (įskaitant dideles dozes acetilsalicilo rūgšties): </w:t>
      </w:r>
      <w:r>
        <w:rPr>
          <w:rFonts w:ascii="Times New Roman" w:eastAsia="Times New Roman" w:hAnsi="Times New Roman" w:cs="Times New Roman"/>
          <w:bCs/>
          <w:lang w:val="lt-LT"/>
        </w:rPr>
        <w:t>AKF inhibitorius vartojant kartu su nesteroidiniais vaistais nuo uždegimo (acetilsalicilo rūgšties dozėmis nuo uždegimo, COX-2</w:t>
      </w:r>
      <w:r w:rsidR="0046369C">
        <w:rPr>
          <w:rFonts w:ascii="Times New Roman" w:eastAsia="Times New Roman" w:hAnsi="Times New Roman" w:cs="Times New Roman"/>
          <w:bCs/>
          <w:lang w:val="lt-LT"/>
        </w:rPr>
        <w:t> </w:t>
      </w:r>
      <w:r>
        <w:rPr>
          <w:rFonts w:ascii="Times New Roman" w:eastAsia="Times New Roman" w:hAnsi="Times New Roman" w:cs="Times New Roman"/>
          <w:bCs/>
          <w:lang w:val="lt-LT"/>
        </w:rPr>
        <w:t>inhibitoriais ir neselektyviais NVNU), gali sumažėti jų kraujospūdį mažinantis poveikis. Kartu vartojant AKF inhibitorius ir NVNU gali padidėti inkstų funkcijos pablogėjimo pavojus, įskaitant ūminio inkstų nepakankamumo galimybę, ir padidėti kalio kiekis serume, ypač tiems pacientams, kurių inkstų funkcija ir anksčiau buvo bloga. Skirti vartoti šį derinį reikia atsargiai, ypač senyviems pacientams. Pacientai turi gerti pakankamai skysčių, o inkstų funkciją reikia patikrinti gydymo pradžioje ir reguliariai stebėti gydymo metu.</w:t>
      </w:r>
    </w:p>
    <w:p w:rsidR="00DE7F6D" w:rsidRDefault="00DE7F6D" w:rsidP="00267BA9">
      <w:pPr>
        <w:spacing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t>vaistus nuo diabeto (insuliną, gliukozės kiekį mažinančius sulfonamidus): yra duomenų apie jų vartojimą kartu su kaptopriliu ir enalapriliu.</w:t>
      </w:r>
    </w:p>
    <w:p w:rsidR="00DE7F6D" w:rsidRDefault="00DE7F6D" w:rsidP="00267BA9">
      <w:pPr>
        <w:spacing w:line="240" w:lineRule="auto"/>
        <w:ind w:left="567"/>
        <w:rPr>
          <w:rFonts w:ascii="Times New Roman" w:eastAsia="Times New Roman" w:hAnsi="Times New Roman" w:cs="Times New Roman"/>
          <w:lang w:val="lt-LT"/>
        </w:rPr>
      </w:pPr>
      <w:r>
        <w:rPr>
          <w:rFonts w:ascii="Times New Roman" w:eastAsia="Times New Roman" w:hAnsi="Times New Roman" w:cs="Times New Roman"/>
          <w:lang w:val="lt-LT"/>
        </w:rPr>
        <w:t>Angiotenziną konvertuojančio fermento inhibitorių vartojimas gali sustiprinti insulino ir hipoglikeminį poveikį sukeliančių sulfonamidų hipoglikeminį poveikį. Hipoglikemijos epizodų būna labai retai (pagerėjęs gliukozės toleravimas ir dėl to sumažėjęs insulino poreikis)</w:t>
      </w:r>
      <w:r w:rsidR="0046369C">
        <w:rPr>
          <w:rFonts w:ascii="Times New Roman" w:eastAsia="Times New Roman" w:hAnsi="Times New Roman" w:cs="Times New Roman"/>
          <w:lang w:val="lt-LT"/>
        </w:rPr>
        <w:t>;</w:t>
      </w:r>
    </w:p>
    <w:p w:rsidR="00DE7F6D" w:rsidRDefault="00DE7F6D" w:rsidP="00267BA9">
      <w:pPr>
        <w:spacing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t xml:space="preserve">vaistus, kurie gali sukelti polimorfinę skilvelinę paroksizminę tachikardiją </w:t>
      </w:r>
      <w:r w:rsidRPr="00267BA9">
        <w:rPr>
          <w:rFonts w:ascii="Times New Roman" w:eastAsia="Times New Roman" w:hAnsi="Times New Roman" w:cs="Times New Roman"/>
          <w:i/>
          <w:lang w:val="lt-LT"/>
        </w:rPr>
        <w:t>(</w:t>
      </w:r>
      <w:r>
        <w:rPr>
          <w:rFonts w:ascii="Times New Roman" w:eastAsia="Times New Roman" w:hAnsi="Times New Roman" w:cs="Times New Roman"/>
          <w:i/>
          <w:lang w:val="lt-LT"/>
        </w:rPr>
        <w:t>torsades de pointes</w:t>
      </w:r>
      <w:r w:rsidRPr="00267BA9">
        <w:rPr>
          <w:rFonts w:ascii="Times New Roman" w:eastAsia="Times New Roman" w:hAnsi="Times New Roman" w:cs="Times New Roman"/>
          <w:i/>
          <w:lang w:val="lt-LT"/>
        </w:rPr>
        <w:t>)</w:t>
      </w:r>
      <w:r>
        <w:rPr>
          <w:rFonts w:ascii="Times New Roman" w:eastAsia="Times New Roman" w:hAnsi="Times New Roman" w:cs="Times New Roman"/>
          <w:lang w:val="lt-LT"/>
        </w:rPr>
        <w:t xml:space="preserve">: kadangi yra hipokalemijos rizika, indapamidas turi būti atsargiai skiriamas su vaistais, kurie gali sukelti polimorfinę skilvelinę paroksizminę tachikardiją. Tai IA klasės antiaritminiai vaistai (chinidinas, hidrochinidinas, dizopiramidas); III klasės antiaritminiai vaistai (amjodaronas, dofetilidas, ibutilidas, bretilis, sotalolis), kai kurie neuroleptikai (chlorpromazinas, ciamemazinas, levomepromazinas, tioridazinas, trifluoperazinas), benzamidai (amisulpridas, </w:t>
      </w:r>
      <w:r>
        <w:rPr>
          <w:rFonts w:ascii="Times New Roman" w:eastAsia="Times New Roman" w:hAnsi="Times New Roman" w:cs="Times New Roman"/>
          <w:lang w:val="lt-LT"/>
        </w:rPr>
        <w:lastRenderedPageBreak/>
        <w:t xml:space="preserve">sulpiridas, sultopridas, tiapridas), butirofenonai (droperidolis, haloperidolis), kiti neuroleptikai (pimozidas); kiti vaistai, tokie kaip bepridilis, cisapridas, difemanilis, į veną leidžiami eritromicino preparatai, halofantrinas, mizolastinas, moksifloksacinas, pentamidinas, sparfloksacinas, į veną leidžiami vinkamino preparatai, metadonas, astemizolas, terfenadinas. Būtina koreguoti sumažėjusį kalio kiekį, </w:t>
      </w:r>
      <w:r w:rsidR="0046369C">
        <w:rPr>
          <w:rFonts w:ascii="Times New Roman" w:eastAsia="Times New Roman" w:hAnsi="Times New Roman" w:cs="Times New Roman"/>
          <w:lang w:val="lt-LT"/>
        </w:rPr>
        <w:t>stebėti</w:t>
      </w:r>
      <w:r>
        <w:rPr>
          <w:rFonts w:ascii="Times New Roman" w:eastAsia="Times New Roman" w:hAnsi="Times New Roman" w:cs="Times New Roman"/>
          <w:lang w:val="lt-LT"/>
        </w:rPr>
        <w:t xml:space="preserve"> QT intervalą;</w:t>
      </w:r>
    </w:p>
    <w:p w:rsidR="00DE7F6D" w:rsidRDefault="00DE7F6D" w:rsidP="00267BA9">
      <w:pPr>
        <w:spacing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t>vaistus, mažinančius kalio kiekį: amfotericiną B (į veną leidžiamus preparatus), gliukokortikoidus ir mineralokortikoidus (sisteminio poveikio), tetrakozaktidą, stimuliuojančius vidurių laisvinamuosius preparatus: didesnė kalio kiekio sumažėjimo rizika (suminis poveikis). Būtina tikrinti kalio kiekį ir jį koreguoti, jei reikia. Ypač atsargiai reikia gydyti kartu su širdies glikozidais. Reikia skirti nestimuliuojančių vidurių laisvinamųjų preparatų;</w:t>
      </w:r>
    </w:p>
    <w:p w:rsidR="00DE7F6D" w:rsidRDefault="00DE7F6D" w:rsidP="00267BA9">
      <w:pPr>
        <w:spacing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t>širdies glikozidus: mažas kalio kiekis sustiprina toksinį širdies glikozidų poveikį. Reikia stebėti kalio kiekį bei EKG ir prireikus koreguoti gydymą.</w:t>
      </w:r>
    </w:p>
    <w:p w:rsidR="00DE7F6D" w:rsidRDefault="00DE7F6D" w:rsidP="00DE7F6D">
      <w:pPr>
        <w:spacing w:line="240" w:lineRule="auto"/>
        <w:rPr>
          <w:rFonts w:ascii="Times New Roman" w:eastAsia="Times New Roman" w:hAnsi="Times New Roman" w:cs="Times New Roman"/>
          <w:i/>
          <w:lang w:val="lt-LT"/>
        </w:rPr>
      </w:pPr>
    </w:p>
    <w:p w:rsidR="00DE7F6D" w:rsidRDefault="00DE7F6D" w:rsidP="00DE7F6D">
      <w:pPr>
        <w:keepNext/>
        <w:keepLines/>
        <w:spacing w:line="240" w:lineRule="auto"/>
        <w:rPr>
          <w:rFonts w:ascii="Times New Roman" w:eastAsia="Times New Roman" w:hAnsi="Times New Roman" w:cs="Times New Roman"/>
          <w:u w:val="single"/>
          <w:lang w:val="lt-LT"/>
        </w:rPr>
      </w:pPr>
      <w:r>
        <w:rPr>
          <w:rFonts w:ascii="Times New Roman" w:eastAsia="Times New Roman" w:hAnsi="Times New Roman" w:cs="Times New Roman"/>
          <w:u w:val="single"/>
          <w:lang w:val="lt-LT"/>
        </w:rPr>
        <w:t>Atsargiai vartoti kartu su</w:t>
      </w:r>
    </w:p>
    <w:p w:rsidR="00DE7F6D" w:rsidRDefault="00DE7F6D" w:rsidP="00267BA9">
      <w:pPr>
        <w:keepNext/>
        <w:keepLines/>
        <w:spacing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t>tricikliais, t. y. panašiais į imipraminą, antidepresantais, neuroleptikais: sustiprėja antihipertenzinis poveikis, padidėja ortostatinės hipotenzijos rizika (suminis poveikis);</w:t>
      </w:r>
    </w:p>
    <w:p w:rsidR="00DE7F6D" w:rsidRDefault="00DE7F6D" w:rsidP="00267BA9">
      <w:pPr>
        <w:keepNext/>
        <w:keepLines/>
        <w:spacing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t>kortikosteroidais, tetrakozaktidu: susilpnėja antihipertenzinis poveikis (druskų ir skysčių susilaikymas dėl kortikosteroidų poveikio);</w:t>
      </w:r>
    </w:p>
    <w:p w:rsidR="00DE7F6D" w:rsidRDefault="00DE7F6D" w:rsidP="00267BA9">
      <w:pPr>
        <w:keepNext/>
        <w:keepLines/>
        <w:spacing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t>kitais antihipertenziniais vaistais: vartojant kitus vaistus nuo arterinės hipertenzijos kartu su perindopriliu/indapamidu gali dar labiau sumažėti kraujospūdis</w:t>
      </w:r>
      <w:r w:rsidR="0046369C">
        <w:rPr>
          <w:rFonts w:ascii="Times New Roman" w:eastAsia="Times New Roman" w:hAnsi="Times New Roman" w:cs="Times New Roman"/>
          <w:lang w:val="lt-LT"/>
        </w:rPr>
        <w:t>;</w:t>
      </w:r>
    </w:p>
    <w:p w:rsidR="00DE7F6D" w:rsidRDefault="00DE7F6D" w:rsidP="00267BA9">
      <w:pPr>
        <w:spacing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t>alopurinoliu, citostatikais, imunosupresantais, sisteminio poveikio kortikosteroidais ar prokainamidu: kartu skiriant AKF inhibitorius gali padidėti leukopenijos rizika;</w:t>
      </w:r>
    </w:p>
    <w:p w:rsidR="00DE7F6D" w:rsidRDefault="00DE7F6D" w:rsidP="00267BA9">
      <w:pPr>
        <w:spacing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t>vaistais, skirtais anestezijai: AKF inhibitoriai gali sustiprinti kai kurių anestetikų hipotenzinį poveikį;</w:t>
      </w:r>
    </w:p>
    <w:p w:rsidR="00DE7F6D" w:rsidRDefault="00DE7F6D" w:rsidP="00267BA9">
      <w:pPr>
        <w:spacing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t>diuretikais (tiazidais ar kilpiniais diuretikais): ankstesnis gydymas didelėmis diuretikų dozėmis gali sumažinti skysčių tūrį ir kelti hipotenzijos riziką, pradėjus gydyti perindopriliu</w:t>
      </w:r>
      <w:r w:rsidR="0046369C">
        <w:rPr>
          <w:rFonts w:ascii="Times New Roman" w:eastAsia="Times New Roman" w:hAnsi="Times New Roman" w:cs="Times New Roman"/>
          <w:lang w:val="lt-LT"/>
        </w:rPr>
        <w:t>;</w:t>
      </w:r>
    </w:p>
    <w:p w:rsidR="00DE7F6D" w:rsidRDefault="00DE7F6D" w:rsidP="00267BA9">
      <w:pPr>
        <w:spacing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t>aukso preparatais – pacientams, gydomiems injekciniais aukso preparatais (natrio aurotiomalatu) ir AKF inhibitoriais, įskaitant perindoprilį, retais atvejais atsirado ūminių vazomotorinių reakcijų, pasireiškiančių veido paraudimu, pykinimu, vėmimu ir hipotenzija</w:t>
      </w:r>
      <w:r w:rsidR="0046369C">
        <w:rPr>
          <w:rFonts w:ascii="Times New Roman" w:eastAsia="Times New Roman" w:hAnsi="Times New Roman" w:cs="Times New Roman"/>
          <w:lang w:val="lt-LT"/>
        </w:rPr>
        <w:t>;</w:t>
      </w:r>
    </w:p>
    <w:p w:rsidR="00DE7F6D" w:rsidRDefault="00DE7F6D" w:rsidP="00267BA9">
      <w:pPr>
        <w:spacing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t>metforminu: metformino sukelta pieno rūgšties acidozė dėl galimo funkcinio inkstų nepakankamumo, atsiradusio dėl diuretikų ir ypač kilpinių diuretikų vartojimo. Nevartoti metformino, kai kreatinino kiekis plazmoje viršija 15 mg/l (135</w:t>
      </w:r>
      <w:r w:rsidR="0046369C">
        <w:rPr>
          <w:rFonts w:ascii="Times New Roman" w:eastAsia="Times New Roman" w:hAnsi="Times New Roman" w:cs="Times New Roman"/>
          <w:lang w:val="lt-LT"/>
        </w:rPr>
        <w:t> </w:t>
      </w:r>
      <w:r>
        <w:rPr>
          <w:rFonts w:ascii="Times New Roman" w:eastAsia="Times New Roman" w:hAnsi="Times New Roman" w:cs="Times New Roman"/>
          <w:lang w:val="lt-LT"/>
        </w:rPr>
        <w:t>mikromoliai/l) vyrams ir 12 mg/l (110</w:t>
      </w:r>
      <w:r w:rsidR="0046369C">
        <w:rPr>
          <w:rFonts w:ascii="Times New Roman" w:eastAsia="Times New Roman" w:hAnsi="Times New Roman" w:cs="Times New Roman"/>
          <w:lang w:val="lt-LT"/>
        </w:rPr>
        <w:t> </w:t>
      </w:r>
      <w:r>
        <w:rPr>
          <w:rFonts w:ascii="Times New Roman" w:eastAsia="Times New Roman" w:hAnsi="Times New Roman" w:cs="Times New Roman"/>
          <w:lang w:val="lt-LT"/>
        </w:rPr>
        <w:t>mikromolių/l) moterims;</w:t>
      </w:r>
    </w:p>
    <w:p w:rsidR="00DE7F6D" w:rsidRDefault="00DE7F6D" w:rsidP="00267BA9">
      <w:pPr>
        <w:spacing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t>jodo turinčiais kontrastiniais preparatais: diuretikų sukeltos dehidracijos atvejais padidėja ūmaus inkstų nepakankamumo rizika, ypač tada, kai vartojamos didelės dozės jodo turinčių kontrastinių preparatų. Prieš skiriant tokius preparatus, reikia atkurti skysčių kiekį;</w:t>
      </w:r>
    </w:p>
    <w:p w:rsidR="00DE7F6D" w:rsidRDefault="00DE7F6D" w:rsidP="00267BA9">
      <w:pPr>
        <w:spacing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t>kalcio druskomis: gali padidėti kalcio kiekis, nes sumažėja jo išskyrimas su šlapimu;</w:t>
      </w:r>
    </w:p>
    <w:p w:rsidR="00DE7F6D" w:rsidRDefault="00DE7F6D" w:rsidP="00267BA9">
      <w:pPr>
        <w:spacing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t>ciklosporinu: kreatinino kiekio padidėjimo rizika, nekintant cirkuliuojančio ciklosporino kiekiui, net jei nėra druskų ir skysčio trūkumo.</w:t>
      </w:r>
    </w:p>
    <w:p w:rsidR="00DE7F6D" w:rsidRDefault="00DE7F6D" w:rsidP="00DE7F6D">
      <w:pPr>
        <w:spacing w:line="240" w:lineRule="auto"/>
        <w:rPr>
          <w:rFonts w:ascii="Times New Roman" w:eastAsia="Times New Roman" w:hAnsi="Times New Roman" w:cs="Times New Roman"/>
          <w:lang w:val="lt-LT"/>
        </w:rPr>
      </w:pPr>
    </w:p>
    <w:p w:rsidR="00DE7F6D" w:rsidRDefault="00DE7F6D" w:rsidP="00D80184">
      <w:pPr>
        <w:spacing w:line="240" w:lineRule="auto"/>
        <w:ind w:left="567" w:hanging="567"/>
        <w:rPr>
          <w:rFonts w:ascii="Times New Roman" w:eastAsia="Times New Roman" w:hAnsi="Times New Roman" w:cs="Times New Roman"/>
          <w:b/>
          <w:lang w:val="lt-LT"/>
        </w:rPr>
      </w:pPr>
      <w:bookmarkStart w:id="22" w:name="_Toc129243232"/>
      <w:bookmarkStart w:id="23" w:name="_Toc129243107"/>
      <w:r>
        <w:rPr>
          <w:rFonts w:ascii="Times New Roman" w:eastAsia="Times New Roman" w:hAnsi="Times New Roman" w:cs="Times New Roman"/>
          <w:b/>
          <w:lang w:val="lt-LT"/>
        </w:rPr>
        <w:t>4.6</w:t>
      </w:r>
      <w:r>
        <w:rPr>
          <w:rFonts w:ascii="Times New Roman" w:eastAsia="Times New Roman" w:hAnsi="Times New Roman" w:cs="Times New Roman"/>
          <w:b/>
          <w:lang w:val="lt-LT"/>
        </w:rPr>
        <w:tab/>
        <w:t>Nėštumas, žindymo laikotarpis</w:t>
      </w:r>
      <w:bookmarkEnd w:id="22"/>
      <w:bookmarkEnd w:id="23"/>
      <w:r>
        <w:rPr>
          <w:rFonts w:ascii="Times New Roman" w:eastAsia="Times New Roman" w:hAnsi="Times New Roman" w:cs="Times New Roman"/>
          <w:b/>
          <w:lang w:val="lt-LT"/>
        </w:rPr>
        <w:t xml:space="preserve"> ir vaisingumas</w:t>
      </w:r>
    </w:p>
    <w:p w:rsidR="00DE7F6D" w:rsidRDefault="00DE7F6D" w:rsidP="00DE7F6D">
      <w:pPr>
        <w:spacing w:line="240" w:lineRule="auto"/>
        <w:rPr>
          <w:rFonts w:ascii="Times New Roman" w:eastAsia="Times New Roman" w:hAnsi="Times New Roman" w:cs="Times New Roman"/>
          <w:lang w:val="lt-LT"/>
        </w:rPr>
      </w:pPr>
    </w:p>
    <w:p w:rsidR="00DE7F6D" w:rsidRDefault="00DE7F6D" w:rsidP="00DE7F6D">
      <w:pPr>
        <w:spacing w:line="240" w:lineRule="auto"/>
        <w:rPr>
          <w:rFonts w:ascii="Times New Roman" w:eastAsia="Times New Roman" w:hAnsi="Times New Roman" w:cs="Times New Roman"/>
          <w:lang w:val="lt-LT"/>
        </w:rPr>
      </w:pPr>
      <w:r>
        <w:rPr>
          <w:rFonts w:ascii="Times New Roman" w:eastAsia="Times New Roman" w:hAnsi="Times New Roman" w:cs="Times New Roman"/>
          <w:lang w:val="lt-LT"/>
        </w:rPr>
        <w:lastRenderedPageBreak/>
        <w:t>Atsižvelgiant į atskirų šio sudėtinio preparato atskirų komponentų poveikį nėštumui ir žindymui, Perindopril/Indapamide Actavis nerekomenduojama vartoti pirm</w:t>
      </w:r>
      <w:r w:rsidR="0046369C">
        <w:rPr>
          <w:rFonts w:ascii="Times New Roman" w:eastAsia="Times New Roman" w:hAnsi="Times New Roman" w:cs="Times New Roman"/>
          <w:lang w:val="lt-LT"/>
        </w:rPr>
        <w:t>ojo</w:t>
      </w:r>
      <w:r>
        <w:rPr>
          <w:rFonts w:ascii="Times New Roman" w:eastAsia="Times New Roman" w:hAnsi="Times New Roman" w:cs="Times New Roman"/>
          <w:lang w:val="lt-LT"/>
        </w:rPr>
        <w:t xml:space="preserve"> nėštumo tr</w:t>
      </w:r>
      <w:r w:rsidR="0046369C">
        <w:rPr>
          <w:rFonts w:ascii="Times New Roman" w:eastAsia="Times New Roman" w:hAnsi="Times New Roman" w:cs="Times New Roman"/>
          <w:lang w:val="lt-LT"/>
        </w:rPr>
        <w:t>imestro metu</w:t>
      </w:r>
      <w:r>
        <w:rPr>
          <w:rFonts w:ascii="Times New Roman" w:eastAsia="Times New Roman" w:hAnsi="Times New Roman" w:cs="Times New Roman"/>
          <w:lang w:val="lt-LT"/>
        </w:rPr>
        <w:t>. Perindopril/Indapamide Actavis vartoti antro ir trečio nėštumo tr</w:t>
      </w:r>
      <w:r w:rsidR="0046369C">
        <w:rPr>
          <w:rFonts w:ascii="Times New Roman" w:eastAsia="Times New Roman" w:hAnsi="Times New Roman" w:cs="Times New Roman"/>
          <w:lang w:val="lt-LT"/>
        </w:rPr>
        <w:t>imestro</w:t>
      </w:r>
      <w:r>
        <w:rPr>
          <w:rFonts w:ascii="Times New Roman" w:eastAsia="Times New Roman" w:hAnsi="Times New Roman" w:cs="Times New Roman"/>
          <w:lang w:val="lt-LT"/>
        </w:rPr>
        <w:t xml:space="preserve"> metu negalima.</w:t>
      </w:r>
    </w:p>
    <w:p w:rsidR="00DE7F6D" w:rsidRDefault="00DE7F6D" w:rsidP="00DE7F6D">
      <w:pPr>
        <w:spacing w:line="240" w:lineRule="auto"/>
        <w:rPr>
          <w:rFonts w:ascii="Times New Roman" w:eastAsia="Times New Roman" w:hAnsi="Times New Roman" w:cs="Times New Roman"/>
          <w:lang w:val="lt-LT"/>
        </w:rPr>
      </w:pPr>
    </w:p>
    <w:p w:rsidR="00DE7F6D" w:rsidRDefault="00DE7F6D" w:rsidP="00DE7F6D">
      <w:pPr>
        <w:spacing w:line="240" w:lineRule="auto"/>
        <w:rPr>
          <w:rFonts w:ascii="Times New Roman" w:eastAsia="Times New Roman" w:hAnsi="Times New Roman" w:cs="Times New Roman"/>
          <w:lang w:val="lt-LT"/>
        </w:rPr>
      </w:pPr>
      <w:r>
        <w:rPr>
          <w:rFonts w:ascii="Times New Roman" w:eastAsia="Times New Roman" w:hAnsi="Times New Roman" w:cs="Times New Roman"/>
          <w:lang w:val="lt-LT"/>
        </w:rPr>
        <w:t>Perindopril/Indapamide Actavis vartoti žindymo metu negalima. Reikia nuspręsti, ar nustoti žindyti, ar nustoti vartoti Perindopril/Indapamide Actavis, atsižvelgiant į tai, kiek svarbus yra šis gydymas motinai.</w:t>
      </w:r>
    </w:p>
    <w:p w:rsidR="00DE7F6D" w:rsidRDefault="00DE7F6D" w:rsidP="00DE7F6D">
      <w:pPr>
        <w:spacing w:line="240" w:lineRule="auto"/>
        <w:rPr>
          <w:rFonts w:ascii="Times New Roman" w:eastAsia="Times New Roman" w:hAnsi="Times New Roman" w:cs="Times New Roman"/>
          <w:lang w:val="lt-LT"/>
        </w:rPr>
      </w:pPr>
    </w:p>
    <w:p w:rsidR="00DE7F6D" w:rsidRDefault="00DE7F6D" w:rsidP="00DE7F6D">
      <w:pPr>
        <w:spacing w:line="240" w:lineRule="auto"/>
        <w:rPr>
          <w:rFonts w:ascii="Times New Roman" w:eastAsia="Times New Roman" w:hAnsi="Times New Roman" w:cs="Times New Roman"/>
          <w:u w:val="single"/>
          <w:lang w:val="lt-LT"/>
        </w:rPr>
      </w:pPr>
      <w:r>
        <w:rPr>
          <w:rFonts w:ascii="Times New Roman" w:eastAsia="Times New Roman" w:hAnsi="Times New Roman" w:cs="Times New Roman"/>
          <w:u w:val="single"/>
          <w:lang w:val="lt-LT"/>
        </w:rPr>
        <w:t>Nėštumas</w:t>
      </w:r>
    </w:p>
    <w:p w:rsidR="001836A8" w:rsidRDefault="001836A8" w:rsidP="00DE7F6D">
      <w:pPr>
        <w:spacing w:line="240" w:lineRule="auto"/>
        <w:rPr>
          <w:rFonts w:ascii="Times New Roman" w:eastAsia="Times New Roman" w:hAnsi="Times New Roman" w:cs="Times New Roman"/>
          <w:u w:val="single"/>
          <w:lang w:val="lt-LT"/>
        </w:rPr>
      </w:pPr>
    </w:p>
    <w:p w:rsidR="00DE7F6D" w:rsidRPr="00267BA9" w:rsidRDefault="00DE7F6D" w:rsidP="00DE7F6D">
      <w:pPr>
        <w:spacing w:line="240" w:lineRule="auto"/>
        <w:rPr>
          <w:rFonts w:ascii="Times New Roman" w:eastAsia="Times New Roman" w:hAnsi="Times New Roman" w:cs="Times New Roman"/>
          <w:u w:val="single"/>
          <w:lang w:val="lt-LT"/>
        </w:rPr>
      </w:pPr>
      <w:r w:rsidRPr="00267BA9">
        <w:rPr>
          <w:rFonts w:ascii="Times New Roman" w:eastAsia="Times New Roman" w:hAnsi="Times New Roman" w:cs="Times New Roman"/>
          <w:u w:val="single"/>
          <w:lang w:val="lt-LT"/>
        </w:rPr>
        <w:t>Perindoprilis</w:t>
      </w:r>
    </w:p>
    <w:p w:rsidR="00DE7F6D" w:rsidRDefault="00DE7F6D" w:rsidP="00DE7F6D">
      <w:pPr>
        <w:pBdr>
          <w:top w:val="single" w:sz="4" w:space="1" w:color="auto"/>
          <w:left w:val="single" w:sz="4" w:space="4" w:color="auto"/>
          <w:bottom w:val="single" w:sz="4" w:space="1" w:color="auto"/>
          <w:right w:val="single" w:sz="4" w:space="4" w:color="auto"/>
        </w:pBdr>
        <w:tabs>
          <w:tab w:val="left" w:pos="567"/>
        </w:tabs>
        <w:spacing w:line="240" w:lineRule="auto"/>
        <w:jc w:val="both"/>
        <w:rPr>
          <w:rFonts w:ascii="Times New Roman" w:eastAsia="Times New Roman" w:hAnsi="Times New Roman" w:cs="Times New Roman"/>
          <w:b/>
          <w:lang w:val="lt-LT"/>
        </w:rPr>
      </w:pPr>
      <w:r>
        <w:rPr>
          <w:rFonts w:ascii="Times New Roman" w:eastAsia="Times New Roman" w:hAnsi="Times New Roman" w:cs="Times New Roman"/>
          <w:b/>
          <w:lang w:val="lt-LT"/>
        </w:rPr>
        <w:t>Pirmuoju nėštumo trimestru AKF inhibitorių vartoti nerekomenduojama (žr.</w:t>
      </w:r>
      <w:r w:rsidR="00411030">
        <w:rPr>
          <w:rFonts w:ascii="Times New Roman" w:eastAsia="Times New Roman" w:hAnsi="Times New Roman" w:cs="Times New Roman"/>
          <w:b/>
          <w:lang w:val="lt-LT"/>
        </w:rPr>
        <w:t> </w:t>
      </w:r>
      <w:r>
        <w:rPr>
          <w:rFonts w:ascii="Times New Roman" w:eastAsia="Times New Roman" w:hAnsi="Times New Roman" w:cs="Times New Roman"/>
          <w:b/>
          <w:lang w:val="lt-LT"/>
        </w:rPr>
        <w:t>4.4</w:t>
      </w:r>
      <w:r w:rsidR="00411030">
        <w:rPr>
          <w:rFonts w:ascii="Times New Roman" w:eastAsia="Times New Roman" w:hAnsi="Times New Roman" w:cs="Times New Roman"/>
          <w:b/>
          <w:lang w:val="lt-LT"/>
        </w:rPr>
        <w:t> </w:t>
      </w:r>
      <w:r>
        <w:rPr>
          <w:rFonts w:ascii="Times New Roman" w:eastAsia="Times New Roman" w:hAnsi="Times New Roman" w:cs="Times New Roman"/>
          <w:b/>
          <w:lang w:val="lt-LT"/>
        </w:rPr>
        <w:t>skyrių). Antruoju ir trečiuoju nėštumo trimestrais jų vartoti draudžiama (žr.</w:t>
      </w:r>
      <w:r w:rsidR="00411030">
        <w:rPr>
          <w:rFonts w:ascii="Times New Roman" w:eastAsia="Times New Roman" w:hAnsi="Times New Roman" w:cs="Times New Roman"/>
          <w:b/>
          <w:lang w:val="lt-LT"/>
        </w:rPr>
        <w:t> </w:t>
      </w:r>
      <w:r>
        <w:rPr>
          <w:rFonts w:ascii="Times New Roman" w:eastAsia="Times New Roman" w:hAnsi="Times New Roman" w:cs="Times New Roman"/>
          <w:b/>
          <w:lang w:val="lt-LT"/>
        </w:rPr>
        <w:t>4.3</w:t>
      </w:r>
      <w:r w:rsidR="00411030">
        <w:rPr>
          <w:rFonts w:ascii="Times New Roman" w:eastAsia="Times New Roman" w:hAnsi="Times New Roman" w:cs="Times New Roman"/>
          <w:b/>
          <w:lang w:val="lt-LT"/>
        </w:rPr>
        <w:t> </w:t>
      </w:r>
      <w:r>
        <w:rPr>
          <w:rFonts w:ascii="Times New Roman" w:eastAsia="Times New Roman" w:hAnsi="Times New Roman" w:cs="Times New Roman"/>
          <w:b/>
          <w:lang w:val="lt-LT"/>
        </w:rPr>
        <w:t>ir 4.4</w:t>
      </w:r>
      <w:r w:rsidR="00411030">
        <w:rPr>
          <w:rFonts w:ascii="Times New Roman" w:eastAsia="Times New Roman" w:hAnsi="Times New Roman" w:cs="Times New Roman"/>
          <w:b/>
          <w:lang w:val="lt-LT"/>
        </w:rPr>
        <w:t> </w:t>
      </w:r>
      <w:r>
        <w:rPr>
          <w:rFonts w:ascii="Times New Roman" w:eastAsia="Times New Roman" w:hAnsi="Times New Roman" w:cs="Times New Roman"/>
          <w:b/>
          <w:lang w:val="lt-LT"/>
        </w:rPr>
        <w:t>skyrius).</w:t>
      </w:r>
    </w:p>
    <w:p w:rsidR="00DE7F6D" w:rsidRDefault="00DE7F6D" w:rsidP="00DE7F6D">
      <w:pPr>
        <w:spacing w:line="240" w:lineRule="auto"/>
        <w:rPr>
          <w:rFonts w:ascii="Times New Roman" w:eastAsia="Times New Roman" w:hAnsi="Times New Roman" w:cs="Times New Roman"/>
          <w:lang w:val="lt-LT"/>
        </w:rPr>
      </w:pPr>
      <w:r w:rsidRPr="004E580E">
        <w:rPr>
          <w:rFonts w:ascii="Times New Roman" w:eastAsia="Times New Roman" w:hAnsi="Times New Roman" w:cs="Times New Roman"/>
          <w:lang w:val="lt-LT"/>
        </w:rPr>
        <w:t>Epidemiologinių</w:t>
      </w:r>
      <w:r>
        <w:rPr>
          <w:rFonts w:ascii="Times New Roman" w:eastAsia="Times New Roman" w:hAnsi="Times New Roman" w:cs="Times New Roman"/>
          <w:lang w:val="lt-LT"/>
        </w:rPr>
        <w:t xml:space="preserve"> tyrimų duomenys dėl pirmuoju nėštumo trimestru vartojamų AKF inhibitorių teratogeninio poveikio nėra galutiniai, tačiau nedidelio rizikos padidėjimo atmesti negalima. Išskyrus atvejus, kai tolesnis gydymas AKF inhibitoriais yra būtinas, pastoti planuojančioms moterims juos reikia keisti kitokiais antihipertenziniais vaistiniais preparatais, kurių vartojimo nėštumo metu saugumas ištirtas. Nustačius nėštumą, AKF inhibitorių vartojimą būtina nedelsiant nutraukti ir, jei reikia, skirti kitokį tinkamą gydymą. </w:t>
      </w:r>
    </w:p>
    <w:p w:rsidR="00DE7F6D" w:rsidRDefault="00DE7F6D" w:rsidP="00DE7F6D">
      <w:pPr>
        <w:spacing w:line="240" w:lineRule="auto"/>
        <w:rPr>
          <w:rFonts w:ascii="Times New Roman" w:eastAsia="Times New Roman" w:hAnsi="Times New Roman" w:cs="Times New Roman"/>
          <w:lang w:val="lt-LT"/>
        </w:rPr>
      </w:pPr>
      <w:r>
        <w:rPr>
          <w:rFonts w:ascii="Times New Roman" w:eastAsia="Times New Roman" w:hAnsi="Times New Roman" w:cs="Times New Roman"/>
          <w:lang w:val="lt-LT"/>
        </w:rPr>
        <w:t>Žinoma, kad antruoju arba trečiuoju nėštumo trimestrais vartojami AKF inhibitoriai sukelia toksinį poveikį žmogaus vaisiui (inkstų funkcijos susilpnėjimą, oligohidramnioną, kaukolės kaulėjimo sulėtėjimą) ir naujagimiui (inkstų nepakankamumą, hipotenziją, hiperkalemiją) (žr.</w:t>
      </w:r>
      <w:r w:rsidR="00411030">
        <w:rPr>
          <w:rFonts w:ascii="Times New Roman" w:eastAsia="Times New Roman" w:hAnsi="Times New Roman" w:cs="Times New Roman"/>
          <w:lang w:val="lt-LT"/>
        </w:rPr>
        <w:t> </w:t>
      </w:r>
      <w:r>
        <w:rPr>
          <w:rFonts w:ascii="Times New Roman" w:eastAsia="Times New Roman" w:hAnsi="Times New Roman" w:cs="Times New Roman"/>
          <w:lang w:val="lt-LT"/>
        </w:rPr>
        <w:t>5.3</w:t>
      </w:r>
      <w:r w:rsidR="00411030">
        <w:rPr>
          <w:rFonts w:ascii="Times New Roman" w:eastAsia="Times New Roman" w:hAnsi="Times New Roman" w:cs="Times New Roman"/>
          <w:lang w:val="lt-LT"/>
        </w:rPr>
        <w:t> </w:t>
      </w:r>
      <w:r>
        <w:rPr>
          <w:rFonts w:ascii="Times New Roman" w:eastAsia="Times New Roman" w:hAnsi="Times New Roman" w:cs="Times New Roman"/>
          <w:lang w:val="lt-LT"/>
        </w:rPr>
        <w:t>skyrių).</w:t>
      </w:r>
    </w:p>
    <w:p w:rsidR="00DE7F6D" w:rsidRDefault="00DE7F6D" w:rsidP="00DE7F6D">
      <w:pPr>
        <w:spacing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Jeigu moteris antruoju arba trečiuoju nėštumo trimestru vartojo AKF inhibitorių, reikia ultragarsu </w:t>
      </w:r>
      <w:r w:rsidR="00411030">
        <w:rPr>
          <w:rFonts w:ascii="Times New Roman" w:eastAsia="Times New Roman" w:hAnsi="Times New Roman" w:cs="Times New Roman"/>
          <w:lang w:val="lt-LT"/>
        </w:rPr>
        <w:t>stebėti</w:t>
      </w:r>
      <w:r>
        <w:rPr>
          <w:rFonts w:ascii="Times New Roman" w:eastAsia="Times New Roman" w:hAnsi="Times New Roman" w:cs="Times New Roman"/>
          <w:lang w:val="lt-LT"/>
        </w:rPr>
        <w:t xml:space="preserve"> vaisiaus inkstų funkciją ir kaukolę.</w:t>
      </w:r>
    </w:p>
    <w:p w:rsidR="00DE7F6D" w:rsidRDefault="00DE7F6D" w:rsidP="00DE7F6D">
      <w:pPr>
        <w:spacing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Reikia atidžiai </w:t>
      </w:r>
      <w:r w:rsidR="00411030">
        <w:rPr>
          <w:rFonts w:ascii="Times New Roman" w:eastAsia="Times New Roman" w:hAnsi="Times New Roman" w:cs="Times New Roman"/>
          <w:lang w:val="lt-LT"/>
        </w:rPr>
        <w:t>stebėti</w:t>
      </w:r>
      <w:r>
        <w:rPr>
          <w:rFonts w:ascii="Times New Roman" w:eastAsia="Times New Roman" w:hAnsi="Times New Roman" w:cs="Times New Roman"/>
          <w:lang w:val="lt-LT"/>
        </w:rPr>
        <w:t>, ar naujagimiams, kurių motinos nėštumo metu vartojo AKF inhibitorių, nepasireiškia hipotenzija (žr.</w:t>
      </w:r>
      <w:r w:rsidR="00411030">
        <w:rPr>
          <w:rFonts w:ascii="Times New Roman" w:eastAsia="Times New Roman" w:hAnsi="Times New Roman" w:cs="Times New Roman"/>
          <w:lang w:val="lt-LT"/>
        </w:rPr>
        <w:t> </w:t>
      </w:r>
      <w:r>
        <w:rPr>
          <w:rFonts w:ascii="Times New Roman" w:eastAsia="Times New Roman" w:hAnsi="Times New Roman" w:cs="Times New Roman"/>
          <w:lang w:val="lt-LT"/>
        </w:rPr>
        <w:t>4.3</w:t>
      </w:r>
      <w:r w:rsidR="00411030">
        <w:rPr>
          <w:rFonts w:ascii="Times New Roman" w:eastAsia="Times New Roman" w:hAnsi="Times New Roman" w:cs="Times New Roman"/>
          <w:lang w:val="lt-LT"/>
        </w:rPr>
        <w:t> </w:t>
      </w:r>
      <w:r>
        <w:rPr>
          <w:rFonts w:ascii="Times New Roman" w:eastAsia="Times New Roman" w:hAnsi="Times New Roman" w:cs="Times New Roman"/>
          <w:lang w:val="lt-LT"/>
        </w:rPr>
        <w:t>ir 4.4</w:t>
      </w:r>
      <w:r w:rsidR="00411030">
        <w:rPr>
          <w:rFonts w:ascii="Times New Roman" w:eastAsia="Times New Roman" w:hAnsi="Times New Roman" w:cs="Times New Roman"/>
          <w:lang w:val="lt-LT"/>
        </w:rPr>
        <w:t> </w:t>
      </w:r>
      <w:r>
        <w:rPr>
          <w:rFonts w:ascii="Times New Roman" w:eastAsia="Times New Roman" w:hAnsi="Times New Roman" w:cs="Times New Roman"/>
          <w:lang w:val="lt-LT"/>
        </w:rPr>
        <w:t>skyrius).</w:t>
      </w:r>
    </w:p>
    <w:p w:rsidR="00DE7F6D" w:rsidRDefault="00DE7F6D" w:rsidP="00DE7F6D">
      <w:pPr>
        <w:spacing w:line="240" w:lineRule="auto"/>
        <w:rPr>
          <w:rFonts w:ascii="Times New Roman" w:eastAsia="Times New Roman" w:hAnsi="Times New Roman" w:cs="Times New Roman"/>
          <w:lang w:val="lt-LT"/>
        </w:rPr>
      </w:pPr>
    </w:p>
    <w:p w:rsidR="00DE7F6D" w:rsidRPr="00267BA9" w:rsidRDefault="00DE7F6D" w:rsidP="00DE7F6D">
      <w:pPr>
        <w:spacing w:line="240" w:lineRule="auto"/>
        <w:rPr>
          <w:rFonts w:ascii="Times New Roman" w:eastAsia="Times New Roman" w:hAnsi="Times New Roman" w:cs="Times New Roman"/>
          <w:u w:val="single"/>
          <w:lang w:val="lt-LT"/>
        </w:rPr>
      </w:pPr>
      <w:r w:rsidRPr="00267BA9">
        <w:rPr>
          <w:rFonts w:ascii="Times New Roman" w:eastAsia="Times New Roman" w:hAnsi="Times New Roman" w:cs="Times New Roman"/>
          <w:u w:val="single"/>
          <w:lang w:val="lt-LT"/>
        </w:rPr>
        <w:t>Indapamidas</w:t>
      </w:r>
    </w:p>
    <w:p w:rsidR="00DE7F6D" w:rsidRDefault="00DE7F6D" w:rsidP="00DE7F6D">
      <w:pPr>
        <w:spacing w:line="240" w:lineRule="auto"/>
        <w:rPr>
          <w:rFonts w:ascii="Times New Roman" w:eastAsia="Times New Roman" w:hAnsi="Times New Roman" w:cs="Times New Roman"/>
          <w:lang w:val="lt-LT"/>
        </w:rPr>
      </w:pPr>
      <w:r>
        <w:rPr>
          <w:rFonts w:ascii="Times New Roman" w:eastAsia="Times New Roman" w:hAnsi="Times New Roman" w:cs="Times New Roman"/>
          <w:lang w:val="lt-LT"/>
        </w:rPr>
        <w:t>Ilgalaikis tiazidų poveikis trečiajame nėštumo trimestre gali sumažinti motinos plazmos tūrį ir kraujo tėkmę iš gimdos per placentą, o tai gali sukelti vaisiaus ir placentos išemiją ir augimo atsilikimą. Be to, yra duomenų apie naujagimių hipoglikemiją ir trombocitopeniją, kai tiazidai buvo vartojami nedaug laiko likus iki gimdymo.</w:t>
      </w:r>
    </w:p>
    <w:p w:rsidR="00DE7F6D" w:rsidRDefault="00DE7F6D" w:rsidP="00DE7F6D">
      <w:pPr>
        <w:spacing w:line="240" w:lineRule="auto"/>
        <w:rPr>
          <w:rFonts w:ascii="Times New Roman" w:eastAsia="Times New Roman" w:hAnsi="Times New Roman" w:cs="Times New Roman"/>
          <w:i/>
          <w:lang w:val="lt-LT"/>
        </w:rPr>
      </w:pPr>
    </w:p>
    <w:p w:rsidR="00DE7F6D" w:rsidRDefault="00DE7F6D" w:rsidP="00DE7F6D">
      <w:pPr>
        <w:spacing w:line="240" w:lineRule="auto"/>
        <w:rPr>
          <w:rFonts w:ascii="Times New Roman" w:eastAsia="Times New Roman" w:hAnsi="Times New Roman" w:cs="Times New Roman"/>
          <w:u w:val="single"/>
          <w:lang w:val="lt-LT"/>
        </w:rPr>
      </w:pPr>
      <w:r>
        <w:rPr>
          <w:rFonts w:ascii="Times New Roman" w:eastAsia="Times New Roman" w:hAnsi="Times New Roman" w:cs="Times New Roman"/>
          <w:u w:val="single"/>
          <w:lang w:val="lt-LT"/>
        </w:rPr>
        <w:t>Žindymas</w:t>
      </w:r>
    </w:p>
    <w:p w:rsidR="00DE7F6D" w:rsidRDefault="00DE7F6D" w:rsidP="00DE7F6D">
      <w:pPr>
        <w:spacing w:line="240" w:lineRule="auto"/>
        <w:rPr>
          <w:rFonts w:ascii="Times New Roman" w:eastAsia="Times New Roman" w:hAnsi="Times New Roman" w:cs="Times New Roman"/>
          <w:lang w:val="lt-LT"/>
        </w:rPr>
      </w:pPr>
      <w:r>
        <w:rPr>
          <w:rFonts w:ascii="Times New Roman" w:eastAsia="Times New Roman" w:hAnsi="Times New Roman" w:cs="Times New Roman"/>
          <w:lang w:val="lt-LT"/>
        </w:rPr>
        <w:t>Perindopril/Indapamide Actavis kontraindikuotinas žindymo laikotarpiu.</w:t>
      </w:r>
    </w:p>
    <w:p w:rsidR="00DE7F6D" w:rsidRDefault="00DE7F6D" w:rsidP="00DE7F6D">
      <w:pPr>
        <w:spacing w:line="240" w:lineRule="auto"/>
        <w:rPr>
          <w:rFonts w:ascii="Times New Roman" w:eastAsia="Times New Roman" w:hAnsi="Times New Roman" w:cs="Times New Roman"/>
          <w:lang w:val="lt-LT"/>
        </w:rPr>
      </w:pPr>
    </w:p>
    <w:p w:rsidR="00DE7F6D" w:rsidRPr="00267BA9" w:rsidRDefault="00DE7F6D" w:rsidP="00DE7F6D">
      <w:pPr>
        <w:spacing w:line="240" w:lineRule="auto"/>
        <w:rPr>
          <w:rFonts w:ascii="Times New Roman" w:eastAsia="Times New Roman" w:hAnsi="Times New Roman" w:cs="Times New Roman"/>
          <w:u w:val="single"/>
          <w:lang w:val="lt-LT"/>
        </w:rPr>
      </w:pPr>
      <w:r w:rsidRPr="00267BA9">
        <w:rPr>
          <w:rFonts w:ascii="Times New Roman" w:eastAsia="Times New Roman" w:hAnsi="Times New Roman" w:cs="Times New Roman"/>
          <w:u w:val="single"/>
          <w:lang w:val="lt-LT"/>
        </w:rPr>
        <w:t>Perindoprilis</w:t>
      </w:r>
    </w:p>
    <w:p w:rsidR="00DE7F6D" w:rsidRDefault="00DE7F6D" w:rsidP="00DE7F6D">
      <w:pPr>
        <w:spacing w:line="240" w:lineRule="auto"/>
        <w:rPr>
          <w:rFonts w:ascii="Times New Roman" w:eastAsia="Times New Roman" w:hAnsi="Times New Roman" w:cs="Times New Roman"/>
          <w:lang w:val="lt-LT"/>
        </w:rPr>
      </w:pPr>
      <w:r>
        <w:rPr>
          <w:rFonts w:ascii="Times New Roman" w:eastAsia="Times New Roman" w:hAnsi="Times New Roman" w:cs="Times New Roman"/>
          <w:lang w:val="lt-LT"/>
        </w:rPr>
        <w:t>Kadangi nėra informacijos apie perindoprilio vartojimą žindymo metu, jo vartoti nerekomenduojama ir reikia jį pakeisti alternatyviu gydymu saugesniais vaistais žindymo metu, ypač maitinant naujagimius ar neišnešiotus kūdikius.</w:t>
      </w:r>
    </w:p>
    <w:p w:rsidR="00DE7F6D" w:rsidRPr="001836A8" w:rsidRDefault="00DE7F6D" w:rsidP="00DE7F6D">
      <w:pPr>
        <w:spacing w:line="240" w:lineRule="auto"/>
        <w:rPr>
          <w:rFonts w:ascii="Times New Roman" w:eastAsia="Times New Roman" w:hAnsi="Times New Roman" w:cs="Times New Roman"/>
          <w:lang w:val="lt-LT"/>
        </w:rPr>
      </w:pPr>
    </w:p>
    <w:p w:rsidR="00DE7F6D" w:rsidRPr="00267BA9" w:rsidRDefault="00DE7F6D" w:rsidP="00DE7F6D">
      <w:pPr>
        <w:spacing w:line="240" w:lineRule="auto"/>
        <w:rPr>
          <w:rFonts w:ascii="Times New Roman" w:eastAsia="Times New Roman" w:hAnsi="Times New Roman" w:cs="Times New Roman"/>
          <w:u w:val="single"/>
          <w:lang w:val="lt-LT"/>
        </w:rPr>
      </w:pPr>
      <w:r w:rsidRPr="00267BA9">
        <w:rPr>
          <w:rFonts w:ascii="Times New Roman" w:eastAsia="Times New Roman" w:hAnsi="Times New Roman" w:cs="Times New Roman"/>
          <w:u w:val="single"/>
          <w:lang w:val="lt-LT"/>
        </w:rPr>
        <w:t>Indapamidas</w:t>
      </w:r>
    </w:p>
    <w:p w:rsidR="00DE7F6D" w:rsidRDefault="00DE7F6D" w:rsidP="00DE7F6D">
      <w:pPr>
        <w:spacing w:line="240" w:lineRule="auto"/>
        <w:rPr>
          <w:rFonts w:ascii="Times New Roman" w:eastAsia="Times New Roman" w:hAnsi="Times New Roman" w:cs="Times New Roman"/>
          <w:lang w:val="lt-LT"/>
        </w:rPr>
      </w:pPr>
      <w:r>
        <w:rPr>
          <w:rFonts w:ascii="Times New Roman" w:eastAsia="Times New Roman" w:hAnsi="Times New Roman" w:cs="Times New Roman"/>
          <w:lang w:val="lt-LT"/>
        </w:rPr>
        <w:t>Indapamidas išsiskiria į motinos pieną. Indapamidas yra labai panašus į tiazidinius diuretikus, kurie žindymo metu sumažina ar net nuslopina pieno gamybą. Gali pasireikšti padidėjusio jautrumo reakcijų sulfonamidiniams vaistams, hipokalemija ir branduolių gelta.</w:t>
      </w:r>
    </w:p>
    <w:p w:rsidR="00DE7F6D" w:rsidRDefault="00DE7F6D" w:rsidP="00DE7F6D">
      <w:pPr>
        <w:spacing w:line="240" w:lineRule="auto"/>
        <w:rPr>
          <w:rFonts w:ascii="Times New Roman" w:eastAsia="Times New Roman" w:hAnsi="Times New Roman" w:cs="Times New Roman"/>
          <w:lang w:val="lt-LT"/>
        </w:rPr>
      </w:pPr>
    </w:p>
    <w:p w:rsidR="00DE7F6D" w:rsidRDefault="00DE7F6D" w:rsidP="00D80184">
      <w:pPr>
        <w:spacing w:line="240" w:lineRule="auto"/>
        <w:ind w:left="567" w:hanging="567"/>
        <w:rPr>
          <w:rFonts w:ascii="Times New Roman" w:eastAsia="Times New Roman" w:hAnsi="Times New Roman" w:cs="Times New Roman"/>
          <w:b/>
          <w:lang w:val="lt-LT"/>
        </w:rPr>
      </w:pPr>
      <w:bookmarkStart w:id="24" w:name="_Toc129243233"/>
      <w:bookmarkStart w:id="25" w:name="_Toc129243108"/>
      <w:r>
        <w:rPr>
          <w:rFonts w:ascii="Times New Roman" w:eastAsia="Times New Roman" w:hAnsi="Times New Roman" w:cs="Times New Roman"/>
          <w:b/>
          <w:lang w:val="lt-LT"/>
        </w:rPr>
        <w:t>4.7</w:t>
      </w:r>
      <w:r>
        <w:rPr>
          <w:rFonts w:ascii="Times New Roman" w:eastAsia="Times New Roman" w:hAnsi="Times New Roman" w:cs="Times New Roman"/>
          <w:b/>
          <w:lang w:val="lt-LT"/>
        </w:rPr>
        <w:tab/>
        <w:t>Poveikis gebėjimui vairuoti ir valdyti mechanizmus</w:t>
      </w:r>
      <w:bookmarkEnd w:id="24"/>
      <w:bookmarkEnd w:id="25"/>
    </w:p>
    <w:p w:rsidR="00DE7F6D" w:rsidRDefault="00DE7F6D" w:rsidP="00DE7F6D">
      <w:pPr>
        <w:spacing w:line="240" w:lineRule="auto"/>
        <w:rPr>
          <w:rFonts w:ascii="Times New Roman" w:eastAsia="Times New Roman" w:hAnsi="Times New Roman" w:cs="Times New Roman"/>
          <w:lang w:val="lt-LT"/>
        </w:rPr>
      </w:pPr>
    </w:p>
    <w:p w:rsidR="00DE7F6D" w:rsidRDefault="00DE7F6D" w:rsidP="00DE7F6D">
      <w:pPr>
        <w:spacing w:line="240" w:lineRule="auto"/>
        <w:rPr>
          <w:rFonts w:ascii="Times New Roman" w:eastAsia="Times New Roman" w:hAnsi="Times New Roman" w:cs="Times New Roman"/>
          <w:lang w:val="lt-LT"/>
        </w:rPr>
      </w:pPr>
      <w:r>
        <w:rPr>
          <w:rFonts w:ascii="Times New Roman" w:eastAsia="Times New Roman" w:hAnsi="Times New Roman" w:cs="Times New Roman"/>
          <w:lang w:val="lt-LT"/>
        </w:rPr>
        <w:lastRenderedPageBreak/>
        <w:t>Kai kuriems pacientams gali atsirasti individualių reakcijų į sumažėjusį kraujospūdį, ypač pradedant gydymą ar derinant su kitu antihipertenziniu vaistu.</w:t>
      </w:r>
    </w:p>
    <w:p w:rsidR="00DE7F6D" w:rsidRDefault="00DE7F6D" w:rsidP="00DE7F6D">
      <w:pPr>
        <w:spacing w:line="240" w:lineRule="auto"/>
        <w:rPr>
          <w:rFonts w:ascii="Times New Roman" w:eastAsia="Times New Roman" w:hAnsi="Times New Roman" w:cs="Times New Roman"/>
          <w:lang w:val="lt-LT"/>
        </w:rPr>
      </w:pPr>
    </w:p>
    <w:p w:rsidR="00DE7F6D" w:rsidRDefault="00DE7F6D" w:rsidP="00DE7F6D">
      <w:pPr>
        <w:spacing w:line="240" w:lineRule="auto"/>
        <w:rPr>
          <w:rFonts w:ascii="Times New Roman" w:eastAsia="Times New Roman" w:hAnsi="Times New Roman" w:cs="Times New Roman"/>
          <w:lang w:val="lt-LT"/>
        </w:rPr>
      </w:pPr>
      <w:r>
        <w:rPr>
          <w:rFonts w:ascii="Times New Roman" w:eastAsia="Times New Roman" w:hAnsi="Times New Roman" w:cs="Times New Roman"/>
          <w:lang w:val="lt-LT"/>
        </w:rPr>
        <w:t>Dėl to gali pablogėti gebėjimas vairuoti ar valdyti mechanizmus.</w:t>
      </w:r>
    </w:p>
    <w:p w:rsidR="00DE7F6D" w:rsidRDefault="00DE7F6D" w:rsidP="00DE7F6D">
      <w:pPr>
        <w:spacing w:line="240" w:lineRule="auto"/>
        <w:rPr>
          <w:rFonts w:ascii="Times New Roman" w:eastAsia="Times New Roman" w:hAnsi="Times New Roman" w:cs="Times New Roman"/>
          <w:lang w:val="lt-LT"/>
        </w:rPr>
      </w:pPr>
    </w:p>
    <w:p w:rsidR="00DE7F6D" w:rsidRDefault="00DE7F6D" w:rsidP="00D80184">
      <w:pPr>
        <w:spacing w:line="240" w:lineRule="auto"/>
        <w:ind w:left="567" w:hanging="567"/>
        <w:rPr>
          <w:rFonts w:ascii="Times New Roman" w:eastAsia="Times New Roman" w:hAnsi="Times New Roman" w:cs="Times New Roman"/>
          <w:b/>
          <w:lang w:val="lt-LT"/>
        </w:rPr>
      </w:pPr>
      <w:bookmarkStart w:id="26" w:name="_Toc129243234"/>
      <w:bookmarkStart w:id="27" w:name="_Toc129243109"/>
      <w:r>
        <w:rPr>
          <w:rFonts w:ascii="Times New Roman" w:eastAsia="Times New Roman" w:hAnsi="Times New Roman" w:cs="Times New Roman"/>
          <w:b/>
          <w:lang w:val="lt-LT"/>
        </w:rPr>
        <w:t>4.8</w:t>
      </w:r>
      <w:r>
        <w:rPr>
          <w:rFonts w:ascii="Times New Roman" w:eastAsia="Times New Roman" w:hAnsi="Times New Roman" w:cs="Times New Roman"/>
          <w:b/>
          <w:lang w:val="lt-LT"/>
        </w:rPr>
        <w:tab/>
        <w:t>Nepageidaujamas poveikis</w:t>
      </w:r>
      <w:bookmarkEnd w:id="26"/>
      <w:bookmarkEnd w:id="27"/>
    </w:p>
    <w:p w:rsidR="00DE7F6D" w:rsidRDefault="00DE7F6D" w:rsidP="00DE7F6D">
      <w:pPr>
        <w:spacing w:line="240" w:lineRule="auto"/>
        <w:rPr>
          <w:rFonts w:ascii="Times New Roman" w:eastAsia="Times New Roman" w:hAnsi="Times New Roman" w:cs="Times New Roman"/>
          <w:lang w:val="lt-LT"/>
        </w:rPr>
      </w:pPr>
    </w:p>
    <w:p w:rsidR="00DE7F6D" w:rsidRDefault="00DE7F6D" w:rsidP="00DE7F6D">
      <w:pPr>
        <w:spacing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Perindoprilis slopina renino-angiotenzino-aldosterono sistemą ir kiek sumažina indapamido sukeltą kalio išsiskyrimą. </w:t>
      </w:r>
    </w:p>
    <w:p w:rsidR="00DE7F6D" w:rsidRDefault="00DE7F6D" w:rsidP="00DE7F6D">
      <w:pPr>
        <w:spacing w:line="240" w:lineRule="auto"/>
        <w:rPr>
          <w:rFonts w:ascii="Times New Roman" w:eastAsia="Times New Roman" w:hAnsi="Times New Roman" w:cs="Times New Roman"/>
          <w:lang w:val="lt-LT"/>
        </w:rPr>
      </w:pPr>
      <w:r>
        <w:rPr>
          <w:rFonts w:ascii="Times New Roman" w:eastAsia="Times New Roman" w:hAnsi="Times New Roman" w:cs="Times New Roman"/>
          <w:lang w:val="lt-LT"/>
        </w:rPr>
        <w:t>Dviem procentams pacientų, gydomų Perindopril/Indapamide Actavis 2,5 mg/0,625 mg, pasireiškia hipokalemija (kalio kiekis &lt;</w:t>
      </w:r>
      <w:r w:rsidR="00411030">
        <w:rPr>
          <w:rFonts w:ascii="Times New Roman" w:eastAsia="Times New Roman" w:hAnsi="Times New Roman" w:cs="Times New Roman"/>
          <w:lang w:val="lt-LT"/>
        </w:rPr>
        <w:t> </w:t>
      </w:r>
      <w:r>
        <w:rPr>
          <w:rFonts w:ascii="Times New Roman" w:eastAsia="Times New Roman" w:hAnsi="Times New Roman" w:cs="Times New Roman"/>
          <w:lang w:val="lt-LT"/>
        </w:rPr>
        <w:t>3,4 mmol/l).</w:t>
      </w:r>
    </w:p>
    <w:p w:rsidR="00DE7F6D" w:rsidRDefault="00DE7F6D" w:rsidP="00DE7F6D">
      <w:pPr>
        <w:spacing w:line="240" w:lineRule="auto"/>
        <w:rPr>
          <w:rFonts w:ascii="Times New Roman" w:eastAsia="Times New Roman" w:hAnsi="Times New Roman" w:cs="Times New Roman"/>
          <w:lang w:val="lt-LT"/>
        </w:rPr>
      </w:pPr>
    </w:p>
    <w:p w:rsidR="00DE7F6D" w:rsidRDefault="00DE7F6D" w:rsidP="00DE7F6D">
      <w:pPr>
        <w:spacing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Gydymo metu gali atsirasti toliau nurodytų </w:t>
      </w:r>
      <w:r w:rsidR="00411030">
        <w:rPr>
          <w:rFonts w:ascii="Times New Roman" w:eastAsia="Times New Roman" w:hAnsi="Times New Roman" w:cs="Times New Roman"/>
          <w:lang w:val="lt-LT"/>
        </w:rPr>
        <w:t>nepageidaujamų reakcijų</w:t>
      </w:r>
      <w:r>
        <w:rPr>
          <w:rFonts w:ascii="Times New Roman" w:eastAsia="Times New Roman" w:hAnsi="Times New Roman" w:cs="Times New Roman"/>
          <w:lang w:val="lt-LT"/>
        </w:rPr>
        <w:t>, kurie pagal dažnį suskirstyti taip:</w:t>
      </w:r>
    </w:p>
    <w:p w:rsidR="00DE7F6D" w:rsidRDefault="00DE7F6D" w:rsidP="00DE7F6D">
      <w:pPr>
        <w:spacing w:line="240" w:lineRule="auto"/>
        <w:rPr>
          <w:rFonts w:ascii="Times New Roman" w:eastAsia="Times New Roman" w:hAnsi="Times New Roman" w:cs="Times New Roman"/>
          <w:lang w:val="lt-LT"/>
        </w:rPr>
      </w:pPr>
      <w:r>
        <w:rPr>
          <w:rFonts w:ascii="Times New Roman" w:eastAsia="Times New Roman" w:hAnsi="Times New Roman" w:cs="Times New Roman"/>
          <w:lang w:val="lt-LT"/>
        </w:rPr>
        <w:t>labai dažni (</w:t>
      </w:r>
      <w:r>
        <w:rPr>
          <w:rFonts w:ascii="Times New Roman" w:eastAsia="Times New Roman" w:hAnsi="Times New Roman" w:cs="Times New Roman"/>
          <w:lang w:val="lt-LT" w:eastAsia="lt-LT"/>
        </w:rPr>
        <w:t>≥</w:t>
      </w:r>
      <w:r w:rsidR="00411030">
        <w:rPr>
          <w:rFonts w:ascii="Times New Roman" w:eastAsia="Times New Roman" w:hAnsi="Times New Roman" w:cs="Times New Roman"/>
          <w:lang w:val="lt-LT" w:eastAsia="lt-LT"/>
        </w:rPr>
        <w:t> </w:t>
      </w:r>
      <w:r>
        <w:rPr>
          <w:rFonts w:ascii="Times New Roman" w:eastAsia="Times New Roman" w:hAnsi="Times New Roman" w:cs="Times New Roman"/>
          <w:lang w:val="lt-LT"/>
        </w:rPr>
        <w:t xml:space="preserve">1/10); dažni (nuo </w:t>
      </w:r>
      <w:r>
        <w:rPr>
          <w:rFonts w:ascii="Times New Roman" w:eastAsia="Times New Roman" w:hAnsi="Times New Roman" w:cs="Times New Roman"/>
          <w:lang w:val="lt-LT" w:eastAsia="lt-LT"/>
        </w:rPr>
        <w:t>≥</w:t>
      </w:r>
      <w:r w:rsidR="00411030">
        <w:rPr>
          <w:rFonts w:ascii="Times New Roman" w:eastAsia="Times New Roman" w:hAnsi="Times New Roman" w:cs="Times New Roman"/>
          <w:lang w:val="lt-LT" w:eastAsia="lt-LT"/>
        </w:rPr>
        <w:t> </w:t>
      </w:r>
      <w:r>
        <w:rPr>
          <w:rFonts w:ascii="Times New Roman" w:eastAsia="Times New Roman" w:hAnsi="Times New Roman" w:cs="Times New Roman"/>
          <w:lang w:val="lt-LT"/>
        </w:rPr>
        <w:t>1/100</w:t>
      </w:r>
      <w:r w:rsidR="00411030">
        <w:rPr>
          <w:rFonts w:ascii="Times New Roman" w:eastAsia="Times New Roman" w:hAnsi="Times New Roman" w:cs="Times New Roman"/>
          <w:lang w:val="lt-LT"/>
        </w:rPr>
        <w:t> </w:t>
      </w:r>
      <w:r>
        <w:rPr>
          <w:rFonts w:ascii="Times New Roman" w:eastAsia="Times New Roman" w:hAnsi="Times New Roman" w:cs="Times New Roman"/>
          <w:lang w:val="lt-LT"/>
        </w:rPr>
        <w:t>iki &lt;</w:t>
      </w:r>
      <w:r w:rsidR="00411030">
        <w:rPr>
          <w:rFonts w:ascii="Times New Roman" w:eastAsia="Times New Roman" w:hAnsi="Times New Roman" w:cs="Times New Roman"/>
          <w:lang w:val="lt-LT"/>
        </w:rPr>
        <w:t> </w:t>
      </w:r>
      <w:r>
        <w:rPr>
          <w:rFonts w:ascii="Times New Roman" w:eastAsia="Times New Roman" w:hAnsi="Times New Roman" w:cs="Times New Roman"/>
          <w:lang w:val="lt-LT"/>
        </w:rPr>
        <w:t xml:space="preserve">1/10); nedažni (nuo </w:t>
      </w:r>
      <w:r>
        <w:rPr>
          <w:rFonts w:ascii="Times New Roman" w:eastAsia="Times New Roman" w:hAnsi="Times New Roman" w:cs="Times New Roman"/>
          <w:lang w:val="lt-LT" w:eastAsia="lt-LT"/>
        </w:rPr>
        <w:t>≥</w:t>
      </w:r>
      <w:r w:rsidR="00411030">
        <w:rPr>
          <w:rFonts w:ascii="Times New Roman" w:eastAsia="Times New Roman" w:hAnsi="Times New Roman" w:cs="Times New Roman"/>
          <w:lang w:val="lt-LT" w:eastAsia="lt-LT"/>
        </w:rPr>
        <w:t> </w:t>
      </w:r>
      <w:r>
        <w:rPr>
          <w:rFonts w:ascii="Times New Roman" w:eastAsia="Times New Roman" w:hAnsi="Times New Roman" w:cs="Times New Roman"/>
          <w:lang w:val="lt-LT"/>
        </w:rPr>
        <w:t>1/1000</w:t>
      </w:r>
      <w:r w:rsidR="00411030">
        <w:rPr>
          <w:rFonts w:ascii="Times New Roman" w:eastAsia="Times New Roman" w:hAnsi="Times New Roman" w:cs="Times New Roman"/>
          <w:lang w:val="lt-LT"/>
        </w:rPr>
        <w:t> </w:t>
      </w:r>
      <w:r>
        <w:rPr>
          <w:rFonts w:ascii="Times New Roman" w:eastAsia="Times New Roman" w:hAnsi="Times New Roman" w:cs="Times New Roman"/>
          <w:lang w:val="lt-LT"/>
        </w:rPr>
        <w:t>iki &lt;</w:t>
      </w:r>
      <w:r w:rsidR="00411030">
        <w:rPr>
          <w:rFonts w:ascii="Times New Roman" w:eastAsia="Times New Roman" w:hAnsi="Times New Roman" w:cs="Times New Roman"/>
          <w:lang w:val="lt-LT"/>
        </w:rPr>
        <w:t> </w:t>
      </w:r>
      <w:r>
        <w:rPr>
          <w:rFonts w:ascii="Times New Roman" w:eastAsia="Times New Roman" w:hAnsi="Times New Roman" w:cs="Times New Roman"/>
          <w:lang w:val="lt-LT"/>
        </w:rPr>
        <w:t xml:space="preserve">1/100); reti (nuo </w:t>
      </w:r>
      <w:r>
        <w:rPr>
          <w:rFonts w:ascii="Times New Roman" w:eastAsia="Times New Roman" w:hAnsi="Times New Roman" w:cs="Times New Roman"/>
          <w:lang w:val="lt-LT" w:eastAsia="lt-LT"/>
        </w:rPr>
        <w:t>≥</w:t>
      </w:r>
      <w:r w:rsidR="00411030">
        <w:rPr>
          <w:rFonts w:ascii="Times New Roman" w:eastAsia="Times New Roman" w:hAnsi="Times New Roman" w:cs="Times New Roman"/>
          <w:lang w:val="lt-LT" w:eastAsia="lt-LT"/>
        </w:rPr>
        <w:t> </w:t>
      </w:r>
      <w:r>
        <w:rPr>
          <w:rFonts w:ascii="Times New Roman" w:eastAsia="Times New Roman" w:hAnsi="Times New Roman" w:cs="Times New Roman"/>
          <w:lang w:val="lt-LT"/>
        </w:rPr>
        <w:t>1/10000</w:t>
      </w:r>
      <w:r w:rsidR="00411030">
        <w:rPr>
          <w:rFonts w:ascii="Times New Roman" w:eastAsia="Times New Roman" w:hAnsi="Times New Roman" w:cs="Times New Roman"/>
          <w:lang w:val="lt-LT"/>
        </w:rPr>
        <w:t> </w:t>
      </w:r>
      <w:r>
        <w:rPr>
          <w:rFonts w:ascii="Times New Roman" w:eastAsia="Times New Roman" w:hAnsi="Times New Roman" w:cs="Times New Roman"/>
          <w:lang w:val="lt-LT"/>
        </w:rPr>
        <w:t>iki &lt;</w:t>
      </w:r>
      <w:r w:rsidR="00411030">
        <w:rPr>
          <w:rFonts w:ascii="Times New Roman" w:eastAsia="Times New Roman" w:hAnsi="Times New Roman" w:cs="Times New Roman"/>
          <w:lang w:val="lt-LT"/>
        </w:rPr>
        <w:t> </w:t>
      </w:r>
      <w:r>
        <w:rPr>
          <w:rFonts w:ascii="Times New Roman" w:eastAsia="Times New Roman" w:hAnsi="Times New Roman" w:cs="Times New Roman"/>
          <w:lang w:val="lt-LT"/>
        </w:rPr>
        <w:t>1/1000); labai reti (&lt;</w:t>
      </w:r>
      <w:r w:rsidR="00411030">
        <w:rPr>
          <w:rFonts w:ascii="Times New Roman" w:eastAsia="Times New Roman" w:hAnsi="Times New Roman" w:cs="Times New Roman"/>
          <w:lang w:val="lt-LT"/>
        </w:rPr>
        <w:t> </w:t>
      </w:r>
      <w:r>
        <w:rPr>
          <w:rFonts w:ascii="Times New Roman" w:eastAsia="Times New Roman" w:hAnsi="Times New Roman" w:cs="Times New Roman"/>
          <w:lang w:val="lt-LT"/>
        </w:rPr>
        <w:t xml:space="preserve">1/10000); dažnis nežinomas (negali būti </w:t>
      </w:r>
      <w:r w:rsidR="00411030">
        <w:rPr>
          <w:rFonts w:ascii="Times New Roman" w:eastAsia="Times New Roman" w:hAnsi="Times New Roman" w:cs="Times New Roman"/>
          <w:lang w:val="lt-LT"/>
        </w:rPr>
        <w:t>apskaičiuotas</w:t>
      </w:r>
      <w:r>
        <w:rPr>
          <w:rFonts w:ascii="Times New Roman" w:eastAsia="Times New Roman" w:hAnsi="Times New Roman" w:cs="Times New Roman"/>
          <w:lang w:val="lt-LT"/>
        </w:rPr>
        <w:t xml:space="preserve"> pagal turimus duomenis).</w:t>
      </w:r>
    </w:p>
    <w:p w:rsidR="00DE7F6D" w:rsidRDefault="00DE7F6D" w:rsidP="00DE7F6D">
      <w:pPr>
        <w:spacing w:line="240" w:lineRule="auto"/>
        <w:rPr>
          <w:rFonts w:ascii="Times New Roman" w:eastAsia="Times New Roman" w:hAnsi="Times New Roman" w:cs="Times New Roman"/>
          <w:lang w:val="lt-LT"/>
        </w:rPr>
      </w:pPr>
    </w:p>
    <w:p w:rsidR="00DE7F6D" w:rsidRDefault="00DE7F6D" w:rsidP="00DE7F6D">
      <w:pPr>
        <w:spacing w:line="240" w:lineRule="auto"/>
        <w:rPr>
          <w:rFonts w:ascii="Times New Roman" w:eastAsia="Times New Roman" w:hAnsi="Times New Roman" w:cs="Times New Roman"/>
          <w:u w:val="single"/>
          <w:lang w:val="lt-LT"/>
        </w:rPr>
      </w:pPr>
      <w:r>
        <w:rPr>
          <w:rFonts w:ascii="Times New Roman" w:eastAsia="Times New Roman" w:hAnsi="Times New Roman" w:cs="Times New Roman"/>
          <w:u w:val="single"/>
          <w:lang w:val="lt-LT"/>
        </w:rPr>
        <w:t>Kraujo ir limfinės sistemos sutrikimai</w:t>
      </w:r>
    </w:p>
    <w:tbl>
      <w:tblPr>
        <w:tblStyle w:val="Lentelstinklelis"/>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065"/>
        <w:gridCol w:w="6995"/>
      </w:tblGrid>
      <w:tr w:rsidR="00E355D5" w:rsidRPr="00F564E9" w:rsidTr="00267BA9">
        <w:tc>
          <w:tcPr>
            <w:tcW w:w="2093" w:type="dxa"/>
          </w:tcPr>
          <w:p w:rsidR="00E355D5" w:rsidRPr="00267BA9" w:rsidRDefault="003461FB" w:rsidP="00DE7F6D">
            <w:pPr>
              <w:rPr>
                <w:rFonts w:ascii="Times New Roman" w:eastAsia="Times New Roman" w:hAnsi="Times New Roman" w:cs="Times New Roman"/>
                <w:lang w:val="lt-LT"/>
              </w:rPr>
            </w:pPr>
            <w:r w:rsidRPr="00267BA9">
              <w:rPr>
                <w:rFonts w:ascii="Times New Roman" w:eastAsia="Times New Roman" w:hAnsi="Times New Roman" w:cs="Times New Roman"/>
                <w:lang w:val="lt-LT"/>
              </w:rPr>
              <w:t>Labai reti</w:t>
            </w:r>
          </w:p>
        </w:tc>
        <w:tc>
          <w:tcPr>
            <w:tcW w:w="7087" w:type="dxa"/>
          </w:tcPr>
          <w:p w:rsidR="00E355D5" w:rsidRPr="00267BA9" w:rsidRDefault="00E355D5" w:rsidP="00DE7F6D">
            <w:pPr>
              <w:rPr>
                <w:rFonts w:ascii="Times New Roman" w:eastAsia="Times New Roman" w:hAnsi="Times New Roman" w:cs="Times New Roman"/>
                <w:lang w:val="lt-LT"/>
              </w:rPr>
            </w:pPr>
            <w:r w:rsidRPr="00267BA9">
              <w:rPr>
                <w:rFonts w:ascii="Times New Roman" w:eastAsia="Times New Roman" w:hAnsi="Times New Roman" w:cs="Times New Roman"/>
                <w:lang w:val="lt-LT"/>
              </w:rPr>
              <w:t>Trombocitopenija, leukopenija/neutropenija, agranulocitozė, aplazinė anemija, hemolizinė anemija. Anemija (žr. 4.4 skyrių) vartojant angiotenziną konvertuojančio fermento inhibitorius atsiranda esant tam tikroms aplinkybėms (pacientams po inksto persodinimo, pacientams, gydomiems dialize).</w:t>
            </w:r>
          </w:p>
        </w:tc>
      </w:tr>
    </w:tbl>
    <w:p w:rsidR="00DE7F6D" w:rsidRDefault="00DE7F6D" w:rsidP="00DE7F6D">
      <w:pPr>
        <w:spacing w:line="240" w:lineRule="auto"/>
        <w:rPr>
          <w:rFonts w:ascii="Times New Roman" w:eastAsia="Times New Roman" w:hAnsi="Times New Roman" w:cs="Times New Roman"/>
          <w:lang w:val="lt-LT"/>
        </w:rPr>
      </w:pPr>
    </w:p>
    <w:p w:rsidR="00DE7F6D" w:rsidRDefault="00DE7F6D" w:rsidP="00DE7F6D">
      <w:pPr>
        <w:spacing w:line="240" w:lineRule="auto"/>
        <w:rPr>
          <w:rFonts w:ascii="Times New Roman" w:eastAsia="Times New Roman" w:hAnsi="Times New Roman" w:cs="Times New Roman"/>
          <w:u w:val="single"/>
          <w:lang w:val="lt-LT"/>
        </w:rPr>
      </w:pPr>
      <w:r>
        <w:rPr>
          <w:rFonts w:ascii="Times New Roman" w:eastAsia="Times New Roman" w:hAnsi="Times New Roman" w:cs="Times New Roman"/>
          <w:u w:val="single"/>
          <w:lang w:val="lt-LT"/>
        </w:rPr>
        <w:t>Metabolizmo ir mitybos sutrikimas</w:t>
      </w:r>
    </w:p>
    <w:tbl>
      <w:tblPr>
        <w:tblStyle w:val="Lentelstinklelis"/>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076"/>
        <w:gridCol w:w="6984"/>
      </w:tblGrid>
      <w:tr w:rsidR="00E355D5" w:rsidRPr="00F646D9" w:rsidTr="00267BA9">
        <w:tc>
          <w:tcPr>
            <w:tcW w:w="2093" w:type="dxa"/>
          </w:tcPr>
          <w:p w:rsidR="00E355D5" w:rsidRPr="00267BA9" w:rsidRDefault="003461FB" w:rsidP="00DE7F6D">
            <w:pPr>
              <w:rPr>
                <w:rFonts w:ascii="Times New Roman" w:eastAsia="Times New Roman" w:hAnsi="Times New Roman" w:cs="Times New Roman"/>
                <w:lang w:val="lt-LT"/>
              </w:rPr>
            </w:pPr>
            <w:r w:rsidRPr="00267BA9">
              <w:rPr>
                <w:rFonts w:ascii="Times New Roman" w:eastAsia="Times New Roman" w:hAnsi="Times New Roman" w:cs="Times New Roman"/>
                <w:lang w:val="lt-LT"/>
              </w:rPr>
              <w:t>Reti</w:t>
            </w:r>
          </w:p>
        </w:tc>
        <w:tc>
          <w:tcPr>
            <w:tcW w:w="7087" w:type="dxa"/>
          </w:tcPr>
          <w:p w:rsidR="00E355D5" w:rsidRPr="00267BA9" w:rsidRDefault="00E355D5" w:rsidP="00DE7F6D">
            <w:pPr>
              <w:rPr>
                <w:rFonts w:ascii="Times New Roman" w:eastAsia="Times New Roman" w:hAnsi="Times New Roman" w:cs="Times New Roman"/>
                <w:lang w:val="lt-LT"/>
              </w:rPr>
            </w:pPr>
            <w:r w:rsidRPr="00267BA9">
              <w:rPr>
                <w:rFonts w:ascii="Times New Roman" w:eastAsia="Times New Roman" w:hAnsi="Times New Roman" w:cs="Times New Roman"/>
                <w:lang w:val="lt-LT"/>
              </w:rPr>
              <w:t>Padidėjęs kalcio kiekis plazmoje.</w:t>
            </w:r>
          </w:p>
        </w:tc>
      </w:tr>
      <w:tr w:rsidR="00E355D5" w:rsidRPr="00F564E9" w:rsidTr="00267BA9">
        <w:tc>
          <w:tcPr>
            <w:tcW w:w="2093" w:type="dxa"/>
          </w:tcPr>
          <w:p w:rsidR="00E355D5" w:rsidRPr="00267BA9" w:rsidRDefault="00E355D5" w:rsidP="00DE7F6D">
            <w:pPr>
              <w:rPr>
                <w:rFonts w:ascii="Times New Roman" w:eastAsia="Times New Roman" w:hAnsi="Times New Roman" w:cs="Times New Roman"/>
                <w:lang w:val="lt-LT"/>
              </w:rPr>
            </w:pPr>
            <w:r w:rsidRPr="00267BA9">
              <w:rPr>
                <w:rFonts w:ascii="Times New Roman" w:eastAsia="Times New Roman" w:hAnsi="Times New Roman" w:cs="Times New Roman"/>
                <w:lang w:val="lt-LT"/>
              </w:rPr>
              <w:t>Dažnis nežinom</w:t>
            </w:r>
            <w:r w:rsidR="003461FB" w:rsidRPr="00267BA9">
              <w:rPr>
                <w:rFonts w:ascii="Times New Roman" w:eastAsia="Times New Roman" w:hAnsi="Times New Roman" w:cs="Times New Roman"/>
                <w:lang w:val="lt-LT"/>
              </w:rPr>
              <w:t>as</w:t>
            </w:r>
          </w:p>
        </w:tc>
        <w:tc>
          <w:tcPr>
            <w:tcW w:w="7087" w:type="dxa"/>
          </w:tcPr>
          <w:p w:rsidR="00E355D5" w:rsidRPr="00267BA9" w:rsidRDefault="00E355D5" w:rsidP="00DE7F6D">
            <w:pPr>
              <w:rPr>
                <w:rFonts w:ascii="Times New Roman" w:eastAsia="Times New Roman" w:hAnsi="Times New Roman" w:cs="Times New Roman"/>
                <w:lang w:val="lt-LT"/>
              </w:rPr>
            </w:pPr>
            <w:r w:rsidRPr="00267BA9">
              <w:rPr>
                <w:rFonts w:ascii="Times New Roman" w:eastAsia="Times New Roman" w:hAnsi="Times New Roman" w:cs="Times New Roman"/>
                <w:lang w:val="lt-LT"/>
              </w:rPr>
              <w:t>Kalio kiekio sumažėjimas, kuris rizikos grupių pacientams gali būti didelis (žr. 4.4 skyrių). Kalio kiekio padidėjimas, kuris paprastai būna trumpalaikis. Natrio kiekio sumažėjimas ir hipovolemija, dėl kurios galima dehidracija ir ortostatinė hipotenzija.</w:t>
            </w:r>
          </w:p>
        </w:tc>
      </w:tr>
    </w:tbl>
    <w:p w:rsidR="00DE7F6D" w:rsidRDefault="00DE7F6D" w:rsidP="00DE7F6D">
      <w:pPr>
        <w:spacing w:line="240" w:lineRule="auto"/>
        <w:rPr>
          <w:rFonts w:ascii="Times New Roman" w:eastAsia="Times New Roman" w:hAnsi="Times New Roman" w:cs="Times New Roman"/>
          <w:lang w:val="lt-LT"/>
        </w:rPr>
      </w:pPr>
    </w:p>
    <w:p w:rsidR="00DE7F6D" w:rsidRDefault="00DE7F6D" w:rsidP="00DE7F6D">
      <w:pPr>
        <w:spacing w:line="240" w:lineRule="auto"/>
        <w:rPr>
          <w:rFonts w:ascii="Times New Roman" w:eastAsia="Times New Roman" w:hAnsi="Times New Roman" w:cs="Times New Roman"/>
          <w:bCs/>
          <w:iCs/>
          <w:u w:val="single"/>
          <w:lang w:val="lt-LT"/>
        </w:rPr>
      </w:pPr>
      <w:r>
        <w:rPr>
          <w:rFonts w:ascii="Times New Roman" w:eastAsia="Times New Roman" w:hAnsi="Times New Roman" w:cs="Times New Roman"/>
          <w:bCs/>
          <w:iCs/>
          <w:u w:val="single"/>
          <w:lang w:val="lt-LT"/>
        </w:rPr>
        <w:t>Psichikos sutrikimai</w:t>
      </w:r>
    </w:p>
    <w:tbl>
      <w:tblPr>
        <w:tblStyle w:val="Lentelstinklelis"/>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074"/>
        <w:gridCol w:w="6986"/>
      </w:tblGrid>
      <w:tr w:rsidR="00E355D5" w:rsidTr="00267BA9">
        <w:tc>
          <w:tcPr>
            <w:tcW w:w="2093" w:type="dxa"/>
          </w:tcPr>
          <w:p w:rsidR="00E355D5" w:rsidRPr="003461FB" w:rsidRDefault="003461FB" w:rsidP="00DE7F6D">
            <w:pPr>
              <w:rPr>
                <w:rFonts w:ascii="Times New Roman" w:eastAsia="Times New Roman" w:hAnsi="Times New Roman" w:cs="Times New Roman"/>
                <w:bCs/>
                <w:iCs/>
                <w:u w:val="single"/>
                <w:lang w:val="lt-LT"/>
              </w:rPr>
            </w:pPr>
            <w:r w:rsidRPr="00267BA9">
              <w:rPr>
                <w:rFonts w:ascii="Times New Roman" w:eastAsia="Times New Roman" w:hAnsi="Times New Roman" w:cs="Times New Roman"/>
                <w:bCs/>
                <w:lang w:val="lt-LT"/>
              </w:rPr>
              <w:t>Nedažni</w:t>
            </w:r>
          </w:p>
        </w:tc>
        <w:tc>
          <w:tcPr>
            <w:tcW w:w="7087" w:type="dxa"/>
          </w:tcPr>
          <w:p w:rsidR="00E355D5" w:rsidRDefault="00E355D5" w:rsidP="00DE7F6D">
            <w:pPr>
              <w:rPr>
                <w:rFonts w:ascii="Times New Roman" w:eastAsia="Times New Roman" w:hAnsi="Times New Roman" w:cs="Times New Roman"/>
                <w:bCs/>
                <w:iCs/>
                <w:u w:val="single"/>
                <w:lang w:val="lt-LT"/>
              </w:rPr>
            </w:pPr>
            <w:r>
              <w:rPr>
                <w:rFonts w:ascii="Times New Roman" w:eastAsia="Times New Roman" w:hAnsi="Times New Roman" w:cs="Times New Roman"/>
                <w:bCs/>
                <w:iCs/>
                <w:lang w:val="lt-LT"/>
              </w:rPr>
              <w:t>Nuotaikos ar miego sutrikimai.</w:t>
            </w:r>
          </w:p>
        </w:tc>
      </w:tr>
    </w:tbl>
    <w:p w:rsidR="00DE7F6D" w:rsidRDefault="00DE7F6D" w:rsidP="00DE7F6D">
      <w:pPr>
        <w:tabs>
          <w:tab w:val="left" w:pos="284"/>
        </w:tabs>
        <w:spacing w:line="240" w:lineRule="auto"/>
        <w:ind w:left="284" w:hanging="284"/>
        <w:rPr>
          <w:rFonts w:ascii="Times New Roman" w:eastAsia="Times New Roman" w:hAnsi="Times New Roman" w:cs="Times New Roman"/>
          <w:bCs/>
          <w:iCs/>
          <w:lang w:val="lt-LT"/>
        </w:rPr>
      </w:pPr>
    </w:p>
    <w:p w:rsidR="00DE7F6D" w:rsidRDefault="00DE7F6D" w:rsidP="00DE7F6D">
      <w:pPr>
        <w:spacing w:line="240" w:lineRule="auto"/>
        <w:rPr>
          <w:rFonts w:ascii="Times New Roman" w:eastAsia="Times New Roman" w:hAnsi="Times New Roman" w:cs="Times New Roman"/>
          <w:u w:val="single"/>
          <w:lang w:val="lt-LT"/>
        </w:rPr>
      </w:pPr>
      <w:r>
        <w:rPr>
          <w:rFonts w:ascii="Times New Roman" w:eastAsia="Times New Roman" w:hAnsi="Times New Roman" w:cs="Times New Roman"/>
          <w:u w:val="single"/>
          <w:lang w:val="lt-LT"/>
        </w:rPr>
        <w:t>Nervų sistemos sutrikimai</w:t>
      </w:r>
    </w:p>
    <w:tbl>
      <w:tblPr>
        <w:tblStyle w:val="Lentelstinklelis"/>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076"/>
        <w:gridCol w:w="6984"/>
      </w:tblGrid>
      <w:tr w:rsidR="00E355D5" w:rsidTr="00267BA9">
        <w:tc>
          <w:tcPr>
            <w:tcW w:w="2093" w:type="dxa"/>
          </w:tcPr>
          <w:p w:rsidR="00E355D5" w:rsidRPr="00267BA9" w:rsidRDefault="003461FB" w:rsidP="00DE7F6D">
            <w:pPr>
              <w:rPr>
                <w:rFonts w:ascii="Times New Roman" w:eastAsia="Times New Roman" w:hAnsi="Times New Roman" w:cs="Times New Roman"/>
                <w:lang w:val="lt-LT"/>
              </w:rPr>
            </w:pPr>
            <w:r w:rsidRPr="00267BA9">
              <w:rPr>
                <w:rFonts w:ascii="Times New Roman" w:eastAsia="Times New Roman" w:hAnsi="Times New Roman" w:cs="Times New Roman"/>
                <w:lang w:val="lt-LT"/>
              </w:rPr>
              <w:t>Dažni</w:t>
            </w:r>
          </w:p>
        </w:tc>
        <w:tc>
          <w:tcPr>
            <w:tcW w:w="7087" w:type="dxa"/>
          </w:tcPr>
          <w:p w:rsidR="00E355D5" w:rsidRPr="00267BA9" w:rsidRDefault="00E355D5" w:rsidP="00DE7F6D">
            <w:pPr>
              <w:rPr>
                <w:rFonts w:ascii="Times New Roman" w:eastAsia="Times New Roman" w:hAnsi="Times New Roman" w:cs="Times New Roman"/>
                <w:lang w:val="lt-LT"/>
              </w:rPr>
            </w:pPr>
            <w:r w:rsidRPr="00267BA9">
              <w:rPr>
                <w:rFonts w:ascii="Times New Roman" w:eastAsia="Times New Roman" w:hAnsi="Times New Roman" w:cs="Times New Roman"/>
                <w:lang w:val="lt-LT"/>
              </w:rPr>
              <w:t xml:space="preserve">Parestezija, galvos skausmas, svaigulys, galvos svaigimas </w:t>
            </w:r>
            <w:r w:rsidRPr="00267BA9">
              <w:rPr>
                <w:rFonts w:ascii="Times New Roman" w:eastAsia="Times New Roman" w:hAnsi="Times New Roman" w:cs="Times New Roman"/>
                <w:i/>
                <w:lang w:val="lt-LT"/>
              </w:rPr>
              <w:t>(vertigo)</w:t>
            </w:r>
            <w:r w:rsidRPr="00267BA9">
              <w:rPr>
                <w:rFonts w:ascii="Times New Roman" w:eastAsia="Times New Roman" w:hAnsi="Times New Roman" w:cs="Times New Roman"/>
                <w:lang w:val="lt-LT"/>
              </w:rPr>
              <w:t>.</w:t>
            </w:r>
          </w:p>
        </w:tc>
      </w:tr>
      <w:tr w:rsidR="00E355D5" w:rsidTr="00267BA9">
        <w:tc>
          <w:tcPr>
            <w:tcW w:w="2093" w:type="dxa"/>
          </w:tcPr>
          <w:p w:rsidR="00E355D5" w:rsidRPr="00267BA9" w:rsidRDefault="003461FB" w:rsidP="00DE7F6D">
            <w:pPr>
              <w:rPr>
                <w:rFonts w:ascii="Times New Roman" w:eastAsia="Times New Roman" w:hAnsi="Times New Roman" w:cs="Times New Roman"/>
                <w:lang w:val="lt-LT"/>
              </w:rPr>
            </w:pPr>
            <w:r w:rsidRPr="00267BA9">
              <w:rPr>
                <w:rFonts w:ascii="Times New Roman" w:eastAsia="Times New Roman" w:hAnsi="Times New Roman" w:cs="Times New Roman"/>
                <w:lang w:val="lt-LT"/>
              </w:rPr>
              <w:t>Labai reti</w:t>
            </w:r>
          </w:p>
        </w:tc>
        <w:tc>
          <w:tcPr>
            <w:tcW w:w="7087" w:type="dxa"/>
          </w:tcPr>
          <w:p w:rsidR="00E355D5" w:rsidRPr="00267BA9" w:rsidRDefault="00E355D5" w:rsidP="00DE7F6D">
            <w:pPr>
              <w:rPr>
                <w:rFonts w:ascii="Times New Roman" w:eastAsia="Times New Roman" w:hAnsi="Times New Roman" w:cs="Times New Roman"/>
                <w:lang w:val="lt-LT"/>
              </w:rPr>
            </w:pPr>
            <w:r w:rsidRPr="00267BA9">
              <w:rPr>
                <w:rFonts w:ascii="Times New Roman" w:eastAsia="Times New Roman" w:hAnsi="Times New Roman" w:cs="Times New Roman"/>
                <w:lang w:val="lt-LT"/>
              </w:rPr>
              <w:t>Sumišimas.</w:t>
            </w:r>
          </w:p>
        </w:tc>
      </w:tr>
      <w:tr w:rsidR="00E355D5" w:rsidTr="00267BA9">
        <w:tc>
          <w:tcPr>
            <w:tcW w:w="2093" w:type="dxa"/>
          </w:tcPr>
          <w:p w:rsidR="00E355D5" w:rsidRPr="00267BA9" w:rsidRDefault="003461FB" w:rsidP="00DE7F6D">
            <w:pPr>
              <w:rPr>
                <w:rFonts w:ascii="Times New Roman" w:eastAsia="Times New Roman" w:hAnsi="Times New Roman" w:cs="Times New Roman"/>
                <w:lang w:val="lt-LT"/>
              </w:rPr>
            </w:pPr>
            <w:r w:rsidRPr="00267BA9">
              <w:rPr>
                <w:rFonts w:ascii="Times New Roman" w:eastAsia="Times New Roman" w:hAnsi="Times New Roman" w:cs="Times New Roman"/>
                <w:lang w:val="lt-LT"/>
              </w:rPr>
              <w:t>Dažnis nežinomas</w:t>
            </w:r>
          </w:p>
        </w:tc>
        <w:tc>
          <w:tcPr>
            <w:tcW w:w="7087" w:type="dxa"/>
          </w:tcPr>
          <w:p w:rsidR="00E355D5" w:rsidRPr="00267BA9" w:rsidRDefault="00E355D5" w:rsidP="00DE7F6D">
            <w:pPr>
              <w:rPr>
                <w:rFonts w:ascii="Times New Roman" w:eastAsia="Times New Roman" w:hAnsi="Times New Roman" w:cs="Times New Roman"/>
                <w:lang w:val="lt-LT"/>
              </w:rPr>
            </w:pPr>
            <w:r w:rsidRPr="00267BA9">
              <w:rPr>
                <w:rFonts w:ascii="Times New Roman" w:eastAsia="Times New Roman" w:hAnsi="Times New Roman" w:cs="Times New Roman"/>
                <w:lang w:val="lt-LT"/>
              </w:rPr>
              <w:t>Sinkopė.</w:t>
            </w:r>
          </w:p>
        </w:tc>
      </w:tr>
    </w:tbl>
    <w:p w:rsidR="00DE7F6D" w:rsidRDefault="00DE7F6D" w:rsidP="00DE7F6D">
      <w:pPr>
        <w:spacing w:line="240" w:lineRule="auto"/>
        <w:rPr>
          <w:rFonts w:ascii="Times New Roman" w:eastAsia="Times New Roman" w:hAnsi="Times New Roman" w:cs="Times New Roman"/>
          <w:lang w:val="lt-LT"/>
        </w:rPr>
      </w:pPr>
    </w:p>
    <w:p w:rsidR="00DE7F6D" w:rsidRDefault="00DE7F6D" w:rsidP="00DE7F6D">
      <w:pPr>
        <w:spacing w:line="240" w:lineRule="auto"/>
        <w:rPr>
          <w:rFonts w:ascii="Times New Roman" w:eastAsia="Times New Roman" w:hAnsi="Times New Roman" w:cs="Times New Roman"/>
          <w:bCs/>
          <w:iCs/>
          <w:u w:val="single"/>
          <w:lang w:val="lt-LT"/>
        </w:rPr>
      </w:pPr>
      <w:r>
        <w:rPr>
          <w:rFonts w:ascii="Times New Roman" w:eastAsia="Times New Roman" w:hAnsi="Times New Roman" w:cs="Times New Roman"/>
          <w:bCs/>
          <w:iCs/>
          <w:u w:val="single"/>
          <w:lang w:val="lt-LT"/>
        </w:rPr>
        <w:t>Akių sutrikimai</w:t>
      </w:r>
    </w:p>
    <w:tbl>
      <w:tblPr>
        <w:tblStyle w:val="Lentelstinklelis"/>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071"/>
        <w:gridCol w:w="6989"/>
      </w:tblGrid>
      <w:tr w:rsidR="00E355D5" w:rsidTr="00267BA9">
        <w:tc>
          <w:tcPr>
            <w:tcW w:w="2093" w:type="dxa"/>
          </w:tcPr>
          <w:p w:rsidR="00E355D5" w:rsidRPr="00267BA9" w:rsidRDefault="003461FB" w:rsidP="00DE7F6D">
            <w:pPr>
              <w:rPr>
                <w:rFonts w:ascii="Times New Roman" w:eastAsia="Times New Roman" w:hAnsi="Times New Roman" w:cs="Times New Roman"/>
                <w:bCs/>
                <w:iCs/>
                <w:lang w:val="lt-LT"/>
              </w:rPr>
            </w:pPr>
            <w:r w:rsidRPr="00267BA9">
              <w:rPr>
                <w:rFonts w:ascii="Times New Roman" w:eastAsia="Times New Roman" w:hAnsi="Times New Roman" w:cs="Times New Roman"/>
                <w:bCs/>
                <w:iCs/>
                <w:lang w:val="lt-LT"/>
              </w:rPr>
              <w:t>Dažni</w:t>
            </w:r>
          </w:p>
        </w:tc>
        <w:tc>
          <w:tcPr>
            <w:tcW w:w="7087" w:type="dxa"/>
          </w:tcPr>
          <w:p w:rsidR="00E355D5" w:rsidRPr="00267BA9" w:rsidRDefault="00E355D5" w:rsidP="00DE7F6D">
            <w:pPr>
              <w:rPr>
                <w:rFonts w:ascii="Times New Roman" w:eastAsia="Times New Roman" w:hAnsi="Times New Roman" w:cs="Times New Roman"/>
                <w:bCs/>
                <w:iCs/>
                <w:lang w:val="lt-LT"/>
              </w:rPr>
            </w:pPr>
            <w:r>
              <w:rPr>
                <w:rFonts w:ascii="Times New Roman" w:eastAsia="Times New Roman" w:hAnsi="Times New Roman" w:cs="Times New Roman"/>
                <w:bCs/>
                <w:iCs/>
                <w:lang w:val="lt-LT"/>
              </w:rPr>
              <w:t>R</w:t>
            </w:r>
            <w:r w:rsidRPr="00267BA9">
              <w:rPr>
                <w:rFonts w:ascii="Times New Roman" w:eastAsia="Times New Roman" w:hAnsi="Times New Roman" w:cs="Times New Roman"/>
                <w:bCs/>
                <w:iCs/>
                <w:lang w:val="lt-LT"/>
              </w:rPr>
              <w:t>egos sutrikimai.</w:t>
            </w:r>
          </w:p>
        </w:tc>
      </w:tr>
    </w:tbl>
    <w:p w:rsidR="00DE7F6D" w:rsidRDefault="00DE7F6D" w:rsidP="00DE7F6D">
      <w:pPr>
        <w:spacing w:line="240" w:lineRule="auto"/>
        <w:rPr>
          <w:rFonts w:ascii="Times New Roman" w:eastAsia="Times New Roman" w:hAnsi="Times New Roman" w:cs="Times New Roman"/>
          <w:bCs/>
          <w:iCs/>
          <w:u w:val="single"/>
          <w:lang w:val="lt-LT"/>
        </w:rPr>
      </w:pPr>
    </w:p>
    <w:p w:rsidR="00DE7F6D" w:rsidRDefault="00DE7F6D" w:rsidP="00DE7F6D">
      <w:pPr>
        <w:spacing w:line="240" w:lineRule="auto"/>
        <w:rPr>
          <w:rFonts w:ascii="Times New Roman" w:eastAsia="Times New Roman" w:hAnsi="Times New Roman" w:cs="Times New Roman"/>
          <w:bCs/>
          <w:iCs/>
          <w:u w:val="single"/>
          <w:lang w:val="lt-LT"/>
        </w:rPr>
      </w:pPr>
      <w:r>
        <w:rPr>
          <w:rFonts w:ascii="Times New Roman" w:eastAsia="Times New Roman" w:hAnsi="Times New Roman" w:cs="Times New Roman"/>
          <w:bCs/>
          <w:iCs/>
          <w:u w:val="single"/>
          <w:lang w:val="lt-LT"/>
        </w:rPr>
        <w:t>Ausų ir labirintų sutrikimai</w:t>
      </w:r>
    </w:p>
    <w:tbl>
      <w:tblPr>
        <w:tblStyle w:val="Lentelstinklelis"/>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071"/>
        <w:gridCol w:w="6989"/>
      </w:tblGrid>
      <w:tr w:rsidR="00E355D5" w:rsidTr="00267BA9">
        <w:tc>
          <w:tcPr>
            <w:tcW w:w="2093" w:type="dxa"/>
          </w:tcPr>
          <w:p w:rsidR="00E355D5" w:rsidRPr="00267BA9" w:rsidRDefault="003461FB" w:rsidP="00DE7F6D">
            <w:pPr>
              <w:rPr>
                <w:rFonts w:ascii="Times New Roman" w:eastAsia="Times New Roman" w:hAnsi="Times New Roman" w:cs="Times New Roman"/>
                <w:bCs/>
                <w:iCs/>
                <w:lang w:val="lt-LT"/>
              </w:rPr>
            </w:pPr>
            <w:r w:rsidRPr="00267BA9">
              <w:rPr>
                <w:rFonts w:ascii="Times New Roman" w:eastAsia="Times New Roman" w:hAnsi="Times New Roman" w:cs="Times New Roman"/>
                <w:bCs/>
                <w:iCs/>
                <w:lang w:val="lt-LT"/>
              </w:rPr>
              <w:t>Dažni</w:t>
            </w:r>
          </w:p>
        </w:tc>
        <w:tc>
          <w:tcPr>
            <w:tcW w:w="7087" w:type="dxa"/>
          </w:tcPr>
          <w:p w:rsidR="00E355D5" w:rsidRPr="00267BA9" w:rsidRDefault="00E355D5" w:rsidP="00DE7F6D">
            <w:pPr>
              <w:rPr>
                <w:rFonts w:ascii="Times New Roman" w:eastAsia="Times New Roman" w:hAnsi="Times New Roman" w:cs="Times New Roman"/>
                <w:bCs/>
                <w:iCs/>
                <w:lang w:val="lt-LT"/>
              </w:rPr>
            </w:pPr>
            <w:r>
              <w:rPr>
                <w:rFonts w:ascii="Times New Roman" w:eastAsia="Times New Roman" w:hAnsi="Times New Roman" w:cs="Times New Roman"/>
                <w:bCs/>
                <w:iCs/>
                <w:lang w:val="lt-LT"/>
              </w:rPr>
              <w:t>Ū</w:t>
            </w:r>
            <w:r w:rsidRPr="00267BA9">
              <w:rPr>
                <w:rFonts w:ascii="Times New Roman" w:eastAsia="Times New Roman" w:hAnsi="Times New Roman" w:cs="Times New Roman"/>
                <w:bCs/>
                <w:iCs/>
                <w:lang w:val="lt-LT"/>
              </w:rPr>
              <w:t xml:space="preserve">žesys </w:t>
            </w:r>
            <w:r w:rsidRPr="00267BA9">
              <w:rPr>
                <w:rFonts w:ascii="Times New Roman" w:eastAsia="Times New Roman" w:hAnsi="Times New Roman" w:cs="Times New Roman"/>
                <w:bCs/>
                <w:i/>
                <w:iCs/>
                <w:lang w:val="lt-LT"/>
              </w:rPr>
              <w:t>(tinnitus)</w:t>
            </w:r>
            <w:r w:rsidRPr="00267BA9">
              <w:rPr>
                <w:rFonts w:ascii="Times New Roman" w:eastAsia="Times New Roman" w:hAnsi="Times New Roman" w:cs="Times New Roman"/>
                <w:bCs/>
                <w:iCs/>
                <w:lang w:val="lt-LT"/>
              </w:rPr>
              <w:t>.</w:t>
            </w:r>
          </w:p>
        </w:tc>
      </w:tr>
    </w:tbl>
    <w:p w:rsidR="00DE7F6D" w:rsidRDefault="00DE7F6D" w:rsidP="00DE7F6D">
      <w:pPr>
        <w:spacing w:line="240" w:lineRule="auto"/>
        <w:rPr>
          <w:rFonts w:ascii="Times New Roman" w:eastAsia="Times New Roman" w:hAnsi="Times New Roman" w:cs="Times New Roman"/>
          <w:lang w:val="lt-LT"/>
        </w:rPr>
      </w:pPr>
    </w:p>
    <w:p w:rsidR="00DE7F6D" w:rsidRDefault="00DE7F6D" w:rsidP="00DE7F6D">
      <w:pPr>
        <w:spacing w:line="240" w:lineRule="auto"/>
        <w:rPr>
          <w:rFonts w:ascii="Times New Roman" w:eastAsia="Times New Roman" w:hAnsi="Times New Roman" w:cs="Times New Roman"/>
          <w:bCs/>
          <w:iCs/>
          <w:u w:val="single"/>
          <w:lang w:val="lt-LT"/>
        </w:rPr>
      </w:pPr>
      <w:r>
        <w:rPr>
          <w:rFonts w:ascii="Times New Roman" w:eastAsia="Times New Roman" w:hAnsi="Times New Roman" w:cs="Times New Roman"/>
          <w:bCs/>
          <w:iCs/>
          <w:u w:val="single"/>
          <w:lang w:val="lt-LT"/>
        </w:rPr>
        <w:t>Širdies sutrikimai</w:t>
      </w:r>
    </w:p>
    <w:tbl>
      <w:tblPr>
        <w:tblStyle w:val="Lentelstinklelis"/>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076"/>
        <w:gridCol w:w="6984"/>
      </w:tblGrid>
      <w:tr w:rsidR="00E355D5" w:rsidRPr="00F564E9" w:rsidTr="00267BA9">
        <w:tc>
          <w:tcPr>
            <w:tcW w:w="2093" w:type="dxa"/>
          </w:tcPr>
          <w:p w:rsidR="00E355D5" w:rsidRPr="003461FB" w:rsidRDefault="003461FB" w:rsidP="00DE7F6D">
            <w:pPr>
              <w:rPr>
                <w:rFonts w:ascii="Times New Roman" w:eastAsia="Times New Roman" w:hAnsi="Times New Roman" w:cs="Times New Roman"/>
                <w:bCs/>
                <w:iCs/>
                <w:u w:val="single"/>
                <w:lang w:val="lt-LT"/>
              </w:rPr>
            </w:pPr>
            <w:r w:rsidRPr="00267BA9">
              <w:rPr>
                <w:rFonts w:ascii="Times New Roman" w:eastAsia="Times New Roman" w:hAnsi="Times New Roman" w:cs="Times New Roman"/>
                <w:iCs/>
                <w:lang w:val="lt-LT"/>
              </w:rPr>
              <w:t>Labai reti</w:t>
            </w:r>
          </w:p>
        </w:tc>
        <w:tc>
          <w:tcPr>
            <w:tcW w:w="7087" w:type="dxa"/>
          </w:tcPr>
          <w:p w:rsidR="00E355D5" w:rsidRPr="00267BA9" w:rsidRDefault="00E355D5" w:rsidP="00DE7F6D">
            <w:pPr>
              <w:rPr>
                <w:rFonts w:ascii="Times New Roman" w:eastAsia="Times New Roman" w:hAnsi="Times New Roman" w:cs="Times New Roman"/>
                <w:bCs/>
                <w:iCs/>
                <w:lang w:val="lt-LT"/>
              </w:rPr>
            </w:pPr>
            <w:r w:rsidRPr="00267BA9">
              <w:rPr>
                <w:rFonts w:ascii="Times New Roman" w:eastAsia="Times New Roman" w:hAnsi="Times New Roman" w:cs="Times New Roman"/>
                <w:bCs/>
                <w:iCs/>
                <w:lang w:val="lt-LT"/>
              </w:rPr>
              <w:t>Aritmijos, įskaitant bradikardiją, skilvelių tachikardiją, prieširdžių virpėjimą, krūtinės angina ir miokardo infarktas, galbūt antriniai dėl didelio laipsnio hipotenzijos didelės rizikos pacientams (žr. 4.4 skyrių).</w:t>
            </w:r>
          </w:p>
        </w:tc>
      </w:tr>
      <w:tr w:rsidR="00E355D5" w:rsidRPr="00F564E9" w:rsidTr="00267BA9">
        <w:tc>
          <w:tcPr>
            <w:tcW w:w="2093" w:type="dxa"/>
          </w:tcPr>
          <w:p w:rsidR="00E355D5" w:rsidRPr="003461FB" w:rsidRDefault="003461FB" w:rsidP="00DE7F6D">
            <w:pPr>
              <w:rPr>
                <w:rFonts w:ascii="Times New Roman" w:eastAsia="Times New Roman" w:hAnsi="Times New Roman" w:cs="Times New Roman"/>
                <w:bCs/>
                <w:iCs/>
                <w:u w:val="single"/>
                <w:lang w:val="lt-LT"/>
              </w:rPr>
            </w:pPr>
            <w:r w:rsidRPr="00267BA9">
              <w:rPr>
                <w:rFonts w:ascii="Times New Roman" w:eastAsia="Times New Roman" w:hAnsi="Times New Roman" w:cs="Times New Roman"/>
                <w:lang w:val="lt-LT"/>
              </w:rPr>
              <w:t>Dažnis nežinomas</w:t>
            </w:r>
          </w:p>
        </w:tc>
        <w:tc>
          <w:tcPr>
            <w:tcW w:w="7087" w:type="dxa"/>
          </w:tcPr>
          <w:p w:rsidR="00E355D5" w:rsidRDefault="00E355D5" w:rsidP="00DE7F6D">
            <w:pPr>
              <w:rPr>
                <w:rFonts w:ascii="Times New Roman" w:eastAsia="Times New Roman" w:hAnsi="Times New Roman" w:cs="Times New Roman"/>
                <w:bCs/>
                <w:iCs/>
                <w:u w:val="single"/>
                <w:lang w:val="lt-LT"/>
              </w:rPr>
            </w:pPr>
            <w:r>
              <w:rPr>
                <w:rFonts w:ascii="Times New Roman" w:eastAsia="Times New Roman" w:hAnsi="Times New Roman" w:cs="Times New Roman"/>
                <w:lang w:val="lt-LT"/>
              </w:rPr>
              <w:t xml:space="preserve">Polimorfinė skilvelių paroksizminė tachikardija </w:t>
            </w:r>
            <w:r w:rsidRPr="00E355D5">
              <w:rPr>
                <w:rFonts w:ascii="Times New Roman" w:eastAsia="Times New Roman" w:hAnsi="Times New Roman" w:cs="Times New Roman"/>
                <w:i/>
                <w:lang w:val="lt-LT"/>
              </w:rPr>
              <w:t>(</w:t>
            </w:r>
            <w:r>
              <w:rPr>
                <w:rFonts w:ascii="Times New Roman" w:eastAsia="Times New Roman" w:hAnsi="Times New Roman" w:cs="Times New Roman"/>
                <w:i/>
                <w:lang w:val="lt-LT"/>
              </w:rPr>
              <w:t>torsades de pointes</w:t>
            </w:r>
            <w:r w:rsidRPr="00E355D5">
              <w:rPr>
                <w:rFonts w:ascii="Times New Roman" w:eastAsia="Times New Roman" w:hAnsi="Times New Roman" w:cs="Times New Roman"/>
                <w:i/>
                <w:lang w:val="lt-LT"/>
              </w:rPr>
              <w:t>)</w:t>
            </w:r>
            <w:r>
              <w:rPr>
                <w:rFonts w:ascii="Times New Roman" w:eastAsia="Times New Roman" w:hAnsi="Times New Roman" w:cs="Times New Roman"/>
                <w:lang w:val="lt-LT"/>
              </w:rPr>
              <w:t>, kuri gali būti mirtina (žr. 4.4 ir 4.5 skyrius).</w:t>
            </w:r>
          </w:p>
        </w:tc>
      </w:tr>
    </w:tbl>
    <w:p w:rsidR="00DE7F6D" w:rsidRDefault="00DE7F6D" w:rsidP="00DE7F6D">
      <w:pPr>
        <w:spacing w:line="240" w:lineRule="auto"/>
        <w:rPr>
          <w:rFonts w:ascii="Times New Roman" w:eastAsia="Times New Roman" w:hAnsi="Times New Roman" w:cs="Times New Roman"/>
          <w:lang w:val="lt-LT"/>
        </w:rPr>
      </w:pPr>
    </w:p>
    <w:p w:rsidR="00DE7F6D" w:rsidRDefault="00DE7F6D" w:rsidP="00DE7F6D">
      <w:pPr>
        <w:spacing w:line="240" w:lineRule="auto"/>
        <w:rPr>
          <w:rFonts w:ascii="Times New Roman" w:eastAsia="Times New Roman" w:hAnsi="Times New Roman" w:cs="Times New Roman"/>
          <w:u w:val="single"/>
          <w:lang w:val="lt-LT"/>
        </w:rPr>
      </w:pPr>
      <w:r>
        <w:rPr>
          <w:rFonts w:ascii="Times New Roman" w:eastAsia="Times New Roman" w:hAnsi="Times New Roman" w:cs="Times New Roman"/>
          <w:u w:val="single"/>
          <w:lang w:val="lt-LT"/>
        </w:rPr>
        <w:t>Kraujagyslių sutrikimai</w:t>
      </w:r>
    </w:p>
    <w:tbl>
      <w:tblPr>
        <w:tblStyle w:val="Lentelstinklelis"/>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069"/>
        <w:gridCol w:w="6991"/>
      </w:tblGrid>
      <w:tr w:rsidR="00E355D5" w:rsidTr="00267BA9">
        <w:tc>
          <w:tcPr>
            <w:tcW w:w="2093" w:type="dxa"/>
          </w:tcPr>
          <w:p w:rsidR="00E355D5" w:rsidRPr="003461FB" w:rsidRDefault="003461FB" w:rsidP="00DE7F6D">
            <w:pPr>
              <w:rPr>
                <w:rFonts w:ascii="Times New Roman" w:eastAsia="Times New Roman" w:hAnsi="Times New Roman" w:cs="Times New Roman"/>
                <w:u w:val="single"/>
                <w:lang w:val="lt-LT"/>
              </w:rPr>
            </w:pPr>
            <w:r w:rsidRPr="00267BA9">
              <w:rPr>
                <w:rFonts w:ascii="Times New Roman" w:eastAsia="Times New Roman" w:hAnsi="Times New Roman" w:cs="Times New Roman"/>
                <w:iCs/>
                <w:lang w:val="lt-LT"/>
              </w:rPr>
              <w:lastRenderedPageBreak/>
              <w:t>Dažni</w:t>
            </w:r>
          </w:p>
        </w:tc>
        <w:tc>
          <w:tcPr>
            <w:tcW w:w="7087" w:type="dxa"/>
          </w:tcPr>
          <w:p w:rsidR="00E355D5" w:rsidRDefault="00E355D5" w:rsidP="00DE7F6D">
            <w:pPr>
              <w:rPr>
                <w:rFonts w:ascii="Times New Roman" w:eastAsia="Times New Roman" w:hAnsi="Times New Roman" w:cs="Times New Roman"/>
                <w:u w:val="single"/>
                <w:lang w:val="lt-LT"/>
              </w:rPr>
            </w:pPr>
            <w:r>
              <w:rPr>
                <w:rFonts w:ascii="Times New Roman" w:eastAsia="Times New Roman" w:hAnsi="Times New Roman" w:cs="Times New Roman"/>
                <w:lang w:val="lt-LT"/>
              </w:rPr>
              <w:t>Hipotenzija (įskaitant ortostatinę) (žr. 4.4 skyrių).</w:t>
            </w:r>
          </w:p>
        </w:tc>
      </w:tr>
    </w:tbl>
    <w:p w:rsidR="00DE7F6D" w:rsidRDefault="00DE7F6D" w:rsidP="00DE7F6D">
      <w:pPr>
        <w:spacing w:line="240" w:lineRule="auto"/>
        <w:rPr>
          <w:rFonts w:ascii="Times New Roman" w:eastAsia="Times New Roman" w:hAnsi="Times New Roman" w:cs="Times New Roman"/>
          <w:lang w:val="lt-LT"/>
        </w:rPr>
      </w:pPr>
    </w:p>
    <w:p w:rsidR="00DE7F6D" w:rsidRDefault="00DE7F6D" w:rsidP="00DE7F6D">
      <w:pPr>
        <w:keepNext/>
        <w:keepLines/>
        <w:spacing w:line="240" w:lineRule="auto"/>
        <w:rPr>
          <w:rFonts w:ascii="Times New Roman" w:eastAsia="Times New Roman" w:hAnsi="Times New Roman" w:cs="Times New Roman"/>
          <w:u w:val="single"/>
          <w:lang w:val="lt-LT"/>
        </w:rPr>
      </w:pPr>
      <w:r>
        <w:rPr>
          <w:rFonts w:ascii="Times New Roman" w:eastAsia="Times New Roman" w:hAnsi="Times New Roman" w:cs="Times New Roman"/>
          <w:u w:val="single"/>
          <w:lang w:val="lt-LT"/>
        </w:rPr>
        <w:t>Kvėpavimo sistemos, krūtinės ląstos ir tarpuplaučio sutrikimai</w:t>
      </w:r>
    </w:p>
    <w:tbl>
      <w:tblPr>
        <w:tblStyle w:val="Lentelstinklelis"/>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072"/>
        <w:gridCol w:w="6988"/>
      </w:tblGrid>
      <w:tr w:rsidR="00E355D5" w:rsidTr="00267BA9">
        <w:tc>
          <w:tcPr>
            <w:tcW w:w="2093" w:type="dxa"/>
          </w:tcPr>
          <w:p w:rsidR="00E355D5" w:rsidRPr="003461FB" w:rsidRDefault="003461FB" w:rsidP="00DE7F6D">
            <w:pPr>
              <w:keepNext/>
              <w:keepLines/>
              <w:rPr>
                <w:rFonts w:ascii="Times New Roman" w:eastAsia="Times New Roman" w:hAnsi="Times New Roman" w:cs="Times New Roman"/>
                <w:u w:val="single"/>
                <w:lang w:val="lt-LT"/>
              </w:rPr>
            </w:pPr>
            <w:r w:rsidRPr="00267BA9">
              <w:rPr>
                <w:rFonts w:ascii="Times New Roman" w:eastAsia="Times New Roman" w:hAnsi="Times New Roman" w:cs="Times New Roman"/>
                <w:iCs/>
                <w:lang w:val="lt-LT"/>
              </w:rPr>
              <w:t>Dažni</w:t>
            </w:r>
          </w:p>
        </w:tc>
        <w:tc>
          <w:tcPr>
            <w:tcW w:w="7087" w:type="dxa"/>
          </w:tcPr>
          <w:p w:rsidR="00E355D5" w:rsidRPr="00267BA9" w:rsidRDefault="00F646D9" w:rsidP="00DE7F6D">
            <w:pPr>
              <w:keepNext/>
              <w:keepLines/>
              <w:rPr>
                <w:rFonts w:ascii="Times New Roman" w:eastAsia="Times New Roman" w:hAnsi="Times New Roman" w:cs="Times New Roman"/>
                <w:lang w:val="lt-LT"/>
              </w:rPr>
            </w:pPr>
            <w:r w:rsidRPr="00267BA9">
              <w:rPr>
                <w:rFonts w:ascii="Times New Roman" w:eastAsia="Times New Roman" w:hAnsi="Times New Roman" w:cs="Times New Roman"/>
                <w:lang w:val="lt-LT"/>
              </w:rPr>
              <w:t>Vartojant angiotenziną konvertuojančio fermento inhibitorius gali atsirasti sausas kosulys. Būdinga, kad kosulys būna nuolatinis, bet praeina, nutraukus gydymą. Reikia pagalvoti ir apie jatrogeninę šio simptomo etiologiją. Dusulys.</w:t>
            </w:r>
          </w:p>
        </w:tc>
      </w:tr>
      <w:tr w:rsidR="00E355D5" w:rsidTr="00267BA9">
        <w:tc>
          <w:tcPr>
            <w:tcW w:w="2093" w:type="dxa"/>
          </w:tcPr>
          <w:p w:rsidR="00E355D5" w:rsidRPr="003461FB" w:rsidRDefault="003461FB" w:rsidP="00DE7F6D">
            <w:pPr>
              <w:keepNext/>
              <w:keepLines/>
              <w:rPr>
                <w:rFonts w:ascii="Times New Roman" w:eastAsia="Times New Roman" w:hAnsi="Times New Roman" w:cs="Times New Roman"/>
                <w:u w:val="single"/>
                <w:lang w:val="lt-LT"/>
              </w:rPr>
            </w:pPr>
            <w:r w:rsidRPr="00267BA9">
              <w:rPr>
                <w:rFonts w:ascii="Times New Roman" w:eastAsia="Times New Roman" w:hAnsi="Times New Roman" w:cs="Times New Roman"/>
                <w:bCs/>
                <w:lang w:val="lt-LT"/>
              </w:rPr>
              <w:t>Nedažni</w:t>
            </w:r>
          </w:p>
        </w:tc>
        <w:tc>
          <w:tcPr>
            <w:tcW w:w="7087" w:type="dxa"/>
          </w:tcPr>
          <w:p w:rsidR="00E355D5" w:rsidRPr="00267BA9" w:rsidRDefault="00F646D9" w:rsidP="00DE7F6D">
            <w:pPr>
              <w:keepNext/>
              <w:keepLines/>
              <w:rPr>
                <w:rFonts w:ascii="Times New Roman" w:eastAsia="Times New Roman" w:hAnsi="Times New Roman" w:cs="Times New Roman"/>
                <w:lang w:val="lt-LT"/>
              </w:rPr>
            </w:pPr>
            <w:r w:rsidRPr="00267BA9">
              <w:rPr>
                <w:rFonts w:ascii="Times New Roman" w:eastAsia="Times New Roman" w:hAnsi="Times New Roman" w:cs="Times New Roman"/>
                <w:lang w:val="lt-LT"/>
              </w:rPr>
              <w:t>Bronchų spazmas.</w:t>
            </w:r>
          </w:p>
        </w:tc>
      </w:tr>
      <w:tr w:rsidR="00E355D5" w:rsidTr="00267BA9">
        <w:tc>
          <w:tcPr>
            <w:tcW w:w="2093" w:type="dxa"/>
          </w:tcPr>
          <w:p w:rsidR="00E355D5" w:rsidRPr="003461FB" w:rsidRDefault="003461FB" w:rsidP="00DE7F6D">
            <w:pPr>
              <w:keepNext/>
              <w:keepLines/>
              <w:rPr>
                <w:rFonts w:ascii="Times New Roman" w:eastAsia="Times New Roman" w:hAnsi="Times New Roman" w:cs="Times New Roman"/>
                <w:u w:val="single"/>
                <w:lang w:val="lt-LT"/>
              </w:rPr>
            </w:pPr>
            <w:r w:rsidRPr="00267BA9">
              <w:rPr>
                <w:rFonts w:ascii="Times New Roman" w:eastAsia="Times New Roman" w:hAnsi="Times New Roman" w:cs="Times New Roman"/>
                <w:bCs/>
                <w:lang w:val="lt-LT"/>
              </w:rPr>
              <w:t>Labai reti</w:t>
            </w:r>
          </w:p>
        </w:tc>
        <w:tc>
          <w:tcPr>
            <w:tcW w:w="7087" w:type="dxa"/>
          </w:tcPr>
          <w:p w:rsidR="00E355D5" w:rsidRPr="00267BA9" w:rsidRDefault="00F646D9" w:rsidP="00DE7F6D">
            <w:pPr>
              <w:keepNext/>
              <w:keepLines/>
              <w:rPr>
                <w:rFonts w:ascii="Times New Roman" w:eastAsia="Times New Roman" w:hAnsi="Times New Roman" w:cs="Times New Roman"/>
                <w:lang w:val="lt-LT"/>
              </w:rPr>
            </w:pPr>
            <w:r w:rsidRPr="00267BA9">
              <w:rPr>
                <w:rFonts w:ascii="Times New Roman" w:eastAsia="Times New Roman" w:hAnsi="Times New Roman" w:cs="Times New Roman"/>
                <w:lang w:val="lt-LT"/>
              </w:rPr>
              <w:t>Eozinofilinė pneumonija, rinitas.</w:t>
            </w:r>
          </w:p>
        </w:tc>
      </w:tr>
    </w:tbl>
    <w:p w:rsidR="00DE7F6D" w:rsidRDefault="00DE7F6D" w:rsidP="00DE7F6D">
      <w:pPr>
        <w:tabs>
          <w:tab w:val="center" w:pos="4819"/>
          <w:tab w:val="right" w:pos="9638"/>
        </w:tabs>
        <w:spacing w:line="240" w:lineRule="auto"/>
        <w:rPr>
          <w:rFonts w:ascii="Times New Roman" w:eastAsia="Times New Roman" w:hAnsi="Times New Roman" w:cs="Times New Roman"/>
          <w:lang w:val="lt-LT"/>
        </w:rPr>
      </w:pPr>
    </w:p>
    <w:p w:rsidR="00DE7F6D" w:rsidRDefault="00DE7F6D" w:rsidP="00DE7F6D">
      <w:pPr>
        <w:keepNext/>
        <w:keepLines/>
        <w:tabs>
          <w:tab w:val="center" w:pos="4819"/>
          <w:tab w:val="right" w:pos="9638"/>
        </w:tabs>
        <w:spacing w:line="240" w:lineRule="auto"/>
        <w:rPr>
          <w:rFonts w:ascii="Times New Roman" w:eastAsia="Times New Roman" w:hAnsi="Times New Roman" w:cs="Times New Roman"/>
          <w:bCs/>
          <w:iCs/>
          <w:u w:val="single"/>
          <w:lang w:val="lt-LT"/>
        </w:rPr>
      </w:pPr>
      <w:r>
        <w:rPr>
          <w:rFonts w:ascii="Times New Roman" w:eastAsia="Times New Roman" w:hAnsi="Times New Roman" w:cs="Times New Roman"/>
          <w:bCs/>
          <w:iCs/>
          <w:u w:val="single"/>
          <w:lang w:val="lt-LT"/>
        </w:rPr>
        <w:t>Virškinimo trakto sutrikimai</w:t>
      </w:r>
    </w:p>
    <w:tbl>
      <w:tblPr>
        <w:tblStyle w:val="Lentelstinklelis"/>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070"/>
        <w:gridCol w:w="6990"/>
      </w:tblGrid>
      <w:tr w:rsidR="00F646D9" w:rsidRPr="00F564E9" w:rsidTr="00267BA9">
        <w:tc>
          <w:tcPr>
            <w:tcW w:w="2093" w:type="dxa"/>
          </w:tcPr>
          <w:p w:rsidR="00F646D9" w:rsidRPr="003461FB" w:rsidRDefault="003461FB" w:rsidP="00DE7F6D">
            <w:pPr>
              <w:keepNext/>
              <w:keepLines/>
              <w:tabs>
                <w:tab w:val="center" w:pos="4819"/>
                <w:tab w:val="right" w:pos="9638"/>
              </w:tabs>
              <w:rPr>
                <w:rFonts w:ascii="Times New Roman" w:eastAsia="Times New Roman" w:hAnsi="Times New Roman" w:cs="Times New Roman"/>
                <w:bCs/>
                <w:iCs/>
                <w:u w:val="single"/>
                <w:lang w:val="lt-LT"/>
              </w:rPr>
            </w:pPr>
            <w:r w:rsidRPr="00267BA9">
              <w:rPr>
                <w:rFonts w:ascii="Times New Roman" w:eastAsia="Times New Roman" w:hAnsi="Times New Roman" w:cs="Times New Roman"/>
                <w:bCs/>
                <w:lang w:val="lt-LT" w:eastAsia="fr-FR"/>
              </w:rPr>
              <w:t>Dažni</w:t>
            </w:r>
          </w:p>
        </w:tc>
        <w:tc>
          <w:tcPr>
            <w:tcW w:w="7087" w:type="dxa"/>
          </w:tcPr>
          <w:p w:rsidR="00F646D9" w:rsidRPr="00267BA9" w:rsidRDefault="00F646D9" w:rsidP="00DE7F6D">
            <w:pPr>
              <w:keepNext/>
              <w:keepLines/>
              <w:tabs>
                <w:tab w:val="center" w:pos="4819"/>
                <w:tab w:val="right" w:pos="9638"/>
              </w:tabs>
              <w:rPr>
                <w:rFonts w:ascii="Times New Roman" w:eastAsia="Times New Roman" w:hAnsi="Times New Roman" w:cs="Times New Roman"/>
                <w:bCs/>
                <w:iCs/>
                <w:lang w:val="lt-LT"/>
              </w:rPr>
            </w:pPr>
            <w:r w:rsidRPr="00267BA9">
              <w:rPr>
                <w:rFonts w:ascii="Times New Roman" w:eastAsia="Times New Roman" w:hAnsi="Times New Roman" w:cs="Times New Roman"/>
                <w:bCs/>
                <w:iCs/>
                <w:lang w:val="lt-LT"/>
              </w:rPr>
              <w:t>Vidurių užkietėjimas, burnos džiūvimas, pykinimas, vėmimas, anoreksija, pilvo skausmas, skonio sutrikimas, dispepsija, viduriavimas.</w:t>
            </w:r>
          </w:p>
        </w:tc>
      </w:tr>
      <w:tr w:rsidR="00F646D9" w:rsidTr="00267BA9">
        <w:tc>
          <w:tcPr>
            <w:tcW w:w="2093" w:type="dxa"/>
          </w:tcPr>
          <w:p w:rsidR="00F646D9" w:rsidRPr="003461FB" w:rsidRDefault="003461FB" w:rsidP="00DE7F6D">
            <w:pPr>
              <w:keepNext/>
              <w:keepLines/>
              <w:tabs>
                <w:tab w:val="center" w:pos="4819"/>
                <w:tab w:val="right" w:pos="9638"/>
              </w:tabs>
              <w:rPr>
                <w:rFonts w:ascii="Times New Roman" w:eastAsia="Times New Roman" w:hAnsi="Times New Roman" w:cs="Times New Roman"/>
                <w:bCs/>
                <w:iCs/>
                <w:u w:val="single"/>
                <w:lang w:val="lt-LT"/>
              </w:rPr>
            </w:pPr>
            <w:r w:rsidRPr="00267BA9">
              <w:rPr>
                <w:rFonts w:ascii="Times New Roman" w:eastAsia="Times New Roman" w:hAnsi="Times New Roman" w:cs="Times New Roman"/>
                <w:bCs/>
                <w:lang w:val="lt-LT" w:eastAsia="fr-FR"/>
              </w:rPr>
              <w:t>Labai reti</w:t>
            </w:r>
          </w:p>
        </w:tc>
        <w:tc>
          <w:tcPr>
            <w:tcW w:w="7087" w:type="dxa"/>
          </w:tcPr>
          <w:p w:rsidR="00F646D9" w:rsidRPr="00267BA9" w:rsidRDefault="00F646D9" w:rsidP="00DE7F6D">
            <w:pPr>
              <w:keepNext/>
              <w:keepLines/>
              <w:tabs>
                <w:tab w:val="center" w:pos="4819"/>
                <w:tab w:val="right" w:pos="9638"/>
              </w:tabs>
              <w:rPr>
                <w:rFonts w:ascii="Times New Roman" w:eastAsia="Times New Roman" w:hAnsi="Times New Roman" w:cs="Times New Roman"/>
                <w:bCs/>
                <w:iCs/>
                <w:lang w:val="lt-LT"/>
              </w:rPr>
            </w:pPr>
            <w:r w:rsidRPr="00267BA9">
              <w:rPr>
                <w:rFonts w:ascii="Times New Roman" w:eastAsia="Times New Roman" w:hAnsi="Times New Roman" w:cs="Times New Roman"/>
                <w:bCs/>
                <w:iCs/>
                <w:lang w:val="lt-LT"/>
              </w:rPr>
              <w:t>Pankreatitas.</w:t>
            </w:r>
          </w:p>
        </w:tc>
      </w:tr>
    </w:tbl>
    <w:p w:rsidR="00DE7F6D" w:rsidRDefault="00DE7F6D" w:rsidP="00DE7F6D">
      <w:pPr>
        <w:tabs>
          <w:tab w:val="center" w:pos="0"/>
          <w:tab w:val="right" w:pos="9071"/>
        </w:tabs>
        <w:spacing w:line="240" w:lineRule="auto"/>
        <w:rPr>
          <w:rFonts w:ascii="Times New Roman" w:eastAsia="Times New Roman" w:hAnsi="Times New Roman" w:cs="Times New Roman"/>
          <w:bCs/>
          <w:iCs/>
          <w:lang w:val="lt-LT" w:eastAsia="fr-FR"/>
        </w:rPr>
      </w:pPr>
    </w:p>
    <w:p w:rsidR="00DE7F6D" w:rsidRDefault="00DE7F6D" w:rsidP="00DE7F6D">
      <w:pPr>
        <w:spacing w:line="240" w:lineRule="auto"/>
        <w:rPr>
          <w:rFonts w:ascii="Times New Roman" w:eastAsia="Times New Roman" w:hAnsi="Times New Roman" w:cs="Times New Roman"/>
          <w:bCs/>
          <w:iCs/>
          <w:u w:val="single"/>
          <w:lang w:val="lt-LT"/>
        </w:rPr>
      </w:pPr>
      <w:r>
        <w:rPr>
          <w:rFonts w:ascii="Times New Roman" w:eastAsia="Times New Roman" w:hAnsi="Times New Roman" w:cs="Times New Roman"/>
          <w:bCs/>
          <w:iCs/>
          <w:u w:val="single"/>
          <w:lang w:val="lt-LT"/>
        </w:rPr>
        <w:t>Kepenų, tulžies pūslės ir latakų sutrikimai</w:t>
      </w:r>
    </w:p>
    <w:tbl>
      <w:tblPr>
        <w:tblStyle w:val="Lentelstinklelis"/>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075"/>
        <w:gridCol w:w="6985"/>
      </w:tblGrid>
      <w:tr w:rsidR="00F646D9" w:rsidTr="00267BA9">
        <w:tc>
          <w:tcPr>
            <w:tcW w:w="2093" w:type="dxa"/>
          </w:tcPr>
          <w:p w:rsidR="00F646D9" w:rsidRPr="003461FB" w:rsidRDefault="003461FB" w:rsidP="00DE7F6D">
            <w:pPr>
              <w:rPr>
                <w:rFonts w:ascii="Times New Roman" w:eastAsia="Times New Roman" w:hAnsi="Times New Roman" w:cs="Times New Roman"/>
                <w:bCs/>
                <w:iCs/>
                <w:u w:val="single"/>
                <w:lang w:val="lt-LT"/>
              </w:rPr>
            </w:pPr>
            <w:r w:rsidRPr="00267BA9">
              <w:rPr>
                <w:rFonts w:ascii="Times New Roman" w:eastAsia="Times New Roman" w:hAnsi="Times New Roman" w:cs="Times New Roman"/>
                <w:iCs/>
                <w:lang w:val="lt-LT"/>
              </w:rPr>
              <w:t>Labai reti</w:t>
            </w:r>
          </w:p>
        </w:tc>
        <w:tc>
          <w:tcPr>
            <w:tcW w:w="7087" w:type="dxa"/>
          </w:tcPr>
          <w:p w:rsidR="00F646D9" w:rsidRPr="00267BA9" w:rsidRDefault="00F646D9" w:rsidP="00DE7F6D">
            <w:pPr>
              <w:rPr>
                <w:rFonts w:ascii="Times New Roman" w:eastAsia="Times New Roman" w:hAnsi="Times New Roman" w:cs="Times New Roman"/>
                <w:bCs/>
                <w:iCs/>
                <w:lang w:val="lt-LT"/>
              </w:rPr>
            </w:pPr>
            <w:r w:rsidRPr="00267BA9">
              <w:rPr>
                <w:rFonts w:ascii="Times New Roman" w:eastAsia="Times New Roman" w:hAnsi="Times New Roman" w:cs="Times New Roman"/>
                <w:bCs/>
                <w:iCs/>
                <w:lang w:val="lt-LT"/>
              </w:rPr>
              <w:t>Citolizinis ar cholestazinis hepatitas (žr. 4.4 skyrių).</w:t>
            </w:r>
          </w:p>
        </w:tc>
      </w:tr>
      <w:tr w:rsidR="00F646D9" w:rsidRPr="00F564E9" w:rsidTr="00267BA9">
        <w:tc>
          <w:tcPr>
            <w:tcW w:w="2093" w:type="dxa"/>
          </w:tcPr>
          <w:p w:rsidR="00F646D9" w:rsidRPr="003461FB" w:rsidRDefault="003461FB" w:rsidP="00DE7F6D">
            <w:pPr>
              <w:rPr>
                <w:rFonts w:ascii="Times New Roman" w:eastAsia="Times New Roman" w:hAnsi="Times New Roman" w:cs="Times New Roman"/>
                <w:bCs/>
                <w:iCs/>
                <w:u w:val="single"/>
                <w:lang w:val="lt-LT"/>
              </w:rPr>
            </w:pPr>
            <w:r w:rsidRPr="00267BA9">
              <w:rPr>
                <w:rFonts w:ascii="Times New Roman" w:eastAsia="Times New Roman" w:hAnsi="Times New Roman" w:cs="Times New Roman"/>
                <w:iCs/>
                <w:lang w:val="lt-LT" w:eastAsia="fr-FR"/>
              </w:rPr>
              <w:t>Dažnis nežinomas</w:t>
            </w:r>
          </w:p>
        </w:tc>
        <w:tc>
          <w:tcPr>
            <w:tcW w:w="7087" w:type="dxa"/>
          </w:tcPr>
          <w:p w:rsidR="00F646D9" w:rsidRDefault="00F646D9" w:rsidP="00DE7F6D">
            <w:pPr>
              <w:rPr>
                <w:rFonts w:ascii="Times New Roman" w:eastAsia="Times New Roman" w:hAnsi="Times New Roman" w:cs="Times New Roman"/>
                <w:bCs/>
                <w:iCs/>
                <w:u w:val="single"/>
                <w:lang w:val="lt-LT"/>
              </w:rPr>
            </w:pPr>
            <w:r>
              <w:rPr>
                <w:rFonts w:ascii="Times New Roman" w:eastAsia="Times New Roman" w:hAnsi="Times New Roman" w:cs="Times New Roman"/>
                <w:lang w:val="lt-LT" w:eastAsia="fr-FR"/>
              </w:rPr>
              <w:t>Kepenų nepakankamumo atveju yra galimybė, kad atsiras hepatinė encefalopatija (žr. 4.3 ir 4.4 skyrius).</w:t>
            </w:r>
          </w:p>
        </w:tc>
      </w:tr>
    </w:tbl>
    <w:p w:rsidR="00DE7F6D" w:rsidRDefault="00DE7F6D" w:rsidP="00DE7F6D">
      <w:pPr>
        <w:spacing w:line="240" w:lineRule="auto"/>
        <w:rPr>
          <w:rFonts w:ascii="Times New Roman" w:eastAsia="Times New Roman" w:hAnsi="Times New Roman" w:cs="Times New Roman"/>
          <w:u w:val="single"/>
          <w:lang w:val="lt-LT"/>
        </w:rPr>
      </w:pPr>
    </w:p>
    <w:p w:rsidR="00DE7F6D" w:rsidRDefault="00DE7F6D" w:rsidP="00DE7F6D">
      <w:pPr>
        <w:spacing w:line="240" w:lineRule="auto"/>
        <w:rPr>
          <w:rFonts w:ascii="Times New Roman" w:eastAsia="Times New Roman" w:hAnsi="Times New Roman" w:cs="Times New Roman"/>
          <w:u w:val="single"/>
          <w:lang w:val="lt-LT"/>
        </w:rPr>
      </w:pPr>
      <w:r>
        <w:rPr>
          <w:rFonts w:ascii="Times New Roman" w:eastAsia="Times New Roman" w:hAnsi="Times New Roman" w:cs="Times New Roman"/>
          <w:u w:val="single"/>
          <w:lang w:val="lt-LT"/>
        </w:rPr>
        <w:t>Odos ir poodinio audinio sutrikimai</w:t>
      </w:r>
    </w:p>
    <w:tbl>
      <w:tblPr>
        <w:tblStyle w:val="Lentelstinklelis"/>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072"/>
        <w:gridCol w:w="6988"/>
      </w:tblGrid>
      <w:tr w:rsidR="00F646D9" w:rsidTr="00267BA9">
        <w:tc>
          <w:tcPr>
            <w:tcW w:w="2093" w:type="dxa"/>
          </w:tcPr>
          <w:p w:rsidR="00F646D9" w:rsidRPr="003461FB" w:rsidRDefault="003461FB" w:rsidP="00DE7F6D">
            <w:pPr>
              <w:rPr>
                <w:rFonts w:ascii="Times New Roman" w:eastAsia="Times New Roman" w:hAnsi="Times New Roman" w:cs="Times New Roman"/>
                <w:u w:val="single"/>
                <w:lang w:val="lt-LT"/>
              </w:rPr>
            </w:pPr>
            <w:r w:rsidRPr="00267BA9">
              <w:rPr>
                <w:rFonts w:ascii="Times New Roman" w:eastAsia="Times New Roman" w:hAnsi="Times New Roman" w:cs="Times New Roman"/>
                <w:iCs/>
                <w:lang w:val="lt-LT"/>
              </w:rPr>
              <w:t>Dažni</w:t>
            </w:r>
          </w:p>
        </w:tc>
        <w:tc>
          <w:tcPr>
            <w:tcW w:w="7087" w:type="dxa"/>
          </w:tcPr>
          <w:p w:rsidR="00F646D9" w:rsidRDefault="00F646D9" w:rsidP="00DE7F6D">
            <w:pPr>
              <w:rPr>
                <w:rFonts w:ascii="Times New Roman" w:eastAsia="Times New Roman" w:hAnsi="Times New Roman" w:cs="Times New Roman"/>
                <w:u w:val="single"/>
                <w:lang w:val="lt-LT"/>
              </w:rPr>
            </w:pPr>
            <w:r>
              <w:rPr>
                <w:rFonts w:ascii="Times New Roman" w:eastAsia="Times New Roman" w:hAnsi="Times New Roman" w:cs="Times New Roman"/>
                <w:lang w:val="lt-LT"/>
              </w:rPr>
              <w:t>Išbėrimas, niežėjimas, makulopapuliniai išbėrimai.</w:t>
            </w:r>
          </w:p>
        </w:tc>
      </w:tr>
      <w:tr w:rsidR="00F646D9" w:rsidTr="00267BA9">
        <w:tc>
          <w:tcPr>
            <w:tcW w:w="2093" w:type="dxa"/>
          </w:tcPr>
          <w:p w:rsidR="00F646D9" w:rsidRPr="003461FB" w:rsidRDefault="003461FB" w:rsidP="00DE7F6D">
            <w:pPr>
              <w:rPr>
                <w:rFonts w:ascii="Times New Roman" w:eastAsia="Times New Roman" w:hAnsi="Times New Roman" w:cs="Times New Roman"/>
                <w:u w:val="single"/>
                <w:lang w:val="lt-LT"/>
              </w:rPr>
            </w:pPr>
            <w:r w:rsidRPr="00267BA9">
              <w:rPr>
                <w:rFonts w:ascii="Times New Roman" w:eastAsia="Times New Roman" w:hAnsi="Times New Roman" w:cs="Times New Roman"/>
                <w:iCs/>
                <w:lang w:val="lt-LT"/>
              </w:rPr>
              <w:t>Nedažni</w:t>
            </w:r>
          </w:p>
        </w:tc>
        <w:tc>
          <w:tcPr>
            <w:tcW w:w="7087" w:type="dxa"/>
          </w:tcPr>
          <w:p w:rsidR="00F646D9" w:rsidRPr="00267BA9" w:rsidRDefault="00F646D9" w:rsidP="00DE7F6D">
            <w:pPr>
              <w:rPr>
                <w:rFonts w:ascii="Times New Roman" w:eastAsia="Times New Roman" w:hAnsi="Times New Roman" w:cs="Times New Roman"/>
                <w:lang w:val="lt-LT"/>
              </w:rPr>
            </w:pPr>
            <w:r w:rsidRPr="00267BA9">
              <w:rPr>
                <w:rFonts w:ascii="Times New Roman" w:eastAsia="Times New Roman" w:hAnsi="Times New Roman" w:cs="Times New Roman"/>
                <w:lang w:val="lt-LT"/>
              </w:rPr>
              <w:t>Veido, galūnių, lūpų, gleivinių, liežuvio, balso aparato ir (arba) gerklų angioneurozinė edema, dilgėlinė (žr. 4.4 skyrių), padidėjusio jautrumo reakcijos, daugiausia odos reakcijos, asmenims, turintiems polinkį į alergines ir astmines reakcijas. Purpura. Galimas prieš tai buvusios sisteminės raudonosios vilkligės paūmėjimas.</w:t>
            </w:r>
          </w:p>
        </w:tc>
      </w:tr>
      <w:tr w:rsidR="00F646D9" w:rsidTr="00267BA9">
        <w:tc>
          <w:tcPr>
            <w:tcW w:w="2093" w:type="dxa"/>
          </w:tcPr>
          <w:p w:rsidR="00F646D9" w:rsidRPr="003461FB" w:rsidRDefault="003461FB" w:rsidP="00DE7F6D">
            <w:pPr>
              <w:rPr>
                <w:rFonts w:ascii="Times New Roman" w:eastAsia="Times New Roman" w:hAnsi="Times New Roman" w:cs="Times New Roman"/>
                <w:u w:val="single"/>
                <w:lang w:val="lt-LT"/>
              </w:rPr>
            </w:pPr>
            <w:r w:rsidRPr="00267BA9">
              <w:rPr>
                <w:rFonts w:ascii="Times New Roman" w:eastAsia="Times New Roman" w:hAnsi="Times New Roman" w:cs="Times New Roman"/>
                <w:lang w:val="lt-LT"/>
              </w:rPr>
              <w:t>Reti</w:t>
            </w:r>
          </w:p>
        </w:tc>
        <w:tc>
          <w:tcPr>
            <w:tcW w:w="7087" w:type="dxa"/>
          </w:tcPr>
          <w:p w:rsidR="00F646D9" w:rsidRDefault="00F646D9" w:rsidP="00DE7F6D">
            <w:pPr>
              <w:rPr>
                <w:rFonts w:ascii="Times New Roman" w:eastAsia="Times New Roman" w:hAnsi="Times New Roman" w:cs="Times New Roman"/>
                <w:u w:val="single"/>
                <w:lang w:val="lt-LT"/>
              </w:rPr>
            </w:pPr>
            <w:r>
              <w:rPr>
                <w:rFonts w:ascii="Times New Roman" w:eastAsia="Times New Roman" w:hAnsi="Times New Roman" w:cs="Times New Roman"/>
                <w:lang w:val="lt-LT"/>
              </w:rPr>
              <w:t>P</w:t>
            </w:r>
            <w:r w:rsidRPr="00D073D2">
              <w:rPr>
                <w:rFonts w:ascii="Times New Roman" w:eastAsia="Times New Roman" w:hAnsi="Times New Roman" w:cs="Times New Roman"/>
                <w:lang w:val="lt-LT"/>
              </w:rPr>
              <w:t>soriazės pasunkėjimas.</w:t>
            </w:r>
          </w:p>
        </w:tc>
      </w:tr>
      <w:tr w:rsidR="00F646D9" w:rsidTr="00267BA9">
        <w:tc>
          <w:tcPr>
            <w:tcW w:w="2093" w:type="dxa"/>
          </w:tcPr>
          <w:p w:rsidR="00F646D9" w:rsidRPr="003461FB" w:rsidRDefault="003461FB" w:rsidP="00DE7F6D">
            <w:pPr>
              <w:rPr>
                <w:rFonts w:ascii="Times New Roman" w:eastAsia="Times New Roman" w:hAnsi="Times New Roman" w:cs="Times New Roman"/>
                <w:u w:val="single"/>
                <w:lang w:val="lt-LT"/>
              </w:rPr>
            </w:pPr>
            <w:r w:rsidRPr="00267BA9">
              <w:rPr>
                <w:rFonts w:ascii="Times New Roman" w:eastAsia="Times New Roman" w:hAnsi="Times New Roman" w:cs="Times New Roman"/>
                <w:iCs/>
                <w:lang w:val="lt-LT"/>
              </w:rPr>
              <w:t>Labai reti</w:t>
            </w:r>
          </w:p>
        </w:tc>
        <w:tc>
          <w:tcPr>
            <w:tcW w:w="7087" w:type="dxa"/>
          </w:tcPr>
          <w:p w:rsidR="00F646D9" w:rsidRPr="00267BA9" w:rsidRDefault="00F646D9" w:rsidP="00DE7F6D">
            <w:pPr>
              <w:rPr>
                <w:rFonts w:ascii="Times New Roman" w:eastAsia="Times New Roman" w:hAnsi="Times New Roman" w:cs="Times New Roman"/>
                <w:lang w:val="lt-LT"/>
              </w:rPr>
            </w:pPr>
            <w:r w:rsidRPr="00267BA9">
              <w:rPr>
                <w:rFonts w:ascii="Times New Roman" w:eastAsia="Times New Roman" w:hAnsi="Times New Roman" w:cs="Times New Roman"/>
                <w:lang w:val="lt-LT"/>
              </w:rPr>
              <w:t xml:space="preserve">Daugiaformė eritema, toksinė epidermio nekrolizė, Stivenso-Džonsono </w:t>
            </w:r>
            <w:r w:rsidRPr="00267BA9">
              <w:rPr>
                <w:rFonts w:ascii="Times New Roman" w:eastAsia="Times New Roman" w:hAnsi="Times New Roman" w:cs="Times New Roman"/>
                <w:i/>
                <w:lang w:val="lt-LT"/>
              </w:rPr>
              <w:t>(Stevens-Johnson)</w:t>
            </w:r>
            <w:r w:rsidRPr="00267BA9">
              <w:rPr>
                <w:rFonts w:ascii="Times New Roman" w:eastAsia="Times New Roman" w:hAnsi="Times New Roman" w:cs="Times New Roman"/>
                <w:lang w:val="lt-LT"/>
              </w:rPr>
              <w:t xml:space="preserve"> sindromas. Pranešama apie padidėjusio jautrumo šviesai reakcijas (žr. 4.4 skyrių).</w:t>
            </w:r>
          </w:p>
        </w:tc>
      </w:tr>
    </w:tbl>
    <w:p w:rsidR="001D5CE4" w:rsidRDefault="001D5CE4" w:rsidP="00DE7F6D">
      <w:pPr>
        <w:spacing w:line="240" w:lineRule="auto"/>
        <w:rPr>
          <w:rFonts w:ascii="Times New Roman" w:eastAsia="Times New Roman" w:hAnsi="Times New Roman" w:cs="Times New Roman"/>
          <w:lang w:val="lt-LT"/>
        </w:rPr>
      </w:pPr>
    </w:p>
    <w:p w:rsidR="00DE7F6D" w:rsidRDefault="00DE7F6D" w:rsidP="00DE7F6D">
      <w:pPr>
        <w:spacing w:line="240" w:lineRule="auto"/>
        <w:rPr>
          <w:rFonts w:ascii="Times New Roman" w:eastAsia="Times New Roman" w:hAnsi="Times New Roman" w:cs="Times New Roman"/>
          <w:u w:val="single"/>
          <w:lang w:val="lt-LT"/>
        </w:rPr>
      </w:pPr>
      <w:r>
        <w:rPr>
          <w:rFonts w:ascii="Times New Roman" w:eastAsia="Times New Roman" w:hAnsi="Times New Roman" w:cs="Times New Roman"/>
          <w:u w:val="single"/>
          <w:lang w:val="lt-LT"/>
        </w:rPr>
        <w:t>Skeleto, raumenų ir jungiamojo audinio sutrikimai</w:t>
      </w:r>
    </w:p>
    <w:tbl>
      <w:tblPr>
        <w:tblStyle w:val="Lentelstinklelis"/>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071"/>
        <w:gridCol w:w="6989"/>
      </w:tblGrid>
      <w:tr w:rsidR="00F646D9" w:rsidTr="00267BA9">
        <w:tc>
          <w:tcPr>
            <w:tcW w:w="2093" w:type="dxa"/>
          </w:tcPr>
          <w:p w:rsidR="00F646D9" w:rsidRPr="003461FB" w:rsidRDefault="003461FB" w:rsidP="00DE7F6D">
            <w:pPr>
              <w:rPr>
                <w:rFonts w:ascii="Times New Roman" w:eastAsia="Times New Roman" w:hAnsi="Times New Roman" w:cs="Times New Roman"/>
                <w:u w:val="single"/>
                <w:lang w:val="lt-LT"/>
              </w:rPr>
            </w:pPr>
            <w:r w:rsidRPr="00267BA9">
              <w:rPr>
                <w:rFonts w:ascii="Times New Roman" w:eastAsia="Times New Roman" w:hAnsi="Times New Roman" w:cs="Times New Roman"/>
                <w:iCs/>
                <w:lang w:val="lt-LT"/>
              </w:rPr>
              <w:t>Dažni</w:t>
            </w:r>
          </w:p>
        </w:tc>
        <w:tc>
          <w:tcPr>
            <w:tcW w:w="7087" w:type="dxa"/>
          </w:tcPr>
          <w:p w:rsidR="00F646D9" w:rsidRDefault="00F646D9" w:rsidP="00DE7F6D">
            <w:pPr>
              <w:rPr>
                <w:rFonts w:ascii="Times New Roman" w:eastAsia="Times New Roman" w:hAnsi="Times New Roman" w:cs="Times New Roman"/>
                <w:u w:val="single"/>
                <w:lang w:val="lt-LT"/>
              </w:rPr>
            </w:pPr>
            <w:r>
              <w:rPr>
                <w:rFonts w:ascii="Times New Roman" w:eastAsia="Times New Roman" w:hAnsi="Times New Roman" w:cs="Times New Roman"/>
                <w:lang w:val="lt-LT"/>
              </w:rPr>
              <w:t>Mėšlungis.</w:t>
            </w:r>
          </w:p>
        </w:tc>
      </w:tr>
    </w:tbl>
    <w:p w:rsidR="00DE7F6D" w:rsidRDefault="00DE7F6D" w:rsidP="00DE7F6D">
      <w:pPr>
        <w:spacing w:line="240" w:lineRule="auto"/>
        <w:rPr>
          <w:rFonts w:ascii="Times New Roman" w:eastAsia="Times New Roman" w:hAnsi="Times New Roman" w:cs="Times New Roman"/>
          <w:lang w:val="lt-LT"/>
        </w:rPr>
      </w:pPr>
    </w:p>
    <w:p w:rsidR="00DE7F6D" w:rsidRDefault="00DE7F6D" w:rsidP="00DE7F6D">
      <w:pPr>
        <w:spacing w:line="240" w:lineRule="auto"/>
        <w:rPr>
          <w:rFonts w:ascii="Times New Roman" w:eastAsia="Times New Roman" w:hAnsi="Times New Roman" w:cs="Times New Roman"/>
          <w:bCs/>
          <w:iCs/>
          <w:u w:val="single"/>
          <w:lang w:val="lt-LT"/>
        </w:rPr>
      </w:pPr>
      <w:r>
        <w:rPr>
          <w:rFonts w:ascii="Times New Roman" w:eastAsia="Times New Roman" w:hAnsi="Times New Roman" w:cs="Times New Roman"/>
          <w:bCs/>
          <w:iCs/>
          <w:u w:val="single"/>
          <w:lang w:val="lt-LT"/>
        </w:rPr>
        <w:t>Inkstų ir šlapimo takų sutrikimai</w:t>
      </w:r>
    </w:p>
    <w:tbl>
      <w:tblPr>
        <w:tblStyle w:val="Lentelstinklelis"/>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071"/>
        <w:gridCol w:w="6989"/>
      </w:tblGrid>
      <w:tr w:rsidR="00F646D9" w:rsidTr="00267BA9">
        <w:tc>
          <w:tcPr>
            <w:tcW w:w="2093" w:type="dxa"/>
          </w:tcPr>
          <w:p w:rsidR="00F646D9" w:rsidRPr="003461FB" w:rsidRDefault="003461FB" w:rsidP="00DE7F6D">
            <w:pPr>
              <w:rPr>
                <w:rFonts w:ascii="Times New Roman" w:eastAsia="Times New Roman" w:hAnsi="Times New Roman" w:cs="Times New Roman"/>
                <w:bCs/>
                <w:iCs/>
                <w:u w:val="single"/>
                <w:lang w:val="lt-LT"/>
              </w:rPr>
            </w:pPr>
            <w:r w:rsidRPr="00267BA9">
              <w:rPr>
                <w:rFonts w:ascii="Times New Roman" w:eastAsia="Times New Roman" w:hAnsi="Times New Roman" w:cs="Times New Roman"/>
                <w:bCs/>
                <w:lang w:val="lt-LT"/>
              </w:rPr>
              <w:t>Nedažni</w:t>
            </w:r>
          </w:p>
        </w:tc>
        <w:tc>
          <w:tcPr>
            <w:tcW w:w="7087" w:type="dxa"/>
          </w:tcPr>
          <w:p w:rsidR="00F646D9" w:rsidRDefault="00F646D9" w:rsidP="00DE7F6D">
            <w:pPr>
              <w:rPr>
                <w:rFonts w:ascii="Times New Roman" w:eastAsia="Times New Roman" w:hAnsi="Times New Roman" w:cs="Times New Roman"/>
                <w:bCs/>
                <w:iCs/>
                <w:u w:val="single"/>
                <w:lang w:val="lt-LT"/>
              </w:rPr>
            </w:pPr>
            <w:r>
              <w:rPr>
                <w:rFonts w:ascii="Times New Roman" w:eastAsia="Times New Roman" w:hAnsi="Times New Roman" w:cs="Times New Roman"/>
                <w:bCs/>
                <w:iCs/>
                <w:lang w:val="lt-LT"/>
              </w:rPr>
              <w:t>Inkstų nepakankamumas.</w:t>
            </w:r>
          </w:p>
        </w:tc>
      </w:tr>
      <w:tr w:rsidR="00F646D9" w:rsidTr="00267BA9">
        <w:tc>
          <w:tcPr>
            <w:tcW w:w="2093" w:type="dxa"/>
          </w:tcPr>
          <w:p w:rsidR="00F646D9" w:rsidRPr="003461FB" w:rsidRDefault="003461FB" w:rsidP="00DE7F6D">
            <w:pPr>
              <w:rPr>
                <w:rFonts w:ascii="Times New Roman" w:eastAsia="Times New Roman" w:hAnsi="Times New Roman" w:cs="Times New Roman"/>
                <w:bCs/>
                <w:iCs/>
                <w:u w:val="single"/>
                <w:lang w:val="lt-LT"/>
              </w:rPr>
            </w:pPr>
            <w:r w:rsidRPr="00267BA9">
              <w:rPr>
                <w:rFonts w:ascii="Times New Roman" w:eastAsia="Times New Roman" w:hAnsi="Times New Roman" w:cs="Times New Roman"/>
                <w:bCs/>
                <w:lang w:val="lt-LT"/>
              </w:rPr>
              <w:t>Labai reti</w:t>
            </w:r>
          </w:p>
        </w:tc>
        <w:tc>
          <w:tcPr>
            <w:tcW w:w="7087" w:type="dxa"/>
          </w:tcPr>
          <w:p w:rsidR="00F646D9" w:rsidRDefault="00F646D9" w:rsidP="00DE7F6D">
            <w:pPr>
              <w:rPr>
                <w:rFonts w:ascii="Times New Roman" w:eastAsia="Times New Roman" w:hAnsi="Times New Roman" w:cs="Times New Roman"/>
                <w:bCs/>
                <w:iCs/>
                <w:u w:val="single"/>
                <w:lang w:val="lt-LT"/>
              </w:rPr>
            </w:pPr>
            <w:r>
              <w:rPr>
                <w:rFonts w:ascii="Times New Roman" w:eastAsia="Times New Roman" w:hAnsi="Times New Roman" w:cs="Times New Roman"/>
                <w:bCs/>
                <w:iCs/>
                <w:lang w:val="lt-LT"/>
              </w:rPr>
              <w:t>Ūminis inkstų nepakankamumas.</w:t>
            </w:r>
          </w:p>
        </w:tc>
      </w:tr>
    </w:tbl>
    <w:p w:rsidR="00DE7F6D" w:rsidRDefault="00DE7F6D" w:rsidP="00DE7F6D">
      <w:pPr>
        <w:spacing w:line="240" w:lineRule="auto"/>
        <w:rPr>
          <w:rFonts w:ascii="Times New Roman" w:eastAsia="Times New Roman" w:hAnsi="Times New Roman" w:cs="Times New Roman"/>
          <w:lang w:val="lt-LT"/>
        </w:rPr>
      </w:pPr>
    </w:p>
    <w:p w:rsidR="00DE7F6D" w:rsidRDefault="00DE7F6D" w:rsidP="00DE7F6D">
      <w:pPr>
        <w:spacing w:line="240" w:lineRule="auto"/>
        <w:rPr>
          <w:rFonts w:ascii="Times New Roman" w:eastAsia="Times New Roman" w:hAnsi="Times New Roman" w:cs="Times New Roman"/>
          <w:bCs/>
          <w:iCs/>
          <w:u w:val="single"/>
          <w:lang w:val="lt-LT"/>
        </w:rPr>
      </w:pPr>
      <w:r>
        <w:rPr>
          <w:rFonts w:ascii="Times New Roman" w:eastAsia="Times New Roman" w:hAnsi="Times New Roman" w:cs="Times New Roman"/>
          <w:bCs/>
          <w:iCs/>
          <w:u w:val="single"/>
          <w:lang w:val="lt-LT"/>
        </w:rPr>
        <w:t>Lytinės sistemos ir krūties sutrikimai</w:t>
      </w:r>
    </w:p>
    <w:tbl>
      <w:tblPr>
        <w:tblStyle w:val="Lentelstinklelis"/>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073"/>
        <w:gridCol w:w="6987"/>
      </w:tblGrid>
      <w:tr w:rsidR="00F646D9" w:rsidTr="00267BA9">
        <w:tc>
          <w:tcPr>
            <w:tcW w:w="2093" w:type="dxa"/>
          </w:tcPr>
          <w:p w:rsidR="00F646D9" w:rsidRPr="003461FB" w:rsidRDefault="003461FB" w:rsidP="00DE7F6D">
            <w:pPr>
              <w:rPr>
                <w:rFonts w:ascii="Times New Roman" w:eastAsia="Times New Roman" w:hAnsi="Times New Roman" w:cs="Times New Roman"/>
                <w:bCs/>
                <w:iCs/>
                <w:u w:val="single"/>
                <w:lang w:val="lt-LT"/>
              </w:rPr>
            </w:pPr>
            <w:r w:rsidRPr="00267BA9">
              <w:rPr>
                <w:rFonts w:ascii="Times New Roman" w:eastAsia="Times New Roman" w:hAnsi="Times New Roman" w:cs="Times New Roman"/>
                <w:bCs/>
                <w:lang w:val="lt-LT"/>
              </w:rPr>
              <w:t>Nedažni</w:t>
            </w:r>
          </w:p>
        </w:tc>
        <w:tc>
          <w:tcPr>
            <w:tcW w:w="7087" w:type="dxa"/>
          </w:tcPr>
          <w:p w:rsidR="00F646D9" w:rsidRDefault="00F646D9" w:rsidP="00DE7F6D">
            <w:pPr>
              <w:rPr>
                <w:rFonts w:ascii="Times New Roman" w:eastAsia="Times New Roman" w:hAnsi="Times New Roman" w:cs="Times New Roman"/>
                <w:bCs/>
                <w:iCs/>
                <w:u w:val="single"/>
                <w:lang w:val="lt-LT"/>
              </w:rPr>
            </w:pPr>
            <w:r>
              <w:rPr>
                <w:rFonts w:ascii="Times New Roman" w:eastAsia="Times New Roman" w:hAnsi="Times New Roman" w:cs="Times New Roman"/>
                <w:bCs/>
                <w:iCs/>
                <w:lang w:val="lt-LT"/>
              </w:rPr>
              <w:t>Impotencija.</w:t>
            </w:r>
          </w:p>
        </w:tc>
      </w:tr>
    </w:tbl>
    <w:p w:rsidR="00DE7F6D" w:rsidRDefault="00DE7F6D" w:rsidP="00DE7F6D">
      <w:pPr>
        <w:spacing w:line="240" w:lineRule="auto"/>
        <w:rPr>
          <w:rFonts w:ascii="Times New Roman" w:eastAsia="Times New Roman" w:hAnsi="Times New Roman" w:cs="Times New Roman"/>
          <w:bCs/>
          <w:iCs/>
          <w:u w:val="single"/>
          <w:lang w:val="lt-LT"/>
        </w:rPr>
      </w:pPr>
    </w:p>
    <w:p w:rsidR="00DE7F6D" w:rsidRDefault="00DE7F6D" w:rsidP="00DE7F6D">
      <w:pPr>
        <w:spacing w:line="240" w:lineRule="auto"/>
        <w:rPr>
          <w:rFonts w:ascii="Times New Roman" w:eastAsia="Times New Roman" w:hAnsi="Times New Roman" w:cs="Times New Roman"/>
          <w:bCs/>
          <w:iCs/>
          <w:u w:val="single"/>
          <w:lang w:val="lt-LT"/>
        </w:rPr>
      </w:pPr>
      <w:r>
        <w:rPr>
          <w:rFonts w:ascii="Times New Roman" w:eastAsia="Times New Roman" w:hAnsi="Times New Roman" w:cs="Times New Roman"/>
          <w:bCs/>
          <w:iCs/>
          <w:u w:val="single"/>
          <w:lang w:val="lt-LT"/>
        </w:rPr>
        <w:t>Bendrieji sutrikimai ir vartojimo vietos pažeidimai</w:t>
      </w:r>
    </w:p>
    <w:tbl>
      <w:tblPr>
        <w:tblStyle w:val="Lentelstinklelis"/>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073"/>
        <w:gridCol w:w="6987"/>
      </w:tblGrid>
      <w:tr w:rsidR="00F646D9" w:rsidTr="00267BA9">
        <w:tc>
          <w:tcPr>
            <w:tcW w:w="2093" w:type="dxa"/>
          </w:tcPr>
          <w:p w:rsidR="00F646D9" w:rsidRPr="003461FB" w:rsidRDefault="003461FB" w:rsidP="00DE7F6D">
            <w:pPr>
              <w:rPr>
                <w:rFonts w:ascii="Times New Roman" w:eastAsia="Times New Roman" w:hAnsi="Times New Roman" w:cs="Times New Roman"/>
                <w:bCs/>
                <w:iCs/>
                <w:u w:val="single"/>
                <w:lang w:val="lt-LT"/>
              </w:rPr>
            </w:pPr>
            <w:r w:rsidRPr="00267BA9">
              <w:rPr>
                <w:rFonts w:ascii="Times New Roman" w:eastAsia="Times New Roman" w:hAnsi="Times New Roman" w:cs="Times New Roman"/>
                <w:bCs/>
                <w:lang w:val="lt-LT"/>
              </w:rPr>
              <w:t>Dažni</w:t>
            </w:r>
          </w:p>
        </w:tc>
        <w:tc>
          <w:tcPr>
            <w:tcW w:w="7087" w:type="dxa"/>
          </w:tcPr>
          <w:p w:rsidR="00F646D9" w:rsidRDefault="00F646D9" w:rsidP="00DE7F6D">
            <w:pPr>
              <w:rPr>
                <w:rFonts w:ascii="Times New Roman" w:eastAsia="Times New Roman" w:hAnsi="Times New Roman" w:cs="Times New Roman"/>
                <w:bCs/>
                <w:iCs/>
                <w:u w:val="single"/>
                <w:lang w:val="lt-LT"/>
              </w:rPr>
            </w:pPr>
            <w:r>
              <w:rPr>
                <w:rFonts w:ascii="Times New Roman" w:eastAsia="Times New Roman" w:hAnsi="Times New Roman" w:cs="Times New Roman"/>
                <w:bCs/>
                <w:iCs/>
                <w:lang w:val="lt-LT"/>
              </w:rPr>
              <w:t>Astenija.</w:t>
            </w:r>
          </w:p>
        </w:tc>
      </w:tr>
      <w:tr w:rsidR="00F646D9" w:rsidTr="00267BA9">
        <w:tc>
          <w:tcPr>
            <w:tcW w:w="2093" w:type="dxa"/>
          </w:tcPr>
          <w:p w:rsidR="00F646D9" w:rsidRPr="003461FB" w:rsidRDefault="003461FB" w:rsidP="00DE7F6D">
            <w:pPr>
              <w:rPr>
                <w:rFonts w:ascii="Times New Roman" w:eastAsia="Times New Roman" w:hAnsi="Times New Roman" w:cs="Times New Roman"/>
                <w:bCs/>
                <w:iCs/>
                <w:u w:val="single"/>
                <w:lang w:val="lt-LT"/>
              </w:rPr>
            </w:pPr>
            <w:r w:rsidRPr="00267BA9">
              <w:rPr>
                <w:rFonts w:ascii="Times New Roman" w:eastAsia="Times New Roman" w:hAnsi="Times New Roman" w:cs="Times New Roman"/>
                <w:bCs/>
                <w:lang w:val="lt-LT"/>
              </w:rPr>
              <w:t>Nedažni</w:t>
            </w:r>
          </w:p>
        </w:tc>
        <w:tc>
          <w:tcPr>
            <w:tcW w:w="7087" w:type="dxa"/>
          </w:tcPr>
          <w:p w:rsidR="00F646D9" w:rsidRDefault="00F646D9" w:rsidP="00DE7F6D">
            <w:pPr>
              <w:rPr>
                <w:rFonts w:ascii="Times New Roman" w:eastAsia="Times New Roman" w:hAnsi="Times New Roman" w:cs="Times New Roman"/>
                <w:bCs/>
                <w:iCs/>
                <w:u w:val="single"/>
                <w:lang w:val="lt-LT"/>
              </w:rPr>
            </w:pPr>
            <w:r>
              <w:rPr>
                <w:rFonts w:ascii="Times New Roman" w:eastAsia="Times New Roman" w:hAnsi="Times New Roman" w:cs="Times New Roman"/>
                <w:bCs/>
                <w:iCs/>
                <w:lang w:val="lt-LT"/>
              </w:rPr>
              <w:t>Prakaitavimas.</w:t>
            </w:r>
          </w:p>
        </w:tc>
      </w:tr>
    </w:tbl>
    <w:p w:rsidR="00DE7F6D" w:rsidRDefault="00DE7F6D" w:rsidP="00DE7F6D">
      <w:pPr>
        <w:spacing w:line="240" w:lineRule="auto"/>
        <w:rPr>
          <w:rFonts w:ascii="Times New Roman" w:eastAsia="Times New Roman" w:hAnsi="Times New Roman" w:cs="Times New Roman"/>
          <w:lang w:val="lt-LT"/>
        </w:rPr>
      </w:pPr>
    </w:p>
    <w:p w:rsidR="00DE7F6D" w:rsidRDefault="00DE7F6D" w:rsidP="00DE7F6D">
      <w:pPr>
        <w:spacing w:line="240" w:lineRule="auto"/>
        <w:rPr>
          <w:rFonts w:ascii="Times New Roman" w:eastAsia="Times New Roman" w:hAnsi="Times New Roman" w:cs="Times New Roman"/>
          <w:bCs/>
          <w:iCs/>
          <w:u w:val="single"/>
          <w:lang w:val="lt-LT"/>
        </w:rPr>
      </w:pPr>
      <w:r>
        <w:rPr>
          <w:rFonts w:ascii="Times New Roman" w:eastAsia="Times New Roman" w:hAnsi="Times New Roman" w:cs="Times New Roman"/>
          <w:bCs/>
          <w:iCs/>
          <w:u w:val="single"/>
          <w:lang w:val="lt-LT"/>
        </w:rPr>
        <w:t>Tyrimai</w:t>
      </w:r>
    </w:p>
    <w:tbl>
      <w:tblPr>
        <w:tblStyle w:val="Lentelstinklelis"/>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074"/>
        <w:gridCol w:w="6986"/>
      </w:tblGrid>
      <w:tr w:rsidR="00F646D9" w:rsidRPr="00F646D9" w:rsidTr="00267BA9">
        <w:tc>
          <w:tcPr>
            <w:tcW w:w="2093" w:type="dxa"/>
          </w:tcPr>
          <w:p w:rsidR="00F646D9" w:rsidRPr="00267BA9" w:rsidRDefault="00F646D9" w:rsidP="00DE7F6D">
            <w:pPr>
              <w:rPr>
                <w:rFonts w:ascii="Times New Roman" w:eastAsia="Times New Roman" w:hAnsi="Times New Roman" w:cs="Times New Roman"/>
                <w:bCs/>
                <w:iCs/>
                <w:lang w:val="lt-LT"/>
              </w:rPr>
            </w:pPr>
            <w:r w:rsidRPr="00267BA9">
              <w:rPr>
                <w:rFonts w:ascii="Times New Roman" w:eastAsia="Times New Roman" w:hAnsi="Times New Roman" w:cs="Times New Roman"/>
                <w:lang w:val="lt-LT"/>
              </w:rPr>
              <w:t>Dažnis nežinomas</w:t>
            </w:r>
          </w:p>
        </w:tc>
        <w:tc>
          <w:tcPr>
            <w:tcW w:w="7087" w:type="dxa"/>
          </w:tcPr>
          <w:p w:rsidR="00F646D9" w:rsidRPr="00267BA9" w:rsidRDefault="00F646D9" w:rsidP="00DE7F6D">
            <w:pPr>
              <w:rPr>
                <w:rFonts w:ascii="Times New Roman" w:eastAsia="Times New Roman" w:hAnsi="Times New Roman" w:cs="Times New Roman"/>
                <w:bCs/>
                <w:iCs/>
                <w:lang w:val="lt-LT"/>
              </w:rPr>
            </w:pPr>
            <w:r w:rsidRPr="00267BA9">
              <w:rPr>
                <w:rFonts w:ascii="Times New Roman" w:eastAsia="Times New Roman" w:hAnsi="Times New Roman" w:cs="Times New Roman"/>
                <w:bCs/>
                <w:iCs/>
                <w:lang w:val="lt-LT"/>
              </w:rPr>
              <w:t>QT intervalo pailgėjimas elektrokardiogramoje (žr. 4.4 ir 4.5 skyrius). Gliukozės kiekio kraujyje ir šlapimo rūgšties kiekio kraujyje padidėjimas gydymo metu. Nedidelis šlapalo ir kreatinino kiekio padidėjimas serume, praeinantis nutraukus gydymą. Šis padidėjimas dažniau pasireiškia esant inkstų arterijos stenozei, arterinei hipertenzijai, gydytai diuretikais, ir esant inkstų nepakankamumui. Padidėję kepenų fermentų kiekiai.</w:t>
            </w:r>
          </w:p>
        </w:tc>
      </w:tr>
    </w:tbl>
    <w:p w:rsidR="00DE7F6D" w:rsidRDefault="00DE7F6D" w:rsidP="00DE7F6D">
      <w:pPr>
        <w:tabs>
          <w:tab w:val="left" w:pos="284"/>
        </w:tabs>
        <w:spacing w:line="240" w:lineRule="auto"/>
        <w:rPr>
          <w:rFonts w:ascii="Times New Roman" w:eastAsia="Times New Roman" w:hAnsi="Times New Roman" w:cs="Times New Roman"/>
          <w:bCs/>
          <w:iCs/>
          <w:lang w:val="lt-LT"/>
        </w:rPr>
      </w:pPr>
    </w:p>
    <w:p w:rsidR="00DE7F6D" w:rsidRDefault="00DE7F6D" w:rsidP="00DE7F6D">
      <w:pPr>
        <w:tabs>
          <w:tab w:val="left" w:pos="567"/>
        </w:tabs>
        <w:autoSpaceDE w:val="0"/>
        <w:autoSpaceDN w:val="0"/>
        <w:adjustRightInd w:val="0"/>
        <w:spacing w:line="260" w:lineRule="exact"/>
        <w:rPr>
          <w:rFonts w:ascii="Times New Roman" w:eastAsia="Times New Roman" w:hAnsi="Times New Roman" w:cs="Times New Roman"/>
          <w:snapToGrid w:val="0"/>
          <w:szCs w:val="24"/>
          <w:u w:val="single"/>
          <w:lang w:val="lt-LT"/>
        </w:rPr>
      </w:pPr>
      <w:r>
        <w:rPr>
          <w:rFonts w:ascii="Times New Roman" w:eastAsia="Times New Roman" w:hAnsi="Times New Roman" w:cs="Times New Roman"/>
          <w:snapToGrid w:val="0"/>
          <w:szCs w:val="24"/>
          <w:u w:val="single"/>
          <w:lang w:val="lt-LT"/>
        </w:rPr>
        <w:t>Pranešimas apie įtariamas nepageidaujamas reakcijas</w:t>
      </w:r>
    </w:p>
    <w:p w:rsidR="00DE7F6D" w:rsidRDefault="00DE7F6D" w:rsidP="00DE7F6D">
      <w:pPr>
        <w:tabs>
          <w:tab w:val="left" w:pos="567"/>
        </w:tabs>
        <w:autoSpaceDE w:val="0"/>
        <w:autoSpaceDN w:val="0"/>
        <w:adjustRightInd w:val="0"/>
        <w:spacing w:line="260" w:lineRule="exact"/>
        <w:rPr>
          <w:rFonts w:ascii="Times New Roman" w:eastAsia="Times New Roman" w:hAnsi="Times New Roman" w:cs="Times New Roman"/>
          <w:snapToGrid w:val="0"/>
          <w:szCs w:val="24"/>
          <w:lang w:val="lt-LT"/>
        </w:rPr>
      </w:pPr>
      <w:r>
        <w:rPr>
          <w:rFonts w:ascii="Times New Roman" w:eastAsia="Times New Roman" w:hAnsi="Times New Roman" w:cs="Times New Roman"/>
          <w:snapToGrid w:val="0"/>
          <w:szCs w:val="24"/>
          <w:lang w:val="lt-LT"/>
        </w:rPr>
        <w:lastRenderedPageBreak/>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12" w:history="1">
        <w:r>
          <w:rPr>
            <w:rStyle w:val="Hipersaitas"/>
            <w:rFonts w:eastAsia="SimSun"/>
            <w:snapToGrid w:val="0"/>
            <w:szCs w:val="24"/>
            <w:lang w:val="lt-LT"/>
          </w:rPr>
          <w:t>www.vvkt.lt</w:t>
        </w:r>
      </w:hyperlink>
      <w:r>
        <w:rPr>
          <w:rFonts w:ascii="Times New Roman" w:eastAsia="Times New Roman" w:hAnsi="Times New Roman" w:cs="Times New Roman"/>
          <w:snapToGrid w:val="0"/>
          <w:szCs w:val="24"/>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13" w:history="1">
        <w:r>
          <w:rPr>
            <w:rStyle w:val="Hipersaitas"/>
            <w:rFonts w:eastAsia="SimSun"/>
            <w:snapToGrid w:val="0"/>
            <w:szCs w:val="24"/>
            <w:lang w:val="lt-LT"/>
          </w:rPr>
          <w:t>NepageidaujamaR@vvkt.lt</w:t>
        </w:r>
      </w:hyperlink>
      <w:r>
        <w:rPr>
          <w:rFonts w:ascii="Times New Roman" w:eastAsia="Times New Roman" w:hAnsi="Times New Roman" w:cs="Times New Roman"/>
          <w:snapToGrid w:val="0"/>
          <w:szCs w:val="24"/>
          <w:lang w:val="lt-LT"/>
        </w:rPr>
        <w:t>), per interneto svetainę (adresu http://www.vvkt.lt).</w:t>
      </w:r>
    </w:p>
    <w:p w:rsidR="00DE7F6D" w:rsidRDefault="00DE7F6D" w:rsidP="00DE7F6D">
      <w:pPr>
        <w:spacing w:line="240" w:lineRule="auto"/>
        <w:rPr>
          <w:rFonts w:ascii="Times New Roman" w:eastAsia="Times New Roman" w:hAnsi="Times New Roman" w:cs="Times New Roman"/>
          <w:lang w:val="lt-LT"/>
        </w:rPr>
      </w:pPr>
    </w:p>
    <w:p w:rsidR="00DE7F6D" w:rsidRDefault="00DE7F6D" w:rsidP="00D80184">
      <w:pPr>
        <w:keepNext/>
        <w:keepLines/>
        <w:spacing w:line="240" w:lineRule="auto"/>
        <w:ind w:left="567" w:hanging="567"/>
        <w:rPr>
          <w:rFonts w:ascii="Times New Roman" w:eastAsia="Times New Roman" w:hAnsi="Times New Roman" w:cs="Times New Roman"/>
          <w:b/>
          <w:lang w:val="lt-LT"/>
        </w:rPr>
      </w:pPr>
      <w:bookmarkStart w:id="28" w:name="_Toc129243235"/>
      <w:bookmarkStart w:id="29" w:name="_Toc129243110"/>
      <w:r>
        <w:rPr>
          <w:rFonts w:ascii="Times New Roman" w:eastAsia="Times New Roman" w:hAnsi="Times New Roman" w:cs="Times New Roman"/>
          <w:b/>
          <w:lang w:val="lt-LT"/>
        </w:rPr>
        <w:t>4.9</w:t>
      </w:r>
      <w:r>
        <w:rPr>
          <w:rFonts w:ascii="Times New Roman" w:eastAsia="Times New Roman" w:hAnsi="Times New Roman" w:cs="Times New Roman"/>
          <w:b/>
          <w:lang w:val="lt-LT"/>
        </w:rPr>
        <w:tab/>
        <w:t>Perdozavimas</w:t>
      </w:r>
      <w:bookmarkEnd w:id="28"/>
      <w:bookmarkEnd w:id="29"/>
    </w:p>
    <w:p w:rsidR="00DE7F6D" w:rsidRDefault="00DE7F6D" w:rsidP="00DE7F6D">
      <w:pPr>
        <w:keepNext/>
        <w:keepLines/>
        <w:spacing w:line="240" w:lineRule="auto"/>
        <w:rPr>
          <w:rFonts w:ascii="Times New Roman" w:eastAsia="Times New Roman" w:hAnsi="Times New Roman" w:cs="Times New Roman"/>
          <w:lang w:val="lt-LT"/>
        </w:rPr>
      </w:pPr>
    </w:p>
    <w:p w:rsidR="00DE7F6D" w:rsidRDefault="00DE7F6D" w:rsidP="00DE7F6D">
      <w:pPr>
        <w:keepNext/>
        <w:keepLines/>
        <w:spacing w:line="240" w:lineRule="auto"/>
        <w:rPr>
          <w:rFonts w:ascii="Times New Roman" w:eastAsia="Times New Roman" w:hAnsi="Times New Roman" w:cs="Times New Roman"/>
          <w:lang w:val="lt-LT"/>
        </w:rPr>
      </w:pPr>
      <w:r>
        <w:rPr>
          <w:rFonts w:ascii="Times New Roman" w:eastAsia="Times New Roman" w:hAnsi="Times New Roman" w:cs="Times New Roman"/>
          <w:lang w:val="lt-LT"/>
        </w:rPr>
        <w:t>Labiausiai tikėtina nepageidaujama reakcija perdozavus vaistą yra hipotenzija, kartais kartu su pykinimu, vėmimu, traukuliais, svaiguliu, mieguistumu, sąmonės sutrikimu, oligurija, kuri gali progresuoti iki anurijos (dėl hipovolemijos). Gali atsirasti druskų ir skysčių sutrikimų (sumažėti natrio ir kalio kiekiai).</w:t>
      </w:r>
    </w:p>
    <w:p w:rsidR="00DE7F6D" w:rsidRDefault="00DE7F6D" w:rsidP="00DE7F6D">
      <w:pPr>
        <w:keepNext/>
        <w:keepLines/>
        <w:spacing w:line="240" w:lineRule="auto"/>
        <w:rPr>
          <w:rFonts w:ascii="Times New Roman" w:eastAsia="Times New Roman" w:hAnsi="Times New Roman" w:cs="Times New Roman"/>
          <w:lang w:val="lt-LT"/>
        </w:rPr>
      </w:pPr>
    </w:p>
    <w:p w:rsidR="00DE7F6D" w:rsidRDefault="00DE7F6D" w:rsidP="00DE7F6D">
      <w:pPr>
        <w:keepNext/>
        <w:keepLines/>
        <w:spacing w:line="240" w:lineRule="auto"/>
        <w:rPr>
          <w:rFonts w:ascii="Times New Roman" w:eastAsia="Times New Roman" w:hAnsi="Times New Roman" w:cs="Times New Roman"/>
          <w:lang w:val="lt-LT"/>
        </w:rPr>
      </w:pPr>
      <w:r>
        <w:rPr>
          <w:rFonts w:ascii="Times New Roman" w:eastAsia="Times New Roman" w:hAnsi="Times New Roman" w:cs="Times New Roman"/>
          <w:lang w:val="lt-LT"/>
        </w:rPr>
        <w:t>Pirmosios pagalbos priemonės yra skubus preparato pašalinimas plaunant skrandį ir</w:t>
      </w:r>
      <w:r w:rsidR="0051227B">
        <w:rPr>
          <w:rFonts w:ascii="Times New Roman" w:eastAsia="Times New Roman" w:hAnsi="Times New Roman" w:cs="Times New Roman"/>
          <w:lang w:val="lt-LT"/>
        </w:rPr>
        <w:t xml:space="preserve"> (</w:t>
      </w:r>
      <w:r>
        <w:rPr>
          <w:rFonts w:ascii="Times New Roman" w:eastAsia="Times New Roman" w:hAnsi="Times New Roman" w:cs="Times New Roman"/>
          <w:lang w:val="lt-LT"/>
        </w:rPr>
        <w:t>ar</w:t>
      </w:r>
      <w:r w:rsidR="0051227B">
        <w:rPr>
          <w:rFonts w:ascii="Times New Roman" w:eastAsia="Times New Roman" w:hAnsi="Times New Roman" w:cs="Times New Roman"/>
          <w:lang w:val="lt-LT"/>
        </w:rPr>
        <w:t>)</w:t>
      </w:r>
      <w:r>
        <w:rPr>
          <w:rFonts w:ascii="Times New Roman" w:eastAsia="Times New Roman" w:hAnsi="Times New Roman" w:cs="Times New Roman"/>
          <w:lang w:val="lt-LT"/>
        </w:rPr>
        <w:t xml:space="preserve"> skiriant aktyvintąją anglį, po to reikia atstatyti skysčių ir elektrolitų pusiausvyrą specializuotuose centruose.</w:t>
      </w:r>
    </w:p>
    <w:p w:rsidR="00DE7F6D" w:rsidRDefault="00DE7F6D" w:rsidP="00DE7F6D">
      <w:pPr>
        <w:spacing w:line="240" w:lineRule="auto"/>
        <w:rPr>
          <w:rFonts w:ascii="Times New Roman" w:eastAsia="Times New Roman" w:hAnsi="Times New Roman" w:cs="Times New Roman"/>
          <w:lang w:val="lt-LT"/>
        </w:rPr>
      </w:pPr>
    </w:p>
    <w:p w:rsidR="00DE7F6D" w:rsidRDefault="00DE7F6D" w:rsidP="00DE7F6D">
      <w:pPr>
        <w:spacing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Jei atsiranda didelė hipotenzija, </w:t>
      </w:r>
      <w:r w:rsidR="0051227B">
        <w:rPr>
          <w:rFonts w:ascii="Times New Roman" w:eastAsia="Times New Roman" w:hAnsi="Times New Roman" w:cs="Times New Roman"/>
          <w:lang w:val="lt-LT"/>
        </w:rPr>
        <w:t>pacientą</w:t>
      </w:r>
      <w:r>
        <w:rPr>
          <w:rFonts w:ascii="Times New Roman" w:eastAsia="Times New Roman" w:hAnsi="Times New Roman" w:cs="Times New Roman"/>
          <w:lang w:val="lt-LT"/>
        </w:rPr>
        <w:t xml:space="preserve"> reikia paguldyti ant nugaros taip, kad galva būtų žemiau. Jei reikia, galima į veną infuzuoti fiziologinio tirpalo ar kitokiu būdu padidinti skysčių kiekį organizme.</w:t>
      </w:r>
    </w:p>
    <w:p w:rsidR="00DE7F6D" w:rsidRDefault="00DE7F6D" w:rsidP="00DE7F6D">
      <w:pPr>
        <w:spacing w:line="240" w:lineRule="auto"/>
        <w:rPr>
          <w:rFonts w:ascii="Times New Roman" w:eastAsia="Times New Roman" w:hAnsi="Times New Roman" w:cs="Times New Roman"/>
          <w:lang w:val="lt-LT"/>
        </w:rPr>
      </w:pPr>
    </w:p>
    <w:p w:rsidR="00DE7F6D" w:rsidRDefault="00DE7F6D" w:rsidP="00DE7F6D">
      <w:pPr>
        <w:spacing w:line="240" w:lineRule="auto"/>
        <w:rPr>
          <w:rFonts w:ascii="Times New Roman" w:eastAsia="Times New Roman" w:hAnsi="Times New Roman" w:cs="Times New Roman"/>
          <w:lang w:val="lt-LT"/>
        </w:rPr>
      </w:pPr>
      <w:r>
        <w:rPr>
          <w:rFonts w:ascii="Times New Roman" w:eastAsia="Times New Roman" w:hAnsi="Times New Roman" w:cs="Times New Roman"/>
          <w:lang w:val="lt-LT"/>
        </w:rPr>
        <w:t>Aktyvi perindoprilio forma – perindoprilatas – gali būti pašalintas dializės būdu (žr.</w:t>
      </w:r>
      <w:r w:rsidR="0051227B">
        <w:rPr>
          <w:rFonts w:ascii="Times New Roman" w:eastAsia="Times New Roman" w:hAnsi="Times New Roman" w:cs="Times New Roman"/>
          <w:lang w:val="lt-LT"/>
        </w:rPr>
        <w:t> </w:t>
      </w:r>
      <w:r>
        <w:rPr>
          <w:rFonts w:ascii="Times New Roman" w:eastAsia="Times New Roman" w:hAnsi="Times New Roman" w:cs="Times New Roman"/>
          <w:lang w:val="lt-LT"/>
        </w:rPr>
        <w:t>5.2</w:t>
      </w:r>
      <w:r w:rsidR="0051227B">
        <w:rPr>
          <w:rFonts w:ascii="Times New Roman" w:eastAsia="Times New Roman" w:hAnsi="Times New Roman" w:cs="Times New Roman"/>
          <w:lang w:val="lt-LT"/>
        </w:rPr>
        <w:t> </w:t>
      </w:r>
      <w:r>
        <w:rPr>
          <w:rFonts w:ascii="Times New Roman" w:eastAsia="Times New Roman" w:hAnsi="Times New Roman" w:cs="Times New Roman"/>
          <w:lang w:val="lt-LT"/>
        </w:rPr>
        <w:t>skyrių).</w:t>
      </w:r>
    </w:p>
    <w:p w:rsidR="00DE7F6D" w:rsidRDefault="00DE7F6D" w:rsidP="00DE7F6D">
      <w:pPr>
        <w:spacing w:line="240" w:lineRule="auto"/>
        <w:rPr>
          <w:rFonts w:ascii="Times New Roman" w:eastAsia="Times New Roman" w:hAnsi="Times New Roman" w:cs="Times New Roman"/>
          <w:lang w:val="lt-LT"/>
        </w:rPr>
      </w:pPr>
    </w:p>
    <w:p w:rsidR="00DE7F6D" w:rsidRDefault="00DE7F6D" w:rsidP="00DE7F6D">
      <w:pPr>
        <w:spacing w:line="240" w:lineRule="auto"/>
        <w:rPr>
          <w:rFonts w:ascii="Times New Roman" w:eastAsia="Times New Roman" w:hAnsi="Times New Roman" w:cs="Times New Roman"/>
          <w:lang w:val="lt-LT"/>
        </w:rPr>
      </w:pPr>
    </w:p>
    <w:p w:rsidR="00DE7F6D" w:rsidRDefault="00DE7F6D" w:rsidP="00D80184">
      <w:pPr>
        <w:spacing w:line="240" w:lineRule="auto"/>
        <w:ind w:left="567" w:hanging="567"/>
        <w:rPr>
          <w:rFonts w:ascii="Times New Roman" w:eastAsia="Times New Roman" w:hAnsi="Times New Roman" w:cs="Times New Roman"/>
          <w:b/>
          <w:lang w:val="lt-LT"/>
        </w:rPr>
      </w:pPr>
      <w:bookmarkStart w:id="30" w:name="_Toc129243236"/>
      <w:bookmarkStart w:id="31" w:name="_Toc129243111"/>
      <w:r>
        <w:rPr>
          <w:rFonts w:ascii="Times New Roman" w:eastAsia="Times New Roman" w:hAnsi="Times New Roman" w:cs="Times New Roman"/>
          <w:b/>
          <w:lang w:val="lt-LT"/>
        </w:rPr>
        <w:t>5.</w:t>
      </w:r>
      <w:r>
        <w:rPr>
          <w:rFonts w:ascii="Times New Roman" w:eastAsia="Times New Roman" w:hAnsi="Times New Roman" w:cs="Times New Roman"/>
          <w:b/>
          <w:lang w:val="lt-LT"/>
        </w:rPr>
        <w:tab/>
        <w:t>FARMAKOLOGINĖS SAVYBĖS</w:t>
      </w:r>
      <w:bookmarkEnd w:id="30"/>
      <w:bookmarkEnd w:id="31"/>
    </w:p>
    <w:p w:rsidR="00DE7F6D" w:rsidRDefault="00DE7F6D" w:rsidP="00DE7F6D">
      <w:pPr>
        <w:spacing w:line="240" w:lineRule="auto"/>
        <w:rPr>
          <w:rFonts w:ascii="Times New Roman" w:eastAsia="Times New Roman" w:hAnsi="Times New Roman" w:cs="Times New Roman"/>
          <w:lang w:val="lt-LT"/>
        </w:rPr>
      </w:pPr>
    </w:p>
    <w:p w:rsidR="00DE7F6D" w:rsidRDefault="00DE7F6D" w:rsidP="00D80184">
      <w:pPr>
        <w:spacing w:line="240" w:lineRule="auto"/>
        <w:ind w:left="567" w:hanging="567"/>
        <w:rPr>
          <w:rFonts w:ascii="Times New Roman" w:eastAsia="Times New Roman" w:hAnsi="Times New Roman" w:cs="Times New Roman"/>
          <w:b/>
          <w:lang w:val="lt-LT"/>
        </w:rPr>
      </w:pPr>
      <w:bookmarkStart w:id="32" w:name="_Toc129243237"/>
      <w:bookmarkStart w:id="33" w:name="_Toc129243112"/>
      <w:r>
        <w:rPr>
          <w:rFonts w:ascii="Times New Roman" w:eastAsia="Times New Roman" w:hAnsi="Times New Roman" w:cs="Times New Roman"/>
          <w:b/>
          <w:lang w:val="lt-LT"/>
        </w:rPr>
        <w:t>5.1</w:t>
      </w:r>
      <w:r>
        <w:rPr>
          <w:rFonts w:ascii="Times New Roman" w:eastAsia="Times New Roman" w:hAnsi="Times New Roman" w:cs="Times New Roman"/>
          <w:b/>
          <w:lang w:val="lt-LT"/>
        </w:rPr>
        <w:tab/>
        <w:t>Farmakodinaminės savybės</w:t>
      </w:r>
      <w:bookmarkEnd w:id="32"/>
      <w:bookmarkEnd w:id="33"/>
    </w:p>
    <w:p w:rsidR="00DE7F6D" w:rsidRDefault="00DE7F6D" w:rsidP="00DE7F6D">
      <w:pPr>
        <w:spacing w:line="240" w:lineRule="auto"/>
        <w:rPr>
          <w:rFonts w:ascii="Times New Roman" w:eastAsia="Times New Roman" w:hAnsi="Times New Roman" w:cs="Times New Roman"/>
          <w:lang w:val="lt-LT"/>
        </w:rPr>
      </w:pPr>
    </w:p>
    <w:p w:rsidR="00DE7F6D" w:rsidRDefault="00DE7F6D" w:rsidP="00DE7F6D">
      <w:pPr>
        <w:spacing w:line="240" w:lineRule="auto"/>
        <w:rPr>
          <w:rFonts w:ascii="Times New Roman" w:eastAsia="Times New Roman" w:hAnsi="Times New Roman" w:cs="Times New Roman"/>
          <w:lang w:val="lt-LT"/>
        </w:rPr>
      </w:pPr>
      <w:r>
        <w:rPr>
          <w:rFonts w:ascii="Times New Roman" w:eastAsia="Times New Roman" w:hAnsi="Times New Roman" w:cs="Times New Roman"/>
          <w:lang w:val="lt-LT"/>
        </w:rPr>
        <w:t>Farmakoterapinė grupė – perindoprilis ir diuretikai, ATC kodas – C09BA04.</w:t>
      </w:r>
    </w:p>
    <w:p w:rsidR="00DE7F6D" w:rsidRDefault="00DE7F6D" w:rsidP="00DE7F6D">
      <w:pPr>
        <w:spacing w:line="240" w:lineRule="auto"/>
        <w:rPr>
          <w:rFonts w:ascii="Times New Roman" w:eastAsia="Times New Roman" w:hAnsi="Times New Roman" w:cs="Times New Roman"/>
          <w:lang w:val="lt-LT"/>
        </w:rPr>
      </w:pPr>
    </w:p>
    <w:p w:rsidR="00DE7F6D" w:rsidRDefault="00DE7F6D" w:rsidP="00DE7F6D">
      <w:pPr>
        <w:spacing w:line="240" w:lineRule="auto"/>
        <w:rPr>
          <w:rFonts w:ascii="Times New Roman" w:eastAsia="Times New Roman" w:hAnsi="Times New Roman" w:cs="Times New Roman"/>
          <w:lang w:val="lt-LT"/>
        </w:rPr>
      </w:pPr>
      <w:r>
        <w:rPr>
          <w:rFonts w:ascii="Times New Roman" w:eastAsia="Times New Roman" w:hAnsi="Times New Roman" w:cs="Times New Roman"/>
          <w:lang w:val="lt-LT"/>
        </w:rPr>
        <w:t>Perindopril/Indapamide Actavis yra perindoprilio arginino druska, angiotenziną konvertuojančio fermento inhibitoriaus derinys su indapamidu, chlorosulfamoilo diuretiku. Preparato farmakologinės savybės priklauso nuo kiekvieno atskiro komponento ir nuo jų derinio suminio sinergetinio poveikio.</w:t>
      </w:r>
    </w:p>
    <w:p w:rsidR="00DE7F6D" w:rsidRDefault="00DE7F6D" w:rsidP="00DE7F6D">
      <w:pPr>
        <w:spacing w:line="240" w:lineRule="auto"/>
        <w:rPr>
          <w:rFonts w:ascii="Times New Roman" w:eastAsia="Times New Roman" w:hAnsi="Times New Roman" w:cs="Times New Roman"/>
          <w:lang w:val="lt-LT"/>
        </w:rPr>
      </w:pPr>
    </w:p>
    <w:p w:rsidR="00DE7F6D" w:rsidRDefault="00DE7F6D" w:rsidP="00DE7F6D">
      <w:pPr>
        <w:spacing w:line="240" w:lineRule="auto"/>
        <w:rPr>
          <w:rFonts w:ascii="Times New Roman" w:eastAsia="Times New Roman" w:hAnsi="Times New Roman" w:cs="Times New Roman"/>
          <w:u w:val="single"/>
          <w:lang w:val="lt-LT"/>
        </w:rPr>
      </w:pPr>
      <w:r>
        <w:rPr>
          <w:rFonts w:ascii="Times New Roman" w:eastAsia="Times New Roman" w:hAnsi="Times New Roman" w:cs="Times New Roman"/>
          <w:u w:val="single"/>
          <w:lang w:val="lt-LT"/>
        </w:rPr>
        <w:t>Veikimo mechanizmas</w:t>
      </w:r>
    </w:p>
    <w:p w:rsidR="003461FB" w:rsidRDefault="003461FB" w:rsidP="00DE7F6D">
      <w:pPr>
        <w:spacing w:line="240" w:lineRule="auto"/>
        <w:rPr>
          <w:rFonts w:ascii="Times New Roman" w:eastAsia="Times New Roman" w:hAnsi="Times New Roman" w:cs="Times New Roman"/>
          <w:u w:val="single"/>
          <w:lang w:val="lt-LT"/>
        </w:rPr>
      </w:pPr>
    </w:p>
    <w:p w:rsidR="00DE7F6D" w:rsidRPr="00267BA9" w:rsidRDefault="00DE7F6D" w:rsidP="00DE7F6D">
      <w:pPr>
        <w:spacing w:line="240" w:lineRule="auto"/>
        <w:rPr>
          <w:rFonts w:ascii="Times New Roman" w:eastAsia="Times New Roman" w:hAnsi="Times New Roman" w:cs="Times New Roman"/>
          <w:u w:val="single"/>
          <w:lang w:val="lt-LT"/>
        </w:rPr>
      </w:pPr>
      <w:r w:rsidRPr="00267BA9">
        <w:rPr>
          <w:rFonts w:ascii="Times New Roman" w:eastAsia="Times New Roman" w:hAnsi="Times New Roman" w:cs="Times New Roman"/>
          <w:u w:val="single"/>
          <w:lang w:val="lt-LT"/>
        </w:rPr>
        <w:t>Perindopril/Indapamide Actavis</w:t>
      </w:r>
    </w:p>
    <w:p w:rsidR="00DE7F6D" w:rsidRDefault="00DE7F6D" w:rsidP="00DE7F6D">
      <w:pPr>
        <w:spacing w:line="240" w:lineRule="auto"/>
        <w:rPr>
          <w:rFonts w:ascii="Times New Roman" w:eastAsia="Times New Roman" w:hAnsi="Times New Roman" w:cs="Times New Roman"/>
          <w:lang w:val="lt-LT"/>
        </w:rPr>
      </w:pPr>
      <w:r>
        <w:rPr>
          <w:rFonts w:ascii="Times New Roman" w:eastAsia="Times New Roman" w:hAnsi="Times New Roman" w:cs="Times New Roman"/>
          <w:lang w:val="lt-LT"/>
        </w:rPr>
        <w:t>Perindopril/Indapamide Actavis poveikis yra suminis abiejų komponentų antihipertenzinio poveikio sinergizmas.</w:t>
      </w:r>
    </w:p>
    <w:p w:rsidR="00DE7F6D" w:rsidRDefault="00DE7F6D" w:rsidP="00DE7F6D">
      <w:pPr>
        <w:spacing w:line="240" w:lineRule="auto"/>
        <w:rPr>
          <w:rFonts w:ascii="Times New Roman" w:eastAsia="Times New Roman" w:hAnsi="Times New Roman" w:cs="Times New Roman"/>
          <w:lang w:val="lt-LT"/>
        </w:rPr>
      </w:pPr>
    </w:p>
    <w:p w:rsidR="00DE7F6D" w:rsidRPr="00267BA9" w:rsidRDefault="00DE7F6D" w:rsidP="00DE7F6D">
      <w:pPr>
        <w:spacing w:line="240" w:lineRule="auto"/>
        <w:rPr>
          <w:rFonts w:ascii="Times New Roman" w:eastAsia="Times New Roman" w:hAnsi="Times New Roman" w:cs="Times New Roman"/>
          <w:u w:val="single"/>
          <w:lang w:val="lt-LT"/>
        </w:rPr>
      </w:pPr>
      <w:r w:rsidRPr="00267BA9">
        <w:rPr>
          <w:rFonts w:ascii="Times New Roman" w:eastAsia="Times New Roman" w:hAnsi="Times New Roman" w:cs="Times New Roman"/>
          <w:u w:val="single"/>
          <w:lang w:val="lt-LT"/>
        </w:rPr>
        <w:t>Perindoprilis</w:t>
      </w:r>
    </w:p>
    <w:p w:rsidR="00DE7F6D" w:rsidRDefault="00DE7F6D" w:rsidP="00DE7F6D">
      <w:pPr>
        <w:spacing w:line="240" w:lineRule="auto"/>
        <w:rPr>
          <w:rFonts w:ascii="Times New Roman" w:eastAsia="Times New Roman" w:hAnsi="Times New Roman" w:cs="Times New Roman"/>
          <w:lang w:val="lt-LT"/>
        </w:rPr>
      </w:pPr>
      <w:r>
        <w:rPr>
          <w:rFonts w:ascii="Times New Roman" w:eastAsia="Times New Roman" w:hAnsi="Times New Roman" w:cs="Times New Roman"/>
          <w:lang w:val="lt-LT"/>
        </w:rPr>
        <w:t>Perindoprilis yra angiotenziną konvertuojančio fermento, kuris konvertuoja angiotenziną I į angiotenziną II, medžiagą, sukeliančią kraujagyslių susitraukimą, inhibitorius (AKF inhibitorius); be to, šis fermentas skatina aldosterono išskyrimą iš antinksčių žievės ir skatina bradikinino, t. y. kraujagysles plečiančios medžiagos, virtimą neaktyviais heptapeptidais.</w:t>
      </w:r>
    </w:p>
    <w:p w:rsidR="00DE7F6D" w:rsidRDefault="00DE7F6D" w:rsidP="00DE7F6D">
      <w:pPr>
        <w:spacing w:line="240" w:lineRule="auto"/>
        <w:rPr>
          <w:rFonts w:ascii="Times New Roman" w:eastAsia="Times New Roman" w:hAnsi="Times New Roman" w:cs="Times New Roman"/>
          <w:lang w:val="lt-LT"/>
        </w:rPr>
      </w:pPr>
    </w:p>
    <w:p w:rsidR="00DE7F6D" w:rsidRDefault="00DE7F6D" w:rsidP="00DE7F6D">
      <w:pPr>
        <w:spacing w:line="240" w:lineRule="auto"/>
        <w:rPr>
          <w:rFonts w:ascii="Times New Roman" w:eastAsia="Times New Roman" w:hAnsi="Times New Roman" w:cs="Times New Roman"/>
          <w:lang w:val="lt-LT"/>
        </w:rPr>
      </w:pPr>
      <w:r>
        <w:rPr>
          <w:rFonts w:ascii="Times New Roman" w:eastAsia="Times New Roman" w:hAnsi="Times New Roman" w:cs="Times New Roman"/>
          <w:lang w:val="lt-LT"/>
        </w:rPr>
        <w:t>Dėl perindoprilio poveikio:</w:t>
      </w:r>
    </w:p>
    <w:p w:rsidR="00DE7F6D" w:rsidRDefault="00DE7F6D" w:rsidP="00267BA9">
      <w:pPr>
        <w:tabs>
          <w:tab w:val="left" w:pos="567"/>
        </w:tabs>
        <w:spacing w:line="240" w:lineRule="auto"/>
        <w:rPr>
          <w:rFonts w:ascii="Times New Roman" w:eastAsia="Times New Roman" w:hAnsi="Times New Roman" w:cs="Times New Roman"/>
          <w:lang w:val="lt-LT"/>
        </w:rPr>
      </w:pPr>
      <w:r>
        <w:rPr>
          <w:rFonts w:ascii="Times New Roman" w:eastAsia="Times New Roman" w:hAnsi="Times New Roman" w:cs="Times New Roman"/>
          <w:lang w:val="lt-LT"/>
        </w:rPr>
        <w:lastRenderedPageBreak/>
        <w:t>-</w:t>
      </w:r>
      <w:r>
        <w:rPr>
          <w:rFonts w:ascii="Times New Roman" w:eastAsia="Times New Roman" w:hAnsi="Times New Roman" w:cs="Times New Roman"/>
          <w:lang w:val="lt-LT"/>
        </w:rPr>
        <w:tab/>
        <w:t>sumažėja aldosterono sekrecija;</w:t>
      </w:r>
    </w:p>
    <w:p w:rsidR="00DE7F6D" w:rsidRDefault="00DE7F6D" w:rsidP="00267BA9">
      <w:pPr>
        <w:tabs>
          <w:tab w:val="left" w:pos="567"/>
        </w:tabs>
        <w:spacing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t>padidėja plazmos renino aktyvumas, nes nebelieka aldosterono neigiamos grįžtamosios reakcijos;</w:t>
      </w:r>
    </w:p>
    <w:p w:rsidR="00DE7F6D" w:rsidRDefault="00DE7F6D" w:rsidP="00267BA9">
      <w:pPr>
        <w:spacing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t>preparato vartojant nuolat, sumažėja bendras periferinis pasipriešinimas, pirmiausia raumenų ir inkstų kraujagyslių, bet druskų ir skysčių susikaupimo bei refleksinės tachikardijos neatsiranda.</w:t>
      </w:r>
    </w:p>
    <w:p w:rsidR="00DE7F6D" w:rsidRDefault="00DE7F6D" w:rsidP="00DE7F6D">
      <w:pPr>
        <w:spacing w:line="240" w:lineRule="auto"/>
        <w:rPr>
          <w:rFonts w:ascii="Times New Roman" w:eastAsia="Times New Roman" w:hAnsi="Times New Roman" w:cs="Times New Roman"/>
          <w:lang w:val="lt-LT"/>
        </w:rPr>
      </w:pPr>
    </w:p>
    <w:p w:rsidR="00DE7F6D" w:rsidRDefault="00DE7F6D" w:rsidP="00DE7F6D">
      <w:pPr>
        <w:spacing w:line="240" w:lineRule="auto"/>
        <w:rPr>
          <w:rFonts w:ascii="Times New Roman" w:eastAsia="Times New Roman" w:hAnsi="Times New Roman" w:cs="Times New Roman"/>
          <w:lang w:val="lt-LT"/>
        </w:rPr>
      </w:pPr>
      <w:r>
        <w:rPr>
          <w:rFonts w:ascii="Times New Roman" w:eastAsia="Times New Roman" w:hAnsi="Times New Roman" w:cs="Times New Roman"/>
          <w:lang w:val="lt-LT"/>
        </w:rPr>
        <w:t>Perindoprilio antihipertenzinis poveikis pasireiškia taip pat ir pacientams, kurių organizme yra maža ar normali renino koncentracija.</w:t>
      </w:r>
    </w:p>
    <w:p w:rsidR="00DE7F6D" w:rsidRDefault="00DE7F6D" w:rsidP="00DE7F6D">
      <w:pPr>
        <w:spacing w:line="240" w:lineRule="auto"/>
        <w:rPr>
          <w:rFonts w:ascii="Times New Roman" w:eastAsia="Times New Roman" w:hAnsi="Times New Roman" w:cs="Times New Roman"/>
          <w:lang w:val="lt-LT"/>
        </w:rPr>
      </w:pPr>
    </w:p>
    <w:p w:rsidR="00DE7F6D" w:rsidRDefault="00DE7F6D" w:rsidP="00DE7F6D">
      <w:pPr>
        <w:spacing w:line="240" w:lineRule="auto"/>
        <w:rPr>
          <w:rFonts w:ascii="Times New Roman" w:eastAsia="Times New Roman" w:hAnsi="Times New Roman" w:cs="Times New Roman"/>
          <w:lang w:val="lt-LT"/>
        </w:rPr>
      </w:pPr>
      <w:r>
        <w:rPr>
          <w:rFonts w:ascii="Times New Roman" w:eastAsia="Times New Roman" w:hAnsi="Times New Roman" w:cs="Times New Roman"/>
          <w:lang w:val="lt-LT"/>
        </w:rPr>
        <w:t>Perindoprilis veikia per savo aktyvų metabolitą perindoprilatą. Kiti jo metabolitai neaktyvūs.</w:t>
      </w:r>
    </w:p>
    <w:p w:rsidR="00DE7F6D" w:rsidRDefault="00DE7F6D" w:rsidP="00DE7F6D">
      <w:pPr>
        <w:spacing w:line="240" w:lineRule="auto"/>
        <w:rPr>
          <w:rFonts w:ascii="Times New Roman" w:eastAsia="Times New Roman" w:hAnsi="Times New Roman" w:cs="Times New Roman"/>
          <w:lang w:val="lt-LT"/>
        </w:rPr>
      </w:pPr>
    </w:p>
    <w:p w:rsidR="00DE7F6D" w:rsidRDefault="00DE7F6D" w:rsidP="00DE7F6D">
      <w:pPr>
        <w:spacing w:line="240" w:lineRule="auto"/>
        <w:rPr>
          <w:rFonts w:ascii="Times New Roman" w:eastAsia="Times New Roman" w:hAnsi="Times New Roman" w:cs="Times New Roman"/>
          <w:lang w:val="lt-LT"/>
        </w:rPr>
      </w:pPr>
      <w:r>
        <w:rPr>
          <w:rFonts w:ascii="Times New Roman" w:eastAsia="Times New Roman" w:hAnsi="Times New Roman" w:cs="Times New Roman"/>
          <w:lang w:val="lt-LT"/>
        </w:rPr>
        <w:t>Perindoprilis sumažina širdies darbą:</w:t>
      </w:r>
    </w:p>
    <w:p w:rsidR="00DE7F6D" w:rsidRDefault="00DE7F6D" w:rsidP="00267BA9">
      <w:pPr>
        <w:tabs>
          <w:tab w:val="left" w:pos="567"/>
        </w:tabs>
        <w:spacing w:line="240" w:lineRule="auto"/>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t>išplėsdamas venas, tikriausiai dėl prostaglandinų metabolizmo pokyčių, sumažina prieškrūvį;</w:t>
      </w:r>
    </w:p>
    <w:p w:rsidR="00DE7F6D" w:rsidRDefault="00DE7F6D" w:rsidP="00267BA9">
      <w:pPr>
        <w:tabs>
          <w:tab w:val="left" w:pos="567"/>
        </w:tabs>
        <w:spacing w:line="240" w:lineRule="auto"/>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t>sumažindamas bendrą periferinį pasipriešinimą, sumažina pokrūvį.</w:t>
      </w:r>
    </w:p>
    <w:p w:rsidR="00DE7F6D" w:rsidRDefault="00DE7F6D" w:rsidP="00DE7F6D">
      <w:pPr>
        <w:spacing w:line="240" w:lineRule="auto"/>
        <w:rPr>
          <w:rFonts w:ascii="Times New Roman" w:eastAsia="Times New Roman" w:hAnsi="Times New Roman" w:cs="Times New Roman"/>
          <w:lang w:val="lt-LT"/>
        </w:rPr>
      </w:pPr>
    </w:p>
    <w:p w:rsidR="00DE7F6D" w:rsidRDefault="00DE7F6D" w:rsidP="00DE7F6D">
      <w:pPr>
        <w:spacing w:line="240" w:lineRule="auto"/>
        <w:rPr>
          <w:rFonts w:ascii="Times New Roman" w:eastAsia="Times New Roman" w:hAnsi="Times New Roman" w:cs="Times New Roman"/>
          <w:lang w:val="lt-LT"/>
        </w:rPr>
      </w:pPr>
      <w:r>
        <w:rPr>
          <w:rFonts w:ascii="Times New Roman" w:eastAsia="Times New Roman" w:hAnsi="Times New Roman" w:cs="Times New Roman"/>
          <w:lang w:val="lt-LT"/>
        </w:rPr>
        <w:t>Tyrimai su pacientais, sergančiais širdies nepakankamumu, parodė, kad:</w:t>
      </w:r>
    </w:p>
    <w:p w:rsidR="00DE7F6D" w:rsidRDefault="00DE7F6D" w:rsidP="00267BA9">
      <w:pPr>
        <w:tabs>
          <w:tab w:val="left" w:pos="567"/>
        </w:tabs>
        <w:spacing w:line="240" w:lineRule="auto"/>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t>sumažėja kairiojo ir dešiniojo širdies skilvelių prisipildymo spaudimas;</w:t>
      </w:r>
    </w:p>
    <w:p w:rsidR="00DE7F6D" w:rsidRDefault="00DE7F6D" w:rsidP="00267BA9">
      <w:pPr>
        <w:tabs>
          <w:tab w:val="left" w:pos="567"/>
        </w:tabs>
        <w:spacing w:line="240" w:lineRule="auto"/>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t>sumažėja bendras kraujagyslių pasipriešinimas;</w:t>
      </w:r>
    </w:p>
    <w:p w:rsidR="00DE7F6D" w:rsidRDefault="00DE7F6D" w:rsidP="00267BA9">
      <w:pPr>
        <w:tabs>
          <w:tab w:val="left" w:pos="567"/>
        </w:tabs>
        <w:spacing w:line="240" w:lineRule="auto"/>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t>padidėja širdies išstumiamo kraujo tūris ir pagerėja širdies indeksas;</w:t>
      </w:r>
    </w:p>
    <w:p w:rsidR="00DE7F6D" w:rsidRDefault="00DE7F6D" w:rsidP="00267BA9">
      <w:pPr>
        <w:tabs>
          <w:tab w:val="left" w:pos="567"/>
        </w:tabs>
        <w:spacing w:line="240" w:lineRule="auto"/>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t>padidėja vietinė kraujotaka raumenyse.</w:t>
      </w:r>
    </w:p>
    <w:p w:rsidR="00DE7F6D" w:rsidRDefault="00DE7F6D" w:rsidP="00DE7F6D">
      <w:pPr>
        <w:spacing w:line="240" w:lineRule="auto"/>
        <w:rPr>
          <w:rFonts w:ascii="Times New Roman" w:eastAsia="Times New Roman" w:hAnsi="Times New Roman" w:cs="Times New Roman"/>
          <w:lang w:val="lt-LT"/>
        </w:rPr>
      </w:pPr>
      <w:r>
        <w:rPr>
          <w:rFonts w:ascii="Times New Roman" w:eastAsia="Times New Roman" w:hAnsi="Times New Roman" w:cs="Times New Roman"/>
          <w:lang w:val="lt-LT"/>
        </w:rPr>
        <w:t>Fizinio krūvio testo rezultatai taip pat pagerėja.</w:t>
      </w:r>
    </w:p>
    <w:p w:rsidR="00DE7F6D" w:rsidRDefault="00DE7F6D" w:rsidP="00DE7F6D">
      <w:pPr>
        <w:spacing w:line="240" w:lineRule="auto"/>
        <w:rPr>
          <w:rFonts w:ascii="Times New Roman" w:eastAsia="Times New Roman" w:hAnsi="Times New Roman" w:cs="Times New Roman"/>
          <w:lang w:val="lt-LT"/>
        </w:rPr>
      </w:pPr>
    </w:p>
    <w:p w:rsidR="00DE7F6D" w:rsidRPr="00267BA9" w:rsidRDefault="00DE7F6D" w:rsidP="00DE7F6D">
      <w:pPr>
        <w:spacing w:line="240" w:lineRule="auto"/>
        <w:rPr>
          <w:rFonts w:ascii="Times New Roman" w:eastAsia="Times New Roman" w:hAnsi="Times New Roman" w:cs="Times New Roman"/>
          <w:u w:val="single"/>
          <w:lang w:val="lt-LT"/>
        </w:rPr>
      </w:pPr>
      <w:r w:rsidRPr="00267BA9">
        <w:rPr>
          <w:rFonts w:ascii="Times New Roman" w:eastAsia="Times New Roman" w:hAnsi="Times New Roman" w:cs="Times New Roman"/>
          <w:u w:val="single"/>
          <w:lang w:val="lt-LT"/>
        </w:rPr>
        <w:t>Indapamidas</w:t>
      </w:r>
    </w:p>
    <w:p w:rsidR="00DE7F6D" w:rsidRDefault="00DE7F6D" w:rsidP="00DE7F6D">
      <w:pPr>
        <w:spacing w:line="240" w:lineRule="auto"/>
        <w:rPr>
          <w:rFonts w:ascii="Times New Roman" w:eastAsia="Times New Roman" w:hAnsi="Times New Roman" w:cs="Times New Roman"/>
          <w:lang w:val="lt-LT"/>
        </w:rPr>
      </w:pPr>
      <w:r>
        <w:rPr>
          <w:rFonts w:ascii="Times New Roman" w:eastAsia="Times New Roman" w:hAnsi="Times New Roman" w:cs="Times New Roman"/>
          <w:lang w:val="lt-LT"/>
        </w:rPr>
        <w:t>Indapamidas yra sulfonamidas su indolo žiedu, farmakologiškai sietinas su tiazidų grupės diuretikais. Indapamidas sulaiko natrio reabsorbciją inkstuose, padidina natrio ir chloridų išskyrimą su šlapimu ir kiek mažiau didina kalio ir magnio išskyrimą, tuo pačiu padidėja šlapimo išskyrimas ir pasireiškia antihipertenzinis poveikis.</w:t>
      </w:r>
    </w:p>
    <w:p w:rsidR="00DE7F6D" w:rsidRDefault="00DE7F6D" w:rsidP="00DE7F6D">
      <w:pPr>
        <w:spacing w:line="240" w:lineRule="auto"/>
        <w:rPr>
          <w:rFonts w:ascii="Times New Roman" w:eastAsia="Times New Roman" w:hAnsi="Times New Roman" w:cs="Times New Roman"/>
          <w:lang w:val="lt-LT"/>
        </w:rPr>
      </w:pPr>
    </w:p>
    <w:p w:rsidR="00DE7F6D" w:rsidRDefault="00DE7F6D" w:rsidP="00DE7F6D">
      <w:pPr>
        <w:spacing w:line="240" w:lineRule="auto"/>
        <w:rPr>
          <w:rFonts w:ascii="Times New Roman" w:eastAsia="Times New Roman" w:hAnsi="Times New Roman" w:cs="Times New Roman"/>
          <w:u w:val="single"/>
          <w:lang w:val="lt-LT"/>
        </w:rPr>
      </w:pPr>
      <w:r>
        <w:rPr>
          <w:rFonts w:ascii="Times New Roman" w:eastAsia="Times New Roman" w:hAnsi="Times New Roman" w:cs="Times New Roman"/>
          <w:u w:val="single"/>
          <w:lang w:val="lt-LT"/>
        </w:rPr>
        <w:t>Farmakodinaminis poveikis</w:t>
      </w:r>
    </w:p>
    <w:p w:rsidR="003461FB" w:rsidRDefault="003461FB" w:rsidP="00DE7F6D">
      <w:pPr>
        <w:spacing w:line="240" w:lineRule="auto"/>
        <w:rPr>
          <w:rFonts w:ascii="Times New Roman" w:eastAsia="Times New Roman" w:hAnsi="Times New Roman" w:cs="Times New Roman"/>
          <w:u w:val="single"/>
          <w:lang w:val="lt-LT"/>
        </w:rPr>
      </w:pPr>
    </w:p>
    <w:p w:rsidR="00DE7F6D" w:rsidRPr="00267BA9" w:rsidRDefault="00DE7F6D" w:rsidP="00DE7F6D">
      <w:pPr>
        <w:spacing w:line="240" w:lineRule="auto"/>
        <w:rPr>
          <w:rFonts w:ascii="Times New Roman" w:eastAsia="Times New Roman" w:hAnsi="Times New Roman" w:cs="Times New Roman"/>
          <w:u w:val="single"/>
          <w:lang w:val="lt-LT"/>
        </w:rPr>
      </w:pPr>
      <w:r w:rsidRPr="00267BA9">
        <w:rPr>
          <w:rFonts w:ascii="Times New Roman" w:eastAsia="Times New Roman" w:hAnsi="Times New Roman" w:cs="Times New Roman"/>
          <w:u w:val="single"/>
          <w:lang w:val="lt-LT"/>
        </w:rPr>
        <w:t>Perindopril/Indapamide Actavis</w:t>
      </w:r>
    </w:p>
    <w:p w:rsidR="00DE7F6D" w:rsidRDefault="0051227B" w:rsidP="00DE7F6D">
      <w:pPr>
        <w:spacing w:line="240" w:lineRule="auto"/>
        <w:rPr>
          <w:rFonts w:ascii="Times New Roman" w:eastAsia="Times New Roman" w:hAnsi="Times New Roman" w:cs="Times New Roman"/>
          <w:lang w:val="lt-LT"/>
        </w:rPr>
      </w:pPr>
      <w:r>
        <w:rPr>
          <w:rFonts w:ascii="Times New Roman" w:eastAsia="Times New Roman" w:hAnsi="Times New Roman" w:cs="Times New Roman"/>
          <w:lang w:val="lt-LT"/>
        </w:rPr>
        <w:t>Pacientams</w:t>
      </w:r>
      <w:r w:rsidR="00DE7F6D">
        <w:rPr>
          <w:rFonts w:ascii="Times New Roman" w:eastAsia="Times New Roman" w:hAnsi="Times New Roman" w:cs="Times New Roman"/>
          <w:lang w:val="lt-LT"/>
        </w:rPr>
        <w:t xml:space="preserve">, sergantiems arterine hipertenzija, perindoprilio/indapamido 2,5 mg/0,625 mg ir perindoprilio/indapamido 5 mg/1,25 mg derinys nepriklausomai nuo amžiaus sukelia nuo dozės priklausomą antihipertenzinį poveikį, mažindamas sistolinį ir diastolinį kraujospūdį ir gulint, ir stovint. </w:t>
      </w:r>
    </w:p>
    <w:p w:rsidR="003461FB" w:rsidRDefault="003461FB" w:rsidP="00DE7F6D">
      <w:pPr>
        <w:spacing w:line="240" w:lineRule="auto"/>
        <w:rPr>
          <w:rFonts w:ascii="Times New Roman" w:eastAsia="Times New Roman" w:hAnsi="Times New Roman" w:cs="Times New Roman"/>
          <w:lang w:val="lt-LT"/>
        </w:rPr>
      </w:pPr>
    </w:p>
    <w:p w:rsidR="00DE7F6D" w:rsidRDefault="00DE7F6D" w:rsidP="00DE7F6D">
      <w:pPr>
        <w:spacing w:line="240" w:lineRule="auto"/>
        <w:rPr>
          <w:rFonts w:ascii="Times New Roman" w:eastAsia="Times New Roman" w:hAnsi="Times New Roman" w:cs="Times New Roman"/>
          <w:lang w:val="lt-LT"/>
        </w:rPr>
      </w:pPr>
      <w:r>
        <w:rPr>
          <w:rFonts w:ascii="Times New Roman" w:eastAsia="Times New Roman" w:hAnsi="Times New Roman" w:cs="Times New Roman"/>
          <w:lang w:val="lt-LT"/>
        </w:rPr>
        <w:t>Šis antihipertenzinis poveikis trunka 24</w:t>
      </w:r>
      <w:r w:rsidR="0051227B">
        <w:rPr>
          <w:rFonts w:ascii="Times New Roman" w:eastAsia="Times New Roman" w:hAnsi="Times New Roman" w:cs="Times New Roman"/>
          <w:lang w:val="lt-LT"/>
        </w:rPr>
        <w:t> </w:t>
      </w:r>
      <w:r>
        <w:rPr>
          <w:rFonts w:ascii="Times New Roman" w:eastAsia="Times New Roman" w:hAnsi="Times New Roman" w:cs="Times New Roman"/>
          <w:lang w:val="lt-LT"/>
        </w:rPr>
        <w:t>valandas. Kraujospūdžio sumažėjimas pasireiškia greičiau negu per vieną mėnesį ir nėra susijęs su tachifilaksija; nutraukus gydymą nebūna atoveiksmio reakcijos. Klinikinių tyrimų metu kartu vartojant perindoprilį ir indapamidą pasireiškė sinergetinio pobūdžio antihipertenzinis poveikis, palyginti su atskirai vartojamu kiekvienu preparatu.</w:t>
      </w:r>
    </w:p>
    <w:p w:rsidR="00DE7F6D" w:rsidRDefault="00DE7F6D" w:rsidP="00DE7F6D">
      <w:pPr>
        <w:spacing w:line="240" w:lineRule="auto"/>
        <w:rPr>
          <w:rFonts w:ascii="Times New Roman" w:eastAsia="Times New Roman" w:hAnsi="Times New Roman" w:cs="Times New Roman"/>
          <w:lang w:val="lt-LT"/>
        </w:rPr>
      </w:pPr>
    </w:p>
    <w:p w:rsidR="00DE7F6D" w:rsidRDefault="00DE7F6D" w:rsidP="00DE7F6D">
      <w:pPr>
        <w:spacing w:line="240" w:lineRule="auto"/>
        <w:rPr>
          <w:rFonts w:ascii="Times New Roman" w:eastAsia="Times New Roman" w:hAnsi="Times New Roman" w:cs="Times New Roman"/>
          <w:lang w:val="lt-LT"/>
        </w:rPr>
      </w:pPr>
      <w:r>
        <w:rPr>
          <w:rFonts w:ascii="Times New Roman" w:eastAsia="Times New Roman" w:hAnsi="Times New Roman" w:cs="Times New Roman"/>
          <w:lang w:val="lt-LT"/>
        </w:rPr>
        <w:t>Mažos dozės derinio Perindopril/Indapamide Actavis 2,5 mg/0,625 mg poveikis kardiovaskuliniam sergamumui ir mirštamumui netirtas.</w:t>
      </w:r>
    </w:p>
    <w:p w:rsidR="00DE7F6D" w:rsidRDefault="00DE7F6D" w:rsidP="00DE7F6D">
      <w:pPr>
        <w:spacing w:line="240" w:lineRule="auto"/>
        <w:rPr>
          <w:rFonts w:ascii="Times New Roman" w:eastAsia="Times New Roman" w:hAnsi="Times New Roman" w:cs="Times New Roman"/>
          <w:lang w:val="lt-LT"/>
        </w:rPr>
      </w:pPr>
    </w:p>
    <w:p w:rsidR="00DE7F6D" w:rsidRDefault="00DE7F6D" w:rsidP="00DE7F6D">
      <w:pPr>
        <w:spacing w:line="240" w:lineRule="auto"/>
        <w:rPr>
          <w:rFonts w:ascii="Times New Roman" w:eastAsia="Times New Roman" w:hAnsi="Times New Roman" w:cs="Times New Roman"/>
          <w:lang w:val="lt-LT"/>
        </w:rPr>
      </w:pPr>
      <w:r>
        <w:rPr>
          <w:rFonts w:ascii="Times New Roman" w:eastAsia="Times New Roman" w:hAnsi="Times New Roman" w:cs="Times New Roman"/>
          <w:lang w:val="lt-LT"/>
        </w:rPr>
        <w:t>Daugiacentrio, atsitiktinių imčių, dvigubai aklu būdu aktyviai kontroliuojamo tyrimo PICXEL metu echokardiografiškai buvo įvertintas perindoprilio ir indapamido derinio poveikis kairiojo skilvelio hipertrofijai (KSH), palyginti su monoterapija enalapriliu.</w:t>
      </w:r>
    </w:p>
    <w:p w:rsidR="00DE7F6D" w:rsidRDefault="00DE7F6D" w:rsidP="00DE7F6D">
      <w:pPr>
        <w:spacing w:line="240" w:lineRule="auto"/>
        <w:rPr>
          <w:rFonts w:ascii="Times New Roman" w:eastAsia="Times New Roman" w:hAnsi="Times New Roman" w:cs="Times New Roman"/>
          <w:lang w:val="lt-LT"/>
        </w:rPr>
      </w:pPr>
    </w:p>
    <w:p w:rsidR="00DE7F6D" w:rsidRDefault="00DE7F6D" w:rsidP="00DE7F6D">
      <w:pPr>
        <w:spacing w:line="240" w:lineRule="auto"/>
        <w:rPr>
          <w:rFonts w:ascii="Times New Roman" w:eastAsia="Times New Roman" w:hAnsi="Times New Roman" w:cs="Times New Roman"/>
          <w:lang w:val="lt-LT"/>
        </w:rPr>
      </w:pPr>
      <w:r>
        <w:rPr>
          <w:rFonts w:ascii="Times New Roman" w:eastAsia="Times New Roman" w:hAnsi="Times New Roman" w:cs="Times New Roman"/>
          <w:lang w:val="lt-LT"/>
        </w:rPr>
        <w:lastRenderedPageBreak/>
        <w:t>PICXEL tyrimo metu arterine hipertenzija sergantys pacientai su KSH (apibūdinta kaip kairiojo skilvelio masės indeksas (KSMI) vyrams &gt;</w:t>
      </w:r>
      <w:r w:rsidR="00905CD7">
        <w:rPr>
          <w:rFonts w:ascii="Times New Roman" w:eastAsia="Times New Roman" w:hAnsi="Times New Roman" w:cs="Times New Roman"/>
          <w:lang w:val="lt-LT"/>
        </w:rPr>
        <w:t> </w:t>
      </w:r>
      <w:r>
        <w:rPr>
          <w:rFonts w:ascii="Times New Roman" w:eastAsia="Times New Roman" w:hAnsi="Times New Roman" w:cs="Times New Roman"/>
          <w:lang w:val="lt-LT"/>
        </w:rPr>
        <w:t>120 g/m</w:t>
      </w:r>
      <w:r>
        <w:rPr>
          <w:rFonts w:ascii="Times New Roman" w:eastAsia="Times New Roman" w:hAnsi="Times New Roman" w:cs="Times New Roman"/>
          <w:vertAlign w:val="superscript"/>
          <w:lang w:val="lt-LT"/>
        </w:rPr>
        <w:t>2</w:t>
      </w:r>
      <w:r>
        <w:rPr>
          <w:rFonts w:ascii="Times New Roman" w:eastAsia="Times New Roman" w:hAnsi="Times New Roman" w:cs="Times New Roman"/>
          <w:lang w:val="lt-LT"/>
        </w:rPr>
        <w:t xml:space="preserve"> ir &gt;</w:t>
      </w:r>
      <w:r w:rsidR="00905CD7">
        <w:rPr>
          <w:rFonts w:ascii="Times New Roman" w:eastAsia="Times New Roman" w:hAnsi="Times New Roman" w:cs="Times New Roman"/>
          <w:lang w:val="lt-LT"/>
        </w:rPr>
        <w:t> </w:t>
      </w:r>
      <w:r>
        <w:rPr>
          <w:rFonts w:ascii="Times New Roman" w:eastAsia="Times New Roman" w:hAnsi="Times New Roman" w:cs="Times New Roman"/>
          <w:lang w:val="lt-LT"/>
        </w:rPr>
        <w:t>100 g/m</w:t>
      </w:r>
      <w:r>
        <w:rPr>
          <w:rFonts w:ascii="Times New Roman" w:eastAsia="Times New Roman" w:hAnsi="Times New Roman" w:cs="Times New Roman"/>
          <w:vertAlign w:val="superscript"/>
          <w:lang w:val="lt-LT"/>
        </w:rPr>
        <w:t>2</w:t>
      </w:r>
      <w:r>
        <w:rPr>
          <w:rFonts w:ascii="Times New Roman" w:eastAsia="Times New Roman" w:hAnsi="Times New Roman" w:cs="Times New Roman"/>
          <w:lang w:val="lt-LT"/>
        </w:rPr>
        <w:t xml:space="preserve"> moterims) buvo atsitiktinai suskirstyti į grupes, iš kurių vienai buvo skiriama vartoti 2 mg perindoprilio tert-butilamino (tai atitinka 2,5 mg perindoprilio arginino) ir 0,625 mg indapamido, o kita grupė buvo gydoma enalapriliu po 10 mg vieną kartą per parą. Gydymas tęsėsi vienus metus. Atsižvelgiant į kraujospūdį dozė buvo didinama iki 8 mg perindoprilio tert-butilamino (tai atitinka 10 mg perindoprilio arginino) ir 2,5 mg indapamido arba iki 40 mg enalaprilio vieną kartą per parą. Tiktai 34 % pacientų tęsė gydymą 2 mg perindoprilio tert-butilamino (tai atitinka 2,5 mg perindoprilio arginino) kartu su 0,625 mg indapamido (palyginti su 20 %, kuriems buvo tęsiamas gydymas 10 mg enalaprilio).</w:t>
      </w:r>
    </w:p>
    <w:p w:rsidR="00DE7F6D" w:rsidRDefault="00DE7F6D" w:rsidP="00DE7F6D">
      <w:pPr>
        <w:spacing w:line="240" w:lineRule="auto"/>
        <w:rPr>
          <w:rFonts w:ascii="Times New Roman" w:eastAsia="Times New Roman" w:hAnsi="Times New Roman" w:cs="Times New Roman"/>
          <w:lang w:val="lt-LT"/>
        </w:rPr>
      </w:pPr>
    </w:p>
    <w:p w:rsidR="00DE7F6D" w:rsidRDefault="00DE7F6D" w:rsidP="00DE7F6D">
      <w:pPr>
        <w:spacing w:line="240" w:lineRule="auto"/>
        <w:rPr>
          <w:rFonts w:ascii="Times New Roman" w:eastAsia="Times New Roman" w:hAnsi="Times New Roman" w:cs="Times New Roman"/>
          <w:lang w:val="lt-LT"/>
        </w:rPr>
      </w:pPr>
      <w:r>
        <w:rPr>
          <w:rFonts w:ascii="Times New Roman" w:eastAsia="Times New Roman" w:hAnsi="Times New Roman" w:cs="Times New Roman"/>
          <w:lang w:val="lt-LT"/>
        </w:rPr>
        <w:t>Gydymo pabaigoje visoje atsitiktinai parinktų pacientų populiacijoje perindoprilio ir indapamido derinio grupėje KSMI sumažėjo pastebimai daugiau (–10,1 g/m</w:t>
      </w:r>
      <w:r>
        <w:rPr>
          <w:rFonts w:ascii="Times New Roman" w:eastAsia="Times New Roman" w:hAnsi="Times New Roman" w:cs="Times New Roman"/>
          <w:vertAlign w:val="superscript"/>
          <w:lang w:val="lt-LT"/>
        </w:rPr>
        <w:t>2</w:t>
      </w:r>
      <w:r>
        <w:rPr>
          <w:rFonts w:ascii="Times New Roman" w:eastAsia="Times New Roman" w:hAnsi="Times New Roman" w:cs="Times New Roman"/>
          <w:lang w:val="lt-LT"/>
        </w:rPr>
        <w:t>) negu enalaprilio grupėje (–1,1</w:t>
      </w:r>
      <w:r w:rsidR="00905CD7">
        <w:rPr>
          <w:rFonts w:ascii="Times New Roman" w:eastAsia="Times New Roman" w:hAnsi="Times New Roman" w:cs="Times New Roman"/>
          <w:lang w:val="lt-LT"/>
        </w:rPr>
        <w:t> </w:t>
      </w:r>
      <w:r>
        <w:rPr>
          <w:rFonts w:ascii="Times New Roman" w:eastAsia="Times New Roman" w:hAnsi="Times New Roman" w:cs="Times New Roman"/>
          <w:lang w:val="lt-LT"/>
        </w:rPr>
        <w:t>g/m</w:t>
      </w:r>
      <w:r>
        <w:rPr>
          <w:rFonts w:ascii="Times New Roman" w:eastAsia="Times New Roman" w:hAnsi="Times New Roman" w:cs="Times New Roman"/>
          <w:vertAlign w:val="superscript"/>
          <w:lang w:val="lt-LT"/>
        </w:rPr>
        <w:t>2</w:t>
      </w:r>
      <w:r>
        <w:rPr>
          <w:rFonts w:ascii="Times New Roman" w:eastAsia="Times New Roman" w:hAnsi="Times New Roman" w:cs="Times New Roman"/>
          <w:lang w:val="lt-LT"/>
        </w:rPr>
        <w:t>). KSMI pokyčių skirtumas tarp grupių buvo –8,3 (95 % PI (–11,5, –5,0), p &lt; 0,0001).</w:t>
      </w:r>
    </w:p>
    <w:p w:rsidR="00DE7F6D" w:rsidRDefault="00DE7F6D" w:rsidP="00DE7F6D">
      <w:pPr>
        <w:spacing w:line="240" w:lineRule="auto"/>
        <w:rPr>
          <w:rFonts w:ascii="Times New Roman" w:eastAsia="Times New Roman" w:hAnsi="Times New Roman" w:cs="Times New Roman"/>
          <w:lang w:val="lt-LT"/>
        </w:rPr>
      </w:pPr>
    </w:p>
    <w:p w:rsidR="00DE7F6D" w:rsidRDefault="00DE7F6D" w:rsidP="00DE7F6D">
      <w:pPr>
        <w:spacing w:line="240" w:lineRule="auto"/>
        <w:rPr>
          <w:rFonts w:ascii="Times New Roman" w:eastAsia="Times New Roman" w:hAnsi="Times New Roman" w:cs="Times New Roman"/>
          <w:lang w:val="lt-LT"/>
        </w:rPr>
      </w:pPr>
      <w:r>
        <w:rPr>
          <w:rFonts w:ascii="Times New Roman" w:eastAsia="Times New Roman" w:hAnsi="Times New Roman" w:cs="Times New Roman"/>
          <w:lang w:val="lt-LT"/>
        </w:rPr>
        <w:t>Geresnis poveikis KSMI buvo pasiektas vartojant 8 mg perindoprilio (atitinkančio 10 mg perindoprilio arginino) ir 2,5 mg indapamido dozes nei vartojant perindoprilio/indapamido 2,5 mg/0,625 mg ir perindoprilio/indapamido 5 mg/1,25 mg.</w:t>
      </w:r>
    </w:p>
    <w:p w:rsidR="00DE7F6D" w:rsidRDefault="00DE7F6D" w:rsidP="00DE7F6D">
      <w:pPr>
        <w:spacing w:line="240" w:lineRule="auto"/>
        <w:rPr>
          <w:rFonts w:ascii="Times New Roman" w:eastAsia="Times New Roman" w:hAnsi="Times New Roman" w:cs="Times New Roman"/>
          <w:lang w:val="lt-LT"/>
        </w:rPr>
      </w:pPr>
    </w:p>
    <w:p w:rsidR="00DE7F6D" w:rsidRDefault="00DE7F6D" w:rsidP="00DE7F6D">
      <w:pPr>
        <w:spacing w:line="240" w:lineRule="auto"/>
        <w:rPr>
          <w:rFonts w:ascii="Times New Roman" w:eastAsia="Times New Roman" w:hAnsi="Times New Roman" w:cs="Times New Roman"/>
          <w:lang w:val="lt-LT"/>
        </w:rPr>
      </w:pPr>
      <w:r>
        <w:rPr>
          <w:rFonts w:ascii="Times New Roman" w:eastAsia="Times New Roman" w:hAnsi="Times New Roman" w:cs="Times New Roman"/>
          <w:lang w:val="lt-LT"/>
        </w:rPr>
        <w:t>Atsitiktinai parinktų pacientų populiacijoje kraujospūdžio vidurkio skirtumai tarp grupių buvo atitinkamai sistolinio kraujospūdžio –5,8 mmHg (95 % PI (–7,9, –3,7), p &lt; 0,0001), o diastolinio kraujospūdžio –2,3 mmHg (95 % PI (–3,6, –0,9), p &lt; 0,0004) perindoprilio ir indapamido derinio grupės naudai.</w:t>
      </w:r>
    </w:p>
    <w:p w:rsidR="00DE7F6D" w:rsidRDefault="00DE7F6D" w:rsidP="00DE7F6D">
      <w:pPr>
        <w:spacing w:line="240" w:lineRule="auto"/>
        <w:rPr>
          <w:rFonts w:ascii="Times New Roman" w:eastAsia="Times New Roman" w:hAnsi="Times New Roman" w:cs="Times New Roman"/>
          <w:lang w:val="lt-LT"/>
        </w:rPr>
      </w:pPr>
    </w:p>
    <w:p w:rsidR="00DE7F6D" w:rsidRPr="00267BA9" w:rsidRDefault="00DE7F6D" w:rsidP="00DE7F6D">
      <w:pPr>
        <w:spacing w:line="240" w:lineRule="auto"/>
        <w:rPr>
          <w:rFonts w:ascii="Times New Roman" w:eastAsia="Times New Roman" w:hAnsi="Times New Roman" w:cs="Times New Roman"/>
          <w:u w:val="single"/>
          <w:lang w:val="lt-LT"/>
        </w:rPr>
      </w:pPr>
      <w:r w:rsidRPr="00267BA9">
        <w:rPr>
          <w:rFonts w:ascii="Times New Roman" w:eastAsia="Times New Roman" w:hAnsi="Times New Roman" w:cs="Times New Roman"/>
          <w:u w:val="single"/>
          <w:lang w:val="lt-LT"/>
        </w:rPr>
        <w:t>Perindoprilis</w:t>
      </w:r>
    </w:p>
    <w:p w:rsidR="00DE7F6D" w:rsidRDefault="00DE7F6D" w:rsidP="00DE7F6D">
      <w:pPr>
        <w:spacing w:line="240" w:lineRule="auto"/>
        <w:rPr>
          <w:rFonts w:ascii="Times New Roman" w:eastAsia="Times New Roman" w:hAnsi="Times New Roman" w:cs="Times New Roman"/>
          <w:lang w:val="lt-LT"/>
        </w:rPr>
      </w:pPr>
      <w:r>
        <w:rPr>
          <w:rFonts w:ascii="Times New Roman" w:eastAsia="Times New Roman" w:hAnsi="Times New Roman" w:cs="Times New Roman"/>
          <w:lang w:val="lt-LT"/>
        </w:rPr>
        <w:t>Perindoprilis veiksmingas gydant visas arterinės hipertenzijos stadijas – lengvą, vidutinę ir sunkią. Sistolinis ir diastolinis arterinis kraujospūdis sumažėja ir stovint, ir gulint.</w:t>
      </w:r>
    </w:p>
    <w:p w:rsidR="00DE7F6D" w:rsidRDefault="00DE7F6D" w:rsidP="00DE7F6D">
      <w:pPr>
        <w:spacing w:line="240" w:lineRule="auto"/>
        <w:rPr>
          <w:rFonts w:ascii="Times New Roman" w:eastAsia="Times New Roman" w:hAnsi="Times New Roman" w:cs="Times New Roman"/>
          <w:lang w:val="lt-LT"/>
        </w:rPr>
      </w:pPr>
    </w:p>
    <w:p w:rsidR="00DE7F6D" w:rsidRDefault="00DE7F6D" w:rsidP="00DE7F6D">
      <w:pPr>
        <w:spacing w:line="240" w:lineRule="auto"/>
        <w:rPr>
          <w:rFonts w:ascii="Times New Roman" w:eastAsia="Times New Roman" w:hAnsi="Times New Roman" w:cs="Times New Roman"/>
          <w:lang w:val="lt-LT"/>
        </w:rPr>
      </w:pPr>
      <w:r>
        <w:rPr>
          <w:rFonts w:ascii="Times New Roman" w:eastAsia="Times New Roman" w:hAnsi="Times New Roman" w:cs="Times New Roman"/>
          <w:lang w:val="lt-LT"/>
        </w:rPr>
        <w:t>Išgėrus vieną dozę, stipriausias antihipertenzinis poveikis būna po 4–6</w:t>
      </w:r>
      <w:r w:rsidR="00905CD7">
        <w:rPr>
          <w:rFonts w:ascii="Times New Roman" w:eastAsia="Times New Roman" w:hAnsi="Times New Roman" w:cs="Times New Roman"/>
          <w:lang w:val="lt-LT"/>
        </w:rPr>
        <w:t> </w:t>
      </w:r>
      <w:r>
        <w:rPr>
          <w:rFonts w:ascii="Times New Roman" w:eastAsia="Times New Roman" w:hAnsi="Times New Roman" w:cs="Times New Roman"/>
          <w:lang w:val="lt-LT"/>
        </w:rPr>
        <w:t>valandų, poveikis trunka 24 valandas.</w:t>
      </w:r>
    </w:p>
    <w:p w:rsidR="00DE7F6D" w:rsidRDefault="00DE7F6D" w:rsidP="00DE7F6D">
      <w:pPr>
        <w:spacing w:line="240" w:lineRule="auto"/>
        <w:rPr>
          <w:rFonts w:ascii="Times New Roman" w:eastAsia="Times New Roman" w:hAnsi="Times New Roman" w:cs="Times New Roman"/>
          <w:lang w:val="lt-LT"/>
        </w:rPr>
      </w:pPr>
    </w:p>
    <w:p w:rsidR="00DE7F6D" w:rsidRDefault="00DE7F6D" w:rsidP="00DE7F6D">
      <w:pPr>
        <w:spacing w:line="240" w:lineRule="auto"/>
        <w:rPr>
          <w:rFonts w:ascii="Times New Roman" w:eastAsia="Times New Roman" w:hAnsi="Times New Roman" w:cs="Times New Roman"/>
          <w:lang w:val="lt-LT"/>
        </w:rPr>
      </w:pPr>
      <w:r>
        <w:rPr>
          <w:rFonts w:ascii="Times New Roman" w:eastAsia="Times New Roman" w:hAnsi="Times New Roman" w:cs="Times New Roman"/>
          <w:lang w:val="lt-LT"/>
        </w:rPr>
        <w:t>24-ąją valandą išlieka vidutiniškai 80 % užblokuotas angiotenziną konvertuojantis fermentas.</w:t>
      </w:r>
    </w:p>
    <w:p w:rsidR="00DE7F6D" w:rsidRDefault="00DE7F6D" w:rsidP="00DE7F6D">
      <w:pPr>
        <w:spacing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Pacientų, kurie reaguoja į gydymą, kraujospūdis sunormalėja per vieną mėnesį ir toks išlieka, nepasireiškiant tachifilaksijai. </w:t>
      </w:r>
    </w:p>
    <w:p w:rsidR="00DE7F6D" w:rsidRDefault="00DE7F6D" w:rsidP="00DE7F6D">
      <w:pPr>
        <w:spacing w:line="240" w:lineRule="auto"/>
        <w:rPr>
          <w:rFonts w:ascii="Times New Roman" w:eastAsia="Times New Roman" w:hAnsi="Times New Roman" w:cs="Times New Roman"/>
          <w:lang w:val="lt-LT"/>
        </w:rPr>
      </w:pPr>
    </w:p>
    <w:p w:rsidR="00DE7F6D" w:rsidRDefault="00DE7F6D" w:rsidP="00DE7F6D">
      <w:pPr>
        <w:spacing w:line="240" w:lineRule="auto"/>
        <w:rPr>
          <w:rFonts w:ascii="Times New Roman" w:eastAsia="Times New Roman" w:hAnsi="Times New Roman" w:cs="Times New Roman"/>
          <w:lang w:val="lt-LT"/>
        </w:rPr>
      </w:pPr>
      <w:r>
        <w:rPr>
          <w:rFonts w:ascii="Times New Roman" w:eastAsia="Times New Roman" w:hAnsi="Times New Roman" w:cs="Times New Roman"/>
          <w:lang w:val="lt-LT"/>
        </w:rPr>
        <w:t>Nutraukus gydymą nebūna atoveiksmio reakcijos (kraujospūdžio padidėjimo).</w:t>
      </w:r>
    </w:p>
    <w:p w:rsidR="00DE7F6D" w:rsidRDefault="00DE7F6D" w:rsidP="00DE7F6D">
      <w:pPr>
        <w:spacing w:line="240" w:lineRule="auto"/>
        <w:rPr>
          <w:rFonts w:ascii="Times New Roman" w:eastAsia="Times New Roman" w:hAnsi="Times New Roman" w:cs="Times New Roman"/>
          <w:lang w:val="lt-LT"/>
        </w:rPr>
      </w:pPr>
    </w:p>
    <w:p w:rsidR="00DE7F6D" w:rsidRDefault="00DE7F6D" w:rsidP="00DE7F6D">
      <w:pPr>
        <w:spacing w:line="240" w:lineRule="auto"/>
        <w:rPr>
          <w:rFonts w:ascii="Times New Roman" w:eastAsia="Times New Roman" w:hAnsi="Times New Roman" w:cs="Times New Roman"/>
          <w:lang w:val="lt-LT"/>
        </w:rPr>
      </w:pPr>
      <w:r>
        <w:rPr>
          <w:rFonts w:ascii="Times New Roman" w:eastAsia="Times New Roman" w:hAnsi="Times New Roman" w:cs="Times New Roman"/>
          <w:lang w:val="lt-LT"/>
        </w:rPr>
        <w:t>Perindoprilis veikia plėsdamas kraujagysles ir atkuria pagrindinių arterinių kamienų elastingumą, ištaiso rezistentinių arterijų histomorfometrinius pokyčius ir sumažina kairiojo skilvelio hipertrofiją.</w:t>
      </w:r>
    </w:p>
    <w:p w:rsidR="00DE7F6D" w:rsidRDefault="00DE7F6D" w:rsidP="00DE7F6D">
      <w:pPr>
        <w:spacing w:line="240" w:lineRule="auto"/>
        <w:rPr>
          <w:rFonts w:ascii="Times New Roman" w:eastAsia="Times New Roman" w:hAnsi="Times New Roman" w:cs="Times New Roman"/>
          <w:lang w:val="lt-LT"/>
        </w:rPr>
      </w:pPr>
    </w:p>
    <w:p w:rsidR="00DE7F6D" w:rsidRDefault="00DE7F6D" w:rsidP="00DE7F6D">
      <w:pPr>
        <w:spacing w:line="240" w:lineRule="auto"/>
        <w:rPr>
          <w:rFonts w:ascii="Times New Roman" w:eastAsia="Times New Roman" w:hAnsi="Times New Roman" w:cs="Times New Roman"/>
          <w:lang w:val="lt-LT"/>
        </w:rPr>
      </w:pPr>
      <w:r>
        <w:rPr>
          <w:rFonts w:ascii="Times New Roman" w:eastAsia="Times New Roman" w:hAnsi="Times New Roman" w:cs="Times New Roman"/>
          <w:lang w:val="lt-LT"/>
        </w:rPr>
        <w:t>Jei būtina, kartu vartojant tiazidinių diuretikų, galima sukelti suminį sinergetinį poveikį.</w:t>
      </w:r>
    </w:p>
    <w:p w:rsidR="00DE7F6D" w:rsidRDefault="00DE7F6D" w:rsidP="00DE7F6D">
      <w:pPr>
        <w:spacing w:line="240" w:lineRule="auto"/>
        <w:rPr>
          <w:rFonts w:ascii="Times New Roman" w:eastAsia="Times New Roman" w:hAnsi="Times New Roman" w:cs="Times New Roman"/>
          <w:lang w:val="lt-LT"/>
        </w:rPr>
      </w:pPr>
    </w:p>
    <w:p w:rsidR="00DE7F6D" w:rsidRDefault="00DE7F6D" w:rsidP="00DE7F6D">
      <w:pPr>
        <w:spacing w:line="240" w:lineRule="auto"/>
        <w:rPr>
          <w:rFonts w:ascii="Times New Roman" w:eastAsia="Times New Roman" w:hAnsi="Times New Roman" w:cs="Times New Roman"/>
          <w:lang w:val="lt-LT"/>
        </w:rPr>
      </w:pPr>
      <w:r>
        <w:rPr>
          <w:rFonts w:ascii="Times New Roman" w:eastAsia="Times New Roman" w:hAnsi="Times New Roman" w:cs="Times New Roman"/>
          <w:lang w:val="lt-LT"/>
        </w:rPr>
        <w:t>Angiotenziną konvertuojančio fermento inhibitoriaus derinys su tiazidiniu diuretiku sumažina hipokalemijos riziką, kuri didesnė vartojant vien diuretiką.</w:t>
      </w:r>
    </w:p>
    <w:p w:rsidR="00DE7F6D" w:rsidRDefault="00DE7F6D" w:rsidP="00DE7F6D">
      <w:pPr>
        <w:spacing w:line="240" w:lineRule="auto"/>
        <w:rPr>
          <w:rFonts w:ascii="Times New Roman" w:eastAsia="Times New Roman" w:hAnsi="Times New Roman" w:cs="Times New Roman"/>
          <w:lang w:val="lt-LT"/>
        </w:rPr>
      </w:pPr>
    </w:p>
    <w:p w:rsidR="00DE7F6D" w:rsidRDefault="00DE7F6D" w:rsidP="00DE7F6D">
      <w:pPr>
        <w:spacing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Dviem dideliais atsitiktinės atrankos, kontroliuojamais tyrimais (ONTARGET </w:t>
      </w:r>
      <w:r w:rsidR="00905CD7">
        <w:rPr>
          <w:rFonts w:ascii="Times New Roman" w:eastAsia="Times New Roman" w:hAnsi="Times New Roman" w:cs="Times New Roman"/>
          <w:lang w:val="lt-LT"/>
        </w:rPr>
        <w:t>[</w:t>
      </w:r>
      <w:r>
        <w:rPr>
          <w:rFonts w:ascii="Times New Roman" w:eastAsia="Times New Roman" w:hAnsi="Times New Roman" w:cs="Times New Roman"/>
          <w:lang w:val="lt-LT"/>
        </w:rPr>
        <w:t>angl.</w:t>
      </w:r>
      <w:r w:rsidR="00905CD7">
        <w:rPr>
          <w:rFonts w:ascii="Times New Roman" w:eastAsia="Times New Roman" w:hAnsi="Times New Roman" w:cs="Times New Roman"/>
          <w:lang w:val="lt-LT"/>
        </w:rPr>
        <w:t>,</w:t>
      </w:r>
      <w:r>
        <w:rPr>
          <w:rFonts w:ascii="Times New Roman" w:eastAsia="Times New Roman" w:hAnsi="Times New Roman" w:cs="Times New Roman"/>
          <w:lang w:val="lt-LT"/>
        </w:rPr>
        <w:t xml:space="preserve"> „</w:t>
      </w:r>
      <w:r>
        <w:rPr>
          <w:rFonts w:ascii="Times New Roman" w:eastAsia="Times New Roman" w:hAnsi="Times New Roman" w:cs="Times New Roman"/>
          <w:i/>
          <w:lang w:val="lt-LT"/>
        </w:rPr>
        <w:t xml:space="preserve">ONgoing Telmisartan Alone and in combination with Ramipril Global Endpoint </w:t>
      </w:r>
      <w:r>
        <w:rPr>
          <w:rFonts w:ascii="Times New Roman" w:eastAsia="Times New Roman" w:hAnsi="Times New Roman" w:cs="Times New Roman"/>
          <w:i/>
          <w:lang w:val="lt-LT"/>
        </w:rPr>
        <w:lastRenderedPageBreak/>
        <w:t>Trial</w:t>
      </w:r>
      <w:r>
        <w:rPr>
          <w:rFonts w:ascii="Times New Roman" w:eastAsia="Times New Roman" w:hAnsi="Times New Roman" w:cs="Times New Roman"/>
          <w:lang w:val="lt-LT"/>
        </w:rPr>
        <w:t>“</w:t>
      </w:r>
      <w:r w:rsidR="00905CD7">
        <w:rPr>
          <w:rFonts w:ascii="Times New Roman" w:eastAsia="Times New Roman" w:hAnsi="Times New Roman" w:cs="Times New Roman"/>
          <w:lang w:val="lt-LT"/>
        </w:rPr>
        <w:t>]</w:t>
      </w:r>
      <w:r>
        <w:rPr>
          <w:rFonts w:ascii="Times New Roman" w:eastAsia="Times New Roman" w:hAnsi="Times New Roman" w:cs="Times New Roman"/>
          <w:lang w:val="lt-LT"/>
        </w:rPr>
        <w:t xml:space="preserve"> ir VA NEPHRON-D </w:t>
      </w:r>
      <w:r w:rsidR="00905CD7">
        <w:rPr>
          <w:rFonts w:ascii="Times New Roman" w:eastAsia="Times New Roman" w:hAnsi="Times New Roman" w:cs="Times New Roman"/>
          <w:lang w:val="lt-LT"/>
        </w:rPr>
        <w:t>[</w:t>
      </w:r>
      <w:r>
        <w:rPr>
          <w:rFonts w:ascii="Times New Roman" w:eastAsia="Times New Roman" w:hAnsi="Times New Roman" w:cs="Times New Roman"/>
          <w:lang w:val="lt-LT"/>
        </w:rPr>
        <w:t>angl.</w:t>
      </w:r>
      <w:r w:rsidR="00905CD7">
        <w:rPr>
          <w:rFonts w:ascii="Times New Roman" w:eastAsia="Times New Roman" w:hAnsi="Times New Roman" w:cs="Times New Roman"/>
          <w:lang w:val="lt-LT"/>
        </w:rPr>
        <w:t>,</w:t>
      </w:r>
      <w:r>
        <w:rPr>
          <w:rFonts w:ascii="Times New Roman" w:eastAsia="Times New Roman" w:hAnsi="Times New Roman" w:cs="Times New Roman"/>
          <w:lang w:val="lt-LT"/>
        </w:rPr>
        <w:t xml:space="preserve"> „</w:t>
      </w:r>
      <w:r>
        <w:rPr>
          <w:rFonts w:ascii="Times New Roman" w:eastAsia="Times New Roman" w:hAnsi="Times New Roman" w:cs="Times New Roman"/>
          <w:i/>
          <w:lang w:val="lt-LT"/>
        </w:rPr>
        <w:t>The Veterans Affairs Nephropathy in Diabetes</w:t>
      </w:r>
      <w:r>
        <w:rPr>
          <w:rFonts w:ascii="Times New Roman" w:eastAsia="Times New Roman" w:hAnsi="Times New Roman" w:cs="Times New Roman"/>
          <w:lang w:val="lt-LT"/>
        </w:rPr>
        <w:t>“</w:t>
      </w:r>
      <w:r w:rsidR="00905CD7">
        <w:rPr>
          <w:rFonts w:ascii="Times New Roman" w:eastAsia="Times New Roman" w:hAnsi="Times New Roman" w:cs="Times New Roman"/>
          <w:lang w:val="lt-LT"/>
        </w:rPr>
        <w:t>]</w:t>
      </w:r>
      <w:r>
        <w:rPr>
          <w:rFonts w:ascii="Times New Roman" w:eastAsia="Times New Roman" w:hAnsi="Times New Roman" w:cs="Times New Roman"/>
          <w:lang w:val="lt-LT"/>
        </w:rPr>
        <w:t>) buvo ištirtas AKF inhibitoriaus ir angiotenzino II receptorių blokatoriaus derinio vartojimas.</w:t>
      </w:r>
    </w:p>
    <w:p w:rsidR="00DE7F6D" w:rsidRDefault="00DE7F6D" w:rsidP="00DE7F6D">
      <w:pPr>
        <w:spacing w:line="240" w:lineRule="auto"/>
        <w:rPr>
          <w:rFonts w:ascii="Times New Roman" w:eastAsia="Times New Roman" w:hAnsi="Times New Roman" w:cs="Times New Roman"/>
          <w:lang w:val="lt-LT"/>
        </w:rPr>
      </w:pPr>
      <w:r>
        <w:rPr>
          <w:rFonts w:ascii="Times New Roman" w:eastAsia="Times New Roman" w:hAnsi="Times New Roman" w:cs="Times New Roman"/>
          <w:lang w:val="lt-LT"/>
        </w:rPr>
        <w:t>ONTARGET tyrime dalyvavo pacientai, kurių anamnezėje buvo širdies ir kraujagyslių ar smegenų kraujagyslių liga arba 2</w:t>
      </w:r>
      <w:r w:rsidR="00905CD7">
        <w:rPr>
          <w:rFonts w:ascii="Times New Roman" w:eastAsia="Times New Roman" w:hAnsi="Times New Roman" w:cs="Times New Roman"/>
          <w:lang w:val="lt-LT"/>
        </w:rPr>
        <w:t> </w:t>
      </w:r>
      <w:r>
        <w:rPr>
          <w:rFonts w:ascii="Times New Roman" w:eastAsia="Times New Roman" w:hAnsi="Times New Roman" w:cs="Times New Roman"/>
          <w:lang w:val="lt-LT"/>
        </w:rPr>
        <w:t>tipo cukrinis diabetas ir susijusi akivaizdi organų-taikinių pažaida. VA NEPHRON-D tyrimas buvo atliekamas su pacientais, sergančiais 2</w:t>
      </w:r>
      <w:r w:rsidR="00905CD7">
        <w:rPr>
          <w:rFonts w:ascii="Times New Roman" w:eastAsia="Times New Roman" w:hAnsi="Times New Roman" w:cs="Times New Roman"/>
          <w:lang w:val="lt-LT"/>
        </w:rPr>
        <w:t> </w:t>
      </w:r>
      <w:r>
        <w:rPr>
          <w:rFonts w:ascii="Times New Roman" w:eastAsia="Times New Roman" w:hAnsi="Times New Roman" w:cs="Times New Roman"/>
          <w:lang w:val="lt-LT"/>
        </w:rPr>
        <w:t>tipo cukriniu diabetu ir diabetine nefropatija.</w:t>
      </w:r>
    </w:p>
    <w:p w:rsidR="00DE7F6D" w:rsidRDefault="00DE7F6D" w:rsidP="00DE7F6D">
      <w:pPr>
        <w:spacing w:line="240" w:lineRule="auto"/>
        <w:rPr>
          <w:rFonts w:ascii="Times New Roman" w:eastAsia="Times New Roman" w:hAnsi="Times New Roman" w:cs="Times New Roman"/>
          <w:lang w:val="lt-LT"/>
        </w:rPr>
      </w:pPr>
      <w:r>
        <w:rPr>
          <w:rFonts w:ascii="Times New Roman" w:eastAsia="Times New Roman" w:hAnsi="Times New Roman" w:cs="Times New Roman"/>
          <w:lang w:val="lt-LT"/>
        </w:rPr>
        <w:t>Šie tyrimai neparodė reikšmingo teigiamo poveikio inkstų ir (arba) širdies ir kraujagyslių ligų baigtims ir mirštamumui, bet, palyginti su monoterapija, buvo pastebėta didesnė hiperkalemijos, ūminio inkstų pažeidimo ir (arba) hipotenzijos rizika. Atsižvelgiant į panašias farmakodinamines savybes, šie rezultatai taip pat galioja kitiems AKF inhibitoriams ir angiotenzino II receptorių blokatoriams.</w:t>
      </w:r>
    </w:p>
    <w:p w:rsidR="00DE7F6D" w:rsidRDefault="00DE7F6D" w:rsidP="00DE7F6D">
      <w:pPr>
        <w:spacing w:line="240" w:lineRule="auto"/>
        <w:rPr>
          <w:rFonts w:ascii="Times New Roman" w:eastAsia="Times New Roman" w:hAnsi="Times New Roman" w:cs="Times New Roman"/>
          <w:lang w:val="lt-LT"/>
        </w:rPr>
      </w:pPr>
      <w:r>
        <w:rPr>
          <w:rFonts w:ascii="Times New Roman" w:eastAsia="Times New Roman" w:hAnsi="Times New Roman" w:cs="Times New Roman"/>
          <w:lang w:val="lt-LT"/>
        </w:rPr>
        <w:t>Todėl pacientams, sergantiems diabetine nefropatija, negalima kartu vartoti AKF inhibitorių ir angiotenzino II receptorių blokatorių.</w:t>
      </w:r>
    </w:p>
    <w:p w:rsidR="00DE7F6D" w:rsidRDefault="00DE7F6D" w:rsidP="00DE7F6D">
      <w:pPr>
        <w:spacing w:line="240" w:lineRule="auto"/>
        <w:rPr>
          <w:rFonts w:ascii="Times New Roman" w:eastAsia="Times New Roman" w:hAnsi="Times New Roman" w:cs="Times New Roman"/>
          <w:lang w:val="lt-LT"/>
        </w:rPr>
      </w:pPr>
      <w:r>
        <w:rPr>
          <w:rFonts w:ascii="Times New Roman" w:eastAsia="Times New Roman" w:hAnsi="Times New Roman" w:cs="Times New Roman"/>
          <w:lang w:val="lt-LT"/>
        </w:rPr>
        <w:t>ALTITUDE (angl.</w:t>
      </w:r>
      <w:r w:rsidR="00905CD7">
        <w:rPr>
          <w:rFonts w:ascii="Times New Roman" w:eastAsia="Times New Roman" w:hAnsi="Times New Roman" w:cs="Times New Roman"/>
          <w:lang w:val="lt-LT"/>
        </w:rPr>
        <w:t>,</w:t>
      </w:r>
      <w:r>
        <w:rPr>
          <w:rFonts w:ascii="Times New Roman" w:eastAsia="Times New Roman" w:hAnsi="Times New Roman" w:cs="Times New Roman"/>
          <w:lang w:val="lt-LT"/>
        </w:rPr>
        <w:t xml:space="preserve"> „</w:t>
      </w:r>
      <w:r>
        <w:rPr>
          <w:rFonts w:ascii="Times New Roman" w:eastAsia="Times New Roman" w:hAnsi="Times New Roman" w:cs="Times New Roman"/>
          <w:i/>
          <w:lang w:val="lt-LT"/>
        </w:rPr>
        <w:t>Aliskiren Trial in Type 2</w:t>
      </w:r>
      <w:r w:rsidR="00905CD7">
        <w:rPr>
          <w:rFonts w:ascii="Times New Roman" w:eastAsia="Times New Roman" w:hAnsi="Times New Roman" w:cs="Times New Roman"/>
          <w:i/>
          <w:lang w:val="lt-LT"/>
        </w:rPr>
        <w:t> </w:t>
      </w:r>
      <w:r>
        <w:rPr>
          <w:rFonts w:ascii="Times New Roman" w:eastAsia="Times New Roman" w:hAnsi="Times New Roman" w:cs="Times New Roman"/>
          <w:i/>
          <w:lang w:val="lt-LT"/>
        </w:rPr>
        <w:t>Diabetes Using Cardiovascular and Renal Disease Endpoints</w:t>
      </w:r>
      <w:r>
        <w:rPr>
          <w:rFonts w:ascii="Times New Roman" w:eastAsia="Times New Roman" w:hAnsi="Times New Roman" w:cs="Times New Roman"/>
          <w:lang w:val="lt-LT"/>
        </w:rPr>
        <w:t>“) tyrimu buvo siekiama ištirti, ar būtų naudingas aliskireno įtraukimas į standartinį pacientų, sergančių 2</w:t>
      </w:r>
      <w:r w:rsidR="00905CD7">
        <w:rPr>
          <w:rFonts w:ascii="Times New Roman" w:eastAsia="Times New Roman" w:hAnsi="Times New Roman" w:cs="Times New Roman"/>
          <w:lang w:val="lt-LT"/>
        </w:rPr>
        <w:t> </w:t>
      </w:r>
      <w:r>
        <w:rPr>
          <w:rFonts w:ascii="Times New Roman" w:eastAsia="Times New Roman" w:hAnsi="Times New Roman" w:cs="Times New Roman"/>
          <w:lang w:val="lt-LT"/>
        </w:rPr>
        <w:t>tipo cukriniu diabetu ir lėtine inkstų liga, širdies ir kraujagyslių liga arba abiem ligomis, gydymą AKF inhibitoriumi arba angiotenzino II receptorių blokatoriumi. Tyrimas buvo nutrauktas pirma laiko, nes padidėjo nepageidaujamų baigčių rizika. Mirčių nuo širdies ir kraujagyslių ligų ir insulto atvejų skaičius aliskireno grupėje buvo didesnis nei placebo grupėje, o nepageidaujami reiškiniai ir sunkūs nepageidaujami reiškiniai (hiperkalemija, hipotenzija ir inkstų funkcijos sutrikimai) aliskireno grupėje taip pat pasireiškė dažniau nei placebo grupėje.</w:t>
      </w:r>
    </w:p>
    <w:p w:rsidR="00DE7F6D" w:rsidRDefault="00DE7F6D" w:rsidP="00DE7F6D">
      <w:pPr>
        <w:spacing w:line="240" w:lineRule="auto"/>
        <w:rPr>
          <w:rFonts w:ascii="Times New Roman" w:eastAsia="Times New Roman" w:hAnsi="Times New Roman" w:cs="Times New Roman"/>
          <w:lang w:val="lt-LT"/>
        </w:rPr>
      </w:pPr>
    </w:p>
    <w:p w:rsidR="00DE7F6D" w:rsidRPr="00267BA9" w:rsidRDefault="00DE7F6D" w:rsidP="00DE7F6D">
      <w:pPr>
        <w:spacing w:line="240" w:lineRule="auto"/>
        <w:rPr>
          <w:rFonts w:ascii="Times New Roman" w:eastAsia="Times New Roman" w:hAnsi="Times New Roman" w:cs="Times New Roman"/>
          <w:u w:val="single"/>
          <w:lang w:val="lt-LT"/>
        </w:rPr>
      </w:pPr>
      <w:r w:rsidRPr="00267BA9">
        <w:rPr>
          <w:rFonts w:ascii="Times New Roman" w:eastAsia="Times New Roman" w:hAnsi="Times New Roman" w:cs="Times New Roman"/>
          <w:u w:val="single"/>
          <w:lang w:val="lt-LT"/>
        </w:rPr>
        <w:t>Indapamidas</w:t>
      </w:r>
    </w:p>
    <w:p w:rsidR="00DE7F6D" w:rsidRDefault="00DE7F6D" w:rsidP="00DE7F6D">
      <w:pPr>
        <w:spacing w:line="240" w:lineRule="auto"/>
        <w:rPr>
          <w:rFonts w:ascii="Times New Roman" w:eastAsia="Times New Roman" w:hAnsi="Times New Roman" w:cs="Times New Roman"/>
          <w:lang w:val="lt-LT"/>
        </w:rPr>
      </w:pPr>
      <w:r>
        <w:rPr>
          <w:rFonts w:ascii="Times New Roman" w:eastAsia="Times New Roman" w:hAnsi="Times New Roman" w:cs="Times New Roman"/>
          <w:lang w:val="lt-LT"/>
        </w:rPr>
        <w:t>Vartojant vien indapamidą, antihipotenzinis jo poveikis išlieka 24 valandas. Šį poveikį sukelia tokios dozės, kurių diurezinis poveikis yra minimalus.</w:t>
      </w:r>
    </w:p>
    <w:p w:rsidR="00DE7F6D" w:rsidRDefault="00DE7F6D" w:rsidP="00DE7F6D">
      <w:pPr>
        <w:spacing w:line="240" w:lineRule="auto"/>
        <w:rPr>
          <w:rFonts w:ascii="Times New Roman" w:eastAsia="Times New Roman" w:hAnsi="Times New Roman" w:cs="Times New Roman"/>
          <w:lang w:val="lt-LT"/>
        </w:rPr>
      </w:pPr>
    </w:p>
    <w:p w:rsidR="00DE7F6D" w:rsidRDefault="00DE7F6D" w:rsidP="00DE7F6D">
      <w:pPr>
        <w:spacing w:line="240" w:lineRule="auto"/>
        <w:rPr>
          <w:rFonts w:ascii="Times New Roman" w:eastAsia="Times New Roman" w:hAnsi="Times New Roman" w:cs="Times New Roman"/>
          <w:lang w:val="lt-LT"/>
        </w:rPr>
      </w:pPr>
      <w:r>
        <w:rPr>
          <w:rFonts w:ascii="Times New Roman" w:eastAsia="Times New Roman" w:hAnsi="Times New Roman" w:cs="Times New Roman"/>
          <w:lang w:val="lt-LT"/>
        </w:rPr>
        <w:t>Indapamido antihipertenzinis poveikis tiesiogiai proporcingas arterijų prisiderinimo pagerėjimui ir bendro bei arteriolių periferinio kraujagyslinio pasipriešinimo sumažėjimui.</w:t>
      </w:r>
    </w:p>
    <w:p w:rsidR="00DE7F6D" w:rsidRDefault="00DE7F6D" w:rsidP="00DE7F6D">
      <w:pPr>
        <w:spacing w:line="240" w:lineRule="auto"/>
        <w:rPr>
          <w:rFonts w:ascii="Times New Roman" w:eastAsia="Times New Roman" w:hAnsi="Times New Roman" w:cs="Times New Roman"/>
          <w:lang w:val="lt-LT"/>
        </w:rPr>
      </w:pPr>
    </w:p>
    <w:p w:rsidR="00DE7F6D" w:rsidRDefault="00DE7F6D" w:rsidP="00DE7F6D">
      <w:pPr>
        <w:spacing w:line="240" w:lineRule="auto"/>
        <w:rPr>
          <w:rFonts w:ascii="Times New Roman" w:eastAsia="Times New Roman" w:hAnsi="Times New Roman" w:cs="Times New Roman"/>
          <w:lang w:val="lt-LT"/>
        </w:rPr>
      </w:pPr>
      <w:r>
        <w:rPr>
          <w:rFonts w:ascii="Times New Roman" w:eastAsia="Times New Roman" w:hAnsi="Times New Roman" w:cs="Times New Roman"/>
          <w:lang w:val="lt-LT"/>
        </w:rPr>
        <w:t>Indapamidas sumažina kairiojo skilvelio hipertrofiją.</w:t>
      </w:r>
    </w:p>
    <w:p w:rsidR="00DE7F6D" w:rsidRDefault="00DE7F6D" w:rsidP="00DE7F6D">
      <w:pPr>
        <w:spacing w:line="240" w:lineRule="auto"/>
        <w:rPr>
          <w:rFonts w:ascii="Times New Roman" w:eastAsia="Times New Roman" w:hAnsi="Times New Roman" w:cs="Times New Roman"/>
          <w:lang w:val="lt-LT"/>
        </w:rPr>
      </w:pPr>
    </w:p>
    <w:p w:rsidR="00DE7F6D" w:rsidRDefault="00DE7F6D" w:rsidP="00DE7F6D">
      <w:pPr>
        <w:spacing w:line="240" w:lineRule="auto"/>
        <w:rPr>
          <w:rFonts w:ascii="Times New Roman" w:eastAsia="Times New Roman" w:hAnsi="Times New Roman" w:cs="Times New Roman"/>
          <w:lang w:val="lt-LT"/>
        </w:rPr>
      </w:pPr>
      <w:r>
        <w:rPr>
          <w:rFonts w:ascii="Times New Roman" w:eastAsia="Times New Roman" w:hAnsi="Times New Roman" w:cs="Times New Roman"/>
          <w:lang w:val="lt-LT"/>
        </w:rPr>
        <w:t>Kai viršijamos tiazidinių ir jiems giminingų diuretikų dozės, antihipertenzinis poveikis nebedidėja, o nepageidaujamas poveikis stiprėja toliau. Jei gydymas neveiksmingas, dozės didinti negalima.</w:t>
      </w:r>
    </w:p>
    <w:p w:rsidR="00DE7F6D" w:rsidRDefault="00DE7F6D" w:rsidP="00DE7F6D">
      <w:pPr>
        <w:spacing w:line="240" w:lineRule="auto"/>
        <w:rPr>
          <w:rFonts w:ascii="Times New Roman" w:eastAsia="Times New Roman" w:hAnsi="Times New Roman" w:cs="Times New Roman"/>
          <w:lang w:val="lt-LT"/>
        </w:rPr>
      </w:pPr>
    </w:p>
    <w:p w:rsidR="00DE7F6D" w:rsidRDefault="00DE7F6D" w:rsidP="00DE7F6D">
      <w:pPr>
        <w:spacing w:line="240" w:lineRule="auto"/>
        <w:rPr>
          <w:rFonts w:ascii="Times New Roman" w:eastAsia="Times New Roman" w:hAnsi="Times New Roman" w:cs="Times New Roman"/>
          <w:lang w:val="lt-LT"/>
        </w:rPr>
      </w:pPr>
      <w:r>
        <w:rPr>
          <w:rFonts w:ascii="Times New Roman" w:eastAsia="Times New Roman" w:hAnsi="Times New Roman" w:cs="Times New Roman"/>
          <w:lang w:val="lt-LT"/>
        </w:rPr>
        <w:t>Be to, skiriant indapamidą arterine hipertenzija sergantiems pacientams trumpai, vidutinį laiką ir ilgai, pasirodė, kad indapamidas:</w:t>
      </w:r>
    </w:p>
    <w:p w:rsidR="00DE7F6D" w:rsidRDefault="00DE7F6D" w:rsidP="00267BA9">
      <w:pPr>
        <w:tabs>
          <w:tab w:val="left" w:pos="567"/>
        </w:tabs>
        <w:spacing w:line="240" w:lineRule="auto"/>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t>neveikia lipidų metabolizmo: trigliceridų, MTL-cholesterolio ir DTL-cholesterolio;</w:t>
      </w:r>
    </w:p>
    <w:p w:rsidR="00DE7F6D" w:rsidRDefault="00DE7F6D" w:rsidP="00267BA9">
      <w:pPr>
        <w:tabs>
          <w:tab w:val="left" w:pos="567"/>
        </w:tabs>
        <w:spacing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t>neveikia angliavandenių metabolizmo, net pacientams, sergantiems diabetu ir arterine hipertenzija.</w:t>
      </w:r>
    </w:p>
    <w:p w:rsidR="00DE7F6D" w:rsidRDefault="00DE7F6D" w:rsidP="00DE7F6D">
      <w:pPr>
        <w:spacing w:line="240" w:lineRule="auto"/>
        <w:rPr>
          <w:rFonts w:ascii="Times New Roman" w:eastAsia="Times New Roman" w:hAnsi="Times New Roman" w:cs="Times New Roman"/>
          <w:lang w:val="lt-LT"/>
        </w:rPr>
      </w:pPr>
    </w:p>
    <w:p w:rsidR="00DE7F6D" w:rsidRDefault="00DE7F6D" w:rsidP="00D80184">
      <w:pPr>
        <w:spacing w:line="240" w:lineRule="auto"/>
        <w:ind w:left="567" w:hanging="567"/>
        <w:rPr>
          <w:rFonts w:ascii="Times New Roman" w:eastAsia="Times New Roman" w:hAnsi="Times New Roman" w:cs="Times New Roman"/>
          <w:b/>
          <w:lang w:val="lt-LT"/>
        </w:rPr>
      </w:pPr>
      <w:bookmarkStart w:id="34" w:name="_Toc129243238"/>
      <w:bookmarkStart w:id="35" w:name="_Toc129243113"/>
      <w:r>
        <w:rPr>
          <w:rFonts w:ascii="Times New Roman" w:eastAsia="Times New Roman" w:hAnsi="Times New Roman" w:cs="Times New Roman"/>
          <w:b/>
          <w:lang w:val="lt-LT"/>
        </w:rPr>
        <w:t>5.2</w:t>
      </w:r>
      <w:r>
        <w:rPr>
          <w:rFonts w:ascii="Times New Roman" w:eastAsia="Times New Roman" w:hAnsi="Times New Roman" w:cs="Times New Roman"/>
          <w:b/>
          <w:lang w:val="lt-LT"/>
        </w:rPr>
        <w:tab/>
        <w:t>Farmakokinetinės savybės</w:t>
      </w:r>
      <w:bookmarkEnd w:id="34"/>
      <w:bookmarkEnd w:id="35"/>
    </w:p>
    <w:p w:rsidR="00DE7F6D" w:rsidRDefault="00DE7F6D" w:rsidP="00DE7F6D">
      <w:pPr>
        <w:spacing w:line="240" w:lineRule="auto"/>
        <w:rPr>
          <w:rFonts w:ascii="Times New Roman" w:eastAsia="Times New Roman" w:hAnsi="Times New Roman" w:cs="Times New Roman"/>
          <w:lang w:val="lt-LT"/>
        </w:rPr>
      </w:pPr>
    </w:p>
    <w:p w:rsidR="00DE7F6D" w:rsidRDefault="00DE7F6D" w:rsidP="00DE7F6D">
      <w:pPr>
        <w:spacing w:line="240" w:lineRule="auto"/>
        <w:rPr>
          <w:rFonts w:ascii="Times New Roman" w:eastAsia="Times New Roman" w:hAnsi="Times New Roman" w:cs="Times New Roman"/>
          <w:u w:val="single"/>
          <w:lang w:val="lt-LT"/>
        </w:rPr>
      </w:pPr>
      <w:r>
        <w:rPr>
          <w:rFonts w:ascii="Times New Roman" w:eastAsia="Times New Roman" w:hAnsi="Times New Roman" w:cs="Times New Roman"/>
          <w:u w:val="single"/>
          <w:lang w:val="lt-LT"/>
        </w:rPr>
        <w:t>Perindopril/Indapamide Actavis</w:t>
      </w:r>
    </w:p>
    <w:p w:rsidR="00DE7F6D" w:rsidRDefault="00DE7F6D" w:rsidP="00DE7F6D">
      <w:pPr>
        <w:spacing w:line="240" w:lineRule="auto"/>
        <w:rPr>
          <w:rFonts w:ascii="Times New Roman" w:eastAsia="Times New Roman" w:hAnsi="Times New Roman" w:cs="Times New Roman"/>
          <w:lang w:val="lt-LT"/>
        </w:rPr>
      </w:pPr>
      <w:r>
        <w:rPr>
          <w:rFonts w:ascii="Times New Roman" w:eastAsia="Times New Roman" w:hAnsi="Times New Roman" w:cs="Times New Roman"/>
          <w:lang w:val="lt-LT"/>
        </w:rPr>
        <w:t>Kartu vartojant perindoprilį ir indapamidą jų farmakokinetinės savybės nesikeičia, palyginti su farmakokinetika vartojant juos atskirai.</w:t>
      </w:r>
    </w:p>
    <w:p w:rsidR="00DE7F6D" w:rsidRDefault="00DE7F6D" w:rsidP="00DE7F6D">
      <w:pPr>
        <w:spacing w:line="240" w:lineRule="auto"/>
        <w:rPr>
          <w:rFonts w:ascii="Times New Roman" w:eastAsia="Times New Roman" w:hAnsi="Times New Roman" w:cs="Times New Roman"/>
          <w:lang w:val="lt-LT"/>
        </w:rPr>
      </w:pPr>
    </w:p>
    <w:p w:rsidR="00DE7F6D" w:rsidRDefault="00DE7F6D" w:rsidP="00DE7F6D">
      <w:pPr>
        <w:spacing w:line="240" w:lineRule="auto"/>
        <w:rPr>
          <w:rFonts w:ascii="Times New Roman" w:eastAsia="Times New Roman" w:hAnsi="Times New Roman" w:cs="Times New Roman"/>
          <w:u w:val="single"/>
          <w:lang w:val="lt-LT"/>
        </w:rPr>
      </w:pPr>
      <w:r>
        <w:rPr>
          <w:rFonts w:ascii="Times New Roman" w:eastAsia="Times New Roman" w:hAnsi="Times New Roman" w:cs="Times New Roman"/>
          <w:u w:val="single"/>
          <w:lang w:val="lt-LT"/>
        </w:rPr>
        <w:t>Perindoprilis</w:t>
      </w:r>
    </w:p>
    <w:p w:rsidR="00DE7F6D" w:rsidRDefault="00DE7F6D" w:rsidP="00DE7F6D">
      <w:pPr>
        <w:spacing w:line="240" w:lineRule="auto"/>
        <w:rPr>
          <w:rFonts w:ascii="Times New Roman" w:eastAsia="Times New Roman" w:hAnsi="Times New Roman" w:cs="Times New Roman"/>
          <w:lang w:val="lt-LT"/>
        </w:rPr>
      </w:pPr>
      <w:r>
        <w:rPr>
          <w:rFonts w:ascii="Times New Roman" w:eastAsia="Times New Roman" w:hAnsi="Times New Roman" w:cs="Times New Roman"/>
          <w:lang w:val="lt-LT"/>
        </w:rPr>
        <w:lastRenderedPageBreak/>
        <w:t>Išgėrus perindoprilio jis greitai absorbuojamas, ir maksimali koncentracija kraujyje atsiranda per 1 valandą. Perindoprilio pusinės eliminacijos iš plazmos laikas yra 1 valanda.</w:t>
      </w:r>
    </w:p>
    <w:p w:rsidR="00DE7F6D" w:rsidRDefault="00DE7F6D" w:rsidP="00DE7F6D">
      <w:pPr>
        <w:spacing w:line="240" w:lineRule="auto"/>
        <w:rPr>
          <w:rFonts w:ascii="Times New Roman" w:eastAsia="Times New Roman" w:hAnsi="Times New Roman" w:cs="Times New Roman"/>
          <w:lang w:val="lt-LT"/>
        </w:rPr>
      </w:pPr>
    </w:p>
    <w:p w:rsidR="00DE7F6D" w:rsidRDefault="00DE7F6D" w:rsidP="00DE7F6D">
      <w:pPr>
        <w:spacing w:line="240" w:lineRule="auto"/>
        <w:rPr>
          <w:rFonts w:ascii="Times New Roman" w:eastAsia="Times New Roman" w:hAnsi="Times New Roman" w:cs="Times New Roman"/>
          <w:lang w:val="lt-LT"/>
        </w:rPr>
      </w:pPr>
      <w:r>
        <w:rPr>
          <w:rFonts w:ascii="Times New Roman" w:eastAsia="Times New Roman" w:hAnsi="Times New Roman" w:cs="Times New Roman"/>
          <w:lang w:val="lt-LT"/>
        </w:rPr>
        <w:t>Perindoprilis yra provaistas. Dvidešimt septyni procentai išgertos perindoprilio dozės patenka į kraujotaką aktyvaus metabolito perindoprilato pavidalu. Be aktyvaus perindoprilato, iš perindoprilio susidaro dar penki neaktyvūs metabolitai. Perindoprilato maksimali koncentracija plazmoje atsiranda per 3–4 val.</w:t>
      </w:r>
    </w:p>
    <w:p w:rsidR="00DE7F6D" w:rsidRDefault="00DE7F6D" w:rsidP="00DE7F6D">
      <w:pPr>
        <w:spacing w:line="240" w:lineRule="auto"/>
        <w:rPr>
          <w:rFonts w:ascii="Times New Roman" w:eastAsia="Times New Roman" w:hAnsi="Times New Roman" w:cs="Times New Roman"/>
          <w:lang w:val="lt-LT"/>
        </w:rPr>
      </w:pPr>
    </w:p>
    <w:p w:rsidR="00DE7F6D" w:rsidRDefault="00DE7F6D" w:rsidP="00DE7F6D">
      <w:pPr>
        <w:spacing w:line="240" w:lineRule="auto"/>
        <w:rPr>
          <w:rFonts w:ascii="Times New Roman" w:eastAsia="Times New Roman" w:hAnsi="Times New Roman" w:cs="Times New Roman"/>
          <w:lang w:val="lt-LT"/>
        </w:rPr>
      </w:pPr>
      <w:r>
        <w:rPr>
          <w:rFonts w:ascii="Times New Roman" w:eastAsia="Times New Roman" w:hAnsi="Times New Roman" w:cs="Times New Roman"/>
          <w:lang w:val="lt-LT"/>
        </w:rPr>
        <w:t>Maistas sumažina perindoprilio virtimą perindoprilatu ir bioprieinamumą, todėl perindoprilio argininas turi būti geriamas vieną kartą per parą, ryte prieš valgį.</w:t>
      </w:r>
    </w:p>
    <w:p w:rsidR="00DE7F6D" w:rsidRDefault="00DE7F6D" w:rsidP="00DE7F6D">
      <w:pPr>
        <w:spacing w:line="240" w:lineRule="auto"/>
        <w:rPr>
          <w:rFonts w:ascii="Times New Roman" w:eastAsia="Times New Roman" w:hAnsi="Times New Roman" w:cs="Times New Roman"/>
          <w:lang w:val="lt-LT"/>
        </w:rPr>
      </w:pPr>
    </w:p>
    <w:p w:rsidR="00DE7F6D" w:rsidRDefault="00DE7F6D" w:rsidP="00DE7F6D">
      <w:pPr>
        <w:spacing w:line="240" w:lineRule="auto"/>
        <w:rPr>
          <w:rFonts w:ascii="Times New Roman" w:eastAsia="Times New Roman" w:hAnsi="Times New Roman" w:cs="Times New Roman"/>
          <w:lang w:val="lt-LT"/>
        </w:rPr>
      </w:pPr>
      <w:r>
        <w:rPr>
          <w:rFonts w:ascii="Times New Roman" w:eastAsia="Times New Roman" w:hAnsi="Times New Roman" w:cs="Times New Roman"/>
          <w:lang w:val="lt-LT"/>
        </w:rPr>
        <w:t>Tarp perindoprilio dozės ir jo ekspozicijos plazmoje yra linijinė priklausomybė.</w:t>
      </w:r>
    </w:p>
    <w:p w:rsidR="00DE7F6D" w:rsidRDefault="00DE7F6D" w:rsidP="00DE7F6D">
      <w:pPr>
        <w:spacing w:line="240" w:lineRule="auto"/>
        <w:rPr>
          <w:rFonts w:ascii="Times New Roman" w:eastAsia="Times New Roman" w:hAnsi="Times New Roman" w:cs="Times New Roman"/>
          <w:lang w:val="lt-LT"/>
        </w:rPr>
      </w:pPr>
    </w:p>
    <w:p w:rsidR="00DE7F6D" w:rsidRDefault="00DE7F6D" w:rsidP="00DE7F6D">
      <w:pPr>
        <w:spacing w:line="240" w:lineRule="auto"/>
        <w:rPr>
          <w:rFonts w:ascii="Times New Roman" w:eastAsia="Times New Roman" w:hAnsi="Times New Roman" w:cs="Times New Roman"/>
          <w:lang w:val="lt-LT"/>
        </w:rPr>
      </w:pPr>
      <w:r>
        <w:rPr>
          <w:rFonts w:ascii="Times New Roman" w:eastAsia="Times New Roman" w:hAnsi="Times New Roman" w:cs="Times New Roman"/>
          <w:lang w:val="lt-LT"/>
        </w:rPr>
        <w:t>Nesujungto perindoprilato pasiskirstymo tūris vidutiniškai yra 0,2 l/kg. Prie plazmos baltymų prisijungia 20 % perindoprilato, daugiausia prie angiotenziną konvertuojančio fermento, bet tai priklauso nuo koncentracijos.</w:t>
      </w:r>
    </w:p>
    <w:p w:rsidR="00DE7F6D" w:rsidRDefault="00DE7F6D" w:rsidP="00DE7F6D">
      <w:pPr>
        <w:spacing w:line="240" w:lineRule="auto"/>
        <w:rPr>
          <w:rFonts w:ascii="Times New Roman" w:eastAsia="Times New Roman" w:hAnsi="Times New Roman" w:cs="Times New Roman"/>
          <w:lang w:val="lt-LT"/>
        </w:rPr>
      </w:pPr>
    </w:p>
    <w:p w:rsidR="00DE7F6D" w:rsidRDefault="00DE7F6D" w:rsidP="00DE7F6D">
      <w:pPr>
        <w:spacing w:line="240" w:lineRule="auto"/>
        <w:rPr>
          <w:rFonts w:ascii="Times New Roman" w:eastAsia="Times New Roman" w:hAnsi="Times New Roman" w:cs="Times New Roman"/>
          <w:lang w:val="lt-LT"/>
        </w:rPr>
      </w:pPr>
      <w:r>
        <w:rPr>
          <w:rFonts w:ascii="Times New Roman" w:eastAsia="Times New Roman" w:hAnsi="Times New Roman" w:cs="Times New Roman"/>
          <w:lang w:val="lt-LT"/>
        </w:rPr>
        <w:t>Perindoprilatas išskiriamas su šlapimu. Galutinis nesujungtos frakcijos pusinės eliminacijos periodas vidutiniškai yra 17 val., todėl pusiausvyrinė koncentracija nusistovi per 4</w:t>
      </w:r>
      <w:r w:rsidR="00905CD7">
        <w:rPr>
          <w:rFonts w:ascii="Times New Roman" w:eastAsia="Times New Roman" w:hAnsi="Times New Roman" w:cs="Times New Roman"/>
          <w:lang w:val="lt-LT"/>
        </w:rPr>
        <w:t> </w:t>
      </w:r>
      <w:r>
        <w:rPr>
          <w:rFonts w:ascii="Times New Roman" w:eastAsia="Times New Roman" w:hAnsi="Times New Roman" w:cs="Times New Roman"/>
          <w:lang w:val="lt-LT"/>
        </w:rPr>
        <w:t>dienas.</w:t>
      </w:r>
    </w:p>
    <w:p w:rsidR="00DE7F6D" w:rsidRDefault="00DE7F6D" w:rsidP="00DE7F6D">
      <w:pPr>
        <w:spacing w:line="240" w:lineRule="auto"/>
        <w:rPr>
          <w:rFonts w:ascii="Times New Roman" w:eastAsia="Times New Roman" w:hAnsi="Times New Roman" w:cs="Times New Roman"/>
          <w:lang w:val="lt-LT"/>
        </w:rPr>
      </w:pPr>
    </w:p>
    <w:p w:rsidR="00DE7F6D" w:rsidRDefault="00DE7F6D" w:rsidP="00DE7F6D">
      <w:pPr>
        <w:spacing w:line="240" w:lineRule="auto"/>
        <w:rPr>
          <w:rFonts w:ascii="Times New Roman" w:eastAsia="Times New Roman" w:hAnsi="Times New Roman" w:cs="Times New Roman"/>
          <w:lang w:val="lt-LT"/>
        </w:rPr>
      </w:pPr>
      <w:r w:rsidRPr="00726223">
        <w:rPr>
          <w:rFonts w:ascii="Times New Roman" w:eastAsia="Times New Roman" w:hAnsi="Times New Roman" w:cs="Times New Roman"/>
          <w:lang w:val="lt-LT"/>
        </w:rPr>
        <w:t>Senyvų žmonių ir pacientų, sergančių širdies ar inkstų nepakankamumu, organizme perindoprilato eliminacija yra mažesnė.</w:t>
      </w:r>
    </w:p>
    <w:p w:rsidR="00DE7F6D" w:rsidRDefault="00DE7F6D" w:rsidP="00DE7F6D">
      <w:pPr>
        <w:spacing w:line="240" w:lineRule="auto"/>
        <w:rPr>
          <w:rFonts w:ascii="Times New Roman" w:eastAsia="Times New Roman" w:hAnsi="Times New Roman" w:cs="Times New Roman"/>
          <w:lang w:val="lt-LT"/>
        </w:rPr>
      </w:pPr>
      <w:r>
        <w:rPr>
          <w:rFonts w:ascii="Times New Roman" w:eastAsia="Times New Roman" w:hAnsi="Times New Roman" w:cs="Times New Roman"/>
          <w:lang w:val="lt-LT"/>
        </w:rPr>
        <w:t>Atsižvelgiant į inkstų funkcijos pažeidimo dydį (kreatinino klirensą), inkstų nepakankamumo atvejais reikia koreguoti dozę.</w:t>
      </w:r>
    </w:p>
    <w:p w:rsidR="00DE7F6D" w:rsidRDefault="00DE7F6D" w:rsidP="00DE7F6D">
      <w:pPr>
        <w:spacing w:line="240" w:lineRule="auto"/>
        <w:rPr>
          <w:rFonts w:ascii="Times New Roman" w:eastAsia="Times New Roman" w:hAnsi="Times New Roman" w:cs="Times New Roman"/>
          <w:lang w:val="lt-LT"/>
        </w:rPr>
      </w:pPr>
    </w:p>
    <w:p w:rsidR="00DE7F6D" w:rsidRDefault="00DE7F6D" w:rsidP="00DE7F6D">
      <w:pPr>
        <w:spacing w:line="240" w:lineRule="auto"/>
        <w:rPr>
          <w:rFonts w:ascii="Times New Roman" w:eastAsia="Times New Roman" w:hAnsi="Times New Roman" w:cs="Times New Roman"/>
          <w:lang w:val="lt-LT"/>
        </w:rPr>
      </w:pPr>
      <w:r>
        <w:rPr>
          <w:rFonts w:ascii="Times New Roman" w:eastAsia="Times New Roman" w:hAnsi="Times New Roman" w:cs="Times New Roman"/>
          <w:lang w:val="lt-LT"/>
        </w:rPr>
        <w:t>Perindoprilato klirensas dializės metu yra 70 ml/min.</w:t>
      </w:r>
    </w:p>
    <w:p w:rsidR="00DE7F6D" w:rsidRDefault="00DE7F6D" w:rsidP="00DE7F6D">
      <w:pPr>
        <w:spacing w:line="240" w:lineRule="auto"/>
        <w:rPr>
          <w:rFonts w:ascii="Times New Roman" w:eastAsia="Times New Roman" w:hAnsi="Times New Roman" w:cs="Times New Roman"/>
          <w:lang w:val="lt-LT"/>
        </w:rPr>
      </w:pPr>
    </w:p>
    <w:p w:rsidR="00DE7F6D" w:rsidRDefault="00DE7F6D" w:rsidP="00DE7F6D">
      <w:pPr>
        <w:spacing w:line="240" w:lineRule="auto"/>
        <w:rPr>
          <w:rFonts w:ascii="Times New Roman" w:eastAsia="Times New Roman" w:hAnsi="Times New Roman" w:cs="Times New Roman"/>
          <w:lang w:val="lt-LT"/>
        </w:rPr>
      </w:pPr>
      <w:r>
        <w:rPr>
          <w:rFonts w:ascii="Times New Roman" w:eastAsia="Times New Roman" w:hAnsi="Times New Roman" w:cs="Times New Roman"/>
          <w:lang w:val="lt-LT"/>
        </w:rPr>
        <w:t>Perindoprilio kinetika pakinta pacientų, sergančių kepenų ciroze, organizme: nepakitusio preparato kepenų klirensas sumažėja per pusę, tačiau perindoprilato susidaro toks pat kiekis, todėl dozės koreguoti nereikia (žr.</w:t>
      </w:r>
      <w:r w:rsidR="00726223">
        <w:rPr>
          <w:rFonts w:ascii="Times New Roman" w:eastAsia="Times New Roman" w:hAnsi="Times New Roman" w:cs="Times New Roman"/>
          <w:lang w:val="lt-LT"/>
        </w:rPr>
        <w:t> </w:t>
      </w:r>
      <w:r>
        <w:rPr>
          <w:rFonts w:ascii="Times New Roman" w:eastAsia="Times New Roman" w:hAnsi="Times New Roman" w:cs="Times New Roman"/>
          <w:lang w:val="lt-LT"/>
        </w:rPr>
        <w:t>4.2</w:t>
      </w:r>
      <w:r w:rsidR="00726223">
        <w:rPr>
          <w:rFonts w:ascii="Times New Roman" w:eastAsia="Times New Roman" w:hAnsi="Times New Roman" w:cs="Times New Roman"/>
          <w:lang w:val="lt-LT"/>
        </w:rPr>
        <w:t> </w:t>
      </w:r>
      <w:r>
        <w:rPr>
          <w:rFonts w:ascii="Times New Roman" w:eastAsia="Times New Roman" w:hAnsi="Times New Roman" w:cs="Times New Roman"/>
          <w:lang w:val="lt-LT"/>
        </w:rPr>
        <w:t>ir 4.4</w:t>
      </w:r>
      <w:r w:rsidR="00726223">
        <w:rPr>
          <w:rFonts w:ascii="Times New Roman" w:eastAsia="Times New Roman" w:hAnsi="Times New Roman" w:cs="Times New Roman"/>
          <w:lang w:val="lt-LT"/>
        </w:rPr>
        <w:t> </w:t>
      </w:r>
      <w:r>
        <w:rPr>
          <w:rFonts w:ascii="Times New Roman" w:eastAsia="Times New Roman" w:hAnsi="Times New Roman" w:cs="Times New Roman"/>
          <w:lang w:val="lt-LT"/>
        </w:rPr>
        <w:t>skyrius).</w:t>
      </w:r>
    </w:p>
    <w:p w:rsidR="00DE7F6D" w:rsidRDefault="00DE7F6D" w:rsidP="00DE7F6D">
      <w:pPr>
        <w:spacing w:line="240" w:lineRule="auto"/>
        <w:rPr>
          <w:rFonts w:ascii="Times New Roman" w:eastAsia="Times New Roman" w:hAnsi="Times New Roman" w:cs="Times New Roman"/>
          <w:lang w:val="lt-LT"/>
        </w:rPr>
      </w:pPr>
    </w:p>
    <w:p w:rsidR="00DE7F6D" w:rsidRDefault="00DE7F6D" w:rsidP="00DE7F6D">
      <w:pPr>
        <w:spacing w:line="240" w:lineRule="auto"/>
        <w:rPr>
          <w:rFonts w:ascii="Times New Roman" w:eastAsia="Times New Roman" w:hAnsi="Times New Roman" w:cs="Times New Roman"/>
          <w:u w:val="single"/>
          <w:lang w:val="lt-LT"/>
        </w:rPr>
      </w:pPr>
      <w:r>
        <w:rPr>
          <w:rFonts w:ascii="Times New Roman" w:eastAsia="Times New Roman" w:hAnsi="Times New Roman" w:cs="Times New Roman"/>
          <w:u w:val="single"/>
          <w:lang w:val="lt-LT"/>
        </w:rPr>
        <w:t>Indapamidas</w:t>
      </w:r>
    </w:p>
    <w:p w:rsidR="00DE7F6D" w:rsidRDefault="00DE7F6D" w:rsidP="00DE7F6D">
      <w:pPr>
        <w:spacing w:line="240" w:lineRule="auto"/>
        <w:rPr>
          <w:rFonts w:ascii="Times New Roman" w:eastAsia="Times New Roman" w:hAnsi="Times New Roman" w:cs="Times New Roman"/>
          <w:lang w:val="lt-LT"/>
        </w:rPr>
      </w:pPr>
      <w:r>
        <w:rPr>
          <w:rFonts w:ascii="Times New Roman" w:eastAsia="Times New Roman" w:hAnsi="Times New Roman" w:cs="Times New Roman"/>
          <w:lang w:val="lt-LT"/>
        </w:rPr>
        <w:t>Indapamidas greitai ir visas absorbuojamas iš virškinimo trakto.</w:t>
      </w:r>
    </w:p>
    <w:p w:rsidR="00DE7F6D" w:rsidRDefault="00DE7F6D" w:rsidP="00DE7F6D">
      <w:pPr>
        <w:spacing w:line="240" w:lineRule="auto"/>
        <w:rPr>
          <w:rFonts w:ascii="Times New Roman" w:eastAsia="Times New Roman" w:hAnsi="Times New Roman" w:cs="Times New Roman"/>
          <w:lang w:val="lt-LT"/>
        </w:rPr>
      </w:pPr>
    </w:p>
    <w:p w:rsidR="00DE7F6D" w:rsidRDefault="00DE7F6D" w:rsidP="00DE7F6D">
      <w:pPr>
        <w:spacing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Preparato </w:t>
      </w:r>
      <w:r w:rsidR="003461FB">
        <w:rPr>
          <w:rFonts w:ascii="Times New Roman" w:eastAsia="Times New Roman" w:hAnsi="Times New Roman" w:cs="Times New Roman"/>
          <w:lang w:val="lt-LT"/>
        </w:rPr>
        <w:t>pavartojus</w:t>
      </w:r>
      <w:r>
        <w:rPr>
          <w:rFonts w:ascii="Times New Roman" w:eastAsia="Times New Roman" w:hAnsi="Times New Roman" w:cs="Times New Roman"/>
          <w:lang w:val="lt-LT"/>
        </w:rPr>
        <w:t>, didžiausia koncentracija žmogaus kraujo plazmoje atsiranda maždaug per vieną valandą. Prie plazmos baltymų prisijungia 79 % indapamido.</w:t>
      </w:r>
    </w:p>
    <w:p w:rsidR="00DE7F6D" w:rsidRDefault="00DE7F6D" w:rsidP="00DE7F6D">
      <w:pPr>
        <w:spacing w:line="240" w:lineRule="auto"/>
        <w:rPr>
          <w:rFonts w:ascii="Times New Roman" w:eastAsia="Times New Roman" w:hAnsi="Times New Roman" w:cs="Times New Roman"/>
          <w:lang w:val="lt-LT"/>
        </w:rPr>
      </w:pPr>
    </w:p>
    <w:p w:rsidR="00DE7F6D" w:rsidRDefault="00DE7F6D" w:rsidP="00DE7F6D">
      <w:pPr>
        <w:spacing w:line="240" w:lineRule="auto"/>
        <w:rPr>
          <w:rFonts w:ascii="Times New Roman" w:eastAsia="Times New Roman" w:hAnsi="Times New Roman" w:cs="Times New Roman"/>
          <w:lang w:val="lt-LT"/>
        </w:rPr>
      </w:pPr>
      <w:r>
        <w:rPr>
          <w:rFonts w:ascii="Times New Roman" w:eastAsia="Times New Roman" w:hAnsi="Times New Roman" w:cs="Times New Roman"/>
          <w:lang w:val="lt-LT"/>
        </w:rPr>
        <w:t>Pusinės eliminacijos laikas yra 14 - 24 val. (vidutiniškai 18 val.). Vartojant kartotines dozes, medikamento organizme nesikaupia. Šalinimas vyksta daugiausia su šlapimu (70 % dozės) ir išmatomis (22 %) neaktyvių metabolitų pavidalu.</w:t>
      </w:r>
    </w:p>
    <w:p w:rsidR="00DE7F6D" w:rsidRDefault="00DE7F6D" w:rsidP="00DE7F6D">
      <w:pPr>
        <w:spacing w:line="240" w:lineRule="auto"/>
        <w:rPr>
          <w:rFonts w:ascii="Times New Roman" w:eastAsia="Times New Roman" w:hAnsi="Times New Roman" w:cs="Times New Roman"/>
          <w:lang w:val="lt-LT"/>
        </w:rPr>
      </w:pPr>
    </w:p>
    <w:p w:rsidR="00DE7F6D" w:rsidRDefault="00DE7F6D" w:rsidP="00DE7F6D">
      <w:pPr>
        <w:spacing w:line="240" w:lineRule="auto"/>
        <w:rPr>
          <w:rFonts w:ascii="Times New Roman" w:eastAsia="Times New Roman" w:hAnsi="Times New Roman" w:cs="Times New Roman"/>
          <w:lang w:val="lt-LT"/>
        </w:rPr>
      </w:pPr>
      <w:r>
        <w:rPr>
          <w:rFonts w:ascii="Times New Roman" w:eastAsia="Times New Roman" w:hAnsi="Times New Roman" w:cs="Times New Roman"/>
          <w:lang w:val="lt-LT"/>
        </w:rPr>
        <w:t>Pacientų, sergančių inkstų nepakankamumu, organizme farmakokinetika nekinta.</w:t>
      </w:r>
    </w:p>
    <w:p w:rsidR="00DE7F6D" w:rsidRDefault="00DE7F6D" w:rsidP="00DE7F6D">
      <w:pPr>
        <w:spacing w:line="240" w:lineRule="auto"/>
        <w:rPr>
          <w:rFonts w:ascii="Times New Roman" w:eastAsia="Times New Roman" w:hAnsi="Times New Roman" w:cs="Times New Roman"/>
          <w:lang w:val="lt-LT"/>
        </w:rPr>
      </w:pPr>
    </w:p>
    <w:p w:rsidR="00DE7F6D" w:rsidRDefault="00DE7F6D" w:rsidP="00D80184">
      <w:pPr>
        <w:spacing w:line="240" w:lineRule="auto"/>
        <w:ind w:left="567" w:hanging="567"/>
        <w:rPr>
          <w:rFonts w:ascii="Times New Roman" w:eastAsia="Times New Roman" w:hAnsi="Times New Roman" w:cs="Times New Roman"/>
          <w:b/>
          <w:lang w:val="lt-LT"/>
        </w:rPr>
      </w:pPr>
      <w:bookmarkStart w:id="36" w:name="_Toc129243239"/>
      <w:bookmarkStart w:id="37" w:name="_Toc129243114"/>
      <w:r>
        <w:rPr>
          <w:rFonts w:ascii="Times New Roman" w:eastAsia="Times New Roman" w:hAnsi="Times New Roman" w:cs="Times New Roman"/>
          <w:b/>
          <w:lang w:val="lt-LT"/>
        </w:rPr>
        <w:t>5.3</w:t>
      </w:r>
      <w:r>
        <w:rPr>
          <w:rFonts w:ascii="Times New Roman" w:eastAsia="Times New Roman" w:hAnsi="Times New Roman" w:cs="Times New Roman"/>
          <w:b/>
          <w:lang w:val="lt-LT"/>
        </w:rPr>
        <w:tab/>
        <w:t>Ikiklinikinių saugumo tyrimų duomenys</w:t>
      </w:r>
      <w:bookmarkEnd w:id="36"/>
      <w:bookmarkEnd w:id="37"/>
    </w:p>
    <w:p w:rsidR="00DE7F6D" w:rsidRDefault="00DE7F6D" w:rsidP="00DE7F6D">
      <w:pPr>
        <w:spacing w:line="240" w:lineRule="auto"/>
        <w:rPr>
          <w:rFonts w:ascii="Times New Roman" w:eastAsia="Times New Roman" w:hAnsi="Times New Roman" w:cs="Times New Roman"/>
          <w:lang w:val="lt-LT"/>
        </w:rPr>
      </w:pPr>
    </w:p>
    <w:p w:rsidR="00DE7F6D" w:rsidRDefault="00DE7F6D" w:rsidP="00DE7F6D">
      <w:pPr>
        <w:spacing w:line="240" w:lineRule="auto"/>
        <w:rPr>
          <w:rFonts w:ascii="Times New Roman" w:eastAsia="Times New Roman" w:hAnsi="Times New Roman" w:cs="Times New Roman"/>
          <w:lang w:val="lt-LT"/>
        </w:rPr>
      </w:pPr>
      <w:r>
        <w:rPr>
          <w:rFonts w:ascii="Times New Roman" w:eastAsia="Times New Roman" w:hAnsi="Times New Roman" w:cs="Times New Roman"/>
          <w:lang w:val="lt-LT"/>
        </w:rPr>
        <w:t>Perindoprilio ir indapamido derinio toksiškumas šiek tiek didesnis negu atskirai vartojamų veikliųjų medžiagų. Neatrodo, kad toksinis poveikis žiurkių inkstams būtų stipresnis. Tačiau derinys sukėlė toksinį poveikį šunų virškinimo traktui ir, atrodo, kad stipresnį toksinį poveikį darė motininėms žiurkėms (palyginti su perindopriliu).</w:t>
      </w:r>
    </w:p>
    <w:p w:rsidR="00DE7F6D" w:rsidRDefault="00DE7F6D" w:rsidP="00DE7F6D">
      <w:pPr>
        <w:spacing w:line="240" w:lineRule="auto"/>
        <w:rPr>
          <w:rFonts w:ascii="Times New Roman" w:eastAsia="Times New Roman" w:hAnsi="Times New Roman" w:cs="Times New Roman"/>
          <w:lang w:val="lt-LT"/>
        </w:rPr>
      </w:pPr>
    </w:p>
    <w:p w:rsidR="00DE7F6D" w:rsidRDefault="00DE7F6D" w:rsidP="00DE7F6D">
      <w:pPr>
        <w:spacing w:line="240" w:lineRule="auto"/>
        <w:rPr>
          <w:rFonts w:ascii="Times New Roman" w:eastAsia="Times New Roman" w:hAnsi="Times New Roman" w:cs="Times New Roman"/>
          <w:lang w:val="lt-LT"/>
        </w:rPr>
      </w:pPr>
      <w:r>
        <w:rPr>
          <w:rFonts w:ascii="Times New Roman" w:eastAsia="Times New Roman" w:hAnsi="Times New Roman" w:cs="Times New Roman"/>
          <w:lang w:val="lt-LT"/>
        </w:rPr>
        <w:t>Šis nepageidaujamas poveikis pasireiškė skiriant dozes, gerokai viršijančias terapines.</w:t>
      </w:r>
    </w:p>
    <w:p w:rsidR="00DE7F6D" w:rsidRDefault="00DE7F6D" w:rsidP="00DE7F6D">
      <w:pPr>
        <w:spacing w:line="240" w:lineRule="auto"/>
        <w:rPr>
          <w:rFonts w:ascii="Times New Roman" w:eastAsia="Times New Roman" w:hAnsi="Times New Roman" w:cs="Times New Roman"/>
          <w:lang w:val="lt-LT"/>
        </w:rPr>
      </w:pPr>
    </w:p>
    <w:p w:rsidR="00DE7F6D" w:rsidRDefault="00DE7F6D" w:rsidP="00DE7F6D">
      <w:pPr>
        <w:tabs>
          <w:tab w:val="left" w:pos="-142"/>
          <w:tab w:val="left" w:pos="0"/>
        </w:tabs>
        <w:spacing w:line="240" w:lineRule="auto"/>
        <w:rPr>
          <w:rFonts w:ascii="Times New Roman" w:eastAsia="Times New Roman" w:hAnsi="Times New Roman" w:cs="Times New Roman"/>
          <w:iCs/>
          <w:u w:val="single"/>
          <w:lang w:val="lt-LT"/>
        </w:rPr>
      </w:pPr>
      <w:r>
        <w:rPr>
          <w:rFonts w:ascii="Times New Roman" w:eastAsia="Times New Roman" w:hAnsi="Times New Roman" w:cs="Times New Roman"/>
          <w:iCs/>
          <w:u w:val="single"/>
          <w:lang w:val="lt-LT"/>
        </w:rPr>
        <w:t>Perindoprilis</w:t>
      </w:r>
    </w:p>
    <w:p w:rsidR="00DE7F6D" w:rsidRDefault="00DE7F6D" w:rsidP="00DE7F6D">
      <w:pPr>
        <w:tabs>
          <w:tab w:val="left" w:pos="567"/>
        </w:tabs>
        <w:spacing w:line="240" w:lineRule="auto"/>
        <w:rPr>
          <w:rFonts w:ascii="Times New Roman" w:eastAsia="Times New Roman" w:hAnsi="Times New Roman" w:cs="Times New Roman"/>
          <w:bCs/>
          <w:iCs/>
          <w:lang w:val="lt-LT"/>
        </w:rPr>
      </w:pPr>
      <w:r>
        <w:rPr>
          <w:rFonts w:ascii="Times New Roman" w:eastAsia="Times New Roman" w:hAnsi="Times New Roman" w:cs="Times New Roman"/>
          <w:bCs/>
          <w:iCs/>
          <w:lang w:val="lt-LT"/>
        </w:rPr>
        <w:t>Lėtinių geriamo preparato toksiškumo tyrimų su žiurkėmis ir beždžionėmis metu nustatytas toksinis poveikis inkstams, tačiau pažeidimai buvo laikini.</w:t>
      </w:r>
    </w:p>
    <w:p w:rsidR="00DE7F6D" w:rsidRDefault="00DE7F6D" w:rsidP="00DE7F6D">
      <w:pPr>
        <w:tabs>
          <w:tab w:val="left" w:pos="567"/>
        </w:tabs>
        <w:spacing w:line="240" w:lineRule="auto"/>
        <w:rPr>
          <w:rFonts w:ascii="Times New Roman" w:eastAsia="Times New Roman" w:hAnsi="Times New Roman" w:cs="Times New Roman"/>
          <w:bCs/>
          <w:i/>
          <w:iCs/>
          <w:lang w:val="lt-LT"/>
        </w:rPr>
      </w:pPr>
    </w:p>
    <w:p w:rsidR="00DE7F6D" w:rsidRDefault="00DE7F6D" w:rsidP="00DE7F6D">
      <w:pPr>
        <w:tabs>
          <w:tab w:val="left" w:pos="567"/>
        </w:tabs>
        <w:spacing w:line="240" w:lineRule="auto"/>
        <w:rPr>
          <w:rFonts w:ascii="Times New Roman" w:eastAsia="Times New Roman" w:hAnsi="Times New Roman" w:cs="Times New Roman"/>
          <w:bCs/>
          <w:iCs/>
          <w:highlight w:val="yellow"/>
          <w:lang w:val="lt-LT"/>
        </w:rPr>
      </w:pPr>
      <w:r>
        <w:rPr>
          <w:rFonts w:ascii="Times New Roman" w:eastAsia="Times New Roman" w:hAnsi="Times New Roman" w:cs="Times New Roman"/>
          <w:bCs/>
          <w:i/>
          <w:iCs/>
          <w:lang w:val="lt-LT"/>
        </w:rPr>
        <w:t>In vitro</w:t>
      </w:r>
      <w:r>
        <w:rPr>
          <w:rFonts w:ascii="Times New Roman" w:eastAsia="Times New Roman" w:hAnsi="Times New Roman" w:cs="Times New Roman"/>
          <w:bCs/>
          <w:iCs/>
          <w:lang w:val="lt-LT"/>
        </w:rPr>
        <w:t xml:space="preserve"> ir </w:t>
      </w:r>
      <w:r>
        <w:rPr>
          <w:rFonts w:ascii="Times New Roman" w:eastAsia="Times New Roman" w:hAnsi="Times New Roman" w:cs="Times New Roman"/>
          <w:bCs/>
          <w:i/>
          <w:iCs/>
          <w:lang w:val="lt-LT"/>
        </w:rPr>
        <w:t>in vivo</w:t>
      </w:r>
      <w:r>
        <w:rPr>
          <w:rFonts w:ascii="Times New Roman" w:eastAsia="Times New Roman" w:hAnsi="Times New Roman" w:cs="Times New Roman"/>
          <w:bCs/>
          <w:iCs/>
          <w:lang w:val="lt-LT"/>
        </w:rPr>
        <w:t xml:space="preserve"> tyrimų metu mutageninio poveikio nepastebėta.</w:t>
      </w:r>
    </w:p>
    <w:p w:rsidR="00DE7F6D" w:rsidRDefault="00DE7F6D" w:rsidP="00DE7F6D">
      <w:pPr>
        <w:tabs>
          <w:tab w:val="left" w:pos="567"/>
        </w:tabs>
        <w:spacing w:line="240" w:lineRule="auto"/>
        <w:rPr>
          <w:rFonts w:ascii="Times New Roman" w:eastAsia="Times New Roman" w:hAnsi="Times New Roman" w:cs="Times New Roman"/>
          <w:bCs/>
          <w:iCs/>
          <w:lang w:val="lt-LT"/>
        </w:rPr>
      </w:pPr>
    </w:p>
    <w:p w:rsidR="00DE7F6D" w:rsidRDefault="00DE7F6D" w:rsidP="00DE7F6D">
      <w:pPr>
        <w:tabs>
          <w:tab w:val="left" w:pos="567"/>
        </w:tabs>
        <w:spacing w:line="240" w:lineRule="auto"/>
        <w:rPr>
          <w:rFonts w:ascii="Times New Roman" w:eastAsia="Times New Roman" w:hAnsi="Times New Roman" w:cs="Times New Roman"/>
          <w:bCs/>
          <w:iCs/>
          <w:lang w:val="lt-LT"/>
        </w:rPr>
      </w:pPr>
      <w:r>
        <w:rPr>
          <w:rFonts w:ascii="Times New Roman" w:eastAsia="Times New Roman" w:hAnsi="Times New Roman" w:cs="Times New Roman"/>
          <w:bCs/>
          <w:iCs/>
          <w:lang w:val="lt-LT"/>
        </w:rPr>
        <w:t>Toksikologinių reprodukcijos tyrimų su žiurkėmis, pelėmis, triušiais ir beždžionėmis metu embriotoksinio ar teratogeninio poveikio nepastebėta. Tačiau angiotenziną konvertuojančio fermento inhibitoriai sukelia nepageidaujamą poveikį graužikų ir triušių vėlyvam vaisiaus vystymuisi, dėl to būna vaisiaus gaišimų ir įgimtų defektų, pvz., inkstų pažeidimai ir padažnėjęs peri bei postnatalinis gaišimas.</w:t>
      </w:r>
    </w:p>
    <w:p w:rsidR="00DE7F6D" w:rsidRDefault="00DE7F6D" w:rsidP="00DE7F6D">
      <w:pPr>
        <w:tabs>
          <w:tab w:val="left" w:pos="567"/>
        </w:tabs>
        <w:spacing w:line="240" w:lineRule="auto"/>
        <w:rPr>
          <w:rFonts w:ascii="Times New Roman" w:eastAsia="Times New Roman" w:hAnsi="Times New Roman" w:cs="Times New Roman"/>
          <w:bCs/>
          <w:iCs/>
          <w:lang w:val="lt-LT"/>
        </w:rPr>
      </w:pPr>
    </w:p>
    <w:p w:rsidR="00DE7F6D" w:rsidRDefault="00DE7F6D" w:rsidP="00DE7F6D">
      <w:pPr>
        <w:tabs>
          <w:tab w:val="left" w:pos="567"/>
        </w:tabs>
        <w:spacing w:line="240" w:lineRule="auto"/>
        <w:rPr>
          <w:rFonts w:ascii="Times New Roman" w:eastAsia="Times New Roman" w:hAnsi="Times New Roman" w:cs="Times New Roman"/>
          <w:bCs/>
          <w:iCs/>
          <w:lang w:val="lt-LT"/>
        </w:rPr>
      </w:pPr>
      <w:r>
        <w:rPr>
          <w:rFonts w:ascii="Times New Roman" w:eastAsia="Times New Roman" w:hAnsi="Times New Roman" w:cs="Times New Roman"/>
          <w:bCs/>
          <w:iCs/>
          <w:lang w:val="lt-LT"/>
        </w:rPr>
        <w:t>Ilgalaikių tyrimų su žiurkėmis ir pelėmis metu kancerogeninio poveikio nepastebėta.</w:t>
      </w:r>
    </w:p>
    <w:p w:rsidR="00DE7F6D" w:rsidRDefault="00DE7F6D" w:rsidP="00DE7F6D">
      <w:pPr>
        <w:tabs>
          <w:tab w:val="left" w:pos="567"/>
        </w:tabs>
        <w:spacing w:line="240" w:lineRule="auto"/>
        <w:rPr>
          <w:rFonts w:ascii="Times New Roman" w:eastAsia="Times New Roman" w:hAnsi="Times New Roman" w:cs="Times New Roman"/>
          <w:b/>
          <w:i/>
          <w:highlight w:val="yellow"/>
          <w:lang w:val="lt-LT"/>
        </w:rPr>
      </w:pPr>
    </w:p>
    <w:p w:rsidR="00DE7F6D" w:rsidRDefault="00DE7F6D" w:rsidP="00DE7F6D">
      <w:pPr>
        <w:tabs>
          <w:tab w:val="left" w:pos="567"/>
        </w:tabs>
        <w:spacing w:line="240" w:lineRule="auto"/>
        <w:rPr>
          <w:rFonts w:ascii="Times New Roman" w:eastAsia="Times New Roman" w:hAnsi="Times New Roman" w:cs="Times New Roman"/>
          <w:bCs/>
          <w:u w:val="single"/>
          <w:lang w:val="lt-LT"/>
        </w:rPr>
      </w:pPr>
      <w:r>
        <w:rPr>
          <w:rFonts w:ascii="Times New Roman" w:eastAsia="Times New Roman" w:hAnsi="Times New Roman" w:cs="Times New Roman"/>
          <w:bCs/>
          <w:u w:val="single"/>
          <w:lang w:val="lt-LT"/>
        </w:rPr>
        <w:t>Indapamidas</w:t>
      </w:r>
    </w:p>
    <w:p w:rsidR="00DE7F6D" w:rsidRDefault="00DE7F6D" w:rsidP="00DE7F6D">
      <w:pPr>
        <w:tabs>
          <w:tab w:val="left" w:pos="567"/>
        </w:tabs>
        <w:spacing w:line="240" w:lineRule="auto"/>
        <w:rPr>
          <w:rFonts w:ascii="Times New Roman" w:eastAsia="Times New Roman" w:hAnsi="Times New Roman" w:cs="Times New Roman"/>
          <w:lang w:val="lt-LT"/>
        </w:rPr>
      </w:pPr>
      <w:r>
        <w:rPr>
          <w:rFonts w:ascii="Times New Roman" w:eastAsia="Times New Roman" w:hAnsi="Times New Roman" w:cs="Times New Roman"/>
          <w:lang w:val="lt-LT"/>
        </w:rPr>
        <w:t>Įvairių rūšių gyvūnams sugirdant dozes, 40–8000</w:t>
      </w:r>
      <w:r w:rsidR="00726223">
        <w:rPr>
          <w:rFonts w:ascii="Times New Roman" w:eastAsia="Times New Roman" w:hAnsi="Times New Roman" w:cs="Times New Roman"/>
          <w:lang w:val="lt-LT"/>
        </w:rPr>
        <w:t> </w:t>
      </w:r>
      <w:r>
        <w:rPr>
          <w:rFonts w:ascii="Times New Roman" w:eastAsia="Times New Roman" w:hAnsi="Times New Roman" w:cs="Times New Roman"/>
          <w:lang w:val="lt-LT"/>
        </w:rPr>
        <w:t>kartų didesnes už terapines, buvo pastebėtas diurezinio indapamido poveikio padidėjimas. Ūmaus toksiškumo tyrimų metu, indapamido leidžiant į veną ar į pilvaplėvės ertmę, pagrindiniai apsinuodijimo simptomai priklausė nuo indapamido farmakologinio poveikio, t. y. buvo pastebėtas retas kvėpavimas ir periferinė vazodilatacija.</w:t>
      </w:r>
    </w:p>
    <w:p w:rsidR="00DE7F6D" w:rsidRDefault="00DE7F6D" w:rsidP="00DE7F6D">
      <w:pPr>
        <w:tabs>
          <w:tab w:val="left" w:pos="567"/>
        </w:tabs>
        <w:spacing w:line="240" w:lineRule="auto"/>
        <w:rPr>
          <w:rFonts w:ascii="Times New Roman" w:eastAsia="Times New Roman" w:hAnsi="Times New Roman" w:cs="Times New Roman"/>
          <w:lang w:val="lt-LT"/>
        </w:rPr>
      </w:pPr>
    </w:p>
    <w:p w:rsidR="00DE7F6D" w:rsidRDefault="00DE7F6D" w:rsidP="00DE7F6D">
      <w:pPr>
        <w:tabs>
          <w:tab w:val="left" w:pos="567"/>
        </w:tabs>
        <w:spacing w:line="240" w:lineRule="auto"/>
        <w:rPr>
          <w:rFonts w:ascii="Times New Roman" w:eastAsia="Times New Roman" w:hAnsi="Times New Roman" w:cs="Times New Roman"/>
          <w:bCs/>
          <w:iCs/>
          <w:lang w:val="lt-LT"/>
        </w:rPr>
      </w:pPr>
      <w:r>
        <w:rPr>
          <w:rFonts w:ascii="Times New Roman" w:eastAsia="Times New Roman" w:hAnsi="Times New Roman" w:cs="Times New Roman"/>
          <w:lang w:val="lt-LT"/>
        </w:rPr>
        <w:t>Tyrimai mutageninio ir kancerogeninio indapamido poveikio</w:t>
      </w:r>
      <w:r w:rsidR="00726223">
        <w:rPr>
          <w:rFonts w:ascii="Times New Roman" w:eastAsia="Times New Roman" w:hAnsi="Times New Roman" w:cs="Times New Roman"/>
          <w:lang w:val="lt-LT"/>
        </w:rPr>
        <w:t xml:space="preserve"> neparodė</w:t>
      </w:r>
      <w:r>
        <w:rPr>
          <w:rFonts w:ascii="Times New Roman" w:eastAsia="Times New Roman" w:hAnsi="Times New Roman" w:cs="Times New Roman"/>
          <w:lang w:val="lt-LT"/>
        </w:rPr>
        <w:t>.</w:t>
      </w:r>
    </w:p>
    <w:p w:rsidR="00DE7F6D" w:rsidRDefault="00DE7F6D" w:rsidP="00DE7F6D">
      <w:pPr>
        <w:tabs>
          <w:tab w:val="left" w:pos="-142"/>
          <w:tab w:val="left" w:pos="0"/>
        </w:tabs>
        <w:spacing w:line="240" w:lineRule="auto"/>
        <w:rPr>
          <w:rFonts w:ascii="Times New Roman" w:eastAsia="Times New Roman" w:hAnsi="Times New Roman" w:cs="Times New Roman"/>
          <w:lang w:val="lt-LT"/>
        </w:rPr>
      </w:pPr>
    </w:p>
    <w:p w:rsidR="00DE7F6D" w:rsidRDefault="00DE7F6D" w:rsidP="00DE7F6D">
      <w:pPr>
        <w:spacing w:line="240" w:lineRule="auto"/>
        <w:rPr>
          <w:rFonts w:ascii="Times New Roman" w:eastAsia="Times New Roman" w:hAnsi="Times New Roman" w:cs="Times New Roman"/>
          <w:lang w:val="lt-LT"/>
        </w:rPr>
      </w:pPr>
    </w:p>
    <w:p w:rsidR="00DE7F6D" w:rsidRDefault="00DE7F6D" w:rsidP="00D80184">
      <w:pPr>
        <w:spacing w:line="240" w:lineRule="auto"/>
        <w:ind w:left="567" w:hanging="567"/>
        <w:rPr>
          <w:rFonts w:ascii="Times New Roman" w:eastAsia="Times New Roman" w:hAnsi="Times New Roman" w:cs="Times New Roman"/>
          <w:b/>
          <w:lang w:val="lt-LT"/>
        </w:rPr>
      </w:pPr>
      <w:bookmarkStart w:id="38" w:name="_Toc129243240"/>
      <w:bookmarkStart w:id="39" w:name="_Toc129243115"/>
      <w:r>
        <w:rPr>
          <w:rFonts w:ascii="Times New Roman" w:eastAsia="Times New Roman" w:hAnsi="Times New Roman" w:cs="Times New Roman"/>
          <w:b/>
          <w:lang w:val="lt-LT"/>
        </w:rPr>
        <w:t>6.</w:t>
      </w:r>
      <w:r>
        <w:rPr>
          <w:rFonts w:ascii="Times New Roman" w:eastAsia="Times New Roman" w:hAnsi="Times New Roman" w:cs="Times New Roman"/>
          <w:b/>
          <w:lang w:val="lt-LT"/>
        </w:rPr>
        <w:tab/>
        <w:t>FARMACINĖ INFORMACIJA</w:t>
      </w:r>
      <w:bookmarkEnd w:id="38"/>
      <w:bookmarkEnd w:id="39"/>
    </w:p>
    <w:p w:rsidR="00DE7F6D" w:rsidRDefault="00DE7F6D" w:rsidP="00DE7F6D">
      <w:pPr>
        <w:spacing w:line="240" w:lineRule="auto"/>
        <w:rPr>
          <w:rFonts w:ascii="Times New Roman" w:eastAsia="Times New Roman" w:hAnsi="Times New Roman" w:cs="Times New Roman"/>
          <w:lang w:val="lt-LT"/>
        </w:rPr>
      </w:pPr>
    </w:p>
    <w:p w:rsidR="00DE7F6D" w:rsidRDefault="00DE7F6D" w:rsidP="00D80184">
      <w:pPr>
        <w:spacing w:line="240" w:lineRule="auto"/>
        <w:ind w:left="567" w:hanging="567"/>
        <w:rPr>
          <w:rFonts w:ascii="Times New Roman" w:eastAsia="Times New Roman" w:hAnsi="Times New Roman" w:cs="Times New Roman"/>
          <w:b/>
          <w:lang w:val="lt-LT"/>
        </w:rPr>
      </w:pPr>
      <w:bookmarkStart w:id="40" w:name="_Toc129243241"/>
      <w:bookmarkStart w:id="41" w:name="_Toc129243116"/>
      <w:r>
        <w:rPr>
          <w:rFonts w:ascii="Times New Roman" w:eastAsia="Times New Roman" w:hAnsi="Times New Roman" w:cs="Times New Roman"/>
          <w:b/>
          <w:lang w:val="lt-LT"/>
        </w:rPr>
        <w:t>6.1</w:t>
      </w:r>
      <w:r>
        <w:rPr>
          <w:rFonts w:ascii="Times New Roman" w:eastAsia="Times New Roman" w:hAnsi="Times New Roman" w:cs="Times New Roman"/>
          <w:b/>
          <w:lang w:val="lt-LT"/>
        </w:rPr>
        <w:tab/>
        <w:t>Pagalbinių medžiagų sąrašas</w:t>
      </w:r>
      <w:bookmarkEnd w:id="40"/>
      <w:bookmarkEnd w:id="41"/>
    </w:p>
    <w:p w:rsidR="00DE7F6D" w:rsidRDefault="00DE7F6D" w:rsidP="00DE7F6D">
      <w:pPr>
        <w:spacing w:line="240" w:lineRule="auto"/>
        <w:rPr>
          <w:rFonts w:ascii="Times New Roman" w:eastAsia="Times New Roman" w:hAnsi="Times New Roman" w:cs="Times New Roman"/>
          <w:lang w:val="lt-LT"/>
        </w:rPr>
      </w:pPr>
    </w:p>
    <w:p w:rsidR="00DE7F6D" w:rsidRPr="00267BA9" w:rsidRDefault="00DE7F6D" w:rsidP="00DE7F6D">
      <w:pPr>
        <w:spacing w:line="240" w:lineRule="auto"/>
        <w:rPr>
          <w:rFonts w:ascii="Times New Roman" w:eastAsia="Times New Roman" w:hAnsi="Times New Roman" w:cs="Times New Roman"/>
          <w:u w:val="single"/>
          <w:lang w:val="lt-LT"/>
        </w:rPr>
      </w:pPr>
      <w:r w:rsidRPr="00267BA9">
        <w:rPr>
          <w:rFonts w:ascii="Times New Roman" w:eastAsia="Times New Roman" w:hAnsi="Times New Roman" w:cs="Times New Roman"/>
          <w:u w:val="single"/>
          <w:lang w:val="lt-LT"/>
        </w:rPr>
        <w:t>Tabletės branduolys</w:t>
      </w:r>
    </w:p>
    <w:p w:rsidR="00DE7F6D" w:rsidRDefault="00DE7F6D" w:rsidP="00DE7F6D">
      <w:pPr>
        <w:spacing w:line="240" w:lineRule="auto"/>
        <w:rPr>
          <w:rFonts w:ascii="Times New Roman" w:eastAsia="Times New Roman" w:hAnsi="Times New Roman" w:cs="Times New Roman"/>
          <w:lang w:val="lt-LT"/>
        </w:rPr>
      </w:pPr>
      <w:r>
        <w:rPr>
          <w:rFonts w:ascii="Times New Roman" w:eastAsia="Times New Roman" w:hAnsi="Times New Roman" w:cs="Times New Roman"/>
          <w:lang w:val="lt-LT"/>
        </w:rPr>
        <w:t>Magnio stearatas</w:t>
      </w:r>
    </w:p>
    <w:p w:rsidR="00DE7F6D" w:rsidRDefault="00DE7F6D" w:rsidP="00DE7F6D">
      <w:pPr>
        <w:spacing w:line="240" w:lineRule="auto"/>
        <w:rPr>
          <w:rFonts w:ascii="Times New Roman" w:eastAsia="Times New Roman" w:hAnsi="Times New Roman" w:cs="Times New Roman"/>
          <w:lang w:val="lt-LT"/>
        </w:rPr>
      </w:pPr>
      <w:r>
        <w:rPr>
          <w:rFonts w:ascii="Times New Roman" w:eastAsia="Times New Roman" w:hAnsi="Times New Roman" w:cs="Times New Roman"/>
          <w:lang w:val="lt-LT"/>
        </w:rPr>
        <w:t>Koloidinis hidrofobinis silicio dioksidas</w:t>
      </w:r>
    </w:p>
    <w:p w:rsidR="00DE7F6D" w:rsidRDefault="00DE7F6D" w:rsidP="00DE7F6D">
      <w:pPr>
        <w:spacing w:line="240" w:lineRule="auto"/>
        <w:rPr>
          <w:rFonts w:ascii="Times New Roman" w:eastAsia="Times New Roman" w:hAnsi="Times New Roman" w:cs="Times New Roman"/>
          <w:lang w:val="lt-LT"/>
        </w:rPr>
      </w:pPr>
      <w:r>
        <w:rPr>
          <w:rFonts w:ascii="Times New Roman" w:eastAsia="Times New Roman" w:hAnsi="Times New Roman" w:cs="Times New Roman"/>
          <w:lang w:val="lt-LT"/>
        </w:rPr>
        <w:t>Karboksimetilkrakmolo A natrio druska</w:t>
      </w:r>
    </w:p>
    <w:p w:rsidR="00DE7F6D" w:rsidRDefault="00DE7F6D" w:rsidP="00DE7F6D">
      <w:pPr>
        <w:spacing w:line="240" w:lineRule="auto"/>
        <w:rPr>
          <w:rFonts w:ascii="Times New Roman" w:eastAsia="Times New Roman" w:hAnsi="Times New Roman" w:cs="Times New Roman"/>
          <w:lang w:val="lt-LT"/>
        </w:rPr>
      </w:pPr>
      <w:r>
        <w:rPr>
          <w:rFonts w:ascii="Times New Roman" w:eastAsia="Times New Roman" w:hAnsi="Times New Roman" w:cs="Times New Roman"/>
          <w:lang w:val="lt-LT"/>
        </w:rPr>
        <w:t>Glicerolio dibehenatas</w:t>
      </w:r>
    </w:p>
    <w:p w:rsidR="00DE7F6D" w:rsidRDefault="00DE7F6D" w:rsidP="00DE7F6D">
      <w:pPr>
        <w:spacing w:line="240" w:lineRule="auto"/>
        <w:rPr>
          <w:rFonts w:ascii="Times New Roman" w:eastAsia="Times New Roman" w:hAnsi="Times New Roman" w:cs="Times New Roman"/>
          <w:lang w:val="lt-LT"/>
        </w:rPr>
      </w:pPr>
      <w:r>
        <w:rPr>
          <w:rFonts w:ascii="Times New Roman" w:eastAsia="Times New Roman" w:hAnsi="Times New Roman" w:cs="Times New Roman"/>
          <w:lang w:val="lt-LT"/>
        </w:rPr>
        <w:t>Maltodekstrinas</w:t>
      </w:r>
    </w:p>
    <w:p w:rsidR="00DE7F6D" w:rsidRDefault="00DE7F6D" w:rsidP="00DE7F6D">
      <w:pPr>
        <w:spacing w:line="240" w:lineRule="auto"/>
        <w:rPr>
          <w:rFonts w:ascii="Times New Roman" w:eastAsia="Times New Roman" w:hAnsi="Times New Roman" w:cs="Times New Roman"/>
          <w:lang w:val="lt-LT"/>
        </w:rPr>
      </w:pPr>
      <w:r>
        <w:rPr>
          <w:rFonts w:ascii="Times New Roman" w:eastAsia="Times New Roman" w:hAnsi="Times New Roman" w:cs="Times New Roman"/>
          <w:lang w:val="lt-LT"/>
        </w:rPr>
        <w:t>Laktozė monohidratas</w:t>
      </w:r>
    </w:p>
    <w:p w:rsidR="00DE7F6D" w:rsidRDefault="00DE7F6D" w:rsidP="00DE7F6D">
      <w:pPr>
        <w:spacing w:line="240" w:lineRule="auto"/>
        <w:rPr>
          <w:rFonts w:ascii="Times New Roman" w:eastAsia="Times New Roman" w:hAnsi="Times New Roman" w:cs="Times New Roman"/>
          <w:lang w:val="lt-LT"/>
        </w:rPr>
      </w:pPr>
    </w:p>
    <w:p w:rsidR="00DE7F6D" w:rsidRPr="00267BA9" w:rsidRDefault="00DE7F6D" w:rsidP="00DE7F6D">
      <w:pPr>
        <w:spacing w:line="240" w:lineRule="auto"/>
        <w:rPr>
          <w:rFonts w:ascii="Times New Roman" w:eastAsia="Times New Roman" w:hAnsi="Times New Roman" w:cs="Times New Roman"/>
          <w:u w:val="single"/>
          <w:lang w:val="lt-LT"/>
        </w:rPr>
      </w:pPr>
      <w:r w:rsidRPr="00267BA9">
        <w:rPr>
          <w:rFonts w:ascii="Times New Roman" w:eastAsia="Times New Roman" w:hAnsi="Times New Roman" w:cs="Times New Roman"/>
          <w:u w:val="single"/>
          <w:lang w:val="lt-LT"/>
        </w:rPr>
        <w:t>Tabletės plėvelė</w:t>
      </w:r>
    </w:p>
    <w:p w:rsidR="00DE7F6D" w:rsidRDefault="00DE7F6D" w:rsidP="00DE7F6D">
      <w:pPr>
        <w:tabs>
          <w:tab w:val="left" w:pos="567"/>
        </w:tabs>
        <w:spacing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Polivinilo alkoholis (E1203)</w:t>
      </w:r>
    </w:p>
    <w:p w:rsidR="00DE7F6D" w:rsidRDefault="00DE7F6D" w:rsidP="00DE7F6D">
      <w:pPr>
        <w:tabs>
          <w:tab w:val="left" w:pos="567"/>
        </w:tabs>
        <w:spacing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Titano dioksidas (E171)</w:t>
      </w:r>
    </w:p>
    <w:p w:rsidR="00DE7F6D" w:rsidRDefault="00DE7F6D" w:rsidP="00DE7F6D">
      <w:pPr>
        <w:tabs>
          <w:tab w:val="left" w:pos="567"/>
        </w:tabs>
        <w:spacing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Makrogolis 3350 (E1521)</w:t>
      </w:r>
    </w:p>
    <w:p w:rsidR="00DE7F6D" w:rsidRDefault="00DE7F6D" w:rsidP="00DE7F6D">
      <w:pPr>
        <w:tabs>
          <w:tab w:val="left" w:pos="567"/>
        </w:tabs>
        <w:spacing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Talkas (E553b)</w:t>
      </w:r>
    </w:p>
    <w:p w:rsidR="00DE7F6D" w:rsidRDefault="00DE7F6D" w:rsidP="00DE7F6D">
      <w:pPr>
        <w:spacing w:line="240" w:lineRule="auto"/>
        <w:rPr>
          <w:rFonts w:ascii="Times New Roman" w:eastAsia="Times New Roman" w:hAnsi="Times New Roman" w:cs="Times New Roman"/>
          <w:b/>
          <w:lang w:val="lt-LT"/>
        </w:rPr>
      </w:pPr>
      <w:bookmarkStart w:id="42" w:name="_Toc129243242"/>
      <w:bookmarkStart w:id="43" w:name="_Toc129243117"/>
    </w:p>
    <w:p w:rsidR="00DE7F6D" w:rsidRDefault="00DE7F6D" w:rsidP="00D80184">
      <w:pPr>
        <w:spacing w:line="240" w:lineRule="auto"/>
        <w:ind w:left="567" w:hanging="567"/>
        <w:rPr>
          <w:rFonts w:ascii="Times New Roman" w:eastAsia="Times New Roman" w:hAnsi="Times New Roman" w:cs="Times New Roman"/>
          <w:b/>
          <w:lang w:val="lt-LT"/>
        </w:rPr>
      </w:pPr>
      <w:r>
        <w:rPr>
          <w:rFonts w:ascii="Times New Roman" w:eastAsia="Times New Roman" w:hAnsi="Times New Roman" w:cs="Times New Roman"/>
          <w:b/>
          <w:lang w:val="lt-LT"/>
        </w:rPr>
        <w:t>6.2</w:t>
      </w:r>
      <w:r>
        <w:rPr>
          <w:rFonts w:ascii="Times New Roman" w:eastAsia="Times New Roman" w:hAnsi="Times New Roman" w:cs="Times New Roman"/>
          <w:b/>
          <w:lang w:val="lt-LT"/>
        </w:rPr>
        <w:tab/>
        <w:t>Nesuderinamumas</w:t>
      </w:r>
      <w:bookmarkEnd w:id="42"/>
      <w:bookmarkEnd w:id="43"/>
    </w:p>
    <w:p w:rsidR="00DE7F6D" w:rsidRDefault="00DE7F6D" w:rsidP="00DE7F6D">
      <w:pPr>
        <w:spacing w:line="240" w:lineRule="auto"/>
        <w:rPr>
          <w:rFonts w:ascii="Times New Roman" w:eastAsia="Times New Roman" w:hAnsi="Times New Roman" w:cs="Times New Roman"/>
          <w:lang w:val="lt-LT"/>
        </w:rPr>
      </w:pPr>
    </w:p>
    <w:p w:rsidR="00DE7F6D" w:rsidRDefault="00DE7F6D" w:rsidP="00DE7F6D">
      <w:pPr>
        <w:spacing w:line="240" w:lineRule="auto"/>
        <w:rPr>
          <w:rFonts w:ascii="Times New Roman" w:eastAsia="Times New Roman" w:hAnsi="Times New Roman" w:cs="Times New Roman"/>
          <w:lang w:val="lt-LT"/>
        </w:rPr>
      </w:pPr>
      <w:r>
        <w:rPr>
          <w:rFonts w:ascii="Times New Roman" w:eastAsia="Times New Roman" w:hAnsi="Times New Roman" w:cs="Times New Roman"/>
          <w:lang w:val="lt-LT"/>
        </w:rPr>
        <w:t>Duomenys nebūtini.</w:t>
      </w:r>
    </w:p>
    <w:p w:rsidR="00DE7F6D" w:rsidRDefault="00DE7F6D" w:rsidP="00DE7F6D">
      <w:pPr>
        <w:spacing w:line="240" w:lineRule="auto"/>
        <w:rPr>
          <w:rFonts w:ascii="Times New Roman" w:eastAsia="Times New Roman" w:hAnsi="Times New Roman" w:cs="Times New Roman"/>
          <w:lang w:val="lt-LT"/>
        </w:rPr>
      </w:pPr>
    </w:p>
    <w:p w:rsidR="00DE7F6D" w:rsidRDefault="00DE7F6D" w:rsidP="00D80184">
      <w:pPr>
        <w:spacing w:line="240" w:lineRule="auto"/>
        <w:ind w:left="567" w:hanging="567"/>
        <w:rPr>
          <w:rFonts w:ascii="Times New Roman" w:eastAsia="Times New Roman" w:hAnsi="Times New Roman" w:cs="Times New Roman"/>
          <w:b/>
          <w:lang w:val="lt-LT"/>
        </w:rPr>
      </w:pPr>
      <w:bookmarkStart w:id="44" w:name="_Toc129243243"/>
      <w:bookmarkStart w:id="45" w:name="_Toc129243118"/>
      <w:r>
        <w:rPr>
          <w:rFonts w:ascii="Times New Roman" w:eastAsia="Times New Roman" w:hAnsi="Times New Roman" w:cs="Times New Roman"/>
          <w:b/>
          <w:lang w:val="lt-LT"/>
        </w:rPr>
        <w:t>6.3</w:t>
      </w:r>
      <w:r>
        <w:rPr>
          <w:rFonts w:ascii="Times New Roman" w:eastAsia="Times New Roman" w:hAnsi="Times New Roman" w:cs="Times New Roman"/>
          <w:b/>
          <w:lang w:val="lt-LT"/>
        </w:rPr>
        <w:tab/>
        <w:t>Tinkamumo laikas</w:t>
      </w:r>
      <w:bookmarkEnd w:id="44"/>
      <w:bookmarkEnd w:id="45"/>
    </w:p>
    <w:p w:rsidR="00DE7F6D" w:rsidRDefault="00DE7F6D" w:rsidP="00DE7F6D">
      <w:pPr>
        <w:spacing w:line="240" w:lineRule="auto"/>
        <w:rPr>
          <w:rFonts w:ascii="Times New Roman" w:eastAsia="Times New Roman" w:hAnsi="Times New Roman" w:cs="Times New Roman"/>
          <w:lang w:val="lt-LT"/>
        </w:rPr>
      </w:pPr>
    </w:p>
    <w:p w:rsidR="00DE7F6D" w:rsidRDefault="00DE7F6D" w:rsidP="00DE7F6D">
      <w:pPr>
        <w:spacing w:line="240" w:lineRule="auto"/>
        <w:rPr>
          <w:rFonts w:ascii="Times New Roman" w:eastAsia="Times New Roman" w:hAnsi="Times New Roman" w:cs="Times New Roman"/>
          <w:lang w:val="lt-LT"/>
        </w:rPr>
      </w:pPr>
      <w:r>
        <w:rPr>
          <w:rFonts w:ascii="Times New Roman" w:eastAsia="Times New Roman" w:hAnsi="Times New Roman" w:cs="Times New Roman"/>
          <w:lang w:val="lt-LT"/>
        </w:rPr>
        <w:t>18</w:t>
      </w:r>
      <w:r w:rsidR="00726223">
        <w:rPr>
          <w:rFonts w:ascii="Times New Roman" w:eastAsia="Times New Roman" w:hAnsi="Times New Roman" w:cs="Times New Roman"/>
          <w:lang w:val="lt-LT"/>
        </w:rPr>
        <w:t> </w:t>
      </w:r>
      <w:r>
        <w:rPr>
          <w:rFonts w:ascii="Times New Roman" w:eastAsia="Times New Roman" w:hAnsi="Times New Roman" w:cs="Times New Roman"/>
          <w:lang w:val="lt-LT"/>
        </w:rPr>
        <w:t>mėnesių.</w:t>
      </w:r>
    </w:p>
    <w:p w:rsidR="00DE7F6D" w:rsidRDefault="00DE7F6D" w:rsidP="00DE7F6D">
      <w:pPr>
        <w:spacing w:line="240" w:lineRule="auto"/>
        <w:rPr>
          <w:rFonts w:ascii="Times New Roman" w:eastAsia="Times New Roman" w:hAnsi="Times New Roman" w:cs="Times New Roman"/>
          <w:lang w:val="lt-LT"/>
        </w:rPr>
      </w:pPr>
    </w:p>
    <w:p w:rsidR="00DE7F6D" w:rsidRDefault="00DE7F6D" w:rsidP="00D80184">
      <w:pPr>
        <w:spacing w:line="240" w:lineRule="auto"/>
        <w:ind w:left="567" w:hanging="567"/>
        <w:rPr>
          <w:rFonts w:ascii="Times New Roman" w:eastAsia="Times New Roman" w:hAnsi="Times New Roman" w:cs="Times New Roman"/>
          <w:b/>
          <w:lang w:val="lt-LT"/>
        </w:rPr>
      </w:pPr>
      <w:bookmarkStart w:id="46" w:name="_Toc129243244"/>
      <w:bookmarkStart w:id="47" w:name="_Toc129243119"/>
      <w:r>
        <w:rPr>
          <w:rFonts w:ascii="Times New Roman" w:eastAsia="Times New Roman" w:hAnsi="Times New Roman" w:cs="Times New Roman"/>
          <w:b/>
          <w:lang w:val="lt-LT"/>
        </w:rPr>
        <w:t>6.4</w:t>
      </w:r>
      <w:r>
        <w:rPr>
          <w:rFonts w:ascii="Times New Roman" w:eastAsia="Times New Roman" w:hAnsi="Times New Roman" w:cs="Times New Roman"/>
          <w:b/>
          <w:lang w:val="lt-LT"/>
        </w:rPr>
        <w:tab/>
        <w:t>Specialios laikymo sąlygos</w:t>
      </w:r>
      <w:bookmarkEnd w:id="46"/>
      <w:bookmarkEnd w:id="47"/>
    </w:p>
    <w:p w:rsidR="00DE7F6D" w:rsidRDefault="00DE7F6D" w:rsidP="00DE7F6D">
      <w:pPr>
        <w:spacing w:line="240" w:lineRule="auto"/>
        <w:rPr>
          <w:rFonts w:ascii="Times New Roman" w:eastAsia="Times New Roman" w:hAnsi="Times New Roman" w:cs="Times New Roman"/>
          <w:lang w:val="lt-LT"/>
        </w:rPr>
      </w:pPr>
    </w:p>
    <w:p w:rsidR="00DE7F6D" w:rsidRDefault="00DE7F6D" w:rsidP="00DE7F6D">
      <w:pPr>
        <w:spacing w:line="240" w:lineRule="auto"/>
        <w:rPr>
          <w:rFonts w:ascii="Times New Roman" w:eastAsia="Times New Roman" w:hAnsi="Times New Roman" w:cs="Times New Roman"/>
          <w:lang w:val="lt-LT"/>
        </w:rPr>
      </w:pPr>
      <w:r>
        <w:rPr>
          <w:rFonts w:ascii="Times New Roman" w:eastAsia="Times New Roman" w:hAnsi="Times New Roman" w:cs="Times New Roman"/>
          <w:lang w:val="lt-LT"/>
        </w:rPr>
        <w:lastRenderedPageBreak/>
        <w:t xml:space="preserve">Lizdinė plokštelė: laikyti ne aukštesnėje kaip </w:t>
      </w:r>
      <w:r w:rsidRPr="00D80184">
        <w:rPr>
          <w:rFonts w:ascii="Times New Roman" w:eastAsia="Times New Roman" w:hAnsi="Times New Roman" w:cs="Times New Roman"/>
          <w:iCs/>
          <w:lang w:val="lt-LT"/>
        </w:rPr>
        <w:t>30° C temperatūroje.</w:t>
      </w:r>
    </w:p>
    <w:p w:rsidR="00DE7F6D" w:rsidRDefault="00DE7F6D" w:rsidP="00DE7F6D">
      <w:pPr>
        <w:spacing w:line="240" w:lineRule="auto"/>
        <w:rPr>
          <w:rFonts w:ascii="Times New Roman" w:eastAsia="Times New Roman" w:hAnsi="Times New Roman" w:cs="Times New Roman"/>
          <w:lang w:val="lt-LT"/>
        </w:rPr>
      </w:pPr>
    </w:p>
    <w:p w:rsidR="00DE7F6D" w:rsidRDefault="00DE7F6D" w:rsidP="00DE7F6D">
      <w:pPr>
        <w:spacing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DTPE buteliukas: šiam vaistiniam preparatui specialių laikymo sąlygų nereikia. </w:t>
      </w:r>
    </w:p>
    <w:p w:rsidR="00DE7F6D" w:rsidRDefault="00DE7F6D" w:rsidP="00DE7F6D">
      <w:pPr>
        <w:spacing w:line="240" w:lineRule="auto"/>
        <w:rPr>
          <w:rFonts w:ascii="Times New Roman" w:eastAsia="Times New Roman" w:hAnsi="Times New Roman" w:cs="Times New Roman"/>
          <w:lang w:val="lt-LT"/>
        </w:rPr>
      </w:pPr>
    </w:p>
    <w:p w:rsidR="00DE7F6D" w:rsidRDefault="00DE7F6D" w:rsidP="00D80184">
      <w:pPr>
        <w:keepNext/>
        <w:keepLines/>
        <w:spacing w:line="240" w:lineRule="auto"/>
        <w:ind w:left="567" w:hanging="567"/>
        <w:rPr>
          <w:rFonts w:ascii="Times New Roman" w:eastAsia="Times New Roman" w:hAnsi="Times New Roman" w:cs="Times New Roman"/>
          <w:b/>
          <w:lang w:val="lt-LT"/>
        </w:rPr>
      </w:pPr>
      <w:bookmarkStart w:id="48" w:name="_Toc129243245"/>
      <w:bookmarkStart w:id="49" w:name="_Toc129243120"/>
      <w:r>
        <w:rPr>
          <w:rFonts w:ascii="Times New Roman" w:eastAsia="Times New Roman" w:hAnsi="Times New Roman" w:cs="Times New Roman"/>
          <w:b/>
          <w:lang w:val="lt-LT"/>
        </w:rPr>
        <w:t>6.5</w:t>
      </w:r>
      <w:r>
        <w:rPr>
          <w:rFonts w:ascii="Times New Roman" w:eastAsia="Times New Roman" w:hAnsi="Times New Roman" w:cs="Times New Roman"/>
          <w:b/>
          <w:lang w:val="lt-LT"/>
        </w:rPr>
        <w:tab/>
        <w:t>Talpyklės pobūdis ir jos turinys</w:t>
      </w:r>
      <w:bookmarkEnd w:id="48"/>
      <w:bookmarkEnd w:id="49"/>
    </w:p>
    <w:p w:rsidR="00DE7F6D" w:rsidRDefault="00DE7F6D" w:rsidP="00DE7F6D">
      <w:pPr>
        <w:keepNext/>
        <w:keepLines/>
        <w:spacing w:line="240" w:lineRule="auto"/>
        <w:rPr>
          <w:rFonts w:ascii="Times New Roman" w:eastAsia="Times New Roman" w:hAnsi="Times New Roman" w:cs="Times New Roman"/>
          <w:lang w:val="lt-LT"/>
        </w:rPr>
      </w:pPr>
    </w:p>
    <w:p w:rsidR="00DE7F6D" w:rsidRDefault="00DE7F6D" w:rsidP="00DE7F6D">
      <w:pPr>
        <w:keepNext/>
        <w:tabs>
          <w:tab w:val="left" w:pos="567"/>
        </w:tabs>
        <w:autoSpaceDE w:val="0"/>
        <w:autoSpaceDN w:val="0"/>
        <w:adjustRightInd w:val="0"/>
        <w:spacing w:line="240" w:lineRule="auto"/>
        <w:rPr>
          <w:rFonts w:ascii="Times New Roman" w:eastAsia="SimSun" w:hAnsi="Times New Roman" w:cs="Times New Roman"/>
          <w:szCs w:val="20"/>
          <w:lang w:val="lt-LT" w:eastAsia="is-IS"/>
        </w:rPr>
      </w:pPr>
      <w:r>
        <w:rPr>
          <w:rFonts w:ascii="Times New Roman" w:eastAsia="SimSun" w:hAnsi="Times New Roman" w:cs="Times New Roman"/>
          <w:szCs w:val="20"/>
          <w:lang w:val="lt-LT" w:eastAsia="is-IS"/>
        </w:rPr>
        <w:t>OPA/aliuminio/PVC/aliuminio lizdinės plokštelės.</w:t>
      </w:r>
    </w:p>
    <w:p w:rsidR="00DE7F6D" w:rsidRDefault="00DE7F6D" w:rsidP="00DE7F6D">
      <w:pPr>
        <w:keepNext/>
        <w:tabs>
          <w:tab w:val="left" w:pos="567"/>
        </w:tabs>
        <w:autoSpaceDE w:val="0"/>
        <w:autoSpaceDN w:val="0"/>
        <w:adjustRightInd w:val="0"/>
        <w:spacing w:line="240" w:lineRule="auto"/>
        <w:rPr>
          <w:rFonts w:ascii="Times New Roman" w:eastAsia="SimSun" w:hAnsi="Times New Roman" w:cs="Times New Roman"/>
          <w:szCs w:val="20"/>
          <w:highlight w:val="lightGray"/>
          <w:lang w:val="lt-LT" w:eastAsia="is-IS"/>
        </w:rPr>
      </w:pPr>
    </w:p>
    <w:p w:rsidR="00DE7F6D" w:rsidRDefault="00DE7F6D" w:rsidP="00DE7F6D">
      <w:pPr>
        <w:keepNext/>
        <w:tabs>
          <w:tab w:val="left" w:pos="567"/>
        </w:tabs>
        <w:autoSpaceDE w:val="0"/>
        <w:autoSpaceDN w:val="0"/>
        <w:adjustRightInd w:val="0"/>
        <w:spacing w:line="240" w:lineRule="auto"/>
        <w:rPr>
          <w:rFonts w:ascii="Times New Roman" w:eastAsia="SimSun" w:hAnsi="Times New Roman" w:cs="Times New Roman"/>
          <w:szCs w:val="20"/>
          <w:lang w:val="lt-LT" w:eastAsia="is-IS"/>
        </w:rPr>
      </w:pPr>
      <w:r>
        <w:rPr>
          <w:rFonts w:ascii="Times New Roman" w:eastAsia="SimSun" w:hAnsi="Times New Roman" w:cs="Times New Roman"/>
          <w:szCs w:val="20"/>
          <w:lang w:val="lt-LT" w:eastAsia="is-IS"/>
        </w:rPr>
        <w:t xml:space="preserve">DTPE buteliukas, kuriame yra du sausikliai, užklijuotas apsaugine folija ir uždarytas vaikų sunkiai atidaromu (PP) uždoriu. </w:t>
      </w:r>
    </w:p>
    <w:p w:rsidR="00DE7F6D" w:rsidRPr="00D80184" w:rsidRDefault="00DE7F6D" w:rsidP="00DE7F6D">
      <w:pPr>
        <w:tabs>
          <w:tab w:val="left" w:pos="567"/>
        </w:tabs>
        <w:autoSpaceDE w:val="0"/>
        <w:autoSpaceDN w:val="0"/>
        <w:adjustRightInd w:val="0"/>
        <w:spacing w:line="240" w:lineRule="auto"/>
        <w:rPr>
          <w:rFonts w:ascii="Times New Roman" w:eastAsia="SimSun" w:hAnsi="Times New Roman" w:cs="Times New Roman"/>
          <w:szCs w:val="20"/>
          <w:lang w:val="lt-LT" w:eastAsia="is-IS"/>
        </w:rPr>
      </w:pPr>
    </w:p>
    <w:p w:rsidR="00DE7F6D" w:rsidRPr="00267BA9" w:rsidRDefault="00DE7F6D" w:rsidP="00DE7F6D">
      <w:pPr>
        <w:tabs>
          <w:tab w:val="left" w:pos="567"/>
        </w:tabs>
        <w:autoSpaceDE w:val="0"/>
        <w:autoSpaceDN w:val="0"/>
        <w:adjustRightInd w:val="0"/>
        <w:spacing w:line="240" w:lineRule="auto"/>
        <w:rPr>
          <w:rFonts w:ascii="Times New Roman" w:eastAsia="SimSun" w:hAnsi="Times New Roman" w:cs="Times New Roman"/>
          <w:szCs w:val="20"/>
          <w:u w:val="single"/>
          <w:lang w:val="lt-LT" w:eastAsia="is-IS"/>
        </w:rPr>
      </w:pPr>
      <w:r w:rsidRPr="00267BA9">
        <w:rPr>
          <w:rFonts w:ascii="Times New Roman" w:eastAsia="SimSun" w:hAnsi="Times New Roman" w:cs="Times New Roman"/>
          <w:szCs w:val="20"/>
          <w:u w:val="single"/>
          <w:lang w:val="lt-LT" w:eastAsia="is-IS"/>
        </w:rPr>
        <w:t>Pakuočių dydžiai</w:t>
      </w:r>
    </w:p>
    <w:p w:rsidR="00DE7F6D" w:rsidRDefault="00DE7F6D" w:rsidP="00DE7F6D">
      <w:pPr>
        <w:tabs>
          <w:tab w:val="left" w:pos="567"/>
        </w:tabs>
        <w:autoSpaceDE w:val="0"/>
        <w:autoSpaceDN w:val="0"/>
        <w:adjustRightInd w:val="0"/>
        <w:spacing w:line="240" w:lineRule="auto"/>
        <w:rPr>
          <w:rFonts w:ascii="Times New Roman" w:eastAsia="SimSun" w:hAnsi="Times New Roman" w:cs="Times New Roman"/>
          <w:szCs w:val="20"/>
          <w:lang w:val="lt-LT" w:eastAsia="is-IS"/>
        </w:rPr>
      </w:pPr>
      <w:r>
        <w:rPr>
          <w:rFonts w:ascii="Times New Roman" w:eastAsia="SimSun" w:hAnsi="Times New Roman" w:cs="Times New Roman"/>
          <w:szCs w:val="20"/>
          <w:lang w:val="lt-LT" w:eastAsia="is-IS"/>
        </w:rPr>
        <w:t>Lizdinė plokštelė: 30, 60, 90</w:t>
      </w:r>
      <w:r w:rsidR="00726223">
        <w:rPr>
          <w:rFonts w:ascii="Times New Roman" w:eastAsia="SimSun" w:hAnsi="Times New Roman" w:cs="Times New Roman"/>
          <w:szCs w:val="20"/>
          <w:lang w:val="lt-LT" w:eastAsia="is-IS"/>
        </w:rPr>
        <w:t> </w:t>
      </w:r>
      <w:r>
        <w:rPr>
          <w:rFonts w:ascii="Times New Roman" w:eastAsia="SimSun" w:hAnsi="Times New Roman" w:cs="Times New Roman"/>
          <w:szCs w:val="20"/>
          <w:lang w:val="lt-LT" w:eastAsia="is-IS"/>
        </w:rPr>
        <w:t>ar 100 plėvele dengtų tablečių</w:t>
      </w:r>
      <w:r w:rsidR="00726223">
        <w:rPr>
          <w:rFonts w:ascii="Times New Roman" w:eastAsia="SimSun" w:hAnsi="Times New Roman" w:cs="Times New Roman"/>
          <w:szCs w:val="20"/>
          <w:lang w:val="lt-LT" w:eastAsia="is-IS"/>
        </w:rPr>
        <w:t>.</w:t>
      </w:r>
    </w:p>
    <w:p w:rsidR="00DE7F6D" w:rsidRDefault="00DE7F6D" w:rsidP="00DE7F6D">
      <w:pPr>
        <w:tabs>
          <w:tab w:val="left" w:pos="567"/>
        </w:tabs>
        <w:autoSpaceDE w:val="0"/>
        <w:autoSpaceDN w:val="0"/>
        <w:adjustRightInd w:val="0"/>
        <w:spacing w:line="240" w:lineRule="auto"/>
        <w:rPr>
          <w:rFonts w:ascii="Times New Roman" w:eastAsia="SimSun" w:hAnsi="Times New Roman" w:cs="Times New Roman"/>
          <w:szCs w:val="20"/>
          <w:lang w:val="lt-LT" w:eastAsia="is-IS"/>
        </w:rPr>
      </w:pPr>
      <w:r>
        <w:rPr>
          <w:rFonts w:ascii="Times New Roman" w:eastAsia="SimSun" w:hAnsi="Times New Roman" w:cs="Times New Roman"/>
          <w:szCs w:val="20"/>
          <w:lang w:val="lt-LT" w:eastAsia="is-IS"/>
        </w:rPr>
        <w:t>Tablečių talpyklė: 30, 60, 90</w:t>
      </w:r>
      <w:r w:rsidR="00726223">
        <w:rPr>
          <w:rFonts w:ascii="Times New Roman" w:eastAsia="SimSun" w:hAnsi="Times New Roman" w:cs="Times New Roman"/>
          <w:szCs w:val="20"/>
          <w:lang w:val="lt-LT" w:eastAsia="is-IS"/>
        </w:rPr>
        <w:t> </w:t>
      </w:r>
      <w:r>
        <w:rPr>
          <w:rFonts w:ascii="Times New Roman" w:eastAsia="SimSun" w:hAnsi="Times New Roman" w:cs="Times New Roman"/>
          <w:szCs w:val="20"/>
          <w:lang w:val="lt-LT" w:eastAsia="is-IS"/>
        </w:rPr>
        <w:t>ar 100 plėvele dengtų tablečių</w:t>
      </w:r>
      <w:r w:rsidR="00726223">
        <w:rPr>
          <w:rFonts w:ascii="Times New Roman" w:eastAsia="SimSun" w:hAnsi="Times New Roman" w:cs="Times New Roman"/>
          <w:szCs w:val="20"/>
          <w:lang w:val="lt-LT" w:eastAsia="is-IS"/>
        </w:rPr>
        <w:t>.</w:t>
      </w:r>
    </w:p>
    <w:p w:rsidR="00DE7F6D" w:rsidRDefault="00DE7F6D" w:rsidP="00DE7F6D">
      <w:pPr>
        <w:keepNext/>
        <w:keepLines/>
        <w:spacing w:line="240" w:lineRule="auto"/>
        <w:rPr>
          <w:rFonts w:ascii="Times New Roman" w:eastAsia="Times New Roman" w:hAnsi="Times New Roman" w:cs="Times New Roman"/>
          <w:lang w:val="lt-LT"/>
        </w:rPr>
      </w:pPr>
    </w:p>
    <w:p w:rsidR="00DE7F6D" w:rsidRDefault="00DE7F6D" w:rsidP="00DE7F6D">
      <w:pPr>
        <w:keepNext/>
        <w:keepLines/>
        <w:spacing w:line="240" w:lineRule="auto"/>
        <w:rPr>
          <w:rFonts w:ascii="Times New Roman" w:eastAsia="Times New Roman" w:hAnsi="Times New Roman" w:cs="Times New Roman"/>
          <w:lang w:val="lt-LT"/>
        </w:rPr>
      </w:pPr>
      <w:r>
        <w:rPr>
          <w:rFonts w:ascii="Times New Roman" w:eastAsia="Times New Roman" w:hAnsi="Times New Roman" w:cs="Times New Roman"/>
          <w:lang w:val="lt-LT"/>
        </w:rPr>
        <w:t>Gali būti tiekiamos ne visų dydžių pakuotės.</w:t>
      </w:r>
    </w:p>
    <w:p w:rsidR="00DE7F6D" w:rsidRDefault="00DE7F6D" w:rsidP="00DE7F6D">
      <w:pPr>
        <w:spacing w:line="240" w:lineRule="auto"/>
        <w:rPr>
          <w:rFonts w:ascii="Times New Roman" w:eastAsia="Times New Roman" w:hAnsi="Times New Roman" w:cs="Times New Roman"/>
          <w:lang w:val="lt-LT"/>
        </w:rPr>
      </w:pPr>
    </w:p>
    <w:p w:rsidR="00DE7F6D" w:rsidRDefault="00DE7F6D" w:rsidP="00D80184">
      <w:pPr>
        <w:spacing w:line="240" w:lineRule="auto"/>
        <w:ind w:left="567" w:hanging="567"/>
        <w:rPr>
          <w:rFonts w:ascii="Times New Roman" w:eastAsia="Times New Roman" w:hAnsi="Times New Roman" w:cs="Times New Roman"/>
          <w:b/>
          <w:lang w:val="lt-LT"/>
        </w:rPr>
      </w:pPr>
      <w:bookmarkStart w:id="50" w:name="_Toc129243246"/>
      <w:bookmarkStart w:id="51" w:name="_Toc129243121"/>
      <w:r>
        <w:rPr>
          <w:rFonts w:ascii="Times New Roman" w:eastAsia="Times New Roman" w:hAnsi="Times New Roman" w:cs="Times New Roman"/>
          <w:b/>
          <w:lang w:val="lt-LT"/>
        </w:rPr>
        <w:t>6.6</w:t>
      </w:r>
      <w:r>
        <w:rPr>
          <w:rFonts w:ascii="Times New Roman" w:eastAsia="Times New Roman" w:hAnsi="Times New Roman" w:cs="Times New Roman"/>
          <w:b/>
          <w:lang w:val="lt-LT"/>
        </w:rPr>
        <w:tab/>
        <w:t>Specialūs reikalavimai atliekoms tvarkyti</w:t>
      </w:r>
      <w:bookmarkEnd w:id="50"/>
      <w:bookmarkEnd w:id="51"/>
    </w:p>
    <w:p w:rsidR="00DE7F6D" w:rsidRDefault="00DE7F6D" w:rsidP="00DE7F6D">
      <w:pPr>
        <w:spacing w:line="240" w:lineRule="auto"/>
        <w:rPr>
          <w:rFonts w:ascii="Times New Roman" w:eastAsia="Times New Roman" w:hAnsi="Times New Roman" w:cs="Times New Roman"/>
          <w:lang w:val="lt-LT"/>
        </w:rPr>
      </w:pPr>
    </w:p>
    <w:p w:rsidR="00DE7F6D" w:rsidRDefault="00DE7F6D" w:rsidP="00DE7F6D">
      <w:pPr>
        <w:spacing w:line="240" w:lineRule="auto"/>
        <w:rPr>
          <w:rFonts w:ascii="Times New Roman" w:eastAsia="Times New Roman" w:hAnsi="Times New Roman" w:cs="Times New Roman"/>
          <w:lang w:val="lt-LT"/>
        </w:rPr>
      </w:pPr>
      <w:r>
        <w:rPr>
          <w:rFonts w:ascii="Times New Roman" w:eastAsia="Times New Roman" w:hAnsi="Times New Roman" w:cs="Times New Roman"/>
          <w:lang w:val="lt-LT"/>
        </w:rPr>
        <w:t>Specialių reikalavimų nėra.</w:t>
      </w:r>
    </w:p>
    <w:p w:rsidR="00DE7F6D" w:rsidRDefault="00DE7F6D" w:rsidP="00DE7F6D">
      <w:pPr>
        <w:spacing w:line="240" w:lineRule="auto"/>
        <w:rPr>
          <w:rFonts w:ascii="Times New Roman" w:eastAsia="Times New Roman" w:hAnsi="Times New Roman" w:cs="Times New Roman"/>
          <w:lang w:val="lt-LT"/>
        </w:rPr>
      </w:pPr>
    </w:p>
    <w:p w:rsidR="00DE7F6D" w:rsidRDefault="00DE7F6D" w:rsidP="00DE7F6D">
      <w:pPr>
        <w:spacing w:line="240" w:lineRule="auto"/>
        <w:rPr>
          <w:rFonts w:ascii="Times New Roman" w:eastAsia="Times New Roman" w:hAnsi="Times New Roman" w:cs="Times New Roman"/>
          <w:lang w:val="lt-LT"/>
        </w:rPr>
      </w:pPr>
    </w:p>
    <w:p w:rsidR="00DE7F6D" w:rsidRDefault="00DE7F6D" w:rsidP="00D80184">
      <w:pPr>
        <w:spacing w:line="240" w:lineRule="auto"/>
        <w:ind w:left="567" w:hanging="567"/>
        <w:rPr>
          <w:rFonts w:ascii="Times New Roman" w:eastAsia="Times New Roman" w:hAnsi="Times New Roman" w:cs="Times New Roman"/>
          <w:b/>
          <w:lang w:val="lt-LT"/>
        </w:rPr>
      </w:pPr>
      <w:bookmarkStart w:id="52" w:name="_Toc129243247"/>
      <w:bookmarkStart w:id="53" w:name="_Toc129243122"/>
      <w:r>
        <w:rPr>
          <w:rFonts w:ascii="Times New Roman" w:eastAsia="Times New Roman" w:hAnsi="Times New Roman" w:cs="Times New Roman"/>
          <w:b/>
          <w:lang w:val="lt-LT"/>
        </w:rPr>
        <w:t>7.</w:t>
      </w:r>
      <w:r>
        <w:rPr>
          <w:rFonts w:ascii="Times New Roman" w:eastAsia="Times New Roman" w:hAnsi="Times New Roman" w:cs="Times New Roman"/>
          <w:b/>
          <w:lang w:val="lt-LT"/>
        </w:rPr>
        <w:tab/>
      </w:r>
      <w:bookmarkEnd w:id="52"/>
      <w:bookmarkEnd w:id="53"/>
      <w:r>
        <w:rPr>
          <w:rFonts w:ascii="Times New Roman" w:eastAsia="Times New Roman" w:hAnsi="Times New Roman" w:cs="Times New Roman"/>
          <w:b/>
          <w:lang w:val="lt-LT"/>
        </w:rPr>
        <w:t>REGISTRUOTOJAS</w:t>
      </w:r>
    </w:p>
    <w:p w:rsidR="00DE7F6D" w:rsidRDefault="00DE7F6D" w:rsidP="00DE7F6D">
      <w:pPr>
        <w:spacing w:line="240" w:lineRule="auto"/>
        <w:rPr>
          <w:rFonts w:ascii="Times New Roman" w:eastAsia="Times New Roman" w:hAnsi="Times New Roman" w:cs="Times New Roman"/>
          <w:lang w:val="lt-LT"/>
        </w:rPr>
      </w:pPr>
    </w:p>
    <w:p w:rsidR="00DE7F6D" w:rsidRDefault="00DE7F6D" w:rsidP="00DE7F6D">
      <w:pPr>
        <w:spacing w:line="240" w:lineRule="auto"/>
        <w:rPr>
          <w:rFonts w:ascii="Times New Roman" w:eastAsia="Times New Roman" w:hAnsi="Times New Roman" w:cs="Times New Roman"/>
          <w:lang w:val="lt-LT"/>
        </w:rPr>
      </w:pPr>
      <w:r>
        <w:rPr>
          <w:rFonts w:ascii="Times New Roman" w:eastAsia="Times New Roman" w:hAnsi="Times New Roman" w:cs="Times New Roman"/>
          <w:lang w:val="lt-LT"/>
        </w:rPr>
        <w:t>Actavis Group PTC ehf</w:t>
      </w:r>
      <w:r w:rsidR="00726223">
        <w:rPr>
          <w:rFonts w:ascii="Times New Roman" w:eastAsia="Times New Roman" w:hAnsi="Times New Roman" w:cs="Times New Roman"/>
          <w:lang w:val="lt-LT"/>
        </w:rPr>
        <w:t>.</w:t>
      </w:r>
    </w:p>
    <w:p w:rsidR="00DE7F6D" w:rsidRDefault="00DE7F6D" w:rsidP="00DE7F6D">
      <w:pPr>
        <w:spacing w:line="240" w:lineRule="auto"/>
        <w:rPr>
          <w:rFonts w:ascii="Times New Roman" w:eastAsia="Times New Roman" w:hAnsi="Times New Roman" w:cs="Times New Roman"/>
          <w:lang w:val="lt-LT"/>
        </w:rPr>
      </w:pPr>
      <w:r>
        <w:rPr>
          <w:rFonts w:ascii="Times New Roman" w:eastAsia="Times New Roman" w:hAnsi="Times New Roman" w:cs="Times New Roman"/>
          <w:lang w:val="lt-LT"/>
        </w:rPr>
        <w:t>Reykjavikurvegi 76-78</w:t>
      </w:r>
    </w:p>
    <w:p w:rsidR="00DE7F6D" w:rsidRDefault="00DE7F6D" w:rsidP="00DE7F6D">
      <w:pPr>
        <w:spacing w:line="240" w:lineRule="auto"/>
        <w:rPr>
          <w:rFonts w:ascii="Times New Roman" w:eastAsia="Times New Roman" w:hAnsi="Times New Roman" w:cs="Times New Roman"/>
          <w:lang w:val="lt-LT"/>
        </w:rPr>
      </w:pPr>
      <w:r>
        <w:rPr>
          <w:rFonts w:ascii="Times New Roman" w:eastAsia="Times New Roman" w:hAnsi="Times New Roman" w:cs="Times New Roman"/>
          <w:lang w:val="lt-LT"/>
        </w:rPr>
        <w:t>220</w:t>
      </w:r>
      <w:r w:rsidR="00726223">
        <w:rPr>
          <w:rFonts w:ascii="Times New Roman" w:eastAsia="Times New Roman" w:hAnsi="Times New Roman" w:cs="Times New Roman"/>
          <w:lang w:val="lt-LT"/>
        </w:rPr>
        <w:t> </w:t>
      </w:r>
      <w:r>
        <w:rPr>
          <w:rFonts w:ascii="Times New Roman" w:eastAsia="Times New Roman" w:hAnsi="Times New Roman" w:cs="Times New Roman"/>
          <w:lang w:val="lt-LT"/>
        </w:rPr>
        <w:t>Hafnarfjörður</w:t>
      </w:r>
    </w:p>
    <w:p w:rsidR="00DE7F6D" w:rsidRDefault="00DE7F6D" w:rsidP="00DE7F6D">
      <w:pPr>
        <w:spacing w:line="240" w:lineRule="auto"/>
        <w:rPr>
          <w:rFonts w:ascii="Times New Roman" w:eastAsia="Times New Roman" w:hAnsi="Times New Roman" w:cs="Times New Roman"/>
          <w:lang w:val="lt-LT"/>
        </w:rPr>
      </w:pPr>
      <w:r>
        <w:rPr>
          <w:rFonts w:ascii="Times New Roman" w:eastAsia="Times New Roman" w:hAnsi="Times New Roman" w:cs="Times New Roman"/>
          <w:lang w:val="lt-LT"/>
        </w:rPr>
        <w:t>Islandija</w:t>
      </w:r>
    </w:p>
    <w:p w:rsidR="00DE7F6D" w:rsidRDefault="00DE7F6D" w:rsidP="00DE7F6D">
      <w:pPr>
        <w:spacing w:line="240" w:lineRule="auto"/>
        <w:rPr>
          <w:rFonts w:ascii="Times New Roman" w:eastAsia="Times New Roman" w:hAnsi="Times New Roman" w:cs="Times New Roman"/>
          <w:lang w:val="lt-LT"/>
        </w:rPr>
      </w:pPr>
    </w:p>
    <w:p w:rsidR="00DE7F6D" w:rsidRDefault="00DE7F6D" w:rsidP="00DE7F6D">
      <w:pPr>
        <w:spacing w:line="240" w:lineRule="auto"/>
        <w:rPr>
          <w:rFonts w:ascii="Times New Roman" w:eastAsia="Times New Roman" w:hAnsi="Times New Roman" w:cs="Times New Roman"/>
          <w:lang w:val="lt-LT"/>
        </w:rPr>
      </w:pPr>
    </w:p>
    <w:p w:rsidR="00DE7F6D" w:rsidRDefault="00DE7F6D" w:rsidP="00D80184">
      <w:pPr>
        <w:spacing w:line="240" w:lineRule="auto"/>
        <w:ind w:left="567" w:hanging="567"/>
        <w:rPr>
          <w:rFonts w:ascii="Times New Roman" w:eastAsia="Times New Roman" w:hAnsi="Times New Roman" w:cs="Times New Roman"/>
          <w:b/>
          <w:lang w:val="lt-LT"/>
        </w:rPr>
      </w:pPr>
      <w:bookmarkStart w:id="54" w:name="_Toc129243248"/>
      <w:bookmarkStart w:id="55" w:name="_Toc129243123"/>
      <w:r>
        <w:rPr>
          <w:rFonts w:ascii="Times New Roman" w:eastAsia="Times New Roman" w:hAnsi="Times New Roman" w:cs="Times New Roman"/>
          <w:b/>
          <w:lang w:val="lt-LT"/>
        </w:rPr>
        <w:t>8.</w:t>
      </w:r>
      <w:r>
        <w:rPr>
          <w:rFonts w:ascii="Times New Roman" w:eastAsia="Times New Roman" w:hAnsi="Times New Roman" w:cs="Times New Roman"/>
          <w:b/>
          <w:lang w:val="lt-LT"/>
        </w:rPr>
        <w:tab/>
        <w:t>REGISTRACIJOS PAŽYMĖJIMO NUMERIS</w:t>
      </w:r>
      <w:bookmarkEnd w:id="54"/>
      <w:bookmarkEnd w:id="55"/>
      <w:r>
        <w:rPr>
          <w:rFonts w:ascii="Times New Roman" w:eastAsia="Times New Roman" w:hAnsi="Times New Roman" w:cs="Times New Roman"/>
          <w:b/>
          <w:lang w:val="lt-LT"/>
        </w:rPr>
        <w:t xml:space="preserve"> (-IAI)</w:t>
      </w:r>
    </w:p>
    <w:p w:rsidR="00DE7F6D" w:rsidRDefault="00DE7F6D" w:rsidP="00DE7F6D">
      <w:pPr>
        <w:spacing w:line="240" w:lineRule="auto"/>
        <w:rPr>
          <w:rFonts w:ascii="Times New Roman" w:eastAsia="Times New Roman" w:hAnsi="Times New Roman" w:cs="Times New Roman"/>
          <w:lang w:val="lt-LT"/>
        </w:rPr>
      </w:pPr>
    </w:p>
    <w:p w:rsidR="00DE7F6D" w:rsidRDefault="00DE7F6D" w:rsidP="00DE7F6D">
      <w:pPr>
        <w:spacing w:line="240" w:lineRule="auto"/>
        <w:rPr>
          <w:rFonts w:ascii="Times New Roman" w:eastAsia="Times New Roman" w:hAnsi="Times New Roman" w:cs="Times New Roman"/>
          <w:u w:val="single"/>
          <w:lang w:val="lt-LT"/>
        </w:rPr>
      </w:pPr>
      <w:r>
        <w:rPr>
          <w:rFonts w:ascii="Times New Roman" w:eastAsia="Times New Roman" w:hAnsi="Times New Roman" w:cs="Times New Roman"/>
          <w:bCs/>
          <w:szCs w:val="24"/>
          <w:u w:val="single"/>
          <w:lang w:val="lt-LT"/>
        </w:rPr>
        <w:t>Lizdinė plokštelė</w:t>
      </w:r>
    </w:p>
    <w:p w:rsidR="00DE7F6D" w:rsidRDefault="00DE7F6D" w:rsidP="00DE7F6D">
      <w:pPr>
        <w:spacing w:line="240" w:lineRule="auto"/>
        <w:rPr>
          <w:rFonts w:ascii="Times New Roman" w:eastAsia="Times New Roman" w:hAnsi="Times New Roman" w:cs="Times New Roman"/>
          <w:bCs/>
          <w:szCs w:val="24"/>
          <w:lang w:val="lt-LT"/>
        </w:rPr>
      </w:pPr>
      <w:r>
        <w:rPr>
          <w:rFonts w:ascii="Times New Roman" w:eastAsia="Times New Roman" w:hAnsi="Times New Roman" w:cs="Times New Roman"/>
          <w:bCs/>
          <w:szCs w:val="24"/>
          <w:lang w:val="lt-LT"/>
        </w:rPr>
        <w:t>N30</w:t>
      </w:r>
      <w:r w:rsidR="00726223">
        <w:rPr>
          <w:rFonts w:ascii="Times New Roman" w:eastAsia="Times New Roman" w:hAnsi="Times New Roman" w:cs="Times New Roman"/>
          <w:bCs/>
          <w:szCs w:val="24"/>
          <w:lang w:val="lt-LT"/>
        </w:rPr>
        <w:t> </w:t>
      </w:r>
      <w:r>
        <w:rPr>
          <w:rFonts w:ascii="Times New Roman" w:eastAsia="Times New Roman" w:hAnsi="Times New Roman" w:cs="Times New Roman"/>
          <w:bCs/>
          <w:szCs w:val="24"/>
          <w:lang w:val="lt-LT"/>
        </w:rPr>
        <w:t>-</w:t>
      </w:r>
      <w:r w:rsidR="00726223">
        <w:rPr>
          <w:rFonts w:ascii="Times New Roman" w:eastAsia="Times New Roman" w:hAnsi="Times New Roman" w:cs="Times New Roman"/>
          <w:bCs/>
          <w:szCs w:val="24"/>
          <w:lang w:val="lt-LT"/>
        </w:rPr>
        <w:t> </w:t>
      </w:r>
      <w:r>
        <w:rPr>
          <w:rFonts w:ascii="Times New Roman" w:eastAsia="Times New Roman" w:hAnsi="Times New Roman" w:cs="Times New Roman"/>
          <w:bCs/>
          <w:szCs w:val="24"/>
          <w:lang w:val="lt-LT"/>
        </w:rPr>
        <w:t>LT/1/16/3867/001</w:t>
      </w:r>
    </w:p>
    <w:p w:rsidR="00DE7F6D" w:rsidRDefault="00DE7F6D" w:rsidP="00DE7F6D">
      <w:pPr>
        <w:spacing w:line="240" w:lineRule="auto"/>
        <w:rPr>
          <w:rFonts w:ascii="Times New Roman" w:eastAsia="Times New Roman" w:hAnsi="Times New Roman" w:cs="Times New Roman"/>
          <w:bCs/>
          <w:szCs w:val="24"/>
          <w:lang w:val="lt-LT"/>
        </w:rPr>
      </w:pPr>
      <w:r>
        <w:rPr>
          <w:rFonts w:ascii="Times New Roman" w:eastAsia="Times New Roman" w:hAnsi="Times New Roman" w:cs="Times New Roman"/>
          <w:bCs/>
          <w:szCs w:val="24"/>
          <w:lang w:val="lt-LT"/>
        </w:rPr>
        <w:t>N60</w:t>
      </w:r>
      <w:r w:rsidR="00726223">
        <w:rPr>
          <w:rFonts w:ascii="Times New Roman" w:eastAsia="Times New Roman" w:hAnsi="Times New Roman" w:cs="Times New Roman"/>
          <w:bCs/>
          <w:szCs w:val="24"/>
          <w:lang w:val="lt-LT"/>
        </w:rPr>
        <w:t> </w:t>
      </w:r>
      <w:r>
        <w:rPr>
          <w:rFonts w:ascii="Times New Roman" w:eastAsia="Times New Roman" w:hAnsi="Times New Roman" w:cs="Times New Roman"/>
          <w:bCs/>
          <w:szCs w:val="24"/>
          <w:lang w:val="lt-LT"/>
        </w:rPr>
        <w:t>-</w:t>
      </w:r>
      <w:r w:rsidR="00726223">
        <w:rPr>
          <w:rFonts w:ascii="Times New Roman" w:eastAsia="Times New Roman" w:hAnsi="Times New Roman" w:cs="Times New Roman"/>
          <w:bCs/>
          <w:szCs w:val="24"/>
          <w:lang w:val="lt-LT"/>
        </w:rPr>
        <w:t> </w:t>
      </w:r>
      <w:r>
        <w:rPr>
          <w:rFonts w:ascii="Times New Roman" w:eastAsia="Times New Roman" w:hAnsi="Times New Roman" w:cs="Times New Roman"/>
          <w:bCs/>
          <w:szCs w:val="24"/>
          <w:lang w:val="lt-LT"/>
        </w:rPr>
        <w:t>LT/1/16/3867/002</w:t>
      </w:r>
    </w:p>
    <w:p w:rsidR="00DE7F6D" w:rsidRDefault="00DE7F6D" w:rsidP="00DE7F6D">
      <w:pPr>
        <w:spacing w:line="240" w:lineRule="auto"/>
        <w:rPr>
          <w:rFonts w:ascii="Times New Roman" w:eastAsia="Times New Roman" w:hAnsi="Times New Roman" w:cs="Times New Roman"/>
          <w:bCs/>
          <w:szCs w:val="24"/>
          <w:lang w:val="lt-LT"/>
        </w:rPr>
      </w:pPr>
      <w:r>
        <w:rPr>
          <w:rFonts w:ascii="Times New Roman" w:eastAsia="Times New Roman" w:hAnsi="Times New Roman" w:cs="Times New Roman"/>
          <w:bCs/>
          <w:szCs w:val="24"/>
          <w:lang w:val="lt-LT"/>
        </w:rPr>
        <w:t>N90</w:t>
      </w:r>
      <w:r w:rsidR="00726223">
        <w:rPr>
          <w:rFonts w:ascii="Times New Roman" w:eastAsia="Times New Roman" w:hAnsi="Times New Roman" w:cs="Times New Roman"/>
          <w:bCs/>
          <w:szCs w:val="24"/>
          <w:lang w:val="lt-LT"/>
        </w:rPr>
        <w:t> </w:t>
      </w:r>
      <w:r>
        <w:rPr>
          <w:rFonts w:ascii="Times New Roman" w:eastAsia="Times New Roman" w:hAnsi="Times New Roman" w:cs="Times New Roman"/>
          <w:bCs/>
          <w:szCs w:val="24"/>
          <w:lang w:val="lt-LT"/>
        </w:rPr>
        <w:t>-</w:t>
      </w:r>
      <w:r w:rsidR="00726223">
        <w:rPr>
          <w:rFonts w:ascii="Times New Roman" w:eastAsia="Times New Roman" w:hAnsi="Times New Roman" w:cs="Times New Roman"/>
          <w:bCs/>
          <w:szCs w:val="24"/>
          <w:lang w:val="lt-LT"/>
        </w:rPr>
        <w:t> </w:t>
      </w:r>
      <w:r>
        <w:rPr>
          <w:rFonts w:ascii="Times New Roman" w:eastAsia="Times New Roman" w:hAnsi="Times New Roman" w:cs="Times New Roman"/>
          <w:bCs/>
          <w:szCs w:val="24"/>
          <w:lang w:val="lt-LT"/>
        </w:rPr>
        <w:t>LT/1/16/3867/003</w:t>
      </w:r>
    </w:p>
    <w:p w:rsidR="00DE7F6D" w:rsidRDefault="00DE7F6D" w:rsidP="00DE7F6D">
      <w:pPr>
        <w:spacing w:line="240" w:lineRule="auto"/>
        <w:rPr>
          <w:rFonts w:ascii="Times New Roman" w:eastAsia="Times New Roman" w:hAnsi="Times New Roman" w:cs="Times New Roman"/>
          <w:bCs/>
          <w:szCs w:val="24"/>
          <w:lang w:val="lt-LT"/>
        </w:rPr>
      </w:pPr>
      <w:r>
        <w:rPr>
          <w:rFonts w:ascii="Times New Roman" w:eastAsia="Times New Roman" w:hAnsi="Times New Roman" w:cs="Times New Roman"/>
          <w:bCs/>
          <w:szCs w:val="24"/>
          <w:lang w:val="lt-LT"/>
        </w:rPr>
        <w:t>N100</w:t>
      </w:r>
      <w:r w:rsidR="00726223">
        <w:rPr>
          <w:rFonts w:ascii="Times New Roman" w:eastAsia="Times New Roman" w:hAnsi="Times New Roman" w:cs="Times New Roman"/>
          <w:bCs/>
          <w:szCs w:val="24"/>
          <w:lang w:val="lt-LT"/>
        </w:rPr>
        <w:t> </w:t>
      </w:r>
      <w:r>
        <w:rPr>
          <w:rFonts w:ascii="Times New Roman" w:eastAsia="Times New Roman" w:hAnsi="Times New Roman" w:cs="Times New Roman"/>
          <w:bCs/>
          <w:szCs w:val="24"/>
          <w:lang w:val="lt-LT"/>
        </w:rPr>
        <w:t>-</w:t>
      </w:r>
      <w:r w:rsidR="00726223">
        <w:rPr>
          <w:rFonts w:ascii="Times New Roman" w:eastAsia="Times New Roman" w:hAnsi="Times New Roman" w:cs="Times New Roman"/>
          <w:bCs/>
          <w:szCs w:val="24"/>
          <w:lang w:val="lt-LT"/>
        </w:rPr>
        <w:t> </w:t>
      </w:r>
      <w:r>
        <w:rPr>
          <w:rFonts w:ascii="Times New Roman" w:eastAsia="Times New Roman" w:hAnsi="Times New Roman" w:cs="Times New Roman"/>
          <w:bCs/>
          <w:szCs w:val="24"/>
          <w:lang w:val="lt-LT"/>
        </w:rPr>
        <w:t>LT/1/16/3867/004</w:t>
      </w:r>
    </w:p>
    <w:p w:rsidR="003461FB" w:rsidRDefault="003461FB" w:rsidP="00DE7F6D">
      <w:pPr>
        <w:spacing w:line="240" w:lineRule="auto"/>
        <w:rPr>
          <w:rFonts w:ascii="Times New Roman" w:eastAsia="Times New Roman" w:hAnsi="Times New Roman" w:cs="Times New Roman"/>
          <w:bCs/>
          <w:szCs w:val="24"/>
          <w:lang w:val="lt-LT"/>
        </w:rPr>
      </w:pPr>
    </w:p>
    <w:p w:rsidR="00DE7F6D" w:rsidRDefault="00DE7F6D" w:rsidP="00DE7F6D">
      <w:pPr>
        <w:spacing w:line="240" w:lineRule="auto"/>
        <w:rPr>
          <w:rFonts w:ascii="Times New Roman" w:eastAsia="Times New Roman" w:hAnsi="Times New Roman" w:cs="Times New Roman"/>
          <w:bCs/>
          <w:szCs w:val="24"/>
          <w:u w:val="single"/>
          <w:lang w:val="lt-LT"/>
        </w:rPr>
      </w:pPr>
      <w:r>
        <w:rPr>
          <w:rFonts w:ascii="Times New Roman" w:eastAsia="Times New Roman" w:hAnsi="Times New Roman" w:cs="Times New Roman"/>
          <w:bCs/>
          <w:szCs w:val="24"/>
          <w:u w:val="single"/>
          <w:lang w:val="lt-LT"/>
        </w:rPr>
        <w:t>Buteliukas</w:t>
      </w:r>
    </w:p>
    <w:p w:rsidR="00DE7F6D" w:rsidRDefault="00DE7F6D" w:rsidP="00DE7F6D">
      <w:pPr>
        <w:spacing w:line="240" w:lineRule="auto"/>
        <w:rPr>
          <w:rFonts w:ascii="Times New Roman" w:eastAsia="Times New Roman" w:hAnsi="Times New Roman" w:cs="Times New Roman"/>
          <w:bCs/>
          <w:szCs w:val="24"/>
          <w:lang w:val="lt-LT"/>
        </w:rPr>
      </w:pPr>
      <w:r>
        <w:rPr>
          <w:rFonts w:ascii="Times New Roman" w:eastAsia="Times New Roman" w:hAnsi="Times New Roman" w:cs="Times New Roman"/>
          <w:bCs/>
          <w:szCs w:val="24"/>
          <w:lang w:val="lt-LT"/>
        </w:rPr>
        <w:t>N30</w:t>
      </w:r>
      <w:r w:rsidR="00726223">
        <w:rPr>
          <w:rFonts w:ascii="Times New Roman" w:eastAsia="Times New Roman" w:hAnsi="Times New Roman" w:cs="Times New Roman"/>
          <w:bCs/>
          <w:szCs w:val="24"/>
          <w:lang w:val="lt-LT"/>
        </w:rPr>
        <w:t> </w:t>
      </w:r>
      <w:r>
        <w:rPr>
          <w:rFonts w:ascii="Times New Roman" w:eastAsia="Times New Roman" w:hAnsi="Times New Roman" w:cs="Times New Roman"/>
          <w:bCs/>
          <w:szCs w:val="24"/>
          <w:lang w:val="lt-LT"/>
        </w:rPr>
        <w:t>-</w:t>
      </w:r>
      <w:r w:rsidR="00726223">
        <w:rPr>
          <w:rFonts w:ascii="Times New Roman" w:eastAsia="Times New Roman" w:hAnsi="Times New Roman" w:cs="Times New Roman"/>
          <w:bCs/>
          <w:szCs w:val="24"/>
          <w:lang w:val="lt-LT"/>
        </w:rPr>
        <w:t> </w:t>
      </w:r>
      <w:r>
        <w:rPr>
          <w:rFonts w:ascii="Times New Roman" w:eastAsia="Times New Roman" w:hAnsi="Times New Roman" w:cs="Times New Roman"/>
          <w:bCs/>
          <w:szCs w:val="24"/>
          <w:lang w:val="lt-LT"/>
        </w:rPr>
        <w:t>LT/1/16/3867/005</w:t>
      </w:r>
    </w:p>
    <w:p w:rsidR="00DE7F6D" w:rsidRDefault="00DE7F6D" w:rsidP="00726223">
      <w:pPr>
        <w:spacing w:line="240" w:lineRule="auto"/>
        <w:rPr>
          <w:rFonts w:ascii="Times New Roman" w:eastAsia="Times New Roman" w:hAnsi="Times New Roman" w:cs="Times New Roman"/>
          <w:bCs/>
          <w:szCs w:val="24"/>
          <w:lang w:val="lt-LT"/>
        </w:rPr>
      </w:pPr>
      <w:r>
        <w:rPr>
          <w:rFonts w:ascii="Times New Roman" w:eastAsia="Times New Roman" w:hAnsi="Times New Roman" w:cs="Times New Roman"/>
          <w:bCs/>
          <w:szCs w:val="24"/>
          <w:lang w:val="lt-LT"/>
        </w:rPr>
        <w:t>N60</w:t>
      </w:r>
      <w:r w:rsidR="00726223">
        <w:rPr>
          <w:rFonts w:ascii="Times New Roman" w:eastAsia="Times New Roman" w:hAnsi="Times New Roman" w:cs="Times New Roman"/>
          <w:bCs/>
          <w:szCs w:val="24"/>
          <w:lang w:val="lt-LT"/>
        </w:rPr>
        <w:t> </w:t>
      </w:r>
      <w:r>
        <w:rPr>
          <w:rFonts w:ascii="Times New Roman" w:eastAsia="Times New Roman" w:hAnsi="Times New Roman" w:cs="Times New Roman"/>
          <w:bCs/>
          <w:szCs w:val="24"/>
          <w:lang w:val="lt-LT"/>
        </w:rPr>
        <w:t>-</w:t>
      </w:r>
      <w:r w:rsidR="00726223">
        <w:rPr>
          <w:rFonts w:ascii="Times New Roman" w:eastAsia="Times New Roman" w:hAnsi="Times New Roman" w:cs="Times New Roman"/>
          <w:bCs/>
          <w:szCs w:val="24"/>
          <w:lang w:val="lt-LT"/>
        </w:rPr>
        <w:t> </w:t>
      </w:r>
      <w:r>
        <w:rPr>
          <w:rFonts w:ascii="Times New Roman" w:eastAsia="Times New Roman" w:hAnsi="Times New Roman" w:cs="Times New Roman"/>
          <w:bCs/>
          <w:szCs w:val="24"/>
          <w:lang w:val="lt-LT"/>
        </w:rPr>
        <w:t>LT/1/16/3867/006</w:t>
      </w:r>
    </w:p>
    <w:p w:rsidR="00DE7F6D" w:rsidRDefault="00DE7F6D" w:rsidP="00DE7F6D">
      <w:pPr>
        <w:spacing w:line="240" w:lineRule="auto"/>
        <w:rPr>
          <w:rFonts w:ascii="Times New Roman" w:eastAsia="Times New Roman" w:hAnsi="Times New Roman" w:cs="Times New Roman"/>
          <w:bCs/>
          <w:szCs w:val="24"/>
          <w:lang w:val="lt-LT"/>
        </w:rPr>
      </w:pPr>
      <w:r>
        <w:rPr>
          <w:rFonts w:ascii="Times New Roman" w:eastAsia="Times New Roman" w:hAnsi="Times New Roman" w:cs="Times New Roman"/>
          <w:bCs/>
          <w:szCs w:val="24"/>
          <w:lang w:val="lt-LT"/>
        </w:rPr>
        <w:t>N90</w:t>
      </w:r>
      <w:r w:rsidR="00726223">
        <w:rPr>
          <w:rFonts w:ascii="Times New Roman" w:eastAsia="Times New Roman" w:hAnsi="Times New Roman" w:cs="Times New Roman"/>
          <w:bCs/>
          <w:szCs w:val="24"/>
          <w:lang w:val="lt-LT"/>
        </w:rPr>
        <w:t> </w:t>
      </w:r>
      <w:r>
        <w:rPr>
          <w:rFonts w:ascii="Times New Roman" w:eastAsia="Times New Roman" w:hAnsi="Times New Roman" w:cs="Times New Roman"/>
          <w:bCs/>
          <w:szCs w:val="24"/>
          <w:lang w:val="lt-LT"/>
        </w:rPr>
        <w:t>-</w:t>
      </w:r>
      <w:r w:rsidR="00726223">
        <w:rPr>
          <w:rFonts w:ascii="Times New Roman" w:eastAsia="Times New Roman" w:hAnsi="Times New Roman" w:cs="Times New Roman"/>
          <w:bCs/>
          <w:szCs w:val="24"/>
          <w:lang w:val="lt-LT"/>
        </w:rPr>
        <w:t> </w:t>
      </w:r>
      <w:r>
        <w:rPr>
          <w:rFonts w:ascii="Times New Roman" w:eastAsia="Times New Roman" w:hAnsi="Times New Roman" w:cs="Times New Roman"/>
          <w:bCs/>
          <w:szCs w:val="24"/>
          <w:lang w:val="lt-LT"/>
        </w:rPr>
        <w:t>LT/1/16/3867/007</w:t>
      </w:r>
    </w:p>
    <w:p w:rsidR="00DE7F6D" w:rsidRDefault="00DE7F6D" w:rsidP="00DE7F6D">
      <w:pPr>
        <w:spacing w:line="240" w:lineRule="auto"/>
        <w:rPr>
          <w:rFonts w:ascii="Times New Roman" w:eastAsia="Times New Roman" w:hAnsi="Times New Roman" w:cs="Times New Roman"/>
          <w:bCs/>
          <w:szCs w:val="24"/>
          <w:lang w:val="lt-LT"/>
        </w:rPr>
      </w:pPr>
      <w:r>
        <w:rPr>
          <w:rFonts w:ascii="Times New Roman" w:eastAsia="Times New Roman" w:hAnsi="Times New Roman" w:cs="Times New Roman"/>
          <w:bCs/>
          <w:szCs w:val="24"/>
          <w:lang w:val="lt-LT"/>
        </w:rPr>
        <w:t>N100</w:t>
      </w:r>
      <w:r w:rsidR="00726223">
        <w:rPr>
          <w:rFonts w:ascii="Times New Roman" w:eastAsia="Times New Roman" w:hAnsi="Times New Roman" w:cs="Times New Roman"/>
          <w:bCs/>
          <w:szCs w:val="24"/>
          <w:lang w:val="lt-LT"/>
        </w:rPr>
        <w:t> </w:t>
      </w:r>
      <w:r>
        <w:rPr>
          <w:rFonts w:ascii="Times New Roman" w:eastAsia="Times New Roman" w:hAnsi="Times New Roman" w:cs="Times New Roman"/>
          <w:bCs/>
          <w:szCs w:val="24"/>
          <w:lang w:val="lt-LT"/>
        </w:rPr>
        <w:t>-</w:t>
      </w:r>
      <w:r w:rsidR="00726223">
        <w:rPr>
          <w:rFonts w:ascii="Times New Roman" w:eastAsia="Times New Roman" w:hAnsi="Times New Roman" w:cs="Times New Roman"/>
          <w:bCs/>
          <w:szCs w:val="24"/>
          <w:lang w:val="lt-LT"/>
        </w:rPr>
        <w:t> </w:t>
      </w:r>
      <w:r>
        <w:rPr>
          <w:rFonts w:ascii="Times New Roman" w:eastAsia="Times New Roman" w:hAnsi="Times New Roman" w:cs="Times New Roman"/>
          <w:bCs/>
          <w:szCs w:val="24"/>
          <w:lang w:val="lt-LT"/>
        </w:rPr>
        <w:t>LT/1/16/3867/008</w:t>
      </w:r>
    </w:p>
    <w:p w:rsidR="00DE7F6D" w:rsidRDefault="00DE7F6D" w:rsidP="00DE7F6D">
      <w:pPr>
        <w:spacing w:line="240" w:lineRule="auto"/>
        <w:rPr>
          <w:rFonts w:ascii="Times New Roman" w:eastAsia="Times New Roman" w:hAnsi="Times New Roman" w:cs="Times New Roman"/>
          <w:lang w:val="lt-LT"/>
        </w:rPr>
      </w:pPr>
    </w:p>
    <w:p w:rsidR="00DE7F6D" w:rsidRDefault="00DE7F6D" w:rsidP="00DE7F6D">
      <w:pPr>
        <w:spacing w:line="240" w:lineRule="auto"/>
        <w:rPr>
          <w:rFonts w:ascii="Times New Roman" w:eastAsia="Times New Roman" w:hAnsi="Times New Roman" w:cs="Times New Roman"/>
          <w:lang w:val="lt-LT"/>
        </w:rPr>
      </w:pPr>
    </w:p>
    <w:p w:rsidR="00DE7F6D" w:rsidRDefault="00DE7F6D" w:rsidP="00D80184">
      <w:pPr>
        <w:spacing w:line="240" w:lineRule="auto"/>
        <w:ind w:left="567" w:hanging="567"/>
        <w:rPr>
          <w:rFonts w:ascii="Times New Roman" w:eastAsia="Times New Roman" w:hAnsi="Times New Roman" w:cs="Times New Roman"/>
          <w:b/>
          <w:lang w:val="lt-LT"/>
        </w:rPr>
      </w:pPr>
      <w:bookmarkStart w:id="56" w:name="_Toc129243249"/>
      <w:bookmarkStart w:id="57" w:name="_Toc129243124"/>
      <w:r>
        <w:rPr>
          <w:rFonts w:ascii="Times New Roman" w:eastAsia="Times New Roman" w:hAnsi="Times New Roman" w:cs="Times New Roman"/>
          <w:b/>
          <w:lang w:val="lt-LT"/>
        </w:rPr>
        <w:t>9.</w:t>
      </w:r>
      <w:r>
        <w:rPr>
          <w:rFonts w:ascii="Times New Roman" w:eastAsia="Times New Roman" w:hAnsi="Times New Roman" w:cs="Times New Roman"/>
          <w:b/>
          <w:lang w:val="lt-LT"/>
        </w:rPr>
        <w:tab/>
        <w:t>REGISTRAVIMO / PERREGISTRAVIMO DATA</w:t>
      </w:r>
      <w:bookmarkEnd w:id="56"/>
      <w:bookmarkEnd w:id="57"/>
    </w:p>
    <w:p w:rsidR="00DE7F6D" w:rsidRDefault="00DE7F6D" w:rsidP="00DE7F6D">
      <w:pPr>
        <w:spacing w:line="240" w:lineRule="auto"/>
        <w:rPr>
          <w:rFonts w:ascii="Times New Roman" w:eastAsia="Times New Roman" w:hAnsi="Times New Roman" w:cs="Times New Roman"/>
          <w:lang w:val="lt-LT"/>
        </w:rPr>
      </w:pPr>
    </w:p>
    <w:p w:rsidR="00DE7F6D" w:rsidRDefault="00DE7F6D" w:rsidP="00DE7F6D">
      <w:pPr>
        <w:autoSpaceDE w:val="0"/>
        <w:autoSpaceDN w:val="0"/>
        <w:adjustRightInd w:val="0"/>
        <w:spacing w:line="240" w:lineRule="auto"/>
        <w:rPr>
          <w:rFonts w:ascii="Times New Roman" w:eastAsia="Times New Roman" w:hAnsi="Times New Roman" w:cs="Times New Roman"/>
          <w:lang w:val="lt-LT" w:eastAsia="en-GB"/>
        </w:rPr>
      </w:pPr>
      <w:r>
        <w:rPr>
          <w:rFonts w:ascii="Times New Roman" w:eastAsia="Times New Roman" w:hAnsi="Times New Roman" w:cs="Times New Roman"/>
          <w:noProof/>
          <w:snapToGrid w:val="0"/>
          <w:lang w:val="lt-LT" w:eastAsia="en-GB"/>
        </w:rPr>
        <w:t xml:space="preserve">Registravimo data </w:t>
      </w:r>
      <w:r>
        <w:rPr>
          <w:rFonts w:ascii="Times New Roman" w:eastAsia="Times New Roman" w:hAnsi="Times New Roman" w:cs="Times New Roman"/>
          <w:lang w:val="lt-LT" w:eastAsia="en-GB"/>
        </w:rPr>
        <w:t>2016</w:t>
      </w:r>
      <w:r w:rsidR="00726223">
        <w:rPr>
          <w:rFonts w:ascii="Times New Roman" w:eastAsia="Times New Roman" w:hAnsi="Times New Roman" w:cs="Times New Roman"/>
          <w:lang w:val="lt-LT" w:eastAsia="en-GB"/>
        </w:rPr>
        <w:t> </w:t>
      </w:r>
      <w:r>
        <w:rPr>
          <w:rFonts w:ascii="Times New Roman" w:eastAsia="Times New Roman" w:hAnsi="Times New Roman" w:cs="Times New Roman"/>
          <w:lang w:val="lt-LT" w:eastAsia="en-GB"/>
        </w:rPr>
        <w:t>m. sausio 4</w:t>
      </w:r>
      <w:r w:rsidR="00726223">
        <w:rPr>
          <w:rFonts w:ascii="Times New Roman" w:eastAsia="Times New Roman" w:hAnsi="Times New Roman" w:cs="Times New Roman"/>
          <w:lang w:val="lt-LT" w:eastAsia="en-GB"/>
        </w:rPr>
        <w:t> </w:t>
      </w:r>
      <w:r>
        <w:rPr>
          <w:rFonts w:ascii="Times New Roman" w:eastAsia="Times New Roman" w:hAnsi="Times New Roman" w:cs="Times New Roman"/>
          <w:lang w:val="lt-LT" w:eastAsia="en-GB"/>
        </w:rPr>
        <w:t>d.</w:t>
      </w:r>
    </w:p>
    <w:p w:rsidR="00DE7F6D" w:rsidRDefault="00DE7F6D" w:rsidP="00DE7F6D">
      <w:pPr>
        <w:spacing w:line="240" w:lineRule="auto"/>
        <w:rPr>
          <w:rFonts w:ascii="Times New Roman" w:eastAsia="Times New Roman" w:hAnsi="Times New Roman" w:cs="Times New Roman"/>
          <w:lang w:val="lt-LT"/>
        </w:rPr>
      </w:pPr>
    </w:p>
    <w:p w:rsidR="00DE7F6D" w:rsidRDefault="00DE7F6D" w:rsidP="00DE7F6D">
      <w:pPr>
        <w:spacing w:line="240" w:lineRule="auto"/>
        <w:rPr>
          <w:rFonts w:ascii="Times New Roman" w:eastAsia="Times New Roman" w:hAnsi="Times New Roman" w:cs="Times New Roman"/>
          <w:lang w:val="lt-LT"/>
        </w:rPr>
      </w:pPr>
    </w:p>
    <w:p w:rsidR="00DE7F6D" w:rsidRDefault="00DE7F6D" w:rsidP="00D80184">
      <w:pPr>
        <w:spacing w:line="240" w:lineRule="auto"/>
        <w:ind w:left="567" w:hanging="567"/>
        <w:rPr>
          <w:rFonts w:ascii="Times New Roman" w:eastAsia="Times New Roman" w:hAnsi="Times New Roman" w:cs="Times New Roman"/>
          <w:b/>
          <w:lang w:val="lt-LT"/>
        </w:rPr>
      </w:pPr>
      <w:bookmarkStart w:id="58" w:name="_Toc129243250"/>
      <w:bookmarkStart w:id="59" w:name="_Toc129243125"/>
      <w:r>
        <w:rPr>
          <w:rFonts w:ascii="Times New Roman" w:eastAsia="Times New Roman" w:hAnsi="Times New Roman" w:cs="Times New Roman"/>
          <w:b/>
          <w:lang w:val="lt-LT"/>
        </w:rPr>
        <w:t>10.</w:t>
      </w:r>
      <w:r>
        <w:rPr>
          <w:rFonts w:ascii="Times New Roman" w:eastAsia="Times New Roman" w:hAnsi="Times New Roman" w:cs="Times New Roman"/>
          <w:b/>
          <w:lang w:val="lt-LT"/>
        </w:rPr>
        <w:tab/>
        <w:t>TEKSTO PERŽIŪROS DATA</w:t>
      </w:r>
      <w:bookmarkEnd w:id="58"/>
      <w:bookmarkEnd w:id="59"/>
    </w:p>
    <w:p w:rsidR="00DE7F6D" w:rsidRDefault="00DE7F6D" w:rsidP="00DE7F6D">
      <w:pPr>
        <w:spacing w:line="240" w:lineRule="auto"/>
        <w:rPr>
          <w:rFonts w:ascii="Times New Roman" w:eastAsia="Times New Roman" w:hAnsi="Times New Roman" w:cs="Times New Roman"/>
          <w:lang w:val="lt-LT"/>
        </w:rPr>
      </w:pPr>
    </w:p>
    <w:p w:rsidR="00C04619" w:rsidRDefault="00C04619" w:rsidP="00DE7F6D">
      <w:pPr>
        <w:spacing w:line="240" w:lineRule="auto"/>
        <w:rPr>
          <w:rFonts w:ascii="Times New Roman" w:eastAsia="Times New Roman" w:hAnsi="Times New Roman" w:cs="Times New Roman"/>
          <w:lang w:val="lt-LT"/>
        </w:rPr>
      </w:pPr>
      <w:r>
        <w:rPr>
          <w:rFonts w:ascii="Times New Roman" w:eastAsia="Times New Roman" w:hAnsi="Times New Roman" w:cs="Times New Roman"/>
          <w:lang w:val="lt-LT"/>
        </w:rPr>
        <w:t>2017 m. gruodžio 18 d.</w:t>
      </w:r>
    </w:p>
    <w:p w:rsidR="00DE7F6D" w:rsidRDefault="00DE7F6D" w:rsidP="00DE7F6D">
      <w:pPr>
        <w:spacing w:line="240" w:lineRule="auto"/>
        <w:rPr>
          <w:rFonts w:ascii="Times New Roman" w:eastAsia="Times New Roman" w:hAnsi="Times New Roman" w:cs="Times New Roman"/>
          <w:highlight w:val="yellow"/>
          <w:lang w:val="lt-LT"/>
        </w:rPr>
      </w:pPr>
    </w:p>
    <w:p w:rsidR="00DE7F6D" w:rsidRDefault="00DE7F6D" w:rsidP="00DE7F6D">
      <w:pPr>
        <w:tabs>
          <w:tab w:val="left" w:pos="540"/>
        </w:tabs>
        <w:spacing w:line="240" w:lineRule="auto"/>
        <w:rPr>
          <w:rFonts w:ascii="Times New Roman" w:eastAsia="Times New Roman" w:hAnsi="Times New Roman" w:cs="Times New Roman"/>
          <w:color w:val="0000FF"/>
          <w:lang w:val="lt-LT"/>
        </w:rPr>
      </w:pPr>
      <w:r>
        <w:rPr>
          <w:rFonts w:ascii="Times New Roman" w:hAnsi="Times New Roman"/>
          <w:noProof/>
          <w:lang w:val="lt-LT"/>
        </w:rPr>
        <w:t>Išsami informacija apie šį vaistinį preparatą pateikiama Valstybinės vaistų kontrolės tarnybos prie Lietuvos Respublikos sveikatos apsaugos ministerijos tinklalapyje</w:t>
      </w:r>
      <w:r>
        <w:rPr>
          <w:rFonts w:ascii="Times New Roman" w:hAnsi="Times New Roman"/>
          <w:i/>
          <w:noProof/>
          <w:lang w:val="lt-LT"/>
        </w:rPr>
        <w:t xml:space="preserve"> </w:t>
      </w:r>
      <w:hyperlink r:id="rId14" w:history="1">
        <w:r>
          <w:rPr>
            <w:rStyle w:val="Hipersaitas"/>
            <w:lang w:val="lt-LT"/>
          </w:rPr>
          <w:t>http://www.vvkt.lt/</w:t>
        </w:r>
      </w:hyperlink>
      <w:r w:rsidR="00726223" w:rsidRPr="00726223">
        <w:rPr>
          <w:rStyle w:val="Hipersaitas"/>
          <w:color w:val="000000" w:themeColor="text1"/>
          <w:u w:val="none"/>
          <w:lang w:val="lt-LT"/>
        </w:rPr>
        <w:t>.</w:t>
      </w:r>
    </w:p>
    <w:p w:rsidR="00DE7F6D" w:rsidRDefault="00DE7F6D" w:rsidP="00DE7F6D">
      <w:pPr>
        <w:spacing w:line="240" w:lineRule="auto"/>
        <w:rPr>
          <w:rFonts w:ascii="Times New Roman" w:eastAsia="Times New Roman" w:hAnsi="Times New Roman" w:cs="Times New Roman"/>
          <w:lang w:val="lt-LT"/>
        </w:rPr>
      </w:pPr>
      <w:r>
        <w:rPr>
          <w:rFonts w:ascii="Times New Roman" w:eastAsia="Times New Roman" w:hAnsi="Times New Roman" w:cs="Times New Roman"/>
          <w:lang w:val="lt-LT"/>
        </w:rPr>
        <w:br w:type="page"/>
      </w:r>
    </w:p>
    <w:p w:rsidR="00DE7F6D" w:rsidRDefault="00DE7F6D" w:rsidP="00DE7F6D">
      <w:pPr>
        <w:spacing w:line="240" w:lineRule="auto"/>
        <w:rPr>
          <w:rFonts w:ascii="Times New Roman" w:eastAsia="Times New Roman" w:hAnsi="Times New Roman" w:cs="Times New Roman"/>
          <w:lang w:val="lt-LT"/>
        </w:rPr>
      </w:pPr>
    </w:p>
    <w:p w:rsidR="00DE7F6D" w:rsidRDefault="00DE7F6D" w:rsidP="00DE7F6D">
      <w:pPr>
        <w:spacing w:line="240" w:lineRule="auto"/>
        <w:rPr>
          <w:rFonts w:ascii="Times New Roman" w:eastAsia="Times New Roman" w:hAnsi="Times New Roman" w:cs="Times New Roman"/>
          <w:lang w:val="lt-LT"/>
        </w:rPr>
      </w:pPr>
    </w:p>
    <w:p w:rsidR="00DE7F6D" w:rsidRDefault="00DE7F6D" w:rsidP="00DE7F6D">
      <w:pPr>
        <w:spacing w:line="240" w:lineRule="auto"/>
        <w:rPr>
          <w:rFonts w:ascii="Times New Roman" w:eastAsia="Times New Roman" w:hAnsi="Times New Roman" w:cs="Times New Roman"/>
          <w:lang w:val="lt-LT"/>
        </w:rPr>
      </w:pPr>
    </w:p>
    <w:p w:rsidR="00DE7F6D" w:rsidRDefault="00DE7F6D" w:rsidP="00DE7F6D">
      <w:pPr>
        <w:spacing w:line="240" w:lineRule="auto"/>
        <w:rPr>
          <w:rFonts w:ascii="Times New Roman" w:eastAsia="Times New Roman" w:hAnsi="Times New Roman" w:cs="Times New Roman"/>
          <w:lang w:val="lt-LT"/>
        </w:rPr>
      </w:pPr>
    </w:p>
    <w:p w:rsidR="00DE7F6D" w:rsidRDefault="00DE7F6D" w:rsidP="00DE7F6D">
      <w:pPr>
        <w:spacing w:line="240" w:lineRule="auto"/>
        <w:rPr>
          <w:rFonts w:ascii="Times New Roman" w:eastAsia="Times New Roman" w:hAnsi="Times New Roman" w:cs="Times New Roman"/>
          <w:lang w:val="lt-LT"/>
        </w:rPr>
      </w:pPr>
    </w:p>
    <w:p w:rsidR="00DE7F6D" w:rsidRDefault="00DE7F6D" w:rsidP="00DE7F6D">
      <w:pPr>
        <w:spacing w:line="240" w:lineRule="auto"/>
        <w:rPr>
          <w:rFonts w:ascii="Times New Roman" w:eastAsia="Times New Roman" w:hAnsi="Times New Roman" w:cs="Times New Roman"/>
          <w:lang w:val="lt-LT"/>
        </w:rPr>
      </w:pPr>
    </w:p>
    <w:p w:rsidR="00DE7F6D" w:rsidRDefault="00DE7F6D" w:rsidP="00DE7F6D">
      <w:pPr>
        <w:spacing w:line="240" w:lineRule="auto"/>
        <w:rPr>
          <w:rFonts w:ascii="Times New Roman" w:eastAsia="Times New Roman" w:hAnsi="Times New Roman" w:cs="Times New Roman"/>
          <w:lang w:val="lt-LT"/>
        </w:rPr>
      </w:pPr>
    </w:p>
    <w:p w:rsidR="00DE7F6D" w:rsidRDefault="00DE7F6D" w:rsidP="00DE7F6D">
      <w:pPr>
        <w:spacing w:line="240" w:lineRule="auto"/>
        <w:rPr>
          <w:rFonts w:ascii="Times New Roman" w:eastAsia="Times New Roman" w:hAnsi="Times New Roman" w:cs="Times New Roman"/>
          <w:lang w:val="lt-LT"/>
        </w:rPr>
      </w:pPr>
    </w:p>
    <w:p w:rsidR="00DE7F6D" w:rsidRDefault="00DE7F6D" w:rsidP="00DE7F6D">
      <w:pPr>
        <w:spacing w:line="240" w:lineRule="auto"/>
        <w:rPr>
          <w:rFonts w:ascii="Times New Roman" w:eastAsia="Times New Roman" w:hAnsi="Times New Roman" w:cs="Times New Roman"/>
          <w:lang w:val="lt-LT"/>
        </w:rPr>
      </w:pPr>
    </w:p>
    <w:p w:rsidR="00DE7F6D" w:rsidRDefault="00DE7F6D" w:rsidP="00DE7F6D">
      <w:pPr>
        <w:spacing w:line="240" w:lineRule="auto"/>
        <w:rPr>
          <w:rFonts w:ascii="Times New Roman" w:eastAsia="Times New Roman" w:hAnsi="Times New Roman" w:cs="Times New Roman"/>
          <w:lang w:val="lt-LT"/>
        </w:rPr>
      </w:pPr>
    </w:p>
    <w:p w:rsidR="00DE7F6D" w:rsidRDefault="00DE7F6D" w:rsidP="00DE7F6D">
      <w:pPr>
        <w:spacing w:line="240" w:lineRule="auto"/>
        <w:rPr>
          <w:rFonts w:ascii="Times New Roman" w:eastAsia="Times New Roman" w:hAnsi="Times New Roman" w:cs="Times New Roman"/>
          <w:lang w:val="lt-LT"/>
        </w:rPr>
      </w:pPr>
    </w:p>
    <w:p w:rsidR="00DE7F6D" w:rsidRDefault="00DE7F6D" w:rsidP="00DE7F6D">
      <w:pPr>
        <w:tabs>
          <w:tab w:val="left" w:pos="567"/>
        </w:tabs>
        <w:spacing w:line="240" w:lineRule="auto"/>
        <w:rPr>
          <w:rFonts w:ascii="Times New Roman" w:eastAsia="Times New Roman" w:hAnsi="Times New Roman" w:cs="Times New Roman"/>
          <w:lang w:val="lt-LT"/>
        </w:rPr>
      </w:pPr>
    </w:p>
    <w:p w:rsidR="00DE7F6D" w:rsidRDefault="00DE7F6D" w:rsidP="00DE7F6D">
      <w:pPr>
        <w:spacing w:line="240" w:lineRule="auto"/>
        <w:rPr>
          <w:rFonts w:ascii="Times New Roman" w:eastAsia="Times New Roman" w:hAnsi="Times New Roman" w:cs="Times New Roman"/>
          <w:lang w:val="lt-LT"/>
        </w:rPr>
      </w:pPr>
    </w:p>
    <w:p w:rsidR="00DE7F6D" w:rsidRDefault="00DE7F6D" w:rsidP="00DE7F6D">
      <w:pPr>
        <w:spacing w:line="240" w:lineRule="auto"/>
        <w:rPr>
          <w:rFonts w:ascii="Times New Roman" w:eastAsia="Times New Roman" w:hAnsi="Times New Roman" w:cs="Times New Roman"/>
          <w:lang w:val="lt-LT"/>
        </w:rPr>
      </w:pPr>
    </w:p>
    <w:p w:rsidR="00DE7F6D" w:rsidRDefault="00DE7F6D" w:rsidP="00DE7F6D">
      <w:pPr>
        <w:spacing w:line="240" w:lineRule="auto"/>
        <w:rPr>
          <w:rFonts w:ascii="Times New Roman" w:eastAsia="Times New Roman" w:hAnsi="Times New Roman" w:cs="Times New Roman"/>
          <w:lang w:val="lt-LT"/>
        </w:rPr>
      </w:pPr>
    </w:p>
    <w:p w:rsidR="00DE7F6D" w:rsidRDefault="00DE7F6D" w:rsidP="00DE7F6D">
      <w:pPr>
        <w:spacing w:line="240" w:lineRule="auto"/>
        <w:rPr>
          <w:rFonts w:ascii="Times New Roman" w:eastAsia="Times New Roman" w:hAnsi="Times New Roman" w:cs="Times New Roman"/>
          <w:lang w:val="lt-LT"/>
        </w:rPr>
      </w:pPr>
    </w:p>
    <w:p w:rsidR="00DE7F6D" w:rsidRDefault="00DE7F6D" w:rsidP="00DE7F6D">
      <w:pPr>
        <w:spacing w:line="240" w:lineRule="auto"/>
        <w:rPr>
          <w:rFonts w:ascii="Times New Roman" w:eastAsia="Times New Roman" w:hAnsi="Times New Roman" w:cs="Times New Roman"/>
          <w:lang w:val="lt-LT"/>
        </w:rPr>
      </w:pPr>
    </w:p>
    <w:p w:rsidR="00DE7F6D" w:rsidRDefault="00DE7F6D" w:rsidP="00DE7F6D">
      <w:pPr>
        <w:spacing w:line="240" w:lineRule="auto"/>
        <w:rPr>
          <w:rFonts w:ascii="Times New Roman" w:eastAsia="Times New Roman" w:hAnsi="Times New Roman" w:cs="Times New Roman"/>
          <w:lang w:val="lt-LT"/>
        </w:rPr>
      </w:pPr>
    </w:p>
    <w:p w:rsidR="00DE7F6D" w:rsidRDefault="00DE7F6D" w:rsidP="00DE7F6D">
      <w:pPr>
        <w:spacing w:line="240" w:lineRule="auto"/>
        <w:rPr>
          <w:rFonts w:ascii="Times New Roman" w:eastAsia="Times New Roman" w:hAnsi="Times New Roman" w:cs="Times New Roman"/>
          <w:lang w:val="lt-LT"/>
        </w:rPr>
      </w:pPr>
    </w:p>
    <w:p w:rsidR="00DE7F6D" w:rsidRDefault="00DE7F6D" w:rsidP="00DE7F6D">
      <w:pPr>
        <w:spacing w:line="240" w:lineRule="auto"/>
        <w:rPr>
          <w:rFonts w:ascii="Times New Roman" w:eastAsia="Times New Roman" w:hAnsi="Times New Roman" w:cs="Times New Roman"/>
          <w:lang w:val="lt-LT"/>
        </w:rPr>
      </w:pPr>
    </w:p>
    <w:p w:rsidR="00DE7F6D" w:rsidRDefault="00DE7F6D" w:rsidP="00DE7F6D">
      <w:pPr>
        <w:spacing w:line="240" w:lineRule="auto"/>
        <w:rPr>
          <w:rFonts w:ascii="Times New Roman" w:eastAsia="Times New Roman" w:hAnsi="Times New Roman" w:cs="Times New Roman"/>
          <w:lang w:val="lt-LT"/>
        </w:rPr>
      </w:pPr>
    </w:p>
    <w:p w:rsidR="00DE7F6D" w:rsidRDefault="00DE7F6D" w:rsidP="00DE7F6D">
      <w:pPr>
        <w:spacing w:line="240" w:lineRule="auto"/>
        <w:rPr>
          <w:rFonts w:ascii="Times New Roman" w:eastAsia="Times New Roman" w:hAnsi="Times New Roman" w:cs="Times New Roman"/>
          <w:lang w:val="lt-LT"/>
        </w:rPr>
      </w:pPr>
    </w:p>
    <w:p w:rsidR="00DE7F6D" w:rsidRDefault="00DE7F6D" w:rsidP="00DE7F6D">
      <w:pPr>
        <w:spacing w:line="240" w:lineRule="auto"/>
        <w:jc w:val="center"/>
        <w:rPr>
          <w:rFonts w:ascii="Times New Roman" w:eastAsia="Times New Roman" w:hAnsi="Times New Roman" w:cs="Times New Roman"/>
          <w:b/>
          <w:bCs/>
          <w:lang w:val="lt-LT"/>
        </w:rPr>
      </w:pPr>
    </w:p>
    <w:p w:rsidR="00DE7F6D" w:rsidRDefault="00DE7F6D" w:rsidP="00DE7F6D">
      <w:pPr>
        <w:spacing w:line="240" w:lineRule="auto"/>
        <w:jc w:val="center"/>
        <w:rPr>
          <w:rFonts w:ascii="Times New Roman" w:eastAsia="Times New Roman" w:hAnsi="Times New Roman" w:cs="Times New Roman"/>
          <w:b/>
          <w:bCs/>
          <w:lang w:val="lt-LT"/>
        </w:rPr>
      </w:pPr>
      <w:r>
        <w:rPr>
          <w:rFonts w:ascii="Times New Roman" w:eastAsia="Times New Roman" w:hAnsi="Times New Roman" w:cs="Times New Roman"/>
          <w:b/>
          <w:bCs/>
          <w:lang w:val="lt-LT"/>
        </w:rPr>
        <w:t>II PRIEDAS</w:t>
      </w:r>
    </w:p>
    <w:p w:rsidR="00DE7F6D" w:rsidRDefault="00DE7F6D" w:rsidP="00DE7F6D">
      <w:pPr>
        <w:tabs>
          <w:tab w:val="left" w:pos="567"/>
        </w:tabs>
        <w:spacing w:line="240" w:lineRule="auto"/>
        <w:ind w:left="567" w:hanging="567"/>
        <w:jc w:val="center"/>
        <w:outlineLvl w:val="0"/>
        <w:rPr>
          <w:rFonts w:ascii="Times New Roman" w:eastAsia="Times New Roman" w:hAnsi="Times New Roman" w:cs="Times New Roman"/>
          <w:b/>
          <w:caps/>
          <w:lang w:val="lt-LT"/>
        </w:rPr>
      </w:pPr>
    </w:p>
    <w:p w:rsidR="00DE7F6D" w:rsidRDefault="00DE7F6D" w:rsidP="00DE7F6D">
      <w:pPr>
        <w:tabs>
          <w:tab w:val="left" w:pos="2835"/>
        </w:tabs>
        <w:spacing w:line="240" w:lineRule="auto"/>
        <w:ind w:left="567" w:hanging="567"/>
        <w:jc w:val="center"/>
        <w:outlineLvl w:val="0"/>
        <w:rPr>
          <w:rFonts w:ascii="Times New Roman" w:eastAsia="Times New Roman" w:hAnsi="Times New Roman" w:cs="Times New Roman"/>
          <w:b/>
          <w:caps/>
          <w:lang w:val="lt-LT"/>
        </w:rPr>
      </w:pPr>
      <w:r>
        <w:rPr>
          <w:rFonts w:ascii="Times New Roman" w:eastAsia="Times New Roman" w:hAnsi="Times New Roman" w:cs="Times New Roman"/>
          <w:b/>
          <w:caps/>
          <w:lang w:val="lt-LT"/>
        </w:rPr>
        <w:t>REGISTRACIJOS SĄLYGOS</w:t>
      </w:r>
    </w:p>
    <w:p w:rsidR="00DE7F6D" w:rsidRDefault="00DE7F6D" w:rsidP="00DE7F6D">
      <w:pPr>
        <w:spacing w:line="240" w:lineRule="auto"/>
        <w:ind w:left="180"/>
        <w:rPr>
          <w:rFonts w:ascii="Times New Roman" w:eastAsia="Times New Roman" w:hAnsi="Times New Roman" w:cs="Times New Roman"/>
          <w:b/>
          <w:bCs/>
          <w:iCs/>
          <w:lang w:val="lt-LT"/>
        </w:rPr>
      </w:pPr>
    </w:p>
    <w:p w:rsidR="00DE7F6D" w:rsidRDefault="00DE7F6D" w:rsidP="00DE7F6D">
      <w:pPr>
        <w:keepNext/>
        <w:tabs>
          <w:tab w:val="left" w:pos="2268"/>
        </w:tabs>
        <w:spacing w:line="240" w:lineRule="auto"/>
        <w:ind w:left="540" w:firstLine="1161"/>
        <w:outlineLvl w:val="6"/>
        <w:rPr>
          <w:rFonts w:ascii="Times New Roman" w:eastAsia="Times New Roman" w:hAnsi="Times New Roman" w:cs="Times New Roman"/>
          <w:b/>
          <w:iCs/>
          <w:lang w:val="lt-LT" w:eastAsia="lt-LT"/>
        </w:rPr>
      </w:pPr>
      <w:r>
        <w:rPr>
          <w:rFonts w:ascii="Times New Roman" w:eastAsia="Times New Roman" w:hAnsi="Times New Roman" w:cs="Times New Roman"/>
          <w:b/>
          <w:iCs/>
          <w:lang w:val="lt-LT" w:eastAsia="lt-LT"/>
        </w:rPr>
        <w:t>A.</w:t>
      </w:r>
      <w:r>
        <w:rPr>
          <w:rFonts w:ascii="Times New Roman" w:eastAsia="Times New Roman" w:hAnsi="Times New Roman" w:cs="Times New Roman"/>
          <w:b/>
          <w:iCs/>
          <w:lang w:val="lt-LT" w:eastAsia="lt-LT"/>
        </w:rPr>
        <w:tab/>
        <w:t>GAMINTOJAS (-AI), ATSAKINGAS (-I) UŽ SERIJŲ IŠLEIDIMĄ</w:t>
      </w:r>
    </w:p>
    <w:p w:rsidR="00DE7F6D" w:rsidRDefault="00DE7F6D" w:rsidP="00DE7F6D">
      <w:pPr>
        <w:tabs>
          <w:tab w:val="left" w:pos="2268"/>
        </w:tabs>
        <w:spacing w:line="240" w:lineRule="auto"/>
        <w:ind w:left="720" w:firstLine="1161"/>
        <w:rPr>
          <w:rFonts w:ascii="Times New Roman" w:eastAsia="Times New Roman" w:hAnsi="Times New Roman" w:cs="Times New Roman"/>
          <w:b/>
          <w:bCs/>
          <w:iCs/>
          <w:lang w:val="lt-LT"/>
        </w:rPr>
      </w:pPr>
    </w:p>
    <w:p w:rsidR="00DE7F6D" w:rsidRDefault="00DE7F6D" w:rsidP="00DE7F6D">
      <w:pPr>
        <w:keepNext/>
        <w:tabs>
          <w:tab w:val="left" w:pos="2268"/>
        </w:tabs>
        <w:spacing w:line="240" w:lineRule="auto"/>
        <w:ind w:firstLine="1701"/>
        <w:outlineLvl w:val="5"/>
        <w:rPr>
          <w:rFonts w:ascii="Times New Roman" w:eastAsia="Times New Roman" w:hAnsi="Times New Roman" w:cs="Times New Roman"/>
          <w:b/>
          <w:iCs/>
          <w:lang w:val="lt-LT" w:eastAsia="lt-LT"/>
        </w:rPr>
      </w:pPr>
      <w:r>
        <w:rPr>
          <w:rFonts w:ascii="Times New Roman" w:eastAsia="Times New Roman" w:hAnsi="Times New Roman" w:cs="Times New Roman"/>
          <w:b/>
          <w:iCs/>
          <w:lang w:val="lt-LT" w:eastAsia="lt-LT"/>
        </w:rPr>
        <w:t>B.</w:t>
      </w:r>
      <w:r>
        <w:rPr>
          <w:rFonts w:ascii="Times New Roman" w:eastAsia="Times New Roman" w:hAnsi="Times New Roman" w:cs="Times New Roman"/>
          <w:iCs/>
          <w:lang w:val="lt-LT" w:eastAsia="lt-LT"/>
        </w:rPr>
        <w:tab/>
      </w:r>
      <w:r>
        <w:rPr>
          <w:rFonts w:ascii="Times New Roman" w:eastAsia="Times New Roman" w:hAnsi="Times New Roman" w:cs="Times New Roman"/>
          <w:b/>
          <w:bCs/>
          <w:iCs/>
          <w:caps/>
          <w:lang w:val="lt-LT" w:eastAsia="lt-LT"/>
        </w:rPr>
        <w:t>TIEKIMO IR VARTOJIMO SĄLYGOS IR APRIBOJIMAI</w:t>
      </w:r>
    </w:p>
    <w:p w:rsidR="00DE7F6D" w:rsidRDefault="00DE7F6D" w:rsidP="00DE7F6D">
      <w:pPr>
        <w:spacing w:line="240" w:lineRule="auto"/>
        <w:ind w:left="720" w:firstLine="414"/>
        <w:rPr>
          <w:rFonts w:ascii="Times New Roman" w:eastAsia="Times New Roman" w:hAnsi="Times New Roman" w:cs="Times New Roman"/>
          <w:b/>
          <w:lang w:val="lt-LT"/>
        </w:rPr>
      </w:pPr>
    </w:p>
    <w:p w:rsidR="00DE7F6D" w:rsidRDefault="00DE7F6D" w:rsidP="00DE7F6D">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line="240" w:lineRule="auto"/>
        <w:outlineLvl w:val="0"/>
        <w:rPr>
          <w:rFonts w:ascii="Times New Roman" w:eastAsia="Times New Roman" w:hAnsi="Times New Roman" w:cs="Times New Roman"/>
          <w:b/>
          <w:iCs/>
          <w:caps/>
          <w:lang w:val="lt-LT"/>
        </w:rPr>
      </w:pPr>
      <w:r>
        <w:rPr>
          <w:rFonts w:ascii="Times New Roman" w:eastAsia="Times New Roman" w:hAnsi="Times New Roman" w:cs="Times New Roman"/>
          <w:b/>
          <w:bCs/>
          <w:iCs/>
          <w:caps/>
          <w:lang w:val="lt-LT"/>
        </w:rPr>
        <w:br w:type="page"/>
      </w:r>
      <w:r>
        <w:rPr>
          <w:rFonts w:ascii="Times New Roman" w:eastAsia="Times New Roman" w:hAnsi="Times New Roman" w:cs="Times New Roman"/>
          <w:b/>
          <w:iCs/>
          <w:caps/>
          <w:lang w:val="lt-LT"/>
        </w:rPr>
        <w:lastRenderedPageBreak/>
        <w:t xml:space="preserve">A. </w:t>
      </w:r>
      <w:r>
        <w:rPr>
          <w:rFonts w:ascii="Times New Roman" w:eastAsia="Times New Roman" w:hAnsi="Times New Roman" w:cs="Times New Roman"/>
          <w:b/>
          <w:iCs/>
          <w:caps/>
          <w:lang w:val="lt-LT"/>
        </w:rPr>
        <w:tab/>
        <w:t>GAMINTOJAS (-AI), ATSAKINGAS (-I) UŽ SERIJŲ IŠLEIDIMĄ</w:t>
      </w:r>
    </w:p>
    <w:p w:rsidR="00DE7F6D" w:rsidRDefault="00DE7F6D" w:rsidP="00DE7F6D">
      <w:pPr>
        <w:spacing w:line="240" w:lineRule="auto"/>
        <w:rPr>
          <w:rFonts w:ascii="Times New Roman" w:eastAsia="Times New Roman" w:hAnsi="Times New Roman" w:cs="Times New Roman"/>
          <w:lang w:val="lt-LT"/>
        </w:rPr>
      </w:pPr>
    </w:p>
    <w:p w:rsidR="00DE7F6D" w:rsidRDefault="00DE7F6D" w:rsidP="00DE7F6D">
      <w:pPr>
        <w:spacing w:line="240" w:lineRule="auto"/>
        <w:rPr>
          <w:rFonts w:ascii="Times New Roman" w:eastAsia="Times New Roman" w:hAnsi="Times New Roman" w:cs="Times New Roman"/>
          <w:u w:val="single"/>
          <w:lang w:val="lt-LT"/>
        </w:rPr>
      </w:pPr>
      <w:r>
        <w:rPr>
          <w:rFonts w:ascii="Times New Roman" w:eastAsia="Times New Roman" w:hAnsi="Times New Roman" w:cs="Times New Roman"/>
          <w:u w:val="single"/>
          <w:lang w:val="lt-LT"/>
        </w:rPr>
        <w:t>Gamintojo (-ų), atsakingo (-ų) už serijų išleidimą, pavadinimas (-ai) ir adresas (-ai)</w:t>
      </w:r>
    </w:p>
    <w:p w:rsidR="00DE7F6D" w:rsidRDefault="00DE7F6D" w:rsidP="00DE7F6D">
      <w:pPr>
        <w:spacing w:line="240" w:lineRule="auto"/>
        <w:rPr>
          <w:rFonts w:ascii="Times New Roman" w:eastAsia="Times New Roman" w:hAnsi="Times New Roman" w:cs="Times New Roman"/>
          <w:lang w:val="lt-LT"/>
        </w:rPr>
      </w:pPr>
    </w:p>
    <w:p w:rsidR="00DE7F6D" w:rsidRDefault="00DE7F6D" w:rsidP="00DE7F6D">
      <w:pPr>
        <w:spacing w:line="240" w:lineRule="auto"/>
        <w:rPr>
          <w:rFonts w:ascii="Times New Roman" w:eastAsia="Times New Roman" w:hAnsi="Times New Roman" w:cs="Times New Roman"/>
          <w:lang w:val="lt-LT"/>
        </w:rPr>
      </w:pPr>
      <w:r>
        <w:rPr>
          <w:rFonts w:ascii="Times New Roman" w:eastAsia="Times New Roman" w:hAnsi="Times New Roman" w:cs="Times New Roman"/>
          <w:lang w:val="lt-LT"/>
        </w:rPr>
        <w:t>Actavis Ltd.</w:t>
      </w:r>
    </w:p>
    <w:p w:rsidR="00DE7F6D" w:rsidRDefault="00DE7F6D" w:rsidP="00DE7F6D">
      <w:pPr>
        <w:spacing w:line="240" w:lineRule="auto"/>
        <w:rPr>
          <w:rFonts w:ascii="Times New Roman" w:eastAsia="Times New Roman" w:hAnsi="Times New Roman" w:cs="Times New Roman"/>
          <w:lang w:val="lt-LT"/>
        </w:rPr>
      </w:pPr>
      <w:r>
        <w:rPr>
          <w:rFonts w:ascii="Times New Roman" w:eastAsia="Times New Roman" w:hAnsi="Times New Roman" w:cs="Times New Roman"/>
          <w:lang w:val="lt-LT"/>
        </w:rPr>
        <w:t>BLB016, Bulebel Industrial Estate</w:t>
      </w:r>
    </w:p>
    <w:p w:rsidR="00DE7F6D" w:rsidRDefault="00DE7F6D" w:rsidP="00DE7F6D">
      <w:pPr>
        <w:spacing w:line="240" w:lineRule="auto"/>
        <w:rPr>
          <w:rFonts w:ascii="Times New Roman" w:eastAsia="Times New Roman" w:hAnsi="Times New Roman" w:cs="Times New Roman"/>
          <w:lang w:val="lt-LT"/>
        </w:rPr>
      </w:pPr>
      <w:r>
        <w:rPr>
          <w:rFonts w:ascii="Times New Roman" w:eastAsia="Times New Roman" w:hAnsi="Times New Roman" w:cs="Times New Roman"/>
          <w:lang w:val="lt-LT"/>
        </w:rPr>
        <w:t>Zejtun ZTN 3000</w:t>
      </w:r>
    </w:p>
    <w:p w:rsidR="00DE7F6D" w:rsidRDefault="00DE7F6D" w:rsidP="00DE7F6D">
      <w:pPr>
        <w:spacing w:line="240" w:lineRule="auto"/>
        <w:rPr>
          <w:rFonts w:ascii="Times New Roman" w:eastAsia="Times New Roman" w:hAnsi="Times New Roman" w:cs="Times New Roman"/>
          <w:lang w:val="lt-LT"/>
        </w:rPr>
      </w:pPr>
      <w:r>
        <w:rPr>
          <w:rFonts w:ascii="Times New Roman" w:eastAsia="Times New Roman" w:hAnsi="Times New Roman" w:cs="Times New Roman"/>
          <w:lang w:val="lt-LT"/>
        </w:rPr>
        <w:t>Malta</w:t>
      </w:r>
    </w:p>
    <w:p w:rsidR="00DE7F6D" w:rsidRDefault="00DE7F6D" w:rsidP="00DE7F6D">
      <w:pPr>
        <w:spacing w:line="240" w:lineRule="auto"/>
        <w:rPr>
          <w:rFonts w:ascii="Times New Roman" w:eastAsia="Times New Roman" w:hAnsi="Times New Roman" w:cs="Times New Roman"/>
          <w:lang w:val="lt-LT"/>
        </w:rPr>
      </w:pPr>
    </w:p>
    <w:p w:rsidR="00DE7F6D" w:rsidRDefault="00DE7F6D" w:rsidP="00DE7F6D">
      <w:pPr>
        <w:spacing w:line="240" w:lineRule="auto"/>
        <w:rPr>
          <w:rFonts w:ascii="Times New Roman" w:eastAsia="Times New Roman" w:hAnsi="Times New Roman" w:cs="Times New Roman"/>
          <w:lang w:val="lt-LT"/>
        </w:rPr>
      </w:pPr>
      <w:r>
        <w:rPr>
          <w:rFonts w:ascii="Times New Roman" w:eastAsia="Times New Roman" w:hAnsi="Times New Roman" w:cs="Times New Roman"/>
          <w:lang w:val="lt-LT"/>
        </w:rPr>
        <w:t>arba</w:t>
      </w:r>
    </w:p>
    <w:p w:rsidR="00DE7F6D" w:rsidRDefault="00DE7F6D" w:rsidP="00DE7F6D">
      <w:pPr>
        <w:spacing w:line="240" w:lineRule="auto"/>
        <w:rPr>
          <w:rFonts w:ascii="Times New Roman" w:eastAsia="Times New Roman" w:hAnsi="Times New Roman" w:cs="Times New Roman"/>
          <w:lang w:val="lt-LT"/>
        </w:rPr>
      </w:pPr>
    </w:p>
    <w:p w:rsidR="00DE7F6D" w:rsidRDefault="00DE7F6D" w:rsidP="00DE7F6D">
      <w:pPr>
        <w:spacing w:line="240" w:lineRule="auto"/>
        <w:rPr>
          <w:rFonts w:ascii="Times New Roman" w:eastAsia="Times New Roman" w:hAnsi="Times New Roman" w:cs="Times New Roman"/>
          <w:lang w:val="lt-LT"/>
        </w:rPr>
      </w:pPr>
      <w:r>
        <w:rPr>
          <w:rFonts w:ascii="Times New Roman" w:eastAsia="Times New Roman" w:hAnsi="Times New Roman" w:cs="Times New Roman"/>
          <w:lang w:val="lt-LT"/>
        </w:rPr>
        <w:t>Actavis ehf.</w:t>
      </w:r>
    </w:p>
    <w:p w:rsidR="00DE7F6D" w:rsidRDefault="00DE7F6D" w:rsidP="00DE7F6D">
      <w:pPr>
        <w:spacing w:line="240" w:lineRule="auto"/>
        <w:rPr>
          <w:rFonts w:ascii="Times New Roman" w:eastAsia="Times New Roman" w:hAnsi="Times New Roman" w:cs="Times New Roman"/>
          <w:lang w:val="lt-LT"/>
        </w:rPr>
      </w:pPr>
      <w:r>
        <w:rPr>
          <w:rFonts w:ascii="Times New Roman" w:eastAsia="Times New Roman" w:hAnsi="Times New Roman" w:cs="Times New Roman"/>
          <w:lang w:val="lt-LT"/>
        </w:rPr>
        <w:t>Reykjavikurvegur 78</w:t>
      </w:r>
    </w:p>
    <w:p w:rsidR="00DE7F6D" w:rsidRDefault="00DE7F6D" w:rsidP="00DE7F6D">
      <w:pPr>
        <w:spacing w:line="240" w:lineRule="auto"/>
        <w:rPr>
          <w:rFonts w:ascii="Times New Roman" w:eastAsia="Times New Roman" w:hAnsi="Times New Roman" w:cs="Times New Roman"/>
          <w:lang w:val="lt-LT"/>
        </w:rPr>
      </w:pPr>
      <w:r>
        <w:rPr>
          <w:rFonts w:ascii="Times New Roman" w:eastAsia="Times New Roman" w:hAnsi="Times New Roman" w:cs="Times New Roman"/>
          <w:lang w:val="lt-LT"/>
        </w:rPr>
        <w:t>IS-220</w:t>
      </w:r>
      <w:r w:rsidR="00726223">
        <w:rPr>
          <w:rFonts w:ascii="Times New Roman" w:eastAsia="Times New Roman" w:hAnsi="Times New Roman" w:cs="Times New Roman"/>
          <w:lang w:val="lt-LT"/>
        </w:rPr>
        <w:t> </w:t>
      </w:r>
      <w:r>
        <w:rPr>
          <w:rFonts w:ascii="Times New Roman" w:eastAsia="Times New Roman" w:hAnsi="Times New Roman" w:cs="Times New Roman"/>
          <w:lang w:val="lt-LT"/>
        </w:rPr>
        <w:t>Hafnarfjörður</w:t>
      </w:r>
    </w:p>
    <w:p w:rsidR="00DE7F6D" w:rsidRDefault="00DE7F6D" w:rsidP="00DE7F6D">
      <w:pPr>
        <w:spacing w:line="240" w:lineRule="auto"/>
        <w:rPr>
          <w:rFonts w:ascii="Times New Roman" w:eastAsia="Times New Roman" w:hAnsi="Times New Roman" w:cs="Times New Roman"/>
          <w:lang w:val="lt-LT"/>
        </w:rPr>
      </w:pPr>
      <w:r>
        <w:rPr>
          <w:rFonts w:ascii="Times New Roman" w:eastAsia="Times New Roman" w:hAnsi="Times New Roman" w:cs="Times New Roman"/>
          <w:lang w:val="lt-LT"/>
        </w:rPr>
        <w:t>Islandija</w:t>
      </w:r>
    </w:p>
    <w:p w:rsidR="00DE7F6D" w:rsidRDefault="00DE7F6D" w:rsidP="00DE7F6D">
      <w:pPr>
        <w:spacing w:line="240" w:lineRule="auto"/>
        <w:rPr>
          <w:rFonts w:ascii="Times New Roman" w:eastAsia="Times New Roman" w:hAnsi="Times New Roman" w:cs="Times New Roman"/>
          <w:lang w:val="lt-LT"/>
        </w:rPr>
      </w:pPr>
    </w:p>
    <w:p w:rsidR="00DE7F6D" w:rsidRDefault="00DE7F6D" w:rsidP="00DE7F6D">
      <w:pPr>
        <w:tabs>
          <w:tab w:val="left" w:pos="540"/>
        </w:tabs>
        <w:spacing w:line="240" w:lineRule="auto"/>
        <w:rPr>
          <w:rFonts w:ascii="Times New Roman" w:eastAsia="Times New Roman" w:hAnsi="Times New Roman" w:cs="Times New Roman"/>
          <w:lang w:val="lt-LT"/>
        </w:rPr>
      </w:pPr>
      <w:r>
        <w:rPr>
          <w:rFonts w:ascii="Times New Roman" w:eastAsia="Times New Roman" w:hAnsi="Times New Roman" w:cs="Times New Roman"/>
          <w:lang w:val="lt-LT"/>
        </w:rPr>
        <w:t>Su pakuote pateikiamame lapelyje nurodomas gamintojo, atsakingo už konkrečios serijos išleidimą, pavadinimas ir adresas.</w:t>
      </w:r>
    </w:p>
    <w:p w:rsidR="00DE7F6D" w:rsidRDefault="00DE7F6D" w:rsidP="00DE7F6D">
      <w:pPr>
        <w:tabs>
          <w:tab w:val="left" w:pos="540"/>
        </w:tabs>
        <w:spacing w:line="240" w:lineRule="auto"/>
        <w:rPr>
          <w:rFonts w:ascii="Times New Roman" w:eastAsia="Times New Roman" w:hAnsi="Times New Roman" w:cs="Times New Roman"/>
          <w:lang w:val="lt-LT"/>
        </w:rPr>
      </w:pPr>
    </w:p>
    <w:p w:rsidR="00DE7F6D" w:rsidRDefault="00DE7F6D" w:rsidP="00DE7F6D">
      <w:pPr>
        <w:spacing w:line="240" w:lineRule="auto"/>
        <w:rPr>
          <w:rFonts w:ascii="Times New Roman" w:eastAsia="Times New Roman" w:hAnsi="Times New Roman" w:cs="Times New Roman"/>
          <w:lang w:val="lt-LT"/>
        </w:rPr>
      </w:pPr>
    </w:p>
    <w:p w:rsidR="00DE7F6D" w:rsidRDefault="00DE7F6D" w:rsidP="00DE7F6D">
      <w:pPr>
        <w:keepNext/>
        <w:widowControl w:val="0"/>
        <w:tabs>
          <w:tab w:val="left" w:pos="540"/>
          <w:tab w:val="left" w:pos="567"/>
          <w:tab w:val="left" w:pos="1134"/>
          <w:tab w:val="left" w:pos="1701"/>
          <w:tab w:val="left" w:pos="2268"/>
          <w:tab w:val="left" w:pos="2835"/>
          <w:tab w:val="left" w:pos="3402"/>
          <w:tab w:val="left" w:pos="3969"/>
          <w:tab w:val="left" w:pos="4536"/>
          <w:tab w:val="left" w:pos="5103"/>
          <w:tab w:val="left" w:pos="5670"/>
          <w:tab w:val="left" w:pos="7371"/>
        </w:tabs>
        <w:spacing w:line="240" w:lineRule="auto"/>
        <w:outlineLvl w:val="1"/>
        <w:rPr>
          <w:rFonts w:ascii="Times New Roman" w:eastAsia="Times New Roman" w:hAnsi="Times New Roman" w:cs="Times New Roman"/>
          <w:b/>
          <w:caps/>
          <w:lang w:val="lt-LT"/>
        </w:rPr>
      </w:pPr>
      <w:r>
        <w:rPr>
          <w:rFonts w:ascii="Times New Roman" w:eastAsia="Times New Roman" w:hAnsi="Times New Roman" w:cs="Times New Roman"/>
          <w:b/>
          <w:lang w:val="lt-LT"/>
        </w:rPr>
        <w:t>B.</w:t>
      </w:r>
      <w:r>
        <w:rPr>
          <w:rFonts w:ascii="Times New Roman" w:eastAsia="Times New Roman" w:hAnsi="Times New Roman" w:cs="Times New Roman"/>
          <w:b/>
          <w:lang w:val="lt-LT"/>
        </w:rPr>
        <w:tab/>
      </w:r>
      <w:r>
        <w:rPr>
          <w:rFonts w:ascii="Times New Roman" w:eastAsia="Times New Roman" w:hAnsi="Times New Roman" w:cs="Times New Roman"/>
          <w:b/>
          <w:bCs/>
          <w:caps/>
          <w:lang w:val="lt-LT"/>
        </w:rPr>
        <w:t xml:space="preserve">Tiekimo ir vartojimo sąlygos ar apribojimai </w:t>
      </w:r>
    </w:p>
    <w:p w:rsidR="00DE7F6D" w:rsidRDefault="00DE7F6D" w:rsidP="00DE7F6D">
      <w:pPr>
        <w:tabs>
          <w:tab w:val="left" w:pos="540"/>
        </w:tabs>
        <w:spacing w:line="240" w:lineRule="auto"/>
        <w:rPr>
          <w:rFonts w:ascii="Times New Roman" w:eastAsia="Times New Roman" w:hAnsi="Times New Roman" w:cs="Times New Roman"/>
          <w:lang w:val="lt-LT"/>
        </w:rPr>
      </w:pPr>
    </w:p>
    <w:p w:rsidR="00DE7F6D" w:rsidRDefault="00DE7F6D" w:rsidP="00DE7F6D">
      <w:pPr>
        <w:tabs>
          <w:tab w:val="left" w:pos="540"/>
        </w:tabs>
        <w:spacing w:line="240" w:lineRule="auto"/>
        <w:rPr>
          <w:rFonts w:ascii="Times New Roman" w:eastAsia="Times New Roman" w:hAnsi="Times New Roman" w:cs="Times New Roman"/>
          <w:lang w:val="lt-LT"/>
        </w:rPr>
      </w:pPr>
      <w:r>
        <w:rPr>
          <w:rFonts w:ascii="Times New Roman" w:eastAsia="Times New Roman" w:hAnsi="Times New Roman" w:cs="Times New Roman"/>
          <w:lang w:val="lt-LT"/>
        </w:rPr>
        <w:t>Receptinis vaistinis preparatas.</w:t>
      </w:r>
    </w:p>
    <w:p w:rsidR="00DE7F6D" w:rsidRDefault="00DE7F6D" w:rsidP="00DE7F6D">
      <w:pPr>
        <w:tabs>
          <w:tab w:val="left" w:pos="540"/>
        </w:tabs>
        <w:spacing w:line="240" w:lineRule="auto"/>
        <w:rPr>
          <w:rFonts w:ascii="Times New Roman" w:eastAsia="Times New Roman" w:hAnsi="Times New Roman" w:cs="Times New Roman"/>
          <w:lang w:val="lt-LT"/>
        </w:rPr>
      </w:pPr>
    </w:p>
    <w:p w:rsidR="00DE7F6D" w:rsidRDefault="00DE7F6D" w:rsidP="00DE7F6D">
      <w:pPr>
        <w:spacing w:line="240" w:lineRule="auto"/>
        <w:rPr>
          <w:rFonts w:ascii="Times New Roman" w:eastAsia="Times New Roman" w:hAnsi="Times New Roman" w:cs="Times New Roman"/>
          <w:lang w:val="lt-LT"/>
        </w:rPr>
      </w:pPr>
    </w:p>
    <w:p w:rsidR="00DE7F6D" w:rsidRDefault="00DE7F6D" w:rsidP="00DE7F6D">
      <w:pPr>
        <w:rPr>
          <w:rFonts w:ascii="Times New Roman" w:eastAsia="Times New Roman" w:hAnsi="Times New Roman" w:cs="Times New Roman"/>
          <w:b/>
          <w:bCs/>
          <w:lang w:val="lt-LT"/>
        </w:rPr>
      </w:pPr>
      <w:r>
        <w:rPr>
          <w:rFonts w:ascii="Times New Roman" w:eastAsia="Times New Roman" w:hAnsi="Times New Roman" w:cs="Times New Roman"/>
          <w:b/>
          <w:bCs/>
          <w:lang w:val="lt-LT"/>
        </w:rPr>
        <w:br w:type="page"/>
      </w:r>
    </w:p>
    <w:p w:rsidR="00DE7F6D" w:rsidRDefault="00DE7F6D" w:rsidP="00DE7F6D">
      <w:pPr>
        <w:tabs>
          <w:tab w:val="left" w:pos="567"/>
        </w:tabs>
        <w:spacing w:line="260" w:lineRule="exact"/>
        <w:ind w:right="566"/>
        <w:rPr>
          <w:rFonts w:ascii="Times New Roman" w:eastAsia="Times New Roman" w:hAnsi="Times New Roman" w:cs="Times New Roman"/>
          <w:noProof/>
          <w:snapToGrid w:val="0"/>
          <w:szCs w:val="24"/>
          <w:lang w:val="lt-LT"/>
        </w:rPr>
      </w:pPr>
    </w:p>
    <w:p w:rsidR="00DE7F6D" w:rsidRDefault="00DE7F6D" w:rsidP="00DE7F6D">
      <w:pPr>
        <w:tabs>
          <w:tab w:val="left" w:pos="567"/>
        </w:tabs>
        <w:spacing w:line="260" w:lineRule="exact"/>
        <w:rPr>
          <w:rFonts w:ascii="Times New Roman" w:eastAsia="Times New Roman" w:hAnsi="Times New Roman" w:cs="Times New Roman"/>
          <w:snapToGrid w:val="0"/>
          <w:szCs w:val="20"/>
          <w:lang w:val="lt-LT"/>
        </w:rPr>
      </w:pPr>
    </w:p>
    <w:p w:rsidR="00DE7F6D" w:rsidRDefault="00DE7F6D" w:rsidP="00DE7F6D">
      <w:pPr>
        <w:tabs>
          <w:tab w:val="left" w:pos="567"/>
        </w:tabs>
        <w:spacing w:line="260" w:lineRule="exact"/>
        <w:rPr>
          <w:rFonts w:ascii="Times New Roman" w:eastAsia="Times New Roman" w:hAnsi="Times New Roman" w:cs="Times New Roman"/>
          <w:snapToGrid w:val="0"/>
          <w:szCs w:val="20"/>
          <w:lang w:val="lt-LT"/>
        </w:rPr>
      </w:pPr>
    </w:p>
    <w:p w:rsidR="00DE7F6D" w:rsidRDefault="00DE7F6D" w:rsidP="00DE7F6D">
      <w:pPr>
        <w:tabs>
          <w:tab w:val="left" w:pos="567"/>
        </w:tabs>
        <w:spacing w:line="260" w:lineRule="exact"/>
        <w:rPr>
          <w:rFonts w:ascii="Times New Roman" w:eastAsia="Times New Roman" w:hAnsi="Times New Roman" w:cs="Times New Roman"/>
          <w:snapToGrid w:val="0"/>
          <w:szCs w:val="20"/>
          <w:lang w:val="lt-LT"/>
        </w:rPr>
      </w:pPr>
    </w:p>
    <w:p w:rsidR="00DE7F6D" w:rsidRDefault="00DE7F6D" w:rsidP="00DE7F6D">
      <w:pPr>
        <w:tabs>
          <w:tab w:val="left" w:pos="567"/>
        </w:tabs>
        <w:spacing w:line="260" w:lineRule="exact"/>
        <w:rPr>
          <w:rFonts w:ascii="Times New Roman" w:eastAsia="Times New Roman" w:hAnsi="Times New Roman" w:cs="Times New Roman"/>
          <w:snapToGrid w:val="0"/>
          <w:szCs w:val="20"/>
          <w:lang w:val="lt-LT"/>
        </w:rPr>
      </w:pPr>
    </w:p>
    <w:p w:rsidR="00DE7F6D" w:rsidRDefault="00DE7F6D" w:rsidP="00DE7F6D">
      <w:pPr>
        <w:tabs>
          <w:tab w:val="left" w:pos="567"/>
        </w:tabs>
        <w:spacing w:line="260" w:lineRule="exact"/>
        <w:rPr>
          <w:rFonts w:ascii="Times New Roman" w:eastAsia="Times New Roman" w:hAnsi="Times New Roman" w:cs="Times New Roman"/>
          <w:snapToGrid w:val="0"/>
          <w:szCs w:val="20"/>
          <w:lang w:val="lt-LT"/>
        </w:rPr>
      </w:pPr>
    </w:p>
    <w:p w:rsidR="00DE7F6D" w:rsidRDefault="00DE7F6D" w:rsidP="00DE7F6D">
      <w:pPr>
        <w:tabs>
          <w:tab w:val="left" w:pos="567"/>
        </w:tabs>
        <w:spacing w:line="260" w:lineRule="exact"/>
        <w:rPr>
          <w:rFonts w:ascii="Times New Roman" w:eastAsia="Times New Roman" w:hAnsi="Times New Roman" w:cs="Times New Roman"/>
          <w:snapToGrid w:val="0"/>
          <w:szCs w:val="20"/>
          <w:lang w:val="lt-LT"/>
        </w:rPr>
      </w:pPr>
    </w:p>
    <w:p w:rsidR="00DE7F6D" w:rsidRDefault="00DE7F6D" w:rsidP="00DE7F6D">
      <w:pPr>
        <w:tabs>
          <w:tab w:val="left" w:pos="567"/>
        </w:tabs>
        <w:spacing w:line="260" w:lineRule="exact"/>
        <w:rPr>
          <w:rFonts w:ascii="Times New Roman" w:eastAsia="Times New Roman" w:hAnsi="Times New Roman" w:cs="Times New Roman"/>
          <w:snapToGrid w:val="0"/>
          <w:szCs w:val="20"/>
          <w:lang w:val="lt-LT"/>
        </w:rPr>
      </w:pPr>
    </w:p>
    <w:p w:rsidR="00DE7F6D" w:rsidRDefault="00DE7F6D" w:rsidP="00DE7F6D">
      <w:pPr>
        <w:tabs>
          <w:tab w:val="left" w:pos="567"/>
        </w:tabs>
        <w:spacing w:line="260" w:lineRule="exact"/>
        <w:rPr>
          <w:rFonts w:ascii="Times New Roman" w:eastAsia="Times New Roman" w:hAnsi="Times New Roman" w:cs="Times New Roman"/>
          <w:snapToGrid w:val="0"/>
          <w:szCs w:val="20"/>
          <w:lang w:val="lt-LT"/>
        </w:rPr>
      </w:pPr>
    </w:p>
    <w:p w:rsidR="00DE7F6D" w:rsidRDefault="00DE7F6D" w:rsidP="00DE7F6D">
      <w:pPr>
        <w:tabs>
          <w:tab w:val="left" w:pos="567"/>
        </w:tabs>
        <w:spacing w:line="260" w:lineRule="exact"/>
        <w:rPr>
          <w:rFonts w:ascii="Times New Roman" w:eastAsia="Times New Roman" w:hAnsi="Times New Roman" w:cs="Times New Roman"/>
          <w:snapToGrid w:val="0"/>
          <w:szCs w:val="20"/>
          <w:lang w:val="lt-LT"/>
        </w:rPr>
      </w:pPr>
    </w:p>
    <w:p w:rsidR="00DE7F6D" w:rsidRDefault="00DE7F6D" w:rsidP="00DE7F6D">
      <w:pPr>
        <w:tabs>
          <w:tab w:val="left" w:pos="567"/>
        </w:tabs>
        <w:spacing w:line="260" w:lineRule="exact"/>
        <w:rPr>
          <w:rFonts w:ascii="Times New Roman" w:eastAsia="Times New Roman" w:hAnsi="Times New Roman" w:cs="Times New Roman"/>
          <w:snapToGrid w:val="0"/>
          <w:szCs w:val="20"/>
          <w:lang w:val="lt-LT"/>
        </w:rPr>
      </w:pPr>
    </w:p>
    <w:p w:rsidR="00DE7F6D" w:rsidRDefault="00DE7F6D" w:rsidP="00DE7F6D">
      <w:pPr>
        <w:tabs>
          <w:tab w:val="left" w:pos="567"/>
        </w:tabs>
        <w:spacing w:line="260" w:lineRule="exact"/>
        <w:rPr>
          <w:rFonts w:ascii="Times New Roman" w:eastAsia="Times New Roman" w:hAnsi="Times New Roman" w:cs="Times New Roman"/>
          <w:snapToGrid w:val="0"/>
          <w:szCs w:val="20"/>
          <w:lang w:val="lt-LT"/>
        </w:rPr>
      </w:pPr>
    </w:p>
    <w:p w:rsidR="00DE7F6D" w:rsidRDefault="00DE7F6D" w:rsidP="00DE7F6D">
      <w:pPr>
        <w:tabs>
          <w:tab w:val="left" w:pos="567"/>
        </w:tabs>
        <w:spacing w:line="260" w:lineRule="exact"/>
        <w:rPr>
          <w:rFonts w:ascii="Times New Roman" w:eastAsia="Times New Roman" w:hAnsi="Times New Roman" w:cs="Times New Roman"/>
          <w:snapToGrid w:val="0"/>
          <w:szCs w:val="20"/>
          <w:lang w:val="lt-LT"/>
        </w:rPr>
      </w:pPr>
    </w:p>
    <w:p w:rsidR="00DE7F6D" w:rsidRDefault="00DE7F6D" w:rsidP="00DE7F6D">
      <w:pPr>
        <w:tabs>
          <w:tab w:val="left" w:pos="567"/>
        </w:tabs>
        <w:spacing w:line="260" w:lineRule="exact"/>
        <w:rPr>
          <w:rFonts w:ascii="Times New Roman" w:eastAsia="Times New Roman" w:hAnsi="Times New Roman" w:cs="Times New Roman"/>
          <w:snapToGrid w:val="0"/>
          <w:szCs w:val="20"/>
          <w:lang w:val="lt-LT"/>
        </w:rPr>
      </w:pPr>
    </w:p>
    <w:p w:rsidR="00DE7F6D" w:rsidRDefault="00DE7F6D" w:rsidP="00DE7F6D">
      <w:pPr>
        <w:tabs>
          <w:tab w:val="left" w:pos="567"/>
        </w:tabs>
        <w:spacing w:line="260" w:lineRule="exact"/>
        <w:rPr>
          <w:rFonts w:ascii="Times New Roman" w:eastAsia="Times New Roman" w:hAnsi="Times New Roman" w:cs="Times New Roman"/>
          <w:snapToGrid w:val="0"/>
          <w:szCs w:val="20"/>
          <w:lang w:val="lt-LT"/>
        </w:rPr>
      </w:pPr>
    </w:p>
    <w:p w:rsidR="00DE7F6D" w:rsidRDefault="00DE7F6D" w:rsidP="00DE7F6D">
      <w:pPr>
        <w:tabs>
          <w:tab w:val="left" w:pos="567"/>
        </w:tabs>
        <w:spacing w:line="260" w:lineRule="exact"/>
        <w:rPr>
          <w:rFonts w:ascii="Times New Roman" w:eastAsia="Times New Roman" w:hAnsi="Times New Roman" w:cs="Times New Roman"/>
          <w:snapToGrid w:val="0"/>
          <w:szCs w:val="20"/>
          <w:lang w:val="lt-LT"/>
        </w:rPr>
      </w:pPr>
    </w:p>
    <w:p w:rsidR="00DE7F6D" w:rsidRDefault="00DE7F6D" w:rsidP="00DE7F6D">
      <w:pPr>
        <w:tabs>
          <w:tab w:val="left" w:pos="567"/>
        </w:tabs>
        <w:spacing w:line="260" w:lineRule="exact"/>
        <w:rPr>
          <w:rFonts w:ascii="Times New Roman" w:eastAsia="Times New Roman" w:hAnsi="Times New Roman" w:cs="Times New Roman"/>
          <w:snapToGrid w:val="0"/>
          <w:szCs w:val="20"/>
          <w:lang w:val="lt-LT"/>
        </w:rPr>
      </w:pPr>
    </w:p>
    <w:p w:rsidR="00DE7F6D" w:rsidRDefault="00DE7F6D" w:rsidP="00DE7F6D">
      <w:pPr>
        <w:tabs>
          <w:tab w:val="left" w:pos="567"/>
        </w:tabs>
        <w:spacing w:line="260" w:lineRule="exact"/>
        <w:outlineLvl w:val="0"/>
        <w:rPr>
          <w:rFonts w:ascii="Times New Roman" w:eastAsia="Times New Roman" w:hAnsi="Times New Roman" w:cs="Times New Roman"/>
          <w:b/>
          <w:snapToGrid w:val="0"/>
          <w:szCs w:val="20"/>
          <w:lang w:val="lt-LT"/>
        </w:rPr>
      </w:pPr>
    </w:p>
    <w:p w:rsidR="00DE7F6D" w:rsidRDefault="00DE7F6D" w:rsidP="00DE7F6D">
      <w:pPr>
        <w:tabs>
          <w:tab w:val="left" w:pos="567"/>
        </w:tabs>
        <w:spacing w:line="260" w:lineRule="exact"/>
        <w:outlineLvl w:val="0"/>
        <w:rPr>
          <w:rFonts w:ascii="Times New Roman" w:eastAsia="Times New Roman" w:hAnsi="Times New Roman" w:cs="Times New Roman"/>
          <w:b/>
          <w:snapToGrid w:val="0"/>
          <w:szCs w:val="20"/>
          <w:lang w:val="lt-LT"/>
        </w:rPr>
      </w:pPr>
    </w:p>
    <w:p w:rsidR="00DE7F6D" w:rsidRDefault="00DE7F6D" w:rsidP="00DE7F6D">
      <w:pPr>
        <w:tabs>
          <w:tab w:val="left" w:pos="567"/>
        </w:tabs>
        <w:spacing w:line="260" w:lineRule="exact"/>
        <w:outlineLvl w:val="0"/>
        <w:rPr>
          <w:rFonts w:ascii="Times New Roman" w:eastAsia="Times New Roman" w:hAnsi="Times New Roman" w:cs="Times New Roman"/>
          <w:b/>
          <w:snapToGrid w:val="0"/>
          <w:szCs w:val="20"/>
          <w:lang w:val="lt-LT"/>
        </w:rPr>
      </w:pPr>
    </w:p>
    <w:p w:rsidR="00DE7F6D" w:rsidRDefault="00DE7F6D" w:rsidP="00DE7F6D">
      <w:pPr>
        <w:tabs>
          <w:tab w:val="left" w:pos="567"/>
        </w:tabs>
        <w:spacing w:line="260" w:lineRule="exact"/>
        <w:outlineLvl w:val="0"/>
        <w:rPr>
          <w:rFonts w:ascii="Times New Roman" w:eastAsia="Times New Roman" w:hAnsi="Times New Roman" w:cs="Times New Roman"/>
          <w:b/>
          <w:snapToGrid w:val="0"/>
          <w:szCs w:val="20"/>
          <w:lang w:val="lt-LT"/>
        </w:rPr>
      </w:pPr>
    </w:p>
    <w:p w:rsidR="00DE7F6D" w:rsidRDefault="00DE7F6D" w:rsidP="00DE7F6D">
      <w:pPr>
        <w:tabs>
          <w:tab w:val="left" w:pos="567"/>
        </w:tabs>
        <w:spacing w:line="260" w:lineRule="exact"/>
        <w:outlineLvl w:val="0"/>
        <w:rPr>
          <w:rFonts w:ascii="Times New Roman" w:eastAsia="Times New Roman" w:hAnsi="Times New Roman" w:cs="Times New Roman"/>
          <w:b/>
          <w:snapToGrid w:val="0"/>
          <w:szCs w:val="20"/>
          <w:lang w:val="lt-LT"/>
        </w:rPr>
      </w:pPr>
    </w:p>
    <w:p w:rsidR="00DE7F6D" w:rsidRDefault="00DE7F6D" w:rsidP="00DE7F6D">
      <w:pPr>
        <w:tabs>
          <w:tab w:val="left" w:pos="567"/>
        </w:tabs>
        <w:spacing w:line="260" w:lineRule="exact"/>
        <w:outlineLvl w:val="0"/>
        <w:rPr>
          <w:rFonts w:ascii="Times New Roman" w:eastAsia="Times New Roman" w:hAnsi="Times New Roman" w:cs="Times New Roman"/>
          <w:b/>
          <w:snapToGrid w:val="0"/>
          <w:szCs w:val="20"/>
          <w:lang w:val="lt-LT"/>
        </w:rPr>
      </w:pPr>
    </w:p>
    <w:p w:rsidR="00DE7F6D" w:rsidRDefault="00DE7F6D" w:rsidP="00DE7F6D">
      <w:pPr>
        <w:keepNext/>
        <w:spacing w:line="240" w:lineRule="auto"/>
        <w:jc w:val="center"/>
        <w:outlineLvl w:val="3"/>
        <w:rPr>
          <w:rFonts w:ascii="Times New Roman" w:eastAsia="Times New Roman" w:hAnsi="Times New Roman" w:cs="Times New Roman"/>
          <w:b/>
          <w:lang w:val="lt-LT"/>
        </w:rPr>
      </w:pPr>
      <w:r>
        <w:rPr>
          <w:rFonts w:ascii="Times New Roman" w:eastAsia="Times New Roman" w:hAnsi="Times New Roman" w:cs="Times New Roman"/>
          <w:b/>
          <w:lang w:val="lt-LT"/>
        </w:rPr>
        <w:t>III PRIEDAS</w:t>
      </w:r>
    </w:p>
    <w:p w:rsidR="00DE7F6D" w:rsidRDefault="00DE7F6D" w:rsidP="00DE7F6D">
      <w:pPr>
        <w:spacing w:line="240" w:lineRule="auto"/>
        <w:jc w:val="center"/>
        <w:rPr>
          <w:rFonts w:ascii="Times New Roman" w:eastAsia="Times New Roman" w:hAnsi="Times New Roman" w:cs="Times New Roman"/>
          <w:lang w:val="lt-LT"/>
        </w:rPr>
      </w:pPr>
    </w:p>
    <w:p w:rsidR="00DE7F6D" w:rsidRDefault="00DE7F6D" w:rsidP="00DE7F6D">
      <w:pPr>
        <w:spacing w:line="240" w:lineRule="auto"/>
        <w:jc w:val="center"/>
        <w:rPr>
          <w:rFonts w:ascii="Times New Roman" w:eastAsia="Times New Roman" w:hAnsi="Times New Roman" w:cs="Times New Roman"/>
          <w:b/>
          <w:bCs/>
          <w:lang w:val="lt-LT"/>
        </w:rPr>
      </w:pPr>
      <w:r>
        <w:rPr>
          <w:rFonts w:ascii="Times New Roman" w:eastAsia="Times New Roman" w:hAnsi="Times New Roman" w:cs="Times New Roman"/>
          <w:b/>
          <w:bCs/>
          <w:lang w:val="lt-LT"/>
        </w:rPr>
        <w:t>ŽENKLINIMAS IR PAKUOTĖS LAPELIS</w:t>
      </w:r>
    </w:p>
    <w:p w:rsidR="00DE7F6D" w:rsidRDefault="00DE7F6D" w:rsidP="00DE7F6D">
      <w:pPr>
        <w:spacing w:line="240" w:lineRule="auto"/>
        <w:rPr>
          <w:rFonts w:ascii="Times New Roman" w:eastAsia="Times New Roman" w:hAnsi="Times New Roman" w:cs="Times New Roman"/>
          <w:lang w:val="lt-LT"/>
        </w:rPr>
      </w:pPr>
      <w:r>
        <w:rPr>
          <w:rFonts w:ascii="Times New Roman" w:eastAsia="Times New Roman" w:hAnsi="Times New Roman" w:cs="Times New Roman"/>
          <w:b/>
          <w:bCs/>
          <w:lang w:val="lt-LT"/>
        </w:rPr>
        <w:br w:type="page"/>
      </w:r>
    </w:p>
    <w:p w:rsidR="00DE7F6D" w:rsidRDefault="00DE7F6D" w:rsidP="00DE7F6D">
      <w:pPr>
        <w:spacing w:line="240" w:lineRule="auto"/>
        <w:rPr>
          <w:rFonts w:ascii="Times New Roman" w:eastAsia="Times New Roman" w:hAnsi="Times New Roman" w:cs="Times New Roman"/>
          <w:lang w:val="lt-LT"/>
        </w:rPr>
      </w:pPr>
    </w:p>
    <w:p w:rsidR="00DE7F6D" w:rsidRDefault="00DE7F6D" w:rsidP="00DE7F6D">
      <w:pPr>
        <w:spacing w:line="240" w:lineRule="auto"/>
        <w:rPr>
          <w:rFonts w:ascii="Times New Roman" w:eastAsia="Times New Roman" w:hAnsi="Times New Roman" w:cs="Times New Roman"/>
          <w:lang w:val="lt-LT"/>
        </w:rPr>
      </w:pPr>
    </w:p>
    <w:p w:rsidR="00DE7F6D" w:rsidRDefault="00DE7F6D" w:rsidP="00DE7F6D">
      <w:pPr>
        <w:spacing w:line="240" w:lineRule="auto"/>
        <w:rPr>
          <w:rFonts w:ascii="Times New Roman" w:eastAsia="Times New Roman" w:hAnsi="Times New Roman" w:cs="Times New Roman"/>
          <w:lang w:val="lt-LT"/>
        </w:rPr>
      </w:pPr>
    </w:p>
    <w:p w:rsidR="00DE7F6D" w:rsidRDefault="00DE7F6D" w:rsidP="00DE7F6D">
      <w:pPr>
        <w:spacing w:line="240" w:lineRule="auto"/>
        <w:rPr>
          <w:rFonts w:ascii="Times New Roman" w:eastAsia="Times New Roman" w:hAnsi="Times New Roman" w:cs="Times New Roman"/>
          <w:lang w:val="lt-LT"/>
        </w:rPr>
      </w:pPr>
    </w:p>
    <w:p w:rsidR="00DE7F6D" w:rsidRDefault="00DE7F6D" w:rsidP="00DE7F6D">
      <w:pPr>
        <w:spacing w:line="240" w:lineRule="auto"/>
        <w:rPr>
          <w:rFonts w:ascii="Times New Roman" w:eastAsia="Times New Roman" w:hAnsi="Times New Roman" w:cs="Times New Roman"/>
          <w:lang w:val="lt-LT"/>
        </w:rPr>
      </w:pPr>
    </w:p>
    <w:p w:rsidR="00DE7F6D" w:rsidRDefault="00DE7F6D" w:rsidP="00DE7F6D">
      <w:pPr>
        <w:spacing w:line="240" w:lineRule="auto"/>
        <w:rPr>
          <w:rFonts w:ascii="Times New Roman" w:eastAsia="Times New Roman" w:hAnsi="Times New Roman" w:cs="Times New Roman"/>
          <w:lang w:val="lt-LT"/>
        </w:rPr>
      </w:pPr>
    </w:p>
    <w:p w:rsidR="00DE7F6D" w:rsidRDefault="00DE7F6D" w:rsidP="00DE7F6D">
      <w:pPr>
        <w:spacing w:line="240" w:lineRule="auto"/>
        <w:rPr>
          <w:rFonts w:ascii="Times New Roman" w:eastAsia="Times New Roman" w:hAnsi="Times New Roman" w:cs="Times New Roman"/>
          <w:lang w:val="lt-LT"/>
        </w:rPr>
      </w:pPr>
    </w:p>
    <w:p w:rsidR="00DE7F6D" w:rsidRDefault="00DE7F6D" w:rsidP="00DE7F6D">
      <w:pPr>
        <w:spacing w:line="240" w:lineRule="auto"/>
        <w:rPr>
          <w:rFonts w:ascii="Times New Roman" w:eastAsia="Times New Roman" w:hAnsi="Times New Roman" w:cs="Times New Roman"/>
          <w:lang w:val="lt-LT"/>
        </w:rPr>
      </w:pPr>
    </w:p>
    <w:p w:rsidR="00DE7F6D" w:rsidRDefault="00DE7F6D" w:rsidP="00DE7F6D">
      <w:pPr>
        <w:spacing w:line="240" w:lineRule="auto"/>
        <w:rPr>
          <w:rFonts w:ascii="Times New Roman" w:eastAsia="Times New Roman" w:hAnsi="Times New Roman" w:cs="Times New Roman"/>
          <w:lang w:val="lt-LT"/>
        </w:rPr>
      </w:pPr>
    </w:p>
    <w:p w:rsidR="00DE7F6D" w:rsidRDefault="00DE7F6D" w:rsidP="00DE7F6D">
      <w:pPr>
        <w:spacing w:line="240" w:lineRule="auto"/>
        <w:rPr>
          <w:rFonts w:ascii="Times New Roman" w:eastAsia="Times New Roman" w:hAnsi="Times New Roman" w:cs="Times New Roman"/>
          <w:lang w:val="lt-LT"/>
        </w:rPr>
      </w:pPr>
    </w:p>
    <w:p w:rsidR="00DE7F6D" w:rsidRDefault="00DE7F6D" w:rsidP="00DE7F6D">
      <w:pPr>
        <w:spacing w:line="240" w:lineRule="auto"/>
        <w:rPr>
          <w:rFonts w:ascii="Times New Roman" w:eastAsia="Times New Roman" w:hAnsi="Times New Roman" w:cs="Times New Roman"/>
          <w:lang w:val="lt-LT"/>
        </w:rPr>
      </w:pPr>
    </w:p>
    <w:p w:rsidR="00DE7F6D" w:rsidRDefault="00DE7F6D" w:rsidP="00DE7F6D">
      <w:pPr>
        <w:spacing w:line="240" w:lineRule="auto"/>
        <w:rPr>
          <w:rFonts w:ascii="Times New Roman" w:eastAsia="Times New Roman" w:hAnsi="Times New Roman" w:cs="Times New Roman"/>
          <w:lang w:val="lt-LT"/>
        </w:rPr>
      </w:pPr>
    </w:p>
    <w:p w:rsidR="00DE7F6D" w:rsidRDefault="00DE7F6D" w:rsidP="00DE7F6D">
      <w:pPr>
        <w:spacing w:line="240" w:lineRule="auto"/>
        <w:rPr>
          <w:rFonts w:ascii="Times New Roman" w:eastAsia="Times New Roman" w:hAnsi="Times New Roman" w:cs="Times New Roman"/>
          <w:lang w:val="lt-LT"/>
        </w:rPr>
      </w:pPr>
    </w:p>
    <w:p w:rsidR="00DE7F6D" w:rsidRDefault="00DE7F6D" w:rsidP="00DE7F6D">
      <w:pPr>
        <w:spacing w:line="240" w:lineRule="auto"/>
        <w:rPr>
          <w:rFonts w:ascii="Times New Roman" w:eastAsia="Times New Roman" w:hAnsi="Times New Roman" w:cs="Times New Roman"/>
          <w:lang w:val="lt-LT"/>
        </w:rPr>
      </w:pPr>
    </w:p>
    <w:p w:rsidR="00DE7F6D" w:rsidRDefault="00DE7F6D" w:rsidP="00DE7F6D">
      <w:pPr>
        <w:spacing w:line="240" w:lineRule="auto"/>
        <w:rPr>
          <w:rFonts w:ascii="Times New Roman" w:eastAsia="Times New Roman" w:hAnsi="Times New Roman" w:cs="Times New Roman"/>
          <w:lang w:val="lt-LT"/>
        </w:rPr>
      </w:pPr>
    </w:p>
    <w:p w:rsidR="00DE7F6D" w:rsidRDefault="00DE7F6D" w:rsidP="00DE7F6D">
      <w:pPr>
        <w:spacing w:line="240" w:lineRule="auto"/>
        <w:rPr>
          <w:rFonts w:ascii="Times New Roman" w:eastAsia="Times New Roman" w:hAnsi="Times New Roman" w:cs="Times New Roman"/>
          <w:lang w:val="lt-LT"/>
        </w:rPr>
      </w:pPr>
    </w:p>
    <w:p w:rsidR="00DE7F6D" w:rsidRDefault="00DE7F6D" w:rsidP="00DE7F6D">
      <w:pPr>
        <w:spacing w:line="240" w:lineRule="auto"/>
        <w:rPr>
          <w:rFonts w:ascii="Times New Roman" w:eastAsia="Times New Roman" w:hAnsi="Times New Roman" w:cs="Times New Roman"/>
          <w:lang w:val="lt-LT"/>
        </w:rPr>
      </w:pPr>
    </w:p>
    <w:p w:rsidR="00DE7F6D" w:rsidRDefault="00DE7F6D" w:rsidP="00DE7F6D">
      <w:pPr>
        <w:spacing w:line="240" w:lineRule="auto"/>
        <w:rPr>
          <w:rFonts w:ascii="Times New Roman" w:eastAsia="Times New Roman" w:hAnsi="Times New Roman" w:cs="Times New Roman"/>
          <w:lang w:val="lt-LT"/>
        </w:rPr>
      </w:pPr>
    </w:p>
    <w:p w:rsidR="00DE7F6D" w:rsidRDefault="00DE7F6D" w:rsidP="00DE7F6D">
      <w:pPr>
        <w:spacing w:line="240" w:lineRule="auto"/>
        <w:rPr>
          <w:rFonts w:ascii="Times New Roman" w:eastAsia="Times New Roman" w:hAnsi="Times New Roman" w:cs="Times New Roman"/>
          <w:lang w:val="lt-LT"/>
        </w:rPr>
      </w:pPr>
    </w:p>
    <w:p w:rsidR="00DE7F6D" w:rsidRDefault="00DE7F6D" w:rsidP="00DE7F6D">
      <w:pPr>
        <w:spacing w:line="240" w:lineRule="auto"/>
        <w:rPr>
          <w:rFonts w:ascii="Times New Roman" w:eastAsia="Times New Roman" w:hAnsi="Times New Roman" w:cs="Times New Roman"/>
          <w:lang w:val="lt-LT"/>
        </w:rPr>
      </w:pPr>
    </w:p>
    <w:p w:rsidR="00DE7F6D" w:rsidRDefault="00DE7F6D" w:rsidP="00DE7F6D">
      <w:pPr>
        <w:spacing w:line="240" w:lineRule="auto"/>
        <w:rPr>
          <w:rFonts w:ascii="Times New Roman" w:eastAsia="Times New Roman" w:hAnsi="Times New Roman" w:cs="Times New Roman"/>
          <w:lang w:val="lt-LT"/>
        </w:rPr>
      </w:pPr>
    </w:p>
    <w:p w:rsidR="00DE7F6D" w:rsidRDefault="00DE7F6D" w:rsidP="00DE7F6D">
      <w:pPr>
        <w:spacing w:line="240" w:lineRule="auto"/>
        <w:rPr>
          <w:rFonts w:ascii="Times New Roman" w:eastAsia="Times New Roman" w:hAnsi="Times New Roman" w:cs="Times New Roman"/>
          <w:lang w:val="lt-LT"/>
        </w:rPr>
      </w:pPr>
    </w:p>
    <w:p w:rsidR="00DE7F6D" w:rsidRDefault="00DE7F6D" w:rsidP="00DE7F6D">
      <w:pPr>
        <w:spacing w:line="240" w:lineRule="auto"/>
        <w:jc w:val="center"/>
        <w:rPr>
          <w:rFonts w:ascii="Times New Roman" w:eastAsia="Times New Roman" w:hAnsi="Times New Roman" w:cs="Times New Roman"/>
          <w:b/>
          <w:bCs/>
          <w:lang w:val="lt-LT"/>
        </w:rPr>
      </w:pPr>
    </w:p>
    <w:p w:rsidR="00DE7F6D" w:rsidRDefault="00DE7F6D" w:rsidP="00DE7F6D">
      <w:pPr>
        <w:spacing w:line="240" w:lineRule="auto"/>
        <w:jc w:val="center"/>
        <w:rPr>
          <w:rFonts w:ascii="Times New Roman" w:eastAsia="Times New Roman" w:hAnsi="Times New Roman" w:cs="Times New Roman"/>
          <w:b/>
          <w:bCs/>
          <w:lang w:val="lt-LT"/>
        </w:rPr>
      </w:pPr>
      <w:r>
        <w:rPr>
          <w:rFonts w:ascii="Times New Roman" w:eastAsia="Times New Roman" w:hAnsi="Times New Roman" w:cs="Times New Roman"/>
          <w:b/>
          <w:bCs/>
          <w:lang w:val="lt-LT"/>
        </w:rPr>
        <w:t>A. ŽENKLINIMAS</w:t>
      </w:r>
    </w:p>
    <w:p w:rsidR="00DE7F6D" w:rsidRDefault="00DE7F6D" w:rsidP="00DE7F6D">
      <w:pPr>
        <w:spacing w:line="240" w:lineRule="auto"/>
        <w:jc w:val="center"/>
        <w:rPr>
          <w:rFonts w:ascii="Times New Roman" w:eastAsia="Times New Roman" w:hAnsi="Times New Roman" w:cs="Times New Roman"/>
          <w:b/>
          <w:bCs/>
          <w:lang w:val="lt-LT"/>
        </w:rPr>
      </w:pPr>
      <w:r>
        <w:rPr>
          <w:rFonts w:ascii="Times New Roman" w:eastAsia="Times New Roman" w:hAnsi="Times New Roman" w:cs="Times New Roman"/>
          <w:b/>
          <w:bCs/>
          <w:lang w:val="lt-LT"/>
        </w:rPr>
        <w:br w:type="page"/>
      </w:r>
    </w:p>
    <w:p w:rsidR="00DE7F6D" w:rsidRDefault="00DE7F6D" w:rsidP="00DE7F6D">
      <w:pPr>
        <w:pBdr>
          <w:top w:val="single" w:sz="4" w:space="1" w:color="auto"/>
          <w:left w:val="single" w:sz="4" w:space="4" w:color="auto"/>
          <w:bottom w:val="single" w:sz="4" w:space="1" w:color="auto"/>
          <w:right w:val="single" w:sz="4" w:space="4" w:color="auto"/>
        </w:pBdr>
        <w:spacing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lastRenderedPageBreak/>
        <w:t xml:space="preserve">INFORMACIJA ANT IŠORINĖS PAKUOTĖS </w:t>
      </w:r>
    </w:p>
    <w:p w:rsidR="00DE7F6D" w:rsidRDefault="00DE7F6D" w:rsidP="00DE7F6D">
      <w:pPr>
        <w:widowControl w:val="0"/>
        <w:pBdr>
          <w:top w:val="single" w:sz="4" w:space="1" w:color="auto"/>
          <w:left w:val="single" w:sz="4" w:space="4" w:color="auto"/>
          <w:bottom w:val="single" w:sz="4" w:space="1" w:color="auto"/>
          <w:right w:val="single" w:sz="4" w:space="4" w:color="auto"/>
        </w:pBd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line="240" w:lineRule="auto"/>
        <w:outlineLvl w:val="0"/>
        <w:rPr>
          <w:rFonts w:ascii="Times New Roman" w:eastAsia="Times New Roman" w:hAnsi="Times New Roman" w:cs="Times New Roman"/>
          <w:b/>
          <w:iCs/>
          <w:caps/>
          <w:lang w:val="lt-LT"/>
        </w:rPr>
      </w:pPr>
    </w:p>
    <w:p w:rsidR="00DE7F6D" w:rsidRDefault="00DE7F6D" w:rsidP="00DE7F6D">
      <w:pPr>
        <w:widowControl w:val="0"/>
        <w:pBdr>
          <w:top w:val="single" w:sz="4" w:space="1" w:color="auto"/>
          <w:left w:val="single" w:sz="4" w:space="4" w:color="auto"/>
          <w:bottom w:val="single" w:sz="4" w:space="1" w:color="auto"/>
          <w:right w:val="single" w:sz="4" w:space="4" w:color="auto"/>
        </w:pBd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line="240" w:lineRule="auto"/>
        <w:outlineLvl w:val="0"/>
        <w:rPr>
          <w:rFonts w:ascii="Times New Roman" w:eastAsia="Times New Roman" w:hAnsi="Times New Roman" w:cs="Times New Roman"/>
          <w:b/>
          <w:iCs/>
          <w:caps/>
          <w:lang w:val="lt-LT"/>
        </w:rPr>
      </w:pPr>
      <w:r>
        <w:rPr>
          <w:rFonts w:ascii="Times New Roman" w:eastAsia="Times New Roman" w:hAnsi="Times New Roman" w:cs="Times New Roman"/>
          <w:b/>
          <w:iCs/>
          <w:caps/>
          <w:lang w:val="lt-LT"/>
        </w:rPr>
        <w:t>KARTONINĖ LIZDINIŲ PLOKŠTELIŲ DĖŽUTĖ</w:t>
      </w:r>
    </w:p>
    <w:p w:rsidR="00DE7F6D" w:rsidRDefault="00DE7F6D" w:rsidP="00DE7F6D">
      <w:pPr>
        <w:spacing w:line="240" w:lineRule="auto"/>
        <w:rPr>
          <w:rFonts w:ascii="Times New Roman" w:eastAsia="Times New Roman" w:hAnsi="Times New Roman" w:cs="Times New Roman"/>
          <w:lang w:val="lt-LT"/>
        </w:rPr>
      </w:pPr>
    </w:p>
    <w:p w:rsidR="00DE7F6D" w:rsidRDefault="00DE7F6D" w:rsidP="00DE7F6D">
      <w:pPr>
        <w:spacing w:line="240" w:lineRule="auto"/>
        <w:rPr>
          <w:rFonts w:ascii="Times New Roman" w:eastAsia="Times New Roman" w:hAnsi="Times New Roman" w:cs="Times New Roman"/>
          <w:lang w:val="lt-LT"/>
        </w:rPr>
      </w:pPr>
    </w:p>
    <w:p w:rsidR="00DE7F6D" w:rsidRDefault="00DE7F6D" w:rsidP="00DE7F6D">
      <w:pPr>
        <w:pBdr>
          <w:top w:val="single" w:sz="4" w:space="1" w:color="auto"/>
          <w:left w:val="single" w:sz="4" w:space="4" w:color="auto"/>
          <w:bottom w:val="single" w:sz="4" w:space="1" w:color="auto"/>
          <w:right w:val="single" w:sz="4" w:space="4" w:color="auto"/>
        </w:pBdr>
        <w:tabs>
          <w:tab w:val="left" w:pos="540"/>
        </w:tabs>
        <w:spacing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1.</w:t>
      </w:r>
      <w:r>
        <w:rPr>
          <w:rFonts w:ascii="Times New Roman" w:eastAsia="Times New Roman" w:hAnsi="Times New Roman" w:cs="Times New Roman"/>
          <w:b/>
          <w:lang w:val="lt-LT"/>
        </w:rPr>
        <w:tab/>
        <w:t>VAISTINIO PREPARATO PAVADINIMAS</w:t>
      </w:r>
    </w:p>
    <w:p w:rsidR="00DE7F6D" w:rsidRDefault="00DE7F6D" w:rsidP="00DE7F6D">
      <w:pPr>
        <w:tabs>
          <w:tab w:val="left" w:pos="540"/>
        </w:tabs>
        <w:spacing w:line="240" w:lineRule="auto"/>
        <w:rPr>
          <w:rFonts w:ascii="Times New Roman" w:eastAsia="Times New Roman" w:hAnsi="Times New Roman" w:cs="Times New Roman"/>
          <w:lang w:val="lt-LT"/>
        </w:rPr>
      </w:pPr>
    </w:p>
    <w:p w:rsidR="00DE7F6D" w:rsidRDefault="00DE7F6D" w:rsidP="00DE7F6D">
      <w:pPr>
        <w:spacing w:line="240" w:lineRule="auto"/>
        <w:rPr>
          <w:rFonts w:ascii="Times New Roman" w:eastAsia="Times New Roman" w:hAnsi="Times New Roman" w:cs="Times New Roman"/>
          <w:lang w:val="lt-LT"/>
        </w:rPr>
      </w:pPr>
      <w:r>
        <w:rPr>
          <w:rFonts w:ascii="Times New Roman" w:eastAsia="Times New Roman" w:hAnsi="Times New Roman" w:cs="Times New Roman"/>
          <w:lang w:val="lt-LT"/>
        </w:rPr>
        <w:t>Perindopril/Indapamide Actavis 2,5 mg/0,625 mg plėvele dengtos tabletės</w:t>
      </w:r>
    </w:p>
    <w:p w:rsidR="00DE7F6D" w:rsidRDefault="00DE7F6D" w:rsidP="00DE7F6D">
      <w:pPr>
        <w:spacing w:line="240" w:lineRule="auto"/>
        <w:rPr>
          <w:rFonts w:ascii="Times New Roman" w:eastAsia="Times New Roman" w:hAnsi="Times New Roman" w:cs="Times New Roman"/>
          <w:lang w:val="lt-LT"/>
        </w:rPr>
      </w:pPr>
    </w:p>
    <w:p w:rsidR="00DE7F6D" w:rsidRDefault="00DE7F6D" w:rsidP="00DE7F6D">
      <w:pPr>
        <w:spacing w:line="240" w:lineRule="auto"/>
        <w:rPr>
          <w:rFonts w:ascii="Times New Roman" w:eastAsia="Times New Roman" w:hAnsi="Times New Roman" w:cs="Times New Roman"/>
          <w:lang w:val="lt-LT"/>
        </w:rPr>
      </w:pPr>
      <w:r>
        <w:rPr>
          <w:rFonts w:ascii="Times New Roman" w:eastAsia="Times New Roman" w:hAnsi="Times New Roman" w:cs="Times New Roman"/>
          <w:lang w:val="lt-LT"/>
        </w:rPr>
        <w:t>Perindoprili argininum/Indapamidum hemihydricum</w:t>
      </w:r>
    </w:p>
    <w:p w:rsidR="00DE7F6D" w:rsidRDefault="00DE7F6D" w:rsidP="00DE7F6D">
      <w:pPr>
        <w:tabs>
          <w:tab w:val="left" w:pos="540"/>
        </w:tabs>
        <w:spacing w:line="240" w:lineRule="auto"/>
        <w:rPr>
          <w:rFonts w:ascii="Times New Roman" w:eastAsia="Times New Roman" w:hAnsi="Times New Roman" w:cs="Times New Roman"/>
          <w:lang w:val="lt-LT"/>
        </w:rPr>
      </w:pPr>
    </w:p>
    <w:p w:rsidR="00DE7F6D" w:rsidRDefault="00DE7F6D" w:rsidP="00DE7F6D">
      <w:pPr>
        <w:tabs>
          <w:tab w:val="left" w:pos="540"/>
        </w:tabs>
        <w:spacing w:line="240" w:lineRule="auto"/>
        <w:rPr>
          <w:rFonts w:ascii="Times New Roman" w:eastAsia="Times New Roman" w:hAnsi="Times New Roman" w:cs="Times New Roman"/>
          <w:lang w:val="lt-LT"/>
        </w:rPr>
      </w:pPr>
    </w:p>
    <w:p w:rsidR="00DE7F6D" w:rsidRDefault="00DE7F6D" w:rsidP="00DE7F6D">
      <w:pPr>
        <w:pBdr>
          <w:top w:val="single" w:sz="4" w:space="1" w:color="auto"/>
          <w:left w:val="single" w:sz="4" w:space="4" w:color="auto"/>
          <w:bottom w:val="single" w:sz="4" w:space="1" w:color="auto"/>
          <w:right w:val="single" w:sz="4" w:space="4" w:color="auto"/>
        </w:pBdr>
        <w:tabs>
          <w:tab w:val="left" w:pos="540"/>
        </w:tabs>
        <w:spacing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2.</w:t>
      </w:r>
      <w:r>
        <w:rPr>
          <w:rFonts w:ascii="Times New Roman" w:eastAsia="Times New Roman" w:hAnsi="Times New Roman" w:cs="Times New Roman"/>
          <w:b/>
          <w:lang w:val="lt-LT"/>
        </w:rPr>
        <w:tab/>
        <w:t>VEIKLIOJI (-IOS) MEDŽIAGA (-OS) IR JOS (-Ų) KIEKIS (-IAI)</w:t>
      </w:r>
    </w:p>
    <w:p w:rsidR="00DE7F6D" w:rsidRDefault="00DE7F6D" w:rsidP="00DE7F6D">
      <w:pPr>
        <w:tabs>
          <w:tab w:val="left" w:pos="540"/>
        </w:tabs>
        <w:spacing w:line="240" w:lineRule="auto"/>
        <w:rPr>
          <w:rFonts w:ascii="Times New Roman" w:eastAsia="Times New Roman" w:hAnsi="Times New Roman" w:cs="Times New Roman"/>
          <w:lang w:val="lt-LT"/>
        </w:rPr>
      </w:pPr>
    </w:p>
    <w:p w:rsidR="00DE7F6D" w:rsidRDefault="00DE7F6D" w:rsidP="00DE7F6D">
      <w:pPr>
        <w:tabs>
          <w:tab w:val="left" w:pos="540"/>
        </w:tabs>
        <w:spacing w:line="240" w:lineRule="auto"/>
        <w:rPr>
          <w:rFonts w:ascii="Times New Roman" w:eastAsia="Times New Roman" w:hAnsi="Times New Roman" w:cs="Times New Roman"/>
          <w:lang w:val="lt-LT"/>
        </w:rPr>
      </w:pPr>
      <w:r>
        <w:rPr>
          <w:rFonts w:ascii="Times New Roman" w:eastAsia="Times New Roman" w:hAnsi="Times New Roman" w:cs="Times New Roman"/>
          <w:lang w:val="lt-LT"/>
        </w:rPr>
        <w:t>Kiekvienoje tabletėje yra 2,5 mg perindoprilio arginino ir 0,625 mg indapamido hemihidrato.</w:t>
      </w:r>
    </w:p>
    <w:p w:rsidR="00DE7F6D" w:rsidRDefault="00DE7F6D" w:rsidP="00DE7F6D">
      <w:pPr>
        <w:tabs>
          <w:tab w:val="left" w:pos="540"/>
        </w:tabs>
        <w:spacing w:line="240" w:lineRule="auto"/>
        <w:rPr>
          <w:rFonts w:ascii="Times New Roman" w:eastAsia="Times New Roman" w:hAnsi="Times New Roman" w:cs="Times New Roman"/>
          <w:lang w:val="lt-LT"/>
        </w:rPr>
      </w:pPr>
    </w:p>
    <w:p w:rsidR="00DE7F6D" w:rsidRDefault="00DE7F6D" w:rsidP="00DE7F6D">
      <w:pPr>
        <w:tabs>
          <w:tab w:val="left" w:pos="540"/>
        </w:tabs>
        <w:spacing w:line="240" w:lineRule="auto"/>
        <w:rPr>
          <w:rFonts w:ascii="Times New Roman" w:eastAsia="Times New Roman" w:hAnsi="Times New Roman" w:cs="Times New Roman"/>
          <w:lang w:val="lt-LT"/>
        </w:rPr>
      </w:pPr>
    </w:p>
    <w:p w:rsidR="00DE7F6D" w:rsidRDefault="00DE7F6D" w:rsidP="00DE7F6D">
      <w:pPr>
        <w:pBdr>
          <w:top w:val="single" w:sz="4" w:space="1" w:color="auto"/>
          <w:left w:val="single" w:sz="4" w:space="4" w:color="auto"/>
          <w:bottom w:val="single" w:sz="4" w:space="1" w:color="auto"/>
          <w:right w:val="single" w:sz="4" w:space="4" w:color="auto"/>
        </w:pBdr>
        <w:tabs>
          <w:tab w:val="left" w:pos="540"/>
        </w:tabs>
        <w:spacing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3.</w:t>
      </w:r>
      <w:r>
        <w:rPr>
          <w:rFonts w:ascii="Times New Roman" w:eastAsia="Times New Roman" w:hAnsi="Times New Roman" w:cs="Times New Roman"/>
          <w:b/>
          <w:lang w:val="lt-LT"/>
        </w:rPr>
        <w:tab/>
        <w:t>PAGALBINIŲ MEDŽIAGŲ SĄRAŠAS</w:t>
      </w:r>
    </w:p>
    <w:p w:rsidR="00DE7F6D" w:rsidRDefault="00DE7F6D" w:rsidP="00DE7F6D">
      <w:pPr>
        <w:tabs>
          <w:tab w:val="left" w:pos="540"/>
        </w:tabs>
        <w:spacing w:line="240" w:lineRule="auto"/>
        <w:rPr>
          <w:rFonts w:ascii="Times New Roman" w:eastAsia="Times New Roman" w:hAnsi="Times New Roman" w:cs="Times New Roman"/>
          <w:lang w:val="lt-LT"/>
        </w:rPr>
      </w:pPr>
    </w:p>
    <w:p w:rsidR="00DE7F6D" w:rsidRDefault="00DE7F6D" w:rsidP="00DE7F6D">
      <w:pPr>
        <w:tabs>
          <w:tab w:val="left" w:pos="540"/>
        </w:tabs>
        <w:spacing w:line="240" w:lineRule="auto"/>
        <w:rPr>
          <w:rFonts w:ascii="Times New Roman" w:eastAsia="Times New Roman" w:hAnsi="Times New Roman" w:cs="Times New Roman"/>
          <w:lang w:val="lt-LT"/>
        </w:rPr>
      </w:pPr>
      <w:r>
        <w:rPr>
          <w:rFonts w:ascii="Times New Roman" w:eastAsia="Times New Roman" w:hAnsi="Times New Roman" w:cs="Times New Roman"/>
          <w:lang w:val="lt-LT"/>
        </w:rPr>
        <w:t>Sudėtyje yra laktozės monohidrato.</w:t>
      </w:r>
    </w:p>
    <w:p w:rsidR="00DE7F6D" w:rsidRDefault="00DE7F6D" w:rsidP="00DE7F6D">
      <w:pPr>
        <w:tabs>
          <w:tab w:val="left" w:pos="540"/>
        </w:tabs>
        <w:spacing w:line="240" w:lineRule="auto"/>
        <w:rPr>
          <w:rFonts w:ascii="Times New Roman" w:eastAsia="Times New Roman" w:hAnsi="Times New Roman" w:cs="Times New Roman"/>
          <w:lang w:val="lt-LT"/>
        </w:rPr>
      </w:pPr>
    </w:p>
    <w:p w:rsidR="00DE7F6D" w:rsidRDefault="00DE7F6D" w:rsidP="00DE7F6D">
      <w:pPr>
        <w:tabs>
          <w:tab w:val="left" w:pos="540"/>
        </w:tabs>
        <w:spacing w:line="240" w:lineRule="auto"/>
        <w:rPr>
          <w:rFonts w:ascii="Times New Roman" w:eastAsia="Times New Roman" w:hAnsi="Times New Roman" w:cs="Times New Roman"/>
          <w:lang w:val="lt-LT"/>
        </w:rPr>
      </w:pPr>
      <w:r>
        <w:rPr>
          <w:rFonts w:ascii="Times New Roman" w:eastAsia="Times New Roman" w:hAnsi="Times New Roman" w:cs="Times New Roman"/>
          <w:highlight w:val="lightGray"/>
          <w:lang w:val="lt-LT"/>
        </w:rPr>
        <w:t>Daugiau informacijos pateikta pakuotės lapelyje.</w:t>
      </w:r>
    </w:p>
    <w:p w:rsidR="00DE7F6D" w:rsidRDefault="00DE7F6D" w:rsidP="00DE7F6D">
      <w:pPr>
        <w:tabs>
          <w:tab w:val="left" w:pos="540"/>
        </w:tabs>
        <w:spacing w:line="240" w:lineRule="auto"/>
        <w:rPr>
          <w:rFonts w:ascii="Times New Roman" w:eastAsia="Times New Roman" w:hAnsi="Times New Roman" w:cs="Times New Roman"/>
          <w:lang w:val="lt-LT"/>
        </w:rPr>
      </w:pPr>
    </w:p>
    <w:p w:rsidR="00DE7F6D" w:rsidRDefault="00DE7F6D" w:rsidP="00DE7F6D">
      <w:pPr>
        <w:tabs>
          <w:tab w:val="left" w:pos="540"/>
        </w:tabs>
        <w:spacing w:line="240" w:lineRule="auto"/>
        <w:rPr>
          <w:rFonts w:ascii="Times New Roman" w:eastAsia="Times New Roman" w:hAnsi="Times New Roman" w:cs="Times New Roman"/>
          <w:lang w:val="lt-LT"/>
        </w:rPr>
      </w:pPr>
    </w:p>
    <w:p w:rsidR="00DE7F6D" w:rsidRDefault="00DE7F6D" w:rsidP="00DE7F6D">
      <w:pPr>
        <w:pBdr>
          <w:top w:val="single" w:sz="4" w:space="1" w:color="auto"/>
          <w:left w:val="single" w:sz="4" w:space="4" w:color="auto"/>
          <w:bottom w:val="single" w:sz="4" w:space="1" w:color="auto"/>
          <w:right w:val="single" w:sz="4" w:space="4" w:color="auto"/>
        </w:pBdr>
        <w:tabs>
          <w:tab w:val="left" w:pos="540"/>
        </w:tabs>
        <w:spacing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4.</w:t>
      </w:r>
      <w:r>
        <w:rPr>
          <w:rFonts w:ascii="Times New Roman" w:eastAsia="Times New Roman" w:hAnsi="Times New Roman" w:cs="Times New Roman"/>
          <w:b/>
          <w:lang w:val="lt-LT"/>
        </w:rPr>
        <w:tab/>
        <w:t>FARMACINĖ FORMA IR KIEKIS PAKUOTĖJE</w:t>
      </w:r>
    </w:p>
    <w:p w:rsidR="00DE7F6D" w:rsidRDefault="00DE7F6D" w:rsidP="00DE7F6D">
      <w:pPr>
        <w:tabs>
          <w:tab w:val="left" w:pos="540"/>
        </w:tabs>
        <w:spacing w:line="240" w:lineRule="auto"/>
        <w:rPr>
          <w:rFonts w:ascii="Times New Roman" w:eastAsia="Times New Roman" w:hAnsi="Times New Roman" w:cs="Times New Roman"/>
          <w:lang w:val="lt-LT"/>
        </w:rPr>
      </w:pPr>
    </w:p>
    <w:p w:rsidR="00DE7F6D" w:rsidRDefault="00DE7F6D" w:rsidP="00DE7F6D">
      <w:pPr>
        <w:tabs>
          <w:tab w:val="left" w:pos="540"/>
        </w:tabs>
        <w:spacing w:line="240" w:lineRule="auto"/>
        <w:rPr>
          <w:rFonts w:ascii="Times New Roman" w:eastAsia="Times New Roman" w:hAnsi="Times New Roman" w:cs="Times New Roman"/>
          <w:lang w:val="lt-LT"/>
        </w:rPr>
      </w:pPr>
      <w:r>
        <w:rPr>
          <w:rFonts w:ascii="Times New Roman" w:eastAsia="Times New Roman" w:hAnsi="Times New Roman" w:cs="Times New Roman"/>
          <w:highlight w:val="lightGray"/>
          <w:lang w:val="lt-LT"/>
        </w:rPr>
        <w:t>Plėvele dengta tabletė</w:t>
      </w:r>
    </w:p>
    <w:p w:rsidR="00DE7F6D" w:rsidRDefault="00DE7F6D" w:rsidP="00DE7F6D">
      <w:pPr>
        <w:tabs>
          <w:tab w:val="left" w:pos="540"/>
        </w:tabs>
        <w:spacing w:line="240" w:lineRule="auto"/>
        <w:rPr>
          <w:rFonts w:ascii="Times New Roman" w:eastAsia="Times New Roman" w:hAnsi="Times New Roman" w:cs="Times New Roman"/>
          <w:lang w:val="lt-LT"/>
        </w:rPr>
      </w:pPr>
    </w:p>
    <w:p w:rsidR="00DE7F6D" w:rsidRDefault="00DE7F6D" w:rsidP="00DE7F6D">
      <w:pPr>
        <w:spacing w:line="240" w:lineRule="auto"/>
        <w:rPr>
          <w:rFonts w:ascii="Times New Roman" w:eastAsia="Times New Roman" w:hAnsi="Times New Roman" w:cs="Times New Roman"/>
          <w:lang w:val="lt-LT"/>
        </w:rPr>
      </w:pPr>
      <w:r>
        <w:rPr>
          <w:rFonts w:ascii="Times New Roman" w:eastAsia="Times New Roman" w:hAnsi="Times New Roman" w:cs="Times New Roman"/>
          <w:lang w:val="lt-LT"/>
        </w:rPr>
        <w:t>30</w:t>
      </w:r>
      <w:r w:rsidR="00726223">
        <w:rPr>
          <w:rFonts w:ascii="Times New Roman" w:eastAsia="Times New Roman" w:hAnsi="Times New Roman" w:cs="Times New Roman"/>
          <w:lang w:val="lt-LT"/>
        </w:rPr>
        <w:t> </w:t>
      </w:r>
      <w:r>
        <w:rPr>
          <w:rFonts w:ascii="Times New Roman" w:eastAsia="Times New Roman" w:hAnsi="Times New Roman" w:cs="Times New Roman"/>
          <w:lang w:val="lt-LT"/>
        </w:rPr>
        <w:t>plėvele dengtų tablečių</w:t>
      </w:r>
    </w:p>
    <w:p w:rsidR="00DE7F6D" w:rsidRDefault="00DE7F6D" w:rsidP="00DE7F6D">
      <w:pPr>
        <w:spacing w:line="240" w:lineRule="auto"/>
        <w:rPr>
          <w:rFonts w:ascii="Times New Roman" w:eastAsia="Times New Roman" w:hAnsi="Times New Roman" w:cs="Times New Roman"/>
          <w:highlight w:val="lightGray"/>
          <w:lang w:val="lt-LT"/>
        </w:rPr>
      </w:pPr>
      <w:r>
        <w:rPr>
          <w:rFonts w:ascii="Times New Roman" w:eastAsia="Times New Roman" w:hAnsi="Times New Roman" w:cs="Times New Roman"/>
          <w:highlight w:val="lightGray"/>
          <w:lang w:val="lt-LT"/>
        </w:rPr>
        <w:t>60</w:t>
      </w:r>
      <w:r w:rsidR="00726223">
        <w:rPr>
          <w:rFonts w:ascii="Times New Roman" w:eastAsia="Times New Roman" w:hAnsi="Times New Roman" w:cs="Times New Roman"/>
          <w:highlight w:val="lightGray"/>
          <w:lang w:val="lt-LT"/>
        </w:rPr>
        <w:t> </w:t>
      </w:r>
      <w:r>
        <w:rPr>
          <w:rFonts w:ascii="Times New Roman" w:eastAsia="Times New Roman" w:hAnsi="Times New Roman" w:cs="Times New Roman"/>
          <w:highlight w:val="lightGray"/>
          <w:lang w:val="lt-LT"/>
        </w:rPr>
        <w:t>plėvele dengtų tablečių</w:t>
      </w:r>
    </w:p>
    <w:p w:rsidR="00DE7F6D" w:rsidRDefault="00DE7F6D" w:rsidP="00DE7F6D">
      <w:pPr>
        <w:spacing w:line="240" w:lineRule="auto"/>
        <w:rPr>
          <w:rFonts w:ascii="Times New Roman" w:eastAsia="Times New Roman" w:hAnsi="Times New Roman" w:cs="Times New Roman"/>
          <w:highlight w:val="lightGray"/>
          <w:lang w:val="lt-LT"/>
        </w:rPr>
      </w:pPr>
      <w:r>
        <w:rPr>
          <w:rFonts w:ascii="Times New Roman" w:eastAsia="Times New Roman" w:hAnsi="Times New Roman" w:cs="Times New Roman"/>
          <w:highlight w:val="lightGray"/>
          <w:lang w:val="lt-LT"/>
        </w:rPr>
        <w:t>90</w:t>
      </w:r>
      <w:r w:rsidR="00726223">
        <w:rPr>
          <w:rFonts w:ascii="Times New Roman" w:eastAsia="Times New Roman" w:hAnsi="Times New Roman" w:cs="Times New Roman"/>
          <w:highlight w:val="lightGray"/>
          <w:lang w:val="lt-LT"/>
        </w:rPr>
        <w:t> </w:t>
      </w:r>
      <w:r>
        <w:rPr>
          <w:rFonts w:ascii="Times New Roman" w:eastAsia="Times New Roman" w:hAnsi="Times New Roman" w:cs="Times New Roman"/>
          <w:highlight w:val="lightGray"/>
          <w:lang w:val="lt-LT"/>
        </w:rPr>
        <w:t>plėvele dengtų tablečių</w:t>
      </w:r>
    </w:p>
    <w:p w:rsidR="00DE7F6D" w:rsidRDefault="00DE7F6D" w:rsidP="00DE7F6D">
      <w:pPr>
        <w:spacing w:line="240" w:lineRule="auto"/>
        <w:rPr>
          <w:rFonts w:ascii="Times New Roman" w:eastAsia="Times New Roman" w:hAnsi="Times New Roman" w:cs="Times New Roman"/>
          <w:highlight w:val="lightGray"/>
          <w:lang w:val="lt-LT"/>
        </w:rPr>
      </w:pPr>
      <w:r>
        <w:rPr>
          <w:rFonts w:ascii="Times New Roman" w:eastAsia="Times New Roman" w:hAnsi="Times New Roman" w:cs="Times New Roman"/>
          <w:highlight w:val="lightGray"/>
          <w:lang w:val="lt-LT"/>
        </w:rPr>
        <w:t>100</w:t>
      </w:r>
      <w:r w:rsidR="00726223">
        <w:rPr>
          <w:rFonts w:ascii="Times New Roman" w:eastAsia="Times New Roman" w:hAnsi="Times New Roman" w:cs="Times New Roman"/>
          <w:highlight w:val="lightGray"/>
          <w:lang w:val="lt-LT"/>
        </w:rPr>
        <w:t> </w:t>
      </w:r>
      <w:r>
        <w:rPr>
          <w:rFonts w:ascii="Times New Roman" w:eastAsia="Times New Roman" w:hAnsi="Times New Roman" w:cs="Times New Roman"/>
          <w:highlight w:val="lightGray"/>
          <w:lang w:val="lt-LT"/>
        </w:rPr>
        <w:t>plėvele dengtų tablečių</w:t>
      </w:r>
    </w:p>
    <w:p w:rsidR="00DE7F6D" w:rsidRDefault="00DE7F6D" w:rsidP="00DE7F6D">
      <w:pPr>
        <w:tabs>
          <w:tab w:val="left" w:pos="540"/>
        </w:tabs>
        <w:spacing w:line="240" w:lineRule="auto"/>
        <w:rPr>
          <w:rFonts w:ascii="Times New Roman" w:eastAsia="Times New Roman" w:hAnsi="Times New Roman" w:cs="Times New Roman"/>
          <w:lang w:val="lt-LT"/>
        </w:rPr>
      </w:pPr>
    </w:p>
    <w:p w:rsidR="00DE7F6D" w:rsidRDefault="00DE7F6D" w:rsidP="00DE7F6D">
      <w:pPr>
        <w:tabs>
          <w:tab w:val="left" w:pos="540"/>
        </w:tabs>
        <w:spacing w:line="240" w:lineRule="auto"/>
        <w:rPr>
          <w:rFonts w:ascii="Times New Roman" w:eastAsia="Times New Roman" w:hAnsi="Times New Roman" w:cs="Times New Roman"/>
          <w:lang w:val="lt-LT"/>
        </w:rPr>
      </w:pPr>
    </w:p>
    <w:p w:rsidR="00DE7F6D" w:rsidRDefault="00DE7F6D" w:rsidP="00DE7F6D">
      <w:pPr>
        <w:pBdr>
          <w:top w:val="single" w:sz="4" w:space="1" w:color="auto"/>
          <w:left w:val="single" w:sz="4" w:space="4" w:color="auto"/>
          <w:bottom w:val="single" w:sz="4" w:space="1" w:color="auto"/>
          <w:right w:val="single" w:sz="4" w:space="4" w:color="auto"/>
        </w:pBdr>
        <w:tabs>
          <w:tab w:val="left" w:pos="540"/>
        </w:tabs>
        <w:spacing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5.</w:t>
      </w:r>
      <w:r>
        <w:rPr>
          <w:rFonts w:ascii="Times New Roman" w:eastAsia="Times New Roman" w:hAnsi="Times New Roman" w:cs="Times New Roman"/>
          <w:b/>
          <w:lang w:val="lt-LT"/>
        </w:rPr>
        <w:tab/>
        <w:t>VARTOJIMO METODAS IR BŪDAS (-AI)</w:t>
      </w:r>
    </w:p>
    <w:p w:rsidR="00DE7F6D" w:rsidRDefault="00DE7F6D" w:rsidP="00DE7F6D">
      <w:pPr>
        <w:tabs>
          <w:tab w:val="left" w:pos="540"/>
        </w:tabs>
        <w:spacing w:line="240" w:lineRule="auto"/>
        <w:rPr>
          <w:rFonts w:ascii="Times New Roman" w:eastAsia="Times New Roman" w:hAnsi="Times New Roman" w:cs="Times New Roman"/>
          <w:lang w:val="lt-LT"/>
        </w:rPr>
      </w:pPr>
    </w:p>
    <w:p w:rsidR="004F7669" w:rsidRDefault="00DE7F6D" w:rsidP="00DE7F6D">
      <w:pPr>
        <w:tabs>
          <w:tab w:val="left" w:pos="540"/>
        </w:tabs>
        <w:spacing w:line="240" w:lineRule="auto"/>
        <w:rPr>
          <w:rFonts w:ascii="Times New Roman" w:eastAsia="Times New Roman" w:hAnsi="Times New Roman" w:cs="Times New Roman"/>
          <w:lang w:val="lt-LT"/>
        </w:rPr>
      </w:pPr>
      <w:r>
        <w:rPr>
          <w:rFonts w:ascii="Times New Roman" w:eastAsia="Times New Roman" w:hAnsi="Times New Roman" w:cs="Times New Roman"/>
          <w:lang w:val="lt-LT"/>
        </w:rPr>
        <w:t>Vartoti per burną</w:t>
      </w:r>
    </w:p>
    <w:p w:rsidR="00DE7F6D" w:rsidRDefault="00DE7F6D" w:rsidP="00DE7F6D">
      <w:pPr>
        <w:tabs>
          <w:tab w:val="left" w:pos="540"/>
        </w:tabs>
        <w:spacing w:line="240" w:lineRule="auto"/>
        <w:rPr>
          <w:rFonts w:ascii="Times New Roman" w:eastAsia="Times New Roman" w:hAnsi="Times New Roman" w:cs="Times New Roman"/>
          <w:lang w:val="lt-LT"/>
        </w:rPr>
      </w:pPr>
      <w:r>
        <w:rPr>
          <w:rFonts w:ascii="Times New Roman" w:eastAsia="Times New Roman" w:hAnsi="Times New Roman" w:cs="Times New Roman"/>
          <w:lang w:val="lt-LT"/>
        </w:rPr>
        <w:t>Prieš vartojimą perskaitykite pakuotės lapelį.</w:t>
      </w:r>
    </w:p>
    <w:p w:rsidR="00DE7F6D" w:rsidRDefault="00DE7F6D" w:rsidP="00DE7F6D">
      <w:pPr>
        <w:tabs>
          <w:tab w:val="left" w:pos="540"/>
        </w:tabs>
        <w:spacing w:line="240" w:lineRule="auto"/>
        <w:rPr>
          <w:rFonts w:ascii="Times New Roman" w:eastAsia="Times New Roman" w:hAnsi="Times New Roman" w:cs="Times New Roman"/>
          <w:lang w:val="lt-LT"/>
        </w:rPr>
      </w:pPr>
    </w:p>
    <w:p w:rsidR="00DE7F6D" w:rsidRDefault="00DE7F6D" w:rsidP="00DE7F6D">
      <w:pPr>
        <w:tabs>
          <w:tab w:val="left" w:pos="540"/>
        </w:tabs>
        <w:spacing w:line="240" w:lineRule="auto"/>
        <w:rPr>
          <w:rFonts w:ascii="Times New Roman" w:eastAsia="Times New Roman" w:hAnsi="Times New Roman" w:cs="Times New Roman"/>
          <w:lang w:val="lt-LT"/>
        </w:rPr>
      </w:pPr>
    </w:p>
    <w:p w:rsidR="00DE7F6D" w:rsidRDefault="00DE7F6D" w:rsidP="00DE7F6D">
      <w:pPr>
        <w:pBdr>
          <w:top w:val="single" w:sz="4" w:space="1" w:color="auto"/>
          <w:left w:val="single" w:sz="4" w:space="1" w:color="auto"/>
          <w:bottom w:val="single" w:sz="4" w:space="1" w:color="auto"/>
          <w:right w:val="single" w:sz="4" w:space="4" w:color="auto"/>
        </w:pBdr>
        <w:spacing w:line="240" w:lineRule="auto"/>
        <w:ind w:left="540" w:hanging="540"/>
        <w:rPr>
          <w:rFonts w:ascii="Times New Roman" w:eastAsia="Times New Roman" w:hAnsi="Times New Roman" w:cs="Times New Roman"/>
          <w:b/>
          <w:lang w:val="lt-LT"/>
        </w:rPr>
      </w:pPr>
      <w:r>
        <w:rPr>
          <w:rFonts w:ascii="Times New Roman" w:eastAsia="Times New Roman" w:hAnsi="Times New Roman" w:cs="Times New Roman"/>
          <w:b/>
          <w:lang w:val="lt-LT"/>
        </w:rPr>
        <w:t>6.</w:t>
      </w:r>
      <w:r>
        <w:rPr>
          <w:rFonts w:ascii="Times New Roman" w:eastAsia="Times New Roman" w:hAnsi="Times New Roman" w:cs="Times New Roman"/>
          <w:b/>
          <w:lang w:val="lt-LT"/>
        </w:rPr>
        <w:tab/>
        <w:t>SPECIALUS ĮSPĖJIMAS, KAD VAISTINĮ PREPARATĄ BŪTINA LAIKYTI VAIKAMS NEPASTEBIMOJE IR NEPASIEKIAMOJE VIETOJE</w:t>
      </w:r>
    </w:p>
    <w:p w:rsidR="00DE7F6D" w:rsidRDefault="00DE7F6D" w:rsidP="00DE7F6D">
      <w:pPr>
        <w:tabs>
          <w:tab w:val="left" w:pos="540"/>
        </w:tabs>
        <w:spacing w:line="240" w:lineRule="auto"/>
        <w:rPr>
          <w:rFonts w:ascii="Times New Roman" w:eastAsia="Times New Roman" w:hAnsi="Times New Roman" w:cs="Times New Roman"/>
          <w:lang w:val="lt-LT"/>
        </w:rPr>
      </w:pPr>
    </w:p>
    <w:p w:rsidR="00DE7F6D" w:rsidRDefault="00DE7F6D" w:rsidP="00DE7F6D">
      <w:pPr>
        <w:tabs>
          <w:tab w:val="left" w:pos="540"/>
        </w:tabs>
        <w:spacing w:line="240" w:lineRule="auto"/>
        <w:rPr>
          <w:rFonts w:ascii="Times New Roman" w:eastAsia="Times New Roman" w:hAnsi="Times New Roman" w:cs="Times New Roman"/>
          <w:lang w:val="lt-LT"/>
        </w:rPr>
      </w:pPr>
      <w:r>
        <w:rPr>
          <w:rFonts w:ascii="Times New Roman" w:eastAsia="Times New Roman" w:hAnsi="Times New Roman" w:cs="Times New Roman"/>
          <w:lang w:val="lt-LT"/>
        </w:rPr>
        <w:t>Laikyti vaikams nepastebimoje ir nepasiekiamoje vietoje.</w:t>
      </w:r>
    </w:p>
    <w:p w:rsidR="00DE7F6D" w:rsidRDefault="00DE7F6D" w:rsidP="00DE7F6D">
      <w:pPr>
        <w:tabs>
          <w:tab w:val="left" w:pos="540"/>
        </w:tabs>
        <w:spacing w:line="240" w:lineRule="auto"/>
        <w:rPr>
          <w:rFonts w:ascii="Times New Roman" w:eastAsia="Times New Roman" w:hAnsi="Times New Roman" w:cs="Times New Roman"/>
          <w:lang w:val="lt-LT"/>
        </w:rPr>
      </w:pPr>
    </w:p>
    <w:p w:rsidR="00DE7F6D" w:rsidRDefault="00DE7F6D" w:rsidP="00DE7F6D">
      <w:pPr>
        <w:tabs>
          <w:tab w:val="left" w:pos="540"/>
        </w:tabs>
        <w:spacing w:line="240" w:lineRule="auto"/>
        <w:rPr>
          <w:rFonts w:ascii="Times New Roman" w:eastAsia="Times New Roman" w:hAnsi="Times New Roman" w:cs="Times New Roman"/>
          <w:lang w:val="lt-LT"/>
        </w:rPr>
      </w:pPr>
    </w:p>
    <w:p w:rsidR="00DE7F6D" w:rsidRDefault="00DE7F6D" w:rsidP="00DE7F6D">
      <w:pPr>
        <w:pBdr>
          <w:top w:val="single" w:sz="4" w:space="1" w:color="auto"/>
          <w:left w:val="single" w:sz="4" w:space="4" w:color="auto"/>
          <w:bottom w:val="single" w:sz="4" w:space="1" w:color="auto"/>
          <w:right w:val="single" w:sz="4" w:space="4" w:color="auto"/>
        </w:pBdr>
        <w:tabs>
          <w:tab w:val="left" w:pos="540"/>
        </w:tabs>
        <w:spacing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7.</w:t>
      </w:r>
      <w:r>
        <w:rPr>
          <w:rFonts w:ascii="Times New Roman" w:eastAsia="Times New Roman" w:hAnsi="Times New Roman" w:cs="Times New Roman"/>
          <w:b/>
          <w:lang w:val="lt-LT"/>
        </w:rPr>
        <w:tab/>
        <w:t>KITAS (-I) SPECIALUS (-ŪS) ĮSPĖJIMAS (-AI) (JEI REIKIA)</w:t>
      </w:r>
    </w:p>
    <w:p w:rsidR="00DE7F6D" w:rsidRDefault="00DE7F6D" w:rsidP="00DE7F6D">
      <w:pPr>
        <w:tabs>
          <w:tab w:val="left" w:pos="540"/>
        </w:tabs>
        <w:spacing w:line="240" w:lineRule="auto"/>
        <w:rPr>
          <w:rFonts w:ascii="Times New Roman" w:eastAsia="Times New Roman" w:hAnsi="Times New Roman" w:cs="Times New Roman"/>
          <w:lang w:val="lt-LT"/>
        </w:rPr>
      </w:pPr>
    </w:p>
    <w:p w:rsidR="00DE7F6D" w:rsidRDefault="00DE7F6D" w:rsidP="00DE7F6D">
      <w:pPr>
        <w:tabs>
          <w:tab w:val="left" w:pos="540"/>
        </w:tabs>
        <w:spacing w:line="240" w:lineRule="auto"/>
        <w:rPr>
          <w:rFonts w:ascii="Times New Roman" w:eastAsia="Times New Roman" w:hAnsi="Times New Roman" w:cs="Times New Roman"/>
          <w:lang w:val="lt-LT"/>
        </w:rPr>
      </w:pPr>
    </w:p>
    <w:p w:rsidR="00DE7F6D" w:rsidRDefault="00DE7F6D" w:rsidP="00DE7F6D">
      <w:pPr>
        <w:pBdr>
          <w:top w:val="single" w:sz="4" w:space="1" w:color="auto"/>
          <w:left w:val="single" w:sz="4" w:space="4" w:color="auto"/>
          <w:bottom w:val="single" w:sz="4" w:space="1" w:color="auto"/>
          <w:right w:val="single" w:sz="4" w:space="4" w:color="auto"/>
        </w:pBdr>
        <w:tabs>
          <w:tab w:val="left" w:pos="540"/>
        </w:tabs>
        <w:spacing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8.</w:t>
      </w:r>
      <w:r>
        <w:rPr>
          <w:rFonts w:ascii="Times New Roman" w:eastAsia="Times New Roman" w:hAnsi="Times New Roman" w:cs="Times New Roman"/>
          <w:b/>
          <w:lang w:val="lt-LT"/>
        </w:rPr>
        <w:tab/>
        <w:t>TINKAMUMO LAIKAS</w:t>
      </w:r>
    </w:p>
    <w:p w:rsidR="00DE7F6D" w:rsidRDefault="00DE7F6D" w:rsidP="00DE7F6D">
      <w:pPr>
        <w:tabs>
          <w:tab w:val="left" w:pos="540"/>
        </w:tabs>
        <w:spacing w:line="240" w:lineRule="auto"/>
        <w:rPr>
          <w:rFonts w:ascii="Times New Roman" w:eastAsia="Times New Roman" w:hAnsi="Times New Roman" w:cs="Times New Roman"/>
          <w:lang w:val="lt-LT"/>
        </w:rPr>
      </w:pPr>
    </w:p>
    <w:p w:rsidR="00DE7F6D" w:rsidRDefault="00DE7F6D" w:rsidP="00DE7F6D">
      <w:pPr>
        <w:tabs>
          <w:tab w:val="left" w:pos="540"/>
        </w:tabs>
        <w:spacing w:line="240" w:lineRule="auto"/>
        <w:rPr>
          <w:rFonts w:ascii="Times New Roman" w:eastAsia="Times New Roman" w:hAnsi="Times New Roman" w:cs="Times New Roman"/>
          <w:lang w:val="lt-LT"/>
        </w:rPr>
      </w:pPr>
      <w:r>
        <w:rPr>
          <w:rFonts w:ascii="Times New Roman" w:eastAsia="Times New Roman" w:hAnsi="Times New Roman" w:cs="Times New Roman"/>
          <w:lang w:val="lt-LT"/>
        </w:rPr>
        <w:t>Tinka iki {mm</w:t>
      </w:r>
      <w:r w:rsidR="000D3F51">
        <w:rPr>
          <w:rFonts w:ascii="Times New Roman" w:eastAsia="Times New Roman" w:hAnsi="Times New Roman" w:cs="Times New Roman"/>
          <w:lang w:val="lt-LT"/>
        </w:rPr>
        <w:t>/</w:t>
      </w:r>
      <w:r>
        <w:rPr>
          <w:rFonts w:ascii="Times New Roman" w:eastAsia="Times New Roman" w:hAnsi="Times New Roman" w:cs="Times New Roman"/>
          <w:lang w:val="lt-LT"/>
        </w:rPr>
        <w:t>MMMM} [mėnuo, metai]</w:t>
      </w:r>
    </w:p>
    <w:p w:rsidR="00DE7F6D" w:rsidRDefault="00DE7F6D" w:rsidP="00DE7F6D">
      <w:pPr>
        <w:tabs>
          <w:tab w:val="left" w:pos="540"/>
        </w:tabs>
        <w:spacing w:line="240" w:lineRule="auto"/>
        <w:rPr>
          <w:rFonts w:ascii="Times New Roman" w:eastAsia="Times New Roman" w:hAnsi="Times New Roman" w:cs="Times New Roman"/>
          <w:lang w:val="lt-LT"/>
        </w:rPr>
      </w:pPr>
    </w:p>
    <w:p w:rsidR="00DE7F6D" w:rsidRDefault="00DE7F6D" w:rsidP="00DE7F6D">
      <w:pPr>
        <w:tabs>
          <w:tab w:val="left" w:pos="540"/>
        </w:tabs>
        <w:spacing w:line="240" w:lineRule="auto"/>
        <w:rPr>
          <w:rFonts w:ascii="Times New Roman" w:eastAsia="Times New Roman" w:hAnsi="Times New Roman" w:cs="Times New Roman"/>
          <w:lang w:val="lt-LT"/>
        </w:rPr>
      </w:pPr>
    </w:p>
    <w:p w:rsidR="00DE7F6D" w:rsidRDefault="00DE7F6D" w:rsidP="00DE7F6D">
      <w:pPr>
        <w:pBdr>
          <w:top w:val="single" w:sz="4" w:space="1" w:color="auto"/>
          <w:left w:val="single" w:sz="4" w:space="4" w:color="auto"/>
          <w:bottom w:val="single" w:sz="4" w:space="1" w:color="auto"/>
          <w:right w:val="single" w:sz="4" w:space="4" w:color="auto"/>
        </w:pBdr>
        <w:tabs>
          <w:tab w:val="left" w:pos="540"/>
        </w:tabs>
        <w:spacing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9.</w:t>
      </w:r>
      <w:r>
        <w:rPr>
          <w:rFonts w:ascii="Times New Roman" w:eastAsia="Times New Roman" w:hAnsi="Times New Roman" w:cs="Times New Roman"/>
          <w:b/>
          <w:lang w:val="lt-LT"/>
        </w:rPr>
        <w:tab/>
        <w:t>SPECIALIOS LAIKYMO SĄLYGOS</w:t>
      </w:r>
    </w:p>
    <w:p w:rsidR="00DE7F6D" w:rsidRDefault="00DE7F6D" w:rsidP="00DE7F6D">
      <w:pPr>
        <w:tabs>
          <w:tab w:val="left" w:pos="540"/>
        </w:tabs>
        <w:spacing w:line="240" w:lineRule="auto"/>
        <w:rPr>
          <w:rFonts w:ascii="Times New Roman" w:eastAsia="Times New Roman" w:hAnsi="Times New Roman" w:cs="Times New Roman"/>
          <w:lang w:val="lt-LT"/>
        </w:rPr>
      </w:pPr>
    </w:p>
    <w:p w:rsidR="00DE7F6D" w:rsidRDefault="00DE7F6D" w:rsidP="00DE7F6D">
      <w:pPr>
        <w:tabs>
          <w:tab w:val="left" w:pos="540"/>
        </w:tabs>
        <w:spacing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Laikyti ne aukštesnėje kaip </w:t>
      </w:r>
      <w:r w:rsidRPr="00267BA9">
        <w:rPr>
          <w:rFonts w:ascii="Times New Roman" w:eastAsia="Times New Roman" w:hAnsi="Times New Roman" w:cs="Times New Roman"/>
          <w:lang w:val="lt-LT"/>
        </w:rPr>
        <w:t xml:space="preserve">30 °C </w:t>
      </w:r>
      <w:r>
        <w:rPr>
          <w:rFonts w:ascii="Times New Roman" w:eastAsia="Times New Roman" w:hAnsi="Times New Roman" w:cs="Times New Roman"/>
          <w:lang w:val="lt-LT"/>
        </w:rPr>
        <w:t>temperatūroje.</w:t>
      </w:r>
    </w:p>
    <w:p w:rsidR="00DE7F6D" w:rsidRDefault="00DE7F6D" w:rsidP="00DE7F6D">
      <w:pPr>
        <w:tabs>
          <w:tab w:val="left" w:pos="540"/>
        </w:tabs>
        <w:spacing w:line="240" w:lineRule="auto"/>
        <w:rPr>
          <w:rFonts w:ascii="Times New Roman" w:eastAsia="Times New Roman" w:hAnsi="Times New Roman" w:cs="Times New Roman"/>
          <w:lang w:val="lt-LT"/>
        </w:rPr>
      </w:pPr>
    </w:p>
    <w:p w:rsidR="00DE7F6D" w:rsidRDefault="00DE7F6D" w:rsidP="00DE7F6D">
      <w:pPr>
        <w:tabs>
          <w:tab w:val="left" w:pos="540"/>
        </w:tabs>
        <w:spacing w:line="240" w:lineRule="auto"/>
        <w:rPr>
          <w:rFonts w:ascii="Times New Roman" w:eastAsia="Times New Roman" w:hAnsi="Times New Roman" w:cs="Times New Roman"/>
          <w:lang w:val="lt-LT"/>
        </w:rPr>
      </w:pPr>
    </w:p>
    <w:p w:rsidR="00DE7F6D" w:rsidRDefault="00DE7F6D" w:rsidP="00DE7F6D">
      <w:pPr>
        <w:pBdr>
          <w:top w:val="single" w:sz="4" w:space="1" w:color="auto"/>
          <w:left w:val="single" w:sz="4" w:space="4" w:color="auto"/>
          <w:bottom w:val="single" w:sz="4" w:space="1" w:color="auto"/>
          <w:right w:val="single" w:sz="4" w:space="4" w:color="auto"/>
        </w:pBdr>
        <w:tabs>
          <w:tab w:val="left" w:pos="540"/>
        </w:tabs>
        <w:spacing w:line="240" w:lineRule="auto"/>
        <w:ind w:left="540" w:hanging="540"/>
        <w:rPr>
          <w:rFonts w:ascii="Times New Roman" w:eastAsia="Times New Roman" w:hAnsi="Times New Roman" w:cs="Times New Roman"/>
          <w:b/>
          <w:lang w:val="lt-LT"/>
        </w:rPr>
      </w:pPr>
      <w:r>
        <w:rPr>
          <w:rFonts w:ascii="Times New Roman" w:eastAsia="Times New Roman" w:hAnsi="Times New Roman" w:cs="Times New Roman"/>
          <w:b/>
          <w:lang w:val="lt-LT"/>
        </w:rPr>
        <w:t>10.</w:t>
      </w:r>
      <w:r>
        <w:rPr>
          <w:rFonts w:ascii="Times New Roman" w:eastAsia="Times New Roman" w:hAnsi="Times New Roman" w:cs="Times New Roman"/>
          <w:b/>
          <w:lang w:val="lt-LT"/>
        </w:rPr>
        <w:tab/>
        <w:t>SPECIALIOS ATSARGUMO PRIEMONĖS DĖL NESUVARTOTO VAISTINIO PREPARATO AR JO ATLIEKŲ TVARKYMO (JEI REIKIA)</w:t>
      </w:r>
    </w:p>
    <w:p w:rsidR="00DE7F6D" w:rsidRDefault="00DE7F6D" w:rsidP="00DE7F6D">
      <w:pPr>
        <w:tabs>
          <w:tab w:val="left" w:pos="540"/>
        </w:tabs>
        <w:spacing w:line="240" w:lineRule="auto"/>
        <w:rPr>
          <w:rFonts w:ascii="Times New Roman" w:eastAsia="Times New Roman" w:hAnsi="Times New Roman" w:cs="Times New Roman"/>
          <w:lang w:val="lt-LT"/>
        </w:rPr>
      </w:pPr>
    </w:p>
    <w:p w:rsidR="00DE7F6D" w:rsidRDefault="00DE7F6D" w:rsidP="00DE7F6D">
      <w:pPr>
        <w:tabs>
          <w:tab w:val="left" w:pos="540"/>
        </w:tabs>
        <w:spacing w:line="240" w:lineRule="auto"/>
        <w:rPr>
          <w:rFonts w:ascii="Times New Roman" w:eastAsia="Times New Roman" w:hAnsi="Times New Roman" w:cs="Times New Roman"/>
          <w:lang w:val="lt-LT"/>
        </w:rPr>
      </w:pPr>
    </w:p>
    <w:p w:rsidR="00DE7F6D" w:rsidRDefault="00DE7F6D" w:rsidP="00DE7F6D">
      <w:pPr>
        <w:pBdr>
          <w:top w:val="single" w:sz="4" w:space="1" w:color="auto"/>
          <w:left w:val="single" w:sz="4" w:space="4" w:color="auto"/>
          <w:bottom w:val="single" w:sz="4" w:space="1" w:color="auto"/>
          <w:right w:val="single" w:sz="4" w:space="4" w:color="auto"/>
        </w:pBdr>
        <w:tabs>
          <w:tab w:val="left" w:pos="540"/>
        </w:tabs>
        <w:spacing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11.</w:t>
      </w:r>
      <w:r>
        <w:rPr>
          <w:rFonts w:ascii="Times New Roman" w:eastAsia="Times New Roman" w:hAnsi="Times New Roman" w:cs="Times New Roman"/>
          <w:b/>
          <w:lang w:val="lt-LT"/>
        </w:rPr>
        <w:tab/>
        <w:t>REGISTRUOTOJO PAVADINIMAS IR ADRESAS</w:t>
      </w:r>
    </w:p>
    <w:p w:rsidR="00DE7F6D" w:rsidRDefault="00DE7F6D" w:rsidP="00DE7F6D">
      <w:pPr>
        <w:tabs>
          <w:tab w:val="left" w:pos="540"/>
        </w:tabs>
        <w:spacing w:line="240" w:lineRule="auto"/>
        <w:rPr>
          <w:rFonts w:ascii="Times New Roman" w:eastAsia="Times New Roman" w:hAnsi="Times New Roman" w:cs="Times New Roman"/>
          <w:lang w:val="lt-LT"/>
        </w:rPr>
      </w:pPr>
    </w:p>
    <w:p w:rsidR="00DE7F6D" w:rsidRDefault="00DE7F6D" w:rsidP="00DE7F6D">
      <w:pPr>
        <w:spacing w:line="240" w:lineRule="auto"/>
        <w:rPr>
          <w:rFonts w:ascii="Times New Roman" w:eastAsia="Times New Roman" w:hAnsi="Times New Roman" w:cs="Times New Roman"/>
          <w:noProof/>
          <w:lang w:val="lt-LT"/>
        </w:rPr>
      </w:pPr>
      <w:r>
        <w:rPr>
          <w:rFonts w:ascii="Times New Roman" w:eastAsia="Times New Roman" w:hAnsi="Times New Roman" w:cs="Times New Roman"/>
          <w:noProof/>
          <w:lang w:val="lt-LT"/>
        </w:rPr>
        <w:t>Actavis Group PTC ehf</w:t>
      </w:r>
      <w:r w:rsidR="00726223">
        <w:rPr>
          <w:rFonts w:ascii="Times New Roman" w:eastAsia="Times New Roman" w:hAnsi="Times New Roman" w:cs="Times New Roman"/>
          <w:noProof/>
          <w:lang w:val="lt-LT"/>
        </w:rPr>
        <w:t>.</w:t>
      </w:r>
    </w:p>
    <w:p w:rsidR="00DE7F6D" w:rsidRDefault="00DE7F6D" w:rsidP="00DE7F6D">
      <w:pPr>
        <w:spacing w:line="240" w:lineRule="auto"/>
        <w:rPr>
          <w:rFonts w:ascii="Times New Roman" w:eastAsia="Times New Roman" w:hAnsi="Times New Roman" w:cs="Times New Roman"/>
          <w:noProof/>
          <w:lang w:val="lt-LT"/>
        </w:rPr>
      </w:pPr>
      <w:r>
        <w:rPr>
          <w:rFonts w:ascii="Times New Roman" w:eastAsia="Times New Roman" w:hAnsi="Times New Roman" w:cs="Times New Roman"/>
          <w:noProof/>
          <w:lang w:val="lt-LT"/>
        </w:rPr>
        <w:t>Reykjavikurvegi 76-78</w:t>
      </w:r>
    </w:p>
    <w:p w:rsidR="00DE7F6D" w:rsidRDefault="00DE7F6D" w:rsidP="00DE7F6D">
      <w:pPr>
        <w:spacing w:line="240" w:lineRule="auto"/>
        <w:rPr>
          <w:rFonts w:ascii="Times New Roman" w:eastAsia="Times New Roman" w:hAnsi="Times New Roman" w:cs="Times New Roman"/>
          <w:noProof/>
          <w:lang w:val="lt-LT"/>
        </w:rPr>
      </w:pPr>
      <w:r>
        <w:rPr>
          <w:rFonts w:ascii="Times New Roman" w:eastAsia="Times New Roman" w:hAnsi="Times New Roman" w:cs="Times New Roman"/>
          <w:noProof/>
          <w:lang w:val="lt-LT"/>
        </w:rPr>
        <w:t>220</w:t>
      </w:r>
      <w:r w:rsidR="00726223">
        <w:rPr>
          <w:rFonts w:ascii="Times New Roman" w:eastAsia="Times New Roman" w:hAnsi="Times New Roman" w:cs="Times New Roman"/>
          <w:noProof/>
          <w:lang w:val="lt-LT"/>
        </w:rPr>
        <w:t> </w:t>
      </w:r>
      <w:r>
        <w:rPr>
          <w:rFonts w:ascii="Times New Roman" w:eastAsia="Times New Roman" w:hAnsi="Times New Roman" w:cs="Times New Roman"/>
          <w:noProof/>
          <w:lang w:val="lt-LT"/>
        </w:rPr>
        <w:t>Hafnarfjörður</w:t>
      </w:r>
    </w:p>
    <w:p w:rsidR="00DE7F6D" w:rsidRDefault="00DE7F6D" w:rsidP="00DE7F6D">
      <w:pPr>
        <w:spacing w:line="240" w:lineRule="auto"/>
        <w:rPr>
          <w:rFonts w:ascii="Times New Roman" w:eastAsia="Times New Roman" w:hAnsi="Times New Roman" w:cs="Times New Roman"/>
          <w:lang w:val="lt-LT"/>
        </w:rPr>
      </w:pPr>
      <w:r>
        <w:rPr>
          <w:rFonts w:ascii="Times New Roman" w:eastAsia="Times New Roman" w:hAnsi="Times New Roman" w:cs="Times New Roman"/>
          <w:noProof/>
          <w:lang w:val="lt-LT"/>
        </w:rPr>
        <w:t>Islandija</w:t>
      </w:r>
    </w:p>
    <w:p w:rsidR="00DE7F6D" w:rsidRDefault="00DE7F6D" w:rsidP="00DE7F6D">
      <w:pPr>
        <w:tabs>
          <w:tab w:val="left" w:pos="540"/>
        </w:tabs>
        <w:spacing w:line="240" w:lineRule="auto"/>
        <w:rPr>
          <w:rFonts w:ascii="Times New Roman" w:eastAsia="Times New Roman" w:hAnsi="Times New Roman" w:cs="Times New Roman"/>
          <w:lang w:val="lt-LT"/>
        </w:rPr>
      </w:pPr>
    </w:p>
    <w:p w:rsidR="00DE7F6D" w:rsidRDefault="00DE7F6D" w:rsidP="00DE7F6D">
      <w:pPr>
        <w:tabs>
          <w:tab w:val="left" w:pos="540"/>
        </w:tabs>
        <w:spacing w:line="240" w:lineRule="auto"/>
        <w:rPr>
          <w:rFonts w:ascii="Times New Roman" w:eastAsia="Times New Roman" w:hAnsi="Times New Roman" w:cs="Times New Roman"/>
          <w:lang w:val="lt-LT"/>
        </w:rPr>
      </w:pPr>
    </w:p>
    <w:p w:rsidR="00DE7F6D" w:rsidRDefault="00DE7F6D" w:rsidP="00DE7F6D">
      <w:pPr>
        <w:pBdr>
          <w:top w:val="single" w:sz="4" w:space="1" w:color="auto"/>
          <w:left w:val="single" w:sz="4" w:space="4" w:color="auto"/>
          <w:bottom w:val="single" w:sz="4" w:space="1" w:color="auto"/>
          <w:right w:val="single" w:sz="4" w:space="4" w:color="auto"/>
        </w:pBdr>
        <w:tabs>
          <w:tab w:val="left" w:pos="540"/>
        </w:tabs>
        <w:spacing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12.</w:t>
      </w:r>
      <w:r>
        <w:rPr>
          <w:rFonts w:ascii="Times New Roman" w:eastAsia="Times New Roman" w:hAnsi="Times New Roman" w:cs="Times New Roman"/>
          <w:b/>
          <w:lang w:val="lt-LT"/>
        </w:rPr>
        <w:tab/>
        <w:t>REGISTRACIJOS PAŽYMĖJIMO NUMERIS (-IAI)</w:t>
      </w:r>
    </w:p>
    <w:p w:rsidR="00DE7F6D" w:rsidRDefault="00DE7F6D" w:rsidP="00DE7F6D">
      <w:pPr>
        <w:tabs>
          <w:tab w:val="left" w:pos="540"/>
        </w:tabs>
        <w:spacing w:line="240" w:lineRule="auto"/>
        <w:rPr>
          <w:rFonts w:ascii="Times New Roman" w:eastAsia="Times New Roman" w:hAnsi="Times New Roman" w:cs="Times New Roman"/>
          <w:lang w:val="lt-LT"/>
        </w:rPr>
      </w:pPr>
    </w:p>
    <w:p w:rsidR="00DE7F6D" w:rsidRDefault="00DE7F6D" w:rsidP="00DE7F6D">
      <w:pPr>
        <w:spacing w:line="240" w:lineRule="auto"/>
        <w:rPr>
          <w:rFonts w:ascii="Times New Roman" w:eastAsia="Times New Roman" w:hAnsi="Times New Roman" w:cs="Times New Roman"/>
          <w:bCs/>
          <w:szCs w:val="24"/>
          <w:lang w:val="lt-LT"/>
        </w:rPr>
      </w:pPr>
      <w:r>
        <w:rPr>
          <w:rFonts w:ascii="Times New Roman" w:eastAsia="Times New Roman" w:hAnsi="Times New Roman" w:cs="Times New Roman"/>
          <w:bCs/>
          <w:szCs w:val="24"/>
          <w:lang w:val="lt-LT"/>
        </w:rPr>
        <w:t>N30</w:t>
      </w:r>
      <w:r w:rsidR="00726223">
        <w:rPr>
          <w:rFonts w:ascii="Times New Roman" w:eastAsia="Times New Roman" w:hAnsi="Times New Roman" w:cs="Times New Roman"/>
          <w:bCs/>
          <w:szCs w:val="24"/>
          <w:lang w:val="lt-LT"/>
        </w:rPr>
        <w:t> </w:t>
      </w:r>
      <w:r>
        <w:rPr>
          <w:rFonts w:ascii="Times New Roman" w:eastAsia="Times New Roman" w:hAnsi="Times New Roman" w:cs="Times New Roman"/>
          <w:bCs/>
          <w:szCs w:val="24"/>
          <w:lang w:val="lt-LT"/>
        </w:rPr>
        <w:t>-</w:t>
      </w:r>
      <w:r w:rsidR="00726223">
        <w:rPr>
          <w:rFonts w:ascii="Times New Roman" w:eastAsia="Times New Roman" w:hAnsi="Times New Roman" w:cs="Times New Roman"/>
          <w:bCs/>
          <w:szCs w:val="24"/>
          <w:lang w:val="lt-LT"/>
        </w:rPr>
        <w:t> </w:t>
      </w:r>
      <w:r>
        <w:rPr>
          <w:rFonts w:ascii="Times New Roman" w:eastAsia="Times New Roman" w:hAnsi="Times New Roman" w:cs="Times New Roman"/>
          <w:bCs/>
          <w:szCs w:val="24"/>
          <w:lang w:val="lt-LT"/>
        </w:rPr>
        <w:t>LT/1/16/3867/001</w:t>
      </w:r>
    </w:p>
    <w:p w:rsidR="00DE7F6D" w:rsidRDefault="00DE7F6D" w:rsidP="00DE7F6D">
      <w:pPr>
        <w:spacing w:line="240" w:lineRule="auto"/>
        <w:rPr>
          <w:rFonts w:ascii="Times New Roman" w:eastAsia="Times New Roman" w:hAnsi="Times New Roman" w:cs="Times New Roman"/>
          <w:bCs/>
          <w:szCs w:val="24"/>
          <w:lang w:val="lt-LT"/>
        </w:rPr>
      </w:pPr>
      <w:r>
        <w:rPr>
          <w:rFonts w:ascii="Times New Roman" w:eastAsia="Times New Roman" w:hAnsi="Times New Roman" w:cs="Times New Roman"/>
          <w:bCs/>
          <w:szCs w:val="24"/>
          <w:lang w:val="lt-LT"/>
        </w:rPr>
        <w:t>N60</w:t>
      </w:r>
      <w:r w:rsidR="00726223">
        <w:rPr>
          <w:rFonts w:ascii="Times New Roman" w:eastAsia="Times New Roman" w:hAnsi="Times New Roman" w:cs="Times New Roman"/>
          <w:bCs/>
          <w:szCs w:val="24"/>
          <w:lang w:val="lt-LT"/>
        </w:rPr>
        <w:t> </w:t>
      </w:r>
      <w:r>
        <w:rPr>
          <w:rFonts w:ascii="Times New Roman" w:eastAsia="Times New Roman" w:hAnsi="Times New Roman" w:cs="Times New Roman"/>
          <w:bCs/>
          <w:szCs w:val="24"/>
          <w:lang w:val="lt-LT"/>
        </w:rPr>
        <w:t>-</w:t>
      </w:r>
      <w:r w:rsidR="00726223">
        <w:rPr>
          <w:rFonts w:ascii="Times New Roman" w:eastAsia="Times New Roman" w:hAnsi="Times New Roman" w:cs="Times New Roman"/>
          <w:bCs/>
          <w:szCs w:val="24"/>
          <w:lang w:val="lt-LT"/>
        </w:rPr>
        <w:t> </w:t>
      </w:r>
      <w:r>
        <w:rPr>
          <w:rFonts w:ascii="Times New Roman" w:eastAsia="Times New Roman" w:hAnsi="Times New Roman" w:cs="Times New Roman"/>
          <w:bCs/>
          <w:szCs w:val="24"/>
          <w:lang w:val="lt-LT"/>
        </w:rPr>
        <w:t>LT/1/16/3867/002</w:t>
      </w:r>
    </w:p>
    <w:p w:rsidR="00DE7F6D" w:rsidRDefault="00DE7F6D" w:rsidP="00DE7F6D">
      <w:pPr>
        <w:spacing w:line="240" w:lineRule="auto"/>
        <w:rPr>
          <w:rFonts w:ascii="Times New Roman" w:eastAsia="Times New Roman" w:hAnsi="Times New Roman" w:cs="Times New Roman"/>
          <w:bCs/>
          <w:szCs w:val="24"/>
          <w:lang w:val="lt-LT"/>
        </w:rPr>
      </w:pPr>
      <w:r>
        <w:rPr>
          <w:rFonts w:ascii="Times New Roman" w:eastAsia="Times New Roman" w:hAnsi="Times New Roman" w:cs="Times New Roman"/>
          <w:bCs/>
          <w:szCs w:val="24"/>
          <w:lang w:val="lt-LT"/>
        </w:rPr>
        <w:t>N90</w:t>
      </w:r>
      <w:r w:rsidR="00726223">
        <w:rPr>
          <w:rFonts w:ascii="Times New Roman" w:eastAsia="Times New Roman" w:hAnsi="Times New Roman" w:cs="Times New Roman"/>
          <w:bCs/>
          <w:szCs w:val="24"/>
          <w:lang w:val="lt-LT"/>
        </w:rPr>
        <w:t> </w:t>
      </w:r>
      <w:r>
        <w:rPr>
          <w:rFonts w:ascii="Times New Roman" w:eastAsia="Times New Roman" w:hAnsi="Times New Roman" w:cs="Times New Roman"/>
          <w:bCs/>
          <w:szCs w:val="24"/>
          <w:lang w:val="lt-LT"/>
        </w:rPr>
        <w:t>-</w:t>
      </w:r>
      <w:r w:rsidR="00726223">
        <w:rPr>
          <w:rFonts w:ascii="Times New Roman" w:eastAsia="Times New Roman" w:hAnsi="Times New Roman" w:cs="Times New Roman"/>
          <w:bCs/>
          <w:szCs w:val="24"/>
          <w:lang w:val="lt-LT"/>
        </w:rPr>
        <w:t> </w:t>
      </w:r>
      <w:r>
        <w:rPr>
          <w:rFonts w:ascii="Times New Roman" w:eastAsia="Times New Roman" w:hAnsi="Times New Roman" w:cs="Times New Roman"/>
          <w:bCs/>
          <w:szCs w:val="24"/>
          <w:lang w:val="lt-LT"/>
        </w:rPr>
        <w:t>LT/1/16/3867/003</w:t>
      </w:r>
    </w:p>
    <w:p w:rsidR="00DE7F6D" w:rsidRDefault="00DE7F6D" w:rsidP="00DE7F6D">
      <w:pPr>
        <w:spacing w:line="240" w:lineRule="auto"/>
        <w:rPr>
          <w:rFonts w:ascii="Times New Roman" w:eastAsia="Times New Roman" w:hAnsi="Times New Roman" w:cs="Times New Roman"/>
          <w:bCs/>
          <w:szCs w:val="24"/>
          <w:lang w:val="lt-LT"/>
        </w:rPr>
      </w:pPr>
      <w:r>
        <w:rPr>
          <w:rFonts w:ascii="Times New Roman" w:eastAsia="Times New Roman" w:hAnsi="Times New Roman" w:cs="Times New Roman"/>
          <w:bCs/>
          <w:szCs w:val="24"/>
          <w:lang w:val="lt-LT"/>
        </w:rPr>
        <w:t>N100</w:t>
      </w:r>
      <w:r w:rsidR="00726223">
        <w:rPr>
          <w:rFonts w:ascii="Times New Roman" w:eastAsia="Times New Roman" w:hAnsi="Times New Roman" w:cs="Times New Roman"/>
          <w:bCs/>
          <w:szCs w:val="24"/>
          <w:lang w:val="lt-LT"/>
        </w:rPr>
        <w:t> </w:t>
      </w:r>
      <w:r>
        <w:rPr>
          <w:rFonts w:ascii="Times New Roman" w:eastAsia="Times New Roman" w:hAnsi="Times New Roman" w:cs="Times New Roman"/>
          <w:bCs/>
          <w:szCs w:val="24"/>
          <w:lang w:val="lt-LT"/>
        </w:rPr>
        <w:t>-</w:t>
      </w:r>
      <w:r w:rsidR="00726223">
        <w:rPr>
          <w:rFonts w:ascii="Times New Roman" w:eastAsia="Times New Roman" w:hAnsi="Times New Roman" w:cs="Times New Roman"/>
          <w:bCs/>
          <w:szCs w:val="24"/>
          <w:lang w:val="lt-LT"/>
        </w:rPr>
        <w:t> </w:t>
      </w:r>
      <w:r>
        <w:rPr>
          <w:rFonts w:ascii="Times New Roman" w:eastAsia="Times New Roman" w:hAnsi="Times New Roman" w:cs="Times New Roman"/>
          <w:bCs/>
          <w:szCs w:val="24"/>
          <w:lang w:val="lt-LT"/>
        </w:rPr>
        <w:t>LT/1/16/3867/004</w:t>
      </w:r>
    </w:p>
    <w:p w:rsidR="00DE7F6D" w:rsidRDefault="00DE7F6D" w:rsidP="00DE7F6D">
      <w:pPr>
        <w:tabs>
          <w:tab w:val="left" w:pos="540"/>
        </w:tabs>
        <w:spacing w:line="240" w:lineRule="auto"/>
        <w:rPr>
          <w:rFonts w:ascii="Times New Roman" w:eastAsia="Times New Roman" w:hAnsi="Times New Roman" w:cs="Times New Roman"/>
          <w:lang w:val="lt-LT"/>
        </w:rPr>
      </w:pPr>
    </w:p>
    <w:p w:rsidR="00DE7F6D" w:rsidRDefault="00DE7F6D" w:rsidP="00DE7F6D">
      <w:pPr>
        <w:tabs>
          <w:tab w:val="left" w:pos="540"/>
        </w:tabs>
        <w:spacing w:line="240" w:lineRule="auto"/>
        <w:rPr>
          <w:rFonts w:ascii="Times New Roman" w:eastAsia="Times New Roman" w:hAnsi="Times New Roman" w:cs="Times New Roman"/>
          <w:lang w:val="lt-LT"/>
        </w:rPr>
      </w:pPr>
    </w:p>
    <w:p w:rsidR="00DE7F6D" w:rsidRDefault="00DE7F6D" w:rsidP="00DE7F6D">
      <w:pPr>
        <w:pBdr>
          <w:top w:val="single" w:sz="4" w:space="1" w:color="auto"/>
          <w:left w:val="single" w:sz="4" w:space="4" w:color="auto"/>
          <w:bottom w:val="single" w:sz="4" w:space="1" w:color="auto"/>
          <w:right w:val="single" w:sz="4" w:space="4" w:color="auto"/>
        </w:pBdr>
        <w:tabs>
          <w:tab w:val="left" w:pos="540"/>
        </w:tabs>
        <w:spacing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13.</w:t>
      </w:r>
      <w:r>
        <w:rPr>
          <w:rFonts w:ascii="Times New Roman" w:eastAsia="Times New Roman" w:hAnsi="Times New Roman" w:cs="Times New Roman"/>
          <w:b/>
          <w:lang w:val="lt-LT"/>
        </w:rPr>
        <w:tab/>
        <w:t>SERIJOS NUMERIS</w:t>
      </w:r>
    </w:p>
    <w:p w:rsidR="00DE7F6D" w:rsidRDefault="00DE7F6D" w:rsidP="00DE7F6D">
      <w:pPr>
        <w:tabs>
          <w:tab w:val="left" w:pos="540"/>
        </w:tabs>
        <w:spacing w:line="240" w:lineRule="auto"/>
        <w:rPr>
          <w:rFonts w:ascii="Times New Roman" w:eastAsia="Times New Roman" w:hAnsi="Times New Roman" w:cs="Times New Roman"/>
          <w:lang w:val="lt-LT"/>
        </w:rPr>
      </w:pPr>
    </w:p>
    <w:p w:rsidR="00DE7F6D" w:rsidRDefault="00DE7F6D" w:rsidP="00DE7F6D">
      <w:pPr>
        <w:tabs>
          <w:tab w:val="left" w:pos="540"/>
        </w:tabs>
        <w:spacing w:line="240" w:lineRule="auto"/>
        <w:rPr>
          <w:rFonts w:ascii="Times New Roman" w:eastAsia="Times New Roman" w:hAnsi="Times New Roman" w:cs="Times New Roman"/>
          <w:lang w:val="lt-LT"/>
        </w:rPr>
      </w:pPr>
      <w:r>
        <w:rPr>
          <w:rFonts w:ascii="Times New Roman" w:eastAsia="Times New Roman" w:hAnsi="Times New Roman" w:cs="Times New Roman"/>
          <w:lang w:val="lt-LT"/>
        </w:rPr>
        <w:t>Serija</w:t>
      </w:r>
    </w:p>
    <w:p w:rsidR="00DE7F6D" w:rsidRDefault="00DE7F6D" w:rsidP="00DE7F6D">
      <w:pPr>
        <w:tabs>
          <w:tab w:val="left" w:pos="540"/>
        </w:tabs>
        <w:spacing w:line="240" w:lineRule="auto"/>
        <w:rPr>
          <w:rFonts w:ascii="Times New Roman" w:eastAsia="Times New Roman" w:hAnsi="Times New Roman" w:cs="Times New Roman"/>
          <w:lang w:val="lt-LT"/>
        </w:rPr>
      </w:pPr>
    </w:p>
    <w:p w:rsidR="00DE7F6D" w:rsidRDefault="00DE7F6D" w:rsidP="00DE7F6D">
      <w:pPr>
        <w:tabs>
          <w:tab w:val="left" w:pos="540"/>
        </w:tabs>
        <w:spacing w:line="240" w:lineRule="auto"/>
        <w:rPr>
          <w:rFonts w:ascii="Times New Roman" w:eastAsia="Times New Roman" w:hAnsi="Times New Roman" w:cs="Times New Roman"/>
          <w:lang w:val="lt-LT"/>
        </w:rPr>
      </w:pPr>
    </w:p>
    <w:p w:rsidR="00DE7F6D" w:rsidRDefault="00DE7F6D" w:rsidP="00DE7F6D">
      <w:pPr>
        <w:pBdr>
          <w:top w:val="single" w:sz="4" w:space="1" w:color="auto"/>
          <w:left w:val="single" w:sz="4" w:space="4" w:color="auto"/>
          <w:bottom w:val="single" w:sz="4" w:space="1" w:color="auto"/>
          <w:right w:val="single" w:sz="4" w:space="4" w:color="auto"/>
        </w:pBdr>
        <w:tabs>
          <w:tab w:val="left" w:pos="540"/>
        </w:tabs>
        <w:spacing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14.</w:t>
      </w:r>
      <w:r>
        <w:rPr>
          <w:rFonts w:ascii="Times New Roman" w:eastAsia="Times New Roman" w:hAnsi="Times New Roman" w:cs="Times New Roman"/>
          <w:b/>
          <w:lang w:val="lt-LT"/>
        </w:rPr>
        <w:tab/>
        <w:t>PARDAVIMO (IŠDAVIMO) TVARKA</w:t>
      </w:r>
    </w:p>
    <w:p w:rsidR="00DE7F6D" w:rsidRDefault="00DE7F6D" w:rsidP="00DE7F6D">
      <w:pPr>
        <w:tabs>
          <w:tab w:val="left" w:pos="540"/>
        </w:tabs>
        <w:spacing w:line="240" w:lineRule="auto"/>
        <w:rPr>
          <w:rFonts w:ascii="Times New Roman" w:eastAsia="Times New Roman" w:hAnsi="Times New Roman" w:cs="Times New Roman"/>
          <w:lang w:val="lt-LT"/>
        </w:rPr>
      </w:pPr>
    </w:p>
    <w:p w:rsidR="00DE7F6D" w:rsidRDefault="00DE7F6D" w:rsidP="00DE7F6D">
      <w:pPr>
        <w:tabs>
          <w:tab w:val="left" w:pos="540"/>
        </w:tabs>
        <w:spacing w:line="240" w:lineRule="auto"/>
        <w:rPr>
          <w:rFonts w:ascii="Times New Roman" w:eastAsia="Times New Roman" w:hAnsi="Times New Roman" w:cs="Times New Roman"/>
          <w:lang w:val="lt-LT"/>
        </w:rPr>
      </w:pPr>
      <w:r>
        <w:rPr>
          <w:rFonts w:ascii="Times New Roman" w:eastAsia="Times New Roman" w:hAnsi="Times New Roman" w:cs="Times New Roman"/>
          <w:lang w:val="lt-LT"/>
        </w:rPr>
        <w:t>Receptinis vaist</w:t>
      </w:r>
      <w:r w:rsidR="00726223">
        <w:rPr>
          <w:rFonts w:ascii="Times New Roman" w:eastAsia="Times New Roman" w:hAnsi="Times New Roman" w:cs="Times New Roman"/>
          <w:lang w:val="lt-LT"/>
        </w:rPr>
        <w:t>a</w:t>
      </w:r>
      <w:r>
        <w:rPr>
          <w:rFonts w:ascii="Times New Roman" w:eastAsia="Times New Roman" w:hAnsi="Times New Roman" w:cs="Times New Roman"/>
          <w:lang w:val="lt-LT"/>
        </w:rPr>
        <w:t>s.</w:t>
      </w:r>
    </w:p>
    <w:p w:rsidR="00DE7F6D" w:rsidRDefault="00DE7F6D" w:rsidP="00DE7F6D">
      <w:pPr>
        <w:tabs>
          <w:tab w:val="left" w:pos="540"/>
        </w:tabs>
        <w:spacing w:line="240" w:lineRule="auto"/>
        <w:rPr>
          <w:rFonts w:ascii="Times New Roman" w:eastAsia="Times New Roman" w:hAnsi="Times New Roman" w:cs="Times New Roman"/>
          <w:lang w:val="lt-LT"/>
        </w:rPr>
      </w:pPr>
    </w:p>
    <w:p w:rsidR="00DE7F6D" w:rsidRDefault="00DE7F6D" w:rsidP="00DE7F6D">
      <w:pPr>
        <w:tabs>
          <w:tab w:val="left" w:pos="540"/>
        </w:tabs>
        <w:spacing w:line="240" w:lineRule="auto"/>
        <w:rPr>
          <w:rFonts w:ascii="Times New Roman" w:eastAsia="Times New Roman" w:hAnsi="Times New Roman" w:cs="Times New Roman"/>
          <w:lang w:val="lt-LT"/>
        </w:rPr>
      </w:pPr>
    </w:p>
    <w:p w:rsidR="00DE7F6D" w:rsidRDefault="00DE7F6D" w:rsidP="00DE7F6D">
      <w:pPr>
        <w:pBdr>
          <w:top w:val="single" w:sz="4" w:space="1" w:color="auto"/>
          <w:left w:val="single" w:sz="4" w:space="4" w:color="auto"/>
          <w:bottom w:val="single" w:sz="4" w:space="1" w:color="auto"/>
          <w:right w:val="single" w:sz="4" w:space="4" w:color="auto"/>
        </w:pBdr>
        <w:tabs>
          <w:tab w:val="left" w:pos="540"/>
        </w:tabs>
        <w:spacing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15.</w:t>
      </w:r>
      <w:r>
        <w:rPr>
          <w:rFonts w:ascii="Times New Roman" w:eastAsia="Times New Roman" w:hAnsi="Times New Roman" w:cs="Times New Roman"/>
          <w:b/>
          <w:lang w:val="lt-LT"/>
        </w:rPr>
        <w:tab/>
        <w:t>VARTOJIMO INSTRUKCIJA</w:t>
      </w:r>
    </w:p>
    <w:p w:rsidR="00DE7F6D" w:rsidRDefault="00DE7F6D" w:rsidP="00DE7F6D">
      <w:pPr>
        <w:tabs>
          <w:tab w:val="left" w:pos="540"/>
        </w:tabs>
        <w:spacing w:line="240" w:lineRule="auto"/>
        <w:rPr>
          <w:rFonts w:ascii="Times New Roman" w:eastAsia="Times New Roman" w:hAnsi="Times New Roman" w:cs="Times New Roman"/>
          <w:lang w:val="lt-LT"/>
        </w:rPr>
      </w:pPr>
    </w:p>
    <w:p w:rsidR="00DE7F6D" w:rsidRDefault="00DE7F6D" w:rsidP="00DE7F6D">
      <w:pPr>
        <w:tabs>
          <w:tab w:val="left" w:pos="540"/>
        </w:tabs>
        <w:spacing w:line="240" w:lineRule="auto"/>
        <w:rPr>
          <w:rFonts w:ascii="Times New Roman" w:eastAsia="Times New Roman" w:hAnsi="Times New Roman" w:cs="Times New Roman"/>
          <w:lang w:val="lt-LT"/>
        </w:rPr>
      </w:pPr>
    </w:p>
    <w:p w:rsidR="00DE7F6D" w:rsidRDefault="00DE7F6D" w:rsidP="00DE7F6D">
      <w:pPr>
        <w:pBdr>
          <w:top w:val="single" w:sz="4" w:space="1" w:color="auto"/>
          <w:left w:val="single" w:sz="4" w:space="4" w:color="auto"/>
          <w:bottom w:val="single" w:sz="4" w:space="1" w:color="auto"/>
          <w:right w:val="single" w:sz="4" w:space="4" w:color="auto"/>
        </w:pBdr>
        <w:tabs>
          <w:tab w:val="left" w:pos="540"/>
        </w:tabs>
        <w:spacing w:line="240" w:lineRule="auto"/>
        <w:outlineLvl w:val="0"/>
        <w:rPr>
          <w:rFonts w:ascii="Times New Roman" w:eastAsia="Times New Roman" w:hAnsi="Times New Roman" w:cs="Times New Roman"/>
          <w:noProof/>
          <w:lang w:val="lt-LT"/>
        </w:rPr>
      </w:pPr>
      <w:r>
        <w:rPr>
          <w:rFonts w:ascii="Times New Roman" w:eastAsia="Times New Roman" w:hAnsi="Times New Roman" w:cs="Times New Roman"/>
          <w:b/>
          <w:noProof/>
          <w:lang w:val="lt-LT"/>
        </w:rPr>
        <w:t>16.</w:t>
      </w:r>
      <w:r>
        <w:rPr>
          <w:rFonts w:ascii="Times New Roman" w:eastAsia="Times New Roman" w:hAnsi="Times New Roman" w:cs="Times New Roman"/>
          <w:b/>
          <w:noProof/>
          <w:lang w:val="lt-LT"/>
        </w:rPr>
        <w:tab/>
        <w:t>INFORMACIJA BRAILIO RAŠTU</w:t>
      </w:r>
    </w:p>
    <w:p w:rsidR="00DE7F6D" w:rsidRDefault="00DE7F6D" w:rsidP="00DE7F6D">
      <w:pPr>
        <w:tabs>
          <w:tab w:val="left" w:pos="540"/>
        </w:tabs>
        <w:spacing w:line="240" w:lineRule="auto"/>
        <w:rPr>
          <w:rFonts w:ascii="Times New Roman" w:eastAsia="Times New Roman" w:hAnsi="Times New Roman" w:cs="Times New Roman"/>
          <w:lang w:val="lt-LT"/>
        </w:rPr>
      </w:pPr>
    </w:p>
    <w:p w:rsidR="00DE7F6D" w:rsidRDefault="00DE7F6D" w:rsidP="00DE7F6D">
      <w:pPr>
        <w:spacing w:line="240" w:lineRule="auto"/>
        <w:rPr>
          <w:rFonts w:ascii="Times New Roman" w:eastAsia="Times New Roman" w:hAnsi="Times New Roman" w:cs="Times New Roman"/>
          <w:lang w:val="lt-LT"/>
        </w:rPr>
      </w:pPr>
      <w:r>
        <w:rPr>
          <w:rFonts w:ascii="Times New Roman" w:eastAsia="Times New Roman" w:hAnsi="Times New Roman" w:cs="Times New Roman"/>
          <w:lang w:val="lt-LT"/>
        </w:rPr>
        <w:t>Perindopril/Indapamide Actavis 2,5 mg/0,625 mg</w:t>
      </w:r>
    </w:p>
    <w:p w:rsidR="00A300B2" w:rsidRDefault="00A300B2" w:rsidP="00DE7F6D">
      <w:pPr>
        <w:spacing w:line="240" w:lineRule="auto"/>
        <w:rPr>
          <w:rFonts w:ascii="Times New Roman" w:eastAsia="Times New Roman" w:hAnsi="Times New Roman" w:cs="Times New Roman"/>
          <w:lang w:val="lt-LT"/>
        </w:rPr>
      </w:pPr>
    </w:p>
    <w:p w:rsidR="00A300B2" w:rsidRDefault="00A300B2" w:rsidP="00DE7F6D">
      <w:pPr>
        <w:spacing w:line="240" w:lineRule="auto"/>
        <w:rPr>
          <w:rFonts w:ascii="Times New Roman" w:eastAsia="Times New Roman" w:hAnsi="Times New Roman" w:cs="Times New Roman"/>
          <w:lang w:val="lt-LT"/>
        </w:rPr>
      </w:pPr>
    </w:p>
    <w:p w:rsidR="00A300B2" w:rsidRPr="00267BA9" w:rsidRDefault="00A300B2" w:rsidP="00A300B2">
      <w:pPr>
        <w:pBdr>
          <w:top w:val="single" w:sz="4" w:space="1" w:color="auto"/>
          <w:left w:val="single" w:sz="4" w:space="4" w:color="auto"/>
          <w:bottom w:val="single" w:sz="4" w:space="0" w:color="auto"/>
          <w:right w:val="single" w:sz="4" w:space="4" w:color="auto"/>
        </w:pBdr>
        <w:tabs>
          <w:tab w:val="left" w:pos="567"/>
        </w:tabs>
        <w:spacing w:line="240" w:lineRule="auto"/>
        <w:rPr>
          <w:rFonts w:ascii="Times New Roman" w:eastAsia="Times New Roman" w:hAnsi="Times New Roman" w:cs="Times New Roman"/>
          <w:i/>
          <w:noProof/>
          <w:szCs w:val="20"/>
          <w:lang w:val="lt-LT"/>
        </w:rPr>
      </w:pPr>
      <w:r w:rsidRPr="00267BA9">
        <w:rPr>
          <w:rFonts w:ascii="Times New Roman" w:eastAsia="Times New Roman" w:hAnsi="Times New Roman" w:cs="Times New Roman"/>
          <w:b/>
          <w:noProof/>
          <w:szCs w:val="20"/>
          <w:lang w:val="lt-LT"/>
        </w:rPr>
        <w:t>17.</w:t>
      </w:r>
      <w:r w:rsidRPr="00267BA9">
        <w:rPr>
          <w:rFonts w:ascii="Times New Roman" w:eastAsia="Times New Roman" w:hAnsi="Times New Roman" w:cs="Times New Roman"/>
          <w:b/>
          <w:noProof/>
          <w:szCs w:val="20"/>
          <w:lang w:val="lt-LT"/>
        </w:rPr>
        <w:tab/>
      </w:r>
      <w:r w:rsidR="00726223" w:rsidRPr="00267BA9">
        <w:rPr>
          <w:rFonts w:ascii="Times New Roman" w:eastAsia="Times New Roman" w:hAnsi="Times New Roman" w:cs="Times New Roman"/>
          <w:b/>
          <w:noProof/>
          <w:szCs w:val="20"/>
          <w:lang w:val="lt-LT"/>
        </w:rPr>
        <w:t>UNIKALUS IDENTIFIKATORIUS – 2D BRŪKŠNINIS KODAS</w:t>
      </w:r>
    </w:p>
    <w:p w:rsidR="00A300B2" w:rsidRPr="00267BA9" w:rsidRDefault="00A300B2" w:rsidP="00A300B2">
      <w:pPr>
        <w:spacing w:line="240" w:lineRule="auto"/>
        <w:rPr>
          <w:rFonts w:ascii="Times New Roman" w:eastAsia="Times New Roman" w:hAnsi="Times New Roman" w:cs="Times New Roman"/>
          <w:noProof/>
          <w:szCs w:val="20"/>
          <w:lang w:val="lt-LT"/>
        </w:rPr>
      </w:pPr>
    </w:p>
    <w:p w:rsidR="00726223" w:rsidRPr="00267BA9" w:rsidRDefault="00726223" w:rsidP="00726223">
      <w:pPr>
        <w:spacing w:line="240" w:lineRule="auto"/>
        <w:rPr>
          <w:rFonts w:ascii="Times New Roman" w:eastAsia="Times New Roman" w:hAnsi="Times New Roman" w:cs="Times New Roman"/>
          <w:noProof/>
          <w:szCs w:val="20"/>
          <w:highlight w:val="lightGray"/>
          <w:lang w:val="lt-LT" w:bidi="lt-LT"/>
        </w:rPr>
      </w:pPr>
      <w:r w:rsidRPr="00267BA9">
        <w:rPr>
          <w:rFonts w:ascii="Times New Roman" w:eastAsia="Times New Roman" w:hAnsi="Times New Roman" w:cs="Times New Roman"/>
          <w:noProof/>
          <w:szCs w:val="20"/>
          <w:highlight w:val="lightGray"/>
          <w:lang w:val="lt-LT" w:bidi="lt-LT"/>
        </w:rPr>
        <w:t>2D brūkšninis kodas su nurodytu unikaliu identifikatoriumi.</w:t>
      </w:r>
    </w:p>
    <w:p w:rsidR="00A300B2" w:rsidRPr="00267BA9" w:rsidRDefault="00A300B2" w:rsidP="00A300B2">
      <w:pPr>
        <w:spacing w:line="240" w:lineRule="auto"/>
        <w:rPr>
          <w:rFonts w:ascii="Times New Roman" w:eastAsia="Times New Roman" w:hAnsi="Times New Roman" w:cs="Times New Roman"/>
          <w:noProof/>
          <w:szCs w:val="20"/>
          <w:lang w:val="lt-LT"/>
        </w:rPr>
      </w:pPr>
    </w:p>
    <w:p w:rsidR="00A300B2" w:rsidRPr="00267BA9" w:rsidRDefault="00A300B2" w:rsidP="00A300B2">
      <w:pPr>
        <w:spacing w:line="240" w:lineRule="auto"/>
        <w:rPr>
          <w:rFonts w:ascii="Times New Roman" w:eastAsia="Times New Roman" w:hAnsi="Times New Roman" w:cs="Times New Roman"/>
          <w:noProof/>
          <w:szCs w:val="20"/>
          <w:lang w:val="lt-LT"/>
        </w:rPr>
      </w:pPr>
    </w:p>
    <w:p w:rsidR="00A300B2" w:rsidRPr="00267BA9" w:rsidRDefault="00A300B2" w:rsidP="00A300B2">
      <w:pPr>
        <w:pBdr>
          <w:top w:val="single" w:sz="4" w:space="1" w:color="auto"/>
          <w:left w:val="single" w:sz="4" w:space="4" w:color="auto"/>
          <w:bottom w:val="single" w:sz="4" w:space="0" w:color="auto"/>
          <w:right w:val="single" w:sz="4" w:space="4" w:color="auto"/>
        </w:pBdr>
        <w:tabs>
          <w:tab w:val="left" w:pos="567"/>
        </w:tabs>
        <w:spacing w:line="240" w:lineRule="auto"/>
        <w:rPr>
          <w:rFonts w:ascii="Times New Roman" w:eastAsia="Times New Roman" w:hAnsi="Times New Roman" w:cs="Times New Roman"/>
          <w:i/>
          <w:noProof/>
          <w:szCs w:val="20"/>
          <w:lang w:val="lt-LT"/>
        </w:rPr>
      </w:pPr>
      <w:r w:rsidRPr="00267BA9">
        <w:rPr>
          <w:rFonts w:ascii="Times New Roman" w:eastAsia="Times New Roman" w:hAnsi="Times New Roman" w:cs="Times New Roman"/>
          <w:b/>
          <w:noProof/>
          <w:szCs w:val="20"/>
          <w:lang w:val="lt-LT"/>
        </w:rPr>
        <w:t>18.</w:t>
      </w:r>
      <w:r w:rsidRPr="00267BA9">
        <w:rPr>
          <w:rFonts w:ascii="Times New Roman" w:eastAsia="Times New Roman" w:hAnsi="Times New Roman" w:cs="Times New Roman"/>
          <w:b/>
          <w:noProof/>
          <w:szCs w:val="20"/>
          <w:lang w:val="lt-LT"/>
        </w:rPr>
        <w:tab/>
      </w:r>
      <w:r w:rsidR="000D3F51" w:rsidRPr="00267BA9">
        <w:rPr>
          <w:rFonts w:ascii="Times New Roman" w:eastAsia="Times New Roman" w:hAnsi="Times New Roman" w:cs="Times New Roman"/>
          <w:b/>
          <w:noProof/>
          <w:szCs w:val="20"/>
          <w:lang w:val="lt-LT"/>
        </w:rPr>
        <w:t>UNIKALUS IDENTIFIKATORIUS – ŽMONĖMS SUPRANTAMI DUOMENYS</w:t>
      </w:r>
    </w:p>
    <w:p w:rsidR="00A300B2" w:rsidRPr="00267BA9" w:rsidRDefault="00A300B2" w:rsidP="00A300B2">
      <w:pPr>
        <w:spacing w:line="240" w:lineRule="auto"/>
        <w:rPr>
          <w:rFonts w:ascii="Times New Roman" w:eastAsia="Times New Roman" w:hAnsi="Times New Roman" w:cs="Times New Roman"/>
          <w:noProof/>
          <w:szCs w:val="20"/>
          <w:lang w:val="lt-LT"/>
        </w:rPr>
      </w:pPr>
    </w:p>
    <w:p w:rsidR="00A300B2" w:rsidRPr="000D3F51" w:rsidRDefault="00A300B2" w:rsidP="00A300B2">
      <w:pPr>
        <w:tabs>
          <w:tab w:val="left" w:pos="567"/>
        </w:tabs>
        <w:spacing w:line="260" w:lineRule="exact"/>
        <w:rPr>
          <w:rFonts w:ascii="Times New Roman" w:eastAsia="Times New Roman" w:hAnsi="Times New Roman" w:cs="Times New Roman"/>
          <w:color w:val="008000"/>
          <w:lang w:val="lt-LT"/>
        </w:rPr>
      </w:pPr>
      <w:r w:rsidRPr="000D3F51">
        <w:rPr>
          <w:rFonts w:ascii="Times New Roman" w:eastAsia="Times New Roman" w:hAnsi="Times New Roman" w:cs="Times New Roman"/>
          <w:lang w:val="lt-LT"/>
        </w:rPr>
        <w:t>PC:</w:t>
      </w:r>
      <w:r w:rsidR="000D3F51" w:rsidRPr="000D3F51">
        <w:rPr>
          <w:rFonts w:ascii="Times New Roman" w:eastAsia="Times New Roman" w:hAnsi="Times New Roman" w:cs="Times New Roman"/>
          <w:lang w:val="lt-LT"/>
        </w:rPr>
        <w:t xml:space="preserve"> {numeris</w:t>
      </w:r>
      <w:r w:rsidRPr="000D3F51">
        <w:rPr>
          <w:rFonts w:ascii="Times New Roman" w:eastAsia="Times New Roman" w:hAnsi="Times New Roman" w:cs="Times New Roman"/>
          <w:lang w:val="lt-LT"/>
        </w:rPr>
        <w:t xml:space="preserve">} </w:t>
      </w:r>
    </w:p>
    <w:p w:rsidR="00A300B2" w:rsidRPr="000D3F51" w:rsidRDefault="00A300B2" w:rsidP="00A300B2">
      <w:pPr>
        <w:tabs>
          <w:tab w:val="left" w:pos="567"/>
        </w:tabs>
        <w:spacing w:line="260" w:lineRule="exact"/>
        <w:rPr>
          <w:rFonts w:ascii="Times New Roman" w:eastAsia="Times New Roman" w:hAnsi="Times New Roman" w:cs="Times New Roman"/>
          <w:lang w:val="lt-LT"/>
        </w:rPr>
      </w:pPr>
      <w:r w:rsidRPr="000D3F51">
        <w:rPr>
          <w:rFonts w:ascii="Times New Roman" w:eastAsia="Times New Roman" w:hAnsi="Times New Roman" w:cs="Times New Roman"/>
          <w:lang w:val="lt-LT"/>
        </w:rPr>
        <w:t>SN: {num</w:t>
      </w:r>
      <w:r w:rsidR="000D3F51" w:rsidRPr="000D3F51">
        <w:rPr>
          <w:rFonts w:ascii="Times New Roman" w:eastAsia="Times New Roman" w:hAnsi="Times New Roman" w:cs="Times New Roman"/>
          <w:lang w:val="lt-LT"/>
        </w:rPr>
        <w:t>eris</w:t>
      </w:r>
      <w:r w:rsidRPr="000D3F51">
        <w:rPr>
          <w:rFonts w:ascii="Times New Roman" w:eastAsia="Times New Roman" w:hAnsi="Times New Roman" w:cs="Times New Roman"/>
          <w:lang w:val="lt-LT"/>
        </w:rPr>
        <w:t xml:space="preserve">} </w:t>
      </w:r>
    </w:p>
    <w:p w:rsidR="00A300B2" w:rsidRDefault="00A300B2" w:rsidP="00A300B2">
      <w:pPr>
        <w:tabs>
          <w:tab w:val="left" w:pos="567"/>
        </w:tabs>
        <w:spacing w:line="260" w:lineRule="exact"/>
        <w:rPr>
          <w:rFonts w:ascii="Times New Roman" w:eastAsia="Times New Roman" w:hAnsi="Times New Roman" w:cs="Times New Roman"/>
          <w:lang w:val="lt-LT"/>
        </w:rPr>
      </w:pPr>
      <w:r w:rsidRPr="000D3F51">
        <w:rPr>
          <w:rFonts w:ascii="Times New Roman" w:eastAsia="Times New Roman" w:hAnsi="Times New Roman" w:cs="Times New Roman"/>
          <w:lang w:val="lt-LT"/>
        </w:rPr>
        <w:t>NN: {num</w:t>
      </w:r>
      <w:r w:rsidR="000D3F51" w:rsidRPr="000D3F51">
        <w:rPr>
          <w:rFonts w:ascii="Times New Roman" w:eastAsia="Times New Roman" w:hAnsi="Times New Roman" w:cs="Times New Roman"/>
          <w:lang w:val="lt-LT"/>
        </w:rPr>
        <w:t>eris</w:t>
      </w:r>
      <w:r w:rsidRPr="000D3F51">
        <w:rPr>
          <w:rFonts w:ascii="Times New Roman" w:eastAsia="Times New Roman" w:hAnsi="Times New Roman" w:cs="Times New Roman"/>
          <w:lang w:val="lt-LT"/>
        </w:rPr>
        <w:t xml:space="preserve">} </w:t>
      </w:r>
    </w:p>
    <w:p w:rsidR="005433CF" w:rsidRPr="00DB5745" w:rsidRDefault="00DB5745" w:rsidP="00DB5745">
      <w:pPr>
        <w:rPr>
          <w:rFonts w:ascii="Times New Roman" w:eastAsia="Times New Roman" w:hAnsi="Times New Roman" w:cs="Times New Roman"/>
          <w:noProof/>
          <w:szCs w:val="20"/>
          <w:highlight w:val="lightGray"/>
          <w:shd w:val="clear" w:color="auto" w:fill="CCCCCC"/>
          <w:lang w:val="lt-LT" w:eastAsia="lt-LT" w:bidi="lt-LT"/>
        </w:rPr>
      </w:pPr>
      <w:r>
        <w:rPr>
          <w:rFonts w:ascii="Times New Roman" w:eastAsia="Times New Roman" w:hAnsi="Times New Roman" w:cs="Times New Roman"/>
          <w:noProof/>
          <w:szCs w:val="20"/>
          <w:highlight w:val="lightGray"/>
          <w:shd w:val="clear" w:color="auto" w:fill="CCCCCC"/>
          <w:lang w:val="lt-LT" w:eastAsia="lt-LT" w:bidi="lt-LT"/>
        </w:rPr>
        <w:br w:type="page"/>
      </w:r>
    </w:p>
    <w:p w:rsidR="00DE7F6D" w:rsidRDefault="00DE7F6D" w:rsidP="00DE7F6D">
      <w:pPr>
        <w:pBdr>
          <w:top w:val="single" w:sz="4" w:space="1" w:color="auto"/>
          <w:left w:val="single" w:sz="4" w:space="4" w:color="auto"/>
          <w:bottom w:val="single" w:sz="4" w:space="1" w:color="auto"/>
          <w:right w:val="single" w:sz="4" w:space="4" w:color="auto"/>
        </w:pBdr>
        <w:tabs>
          <w:tab w:val="left" w:pos="540"/>
        </w:tabs>
        <w:spacing w:line="240" w:lineRule="auto"/>
        <w:rPr>
          <w:rFonts w:ascii="Times New Roman" w:eastAsia="Times New Roman" w:hAnsi="Times New Roman" w:cs="Times New Roman"/>
          <w:b/>
          <w:bCs/>
          <w:lang w:val="lt-LT"/>
        </w:rPr>
      </w:pPr>
      <w:r>
        <w:rPr>
          <w:rFonts w:ascii="Times New Roman" w:eastAsia="Times New Roman" w:hAnsi="Times New Roman" w:cs="Times New Roman"/>
          <w:b/>
          <w:noProof/>
          <w:snapToGrid w:val="0"/>
          <w:szCs w:val="24"/>
          <w:lang w:val="lt-LT"/>
        </w:rPr>
        <w:lastRenderedPageBreak/>
        <w:t>MINIMALI INFORMACIJA ANT LIZDINIŲ PLOKŠTELIŲ ARBA DVISLUOKSNIŲ JUOSTELIŲ</w:t>
      </w:r>
    </w:p>
    <w:p w:rsidR="00DE7F6D" w:rsidRDefault="00DE7F6D" w:rsidP="00DE7F6D">
      <w:pPr>
        <w:pBdr>
          <w:top w:val="single" w:sz="4" w:space="1" w:color="auto"/>
          <w:left w:val="single" w:sz="4" w:space="4" w:color="auto"/>
          <w:bottom w:val="single" w:sz="4" w:space="1" w:color="auto"/>
          <w:right w:val="single" w:sz="4" w:space="4" w:color="auto"/>
        </w:pBdr>
        <w:tabs>
          <w:tab w:val="left" w:pos="540"/>
        </w:tabs>
        <w:spacing w:line="240" w:lineRule="auto"/>
        <w:rPr>
          <w:rFonts w:ascii="Times New Roman" w:eastAsia="Times New Roman" w:hAnsi="Times New Roman" w:cs="Times New Roman"/>
          <w:b/>
          <w:bCs/>
          <w:lang w:val="lt-LT"/>
        </w:rPr>
      </w:pPr>
    </w:p>
    <w:p w:rsidR="00DE7F6D" w:rsidRDefault="00DE7F6D" w:rsidP="00DE7F6D">
      <w:pPr>
        <w:pBdr>
          <w:top w:val="single" w:sz="4" w:space="1" w:color="auto"/>
          <w:left w:val="single" w:sz="4" w:space="4" w:color="auto"/>
          <w:bottom w:val="single" w:sz="4" w:space="1" w:color="auto"/>
          <w:right w:val="single" w:sz="4" w:space="4" w:color="auto"/>
        </w:pBdr>
        <w:tabs>
          <w:tab w:val="left" w:pos="540"/>
        </w:tabs>
        <w:spacing w:line="240" w:lineRule="auto"/>
        <w:rPr>
          <w:rFonts w:ascii="Times New Roman" w:eastAsia="Times New Roman" w:hAnsi="Times New Roman" w:cs="Times New Roman"/>
          <w:b/>
          <w:bCs/>
          <w:lang w:val="lt-LT"/>
        </w:rPr>
      </w:pPr>
      <w:r>
        <w:rPr>
          <w:rFonts w:ascii="Times New Roman" w:eastAsia="Times New Roman" w:hAnsi="Times New Roman" w:cs="Times New Roman"/>
          <w:b/>
          <w:bCs/>
          <w:lang w:val="lt-LT"/>
        </w:rPr>
        <w:t>LIZDINĖ PLOKŠTELĖ</w:t>
      </w:r>
    </w:p>
    <w:p w:rsidR="00DE7F6D" w:rsidRDefault="00DE7F6D" w:rsidP="00DE7F6D">
      <w:pPr>
        <w:tabs>
          <w:tab w:val="left" w:pos="540"/>
        </w:tabs>
        <w:spacing w:line="240" w:lineRule="auto"/>
        <w:rPr>
          <w:rFonts w:ascii="Times New Roman" w:eastAsia="Times New Roman" w:hAnsi="Times New Roman" w:cs="Times New Roman"/>
          <w:lang w:val="lt-LT"/>
        </w:rPr>
      </w:pPr>
    </w:p>
    <w:p w:rsidR="00DE7F6D" w:rsidRDefault="00DE7F6D" w:rsidP="00DE7F6D">
      <w:pPr>
        <w:tabs>
          <w:tab w:val="left" w:pos="540"/>
        </w:tabs>
        <w:spacing w:line="240" w:lineRule="auto"/>
        <w:rPr>
          <w:rFonts w:ascii="Times New Roman" w:eastAsia="Times New Roman" w:hAnsi="Times New Roman" w:cs="Times New Roman"/>
          <w:lang w:val="lt-LT"/>
        </w:rPr>
      </w:pPr>
    </w:p>
    <w:p w:rsidR="00DE7F6D" w:rsidRDefault="00DE7F6D" w:rsidP="00DE7F6D">
      <w:pPr>
        <w:pBdr>
          <w:top w:val="single" w:sz="4" w:space="1" w:color="auto"/>
          <w:left w:val="single" w:sz="4" w:space="4" w:color="auto"/>
          <w:bottom w:val="single" w:sz="4" w:space="1" w:color="auto"/>
          <w:right w:val="single" w:sz="4" w:space="4" w:color="auto"/>
        </w:pBdr>
        <w:tabs>
          <w:tab w:val="left" w:pos="540"/>
        </w:tabs>
        <w:spacing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1.</w:t>
      </w:r>
      <w:r>
        <w:rPr>
          <w:rFonts w:ascii="Times New Roman" w:eastAsia="Times New Roman" w:hAnsi="Times New Roman" w:cs="Times New Roman"/>
          <w:b/>
          <w:lang w:val="lt-LT"/>
        </w:rPr>
        <w:tab/>
        <w:t>VAISTINIO PREPARATO PAVADINIMAS</w:t>
      </w:r>
    </w:p>
    <w:p w:rsidR="00DE7F6D" w:rsidRDefault="00DE7F6D" w:rsidP="00DE7F6D">
      <w:pPr>
        <w:tabs>
          <w:tab w:val="left" w:pos="540"/>
        </w:tabs>
        <w:spacing w:line="240" w:lineRule="auto"/>
        <w:rPr>
          <w:rFonts w:ascii="Times New Roman" w:eastAsia="Times New Roman" w:hAnsi="Times New Roman" w:cs="Times New Roman"/>
          <w:lang w:val="lt-LT"/>
        </w:rPr>
      </w:pPr>
    </w:p>
    <w:p w:rsidR="00DE7F6D" w:rsidRDefault="00DE7F6D" w:rsidP="00DE7F6D">
      <w:pPr>
        <w:spacing w:line="240" w:lineRule="auto"/>
        <w:rPr>
          <w:rFonts w:ascii="Times New Roman" w:eastAsia="Times New Roman" w:hAnsi="Times New Roman" w:cs="Times New Roman"/>
          <w:lang w:val="lt-LT"/>
        </w:rPr>
      </w:pPr>
      <w:r>
        <w:rPr>
          <w:rFonts w:ascii="Times New Roman" w:eastAsia="Times New Roman" w:hAnsi="Times New Roman" w:cs="Times New Roman"/>
          <w:lang w:val="lt-LT"/>
        </w:rPr>
        <w:t>Perindopril/Indapamide Actavis 2,5 mg/0,625 mg tabletės</w:t>
      </w:r>
    </w:p>
    <w:p w:rsidR="00DE7F6D" w:rsidRDefault="00DE7F6D" w:rsidP="00DE7F6D">
      <w:pPr>
        <w:spacing w:line="240" w:lineRule="auto"/>
        <w:rPr>
          <w:rFonts w:ascii="Times New Roman" w:eastAsia="Times New Roman" w:hAnsi="Times New Roman" w:cs="Times New Roman"/>
          <w:lang w:val="lt-LT"/>
        </w:rPr>
      </w:pPr>
    </w:p>
    <w:p w:rsidR="00DE7F6D" w:rsidRDefault="00DE7F6D" w:rsidP="00DE7F6D">
      <w:pPr>
        <w:spacing w:line="240" w:lineRule="auto"/>
        <w:rPr>
          <w:rFonts w:ascii="Times New Roman" w:eastAsia="Times New Roman" w:hAnsi="Times New Roman" w:cs="Times New Roman"/>
          <w:lang w:val="lt-LT"/>
        </w:rPr>
      </w:pPr>
      <w:r>
        <w:rPr>
          <w:rFonts w:ascii="Times New Roman" w:eastAsia="Times New Roman" w:hAnsi="Times New Roman" w:cs="Times New Roman"/>
          <w:lang w:val="lt-LT"/>
        </w:rPr>
        <w:t>Perindoprili argininum/Indapamidum hemihydricum</w:t>
      </w:r>
    </w:p>
    <w:p w:rsidR="00DE7F6D" w:rsidRDefault="00DE7F6D" w:rsidP="00DE7F6D">
      <w:pPr>
        <w:tabs>
          <w:tab w:val="left" w:pos="540"/>
        </w:tabs>
        <w:spacing w:line="240" w:lineRule="auto"/>
        <w:rPr>
          <w:rFonts w:ascii="Times New Roman" w:eastAsia="Times New Roman" w:hAnsi="Times New Roman" w:cs="Times New Roman"/>
          <w:lang w:val="lt-LT"/>
        </w:rPr>
      </w:pPr>
    </w:p>
    <w:p w:rsidR="00DE7F6D" w:rsidRDefault="00DE7F6D" w:rsidP="00DE7F6D">
      <w:pPr>
        <w:tabs>
          <w:tab w:val="left" w:pos="540"/>
        </w:tabs>
        <w:spacing w:line="240" w:lineRule="auto"/>
        <w:rPr>
          <w:rFonts w:ascii="Times New Roman" w:eastAsia="Times New Roman" w:hAnsi="Times New Roman" w:cs="Times New Roman"/>
          <w:lang w:val="lt-LT"/>
        </w:rPr>
      </w:pPr>
    </w:p>
    <w:p w:rsidR="00DE7F6D" w:rsidRDefault="00DE7F6D" w:rsidP="00DE7F6D">
      <w:pPr>
        <w:pBdr>
          <w:top w:val="single" w:sz="4" w:space="1" w:color="auto"/>
          <w:left w:val="single" w:sz="4" w:space="4" w:color="auto"/>
          <w:bottom w:val="single" w:sz="4" w:space="1" w:color="auto"/>
          <w:right w:val="single" w:sz="4" w:space="4" w:color="auto"/>
        </w:pBdr>
        <w:tabs>
          <w:tab w:val="left" w:pos="540"/>
        </w:tabs>
        <w:spacing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2.</w:t>
      </w:r>
      <w:r>
        <w:rPr>
          <w:rFonts w:ascii="Times New Roman" w:eastAsia="Times New Roman" w:hAnsi="Times New Roman" w:cs="Times New Roman"/>
          <w:b/>
          <w:lang w:val="lt-LT"/>
        </w:rPr>
        <w:tab/>
        <w:t>REGISTRUOTOJO PAVADINIMAS</w:t>
      </w:r>
    </w:p>
    <w:p w:rsidR="00DE7F6D" w:rsidRDefault="00DE7F6D" w:rsidP="00DE7F6D">
      <w:pPr>
        <w:tabs>
          <w:tab w:val="left" w:pos="540"/>
        </w:tabs>
        <w:spacing w:line="240" w:lineRule="auto"/>
        <w:rPr>
          <w:rFonts w:ascii="Times New Roman" w:eastAsia="Times New Roman" w:hAnsi="Times New Roman" w:cs="Times New Roman"/>
          <w:lang w:val="lt-LT"/>
        </w:rPr>
      </w:pPr>
    </w:p>
    <w:p w:rsidR="00DE7F6D" w:rsidRDefault="00DE7F6D" w:rsidP="00DE7F6D">
      <w:pPr>
        <w:spacing w:line="240" w:lineRule="auto"/>
        <w:rPr>
          <w:rFonts w:ascii="Times New Roman" w:eastAsia="Times New Roman" w:hAnsi="Times New Roman" w:cs="Times New Roman"/>
          <w:noProof/>
          <w:lang w:val="lt-LT"/>
        </w:rPr>
      </w:pPr>
      <w:r>
        <w:rPr>
          <w:rFonts w:ascii="Times New Roman" w:eastAsia="Times New Roman" w:hAnsi="Times New Roman" w:cs="Times New Roman"/>
          <w:noProof/>
          <w:lang w:val="lt-LT"/>
        </w:rPr>
        <w:t>Actavis Group PTC ehf</w:t>
      </w:r>
      <w:r w:rsidR="000D3F51">
        <w:rPr>
          <w:rFonts w:ascii="Times New Roman" w:eastAsia="Times New Roman" w:hAnsi="Times New Roman" w:cs="Times New Roman"/>
          <w:noProof/>
          <w:lang w:val="lt-LT"/>
        </w:rPr>
        <w:t>.</w:t>
      </w:r>
    </w:p>
    <w:p w:rsidR="00DE7F6D" w:rsidRDefault="00DE7F6D" w:rsidP="00DE7F6D">
      <w:pPr>
        <w:tabs>
          <w:tab w:val="left" w:pos="540"/>
        </w:tabs>
        <w:spacing w:line="240" w:lineRule="auto"/>
        <w:rPr>
          <w:rFonts w:ascii="Times New Roman" w:eastAsia="Times New Roman" w:hAnsi="Times New Roman" w:cs="Times New Roman"/>
          <w:b/>
          <w:lang w:val="lt-LT"/>
        </w:rPr>
      </w:pPr>
    </w:p>
    <w:p w:rsidR="00DE7F6D" w:rsidRDefault="00DE7F6D" w:rsidP="00DE7F6D">
      <w:pPr>
        <w:tabs>
          <w:tab w:val="left" w:pos="540"/>
        </w:tabs>
        <w:spacing w:line="240" w:lineRule="auto"/>
        <w:rPr>
          <w:rFonts w:ascii="Times New Roman" w:eastAsia="Times New Roman" w:hAnsi="Times New Roman" w:cs="Times New Roman"/>
          <w:b/>
          <w:lang w:val="lt-LT"/>
        </w:rPr>
      </w:pPr>
    </w:p>
    <w:p w:rsidR="00DE7F6D" w:rsidRDefault="00DE7F6D" w:rsidP="00DE7F6D">
      <w:pPr>
        <w:pBdr>
          <w:top w:val="single" w:sz="4" w:space="1" w:color="auto"/>
          <w:left w:val="single" w:sz="4" w:space="4" w:color="auto"/>
          <w:bottom w:val="single" w:sz="4" w:space="1" w:color="auto"/>
          <w:right w:val="single" w:sz="4" w:space="4" w:color="auto"/>
        </w:pBdr>
        <w:tabs>
          <w:tab w:val="left" w:pos="540"/>
        </w:tabs>
        <w:spacing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3.</w:t>
      </w:r>
      <w:r>
        <w:rPr>
          <w:rFonts w:ascii="Times New Roman" w:eastAsia="Times New Roman" w:hAnsi="Times New Roman" w:cs="Times New Roman"/>
          <w:b/>
          <w:lang w:val="lt-LT"/>
        </w:rPr>
        <w:tab/>
        <w:t>TINKAMUMO LAIKAS</w:t>
      </w:r>
    </w:p>
    <w:p w:rsidR="00DE7F6D" w:rsidRDefault="00DE7F6D" w:rsidP="00DE7F6D">
      <w:pPr>
        <w:tabs>
          <w:tab w:val="left" w:pos="540"/>
        </w:tabs>
        <w:spacing w:line="240" w:lineRule="auto"/>
        <w:rPr>
          <w:rFonts w:ascii="Times New Roman" w:eastAsia="Times New Roman" w:hAnsi="Times New Roman" w:cs="Times New Roman"/>
          <w:lang w:val="lt-LT"/>
        </w:rPr>
      </w:pPr>
    </w:p>
    <w:p w:rsidR="00DE7F6D" w:rsidRDefault="00DE7F6D" w:rsidP="00DE7F6D">
      <w:pPr>
        <w:tabs>
          <w:tab w:val="left" w:pos="540"/>
        </w:tabs>
        <w:spacing w:line="240" w:lineRule="auto"/>
        <w:rPr>
          <w:rFonts w:ascii="Times New Roman" w:eastAsia="Times New Roman" w:hAnsi="Times New Roman" w:cs="Times New Roman"/>
          <w:lang w:val="lt-LT"/>
        </w:rPr>
      </w:pPr>
      <w:r>
        <w:rPr>
          <w:rFonts w:ascii="Times New Roman" w:eastAsia="Times New Roman" w:hAnsi="Times New Roman" w:cs="Times New Roman"/>
          <w:highlight w:val="lightGray"/>
          <w:lang w:val="lt-LT"/>
        </w:rPr>
        <w:t>EXP</w:t>
      </w:r>
      <w:r>
        <w:rPr>
          <w:rFonts w:ascii="Times New Roman" w:eastAsia="Times New Roman" w:hAnsi="Times New Roman" w:cs="Times New Roman"/>
          <w:lang w:val="lt-LT"/>
        </w:rPr>
        <w:t xml:space="preserve"> {mm</w:t>
      </w:r>
      <w:r w:rsidR="000D3F51">
        <w:rPr>
          <w:rFonts w:ascii="Times New Roman" w:eastAsia="Times New Roman" w:hAnsi="Times New Roman" w:cs="Times New Roman"/>
          <w:lang w:val="lt-LT"/>
        </w:rPr>
        <w:t>/</w:t>
      </w:r>
      <w:r>
        <w:rPr>
          <w:rFonts w:ascii="Times New Roman" w:eastAsia="Times New Roman" w:hAnsi="Times New Roman" w:cs="Times New Roman"/>
          <w:lang w:val="lt-LT"/>
        </w:rPr>
        <w:t>MMMM} [mėnuo, metai]</w:t>
      </w:r>
    </w:p>
    <w:p w:rsidR="00DE7F6D" w:rsidRDefault="00DE7F6D" w:rsidP="00DE7F6D">
      <w:pPr>
        <w:tabs>
          <w:tab w:val="left" w:pos="540"/>
        </w:tabs>
        <w:spacing w:line="240" w:lineRule="auto"/>
        <w:rPr>
          <w:rFonts w:ascii="Times New Roman" w:eastAsia="Times New Roman" w:hAnsi="Times New Roman" w:cs="Times New Roman"/>
          <w:lang w:val="lt-LT"/>
        </w:rPr>
      </w:pPr>
    </w:p>
    <w:p w:rsidR="00DE7F6D" w:rsidRDefault="00DE7F6D" w:rsidP="00DE7F6D">
      <w:pPr>
        <w:tabs>
          <w:tab w:val="left" w:pos="540"/>
        </w:tabs>
        <w:spacing w:line="240" w:lineRule="auto"/>
        <w:rPr>
          <w:rFonts w:ascii="Times New Roman" w:eastAsia="Times New Roman" w:hAnsi="Times New Roman" w:cs="Times New Roman"/>
          <w:lang w:val="lt-LT"/>
        </w:rPr>
      </w:pPr>
    </w:p>
    <w:p w:rsidR="00DE7F6D" w:rsidRDefault="00DE7F6D" w:rsidP="00DE7F6D">
      <w:pPr>
        <w:pBdr>
          <w:top w:val="single" w:sz="4" w:space="1" w:color="auto"/>
          <w:left w:val="single" w:sz="4" w:space="4" w:color="auto"/>
          <w:bottom w:val="single" w:sz="4" w:space="1" w:color="auto"/>
          <w:right w:val="single" w:sz="4" w:space="4" w:color="auto"/>
        </w:pBdr>
        <w:tabs>
          <w:tab w:val="left" w:pos="540"/>
        </w:tabs>
        <w:spacing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4.</w:t>
      </w:r>
      <w:r>
        <w:rPr>
          <w:rFonts w:ascii="Times New Roman" w:eastAsia="Times New Roman" w:hAnsi="Times New Roman" w:cs="Times New Roman"/>
          <w:b/>
          <w:lang w:val="lt-LT"/>
        </w:rPr>
        <w:tab/>
        <w:t>SERIJOS NUMERIS</w:t>
      </w:r>
    </w:p>
    <w:p w:rsidR="00DE7F6D" w:rsidRDefault="00DE7F6D" w:rsidP="00DE7F6D">
      <w:pPr>
        <w:tabs>
          <w:tab w:val="left" w:pos="540"/>
        </w:tabs>
        <w:spacing w:line="240" w:lineRule="auto"/>
        <w:rPr>
          <w:rFonts w:ascii="Times New Roman" w:eastAsia="Times New Roman" w:hAnsi="Times New Roman" w:cs="Times New Roman"/>
          <w:lang w:val="lt-LT"/>
        </w:rPr>
      </w:pPr>
    </w:p>
    <w:p w:rsidR="00DE7F6D" w:rsidRDefault="00DE7F6D" w:rsidP="00DE7F6D">
      <w:pPr>
        <w:tabs>
          <w:tab w:val="left" w:pos="540"/>
        </w:tabs>
        <w:spacing w:line="240" w:lineRule="auto"/>
        <w:rPr>
          <w:rFonts w:ascii="Times New Roman" w:eastAsia="Times New Roman" w:hAnsi="Times New Roman" w:cs="Times New Roman"/>
          <w:lang w:val="lt-LT"/>
        </w:rPr>
      </w:pPr>
      <w:r>
        <w:rPr>
          <w:rFonts w:ascii="Times New Roman" w:eastAsia="Times New Roman" w:hAnsi="Times New Roman" w:cs="Times New Roman"/>
          <w:highlight w:val="lightGray"/>
          <w:lang w:val="lt-LT"/>
        </w:rPr>
        <w:t>Lot</w:t>
      </w:r>
    </w:p>
    <w:p w:rsidR="00DE7F6D" w:rsidRDefault="00DE7F6D" w:rsidP="00DE7F6D">
      <w:pPr>
        <w:tabs>
          <w:tab w:val="left" w:pos="540"/>
        </w:tabs>
        <w:spacing w:line="240" w:lineRule="auto"/>
        <w:rPr>
          <w:rFonts w:ascii="Times New Roman" w:eastAsia="Times New Roman" w:hAnsi="Times New Roman" w:cs="Times New Roman"/>
          <w:lang w:val="lt-LT"/>
        </w:rPr>
      </w:pPr>
    </w:p>
    <w:p w:rsidR="00DE7F6D" w:rsidRDefault="00DE7F6D" w:rsidP="00DE7F6D">
      <w:pPr>
        <w:tabs>
          <w:tab w:val="left" w:pos="540"/>
        </w:tabs>
        <w:spacing w:line="240" w:lineRule="auto"/>
        <w:rPr>
          <w:rFonts w:ascii="Times New Roman" w:eastAsia="Times New Roman" w:hAnsi="Times New Roman" w:cs="Times New Roman"/>
          <w:lang w:val="lt-LT"/>
        </w:rPr>
      </w:pPr>
    </w:p>
    <w:p w:rsidR="00DE7F6D" w:rsidRDefault="00DE7F6D" w:rsidP="00DE7F6D">
      <w:pPr>
        <w:pBdr>
          <w:top w:val="single" w:sz="4" w:space="1" w:color="auto"/>
          <w:left w:val="single" w:sz="4" w:space="4" w:color="auto"/>
          <w:bottom w:val="single" w:sz="4" w:space="1" w:color="auto"/>
          <w:right w:val="single" w:sz="4" w:space="4" w:color="auto"/>
        </w:pBdr>
        <w:tabs>
          <w:tab w:val="left" w:pos="567"/>
        </w:tabs>
        <w:spacing w:line="240" w:lineRule="auto"/>
        <w:outlineLvl w:val="0"/>
        <w:rPr>
          <w:rFonts w:ascii="Times New Roman" w:eastAsia="Times New Roman" w:hAnsi="Times New Roman" w:cs="Times New Roman"/>
          <w:b/>
          <w:snapToGrid w:val="0"/>
          <w:szCs w:val="24"/>
          <w:lang w:val="lt-LT"/>
        </w:rPr>
      </w:pPr>
      <w:r>
        <w:rPr>
          <w:rFonts w:ascii="Times New Roman" w:eastAsia="Times New Roman" w:hAnsi="Times New Roman" w:cs="Times New Roman"/>
          <w:b/>
          <w:snapToGrid w:val="0"/>
          <w:szCs w:val="24"/>
          <w:lang w:val="lt-LT"/>
        </w:rPr>
        <w:t>5.</w:t>
      </w:r>
      <w:r>
        <w:rPr>
          <w:rFonts w:ascii="Times New Roman" w:eastAsia="Times New Roman" w:hAnsi="Times New Roman" w:cs="Times New Roman"/>
          <w:b/>
          <w:snapToGrid w:val="0"/>
          <w:szCs w:val="24"/>
          <w:lang w:val="lt-LT"/>
        </w:rPr>
        <w:tab/>
      </w:r>
      <w:r>
        <w:rPr>
          <w:rFonts w:ascii="Times New Roman" w:eastAsia="Times New Roman" w:hAnsi="Times New Roman" w:cs="Times New Roman"/>
          <w:b/>
          <w:noProof/>
          <w:snapToGrid w:val="0"/>
          <w:szCs w:val="24"/>
          <w:lang w:val="lt-LT"/>
        </w:rPr>
        <w:t>KITA</w:t>
      </w:r>
    </w:p>
    <w:p w:rsidR="00DE7F6D" w:rsidRDefault="00DE7F6D" w:rsidP="00DE7F6D">
      <w:pPr>
        <w:tabs>
          <w:tab w:val="left" w:pos="567"/>
        </w:tabs>
        <w:spacing w:line="260" w:lineRule="exact"/>
        <w:rPr>
          <w:rFonts w:ascii="Times New Roman" w:eastAsia="Times New Roman" w:hAnsi="Times New Roman" w:cs="Times New Roman"/>
          <w:snapToGrid w:val="0"/>
          <w:szCs w:val="24"/>
          <w:lang w:val="lt-LT"/>
        </w:rPr>
      </w:pPr>
    </w:p>
    <w:p w:rsidR="00DE7F6D" w:rsidRDefault="00DE7F6D" w:rsidP="00DE7F6D">
      <w:pPr>
        <w:tabs>
          <w:tab w:val="left" w:pos="567"/>
        </w:tabs>
        <w:spacing w:line="260" w:lineRule="exact"/>
        <w:rPr>
          <w:rFonts w:ascii="Times New Roman" w:eastAsia="Times New Roman" w:hAnsi="Times New Roman" w:cs="Times New Roman"/>
          <w:snapToGrid w:val="0"/>
          <w:szCs w:val="24"/>
          <w:lang w:val="lt-LT"/>
        </w:rPr>
      </w:pPr>
    </w:p>
    <w:p w:rsidR="00DE7F6D" w:rsidRDefault="00DE7F6D" w:rsidP="00DE7F6D">
      <w:pPr>
        <w:rPr>
          <w:rFonts w:ascii="Times New Roman" w:eastAsia="Times New Roman" w:hAnsi="Times New Roman" w:cs="Times New Roman"/>
          <w:lang w:val="lt-LT"/>
        </w:rPr>
      </w:pPr>
      <w:r>
        <w:rPr>
          <w:rFonts w:ascii="Times New Roman" w:eastAsia="Times New Roman" w:hAnsi="Times New Roman" w:cs="Times New Roman"/>
          <w:lang w:val="lt-LT"/>
        </w:rPr>
        <w:br w:type="page"/>
      </w:r>
    </w:p>
    <w:p w:rsidR="00DE7F6D" w:rsidRDefault="00DE7F6D" w:rsidP="00DE7F6D">
      <w:pPr>
        <w:spacing w:line="240" w:lineRule="auto"/>
        <w:rPr>
          <w:rFonts w:ascii="Times New Roman" w:eastAsia="Times New Roman" w:hAnsi="Times New Roman" w:cs="Times New Roman"/>
          <w:lang w:val="lt-LT"/>
        </w:rPr>
      </w:pPr>
    </w:p>
    <w:p w:rsidR="00DE7F6D" w:rsidRDefault="00DE7F6D" w:rsidP="00DE7F6D">
      <w:pPr>
        <w:pBdr>
          <w:top w:val="single" w:sz="4" w:space="1" w:color="auto"/>
          <w:left w:val="single" w:sz="4" w:space="4" w:color="auto"/>
          <w:bottom w:val="single" w:sz="4" w:space="1" w:color="auto"/>
          <w:right w:val="single" w:sz="4" w:space="4" w:color="auto"/>
        </w:pBdr>
        <w:spacing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 xml:space="preserve">INFORMACIJA ANT IŠORINĖS PAKUOTĖS </w:t>
      </w:r>
    </w:p>
    <w:p w:rsidR="00DE7F6D" w:rsidRDefault="00DE7F6D" w:rsidP="00DE7F6D">
      <w:pPr>
        <w:widowControl w:val="0"/>
        <w:pBdr>
          <w:top w:val="single" w:sz="4" w:space="1" w:color="auto"/>
          <w:left w:val="single" w:sz="4" w:space="4" w:color="auto"/>
          <w:bottom w:val="single" w:sz="4" w:space="1" w:color="auto"/>
          <w:right w:val="single" w:sz="4" w:space="4" w:color="auto"/>
        </w:pBd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line="240" w:lineRule="auto"/>
        <w:outlineLvl w:val="0"/>
        <w:rPr>
          <w:rFonts w:ascii="Times New Roman" w:eastAsia="Times New Roman" w:hAnsi="Times New Roman" w:cs="Times New Roman"/>
          <w:b/>
          <w:iCs/>
          <w:caps/>
          <w:lang w:val="lt-LT"/>
        </w:rPr>
      </w:pPr>
    </w:p>
    <w:p w:rsidR="00DE7F6D" w:rsidRDefault="00DE7F6D" w:rsidP="00DE7F6D">
      <w:pPr>
        <w:widowControl w:val="0"/>
        <w:pBdr>
          <w:top w:val="single" w:sz="4" w:space="1" w:color="auto"/>
          <w:left w:val="single" w:sz="4" w:space="4" w:color="auto"/>
          <w:bottom w:val="single" w:sz="4" w:space="1" w:color="auto"/>
          <w:right w:val="single" w:sz="4" w:space="4" w:color="auto"/>
        </w:pBd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line="240" w:lineRule="auto"/>
        <w:outlineLvl w:val="0"/>
        <w:rPr>
          <w:rFonts w:ascii="Times New Roman" w:eastAsia="Times New Roman" w:hAnsi="Times New Roman" w:cs="Times New Roman"/>
          <w:b/>
          <w:iCs/>
          <w:caps/>
          <w:lang w:val="lt-LT"/>
        </w:rPr>
      </w:pPr>
      <w:r>
        <w:rPr>
          <w:rFonts w:ascii="Times New Roman" w:eastAsia="Times New Roman" w:hAnsi="Times New Roman" w:cs="Times New Roman"/>
          <w:b/>
          <w:iCs/>
          <w:caps/>
          <w:lang w:val="lt-LT"/>
        </w:rPr>
        <w:t>KARTONINĖ BUTELIUKO DĖŽUTĖ</w:t>
      </w:r>
    </w:p>
    <w:p w:rsidR="00DE7F6D" w:rsidRDefault="00DE7F6D" w:rsidP="00DE7F6D">
      <w:pPr>
        <w:spacing w:line="240" w:lineRule="auto"/>
        <w:rPr>
          <w:rFonts w:ascii="Times New Roman" w:eastAsia="Times New Roman" w:hAnsi="Times New Roman" w:cs="Times New Roman"/>
          <w:lang w:val="lt-LT"/>
        </w:rPr>
      </w:pPr>
    </w:p>
    <w:p w:rsidR="00DE7F6D" w:rsidRDefault="00DE7F6D" w:rsidP="00DE7F6D">
      <w:pPr>
        <w:spacing w:line="240" w:lineRule="auto"/>
        <w:rPr>
          <w:rFonts w:ascii="Times New Roman" w:eastAsia="Times New Roman" w:hAnsi="Times New Roman" w:cs="Times New Roman"/>
          <w:lang w:val="lt-LT"/>
        </w:rPr>
      </w:pPr>
    </w:p>
    <w:p w:rsidR="00DE7F6D" w:rsidRDefault="00DE7F6D" w:rsidP="00DE7F6D">
      <w:pPr>
        <w:pBdr>
          <w:top w:val="single" w:sz="4" w:space="1" w:color="auto"/>
          <w:left w:val="single" w:sz="4" w:space="4" w:color="auto"/>
          <w:bottom w:val="single" w:sz="4" w:space="1" w:color="auto"/>
          <w:right w:val="single" w:sz="4" w:space="4" w:color="auto"/>
        </w:pBdr>
        <w:tabs>
          <w:tab w:val="left" w:pos="540"/>
        </w:tabs>
        <w:spacing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1.</w:t>
      </w:r>
      <w:r>
        <w:rPr>
          <w:rFonts w:ascii="Times New Roman" w:eastAsia="Times New Roman" w:hAnsi="Times New Roman" w:cs="Times New Roman"/>
          <w:b/>
          <w:lang w:val="lt-LT"/>
        </w:rPr>
        <w:tab/>
        <w:t>VAISTINIO PREPARATO PAVADINIMAS</w:t>
      </w:r>
    </w:p>
    <w:p w:rsidR="00DE7F6D" w:rsidRDefault="00DE7F6D" w:rsidP="00DE7F6D">
      <w:pPr>
        <w:tabs>
          <w:tab w:val="left" w:pos="540"/>
        </w:tabs>
        <w:spacing w:line="240" w:lineRule="auto"/>
        <w:rPr>
          <w:rFonts w:ascii="Times New Roman" w:eastAsia="Times New Roman" w:hAnsi="Times New Roman" w:cs="Times New Roman"/>
          <w:lang w:val="lt-LT"/>
        </w:rPr>
      </w:pPr>
    </w:p>
    <w:p w:rsidR="00DE7F6D" w:rsidRDefault="00DE7F6D" w:rsidP="00DE7F6D">
      <w:pPr>
        <w:spacing w:line="240" w:lineRule="auto"/>
        <w:rPr>
          <w:rFonts w:ascii="Times New Roman" w:eastAsia="Times New Roman" w:hAnsi="Times New Roman" w:cs="Times New Roman"/>
          <w:lang w:val="lt-LT"/>
        </w:rPr>
      </w:pPr>
      <w:r>
        <w:rPr>
          <w:rFonts w:ascii="Times New Roman" w:eastAsia="Times New Roman" w:hAnsi="Times New Roman" w:cs="Times New Roman"/>
          <w:lang w:val="lt-LT"/>
        </w:rPr>
        <w:t>Perindopril/Indapamide Actavis 2,5 mg/0,625 mg plėvele dengtos tabletės</w:t>
      </w:r>
    </w:p>
    <w:p w:rsidR="00DE7F6D" w:rsidRDefault="00DE7F6D" w:rsidP="00DE7F6D">
      <w:pPr>
        <w:spacing w:line="240" w:lineRule="auto"/>
        <w:rPr>
          <w:rFonts w:ascii="Times New Roman" w:eastAsia="Times New Roman" w:hAnsi="Times New Roman" w:cs="Times New Roman"/>
          <w:lang w:val="lt-LT"/>
        </w:rPr>
      </w:pPr>
    </w:p>
    <w:p w:rsidR="00DE7F6D" w:rsidRDefault="00DE7F6D" w:rsidP="00DE7F6D">
      <w:pPr>
        <w:spacing w:line="240" w:lineRule="auto"/>
        <w:rPr>
          <w:rFonts w:ascii="Times New Roman" w:eastAsia="Times New Roman" w:hAnsi="Times New Roman" w:cs="Times New Roman"/>
          <w:lang w:val="lt-LT"/>
        </w:rPr>
      </w:pPr>
      <w:r>
        <w:rPr>
          <w:rFonts w:ascii="Times New Roman" w:eastAsia="Times New Roman" w:hAnsi="Times New Roman" w:cs="Times New Roman"/>
          <w:lang w:val="lt-LT"/>
        </w:rPr>
        <w:t>Perindoprili argininum/Indapamidum hemihydricum</w:t>
      </w:r>
    </w:p>
    <w:p w:rsidR="00DE7F6D" w:rsidRDefault="00DE7F6D" w:rsidP="00DE7F6D">
      <w:pPr>
        <w:tabs>
          <w:tab w:val="left" w:pos="540"/>
        </w:tabs>
        <w:spacing w:line="240" w:lineRule="auto"/>
        <w:rPr>
          <w:rFonts w:ascii="Times New Roman" w:eastAsia="Times New Roman" w:hAnsi="Times New Roman" w:cs="Times New Roman"/>
          <w:lang w:val="lt-LT"/>
        </w:rPr>
      </w:pPr>
    </w:p>
    <w:p w:rsidR="00DE7F6D" w:rsidRDefault="00DE7F6D" w:rsidP="00DE7F6D">
      <w:pPr>
        <w:tabs>
          <w:tab w:val="left" w:pos="540"/>
        </w:tabs>
        <w:spacing w:line="240" w:lineRule="auto"/>
        <w:rPr>
          <w:rFonts w:ascii="Times New Roman" w:eastAsia="Times New Roman" w:hAnsi="Times New Roman" w:cs="Times New Roman"/>
          <w:lang w:val="lt-LT"/>
        </w:rPr>
      </w:pPr>
    </w:p>
    <w:p w:rsidR="00DE7F6D" w:rsidRDefault="00DE7F6D" w:rsidP="00DE7F6D">
      <w:pPr>
        <w:pBdr>
          <w:top w:val="single" w:sz="4" w:space="1" w:color="auto"/>
          <w:left w:val="single" w:sz="4" w:space="4" w:color="auto"/>
          <w:bottom w:val="single" w:sz="4" w:space="1" w:color="auto"/>
          <w:right w:val="single" w:sz="4" w:space="4" w:color="auto"/>
        </w:pBdr>
        <w:tabs>
          <w:tab w:val="left" w:pos="540"/>
        </w:tabs>
        <w:spacing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2.</w:t>
      </w:r>
      <w:r>
        <w:rPr>
          <w:rFonts w:ascii="Times New Roman" w:eastAsia="Times New Roman" w:hAnsi="Times New Roman" w:cs="Times New Roman"/>
          <w:b/>
          <w:lang w:val="lt-LT"/>
        </w:rPr>
        <w:tab/>
        <w:t>VEIKLIOJI (-IOS) MEDŽIAGA (-OS) IR JOS (-Ų) KIEKIS (-IAI)</w:t>
      </w:r>
    </w:p>
    <w:p w:rsidR="00DE7F6D" w:rsidRDefault="00DE7F6D" w:rsidP="00DE7F6D">
      <w:pPr>
        <w:tabs>
          <w:tab w:val="left" w:pos="540"/>
        </w:tabs>
        <w:spacing w:line="240" w:lineRule="auto"/>
        <w:rPr>
          <w:rFonts w:ascii="Times New Roman" w:eastAsia="Times New Roman" w:hAnsi="Times New Roman" w:cs="Times New Roman"/>
          <w:lang w:val="lt-LT"/>
        </w:rPr>
      </w:pPr>
    </w:p>
    <w:p w:rsidR="00DE7F6D" w:rsidRDefault="00DE7F6D" w:rsidP="00DE7F6D">
      <w:pPr>
        <w:tabs>
          <w:tab w:val="left" w:pos="540"/>
        </w:tabs>
        <w:spacing w:line="240" w:lineRule="auto"/>
        <w:rPr>
          <w:rFonts w:ascii="Times New Roman" w:eastAsia="Times New Roman" w:hAnsi="Times New Roman" w:cs="Times New Roman"/>
          <w:lang w:val="lt-LT"/>
        </w:rPr>
      </w:pPr>
      <w:r>
        <w:rPr>
          <w:rFonts w:ascii="Times New Roman" w:eastAsia="Times New Roman" w:hAnsi="Times New Roman" w:cs="Times New Roman"/>
          <w:lang w:val="lt-LT"/>
        </w:rPr>
        <w:t>Kiekvienoje tabletėje yra 2,5 mg perindoprilio arginino ir 0,625 mg indapamido hemihidrato.</w:t>
      </w:r>
    </w:p>
    <w:p w:rsidR="00DE7F6D" w:rsidRDefault="00DE7F6D" w:rsidP="00DE7F6D">
      <w:pPr>
        <w:tabs>
          <w:tab w:val="left" w:pos="540"/>
        </w:tabs>
        <w:spacing w:line="240" w:lineRule="auto"/>
        <w:rPr>
          <w:rFonts w:ascii="Times New Roman" w:eastAsia="Times New Roman" w:hAnsi="Times New Roman" w:cs="Times New Roman"/>
          <w:lang w:val="lt-LT"/>
        </w:rPr>
      </w:pPr>
    </w:p>
    <w:p w:rsidR="00DE7F6D" w:rsidRDefault="00DE7F6D" w:rsidP="00DE7F6D">
      <w:pPr>
        <w:tabs>
          <w:tab w:val="left" w:pos="540"/>
        </w:tabs>
        <w:spacing w:line="240" w:lineRule="auto"/>
        <w:rPr>
          <w:rFonts w:ascii="Times New Roman" w:eastAsia="Times New Roman" w:hAnsi="Times New Roman" w:cs="Times New Roman"/>
          <w:lang w:val="lt-LT"/>
        </w:rPr>
      </w:pPr>
    </w:p>
    <w:p w:rsidR="00DE7F6D" w:rsidRDefault="00DE7F6D" w:rsidP="00DE7F6D">
      <w:pPr>
        <w:pBdr>
          <w:top w:val="single" w:sz="4" w:space="1" w:color="auto"/>
          <w:left w:val="single" w:sz="4" w:space="4" w:color="auto"/>
          <w:bottom w:val="single" w:sz="4" w:space="1" w:color="auto"/>
          <w:right w:val="single" w:sz="4" w:space="4" w:color="auto"/>
        </w:pBdr>
        <w:tabs>
          <w:tab w:val="left" w:pos="540"/>
        </w:tabs>
        <w:spacing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3.</w:t>
      </w:r>
      <w:r>
        <w:rPr>
          <w:rFonts w:ascii="Times New Roman" w:eastAsia="Times New Roman" w:hAnsi="Times New Roman" w:cs="Times New Roman"/>
          <w:b/>
          <w:lang w:val="lt-LT"/>
        </w:rPr>
        <w:tab/>
        <w:t>PAGALBINIŲ MEDŽIAGŲ SĄRAŠAS</w:t>
      </w:r>
    </w:p>
    <w:p w:rsidR="00DE7F6D" w:rsidRDefault="00DE7F6D" w:rsidP="00DE7F6D">
      <w:pPr>
        <w:tabs>
          <w:tab w:val="left" w:pos="540"/>
        </w:tabs>
        <w:spacing w:line="240" w:lineRule="auto"/>
        <w:rPr>
          <w:rFonts w:ascii="Times New Roman" w:eastAsia="Times New Roman" w:hAnsi="Times New Roman" w:cs="Times New Roman"/>
          <w:lang w:val="lt-LT"/>
        </w:rPr>
      </w:pPr>
    </w:p>
    <w:p w:rsidR="00DE7F6D" w:rsidRDefault="00DE7F6D" w:rsidP="00DE7F6D">
      <w:pPr>
        <w:tabs>
          <w:tab w:val="left" w:pos="540"/>
        </w:tabs>
        <w:spacing w:line="240" w:lineRule="auto"/>
        <w:rPr>
          <w:rFonts w:ascii="Times New Roman" w:eastAsia="Times New Roman" w:hAnsi="Times New Roman" w:cs="Times New Roman"/>
          <w:lang w:val="lt-LT"/>
        </w:rPr>
      </w:pPr>
      <w:r>
        <w:rPr>
          <w:rFonts w:ascii="Times New Roman" w:eastAsia="Times New Roman" w:hAnsi="Times New Roman" w:cs="Times New Roman"/>
          <w:lang w:val="lt-LT"/>
        </w:rPr>
        <w:t>Sudėtyje yra laktozės monohidrato.</w:t>
      </w:r>
    </w:p>
    <w:p w:rsidR="00DE7F6D" w:rsidRDefault="00DE7F6D" w:rsidP="00DE7F6D">
      <w:pPr>
        <w:tabs>
          <w:tab w:val="left" w:pos="540"/>
        </w:tabs>
        <w:spacing w:line="240" w:lineRule="auto"/>
        <w:rPr>
          <w:rFonts w:ascii="Times New Roman" w:eastAsia="Times New Roman" w:hAnsi="Times New Roman" w:cs="Times New Roman"/>
          <w:lang w:val="lt-LT"/>
        </w:rPr>
      </w:pPr>
    </w:p>
    <w:p w:rsidR="00DE7F6D" w:rsidRDefault="00DE7F6D" w:rsidP="00DE7F6D">
      <w:pPr>
        <w:tabs>
          <w:tab w:val="left" w:pos="540"/>
        </w:tabs>
        <w:spacing w:line="240" w:lineRule="auto"/>
        <w:rPr>
          <w:rFonts w:ascii="Times New Roman" w:eastAsia="Times New Roman" w:hAnsi="Times New Roman" w:cs="Times New Roman"/>
          <w:lang w:val="lt-LT"/>
        </w:rPr>
      </w:pPr>
      <w:r>
        <w:rPr>
          <w:rFonts w:ascii="Times New Roman" w:eastAsia="Times New Roman" w:hAnsi="Times New Roman" w:cs="Times New Roman"/>
          <w:highlight w:val="lightGray"/>
          <w:lang w:val="lt-LT"/>
        </w:rPr>
        <w:t>Daugiau informacijos pateikta pakuotės lapelyje.</w:t>
      </w:r>
    </w:p>
    <w:p w:rsidR="00DE7F6D" w:rsidRDefault="00DE7F6D" w:rsidP="00DE7F6D">
      <w:pPr>
        <w:tabs>
          <w:tab w:val="left" w:pos="540"/>
        </w:tabs>
        <w:spacing w:line="240" w:lineRule="auto"/>
        <w:rPr>
          <w:rFonts w:ascii="Times New Roman" w:eastAsia="Times New Roman" w:hAnsi="Times New Roman" w:cs="Times New Roman"/>
          <w:lang w:val="lt-LT"/>
        </w:rPr>
      </w:pPr>
    </w:p>
    <w:p w:rsidR="00DE7F6D" w:rsidRDefault="00DE7F6D" w:rsidP="00DE7F6D">
      <w:pPr>
        <w:tabs>
          <w:tab w:val="left" w:pos="540"/>
        </w:tabs>
        <w:spacing w:line="240" w:lineRule="auto"/>
        <w:rPr>
          <w:rFonts w:ascii="Times New Roman" w:eastAsia="Times New Roman" w:hAnsi="Times New Roman" w:cs="Times New Roman"/>
          <w:lang w:val="lt-LT"/>
        </w:rPr>
      </w:pPr>
    </w:p>
    <w:p w:rsidR="00DE7F6D" w:rsidRDefault="00DE7F6D" w:rsidP="00DE7F6D">
      <w:pPr>
        <w:pBdr>
          <w:top w:val="single" w:sz="4" w:space="1" w:color="auto"/>
          <w:left w:val="single" w:sz="4" w:space="4" w:color="auto"/>
          <w:bottom w:val="single" w:sz="4" w:space="1" w:color="auto"/>
          <w:right w:val="single" w:sz="4" w:space="4" w:color="auto"/>
        </w:pBdr>
        <w:tabs>
          <w:tab w:val="left" w:pos="540"/>
        </w:tabs>
        <w:spacing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4.</w:t>
      </w:r>
      <w:r>
        <w:rPr>
          <w:rFonts w:ascii="Times New Roman" w:eastAsia="Times New Roman" w:hAnsi="Times New Roman" w:cs="Times New Roman"/>
          <w:b/>
          <w:lang w:val="lt-LT"/>
        </w:rPr>
        <w:tab/>
        <w:t>FARMACINĖ FORMA IR KIEKIS PAKUOTĖJE</w:t>
      </w:r>
    </w:p>
    <w:p w:rsidR="00DE7F6D" w:rsidRDefault="00DE7F6D" w:rsidP="00DE7F6D">
      <w:pPr>
        <w:tabs>
          <w:tab w:val="left" w:pos="540"/>
        </w:tabs>
        <w:spacing w:line="240" w:lineRule="auto"/>
        <w:rPr>
          <w:rFonts w:ascii="Times New Roman" w:eastAsia="Times New Roman" w:hAnsi="Times New Roman" w:cs="Times New Roman"/>
          <w:lang w:val="lt-LT"/>
        </w:rPr>
      </w:pPr>
    </w:p>
    <w:p w:rsidR="00DE7F6D" w:rsidRDefault="00DE7F6D" w:rsidP="00DE7F6D">
      <w:pPr>
        <w:tabs>
          <w:tab w:val="left" w:pos="540"/>
        </w:tabs>
        <w:spacing w:line="240" w:lineRule="auto"/>
        <w:rPr>
          <w:rFonts w:ascii="Times New Roman" w:eastAsia="Times New Roman" w:hAnsi="Times New Roman" w:cs="Times New Roman"/>
          <w:lang w:val="lt-LT"/>
        </w:rPr>
      </w:pPr>
      <w:r>
        <w:rPr>
          <w:rFonts w:ascii="Times New Roman" w:eastAsia="Times New Roman" w:hAnsi="Times New Roman" w:cs="Times New Roman"/>
          <w:highlight w:val="lightGray"/>
          <w:lang w:val="lt-LT"/>
        </w:rPr>
        <w:t>Plėvele dengta tabletė</w:t>
      </w:r>
    </w:p>
    <w:p w:rsidR="00DE7F6D" w:rsidRDefault="00DE7F6D" w:rsidP="00DE7F6D">
      <w:pPr>
        <w:tabs>
          <w:tab w:val="left" w:pos="540"/>
        </w:tabs>
        <w:spacing w:line="240" w:lineRule="auto"/>
        <w:rPr>
          <w:rFonts w:ascii="Times New Roman" w:eastAsia="Times New Roman" w:hAnsi="Times New Roman" w:cs="Times New Roman"/>
          <w:lang w:val="lt-LT"/>
        </w:rPr>
      </w:pPr>
    </w:p>
    <w:p w:rsidR="00DE7F6D" w:rsidRDefault="00DE7F6D" w:rsidP="00DE7F6D">
      <w:pPr>
        <w:spacing w:line="240" w:lineRule="auto"/>
        <w:rPr>
          <w:rFonts w:ascii="Times New Roman" w:eastAsia="Times New Roman" w:hAnsi="Times New Roman" w:cs="Times New Roman"/>
          <w:lang w:val="lt-LT"/>
        </w:rPr>
      </w:pPr>
      <w:r>
        <w:rPr>
          <w:rFonts w:ascii="Times New Roman" w:eastAsia="Times New Roman" w:hAnsi="Times New Roman" w:cs="Times New Roman"/>
          <w:lang w:val="lt-LT"/>
        </w:rPr>
        <w:t>30</w:t>
      </w:r>
      <w:r w:rsidR="000D3F51">
        <w:rPr>
          <w:rFonts w:ascii="Times New Roman" w:eastAsia="Times New Roman" w:hAnsi="Times New Roman" w:cs="Times New Roman"/>
          <w:lang w:val="lt-LT"/>
        </w:rPr>
        <w:t> </w:t>
      </w:r>
      <w:r>
        <w:rPr>
          <w:rFonts w:ascii="Times New Roman" w:eastAsia="Times New Roman" w:hAnsi="Times New Roman" w:cs="Times New Roman"/>
          <w:lang w:val="lt-LT"/>
        </w:rPr>
        <w:t>plėvele dengtų tablečių</w:t>
      </w:r>
    </w:p>
    <w:p w:rsidR="00DE7F6D" w:rsidRDefault="00DE7F6D" w:rsidP="00DE7F6D">
      <w:pPr>
        <w:spacing w:line="240" w:lineRule="auto"/>
        <w:rPr>
          <w:rFonts w:ascii="Times New Roman" w:eastAsia="Times New Roman" w:hAnsi="Times New Roman" w:cs="Times New Roman"/>
          <w:highlight w:val="lightGray"/>
          <w:lang w:val="lt-LT"/>
        </w:rPr>
      </w:pPr>
      <w:r>
        <w:rPr>
          <w:rFonts w:ascii="Times New Roman" w:eastAsia="Times New Roman" w:hAnsi="Times New Roman" w:cs="Times New Roman"/>
          <w:highlight w:val="lightGray"/>
          <w:lang w:val="lt-LT"/>
        </w:rPr>
        <w:t>60</w:t>
      </w:r>
      <w:r w:rsidR="000D3F51">
        <w:rPr>
          <w:rFonts w:ascii="Times New Roman" w:eastAsia="Times New Roman" w:hAnsi="Times New Roman" w:cs="Times New Roman"/>
          <w:highlight w:val="lightGray"/>
          <w:lang w:val="lt-LT"/>
        </w:rPr>
        <w:t> </w:t>
      </w:r>
      <w:r>
        <w:rPr>
          <w:rFonts w:ascii="Times New Roman" w:eastAsia="Times New Roman" w:hAnsi="Times New Roman" w:cs="Times New Roman"/>
          <w:highlight w:val="lightGray"/>
          <w:lang w:val="lt-LT"/>
        </w:rPr>
        <w:t>plėvele dengtų tablečių</w:t>
      </w:r>
    </w:p>
    <w:p w:rsidR="00DE7F6D" w:rsidRDefault="00DE7F6D" w:rsidP="00DE7F6D">
      <w:pPr>
        <w:spacing w:line="240" w:lineRule="auto"/>
        <w:rPr>
          <w:rFonts w:ascii="Times New Roman" w:eastAsia="Times New Roman" w:hAnsi="Times New Roman" w:cs="Times New Roman"/>
          <w:highlight w:val="lightGray"/>
          <w:lang w:val="lt-LT"/>
        </w:rPr>
      </w:pPr>
      <w:r>
        <w:rPr>
          <w:rFonts w:ascii="Times New Roman" w:eastAsia="Times New Roman" w:hAnsi="Times New Roman" w:cs="Times New Roman"/>
          <w:highlight w:val="lightGray"/>
          <w:lang w:val="lt-LT"/>
        </w:rPr>
        <w:t>90</w:t>
      </w:r>
      <w:r w:rsidR="000D3F51">
        <w:rPr>
          <w:rFonts w:ascii="Times New Roman" w:eastAsia="Times New Roman" w:hAnsi="Times New Roman" w:cs="Times New Roman"/>
          <w:highlight w:val="lightGray"/>
          <w:lang w:val="lt-LT"/>
        </w:rPr>
        <w:t> </w:t>
      </w:r>
      <w:r>
        <w:rPr>
          <w:rFonts w:ascii="Times New Roman" w:eastAsia="Times New Roman" w:hAnsi="Times New Roman" w:cs="Times New Roman"/>
          <w:highlight w:val="lightGray"/>
          <w:lang w:val="lt-LT"/>
        </w:rPr>
        <w:t>plėvele dengtų tablečių</w:t>
      </w:r>
    </w:p>
    <w:p w:rsidR="00DE7F6D" w:rsidRDefault="00DE7F6D" w:rsidP="00DE7F6D">
      <w:pPr>
        <w:spacing w:line="240" w:lineRule="auto"/>
        <w:rPr>
          <w:rFonts w:ascii="Times New Roman" w:eastAsia="Times New Roman" w:hAnsi="Times New Roman" w:cs="Times New Roman"/>
          <w:highlight w:val="lightGray"/>
          <w:lang w:val="lt-LT"/>
        </w:rPr>
      </w:pPr>
      <w:r>
        <w:rPr>
          <w:rFonts w:ascii="Times New Roman" w:eastAsia="Times New Roman" w:hAnsi="Times New Roman" w:cs="Times New Roman"/>
          <w:highlight w:val="lightGray"/>
          <w:lang w:val="lt-LT"/>
        </w:rPr>
        <w:t>100</w:t>
      </w:r>
      <w:r w:rsidR="000D3F51">
        <w:rPr>
          <w:rFonts w:ascii="Times New Roman" w:eastAsia="Times New Roman" w:hAnsi="Times New Roman" w:cs="Times New Roman"/>
          <w:highlight w:val="lightGray"/>
          <w:lang w:val="lt-LT"/>
        </w:rPr>
        <w:t> </w:t>
      </w:r>
      <w:r>
        <w:rPr>
          <w:rFonts w:ascii="Times New Roman" w:eastAsia="Times New Roman" w:hAnsi="Times New Roman" w:cs="Times New Roman"/>
          <w:highlight w:val="lightGray"/>
          <w:lang w:val="lt-LT"/>
        </w:rPr>
        <w:t>plėvele dengtų tablečių</w:t>
      </w:r>
    </w:p>
    <w:p w:rsidR="00DE7F6D" w:rsidRDefault="00DE7F6D" w:rsidP="00DE7F6D">
      <w:pPr>
        <w:tabs>
          <w:tab w:val="left" w:pos="540"/>
        </w:tabs>
        <w:spacing w:line="240" w:lineRule="auto"/>
        <w:rPr>
          <w:rFonts w:ascii="Times New Roman" w:eastAsia="Times New Roman" w:hAnsi="Times New Roman" w:cs="Times New Roman"/>
          <w:lang w:val="lt-LT"/>
        </w:rPr>
      </w:pPr>
    </w:p>
    <w:p w:rsidR="00DE7F6D" w:rsidRDefault="00DE7F6D" w:rsidP="00DE7F6D">
      <w:pPr>
        <w:tabs>
          <w:tab w:val="left" w:pos="540"/>
        </w:tabs>
        <w:spacing w:line="240" w:lineRule="auto"/>
        <w:rPr>
          <w:rFonts w:ascii="Times New Roman" w:eastAsia="Times New Roman" w:hAnsi="Times New Roman" w:cs="Times New Roman"/>
          <w:lang w:val="lt-LT"/>
        </w:rPr>
      </w:pPr>
    </w:p>
    <w:p w:rsidR="00DE7F6D" w:rsidRDefault="00DE7F6D" w:rsidP="00DE7F6D">
      <w:pPr>
        <w:pBdr>
          <w:top w:val="single" w:sz="4" w:space="1" w:color="auto"/>
          <w:left w:val="single" w:sz="4" w:space="4" w:color="auto"/>
          <w:bottom w:val="single" w:sz="4" w:space="1" w:color="auto"/>
          <w:right w:val="single" w:sz="4" w:space="4" w:color="auto"/>
        </w:pBdr>
        <w:tabs>
          <w:tab w:val="left" w:pos="540"/>
        </w:tabs>
        <w:spacing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5.</w:t>
      </w:r>
      <w:r>
        <w:rPr>
          <w:rFonts w:ascii="Times New Roman" w:eastAsia="Times New Roman" w:hAnsi="Times New Roman" w:cs="Times New Roman"/>
          <w:b/>
          <w:lang w:val="lt-LT"/>
        </w:rPr>
        <w:tab/>
        <w:t>VARTOJIMO METODAS IR BŪDAS (-AI)</w:t>
      </w:r>
    </w:p>
    <w:p w:rsidR="00DE7F6D" w:rsidRDefault="00DE7F6D" w:rsidP="00DE7F6D">
      <w:pPr>
        <w:tabs>
          <w:tab w:val="left" w:pos="540"/>
        </w:tabs>
        <w:spacing w:line="240" w:lineRule="auto"/>
        <w:rPr>
          <w:rFonts w:ascii="Times New Roman" w:eastAsia="Times New Roman" w:hAnsi="Times New Roman" w:cs="Times New Roman"/>
          <w:lang w:val="lt-LT"/>
        </w:rPr>
      </w:pPr>
    </w:p>
    <w:p w:rsidR="004F7669" w:rsidRDefault="00DE7F6D" w:rsidP="00DE7F6D">
      <w:pPr>
        <w:tabs>
          <w:tab w:val="left" w:pos="540"/>
        </w:tabs>
        <w:spacing w:line="240" w:lineRule="auto"/>
        <w:rPr>
          <w:rFonts w:ascii="Times New Roman" w:eastAsia="Times New Roman" w:hAnsi="Times New Roman" w:cs="Times New Roman"/>
          <w:lang w:val="lt-LT"/>
        </w:rPr>
      </w:pPr>
      <w:r>
        <w:rPr>
          <w:rFonts w:ascii="Times New Roman" w:eastAsia="Times New Roman" w:hAnsi="Times New Roman" w:cs="Times New Roman"/>
          <w:lang w:val="lt-LT"/>
        </w:rPr>
        <w:t>Vartoti per burną</w:t>
      </w:r>
    </w:p>
    <w:p w:rsidR="00DE7F6D" w:rsidRDefault="00DE7F6D" w:rsidP="00DE7F6D">
      <w:pPr>
        <w:tabs>
          <w:tab w:val="left" w:pos="540"/>
        </w:tabs>
        <w:spacing w:line="240" w:lineRule="auto"/>
        <w:rPr>
          <w:rFonts w:ascii="Times New Roman" w:eastAsia="Times New Roman" w:hAnsi="Times New Roman" w:cs="Times New Roman"/>
          <w:lang w:val="lt-LT"/>
        </w:rPr>
      </w:pPr>
      <w:r>
        <w:rPr>
          <w:rFonts w:ascii="Times New Roman" w:eastAsia="Times New Roman" w:hAnsi="Times New Roman" w:cs="Times New Roman"/>
          <w:lang w:val="lt-LT"/>
        </w:rPr>
        <w:t>Prieš vartojimą perskaitykite pakuotės lapelį.</w:t>
      </w:r>
    </w:p>
    <w:p w:rsidR="00DE7F6D" w:rsidRDefault="00DE7F6D" w:rsidP="00DE7F6D">
      <w:pPr>
        <w:tabs>
          <w:tab w:val="left" w:pos="540"/>
        </w:tabs>
        <w:spacing w:line="240" w:lineRule="auto"/>
        <w:rPr>
          <w:rFonts w:ascii="Times New Roman" w:eastAsia="Times New Roman" w:hAnsi="Times New Roman" w:cs="Times New Roman"/>
          <w:lang w:val="lt-LT"/>
        </w:rPr>
      </w:pPr>
    </w:p>
    <w:p w:rsidR="00DE7F6D" w:rsidRDefault="00DE7F6D" w:rsidP="00DE7F6D">
      <w:pPr>
        <w:tabs>
          <w:tab w:val="left" w:pos="540"/>
        </w:tabs>
        <w:spacing w:line="240" w:lineRule="auto"/>
        <w:rPr>
          <w:rFonts w:ascii="Times New Roman" w:eastAsia="Times New Roman" w:hAnsi="Times New Roman" w:cs="Times New Roman"/>
          <w:lang w:val="lt-LT"/>
        </w:rPr>
      </w:pPr>
    </w:p>
    <w:p w:rsidR="00DE7F6D" w:rsidRDefault="00DE7F6D" w:rsidP="00DE7F6D">
      <w:pPr>
        <w:pBdr>
          <w:top w:val="single" w:sz="4" w:space="1" w:color="auto"/>
          <w:left w:val="single" w:sz="4" w:space="1" w:color="auto"/>
          <w:bottom w:val="single" w:sz="4" w:space="1" w:color="auto"/>
          <w:right w:val="single" w:sz="4" w:space="4" w:color="auto"/>
        </w:pBdr>
        <w:spacing w:line="240" w:lineRule="auto"/>
        <w:ind w:left="540" w:hanging="540"/>
        <w:rPr>
          <w:rFonts w:ascii="Times New Roman" w:eastAsia="Times New Roman" w:hAnsi="Times New Roman" w:cs="Times New Roman"/>
          <w:b/>
          <w:lang w:val="lt-LT"/>
        </w:rPr>
      </w:pPr>
      <w:r>
        <w:rPr>
          <w:rFonts w:ascii="Times New Roman" w:eastAsia="Times New Roman" w:hAnsi="Times New Roman" w:cs="Times New Roman"/>
          <w:b/>
          <w:lang w:val="lt-LT"/>
        </w:rPr>
        <w:t>6.</w:t>
      </w:r>
      <w:r>
        <w:rPr>
          <w:rFonts w:ascii="Times New Roman" w:eastAsia="Times New Roman" w:hAnsi="Times New Roman" w:cs="Times New Roman"/>
          <w:b/>
          <w:lang w:val="lt-LT"/>
        </w:rPr>
        <w:tab/>
        <w:t>SPECIALUS ĮSPĖJIMAS, KAD VAISTINĮ PREPARATĄ BŪTINA LAIKYTI VAIKAMS NEPASTEBIMOJE IR NEPASIEKIAMOJE VIETOJE</w:t>
      </w:r>
    </w:p>
    <w:p w:rsidR="00DE7F6D" w:rsidRDefault="00DE7F6D" w:rsidP="00DE7F6D">
      <w:pPr>
        <w:tabs>
          <w:tab w:val="left" w:pos="540"/>
        </w:tabs>
        <w:spacing w:line="240" w:lineRule="auto"/>
        <w:rPr>
          <w:rFonts w:ascii="Times New Roman" w:eastAsia="Times New Roman" w:hAnsi="Times New Roman" w:cs="Times New Roman"/>
          <w:lang w:val="lt-LT"/>
        </w:rPr>
      </w:pPr>
    </w:p>
    <w:p w:rsidR="00DE7F6D" w:rsidRDefault="00DE7F6D" w:rsidP="00DE7F6D">
      <w:pPr>
        <w:tabs>
          <w:tab w:val="left" w:pos="540"/>
        </w:tabs>
        <w:spacing w:line="240" w:lineRule="auto"/>
        <w:rPr>
          <w:rFonts w:ascii="Times New Roman" w:eastAsia="Times New Roman" w:hAnsi="Times New Roman" w:cs="Times New Roman"/>
          <w:lang w:val="lt-LT"/>
        </w:rPr>
      </w:pPr>
      <w:r>
        <w:rPr>
          <w:rFonts w:ascii="Times New Roman" w:eastAsia="Times New Roman" w:hAnsi="Times New Roman" w:cs="Times New Roman"/>
          <w:lang w:val="lt-LT"/>
        </w:rPr>
        <w:t>Laikyti vaikams nepastebimoje ir nepasiekiamoje vietoje.</w:t>
      </w:r>
    </w:p>
    <w:p w:rsidR="00DE7F6D" w:rsidRDefault="00DE7F6D" w:rsidP="00DE7F6D">
      <w:pPr>
        <w:tabs>
          <w:tab w:val="left" w:pos="540"/>
        </w:tabs>
        <w:spacing w:line="240" w:lineRule="auto"/>
        <w:rPr>
          <w:rFonts w:ascii="Times New Roman" w:eastAsia="Times New Roman" w:hAnsi="Times New Roman" w:cs="Times New Roman"/>
          <w:lang w:val="lt-LT"/>
        </w:rPr>
      </w:pPr>
    </w:p>
    <w:p w:rsidR="00DE7F6D" w:rsidRDefault="00DE7F6D" w:rsidP="00DE7F6D">
      <w:pPr>
        <w:tabs>
          <w:tab w:val="left" w:pos="540"/>
        </w:tabs>
        <w:spacing w:line="240" w:lineRule="auto"/>
        <w:rPr>
          <w:rFonts w:ascii="Times New Roman" w:eastAsia="Times New Roman" w:hAnsi="Times New Roman" w:cs="Times New Roman"/>
          <w:lang w:val="lt-LT"/>
        </w:rPr>
      </w:pPr>
    </w:p>
    <w:p w:rsidR="00DE7F6D" w:rsidRDefault="00DE7F6D" w:rsidP="00DE7F6D">
      <w:pPr>
        <w:pBdr>
          <w:top w:val="single" w:sz="4" w:space="1" w:color="auto"/>
          <w:left w:val="single" w:sz="4" w:space="4" w:color="auto"/>
          <w:bottom w:val="single" w:sz="4" w:space="1" w:color="auto"/>
          <w:right w:val="single" w:sz="4" w:space="4" w:color="auto"/>
        </w:pBdr>
        <w:tabs>
          <w:tab w:val="left" w:pos="540"/>
        </w:tabs>
        <w:spacing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7.</w:t>
      </w:r>
      <w:r>
        <w:rPr>
          <w:rFonts w:ascii="Times New Roman" w:eastAsia="Times New Roman" w:hAnsi="Times New Roman" w:cs="Times New Roman"/>
          <w:b/>
          <w:lang w:val="lt-LT"/>
        </w:rPr>
        <w:tab/>
        <w:t>KITAS (-I) SPECIALUS (-ŪS) ĮSPĖJIMAS (-AI) (JEI REIKIA)</w:t>
      </w:r>
    </w:p>
    <w:p w:rsidR="00DE7F6D" w:rsidRDefault="00DE7F6D" w:rsidP="00DE7F6D">
      <w:pPr>
        <w:tabs>
          <w:tab w:val="left" w:pos="540"/>
        </w:tabs>
        <w:spacing w:line="240" w:lineRule="auto"/>
        <w:rPr>
          <w:rFonts w:ascii="Times New Roman" w:eastAsia="Times New Roman" w:hAnsi="Times New Roman" w:cs="Times New Roman"/>
          <w:lang w:val="lt-LT"/>
        </w:rPr>
      </w:pPr>
    </w:p>
    <w:p w:rsidR="00DE7F6D" w:rsidRDefault="00DE7F6D" w:rsidP="00DE7F6D">
      <w:pPr>
        <w:tabs>
          <w:tab w:val="left" w:pos="540"/>
        </w:tabs>
        <w:spacing w:line="240" w:lineRule="auto"/>
        <w:rPr>
          <w:rFonts w:ascii="Times New Roman" w:eastAsia="Times New Roman" w:hAnsi="Times New Roman" w:cs="Times New Roman"/>
          <w:lang w:val="lt-LT"/>
        </w:rPr>
      </w:pPr>
    </w:p>
    <w:p w:rsidR="00DE7F6D" w:rsidRDefault="00DE7F6D" w:rsidP="00DE7F6D">
      <w:pPr>
        <w:pBdr>
          <w:top w:val="single" w:sz="4" w:space="1" w:color="auto"/>
          <w:left w:val="single" w:sz="4" w:space="4" w:color="auto"/>
          <w:bottom w:val="single" w:sz="4" w:space="1" w:color="auto"/>
          <w:right w:val="single" w:sz="4" w:space="4" w:color="auto"/>
        </w:pBdr>
        <w:tabs>
          <w:tab w:val="left" w:pos="540"/>
        </w:tabs>
        <w:spacing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lastRenderedPageBreak/>
        <w:t>8.</w:t>
      </w:r>
      <w:r>
        <w:rPr>
          <w:rFonts w:ascii="Times New Roman" w:eastAsia="Times New Roman" w:hAnsi="Times New Roman" w:cs="Times New Roman"/>
          <w:b/>
          <w:lang w:val="lt-LT"/>
        </w:rPr>
        <w:tab/>
        <w:t>TINKAMUMO LAIKAS</w:t>
      </w:r>
    </w:p>
    <w:p w:rsidR="00DE7F6D" w:rsidRDefault="00DE7F6D" w:rsidP="00DE7F6D">
      <w:pPr>
        <w:tabs>
          <w:tab w:val="left" w:pos="540"/>
        </w:tabs>
        <w:spacing w:line="240" w:lineRule="auto"/>
        <w:rPr>
          <w:rFonts w:ascii="Times New Roman" w:eastAsia="Times New Roman" w:hAnsi="Times New Roman" w:cs="Times New Roman"/>
          <w:lang w:val="lt-LT"/>
        </w:rPr>
      </w:pPr>
    </w:p>
    <w:p w:rsidR="00DE7F6D" w:rsidRDefault="00DE7F6D" w:rsidP="00DE7F6D">
      <w:pPr>
        <w:tabs>
          <w:tab w:val="left" w:pos="540"/>
        </w:tabs>
        <w:spacing w:line="240" w:lineRule="auto"/>
        <w:rPr>
          <w:rFonts w:ascii="Times New Roman" w:eastAsia="Times New Roman" w:hAnsi="Times New Roman" w:cs="Times New Roman"/>
          <w:lang w:val="lt-LT"/>
        </w:rPr>
      </w:pPr>
      <w:r>
        <w:rPr>
          <w:rFonts w:ascii="Times New Roman" w:eastAsia="Times New Roman" w:hAnsi="Times New Roman" w:cs="Times New Roman"/>
          <w:lang w:val="lt-LT"/>
        </w:rPr>
        <w:t>Tinka iki {mm</w:t>
      </w:r>
      <w:r w:rsidR="000D3F51">
        <w:rPr>
          <w:rFonts w:ascii="Times New Roman" w:eastAsia="Times New Roman" w:hAnsi="Times New Roman" w:cs="Times New Roman"/>
          <w:lang w:val="lt-LT"/>
        </w:rPr>
        <w:t>/</w:t>
      </w:r>
      <w:r>
        <w:rPr>
          <w:rFonts w:ascii="Times New Roman" w:eastAsia="Times New Roman" w:hAnsi="Times New Roman" w:cs="Times New Roman"/>
          <w:lang w:val="lt-LT"/>
        </w:rPr>
        <w:t>MMMM} [mėnuo, metai]</w:t>
      </w:r>
    </w:p>
    <w:p w:rsidR="00DE7F6D" w:rsidRDefault="00DE7F6D" w:rsidP="00DE7F6D">
      <w:pPr>
        <w:tabs>
          <w:tab w:val="left" w:pos="540"/>
        </w:tabs>
        <w:spacing w:line="240" w:lineRule="auto"/>
        <w:rPr>
          <w:rFonts w:ascii="Times New Roman" w:eastAsia="Times New Roman" w:hAnsi="Times New Roman" w:cs="Times New Roman"/>
          <w:lang w:val="lt-LT"/>
        </w:rPr>
      </w:pPr>
    </w:p>
    <w:p w:rsidR="00DE7F6D" w:rsidRDefault="00DE7F6D" w:rsidP="00DE7F6D">
      <w:pPr>
        <w:tabs>
          <w:tab w:val="left" w:pos="540"/>
        </w:tabs>
        <w:spacing w:line="240" w:lineRule="auto"/>
        <w:rPr>
          <w:rFonts w:ascii="Times New Roman" w:eastAsia="Times New Roman" w:hAnsi="Times New Roman" w:cs="Times New Roman"/>
          <w:lang w:val="lt-LT"/>
        </w:rPr>
      </w:pPr>
    </w:p>
    <w:p w:rsidR="00DE7F6D" w:rsidRDefault="00DE7F6D" w:rsidP="00DE7F6D">
      <w:pPr>
        <w:pBdr>
          <w:top w:val="single" w:sz="4" w:space="1" w:color="auto"/>
          <w:left w:val="single" w:sz="4" w:space="4" w:color="auto"/>
          <w:bottom w:val="single" w:sz="4" w:space="1" w:color="auto"/>
          <w:right w:val="single" w:sz="4" w:space="4" w:color="auto"/>
        </w:pBdr>
        <w:tabs>
          <w:tab w:val="left" w:pos="540"/>
        </w:tabs>
        <w:spacing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9.</w:t>
      </w:r>
      <w:r>
        <w:rPr>
          <w:rFonts w:ascii="Times New Roman" w:eastAsia="Times New Roman" w:hAnsi="Times New Roman" w:cs="Times New Roman"/>
          <w:b/>
          <w:lang w:val="lt-LT"/>
        </w:rPr>
        <w:tab/>
        <w:t>SPECIALIOS LAIKYMO SĄLYGOS</w:t>
      </w:r>
    </w:p>
    <w:p w:rsidR="00DE7F6D" w:rsidRDefault="00DE7F6D" w:rsidP="00DE7F6D">
      <w:pPr>
        <w:tabs>
          <w:tab w:val="left" w:pos="540"/>
        </w:tabs>
        <w:spacing w:line="240" w:lineRule="auto"/>
        <w:rPr>
          <w:rFonts w:ascii="Times New Roman" w:eastAsia="Times New Roman" w:hAnsi="Times New Roman" w:cs="Times New Roman"/>
          <w:lang w:val="lt-LT"/>
        </w:rPr>
      </w:pPr>
    </w:p>
    <w:p w:rsidR="00DE7F6D" w:rsidRDefault="00DE7F6D" w:rsidP="00DE7F6D">
      <w:pPr>
        <w:tabs>
          <w:tab w:val="left" w:pos="540"/>
        </w:tabs>
        <w:spacing w:line="240" w:lineRule="auto"/>
        <w:rPr>
          <w:rFonts w:ascii="Times New Roman" w:eastAsia="Times New Roman" w:hAnsi="Times New Roman" w:cs="Times New Roman"/>
          <w:lang w:val="lt-LT"/>
        </w:rPr>
      </w:pPr>
    </w:p>
    <w:p w:rsidR="00DE7F6D" w:rsidRDefault="00DE7F6D" w:rsidP="00DE7F6D">
      <w:pPr>
        <w:pBdr>
          <w:top w:val="single" w:sz="4" w:space="1" w:color="auto"/>
          <w:left w:val="single" w:sz="4" w:space="4" w:color="auto"/>
          <w:bottom w:val="single" w:sz="4" w:space="1" w:color="auto"/>
          <w:right w:val="single" w:sz="4" w:space="4" w:color="auto"/>
        </w:pBdr>
        <w:tabs>
          <w:tab w:val="left" w:pos="540"/>
        </w:tabs>
        <w:spacing w:line="240" w:lineRule="auto"/>
        <w:ind w:left="540" w:hanging="540"/>
        <w:rPr>
          <w:rFonts w:ascii="Times New Roman" w:eastAsia="Times New Roman" w:hAnsi="Times New Roman" w:cs="Times New Roman"/>
          <w:b/>
          <w:lang w:val="lt-LT"/>
        </w:rPr>
      </w:pPr>
      <w:r>
        <w:rPr>
          <w:rFonts w:ascii="Times New Roman" w:eastAsia="Times New Roman" w:hAnsi="Times New Roman" w:cs="Times New Roman"/>
          <w:b/>
          <w:lang w:val="lt-LT"/>
        </w:rPr>
        <w:t>10.</w:t>
      </w:r>
      <w:r>
        <w:rPr>
          <w:rFonts w:ascii="Times New Roman" w:eastAsia="Times New Roman" w:hAnsi="Times New Roman" w:cs="Times New Roman"/>
          <w:b/>
          <w:lang w:val="lt-LT"/>
        </w:rPr>
        <w:tab/>
        <w:t>SPECIALIOS ATSARGUMO PRIEMONĖS DĖL NESUVARTOTO VAISTINIO PREPARATO AR JO ATLIEKŲ TVARKYMO (JEI REIKIA)</w:t>
      </w:r>
    </w:p>
    <w:p w:rsidR="00DE7F6D" w:rsidRDefault="00DE7F6D" w:rsidP="00DE7F6D">
      <w:pPr>
        <w:tabs>
          <w:tab w:val="left" w:pos="540"/>
        </w:tabs>
        <w:spacing w:line="240" w:lineRule="auto"/>
        <w:rPr>
          <w:rFonts w:ascii="Times New Roman" w:eastAsia="Times New Roman" w:hAnsi="Times New Roman" w:cs="Times New Roman"/>
          <w:lang w:val="lt-LT"/>
        </w:rPr>
      </w:pPr>
    </w:p>
    <w:p w:rsidR="00DE7F6D" w:rsidRDefault="00DE7F6D" w:rsidP="00DE7F6D">
      <w:pPr>
        <w:tabs>
          <w:tab w:val="left" w:pos="540"/>
        </w:tabs>
        <w:spacing w:line="240" w:lineRule="auto"/>
        <w:rPr>
          <w:rFonts w:ascii="Times New Roman" w:eastAsia="Times New Roman" w:hAnsi="Times New Roman" w:cs="Times New Roman"/>
          <w:lang w:val="lt-LT"/>
        </w:rPr>
      </w:pPr>
    </w:p>
    <w:p w:rsidR="00DE7F6D" w:rsidRDefault="00DE7F6D" w:rsidP="00DE7F6D">
      <w:pPr>
        <w:pBdr>
          <w:top w:val="single" w:sz="4" w:space="1" w:color="auto"/>
          <w:left w:val="single" w:sz="4" w:space="4" w:color="auto"/>
          <w:bottom w:val="single" w:sz="4" w:space="1" w:color="auto"/>
          <w:right w:val="single" w:sz="4" w:space="4" w:color="auto"/>
        </w:pBdr>
        <w:tabs>
          <w:tab w:val="left" w:pos="540"/>
        </w:tabs>
        <w:spacing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11.</w:t>
      </w:r>
      <w:r>
        <w:rPr>
          <w:rFonts w:ascii="Times New Roman" w:eastAsia="Times New Roman" w:hAnsi="Times New Roman" w:cs="Times New Roman"/>
          <w:b/>
          <w:lang w:val="lt-LT"/>
        </w:rPr>
        <w:tab/>
        <w:t>REGISTRUOTOJO PAVADINIMAS IR ADRESAS</w:t>
      </w:r>
    </w:p>
    <w:p w:rsidR="00DE7F6D" w:rsidRDefault="00DE7F6D" w:rsidP="00DE7F6D">
      <w:pPr>
        <w:tabs>
          <w:tab w:val="left" w:pos="540"/>
        </w:tabs>
        <w:spacing w:line="240" w:lineRule="auto"/>
        <w:rPr>
          <w:rFonts w:ascii="Times New Roman" w:eastAsia="Times New Roman" w:hAnsi="Times New Roman" w:cs="Times New Roman"/>
          <w:lang w:val="lt-LT"/>
        </w:rPr>
      </w:pPr>
    </w:p>
    <w:p w:rsidR="00DE7F6D" w:rsidRDefault="00DE7F6D" w:rsidP="00DE7F6D">
      <w:pPr>
        <w:spacing w:line="240" w:lineRule="auto"/>
        <w:rPr>
          <w:rFonts w:ascii="Times New Roman" w:eastAsia="Times New Roman" w:hAnsi="Times New Roman" w:cs="Times New Roman"/>
          <w:noProof/>
          <w:lang w:val="lt-LT"/>
        </w:rPr>
      </w:pPr>
      <w:r>
        <w:rPr>
          <w:rFonts w:ascii="Times New Roman" w:eastAsia="Times New Roman" w:hAnsi="Times New Roman" w:cs="Times New Roman"/>
          <w:noProof/>
          <w:lang w:val="lt-LT"/>
        </w:rPr>
        <w:t>Actavis Group PTC ehf</w:t>
      </w:r>
      <w:r w:rsidR="000D3F51">
        <w:rPr>
          <w:rFonts w:ascii="Times New Roman" w:eastAsia="Times New Roman" w:hAnsi="Times New Roman" w:cs="Times New Roman"/>
          <w:noProof/>
          <w:lang w:val="lt-LT"/>
        </w:rPr>
        <w:t>.</w:t>
      </w:r>
    </w:p>
    <w:p w:rsidR="00DE7F6D" w:rsidRDefault="00DE7F6D" w:rsidP="00DE7F6D">
      <w:pPr>
        <w:spacing w:line="240" w:lineRule="auto"/>
        <w:rPr>
          <w:rFonts w:ascii="Times New Roman" w:eastAsia="Times New Roman" w:hAnsi="Times New Roman" w:cs="Times New Roman"/>
          <w:noProof/>
          <w:lang w:val="lt-LT"/>
        </w:rPr>
      </w:pPr>
      <w:r>
        <w:rPr>
          <w:rFonts w:ascii="Times New Roman" w:eastAsia="Times New Roman" w:hAnsi="Times New Roman" w:cs="Times New Roman"/>
          <w:noProof/>
          <w:lang w:val="lt-LT"/>
        </w:rPr>
        <w:t>Reykjavikurvegi 76-78</w:t>
      </w:r>
    </w:p>
    <w:p w:rsidR="00DE7F6D" w:rsidRDefault="00DE7F6D" w:rsidP="00DE7F6D">
      <w:pPr>
        <w:spacing w:line="240" w:lineRule="auto"/>
        <w:rPr>
          <w:rFonts w:ascii="Times New Roman" w:eastAsia="Times New Roman" w:hAnsi="Times New Roman" w:cs="Times New Roman"/>
          <w:noProof/>
          <w:lang w:val="lt-LT"/>
        </w:rPr>
      </w:pPr>
      <w:r>
        <w:rPr>
          <w:rFonts w:ascii="Times New Roman" w:eastAsia="Times New Roman" w:hAnsi="Times New Roman" w:cs="Times New Roman"/>
          <w:noProof/>
          <w:lang w:val="lt-LT"/>
        </w:rPr>
        <w:t>220</w:t>
      </w:r>
      <w:r w:rsidR="000D3F51">
        <w:rPr>
          <w:rFonts w:ascii="Times New Roman" w:eastAsia="Times New Roman" w:hAnsi="Times New Roman" w:cs="Times New Roman"/>
          <w:noProof/>
          <w:lang w:val="lt-LT"/>
        </w:rPr>
        <w:t> </w:t>
      </w:r>
      <w:r>
        <w:rPr>
          <w:rFonts w:ascii="Times New Roman" w:eastAsia="Times New Roman" w:hAnsi="Times New Roman" w:cs="Times New Roman"/>
          <w:noProof/>
          <w:lang w:val="lt-LT"/>
        </w:rPr>
        <w:t>Hafnarfjörður</w:t>
      </w:r>
    </w:p>
    <w:p w:rsidR="00DE7F6D" w:rsidRDefault="00DE7F6D" w:rsidP="00DE7F6D">
      <w:pPr>
        <w:spacing w:line="240" w:lineRule="auto"/>
        <w:rPr>
          <w:rFonts w:ascii="Times New Roman" w:eastAsia="Times New Roman" w:hAnsi="Times New Roman" w:cs="Times New Roman"/>
          <w:lang w:val="lt-LT"/>
        </w:rPr>
      </w:pPr>
      <w:r>
        <w:rPr>
          <w:rFonts w:ascii="Times New Roman" w:eastAsia="Times New Roman" w:hAnsi="Times New Roman" w:cs="Times New Roman"/>
          <w:noProof/>
          <w:lang w:val="lt-LT"/>
        </w:rPr>
        <w:t>Islandija</w:t>
      </w:r>
    </w:p>
    <w:p w:rsidR="00DE7F6D" w:rsidRDefault="00DE7F6D" w:rsidP="00DE7F6D">
      <w:pPr>
        <w:tabs>
          <w:tab w:val="left" w:pos="540"/>
        </w:tabs>
        <w:spacing w:line="240" w:lineRule="auto"/>
        <w:rPr>
          <w:rFonts w:ascii="Times New Roman" w:eastAsia="Times New Roman" w:hAnsi="Times New Roman" w:cs="Times New Roman"/>
          <w:lang w:val="lt-LT"/>
        </w:rPr>
      </w:pPr>
    </w:p>
    <w:p w:rsidR="00DE7F6D" w:rsidRDefault="00DE7F6D" w:rsidP="00DE7F6D">
      <w:pPr>
        <w:tabs>
          <w:tab w:val="left" w:pos="540"/>
        </w:tabs>
        <w:spacing w:line="240" w:lineRule="auto"/>
        <w:rPr>
          <w:rFonts w:ascii="Times New Roman" w:eastAsia="Times New Roman" w:hAnsi="Times New Roman" w:cs="Times New Roman"/>
          <w:lang w:val="lt-LT"/>
        </w:rPr>
      </w:pPr>
    </w:p>
    <w:p w:rsidR="00DE7F6D" w:rsidRDefault="00DE7F6D" w:rsidP="00DE7F6D">
      <w:pPr>
        <w:pBdr>
          <w:top w:val="single" w:sz="4" w:space="1" w:color="auto"/>
          <w:left w:val="single" w:sz="4" w:space="4" w:color="auto"/>
          <w:bottom w:val="single" w:sz="4" w:space="1" w:color="auto"/>
          <w:right w:val="single" w:sz="4" w:space="4" w:color="auto"/>
        </w:pBdr>
        <w:tabs>
          <w:tab w:val="left" w:pos="540"/>
        </w:tabs>
        <w:spacing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12.</w:t>
      </w:r>
      <w:r>
        <w:rPr>
          <w:rFonts w:ascii="Times New Roman" w:eastAsia="Times New Roman" w:hAnsi="Times New Roman" w:cs="Times New Roman"/>
          <w:b/>
          <w:lang w:val="lt-LT"/>
        </w:rPr>
        <w:tab/>
        <w:t>REGISTRACIJOS PAŽYMĖJIMO NUMERIS (-IAI)</w:t>
      </w:r>
    </w:p>
    <w:p w:rsidR="00DE7F6D" w:rsidRDefault="00DE7F6D" w:rsidP="00DE7F6D">
      <w:pPr>
        <w:tabs>
          <w:tab w:val="left" w:pos="540"/>
        </w:tabs>
        <w:spacing w:line="240" w:lineRule="auto"/>
        <w:rPr>
          <w:rFonts w:ascii="Times New Roman" w:eastAsia="Times New Roman" w:hAnsi="Times New Roman" w:cs="Times New Roman"/>
          <w:lang w:val="lt-LT"/>
        </w:rPr>
      </w:pPr>
    </w:p>
    <w:p w:rsidR="00DE7F6D" w:rsidRDefault="00DE7F6D" w:rsidP="00DE7F6D">
      <w:pPr>
        <w:spacing w:line="240" w:lineRule="auto"/>
        <w:rPr>
          <w:rFonts w:ascii="Times New Roman" w:eastAsia="Times New Roman" w:hAnsi="Times New Roman" w:cs="Times New Roman"/>
          <w:bCs/>
          <w:szCs w:val="24"/>
          <w:lang w:val="lt-LT"/>
        </w:rPr>
      </w:pPr>
      <w:r>
        <w:rPr>
          <w:rFonts w:ascii="Times New Roman" w:eastAsia="Times New Roman" w:hAnsi="Times New Roman" w:cs="Times New Roman"/>
          <w:bCs/>
          <w:szCs w:val="24"/>
          <w:lang w:val="lt-LT"/>
        </w:rPr>
        <w:t>N30</w:t>
      </w:r>
      <w:r w:rsidR="000D3F51">
        <w:rPr>
          <w:rFonts w:ascii="Times New Roman" w:eastAsia="Times New Roman" w:hAnsi="Times New Roman" w:cs="Times New Roman"/>
          <w:bCs/>
          <w:szCs w:val="24"/>
          <w:lang w:val="lt-LT"/>
        </w:rPr>
        <w:t> </w:t>
      </w:r>
      <w:r>
        <w:rPr>
          <w:rFonts w:ascii="Times New Roman" w:eastAsia="Times New Roman" w:hAnsi="Times New Roman" w:cs="Times New Roman"/>
          <w:bCs/>
          <w:szCs w:val="24"/>
          <w:lang w:val="lt-LT"/>
        </w:rPr>
        <w:t>-</w:t>
      </w:r>
      <w:r w:rsidR="000D3F51">
        <w:rPr>
          <w:rFonts w:ascii="Times New Roman" w:eastAsia="Times New Roman" w:hAnsi="Times New Roman" w:cs="Times New Roman"/>
          <w:bCs/>
          <w:szCs w:val="24"/>
          <w:lang w:val="lt-LT"/>
        </w:rPr>
        <w:t> </w:t>
      </w:r>
      <w:r>
        <w:rPr>
          <w:rFonts w:ascii="Times New Roman" w:eastAsia="Times New Roman" w:hAnsi="Times New Roman" w:cs="Times New Roman"/>
          <w:bCs/>
          <w:szCs w:val="24"/>
          <w:lang w:val="lt-LT"/>
        </w:rPr>
        <w:t>LT/1/16/3867/005</w:t>
      </w:r>
    </w:p>
    <w:p w:rsidR="00DE7F6D" w:rsidRDefault="00DE7F6D" w:rsidP="00DE7F6D">
      <w:pPr>
        <w:spacing w:line="240" w:lineRule="auto"/>
        <w:rPr>
          <w:rFonts w:ascii="Times New Roman" w:eastAsia="Times New Roman" w:hAnsi="Times New Roman" w:cs="Times New Roman"/>
          <w:bCs/>
          <w:szCs w:val="24"/>
          <w:lang w:val="lt-LT"/>
        </w:rPr>
      </w:pPr>
      <w:r>
        <w:rPr>
          <w:rFonts w:ascii="Times New Roman" w:eastAsia="Times New Roman" w:hAnsi="Times New Roman" w:cs="Times New Roman"/>
          <w:bCs/>
          <w:szCs w:val="24"/>
          <w:lang w:val="lt-LT"/>
        </w:rPr>
        <w:t>N60</w:t>
      </w:r>
      <w:r w:rsidR="000D3F51">
        <w:rPr>
          <w:rFonts w:ascii="Times New Roman" w:eastAsia="Times New Roman" w:hAnsi="Times New Roman" w:cs="Times New Roman"/>
          <w:bCs/>
          <w:szCs w:val="24"/>
          <w:lang w:val="lt-LT"/>
        </w:rPr>
        <w:t> </w:t>
      </w:r>
      <w:r>
        <w:rPr>
          <w:rFonts w:ascii="Times New Roman" w:eastAsia="Times New Roman" w:hAnsi="Times New Roman" w:cs="Times New Roman"/>
          <w:bCs/>
          <w:szCs w:val="24"/>
          <w:lang w:val="lt-LT"/>
        </w:rPr>
        <w:t>-</w:t>
      </w:r>
      <w:r w:rsidR="000D3F51">
        <w:rPr>
          <w:rFonts w:ascii="Times New Roman" w:eastAsia="Times New Roman" w:hAnsi="Times New Roman" w:cs="Times New Roman"/>
          <w:bCs/>
          <w:szCs w:val="24"/>
          <w:lang w:val="lt-LT"/>
        </w:rPr>
        <w:t> </w:t>
      </w:r>
      <w:r>
        <w:rPr>
          <w:rFonts w:ascii="Times New Roman" w:eastAsia="Times New Roman" w:hAnsi="Times New Roman" w:cs="Times New Roman"/>
          <w:bCs/>
          <w:szCs w:val="24"/>
          <w:lang w:val="lt-LT"/>
        </w:rPr>
        <w:t>LT/1/16/3867/006</w:t>
      </w:r>
    </w:p>
    <w:p w:rsidR="00DE7F6D" w:rsidRDefault="00DE7F6D" w:rsidP="00DE7F6D">
      <w:pPr>
        <w:spacing w:line="240" w:lineRule="auto"/>
        <w:rPr>
          <w:rFonts w:ascii="Times New Roman" w:eastAsia="Times New Roman" w:hAnsi="Times New Roman" w:cs="Times New Roman"/>
          <w:bCs/>
          <w:szCs w:val="24"/>
          <w:lang w:val="lt-LT"/>
        </w:rPr>
      </w:pPr>
      <w:r>
        <w:rPr>
          <w:rFonts w:ascii="Times New Roman" w:eastAsia="Times New Roman" w:hAnsi="Times New Roman" w:cs="Times New Roman"/>
          <w:bCs/>
          <w:szCs w:val="24"/>
          <w:lang w:val="lt-LT"/>
        </w:rPr>
        <w:t>N90</w:t>
      </w:r>
      <w:r w:rsidR="000D3F51">
        <w:rPr>
          <w:rFonts w:ascii="Times New Roman" w:eastAsia="Times New Roman" w:hAnsi="Times New Roman" w:cs="Times New Roman"/>
          <w:bCs/>
          <w:szCs w:val="24"/>
          <w:lang w:val="lt-LT"/>
        </w:rPr>
        <w:t> </w:t>
      </w:r>
      <w:r>
        <w:rPr>
          <w:rFonts w:ascii="Times New Roman" w:eastAsia="Times New Roman" w:hAnsi="Times New Roman" w:cs="Times New Roman"/>
          <w:bCs/>
          <w:szCs w:val="24"/>
          <w:lang w:val="lt-LT"/>
        </w:rPr>
        <w:t>-</w:t>
      </w:r>
      <w:r w:rsidR="000D3F51">
        <w:rPr>
          <w:rFonts w:ascii="Times New Roman" w:eastAsia="Times New Roman" w:hAnsi="Times New Roman" w:cs="Times New Roman"/>
          <w:bCs/>
          <w:szCs w:val="24"/>
          <w:lang w:val="lt-LT"/>
        </w:rPr>
        <w:t> </w:t>
      </w:r>
      <w:r>
        <w:rPr>
          <w:rFonts w:ascii="Times New Roman" w:eastAsia="Times New Roman" w:hAnsi="Times New Roman" w:cs="Times New Roman"/>
          <w:bCs/>
          <w:szCs w:val="24"/>
          <w:lang w:val="lt-LT"/>
        </w:rPr>
        <w:t>LT/1/16/3867/007</w:t>
      </w:r>
    </w:p>
    <w:p w:rsidR="00DE7F6D" w:rsidRDefault="00DE7F6D" w:rsidP="00DE7F6D">
      <w:pPr>
        <w:spacing w:line="240" w:lineRule="auto"/>
        <w:rPr>
          <w:rFonts w:ascii="Times New Roman" w:eastAsia="Times New Roman" w:hAnsi="Times New Roman" w:cs="Times New Roman"/>
          <w:bCs/>
          <w:szCs w:val="24"/>
          <w:lang w:val="lt-LT"/>
        </w:rPr>
      </w:pPr>
      <w:r>
        <w:rPr>
          <w:rFonts w:ascii="Times New Roman" w:eastAsia="Times New Roman" w:hAnsi="Times New Roman" w:cs="Times New Roman"/>
          <w:bCs/>
          <w:szCs w:val="24"/>
          <w:lang w:val="lt-LT"/>
        </w:rPr>
        <w:t>N100</w:t>
      </w:r>
      <w:r w:rsidR="000D3F51">
        <w:rPr>
          <w:rFonts w:ascii="Times New Roman" w:eastAsia="Times New Roman" w:hAnsi="Times New Roman" w:cs="Times New Roman"/>
          <w:bCs/>
          <w:szCs w:val="24"/>
          <w:lang w:val="lt-LT"/>
        </w:rPr>
        <w:t> </w:t>
      </w:r>
      <w:r>
        <w:rPr>
          <w:rFonts w:ascii="Times New Roman" w:eastAsia="Times New Roman" w:hAnsi="Times New Roman" w:cs="Times New Roman"/>
          <w:bCs/>
          <w:szCs w:val="24"/>
          <w:lang w:val="lt-LT"/>
        </w:rPr>
        <w:t>-</w:t>
      </w:r>
      <w:r w:rsidR="000D3F51">
        <w:rPr>
          <w:rFonts w:ascii="Times New Roman" w:eastAsia="Times New Roman" w:hAnsi="Times New Roman" w:cs="Times New Roman"/>
          <w:bCs/>
          <w:szCs w:val="24"/>
          <w:lang w:val="lt-LT"/>
        </w:rPr>
        <w:t> </w:t>
      </w:r>
      <w:r>
        <w:rPr>
          <w:rFonts w:ascii="Times New Roman" w:eastAsia="Times New Roman" w:hAnsi="Times New Roman" w:cs="Times New Roman"/>
          <w:bCs/>
          <w:szCs w:val="24"/>
          <w:lang w:val="lt-LT"/>
        </w:rPr>
        <w:t>LT/1/16/3867/008</w:t>
      </w:r>
    </w:p>
    <w:p w:rsidR="00DE7F6D" w:rsidRDefault="00DE7F6D" w:rsidP="00DE7F6D">
      <w:pPr>
        <w:tabs>
          <w:tab w:val="left" w:pos="540"/>
        </w:tabs>
        <w:spacing w:line="240" w:lineRule="auto"/>
        <w:rPr>
          <w:rFonts w:ascii="Times New Roman" w:eastAsia="Times New Roman" w:hAnsi="Times New Roman" w:cs="Times New Roman"/>
          <w:lang w:val="lt-LT"/>
        </w:rPr>
      </w:pPr>
    </w:p>
    <w:p w:rsidR="00DE7F6D" w:rsidRDefault="00DE7F6D" w:rsidP="00DE7F6D">
      <w:pPr>
        <w:tabs>
          <w:tab w:val="left" w:pos="540"/>
        </w:tabs>
        <w:spacing w:line="240" w:lineRule="auto"/>
        <w:rPr>
          <w:rFonts w:ascii="Times New Roman" w:eastAsia="Times New Roman" w:hAnsi="Times New Roman" w:cs="Times New Roman"/>
          <w:lang w:val="lt-LT"/>
        </w:rPr>
      </w:pPr>
    </w:p>
    <w:p w:rsidR="00DE7F6D" w:rsidRDefault="00DE7F6D" w:rsidP="00DE7F6D">
      <w:pPr>
        <w:pBdr>
          <w:top w:val="single" w:sz="4" w:space="1" w:color="auto"/>
          <w:left w:val="single" w:sz="4" w:space="4" w:color="auto"/>
          <w:bottom w:val="single" w:sz="4" w:space="1" w:color="auto"/>
          <w:right w:val="single" w:sz="4" w:space="4" w:color="auto"/>
        </w:pBdr>
        <w:tabs>
          <w:tab w:val="left" w:pos="540"/>
        </w:tabs>
        <w:spacing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13.</w:t>
      </w:r>
      <w:r>
        <w:rPr>
          <w:rFonts w:ascii="Times New Roman" w:eastAsia="Times New Roman" w:hAnsi="Times New Roman" w:cs="Times New Roman"/>
          <w:b/>
          <w:lang w:val="lt-LT"/>
        </w:rPr>
        <w:tab/>
        <w:t>SERIJOS NUMERIS</w:t>
      </w:r>
    </w:p>
    <w:p w:rsidR="00DE7F6D" w:rsidRDefault="00DE7F6D" w:rsidP="00DE7F6D">
      <w:pPr>
        <w:tabs>
          <w:tab w:val="left" w:pos="540"/>
        </w:tabs>
        <w:spacing w:line="240" w:lineRule="auto"/>
        <w:rPr>
          <w:rFonts w:ascii="Times New Roman" w:eastAsia="Times New Roman" w:hAnsi="Times New Roman" w:cs="Times New Roman"/>
          <w:lang w:val="lt-LT"/>
        </w:rPr>
      </w:pPr>
    </w:p>
    <w:p w:rsidR="00DE7F6D" w:rsidRDefault="00DE7F6D" w:rsidP="00DE7F6D">
      <w:pPr>
        <w:tabs>
          <w:tab w:val="left" w:pos="540"/>
        </w:tabs>
        <w:spacing w:line="240" w:lineRule="auto"/>
        <w:rPr>
          <w:rFonts w:ascii="Times New Roman" w:eastAsia="Times New Roman" w:hAnsi="Times New Roman" w:cs="Times New Roman"/>
          <w:lang w:val="lt-LT"/>
        </w:rPr>
      </w:pPr>
      <w:r>
        <w:rPr>
          <w:rFonts w:ascii="Times New Roman" w:eastAsia="Times New Roman" w:hAnsi="Times New Roman" w:cs="Times New Roman"/>
          <w:lang w:val="lt-LT"/>
        </w:rPr>
        <w:t>Serija</w:t>
      </w:r>
    </w:p>
    <w:p w:rsidR="00DE7F6D" w:rsidRDefault="00DE7F6D" w:rsidP="00DE7F6D">
      <w:pPr>
        <w:tabs>
          <w:tab w:val="left" w:pos="540"/>
        </w:tabs>
        <w:spacing w:line="240" w:lineRule="auto"/>
        <w:rPr>
          <w:rFonts w:ascii="Times New Roman" w:eastAsia="Times New Roman" w:hAnsi="Times New Roman" w:cs="Times New Roman"/>
          <w:lang w:val="lt-LT"/>
        </w:rPr>
      </w:pPr>
    </w:p>
    <w:p w:rsidR="00DE7F6D" w:rsidRDefault="00DE7F6D" w:rsidP="00DE7F6D">
      <w:pPr>
        <w:tabs>
          <w:tab w:val="left" w:pos="540"/>
        </w:tabs>
        <w:spacing w:line="240" w:lineRule="auto"/>
        <w:rPr>
          <w:rFonts w:ascii="Times New Roman" w:eastAsia="Times New Roman" w:hAnsi="Times New Roman" w:cs="Times New Roman"/>
          <w:lang w:val="lt-LT"/>
        </w:rPr>
      </w:pPr>
    </w:p>
    <w:p w:rsidR="00DE7F6D" w:rsidRDefault="00DE7F6D" w:rsidP="00DE7F6D">
      <w:pPr>
        <w:pBdr>
          <w:top w:val="single" w:sz="4" w:space="1" w:color="auto"/>
          <w:left w:val="single" w:sz="4" w:space="4" w:color="auto"/>
          <w:bottom w:val="single" w:sz="4" w:space="1" w:color="auto"/>
          <w:right w:val="single" w:sz="4" w:space="4" w:color="auto"/>
        </w:pBdr>
        <w:tabs>
          <w:tab w:val="left" w:pos="540"/>
        </w:tabs>
        <w:spacing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14.</w:t>
      </w:r>
      <w:r>
        <w:rPr>
          <w:rFonts w:ascii="Times New Roman" w:eastAsia="Times New Roman" w:hAnsi="Times New Roman" w:cs="Times New Roman"/>
          <w:b/>
          <w:lang w:val="lt-LT"/>
        </w:rPr>
        <w:tab/>
        <w:t>PARDAVIMO (IŠDAVIMO) TVARKA</w:t>
      </w:r>
    </w:p>
    <w:p w:rsidR="00DE7F6D" w:rsidRDefault="00DE7F6D" w:rsidP="00DE7F6D">
      <w:pPr>
        <w:tabs>
          <w:tab w:val="left" w:pos="540"/>
        </w:tabs>
        <w:spacing w:line="240" w:lineRule="auto"/>
        <w:rPr>
          <w:rFonts w:ascii="Times New Roman" w:eastAsia="Times New Roman" w:hAnsi="Times New Roman" w:cs="Times New Roman"/>
          <w:lang w:val="lt-LT"/>
        </w:rPr>
      </w:pPr>
    </w:p>
    <w:p w:rsidR="00DE7F6D" w:rsidRDefault="00DE7F6D" w:rsidP="00DE7F6D">
      <w:pPr>
        <w:tabs>
          <w:tab w:val="left" w:pos="540"/>
        </w:tabs>
        <w:spacing w:line="240" w:lineRule="auto"/>
        <w:rPr>
          <w:rFonts w:ascii="Times New Roman" w:eastAsia="Times New Roman" w:hAnsi="Times New Roman" w:cs="Times New Roman"/>
          <w:lang w:val="lt-LT"/>
        </w:rPr>
      </w:pPr>
      <w:r>
        <w:rPr>
          <w:rFonts w:ascii="Times New Roman" w:eastAsia="Times New Roman" w:hAnsi="Times New Roman" w:cs="Times New Roman"/>
          <w:lang w:val="lt-LT"/>
        </w:rPr>
        <w:t>Receptinis vaist</w:t>
      </w:r>
      <w:r w:rsidR="000D3F51">
        <w:rPr>
          <w:rFonts w:ascii="Times New Roman" w:eastAsia="Times New Roman" w:hAnsi="Times New Roman" w:cs="Times New Roman"/>
          <w:lang w:val="lt-LT"/>
        </w:rPr>
        <w:t>a</w:t>
      </w:r>
      <w:r>
        <w:rPr>
          <w:rFonts w:ascii="Times New Roman" w:eastAsia="Times New Roman" w:hAnsi="Times New Roman" w:cs="Times New Roman"/>
          <w:lang w:val="lt-LT"/>
        </w:rPr>
        <w:t>s.</w:t>
      </w:r>
    </w:p>
    <w:p w:rsidR="00DE7F6D" w:rsidRDefault="00DE7F6D" w:rsidP="00DE7F6D">
      <w:pPr>
        <w:tabs>
          <w:tab w:val="left" w:pos="540"/>
        </w:tabs>
        <w:spacing w:line="240" w:lineRule="auto"/>
        <w:rPr>
          <w:rFonts w:ascii="Times New Roman" w:eastAsia="Times New Roman" w:hAnsi="Times New Roman" w:cs="Times New Roman"/>
          <w:lang w:val="lt-LT"/>
        </w:rPr>
      </w:pPr>
    </w:p>
    <w:p w:rsidR="00DE7F6D" w:rsidRDefault="00DE7F6D" w:rsidP="00DE7F6D">
      <w:pPr>
        <w:tabs>
          <w:tab w:val="left" w:pos="540"/>
        </w:tabs>
        <w:spacing w:line="240" w:lineRule="auto"/>
        <w:rPr>
          <w:rFonts w:ascii="Times New Roman" w:eastAsia="Times New Roman" w:hAnsi="Times New Roman" w:cs="Times New Roman"/>
          <w:lang w:val="lt-LT"/>
        </w:rPr>
      </w:pPr>
    </w:p>
    <w:p w:rsidR="00DE7F6D" w:rsidRDefault="00DE7F6D" w:rsidP="00DE7F6D">
      <w:pPr>
        <w:pBdr>
          <w:top w:val="single" w:sz="4" w:space="1" w:color="auto"/>
          <w:left w:val="single" w:sz="4" w:space="4" w:color="auto"/>
          <w:bottom w:val="single" w:sz="4" w:space="1" w:color="auto"/>
          <w:right w:val="single" w:sz="4" w:space="4" w:color="auto"/>
        </w:pBdr>
        <w:tabs>
          <w:tab w:val="left" w:pos="540"/>
        </w:tabs>
        <w:spacing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15.</w:t>
      </w:r>
      <w:r>
        <w:rPr>
          <w:rFonts w:ascii="Times New Roman" w:eastAsia="Times New Roman" w:hAnsi="Times New Roman" w:cs="Times New Roman"/>
          <w:b/>
          <w:lang w:val="lt-LT"/>
        </w:rPr>
        <w:tab/>
        <w:t>VARTOJIMO INSTRUKCIJA</w:t>
      </w:r>
    </w:p>
    <w:p w:rsidR="00DE7F6D" w:rsidRDefault="00DE7F6D" w:rsidP="00DE7F6D">
      <w:pPr>
        <w:tabs>
          <w:tab w:val="left" w:pos="540"/>
        </w:tabs>
        <w:spacing w:line="240" w:lineRule="auto"/>
        <w:rPr>
          <w:rFonts w:ascii="Times New Roman" w:eastAsia="Times New Roman" w:hAnsi="Times New Roman" w:cs="Times New Roman"/>
          <w:lang w:val="lt-LT"/>
        </w:rPr>
      </w:pPr>
    </w:p>
    <w:p w:rsidR="00DE7F6D" w:rsidRDefault="00DE7F6D" w:rsidP="00DE7F6D">
      <w:pPr>
        <w:tabs>
          <w:tab w:val="left" w:pos="540"/>
        </w:tabs>
        <w:spacing w:line="240" w:lineRule="auto"/>
        <w:rPr>
          <w:rFonts w:ascii="Times New Roman" w:eastAsia="Times New Roman" w:hAnsi="Times New Roman" w:cs="Times New Roman"/>
          <w:lang w:val="lt-LT"/>
        </w:rPr>
      </w:pPr>
    </w:p>
    <w:p w:rsidR="00DE7F6D" w:rsidRDefault="00DE7F6D" w:rsidP="00DE7F6D">
      <w:pPr>
        <w:pBdr>
          <w:top w:val="single" w:sz="4" w:space="1" w:color="auto"/>
          <w:left w:val="single" w:sz="4" w:space="4" w:color="auto"/>
          <w:bottom w:val="single" w:sz="4" w:space="1" w:color="auto"/>
          <w:right w:val="single" w:sz="4" w:space="4" w:color="auto"/>
        </w:pBdr>
        <w:tabs>
          <w:tab w:val="left" w:pos="540"/>
        </w:tabs>
        <w:spacing w:line="240" w:lineRule="auto"/>
        <w:outlineLvl w:val="0"/>
        <w:rPr>
          <w:rFonts w:ascii="Times New Roman" w:eastAsia="Times New Roman" w:hAnsi="Times New Roman" w:cs="Times New Roman"/>
          <w:noProof/>
          <w:lang w:val="lt-LT"/>
        </w:rPr>
      </w:pPr>
      <w:r>
        <w:rPr>
          <w:rFonts w:ascii="Times New Roman" w:eastAsia="Times New Roman" w:hAnsi="Times New Roman" w:cs="Times New Roman"/>
          <w:b/>
          <w:noProof/>
          <w:lang w:val="lt-LT"/>
        </w:rPr>
        <w:t>16.</w:t>
      </w:r>
      <w:r>
        <w:rPr>
          <w:rFonts w:ascii="Times New Roman" w:eastAsia="Times New Roman" w:hAnsi="Times New Roman" w:cs="Times New Roman"/>
          <w:b/>
          <w:noProof/>
          <w:lang w:val="lt-LT"/>
        </w:rPr>
        <w:tab/>
        <w:t>INFORMACIJA BRAILIO RAŠTU</w:t>
      </w:r>
    </w:p>
    <w:p w:rsidR="00DE7F6D" w:rsidRDefault="00DE7F6D" w:rsidP="00DE7F6D">
      <w:pPr>
        <w:tabs>
          <w:tab w:val="left" w:pos="540"/>
        </w:tabs>
        <w:spacing w:line="240" w:lineRule="auto"/>
        <w:rPr>
          <w:rFonts w:ascii="Times New Roman" w:eastAsia="Times New Roman" w:hAnsi="Times New Roman" w:cs="Times New Roman"/>
          <w:lang w:val="lt-LT"/>
        </w:rPr>
      </w:pPr>
    </w:p>
    <w:p w:rsidR="00DE7F6D" w:rsidRDefault="00DE7F6D" w:rsidP="00DE7F6D">
      <w:pPr>
        <w:spacing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Perindopril/Indapamide Actavis 2,5 mg/0,625 mg </w:t>
      </w:r>
    </w:p>
    <w:p w:rsidR="00DE7F6D" w:rsidRDefault="00DE7F6D" w:rsidP="00DE7F6D">
      <w:pPr>
        <w:spacing w:line="240" w:lineRule="auto"/>
        <w:rPr>
          <w:rFonts w:ascii="Times New Roman" w:eastAsia="Times New Roman" w:hAnsi="Times New Roman" w:cs="Times New Roman"/>
          <w:lang w:val="lt-LT"/>
        </w:rPr>
      </w:pPr>
    </w:p>
    <w:p w:rsidR="00DE7F6D" w:rsidRDefault="00DE7F6D" w:rsidP="00DE7F6D">
      <w:pPr>
        <w:spacing w:line="240" w:lineRule="auto"/>
        <w:rPr>
          <w:rFonts w:ascii="Times New Roman" w:eastAsia="Times New Roman" w:hAnsi="Times New Roman" w:cs="Times New Roman"/>
          <w:lang w:val="lt-LT"/>
        </w:rPr>
      </w:pPr>
    </w:p>
    <w:p w:rsidR="00A300B2" w:rsidRPr="00267BA9" w:rsidRDefault="00A300B2" w:rsidP="00A300B2">
      <w:pPr>
        <w:pBdr>
          <w:top w:val="single" w:sz="4" w:space="1" w:color="auto"/>
          <w:left w:val="single" w:sz="4" w:space="4" w:color="auto"/>
          <w:bottom w:val="single" w:sz="4" w:space="0" w:color="auto"/>
          <w:right w:val="single" w:sz="4" w:space="4" w:color="auto"/>
        </w:pBdr>
        <w:tabs>
          <w:tab w:val="left" w:pos="567"/>
        </w:tabs>
        <w:spacing w:line="240" w:lineRule="auto"/>
        <w:rPr>
          <w:rFonts w:ascii="Times New Roman" w:eastAsia="Times New Roman" w:hAnsi="Times New Roman" w:cs="Times New Roman"/>
          <w:i/>
          <w:noProof/>
          <w:szCs w:val="20"/>
          <w:lang w:val="lt-LT"/>
        </w:rPr>
      </w:pPr>
      <w:r w:rsidRPr="00267BA9">
        <w:rPr>
          <w:rFonts w:ascii="Times New Roman" w:eastAsia="Times New Roman" w:hAnsi="Times New Roman" w:cs="Times New Roman"/>
          <w:b/>
          <w:noProof/>
          <w:szCs w:val="20"/>
          <w:lang w:val="lt-LT"/>
        </w:rPr>
        <w:t>17.</w:t>
      </w:r>
      <w:r w:rsidRPr="00267BA9">
        <w:rPr>
          <w:rFonts w:ascii="Times New Roman" w:eastAsia="Times New Roman" w:hAnsi="Times New Roman" w:cs="Times New Roman"/>
          <w:b/>
          <w:noProof/>
          <w:szCs w:val="20"/>
          <w:lang w:val="lt-LT"/>
        </w:rPr>
        <w:tab/>
      </w:r>
      <w:r w:rsidR="000D3F51" w:rsidRPr="000D3F51">
        <w:rPr>
          <w:rFonts w:ascii="Times New Roman" w:eastAsia="Times New Roman" w:hAnsi="Times New Roman" w:cs="Times New Roman"/>
          <w:b/>
          <w:noProof/>
          <w:szCs w:val="20"/>
          <w:lang w:val="lt-LT" w:eastAsia="lt-LT" w:bidi="lt-LT"/>
        </w:rPr>
        <w:t>UNIKALUS IDENTIFIKATORIUS – 2D BRŪKŠNINIS KODAS</w:t>
      </w:r>
    </w:p>
    <w:p w:rsidR="00A300B2" w:rsidRPr="00267BA9" w:rsidRDefault="00A300B2" w:rsidP="00A300B2">
      <w:pPr>
        <w:spacing w:line="240" w:lineRule="auto"/>
        <w:rPr>
          <w:rFonts w:ascii="Times New Roman" w:eastAsia="Times New Roman" w:hAnsi="Times New Roman" w:cs="Times New Roman"/>
          <w:noProof/>
          <w:szCs w:val="20"/>
          <w:lang w:val="lt-LT"/>
        </w:rPr>
      </w:pPr>
    </w:p>
    <w:p w:rsidR="000D3F51" w:rsidRPr="000D3F51" w:rsidRDefault="000D3F51" w:rsidP="000D3F51">
      <w:pPr>
        <w:tabs>
          <w:tab w:val="left" w:pos="567"/>
        </w:tabs>
        <w:spacing w:line="240" w:lineRule="auto"/>
        <w:rPr>
          <w:rFonts w:ascii="Times New Roman" w:eastAsia="Times New Roman" w:hAnsi="Times New Roman" w:cs="Times New Roman"/>
          <w:noProof/>
          <w:shd w:val="clear" w:color="auto" w:fill="CCCCCC"/>
          <w:lang w:val="lt-LT" w:eastAsia="lt-LT" w:bidi="lt-LT"/>
        </w:rPr>
      </w:pPr>
      <w:r w:rsidRPr="000D3F51">
        <w:rPr>
          <w:rFonts w:ascii="Times New Roman" w:eastAsia="Times New Roman" w:hAnsi="Times New Roman" w:cs="Times New Roman"/>
          <w:noProof/>
          <w:szCs w:val="20"/>
          <w:highlight w:val="lightGray"/>
          <w:lang w:val="lt-LT" w:eastAsia="lt-LT" w:bidi="lt-LT"/>
        </w:rPr>
        <w:t>2D brūkšninis kodas su nurodytu unikaliu identifikatoriumi.</w:t>
      </w:r>
    </w:p>
    <w:p w:rsidR="00A300B2" w:rsidRPr="00267BA9" w:rsidRDefault="00A300B2" w:rsidP="00A300B2">
      <w:pPr>
        <w:spacing w:line="240" w:lineRule="auto"/>
        <w:rPr>
          <w:rFonts w:ascii="Times New Roman" w:eastAsia="Times New Roman" w:hAnsi="Times New Roman" w:cs="Times New Roman"/>
          <w:noProof/>
          <w:szCs w:val="20"/>
          <w:lang w:val="lt-LT"/>
        </w:rPr>
      </w:pPr>
    </w:p>
    <w:p w:rsidR="00A300B2" w:rsidRPr="00267BA9" w:rsidRDefault="00A300B2" w:rsidP="00A300B2">
      <w:pPr>
        <w:spacing w:line="240" w:lineRule="auto"/>
        <w:rPr>
          <w:rFonts w:ascii="Times New Roman" w:eastAsia="Times New Roman" w:hAnsi="Times New Roman" w:cs="Times New Roman"/>
          <w:noProof/>
          <w:szCs w:val="20"/>
          <w:lang w:val="lt-LT"/>
        </w:rPr>
      </w:pPr>
    </w:p>
    <w:p w:rsidR="00A300B2" w:rsidRPr="00267BA9" w:rsidRDefault="00A300B2" w:rsidP="00A300B2">
      <w:pPr>
        <w:pBdr>
          <w:top w:val="single" w:sz="4" w:space="1" w:color="auto"/>
          <w:left w:val="single" w:sz="4" w:space="4" w:color="auto"/>
          <w:bottom w:val="single" w:sz="4" w:space="0" w:color="auto"/>
          <w:right w:val="single" w:sz="4" w:space="4" w:color="auto"/>
        </w:pBdr>
        <w:tabs>
          <w:tab w:val="left" w:pos="567"/>
        </w:tabs>
        <w:spacing w:line="240" w:lineRule="auto"/>
        <w:rPr>
          <w:rFonts w:ascii="Times New Roman" w:eastAsia="Times New Roman" w:hAnsi="Times New Roman" w:cs="Times New Roman"/>
          <w:i/>
          <w:noProof/>
          <w:szCs w:val="20"/>
          <w:lang w:val="lt-LT"/>
        </w:rPr>
      </w:pPr>
      <w:r w:rsidRPr="00267BA9">
        <w:rPr>
          <w:rFonts w:ascii="Times New Roman" w:eastAsia="Times New Roman" w:hAnsi="Times New Roman" w:cs="Times New Roman"/>
          <w:b/>
          <w:noProof/>
          <w:szCs w:val="20"/>
          <w:lang w:val="lt-LT"/>
        </w:rPr>
        <w:lastRenderedPageBreak/>
        <w:t>18.</w:t>
      </w:r>
      <w:r w:rsidRPr="00267BA9">
        <w:rPr>
          <w:rFonts w:ascii="Times New Roman" w:eastAsia="Times New Roman" w:hAnsi="Times New Roman" w:cs="Times New Roman"/>
          <w:b/>
          <w:noProof/>
          <w:szCs w:val="20"/>
          <w:lang w:val="lt-LT"/>
        </w:rPr>
        <w:tab/>
      </w:r>
      <w:r w:rsidR="000D3F51" w:rsidRPr="000D3F51">
        <w:rPr>
          <w:rFonts w:ascii="Times New Roman" w:eastAsia="Times New Roman" w:hAnsi="Times New Roman" w:cs="Times New Roman"/>
          <w:b/>
          <w:noProof/>
          <w:szCs w:val="20"/>
          <w:lang w:val="lt-LT" w:eastAsia="lt-LT" w:bidi="lt-LT"/>
        </w:rPr>
        <w:t>UNIKALUS IDENTIFIKATORIUS – ŽMONĖMS SUPRANTAMI DUOMENYS</w:t>
      </w:r>
    </w:p>
    <w:p w:rsidR="00A300B2" w:rsidRPr="00267BA9" w:rsidRDefault="00A300B2" w:rsidP="00A300B2">
      <w:pPr>
        <w:spacing w:line="240" w:lineRule="auto"/>
        <w:rPr>
          <w:rFonts w:ascii="Times New Roman" w:eastAsia="Times New Roman" w:hAnsi="Times New Roman" w:cs="Times New Roman"/>
          <w:noProof/>
          <w:szCs w:val="20"/>
          <w:lang w:val="lt-LT"/>
        </w:rPr>
      </w:pPr>
    </w:p>
    <w:p w:rsidR="00A300B2" w:rsidRPr="000D3F51" w:rsidRDefault="000D3F51" w:rsidP="00A300B2">
      <w:pPr>
        <w:tabs>
          <w:tab w:val="left" w:pos="567"/>
        </w:tabs>
        <w:spacing w:line="260" w:lineRule="exact"/>
        <w:rPr>
          <w:rFonts w:ascii="Times New Roman" w:eastAsia="Times New Roman" w:hAnsi="Times New Roman" w:cs="Times New Roman"/>
          <w:color w:val="008000"/>
          <w:lang w:val="lt-LT"/>
        </w:rPr>
      </w:pPr>
      <w:r w:rsidRPr="000D3F51">
        <w:rPr>
          <w:rFonts w:ascii="Times New Roman" w:eastAsia="Times New Roman" w:hAnsi="Times New Roman" w:cs="Times New Roman"/>
          <w:lang w:val="lt-LT"/>
        </w:rPr>
        <w:t>PC: {numeris</w:t>
      </w:r>
      <w:r w:rsidR="00A300B2" w:rsidRPr="000D3F51">
        <w:rPr>
          <w:rFonts w:ascii="Times New Roman" w:eastAsia="Times New Roman" w:hAnsi="Times New Roman" w:cs="Times New Roman"/>
          <w:lang w:val="lt-LT"/>
        </w:rPr>
        <w:t xml:space="preserve">} </w:t>
      </w:r>
    </w:p>
    <w:p w:rsidR="00A300B2" w:rsidRPr="000D3F51" w:rsidRDefault="00A300B2" w:rsidP="00A300B2">
      <w:pPr>
        <w:tabs>
          <w:tab w:val="left" w:pos="567"/>
        </w:tabs>
        <w:spacing w:line="260" w:lineRule="exact"/>
        <w:rPr>
          <w:rFonts w:ascii="Times New Roman" w:eastAsia="Times New Roman" w:hAnsi="Times New Roman" w:cs="Times New Roman"/>
          <w:lang w:val="lt-LT"/>
        </w:rPr>
      </w:pPr>
      <w:r w:rsidRPr="000D3F51">
        <w:rPr>
          <w:rFonts w:ascii="Times New Roman" w:eastAsia="Times New Roman" w:hAnsi="Times New Roman" w:cs="Times New Roman"/>
          <w:lang w:val="lt-LT"/>
        </w:rPr>
        <w:t>SN: {nu</w:t>
      </w:r>
      <w:r w:rsidR="000D3F51" w:rsidRPr="000D3F51">
        <w:rPr>
          <w:rFonts w:ascii="Times New Roman" w:eastAsia="Times New Roman" w:hAnsi="Times New Roman" w:cs="Times New Roman"/>
          <w:lang w:val="lt-LT"/>
        </w:rPr>
        <w:t>meris</w:t>
      </w:r>
      <w:r w:rsidRPr="000D3F51">
        <w:rPr>
          <w:rFonts w:ascii="Times New Roman" w:eastAsia="Times New Roman" w:hAnsi="Times New Roman" w:cs="Times New Roman"/>
          <w:lang w:val="lt-LT"/>
        </w:rPr>
        <w:t xml:space="preserve">} </w:t>
      </w:r>
    </w:p>
    <w:p w:rsidR="00A300B2" w:rsidRPr="000D3F51" w:rsidRDefault="000D3F51" w:rsidP="00A300B2">
      <w:pPr>
        <w:tabs>
          <w:tab w:val="left" w:pos="567"/>
        </w:tabs>
        <w:spacing w:line="260" w:lineRule="exact"/>
        <w:rPr>
          <w:rFonts w:ascii="Times New Roman" w:eastAsia="Times New Roman" w:hAnsi="Times New Roman" w:cs="Times New Roman"/>
          <w:lang w:val="lt-LT"/>
        </w:rPr>
      </w:pPr>
      <w:r w:rsidRPr="000D3F51">
        <w:rPr>
          <w:rFonts w:ascii="Times New Roman" w:eastAsia="Times New Roman" w:hAnsi="Times New Roman" w:cs="Times New Roman"/>
          <w:lang w:val="lt-LT"/>
        </w:rPr>
        <w:t>NN: {numeris</w:t>
      </w:r>
      <w:r w:rsidR="00A300B2" w:rsidRPr="000D3F51">
        <w:rPr>
          <w:rFonts w:ascii="Times New Roman" w:eastAsia="Times New Roman" w:hAnsi="Times New Roman" w:cs="Times New Roman"/>
          <w:lang w:val="lt-LT"/>
        </w:rPr>
        <w:t>}</w:t>
      </w:r>
    </w:p>
    <w:p w:rsidR="00DE7F6D" w:rsidRPr="00267BA9" w:rsidRDefault="00DE7F6D" w:rsidP="00DB5745">
      <w:pPr>
        <w:tabs>
          <w:tab w:val="left" w:pos="567"/>
        </w:tabs>
        <w:spacing w:line="240" w:lineRule="auto"/>
        <w:rPr>
          <w:rFonts w:ascii="Times New Roman" w:eastAsia="Times New Roman" w:hAnsi="Times New Roman" w:cs="Times New Roman"/>
          <w:noProof/>
          <w:vanish/>
          <w:lang w:val="lt-LT"/>
        </w:rPr>
      </w:pPr>
      <w:r>
        <w:rPr>
          <w:rFonts w:ascii="Times New Roman" w:eastAsia="Times New Roman" w:hAnsi="Times New Roman" w:cs="Times New Roman"/>
          <w:b/>
          <w:lang w:val="lt-LT"/>
        </w:rPr>
        <w:br w:type="page"/>
      </w:r>
    </w:p>
    <w:p w:rsidR="00DE7F6D" w:rsidRDefault="00DE7F6D" w:rsidP="00DE7F6D">
      <w:pPr>
        <w:rPr>
          <w:rFonts w:ascii="Times New Roman" w:eastAsia="Times New Roman" w:hAnsi="Times New Roman" w:cs="Times New Roman"/>
          <w:lang w:val="lt-LT"/>
        </w:rPr>
      </w:pPr>
    </w:p>
    <w:p w:rsidR="00DE7F6D" w:rsidRDefault="00DE7F6D" w:rsidP="00DE7F6D">
      <w:pPr>
        <w:pBdr>
          <w:top w:val="single" w:sz="4" w:space="1" w:color="auto"/>
          <w:left w:val="single" w:sz="4" w:space="4" w:color="auto"/>
          <w:bottom w:val="single" w:sz="4" w:space="1" w:color="auto"/>
          <w:right w:val="single" w:sz="4" w:space="4" w:color="auto"/>
        </w:pBdr>
        <w:spacing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 xml:space="preserve">INFORMACIJA ANT VIDINĖS PAKUOTĖS </w:t>
      </w:r>
    </w:p>
    <w:p w:rsidR="00DE7F6D" w:rsidRDefault="00DE7F6D" w:rsidP="00DE7F6D">
      <w:pPr>
        <w:widowControl w:val="0"/>
        <w:pBdr>
          <w:top w:val="single" w:sz="4" w:space="1" w:color="auto"/>
          <w:left w:val="single" w:sz="4" w:space="4" w:color="auto"/>
          <w:bottom w:val="single" w:sz="4" w:space="1" w:color="auto"/>
          <w:right w:val="single" w:sz="4" w:space="4" w:color="auto"/>
        </w:pBd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line="240" w:lineRule="auto"/>
        <w:outlineLvl w:val="0"/>
        <w:rPr>
          <w:rFonts w:ascii="Times New Roman" w:eastAsia="Times New Roman" w:hAnsi="Times New Roman" w:cs="Times New Roman"/>
          <w:b/>
          <w:iCs/>
          <w:caps/>
          <w:lang w:val="lt-LT"/>
        </w:rPr>
      </w:pPr>
    </w:p>
    <w:p w:rsidR="00DE7F6D" w:rsidRDefault="00DE7F6D" w:rsidP="00DE7F6D">
      <w:pPr>
        <w:widowControl w:val="0"/>
        <w:pBdr>
          <w:top w:val="single" w:sz="4" w:space="1" w:color="auto"/>
          <w:left w:val="single" w:sz="4" w:space="4" w:color="auto"/>
          <w:bottom w:val="single" w:sz="4" w:space="1" w:color="auto"/>
          <w:right w:val="single" w:sz="4" w:space="4" w:color="auto"/>
        </w:pBd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line="240" w:lineRule="auto"/>
        <w:outlineLvl w:val="0"/>
        <w:rPr>
          <w:rFonts w:ascii="Times New Roman" w:eastAsia="Times New Roman" w:hAnsi="Times New Roman" w:cs="Times New Roman"/>
          <w:b/>
          <w:iCs/>
          <w:caps/>
          <w:lang w:val="lt-LT"/>
        </w:rPr>
      </w:pPr>
      <w:r>
        <w:rPr>
          <w:rFonts w:ascii="Times New Roman" w:eastAsia="Times New Roman" w:hAnsi="Times New Roman" w:cs="Times New Roman"/>
          <w:b/>
          <w:iCs/>
          <w:caps/>
          <w:lang w:val="lt-LT"/>
        </w:rPr>
        <w:t>BUTELIUKO ETIKETĖ</w:t>
      </w:r>
    </w:p>
    <w:p w:rsidR="00DE7F6D" w:rsidRDefault="00DE7F6D" w:rsidP="00DE7F6D">
      <w:pPr>
        <w:spacing w:line="240" w:lineRule="auto"/>
        <w:rPr>
          <w:rFonts w:ascii="Times New Roman" w:eastAsia="Times New Roman" w:hAnsi="Times New Roman" w:cs="Times New Roman"/>
          <w:lang w:val="lt-LT"/>
        </w:rPr>
      </w:pPr>
    </w:p>
    <w:p w:rsidR="00DE7F6D" w:rsidRDefault="00DE7F6D" w:rsidP="00DE7F6D">
      <w:pPr>
        <w:spacing w:line="240" w:lineRule="auto"/>
        <w:rPr>
          <w:rFonts w:ascii="Times New Roman" w:eastAsia="Times New Roman" w:hAnsi="Times New Roman" w:cs="Times New Roman"/>
          <w:lang w:val="lt-LT"/>
        </w:rPr>
      </w:pPr>
    </w:p>
    <w:p w:rsidR="00DE7F6D" w:rsidRDefault="00DE7F6D" w:rsidP="00DE7F6D">
      <w:pPr>
        <w:pBdr>
          <w:top w:val="single" w:sz="4" w:space="1" w:color="auto"/>
          <w:left w:val="single" w:sz="4" w:space="4" w:color="auto"/>
          <w:bottom w:val="single" w:sz="4" w:space="1" w:color="auto"/>
          <w:right w:val="single" w:sz="4" w:space="4" w:color="auto"/>
        </w:pBdr>
        <w:tabs>
          <w:tab w:val="left" w:pos="540"/>
        </w:tabs>
        <w:spacing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1.</w:t>
      </w:r>
      <w:r>
        <w:rPr>
          <w:rFonts w:ascii="Times New Roman" w:eastAsia="Times New Roman" w:hAnsi="Times New Roman" w:cs="Times New Roman"/>
          <w:b/>
          <w:lang w:val="lt-LT"/>
        </w:rPr>
        <w:tab/>
        <w:t>VAISTINIO PREPARATO PAVADINIMAS</w:t>
      </w:r>
    </w:p>
    <w:p w:rsidR="00DE7F6D" w:rsidRDefault="00DE7F6D" w:rsidP="00DE7F6D">
      <w:pPr>
        <w:tabs>
          <w:tab w:val="left" w:pos="540"/>
        </w:tabs>
        <w:spacing w:line="240" w:lineRule="auto"/>
        <w:rPr>
          <w:rFonts w:ascii="Times New Roman" w:eastAsia="Times New Roman" w:hAnsi="Times New Roman" w:cs="Times New Roman"/>
          <w:lang w:val="lt-LT"/>
        </w:rPr>
      </w:pPr>
    </w:p>
    <w:p w:rsidR="00DE7F6D" w:rsidRDefault="00DE7F6D" w:rsidP="00DE7F6D">
      <w:pPr>
        <w:spacing w:line="240" w:lineRule="auto"/>
        <w:rPr>
          <w:rFonts w:ascii="Times New Roman" w:eastAsia="Times New Roman" w:hAnsi="Times New Roman" w:cs="Times New Roman"/>
          <w:lang w:val="lt-LT"/>
        </w:rPr>
      </w:pPr>
      <w:r>
        <w:rPr>
          <w:rFonts w:ascii="Times New Roman" w:eastAsia="Times New Roman" w:hAnsi="Times New Roman" w:cs="Times New Roman"/>
          <w:lang w:val="lt-LT"/>
        </w:rPr>
        <w:t>Perindopril/Indapamide Actavis 2,5 mg/0,625 mg plėvele dengtos tabletės</w:t>
      </w:r>
    </w:p>
    <w:p w:rsidR="00DE7F6D" w:rsidRDefault="00DE7F6D" w:rsidP="00DE7F6D">
      <w:pPr>
        <w:spacing w:line="240" w:lineRule="auto"/>
        <w:rPr>
          <w:rFonts w:ascii="Times New Roman" w:eastAsia="Times New Roman" w:hAnsi="Times New Roman" w:cs="Times New Roman"/>
          <w:lang w:val="lt-LT"/>
        </w:rPr>
      </w:pPr>
    </w:p>
    <w:p w:rsidR="00DE7F6D" w:rsidRDefault="00DE7F6D" w:rsidP="00DE7F6D">
      <w:pPr>
        <w:spacing w:line="240" w:lineRule="auto"/>
        <w:rPr>
          <w:rFonts w:ascii="Times New Roman" w:eastAsia="Times New Roman" w:hAnsi="Times New Roman" w:cs="Times New Roman"/>
          <w:lang w:val="lt-LT"/>
        </w:rPr>
      </w:pPr>
      <w:r>
        <w:rPr>
          <w:rFonts w:ascii="Times New Roman" w:eastAsia="Times New Roman" w:hAnsi="Times New Roman" w:cs="Times New Roman"/>
          <w:lang w:val="lt-LT"/>
        </w:rPr>
        <w:t>Perindoprili argininum/Indapamidum hemihydricum</w:t>
      </w:r>
    </w:p>
    <w:p w:rsidR="00DE7F6D" w:rsidRDefault="00DE7F6D" w:rsidP="00DE7F6D">
      <w:pPr>
        <w:tabs>
          <w:tab w:val="left" w:pos="540"/>
        </w:tabs>
        <w:spacing w:line="240" w:lineRule="auto"/>
        <w:rPr>
          <w:rFonts w:ascii="Times New Roman" w:eastAsia="Times New Roman" w:hAnsi="Times New Roman" w:cs="Times New Roman"/>
          <w:lang w:val="lt-LT"/>
        </w:rPr>
      </w:pPr>
    </w:p>
    <w:p w:rsidR="00DE7F6D" w:rsidRDefault="00DE7F6D" w:rsidP="00DE7F6D">
      <w:pPr>
        <w:tabs>
          <w:tab w:val="left" w:pos="540"/>
        </w:tabs>
        <w:spacing w:line="240" w:lineRule="auto"/>
        <w:rPr>
          <w:rFonts w:ascii="Times New Roman" w:eastAsia="Times New Roman" w:hAnsi="Times New Roman" w:cs="Times New Roman"/>
          <w:lang w:val="lt-LT"/>
        </w:rPr>
      </w:pPr>
    </w:p>
    <w:p w:rsidR="00DE7F6D" w:rsidRDefault="00DE7F6D" w:rsidP="00DE7F6D">
      <w:pPr>
        <w:pBdr>
          <w:top w:val="single" w:sz="4" w:space="1" w:color="auto"/>
          <w:left w:val="single" w:sz="4" w:space="4" w:color="auto"/>
          <w:bottom w:val="single" w:sz="4" w:space="1" w:color="auto"/>
          <w:right w:val="single" w:sz="4" w:space="4" w:color="auto"/>
        </w:pBdr>
        <w:tabs>
          <w:tab w:val="left" w:pos="540"/>
        </w:tabs>
        <w:spacing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2.</w:t>
      </w:r>
      <w:r>
        <w:rPr>
          <w:rFonts w:ascii="Times New Roman" w:eastAsia="Times New Roman" w:hAnsi="Times New Roman" w:cs="Times New Roman"/>
          <w:b/>
          <w:lang w:val="lt-LT"/>
        </w:rPr>
        <w:tab/>
        <w:t>VEIKLIOJI (-IOS) MEDŽIAGA (-OS) IR JOS (-Ų) KIEKIS (-IAI)</w:t>
      </w:r>
    </w:p>
    <w:p w:rsidR="00DE7F6D" w:rsidRDefault="00DE7F6D" w:rsidP="00DE7F6D">
      <w:pPr>
        <w:tabs>
          <w:tab w:val="left" w:pos="540"/>
        </w:tabs>
        <w:spacing w:line="240" w:lineRule="auto"/>
        <w:rPr>
          <w:rFonts w:ascii="Times New Roman" w:eastAsia="Times New Roman" w:hAnsi="Times New Roman" w:cs="Times New Roman"/>
          <w:lang w:val="lt-LT"/>
        </w:rPr>
      </w:pPr>
    </w:p>
    <w:p w:rsidR="00DE7F6D" w:rsidRDefault="00DE7F6D" w:rsidP="00DE7F6D">
      <w:pPr>
        <w:tabs>
          <w:tab w:val="left" w:pos="540"/>
        </w:tabs>
        <w:spacing w:line="240" w:lineRule="auto"/>
        <w:rPr>
          <w:rFonts w:ascii="Times New Roman" w:eastAsia="Times New Roman" w:hAnsi="Times New Roman" w:cs="Times New Roman"/>
          <w:lang w:val="lt-LT"/>
        </w:rPr>
      </w:pPr>
      <w:r>
        <w:rPr>
          <w:rFonts w:ascii="Times New Roman" w:eastAsia="Times New Roman" w:hAnsi="Times New Roman" w:cs="Times New Roman"/>
          <w:lang w:val="lt-LT"/>
        </w:rPr>
        <w:t>Kiekvienoje tabletėje yra 2,5 mg perindoprilio arginino ir 0,625 mg indapamido hemihidrato.</w:t>
      </w:r>
    </w:p>
    <w:p w:rsidR="00DE7F6D" w:rsidRDefault="00DE7F6D" w:rsidP="00DE7F6D">
      <w:pPr>
        <w:tabs>
          <w:tab w:val="left" w:pos="540"/>
        </w:tabs>
        <w:spacing w:line="240" w:lineRule="auto"/>
        <w:rPr>
          <w:rFonts w:ascii="Times New Roman" w:eastAsia="Times New Roman" w:hAnsi="Times New Roman" w:cs="Times New Roman"/>
          <w:lang w:val="lt-LT"/>
        </w:rPr>
      </w:pPr>
    </w:p>
    <w:p w:rsidR="00DE7F6D" w:rsidRDefault="00DE7F6D" w:rsidP="00DE7F6D">
      <w:pPr>
        <w:tabs>
          <w:tab w:val="left" w:pos="540"/>
        </w:tabs>
        <w:spacing w:line="240" w:lineRule="auto"/>
        <w:rPr>
          <w:rFonts w:ascii="Times New Roman" w:eastAsia="Times New Roman" w:hAnsi="Times New Roman" w:cs="Times New Roman"/>
          <w:lang w:val="lt-LT"/>
        </w:rPr>
      </w:pPr>
    </w:p>
    <w:p w:rsidR="00DE7F6D" w:rsidRDefault="00DE7F6D" w:rsidP="00DE7F6D">
      <w:pPr>
        <w:pBdr>
          <w:top w:val="single" w:sz="4" w:space="1" w:color="auto"/>
          <w:left w:val="single" w:sz="4" w:space="4" w:color="auto"/>
          <w:bottom w:val="single" w:sz="4" w:space="1" w:color="auto"/>
          <w:right w:val="single" w:sz="4" w:space="4" w:color="auto"/>
        </w:pBdr>
        <w:tabs>
          <w:tab w:val="left" w:pos="540"/>
        </w:tabs>
        <w:spacing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3.</w:t>
      </w:r>
      <w:r>
        <w:rPr>
          <w:rFonts w:ascii="Times New Roman" w:eastAsia="Times New Roman" w:hAnsi="Times New Roman" w:cs="Times New Roman"/>
          <w:b/>
          <w:lang w:val="lt-LT"/>
        </w:rPr>
        <w:tab/>
        <w:t>PAGALBINIŲ MEDŽIAGŲ SĄRAŠAS</w:t>
      </w:r>
    </w:p>
    <w:p w:rsidR="00DE7F6D" w:rsidRDefault="00DE7F6D" w:rsidP="00DE7F6D">
      <w:pPr>
        <w:tabs>
          <w:tab w:val="left" w:pos="540"/>
        </w:tabs>
        <w:spacing w:line="240" w:lineRule="auto"/>
        <w:rPr>
          <w:rFonts w:ascii="Times New Roman" w:eastAsia="Times New Roman" w:hAnsi="Times New Roman" w:cs="Times New Roman"/>
          <w:lang w:val="lt-LT"/>
        </w:rPr>
      </w:pPr>
    </w:p>
    <w:p w:rsidR="00DE7F6D" w:rsidRDefault="00DE7F6D" w:rsidP="00DE7F6D">
      <w:pPr>
        <w:tabs>
          <w:tab w:val="left" w:pos="540"/>
        </w:tabs>
        <w:spacing w:line="240" w:lineRule="auto"/>
        <w:rPr>
          <w:rFonts w:ascii="Times New Roman" w:eastAsia="Times New Roman" w:hAnsi="Times New Roman" w:cs="Times New Roman"/>
          <w:lang w:val="lt-LT"/>
        </w:rPr>
      </w:pPr>
      <w:r>
        <w:rPr>
          <w:rFonts w:ascii="Times New Roman" w:eastAsia="Times New Roman" w:hAnsi="Times New Roman" w:cs="Times New Roman"/>
          <w:lang w:val="lt-LT"/>
        </w:rPr>
        <w:t>Sudėtyje yra laktozės monohidrato.</w:t>
      </w:r>
    </w:p>
    <w:p w:rsidR="00DE7F6D" w:rsidRDefault="00DE7F6D" w:rsidP="00DE7F6D">
      <w:pPr>
        <w:tabs>
          <w:tab w:val="left" w:pos="540"/>
        </w:tabs>
        <w:spacing w:line="240" w:lineRule="auto"/>
        <w:rPr>
          <w:rFonts w:ascii="Times New Roman" w:eastAsia="Times New Roman" w:hAnsi="Times New Roman" w:cs="Times New Roman"/>
          <w:lang w:val="lt-LT"/>
        </w:rPr>
      </w:pPr>
    </w:p>
    <w:p w:rsidR="00DE7F6D" w:rsidRDefault="00DE7F6D" w:rsidP="00DE7F6D">
      <w:pPr>
        <w:tabs>
          <w:tab w:val="left" w:pos="540"/>
        </w:tabs>
        <w:spacing w:line="240" w:lineRule="auto"/>
        <w:rPr>
          <w:rFonts w:ascii="Times New Roman" w:eastAsia="Times New Roman" w:hAnsi="Times New Roman" w:cs="Times New Roman"/>
          <w:lang w:val="lt-LT"/>
        </w:rPr>
      </w:pPr>
      <w:r>
        <w:rPr>
          <w:rFonts w:ascii="Times New Roman" w:eastAsia="Times New Roman" w:hAnsi="Times New Roman" w:cs="Times New Roman"/>
          <w:highlight w:val="lightGray"/>
          <w:lang w:val="lt-LT"/>
        </w:rPr>
        <w:t>Daugiau informacijos pateikta pakuotės lapelyje.</w:t>
      </w:r>
    </w:p>
    <w:p w:rsidR="00DE7F6D" w:rsidRDefault="00DE7F6D" w:rsidP="00DE7F6D">
      <w:pPr>
        <w:tabs>
          <w:tab w:val="left" w:pos="540"/>
        </w:tabs>
        <w:spacing w:line="240" w:lineRule="auto"/>
        <w:rPr>
          <w:rFonts w:ascii="Times New Roman" w:eastAsia="Times New Roman" w:hAnsi="Times New Roman" w:cs="Times New Roman"/>
          <w:lang w:val="lt-LT"/>
        </w:rPr>
      </w:pPr>
    </w:p>
    <w:p w:rsidR="00DE7F6D" w:rsidRDefault="00DE7F6D" w:rsidP="00DE7F6D">
      <w:pPr>
        <w:tabs>
          <w:tab w:val="left" w:pos="540"/>
        </w:tabs>
        <w:spacing w:line="240" w:lineRule="auto"/>
        <w:rPr>
          <w:rFonts w:ascii="Times New Roman" w:eastAsia="Times New Roman" w:hAnsi="Times New Roman" w:cs="Times New Roman"/>
          <w:lang w:val="lt-LT"/>
        </w:rPr>
      </w:pPr>
    </w:p>
    <w:p w:rsidR="00DE7F6D" w:rsidRDefault="00DE7F6D" w:rsidP="00DE7F6D">
      <w:pPr>
        <w:pBdr>
          <w:top w:val="single" w:sz="4" w:space="1" w:color="auto"/>
          <w:left w:val="single" w:sz="4" w:space="4" w:color="auto"/>
          <w:bottom w:val="single" w:sz="4" w:space="1" w:color="auto"/>
          <w:right w:val="single" w:sz="4" w:space="4" w:color="auto"/>
        </w:pBdr>
        <w:tabs>
          <w:tab w:val="left" w:pos="540"/>
        </w:tabs>
        <w:spacing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4.</w:t>
      </w:r>
      <w:r>
        <w:rPr>
          <w:rFonts w:ascii="Times New Roman" w:eastAsia="Times New Roman" w:hAnsi="Times New Roman" w:cs="Times New Roman"/>
          <w:b/>
          <w:lang w:val="lt-LT"/>
        </w:rPr>
        <w:tab/>
        <w:t>FARMACINĖ FORMA IR KIEKIS PAKUOTĖJE</w:t>
      </w:r>
    </w:p>
    <w:p w:rsidR="00DE7F6D" w:rsidRDefault="00DE7F6D" w:rsidP="00DE7F6D">
      <w:pPr>
        <w:tabs>
          <w:tab w:val="left" w:pos="540"/>
        </w:tabs>
        <w:spacing w:line="240" w:lineRule="auto"/>
        <w:rPr>
          <w:rFonts w:ascii="Times New Roman" w:eastAsia="Times New Roman" w:hAnsi="Times New Roman" w:cs="Times New Roman"/>
          <w:lang w:val="lt-LT"/>
        </w:rPr>
      </w:pPr>
    </w:p>
    <w:p w:rsidR="00DE7F6D" w:rsidRDefault="00DE7F6D" w:rsidP="00DE7F6D">
      <w:pPr>
        <w:tabs>
          <w:tab w:val="left" w:pos="540"/>
        </w:tabs>
        <w:spacing w:line="240" w:lineRule="auto"/>
        <w:rPr>
          <w:rFonts w:ascii="Times New Roman" w:eastAsia="Times New Roman" w:hAnsi="Times New Roman" w:cs="Times New Roman"/>
          <w:lang w:val="lt-LT"/>
        </w:rPr>
      </w:pPr>
      <w:r>
        <w:rPr>
          <w:rFonts w:ascii="Times New Roman" w:eastAsia="Times New Roman" w:hAnsi="Times New Roman" w:cs="Times New Roman"/>
          <w:highlight w:val="lightGray"/>
          <w:lang w:val="lt-LT"/>
        </w:rPr>
        <w:t>Plėvele dengta tabletė</w:t>
      </w:r>
    </w:p>
    <w:p w:rsidR="00DE7F6D" w:rsidRDefault="00DE7F6D" w:rsidP="00DE7F6D">
      <w:pPr>
        <w:tabs>
          <w:tab w:val="left" w:pos="540"/>
        </w:tabs>
        <w:spacing w:line="240" w:lineRule="auto"/>
        <w:rPr>
          <w:rFonts w:ascii="Times New Roman" w:eastAsia="Times New Roman" w:hAnsi="Times New Roman" w:cs="Times New Roman"/>
          <w:lang w:val="lt-LT"/>
        </w:rPr>
      </w:pPr>
    </w:p>
    <w:p w:rsidR="00DE7F6D" w:rsidRDefault="00DE7F6D" w:rsidP="00DE7F6D">
      <w:pPr>
        <w:spacing w:line="240" w:lineRule="auto"/>
        <w:rPr>
          <w:rFonts w:ascii="Times New Roman" w:eastAsia="Times New Roman" w:hAnsi="Times New Roman" w:cs="Times New Roman"/>
          <w:lang w:val="lt-LT"/>
        </w:rPr>
      </w:pPr>
      <w:r>
        <w:rPr>
          <w:rFonts w:ascii="Times New Roman" w:eastAsia="Times New Roman" w:hAnsi="Times New Roman" w:cs="Times New Roman"/>
          <w:lang w:val="lt-LT"/>
        </w:rPr>
        <w:t>30</w:t>
      </w:r>
      <w:r w:rsidR="00284A88">
        <w:rPr>
          <w:rFonts w:ascii="Times New Roman" w:eastAsia="Times New Roman" w:hAnsi="Times New Roman" w:cs="Times New Roman"/>
          <w:lang w:val="lt-LT"/>
        </w:rPr>
        <w:t> </w:t>
      </w:r>
      <w:r>
        <w:rPr>
          <w:rFonts w:ascii="Times New Roman" w:eastAsia="Times New Roman" w:hAnsi="Times New Roman" w:cs="Times New Roman"/>
          <w:lang w:val="lt-LT"/>
        </w:rPr>
        <w:t>plėvele dengtų tablečių</w:t>
      </w:r>
    </w:p>
    <w:p w:rsidR="00DE7F6D" w:rsidRDefault="00DE7F6D" w:rsidP="00DE7F6D">
      <w:pPr>
        <w:spacing w:line="240" w:lineRule="auto"/>
        <w:rPr>
          <w:rFonts w:ascii="Times New Roman" w:eastAsia="Times New Roman" w:hAnsi="Times New Roman" w:cs="Times New Roman"/>
          <w:highlight w:val="lightGray"/>
          <w:lang w:val="lt-LT"/>
        </w:rPr>
      </w:pPr>
      <w:r>
        <w:rPr>
          <w:rFonts w:ascii="Times New Roman" w:eastAsia="Times New Roman" w:hAnsi="Times New Roman" w:cs="Times New Roman"/>
          <w:highlight w:val="lightGray"/>
          <w:lang w:val="lt-LT"/>
        </w:rPr>
        <w:t>60</w:t>
      </w:r>
      <w:r w:rsidR="00284A88">
        <w:rPr>
          <w:rFonts w:ascii="Times New Roman" w:eastAsia="Times New Roman" w:hAnsi="Times New Roman" w:cs="Times New Roman"/>
          <w:highlight w:val="lightGray"/>
          <w:lang w:val="lt-LT"/>
        </w:rPr>
        <w:t> </w:t>
      </w:r>
      <w:r>
        <w:rPr>
          <w:rFonts w:ascii="Times New Roman" w:eastAsia="Times New Roman" w:hAnsi="Times New Roman" w:cs="Times New Roman"/>
          <w:highlight w:val="lightGray"/>
          <w:lang w:val="lt-LT"/>
        </w:rPr>
        <w:t>plėvele dengtų tablečių</w:t>
      </w:r>
    </w:p>
    <w:p w:rsidR="00DE7F6D" w:rsidRDefault="00DE7F6D" w:rsidP="00DE7F6D">
      <w:pPr>
        <w:spacing w:line="240" w:lineRule="auto"/>
        <w:rPr>
          <w:rFonts w:ascii="Times New Roman" w:eastAsia="Times New Roman" w:hAnsi="Times New Roman" w:cs="Times New Roman"/>
          <w:highlight w:val="lightGray"/>
          <w:lang w:val="lt-LT"/>
        </w:rPr>
      </w:pPr>
      <w:r>
        <w:rPr>
          <w:rFonts w:ascii="Times New Roman" w:eastAsia="Times New Roman" w:hAnsi="Times New Roman" w:cs="Times New Roman"/>
          <w:highlight w:val="lightGray"/>
          <w:lang w:val="lt-LT"/>
        </w:rPr>
        <w:t>90</w:t>
      </w:r>
      <w:r w:rsidR="00284A88">
        <w:rPr>
          <w:rFonts w:ascii="Times New Roman" w:eastAsia="Times New Roman" w:hAnsi="Times New Roman" w:cs="Times New Roman"/>
          <w:highlight w:val="lightGray"/>
          <w:lang w:val="lt-LT"/>
        </w:rPr>
        <w:t> </w:t>
      </w:r>
      <w:r>
        <w:rPr>
          <w:rFonts w:ascii="Times New Roman" w:eastAsia="Times New Roman" w:hAnsi="Times New Roman" w:cs="Times New Roman"/>
          <w:highlight w:val="lightGray"/>
          <w:lang w:val="lt-LT"/>
        </w:rPr>
        <w:t>plėvele dengtų tablečių</w:t>
      </w:r>
    </w:p>
    <w:p w:rsidR="00DE7F6D" w:rsidRDefault="00DE7F6D" w:rsidP="00DE7F6D">
      <w:pPr>
        <w:spacing w:line="240" w:lineRule="auto"/>
        <w:rPr>
          <w:rFonts w:ascii="Times New Roman" w:eastAsia="Times New Roman" w:hAnsi="Times New Roman" w:cs="Times New Roman"/>
          <w:highlight w:val="lightGray"/>
          <w:lang w:val="lt-LT"/>
        </w:rPr>
      </w:pPr>
      <w:r>
        <w:rPr>
          <w:rFonts w:ascii="Times New Roman" w:eastAsia="Times New Roman" w:hAnsi="Times New Roman" w:cs="Times New Roman"/>
          <w:highlight w:val="lightGray"/>
          <w:lang w:val="lt-LT"/>
        </w:rPr>
        <w:t>100</w:t>
      </w:r>
      <w:r w:rsidR="00284A88">
        <w:rPr>
          <w:rFonts w:ascii="Times New Roman" w:eastAsia="Times New Roman" w:hAnsi="Times New Roman" w:cs="Times New Roman"/>
          <w:highlight w:val="lightGray"/>
          <w:lang w:val="lt-LT"/>
        </w:rPr>
        <w:t> </w:t>
      </w:r>
      <w:r>
        <w:rPr>
          <w:rFonts w:ascii="Times New Roman" w:eastAsia="Times New Roman" w:hAnsi="Times New Roman" w:cs="Times New Roman"/>
          <w:highlight w:val="lightGray"/>
          <w:lang w:val="lt-LT"/>
        </w:rPr>
        <w:t>plėvele dengtų tablečių</w:t>
      </w:r>
    </w:p>
    <w:p w:rsidR="00DE7F6D" w:rsidRDefault="00DE7F6D" w:rsidP="00DE7F6D">
      <w:pPr>
        <w:tabs>
          <w:tab w:val="left" w:pos="540"/>
        </w:tabs>
        <w:spacing w:line="240" w:lineRule="auto"/>
        <w:rPr>
          <w:rFonts w:ascii="Times New Roman" w:eastAsia="Times New Roman" w:hAnsi="Times New Roman" w:cs="Times New Roman"/>
          <w:lang w:val="lt-LT"/>
        </w:rPr>
      </w:pPr>
    </w:p>
    <w:p w:rsidR="00DE7F6D" w:rsidRDefault="00DE7F6D" w:rsidP="00DE7F6D">
      <w:pPr>
        <w:tabs>
          <w:tab w:val="left" w:pos="540"/>
        </w:tabs>
        <w:spacing w:line="240" w:lineRule="auto"/>
        <w:rPr>
          <w:rFonts w:ascii="Times New Roman" w:eastAsia="Times New Roman" w:hAnsi="Times New Roman" w:cs="Times New Roman"/>
          <w:lang w:val="lt-LT"/>
        </w:rPr>
      </w:pPr>
    </w:p>
    <w:p w:rsidR="00DE7F6D" w:rsidRDefault="00DE7F6D" w:rsidP="00DE7F6D">
      <w:pPr>
        <w:pBdr>
          <w:top w:val="single" w:sz="4" w:space="1" w:color="auto"/>
          <w:left w:val="single" w:sz="4" w:space="4" w:color="auto"/>
          <w:bottom w:val="single" w:sz="4" w:space="1" w:color="auto"/>
          <w:right w:val="single" w:sz="4" w:space="4" w:color="auto"/>
        </w:pBdr>
        <w:tabs>
          <w:tab w:val="left" w:pos="540"/>
        </w:tabs>
        <w:spacing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5.</w:t>
      </w:r>
      <w:r>
        <w:rPr>
          <w:rFonts w:ascii="Times New Roman" w:eastAsia="Times New Roman" w:hAnsi="Times New Roman" w:cs="Times New Roman"/>
          <w:b/>
          <w:lang w:val="lt-LT"/>
        </w:rPr>
        <w:tab/>
        <w:t>VARTOJIMO METODAS IR BŪDAS (-AI)</w:t>
      </w:r>
    </w:p>
    <w:p w:rsidR="00DE7F6D" w:rsidRDefault="00DE7F6D" w:rsidP="00DE7F6D">
      <w:pPr>
        <w:tabs>
          <w:tab w:val="left" w:pos="540"/>
        </w:tabs>
        <w:spacing w:line="240" w:lineRule="auto"/>
        <w:rPr>
          <w:rFonts w:ascii="Times New Roman" w:eastAsia="Times New Roman" w:hAnsi="Times New Roman" w:cs="Times New Roman"/>
          <w:lang w:val="lt-LT"/>
        </w:rPr>
      </w:pPr>
    </w:p>
    <w:p w:rsidR="004F7669" w:rsidRDefault="00DE7F6D" w:rsidP="00DE7F6D">
      <w:pPr>
        <w:tabs>
          <w:tab w:val="left" w:pos="540"/>
        </w:tabs>
        <w:spacing w:line="240" w:lineRule="auto"/>
        <w:rPr>
          <w:rFonts w:ascii="Times New Roman" w:eastAsia="Times New Roman" w:hAnsi="Times New Roman" w:cs="Times New Roman"/>
          <w:lang w:val="lt-LT"/>
        </w:rPr>
      </w:pPr>
      <w:r>
        <w:rPr>
          <w:rFonts w:ascii="Times New Roman" w:eastAsia="Times New Roman" w:hAnsi="Times New Roman" w:cs="Times New Roman"/>
          <w:lang w:val="lt-LT"/>
        </w:rPr>
        <w:t>Vartoti per burną</w:t>
      </w:r>
    </w:p>
    <w:p w:rsidR="00DE7F6D" w:rsidRDefault="00DE7F6D" w:rsidP="00DE7F6D">
      <w:pPr>
        <w:tabs>
          <w:tab w:val="left" w:pos="540"/>
        </w:tabs>
        <w:spacing w:line="240" w:lineRule="auto"/>
        <w:rPr>
          <w:rFonts w:ascii="Times New Roman" w:eastAsia="Times New Roman" w:hAnsi="Times New Roman" w:cs="Times New Roman"/>
          <w:lang w:val="lt-LT"/>
        </w:rPr>
      </w:pPr>
      <w:r>
        <w:rPr>
          <w:rFonts w:ascii="Times New Roman" w:eastAsia="Times New Roman" w:hAnsi="Times New Roman" w:cs="Times New Roman"/>
          <w:lang w:val="lt-LT"/>
        </w:rPr>
        <w:t>Prieš vartojimą perskaitykite pakuotės lapelį.</w:t>
      </w:r>
    </w:p>
    <w:p w:rsidR="00DE7F6D" w:rsidRDefault="00DE7F6D" w:rsidP="00DE7F6D">
      <w:pPr>
        <w:tabs>
          <w:tab w:val="left" w:pos="540"/>
        </w:tabs>
        <w:spacing w:line="240" w:lineRule="auto"/>
        <w:rPr>
          <w:rFonts w:ascii="Times New Roman" w:eastAsia="Times New Roman" w:hAnsi="Times New Roman" w:cs="Times New Roman"/>
          <w:lang w:val="lt-LT"/>
        </w:rPr>
      </w:pPr>
    </w:p>
    <w:p w:rsidR="00DE7F6D" w:rsidRDefault="00DE7F6D" w:rsidP="00DE7F6D">
      <w:pPr>
        <w:tabs>
          <w:tab w:val="left" w:pos="540"/>
        </w:tabs>
        <w:spacing w:line="240" w:lineRule="auto"/>
        <w:rPr>
          <w:rFonts w:ascii="Times New Roman" w:eastAsia="Times New Roman" w:hAnsi="Times New Roman" w:cs="Times New Roman"/>
          <w:lang w:val="lt-LT"/>
        </w:rPr>
      </w:pPr>
    </w:p>
    <w:p w:rsidR="00DE7F6D" w:rsidRDefault="00DE7F6D" w:rsidP="00DE7F6D">
      <w:pPr>
        <w:pBdr>
          <w:top w:val="single" w:sz="4" w:space="1" w:color="auto"/>
          <w:left w:val="single" w:sz="4" w:space="1" w:color="auto"/>
          <w:bottom w:val="single" w:sz="4" w:space="1" w:color="auto"/>
          <w:right w:val="single" w:sz="4" w:space="4" w:color="auto"/>
        </w:pBdr>
        <w:spacing w:line="240" w:lineRule="auto"/>
        <w:ind w:left="540" w:hanging="540"/>
        <w:rPr>
          <w:rFonts w:ascii="Times New Roman" w:eastAsia="Times New Roman" w:hAnsi="Times New Roman" w:cs="Times New Roman"/>
          <w:b/>
          <w:lang w:val="lt-LT"/>
        </w:rPr>
      </w:pPr>
      <w:r>
        <w:rPr>
          <w:rFonts w:ascii="Times New Roman" w:eastAsia="Times New Roman" w:hAnsi="Times New Roman" w:cs="Times New Roman"/>
          <w:b/>
          <w:lang w:val="lt-LT"/>
        </w:rPr>
        <w:t>6.</w:t>
      </w:r>
      <w:r>
        <w:rPr>
          <w:rFonts w:ascii="Times New Roman" w:eastAsia="Times New Roman" w:hAnsi="Times New Roman" w:cs="Times New Roman"/>
          <w:b/>
          <w:lang w:val="lt-LT"/>
        </w:rPr>
        <w:tab/>
        <w:t>SPECIALUS ĮSPĖJIMAS, KAD VAISTINĮ PREPARATĄ BŪTINA LAIKYTI VAIKAMS NEPASTEBIMOJE IR NEPASIEKIAMOJE VIETOJE</w:t>
      </w:r>
    </w:p>
    <w:p w:rsidR="00DE7F6D" w:rsidRDefault="00DE7F6D" w:rsidP="00DE7F6D">
      <w:pPr>
        <w:tabs>
          <w:tab w:val="left" w:pos="540"/>
        </w:tabs>
        <w:spacing w:line="240" w:lineRule="auto"/>
        <w:rPr>
          <w:rFonts w:ascii="Times New Roman" w:eastAsia="Times New Roman" w:hAnsi="Times New Roman" w:cs="Times New Roman"/>
          <w:lang w:val="lt-LT"/>
        </w:rPr>
      </w:pPr>
    </w:p>
    <w:p w:rsidR="00DE7F6D" w:rsidRDefault="00DE7F6D" w:rsidP="00DE7F6D">
      <w:pPr>
        <w:tabs>
          <w:tab w:val="left" w:pos="540"/>
        </w:tabs>
        <w:spacing w:line="240" w:lineRule="auto"/>
        <w:rPr>
          <w:rFonts w:ascii="Times New Roman" w:eastAsia="Times New Roman" w:hAnsi="Times New Roman" w:cs="Times New Roman"/>
          <w:lang w:val="lt-LT"/>
        </w:rPr>
      </w:pPr>
      <w:r>
        <w:rPr>
          <w:rFonts w:ascii="Times New Roman" w:eastAsia="Times New Roman" w:hAnsi="Times New Roman" w:cs="Times New Roman"/>
          <w:lang w:val="lt-LT"/>
        </w:rPr>
        <w:t>Laikyti vaikams nepastebimoje ir nepasiekiamoje vietoje.</w:t>
      </w:r>
    </w:p>
    <w:p w:rsidR="00DE7F6D" w:rsidRDefault="00DE7F6D" w:rsidP="00DE7F6D">
      <w:pPr>
        <w:tabs>
          <w:tab w:val="left" w:pos="540"/>
        </w:tabs>
        <w:spacing w:line="240" w:lineRule="auto"/>
        <w:rPr>
          <w:rFonts w:ascii="Times New Roman" w:eastAsia="Times New Roman" w:hAnsi="Times New Roman" w:cs="Times New Roman"/>
          <w:lang w:val="lt-LT"/>
        </w:rPr>
      </w:pPr>
    </w:p>
    <w:p w:rsidR="00DE7F6D" w:rsidRDefault="00DE7F6D" w:rsidP="00DE7F6D">
      <w:pPr>
        <w:tabs>
          <w:tab w:val="left" w:pos="540"/>
        </w:tabs>
        <w:spacing w:line="240" w:lineRule="auto"/>
        <w:rPr>
          <w:rFonts w:ascii="Times New Roman" w:eastAsia="Times New Roman" w:hAnsi="Times New Roman" w:cs="Times New Roman"/>
          <w:lang w:val="lt-LT"/>
        </w:rPr>
      </w:pPr>
    </w:p>
    <w:p w:rsidR="00DE7F6D" w:rsidRDefault="00DE7F6D" w:rsidP="00DE7F6D">
      <w:pPr>
        <w:pBdr>
          <w:top w:val="single" w:sz="4" w:space="1" w:color="auto"/>
          <w:left w:val="single" w:sz="4" w:space="4" w:color="auto"/>
          <w:bottom w:val="single" w:sz="4" w:space="1" w:color="auto"/>
          <w:right w:val="single" w:sz="4" w:space="4" w:color="auto"/>
        </w:pBdr>
        <w:tabs>
          <w:tab w:val="left" w:pos="540"/>
        </w:tabs>
        <w:spacing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7.</w:t>
      </w:r>
      <w:r>
        <w:rPr>
          <w:rFonts w:ascii="Times New Roman" w:eastAsia="Times New Roman" w:hAnsi="Times New Roman" w:cs="Times New Roman"/>
          <w:b/>
          <w:lang w:val="lt-LT"/>
        </w:rPr>
        <w:tab/>
        <w:t>KITAS (-I) SPECIALUS (-ŪS) ĮSPĖJIMAS (-AI) (JEI REIKIA)</w:t>
      </w:r>
    </w:p>
    <w:p w:rsidR="00DE7F6D" w:rsidRDefault="00DE7F6D" w:rsidP="00DE7F6D">
      <w:pPr>
        <w:tabs>
          <w:tab w:val="left" w:pos="540"/>
        </w:tabs>
        <w:spacing w:line="240" w:lineRule="auto"/>
        <w:rPr>
          <w:rFonts w:ascii="Times New Roman" w:eastAsia="Times New Roman" w:hAnsi="Times New Roman" w:cs="Times New Roman"/>
          <w:lang w:val="lt-LT"/>
        </w:rPr>
      </w:pPr>
    </w:p>
    <w:p w:rsidR="00DE7F6D" w:rsidRDefault="00DE7F6D" w:rsidP="00DE7F6D">
      <w:pPr>
        <w:tabs>
          <w:tab w:val="left" w:pos="540"/>
        </w:tabs>
        <w:spacing w:line="240" w:lineRule="auto"/>
        <w:rPr>
          <w:rFonts w:ascii="Times New Roman" w:eastAsia="Times New Roman" w:hAnsi="Times New Roman" w:cs="Times New Roman"/>
          <w:lang w:val="lt-LT"/>
        </w:rPr>
      </w:pPr>
    </w:p>
    <w:p w:rsidR="00DE7F6D" w:rsidRDefault="00DE7F6D" w:rsidP="00DE7F6D">
      <w:pPr>
        <w:pBdr>
          <w:top w:val="single" w:sz="4" w:space="1" w:color="auto"/>
          <w:left w:val="single" w:sz="4" w:space="4" w:color="auto"/>
          <w:bottom w:val="single" w:sz="4" w:space="1" w:color="auto"/>
          <w:right w:val="single" w:sz="4" w:space="4" w:color="auto"/>
        </w:pBdr>
        <w:tabs>
          <w:tab w:val="left" w:pos="540"/>
        </w:tabs>
        <w:spacing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lastRenderedPageBreak/>
        <w:t>8.</w:t>
      </w:r>
      <w:r>
        <w:rPr>
          <w:rFonts w:ascii="Times New Roman" w:eastAsia="Times New Roman" w:hAnsi="Times New Roman" w:cs="Times New Roman"/>
          <w:b/>
          <w:lang w:val="lt-LT"/>
        </w:rPr>
        <w:tab/>
        <w:t>TINKAMUMO LAIKAS</w:t>
      </w:r>
    </w:p>
    <w:p w:rsidR="00DE7F6D" w:rsidRDefault="00DE7F6D" w:rsidP="00DE7F6D">
      <w:pPr>
        <w:tabs>
          <w:tab w:val="left" w:pos="540"/>
        </w:tabs>
        <w:spacing w:line="240" w:lineRule="auto"/>
        <w:rPr>
          <w:rFonts w:ascii="Times New Roman" w:eastAsia="Times New Roman" w:hAnsi="Times New Roman" w:cs="Times New Roman"/>
          <w:lang w:val="lt-LT"/>
        </w:rPr>
      </w:pPr>
    </w:p>
    <w:p w:rsidR="00DE7F6D" w:rsidRDefault="00DE7F6D" w:rsidP="00DE7F6D">
      <w:pPr>
        <w:tabs>
          <w:tab w:val="left" w:pos="540"/>
        </w:tabs>
        <w:spacing w:line="240" w:lineRule="auto"/>
        <w:rPr>
          <w:rFonts w:ascii="Times New Roman" w:eastAsia="Times New Roman" w:hAnsi="Times New Roman" w:cs="Times New Roman"/>
          <w:lang w:val="lt-LT"/>
        </w:rPr>
      </w:pPr>
      <w:r>
        <w:rPr>
          <w:rFonts w:ascii="Times New Roman" w:eastAsia="Times New Roman" w:hAnsi="Times New Roman" w:cs="Times New Roman"/>
          <w:highlight w:val="lightGray"/>
          <w:lang w:val="lt-LT"/>
        </w:rPr>
        <w:t>Tinka iki</w:t>
      </w:r>
      <w:r>
        <w:rPr>
          <w:rFonts w:ascii="Times New Roman" w:eastAsia="Times New Roman" w:hAnsi="Times New Roman" w:cs="Times New Roman"/>
          <w:lang w:val="lt-LT"/>
        </w:rPr>
        <w:t xml:space="preserve"> {mm</w:t>
      </w:r>
      <w:r w:rsidR="00284A88">
        <w:rPr>
          <w:rFonts w:ascii="Times New Roman" w:eastAsia="Times New Roman" w:hAnsi="Times New Roman" w:cs="Times New Roman"/>
          <w:lang w:val="lt-LT"/>
        </w:rPr>
        <w:t>/</w:t>
      </w:r>
      <w:r>
        <w:rPr>
          <w:rFonts w:ascii="Times New Roman" w:eastAsia="Times New Roman" w:hAnsi="Times New Roman" w:cs="Times New Roman"/>
          <w:lang w:val="lt-LT"/>
        </w:rPr>
        <w:t>MMMM} [mėnuo, metai]</w:t>
      </w:r>
    </w:p>
    <w:p w:rsidR="00DE7F6D" w:rsidRDefault="00DE7F6D" w:rsidP="00DE7F6D">
      <w:pPr>
        <w:tabs>
          <w:tab w:val="left" w:pos="540"/>
        </w:tabs>
        <w:spacing w:line="240" w:lineRule="auto"/>
        <w:rPr>
          <w:rFonts w:ascii="Times New Roman" w:eastAsia="Times New Roman" w:hAnsi="Times New Roman" w:cs="Times New Roman"/>
          <w:lang w:val="lt-LT"/>
        </w:rPr>
      </w:pPr>
    </w:p>
    <w:p w:rsidR="00DE7F6D" w:rsidRDefault="00DE7F6D" w:rsidP="00DE7F6D">
      <w:pPr>
        <w:tabs>
          <w:tab w:val="left" w:pos="540"/>
        </w:tabs>
        <w:spacing w:line="240" w:lineRule="auto"/>
        <w:rPr>
          <w:rFonts w:ascii="Times New Roman" w:eastAsia="Times New Roman" w:hAnsi="Times New Roman" w:cs="Times New Roman"/>
          <w:lang w:val="lt-LT"/>
        </w:rPr>
      </w:pPr>
    </w:p>
    <w:p w:rsidR="00DE7F6D" w:rsidRDefault="00DE7F6D" w:rsidP="00DE7F6D">
      <w:pPr>
        <w:pBdr>
          <w:top w:val="single" w:sz="4" w:space="1" w:color="auto"/>
          <w:left w:val="single" w:sz="4" w:space="4" w:color="auto"/>
          <w:bottom w:val="single" w:sz="4" w:space="1" w:color="auto"/>
          <w:right w:val="single" w:sz="4" w:space="4" w:color="auto"/>
        </w:pBdr>
        <w:tabs>
          <w:tab w:val="left" w:pos="540"/>
        </w:tabs>
        <w:spacing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9.</w:t>
      </w:r>
      <w:r>
        <w:rPr>
          <w:rFonts w:ascii="Times New Roman" w:eastAsia="Times New Roman" w:hAnsi="Times New Roman" w:cs="Times New Roman"/>
          <w:b/>
          <w:lang w:val="lt-LT"/>
        </w:rPr>
        <w:tab/>
        <w:t>SPECIALIOS LAIKYMO SĄLYGOS</w:t>
      </w:r>
    </w:p>
    <w:p w:rsidR="00DE7F6D" w:rsidRDefault="00DE7F6D" w:rsidP="00DE7F6D">
      <w:pPr>
        <w:tabs>
          <w:tab w:val="left" w:pos="540"/>
        </w:tabs>
        <w:spacing w:line="240" w:lineRule="auto"/>
        <w:rPr>
          <w:rFonts w:ascii="Times New Roman" w:eastAsia="Times New Roman" w:hAnsi="Times New Roman" w:cs="Times New Roman"/>
          <w:lang w:val="lt-LT"/>
        </w:rPr>
      </w:pPr>
    </w:p>
    <w:p w:rsidR="00DE7F6D" w:rsidRDefault="00DE7F6D" w:rsidP="00DE7F6D">
      <w:pPr>
        <w:tabs>
          <w:tab w:val="left" w:pos="540"/>
        </w:tabs>
        <w:spacing w:line="240" w:lineRule="auto"/>
        <w:rPr>
          <w:rFonts w:ascii="Times New Roman" w:eastAsia="Times New Roman" w:hAnsi="Times New Roman" w:cs="Times New Roman"/>
          <w:lang w:val="lt-LT"/>
        </w:rPr>
      </w:pPr>
    </w:p>
    <w:p w:rsidR="00DE7F6D" w:rsidRDefault="00DE7F6D" w:rsidP="00DE7F6D">
      <w:pPr>
        <w:pBdr>
          <w:top w:val="single" w:sz="4" w:space="1" w:color="auto"/>
          <w:left w:val="single" w:sz="4" w:space="4" w:color="auto"/>
          <w:bottom w:val="single" w:sz="4" w:space="1" w:color="auto"/>
          <w:right w:val="single" w:sz="4" w:space="4" w:color="auto"/>
        </w:pBdr>
        <w:tabs>
          <w:tab w:val="left" w:pos="540"/>
        </w:tabs>
        <w:spacing w:line="240" w:lineRule="auto"/>
        <w:ind w:left="540" w:hanging="540"/>
        <w:rPr>
          <w:rFonts w:ascii="Times New Roman" w:eastAsia="Times New Roman" w:hAnsi="Times New Roman" w:cs="Times New Roman"/>
          <w:b/>
          <w:lang w:val="lt-LT"/>
        </w:rPr>
      </w:pPr>
      <w:r>
        <w:rPr>
          <w:rFonts w:ascii="Times New Roman" w:eastAsia="Times New Roman" w:hAnsi="Times New Roman" w:cs="Times New Roman"/>
          <w:b/>
          <w:lang w:val="lt-LT"/>
        </w:rPr>
        <w:t>10.</w:t>
      </w:r>
      <w:r>
        <w:rPr>
          <w:rFonts w:ascii="Times New Roman" w:eastAsia="Times New Roman" w:hAnsi="Times New Roman" w:cs="Times New Roman"/>
          <w:b/>
          <w:lang w:val="lt-LT"/>
        </w:rPr>
        <w:tab/>
        <w:t>SPECIALIOS ATSARGUMO PRIEMONĖS DĖL NESUVARTOTO VAISTINIO PREPARATO AR JO ATLIEKŲ TVARKYMO (JEI REIKIA)</w:t>
      </w:r>
    </w:p>
    <w:p w:rsidR="00DE7F6D" w:rsidRDefault="00DE7F6D" w:rsidP="00DE7F6D">
      <w:pPr>
        <w:tabs>
          <w:tab w:val="left" w:pos="540"/>
        </w:tabs>
        <w:spacing w:line="240" w:lineRule="auto"/>
        <w:rPr>
          <w:rFonts w:ascii="Times New Roman" w:eastAsia="Times New Roman" w:hAnsi="Times New Roman" w:cs="Times New Roman"/>
          <w:lang w:val="lt-LT"/>
        </w:rPr>
      </w:pPr>
    </w:p>
    <w:p w:rsidR="00DE7F6D" w:rsidRDefault="00DE7F6D" w:rsidP="00DE7F6D">
      <w:pPr>
        <w:tabs>
          <w:tab w:val="left" w:pos="540"/>
        </w:tabs>
        <w:spacing w:line="240" w:lineRule="auto"/>
        <w:rPr>
          <w:rFonts w:ascii="Times New Roman" w:eastAsia="Times New Roman" w:hAnsi="Times New Roman" w:cs="Times New Roman"/>
          <w:lang w:val="lt-LT"/>
        </w:rPr>
      </w:pPr>
    </w:p>
    <w:p w:rsidR="00DE7F6D" w:rsidRDefault="00DE7F6D" w:rsidP="00DE7F6D">
      <w:pPr>
        <w:pBdr>
          <w:top w:val="single" w:sz="4" w:space="1" w:color="auto"/>
          <w:left w:val="single" w:sz="4" w:space="4" w:color="auto"/>
          <w:bottom w:val="single" w:sz="4" w:space="1" w:color="auto"/>
          <w:right w:val="single" w:sz="4" w:space="4" w:color="auto"/>
        </w:pBdr>
        <w:tabs>
          <w:tab w:val="left" w:pos="540"/>
        </w:tabs>
        <w:spacing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11.</w:t>
      </w:r>
      <w:r>
        <w:rPr>
          <w:rFonts w:ascii="Times New Roman" w:eastAsia="Times New Roman" w:hAnsi="Times New Roman" w:cs="Times New Roman"/>
          <w:b/>
          <w:lang w:val="lt-LT"/>
        </w:rPr>
        <w:tab/>
        <w:t xml:space="preserve">REGISTRUOTOJO PAVADINIMAS </w:t>
      </w:r>
    </w:p>
    <w:p w:rsidR="00DE7F6D" w:rsidRDefault="00DE7F6D" w:rsidP="00DE7F6D">
      <w:pPr>
        <w:tabs>
          <w:tab w:val="left" w:pos="540"/>
        </w:tabs>
        <w:spacing w:line="240" w:lineRule="auto"/>
        <w:rPr>
          <w:rFonts w:ascii="Times New Roman" w:eastAsia="Times New Roman" w:hAnsi="Times New Roman" w:cs="Times New Roman"/>
          <w:lang w:val="lt-LT"/>
        </w:rPr>
      </w:pPr>
    </w:p>
    <w:p w:rsidR="00DE7F6D" w:rsidRDefault="00DE7F6D" w:rsidP="00DE7F6D">
      <w:pPr>
        <w:spacing w:line="240" w:lineRule="auto"/>
        <w:rPr>
          <w:rFonts w:ascii="Times New Roman" w:eastAsia="Times New Roman" w:hAnsi="Times New Roman" w:cs="Times New Roman"/>
          <w:noProof/>
          <w:lang w:val="lt-LT"/>
        </w:rPr>
      </w:pPr>
      <w:r>
        <w:rPr>
          <w:rFonts w:ascii="Times New Roman" w:eastAsia="Times New Roman" w:hAnsi="Times New Roman" w:cs="Times New Roman"/>
          <w:noProof/>
          <w:lang w:val="lt-LT"/>
        </w:rPr>
        <w:t>Actavis Group PTC ehf</w:t>
      </w:r>
      <w:r w:rsidR="00284A88">
        <w:rPr>
          <w:rFonts w:ascii="Times New Roman" w:eastAsia="Times New Roman" w:hAnsi="Times New Roman" w:cs="Times New Roman"/>
          <w:noProof/>
          <w:lang w:val="lt-LT"/>
        </w:rPr>
        <w:t>.</w:t>
      </w:r>
    </w:p>
    <w:p w:rsidR="00DE7F6D" w:rsidRDefault="00DE7F6D" w:rsidP="00DE7F6D">
      <w:pPr>
        <w:tabs>
          <w:tab w:val="left" w:pos="540"/>
        </w:tabs>
        <w:spacing w:line="240" w:lineRule="auto"/>
        <w:rPr>
          <w:rFonts w:ascii="Times New Roman" w:eastAsia="Times New Roman" w:hAnsi="Times New Roman" w:cs="Times New Roman"/>
          <w:lang w:val="lt-LT"/>
        </w:rPr>
      </w:pPr>
    </w:p>
    <w:p w:rsidR="00DE7F6D" w:rsidRDefault="00DE7F6D" w:rsidP="00DE7F6D">
      <w:pPr>
        <w:tabs>
          <w:tab w:val="left" w:pos="540"/>
        </w:tabs>
        <w:spacing w:line="240" w:lineRule="auto"/>
        <w:rPr>
          <w:rFonts w:ascii="Times New Roman" w:eastAsia="Times New Roman" w:hAnsi="Times New Roman" w:cs="Times New Roman"/>
          <w:lang w:val="lt-LT"/>
        </w:rPr>
      </w:pPr>
    </w:p>
    <w:p w:rsidR="00DE7F6D" w:rsidRDefault="00DE7F6D" w:rsidP="00DE7F6D">
      <w:pPr>
        <w:pBdr>
          <w:top w:val="single" w:sz="4" w:space="1" w:color="auto"/>
          <w:left w:val="single" w:sz="4" w:space="4" w:color="auto"/>
          <w:bottom w:val="single" w:sz="4" w:space="1" w:color="auto"/>
          <w:right w:val="single" w:sz="4" w:space="4" w:color="auto"/>
        </w:pBdr>
        <w:tabs>
          <w:tab w:val="left" w:pos="540"/>
        </w:tabs>
        <w:spacing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12.</w:t>
      </w:r>
      <w:r>
        <w:rPr>
          <w:rFonts w:ascii="Times New Roman" w:eastAsia="Times New Roman" w:hAnsi="Times New Roman" w:cs="Times New Roman"/>
          <w:b/>
          <w:lang w:val="lt-LT"/>
        </w:rPr>
        <w:tab/>
        <w:t>REGISTRACIJOS PAŽYMĖJIMO NUMERIS</w:t>
      </w:r>
    </w:p>
    <w:p w:rsidR="00DE7F6D" w:rsidRDefault="00DE7F6D" w:rsidP="00DE7F6D">
      <w:pPr>
        <w:tabs>
          <w:tab w:val="left" w:pos="540"/>
        </w:tabs>
        <w:spacing w:line="240" w:lineRule="auto"/>
        <w:rPr>
          <w:rFonts w:ascii="Times New Roman" w:eastAsia="Times New Roman" w:hAnsi="Times New Roman" w:cs="Times New Roman"/>
          <w:lang w:val="lt-LT"/>
        </w:rPr>
      </w:pPr>
    </w:p>
    <w:p w:rsidR="00DE7F6D" w:rsidRDefault="00DE7F6D" w:rsidP="00DE7F6D">
      <w:pPr>
        <w:spacing w:line="240" w:lineRule="auto"/>
        <w:rPr>
          <w:rFonts w:ascii="Times New Roman" w:eastAsia="Times New Roman" w:hAnsi="Times New Roman" w:cs="Times New Roman"/>
          <w:bCs/>
          <w:szCs w:val="24"/>
          <w:lang w:val="lt-LT"/>
        </w:rPr>
      </w:pPr>
      <w:r>
        <w:rPr>
          <w:rFonts w:ascii="Times New Roman" w:eastAsia="Times New Roman" w:hAnsi="Times New Roman" w:cs="Times New Roman"/>
          <w:bCs/>
          <w:szCs w:val="24"/>
          <w:lang w:val="lt-LT"/>
        </w:rPr>
        <w:t>N30</w:t>
      </w:r>
      <w:r w:rsidR="00284A88">
        <w:rPr>
          <w:rFonts w:ascii="Times New Roman" w:eastAsia="Times New Roman" w:hAnsi="Times New Roman" w:cs="Times New Roman"/>
          <w:bCs/>
          <w:szCs w:val="24"/>
          <w:lang w:val="lt-LT"/>
        </w:rPr>
        <w:t> </w:t>
      </w:r>
      <w:r>
        <w:rPr>
          <w:rFonts w:ascii="Times New Roman" w:eastAsia="Times New Roman" w:hAnsi="Times New Roman" w:cs="Times New Roman"/>
          <w:bCs/>
          <w:szCs w:val="24"/>
          <w:lang w:val="lt-LT"/>
        </w:rPr>
        <w:t>-</w:t>
      </w:r>
      <w:r w:rsidR="00284A88">
        <w:rPr>
          <w:rFonts w:ascii="Times New Roman" w:eastAsia="Times New Roman" w:hAnsi="Times New Roman" w:cs="Times New Roman"/>
          <w:bCs/>
          <w:szCs w:val="24"/>
          <w:lang w:val="lt-LT"/>
        </w:rPr>
        <w:t> </w:t>
      </w:r>
      <w:r>
        <w:rPr>
          <w:rFonts w:ascii="Times New Roman" w:eastAsia="Times New Roman" w:hAnsi="Times New Roman" w:cs="Times New Roman"/>
          <w:bCs/>
          <w:szCs w:val="24"/>
          <w:lang w:val="lt-LT"/>
        </w:rPr>
        <w:t>LT/1/16/3867/005</w:t>
      </w:r>
    </w:p>
    <w:p w:rsidR="00DE7F6D" w:rsidRDefault="00DE7F6D" w:rsidP="00DE7F6D">
      <w:pPr>
        <w:spacing w:line="240" w:lineRule="auto"/>
        <w:rPr>
          <w:rFonts w:ascii="Times New Roman" w:eastAsia="Times New Roman" w:hAnsi="Times New Roman" w:cs="Times New Roman"/>
          <w:bCs/>
          <w:szCs w:val="24"/>
          <w:lang w:val="lt-LT"/>
        </w:rPr>
      </w:pPr>
      <w:r>
        <w:rPr>
          <w:rFonts w:ascii="Times New Roman" w:eastAsia="Times New Roman" w:hAnsi="Times New Roman" w:cs="Times New Roman"/>
          <w:bCs/>
          <w:szCs w:val="24"/>
          <w:lang w:val="lt-LT"/>
        </w:rPr>
        <w:t>N60</w:t>
      </w:r>
      <w:r w:rsidR="00284A88">
        <w:rPr>
          <w:rFonts w:ascii="Times New Roman" w:eastAsia="Times New Roman" w:hAnsi="Times New Roman" w:cs="Times New Roman"/>
          <w:bCs/>
          <w:szCs w:val="24"/>
          <w:lang w:val="lt-LT"/>
        </w:rPr>
        <w:t> </w:t>
      </w:r>
      <w:r>
        <w:rPr>
          <w:rFonts w:ascii="Times New Roman" w:eastAsia="Times New Roman" w:hAnsi="Times New Roman" w:cs="Times New Roman"/>
          <w:bCs/>
          <w:szCs w:val="24"/>
          <w:lang w:val="lt-LT"/>
        </w:rPr>
        <w:t>-</w:t>
      </w:r>
      <w:r w:rsidR="00284A88">
        <w:rPr>
          <w:rFonts w:ascii="Times New Roman" w:eastAsia="Times New Roman" w:hAnsi="Times New Roman" w:cs="Times New Roman"/>
          <w:bCs/>
          <w:szCs w:val="24"/>
          <w:lang w:val="lt-LT"/>
        </w:rPr>
        <w:t> </w:t>
      </w:r>
      <w:r>
        <w:rPr>
          <w:rFonts w:ascii="Times New Roman" w:eastAsia="Times New Roman" w:hAnsi="Times New Roman" w:cs="Times New Roman"/>
          <w:bCs/>
          <w:szCs w:val="24"/>
          <w:lang w:val="lt-LT"/>
        </w:rPr>
        <w:t>LT/1/16/3867/006</w:t>
      </w:r>
    </w:p>
    <w:p w:rsidR="00DE7F6D" w:rsidRDefault="00DE7F6D" w:rsidP="00DE7F6D">
      <w:pPr>
        <w:spacing w:line="240" w:lineRule="auto"/>
        <w:rPr>
          <w:rFonts w:ascii="Times New Roman" w:eastAsia="Times New Roman" w:hAnsi="Times New Roman" w:cs="Times New Roman"/>
          <w:bCs/>
          <w:szCs w:val="24"/>
          <w:lang w:val="lt-LT"/>
        </w:rPr>
      </w:pPr>
      <w:r>
        <w:rPr>
          <w:rFonts w:ascii="Times New Roman" w:eastAsia="Times New Roman" w:hAnsi="Times New Roman" w:cs="Times New Roman"/>
          <w:bCs/>
          <w:szCs w:val="24"/>
          <w:lang w:val="lt-LT"/>
        </w:rPr>
        <w:t>N90</w:t>
      </w:r>
      <w:r w:rsidR="00284A88">
        <w:rPr>
          <w:rFonts w:ascii="Times New Roman" w:eastAsia="Times New Roman" w:hAnsi="Times New Roman" w:cs="Times New Roman"/>
          <w:bCs/>
          <w:szCs w:val="24"/>
          <w:lang w:val="lt-LT"/>
        </w:rPr>
        <w:t> </w:t>
      </w:r>
      <w:r>
        <w:rPr>
          <w:rFonts w:ascii="Times New Roman" w:eastAsia="Times New Roman" w:hAnsi="Times New Roman" w:cs="Times New Roman"/>
          <w:bCs/>
          <w:szCs w:val="24"/>
          <w:lang w:val="lt-LT"/>
        </w:rPr>
        <w:t>-</w:t>
      </w:r>
      <w:r w:rsidR="00284A88">
        <w:rPr>
          <w:rFonts w:ascii="Times New Roman" w:eastAsia="Times New Roman" w:hAnsi="Times New Roman" w:cs="Times New Roman"/>
          <w:bCs/>
          <w:szCs w:val="24"/>
          <w:lang w:val="lt-LT"/>
        </w:rPr>
        <w:t> </w:t>
      </w:r>
      <w:r>
        <w:rPr>
          <w:rFonts w:ascii="Times New Roman" w:eastAsia="Times New Roman" w:hAnsi="Times New Roman" w:cs="Times New Roman"/>
          <w:bCs/>
          <w:szCs w:val="24"/>
          <w:lang w:val="lt-LT"/>
        </w:rPr>
        <w:t>LT/1/16/3867/007</w:t>
      </w:r>
    </w:p>
    <w:p w:rsidR="00DE7F6D" w:rsidRDefault="00DE7F6D" w:rsidP="00DE7F6D">
      <w:pPr>
        <w:spacing w:line="240" w:lineRule="auto"/>
        <w:rPr>
          <w:rFonts w:ascii="Times New Roman" w:eastAsia="Times New Roman" w:hAnsi="Times New Roman" w:cs="Times New Roman"/>
          <w:bCs/>
          <w:szCs w:val="24"/>
          <w:lang w:val="lt-LT"/>
        </w:rPr>
      </w:pPr>
      <w:r>
        <w:rPr>
          <w:rFonts w:ascii="Times New Roman" w:eastAsia="Times New Roman" w:hAnsi="Times New Roman" w:cs="Times New Roman"/>
          <w:bCs/>
          <w:szCs w:val="24"/>
          <w:lang w:val="lt-LT"/>
        </w:rPr>
        <w:t>N100</w:t>
      </w:r>
      <w:r w:rsidR="00284A88">
        <w:rPr>
          <w:rFonts w:ascii="Times New Roman" w:eastAsia="Times New Roman" w:hAnsi="Times New Roman" w:cs="Times New Roman"/>
          <w:bCs/>
          <w:szCs w:val="24"/>
          <w:lang w:val="lt-LT"/>
        </w:rPr>
        <w:t> </w:t>
      </w:r>
      <w:r>
        <w:rPr>
          <w:rFonts w:ascii="Times New Roman" w:eastAsia="Times New Roman" w:hAnsi="Times New Roman" w:cs="Times New Roman"/>
          <w:bCs/>
          <w:szCs w:val="24"/>
          <w:lang w:val="lt-LT"/>
        </w:rPr>
        <w:t>-</w:t>
      </w:r>
      <w:r w:rsidR="00284A88">
        <w:rPr>
          <w:rFonts w:ascii="Times New Roman" w:eastAsia="Times New Roman" w:hAnsi="Times New Roman" w:cs="Times New Roman"/>
          <w:bCs/>
          <w:szCs w:val="24"/>
          <w:lang w:val="lt-LT"/>
        </w:rPr>
        <w:t> </w:t>
      </w:r>
      <w:r>
        <w:rPr>
          <w:rFonts w:ascii="Times New Roman" w:eastAsia="Times New Roman" w:hAnsi="Times New Roman" w:cs="Times New Roman"/>
          <w:bCs/>
          <w:szCs w:val="24"/>
          <w:lang w:val="lt-LT"/>
        </w:rPr>
        <w:t>LT/1/16/3867/008</w:t>
      </w:r>
    </w:p>
    <w:p w:rsidR="00DE7F6D" w:rsidRDefault="00DE7F6D" w:rsidP="00DE7F6D">
      <w:pPr>
        <w:tabs>
          <w:tab w:val="left" w:pos="540"/>
        </w:tabs>
        <w:spacing w:line="240" w:lineRule="auto"/>
        <w:rPr>
          <w:rFonts w:ascii="Times New Roman" w:eastAsia="Times New Roman" w:hAnsi="Times New Roman" w:cs="Times New Roman"/>
          <w:lang w:val="lt-LT"/>
        </w:rPr>
      </w:pPr>
    </w:p>
    <w:p w:rsidR="00DE7F6D" w:rsidRDefault="00DE7F6D" w:rsidP="00DE7F6D">
      <w:pPr>
        <w:tabs>
          <w:tab w:val="left" w:pos="540"/>
        </w:tabs>
        <w:spacing w:line="240" w:lineRule="auto"/>
        <w:rPr>
          <w:rFonts w:ascii="Times New Roman" w:eastAsia="Times New Roman" w:hAnsi="Times New Roman" w:cs="Times New Roman"/>
          <w:lang w:val="lt-LT"/>
        </w:rPr>
      </w:pPr>
    </w:p>
    <w:p w:rsidR="00DE7F6D" w:rsidRDefault="00DE7F6D" w:rsidP="00DE7F6D">
      <w:pPr>
        <w:pBdr>
          <w:top w:val="single" w:sz="4" w:space="1" w:color="auto"/>
          <w:left w:val="single" w:sz="4" w:space="4" w:color="auto"/>
          <w:bottom w:val="single" w:sz="4" w:space="1" w:color="auto"/>
          <w:right w:val="single" w:sz="4" w:space="4" w:color="auto"/>
        </w:pBdr>
        <w:tabs>
          <w:tab w:val="left" w:pos="540"/>
        </w:tabs>
        <w:spacing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13.</w:t>
      </w:r>
      <w:r>
        <w:rPr>
          <w:rFonts w:ascii="Times New Roman" w:eastAsia="Times New Roman" w:hAnsi="Times New Roman" w:cs="Times New Roman"/>
          <w:b/>
          <w:lang w:val="lt-LT"/>
        </w:rPr>
        <w:tab/>
        <w:t>SERIJOS NUMERIS</w:t>
      </w:r>
    </w:p>
    <w:p w:rsidR="00DE7F6D" w:rsidRDefault="00DE7F6D" w:rsidP="00DE7F6D">
      <w:pPr>
        <w:tabs>
          <w:tab w:val="left" w:pos="540"/>
        </w:tabs>
        <w:spacing w:line="240" w:lineRule="auto"/>
        <w:rPr>
          <w:rFonts w:ascii="Times New Roman" w:eastAsia="Times New Roman" w:hAnsi="Times New Roman" w:cs="Times New Roman"/>
          <w:lang w:val="lt-LT"/>
        </w:rPr>
      </w:pPr>
    </w:p>
    <w:p w:rsidR="00DE7F6D" w:rsidRDefault="00DE7F6D" w:rsidP="00DE7F6D">
      <w:pPr>
        <w:tabs>
          <w:tab w:val="left" w:pos="540"/>
        </w:tabs>
        <w:spacing w:line="240" w:lineRule="auto"/>
        <w:rPr>
          <w:rFonts w:ascii="Times New Roman" w:eastAsia="Times New Roman" w:hAnsi="Times New Roman" w:cs="Times New Roman"/>
          <w:lang w:val="lt-LT"/>
        </w:rPr>
      </w:pPr>
      <w:r>
        <w:rPr>
          <w:rFonts w:ascii="Times New Roman" w:eastAsia="Times New Roman" w:hAnsi="Times New Roman" w:cs="Times New Roman"/>
          <w:highlight w:val="lightGray"/>
          <w:lang w:val="lt-LT"/>
        </w:rPr>
        <w:t>Serija</w:t>
      </w:r>
    </w:p>
    <w:p w:rsidR="00DE7F6D" w:rsidRDefault="00DE7F6D" w:rsidP="00DE7F6D">
      <w:pPr>
        <w:tabs>
          <w:tab w:val="left" w:pos="540"/>
        </w:tabs>
        <w:spacing w:line="240" w:lineRule="auto"/>
        <w:rPr>
          <w:rFonts w:ascii="Times New Roman" w:eastAsia="Times New Roman" w:hAnsi="Times New Roman" w:cs="Times New Roman"/>
          <w:lang w:val="lt-LT"/>
        </w:rPr>
      </w:pPr>
    </w:p>
    <w:p w:rsidR="00DE7F6D" w:rsidRDefault="00DE7F6D" w:rsidP="00DE7F6D">
      <w:pPr>
        <w:tabs>
          <w:tab w:val="left" w:pos="540"/>
        </w:tabs>
        <w:spacing w:line="240" w:lineRule="auto"/>
        <w:rPr>
          <w:rFonts w:ascii="Times New Roman" w:eastAsia="Times New Roman" w:hAnsi="Times New Roman" w:cs="Times New Roman"/>
          <w:lang w:val="lt-LT"/>
        </w:rPr>
      </w:pPr>
    </w:p>
    <w:p w:rsidR="00DE7F6D" w:rsidRDefault="00DE7F6D" w:rsidP="00DE7F6D">
      <w:pPr>
        <w:pBdr>
          <w:top w:val="single" w:sz="4" w:space="1" w:color="auto"/>
          <w:left w:val="single" w:sz="4" w:space="4" w:color="auto"/>
          <w:bottom w:val="single" w:sz="4" w:space="1" w:color="auto"/>
          <w:right w:val="single" w:sz="4" w:space="4" w:color="auto"/>
        </w:pBdr>
        <w:tabs>
          <w:tab w:val="left" w:pos="540"/>
        </w:tabs>
        <w:spacing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14.</w:t>
      </w:r>
      <w:r>
        <w:rPr>
          <w:rFonts w:ascii="Times New Roman" w:eastAsia="Times New Roman" w:hAnsi="Times New Roman" w:cs="Times New Roman"/>
          <w:b/>
          <w:lang w:val="lt-LT"/>
        </w:rPr>
        <w:tab/>
        <w:t>PARDAVIMO (IŠDAVIMO) TVARKA</w:t>
      </w:r>
    </w:p>
    <w:p w:rsidR="00DE7F6D" w:rsidRDefault="00DE7F6D" w:rsidP="00DE7F6D">
      <w:pPr>
        <w:tabs>
          <w:tab w:val="left" w:pos="540"/>
        </w:tabs>
        <w:spacing w:line="240" w:lineRule="auto"/>
        <w:rPr>
          <w:rFonts w:ascii="Times New Roman" w:eastAsia="Times New Roman" w:hAnsi="Times New Roman" w:cs="Times New Roman"/>
          <w:lang w:val="lt-LT"/>
        </w:rPr>
      </w:pPr>
    </w:p>
    <w:p w:rsidR="00DE7F6D" w:rsidRDefault="00DE7F6D" w:rsidP="00DE7F6D">
      <w:pPr>
        <w:tabs>
          <w:tab w:val="left" w:pos="540"/>
        </w:tabs>
        <w:spacing w:line="240" w:lineRule="auto"/>
        <w:rPr>
          <w:rFonts w:ascii="Times New Roman" w:eastAsia="Times New Roman" w:hAnsi="Times New Roman" w:cs="Times New Roman"/>
          <w:lang w:val="lt-LT"/>
        </w:rPr>
      </w:pPr>
      <w:r>
        <w:rPr>
          <w:rFonts w:ascii="Times New Roman" w:eastAsia="Times New Roman" w:hAnsi="Times New Roman" w:cs="Times New Roman"/>
          <w:highlight w:val="lightGray"/>
          <w:lang w:val="lt-LT"/>
        </w:rPr>
        <w:t>Receptinis vaist</w:t>
      </w:r>
      <w:r w:rsidR="00284A88">
        <w:rPr>
          <w:rFonts w:ascii="Times New Roman" w:eastAsia="Times New Roman" w:hAnsi="Times New Roman" w:cs="Times New Roman"/>
          <w:highlight w:val="lightGray"/>
          <w:lang w:val="lt-LT"/>
        </w:rPr>
        <w:t>a</w:t>
      </w:r>
      <w:r>
        <w:rPr>
          <w:rFonts w:ascii="Times New Roman" w:eastAsia="Times New Roman" w:hAnsi="Times New Roman" w:cs="Times New Roman"/>
          <w:highlight w:val="lightGray"/>
          <w:lang w:val="lt-LT"/>
        </w:rPr>
        <w:t>s.</w:t>
      </w:r>
    </w:p>
    <w:p w:rsidR="00DE7F6D" w:rsidRDefault="00DE7F6D" w:rsidP="00DE7F6D">
      <w:pPr>
        <w:tabs>
          <w:tab w:val="left" w:pos="540"/>
        </w:tabs>
        <w:spacing w:line="240" w:lineRule="auto"/>
        <w:rPr>
          <w:rFonts w:ascii="Times New Roman" w:eastAsia="Times New Roman" w:hAnsi="Times New Roman" w:cs="Times New Roman"/>
          <w:lang w:val="lt-LT"/>
        </w:rPr>
      </w:pPr>
    </w:p>
    <w:p w:rsidR="00DE7F6D" w:rsidRDefault="00DE7F6D" w:rsidP="00DE7F6D">
      <w:pPr>
        <w:tabs>
          <w:tab w:val="left" w:pos="540"/>
        </w:tabs>
        <w:spacing w:line="240" w:lineRule="auto"/>
        <w:rPr>
          <w:rFonts w:ascii="Times New Roman" w:eastAsia="Times New Roman" w:hAnsi="Times New Roman" w:cs="Times New Roman"/>
          <w:lang w:val="lt-LT"/>
        </w:rPr>
      </w:pPr>
    </w:p>
    <w:p w:rsidR="00DE7F6D" w:rsidRDefault="00DE7F6D" w:rsidP="00DE7F6D">
      <w:pPr>
        <w:pBdr>
          <w:top w:val="single" w:sz="4" w:space="1" w:color="auto"/>
          <w:left w:val="single" w:sz="4" w:space="4" w:color="auto"/>
          <w:bottom w:val="single" w:sz="4" w:space="1" w:color="auto"/>
          <w:right w:val="single" w:sz="4" w:space="4" w:color="auto"/>
        </w:pBdr>
        <w:tabs>
          <w:tab w:val="left" w:pos="540"/>
        </w:tabs>
        <w:spacing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15.</w:t>
      </w:r>
      <w:r>
        <w:rPr>
          <w:rFonts w:ascii="Times New Roman" w:eastAsia="Times New Roman" w:hAnsi="Times New Roman" w:cs="Times New Roman"/>
          <w:b/>
          <w:lang w:val="lt-LT"/>
        </w:rPr>
        <w:tab/>
        <w:t>VARTOJIMO INSTRUKCIJA</w:t>
      </w:r>
    </w:p>
    <w:p w:rsidR="00DE7F6D" w:rsidRDefault="00DE7F6D" w:rsidP="00DE7F6D">
      <w:pPr>
        <w:tabs>
          <w:tab w:val="left" w:pos="540"/>
        </w:tabs>
        <w:spacing w:line="240" w:lineRule="auto"/>
        <w:rPr>
          <w:rFonts w:ascii="Times New Roman" w:eastAsia="Times New Roman" w:hAnsi="Times New Roman" w:cs="Times New Roman"/>
          <w:lang w:val="lt-LT"/>
        </w:rPr>
      </w:pPr>
    </w:p>
    <w:p w:rsidR="00DE7F6D" w:rsidRDefault="00DE7F6D" w:rsidP="00DE7F6D">
      <w:pPr>
        <w:tabs>
          <w:tab w:val="left" w:pos="540"/>
        </w:tabs>
        <w:spacing w:line="240" w:lineRule="auto"/>
        <w:rPr>
          <w:rFonts w:ascii="Times New Roman" w:eastAsia="Times New Roman" w:hAnsi="Times New Roman" w:cs="Times New Roman"/>
          <w:lang w:val="lt-LT"/>
        </w:rPr>
      </w:pPr>
    </w:p>
    <w:p w:rsidR="00DE7F6D" w:rsidRDefault="00DE7F6D" w:rsidP="00DE7F6D">
      <w:pPr>
        <w:pBdr>
          <w:top w:val="single" w:sz="4" w:space="1" w:color="auto"/>
          <w:left w:val="single" w:sz="4" w:space="4" w:color="auto"/>
          <w:bottom w:val="single" w:sz="4" w:space="1" w:color="auto"/>
          <w:right w:val="single" w:sz="4" w:space="4" w:color="auto"/>
        </w:pBdr>
        <w:tabs>
          <w:tab w:val="left" w:pos="540"/>
        </w:tabs>
        <w:spacing w:line="240" w:lineRule="auto"/>
        <w:outlineLvl w:val="0"/>
        <w:rPr>
          <w:rFonts w:ascii="Times New Roman" w:eastAsia="Times New Roman" w:hAnsi="Times New Roman" w:cs="Times New Roman"/>
          <w:noProof/>
          <w:lang w:val="lt-LT"/>
        </w:rPr>
      </w:pPr>
      <w:r>
        <w:rPr>
          <w:rFonts w:ascii="Times New Roman" w:eastAsia="Times New Roman" w:hAnsi="Times New Roman" w:cs="Times New Roman"/>
          <w:b/>
          <w:noProof/>
          <w:lang w:val="lt-LT"/>
        </w:rPr>
        <w:t>16.</w:t>
      </w:r>
      <w:r>
        <w:rPr>
          <w:rFonts w:ascii="Times New Roman" w:eastAsia="Times New Roman" w:hAnsi="Times New Roman" w:cs="Times New Roman"/>
          <w:b/>
          <w:noProof/>
          <w:lang w:val="lt-LT"/>
        </w:rPr>
        <w:tab/>
        <w:t>INFORMACIJA BRAILIO RAŠTU</w:t>
      </w:r>
    </w:p>
    <w:p w:rsidR="00DE7F6D" w:rsidRDefault="00DE7F6D" w:rsidP="00DE7F6D">
      <w:pPr>
        <w:tabs>
          <w:tab w:val="left" w:pos="540"/>
        </w:tabs>
        <w:spacing w:line="240" w:lineRule="auto"/>
        <w:rPr>
          <w:rFonts w:ascii="Times New Roman" w:eastAsia="Times New Roman" w:hAnsi="Times New Roman" w:cs="Times New Roman"/>
          <w:lang w:val="lt-LT"/>
        </w:rPr>
      </w:pPr>
    </w:p>
    <w:p w:rsidR="00DE7F6D" w:rsidRDefault="00DE7F6D" w:rsidP="00DE7F6D">
      <w:pPr>
        <w:tabs>
          <w:tab w:val="left" w:pos="540"/>
        </w:tabs>
        <w:spacing w:line="240" w:lineRule="auto"/>
        <w:rPr>
          <w:rFonts w:ascii="Times New Roman" w:eastAsia="Times New Roman" w:hAnsi="Times New Roman" w:cs="Times New Roman"/>
          <w:lang w:val="lt-LT"/>
        </w:rPr>
      </w:pPr>
    </w:p>
    <w:p w:rsidR="00A300B2" w:rsidRPr="00267BA9" w:rsidRDefault="00A300B2" w:rsidP="00A300B2">
      <w:pPr>
        <w:pBdr>
          <w:top w:val="single" w:sz="4" w:space="1" w:color="auto"/>
          <w:left w:val="single" w:sz="4" w:space="4" w:color="auto"/>
          <w:bottom w:val="single" w:sz="4" w:space="1" w:color="auto"/>
          <w:right w:val="single" w:sz="4" w:space="4" w:color="auto"/>
        </w:pBdr>
        <w:tabs>
          <w:tab w:val="left" w:pos="567"/>
        </w:tabs>
        <w:spacing w:line="260" w:lineRule="exact"/>
        <w:rPr>
          <w:rFonts w:ascii="Times New Roman" w:eastAsia="Times New Roman" w:hAnsi="Times New Roman" w:cs="Times New Roman"/>
          <w:i/>
          <w:noProof/>
          <w:lang w:val="lt-LT"/>
        </w:rPr>
      </w:pPr>
      <w:r w:rsidRPr="00267BA9">
        <w:rPr>
          <w:rFonts w:ascii="Times New Roman" w:eastAsia="Times New Roman" w:hAnsi="Times New Roman" w:cs="Times New Roman"/>
          <w:b/>
          <w:noProof/>
          <w:lang w:val="lt-LT"/>
        </w:rPr>
        <w:t>17.</w:t>
      </w:r>
      <w:r w:rsidRPr="00267BA9">
        <w:rPr>
          <w:rFonts w:ascii="Times New Roman" w:eastAsia="Times New Roman" w:hAnsi="Times New Roman" w:cs="Times New Roman"/>
          <w:b/>
          <w:noProof/>
          <w:lang w:val="lt-LT"/>
        </w:rPr>
        <w:tab/>
      </w:r>
      <w:r w:rsidR="00284A88" w:rsidRPr="00284A88">
        <w:rPr>
          <w:rFonts w:ascii="Times New Roman" w:eastAsia="Times New Roman" w:hAnsi="Times New Roman" w:cs="Times New Roman"/>
          <w:b/>
          <w:noProof/>
          <w:szCs w:val="20"/>
          <w:lang w:val="lt-LT" w:eastAsia="lt-LT" w:bidi="lt-LT"/>
        </w:rPr>
        <w:t>UNIKALUS IDENTIFIKATORIUS – 2D BRŪKŠNINIS KODAS</w:t>
      </w:r>
    </w:p>
    <w:p w:rsidR="00A300B2" w:rsidRPr="00267BA9" w:rsidRDefault="00A300B2" w:rsidP="00A300B2">
      <w:pPr>
        <w:tabs>
          <w:tab w:val="left" w:pos="567"/>
        </w:tabs>
        <w:spacing w:line="260" w:lineRule="exact"/>
        <w:rPr>
          <w:rFonts w:ascii="Times New Roman" w:eastAsia="Times New Roman" w:hAnsi="Times New Roman" w:cs="Times New Roman"/>
          <w:noProof/>
          <w:lang w:val="lt-LT"/>
        </w:rPr>
      </w:pPr>
    </w:p>
    <w:p w:rsidR="00A300B2" w:rsidRPr="00267BA9" w:rsidRDefault="00284A88" w:rsidP="00284A88">
      <w:pPr>
        <w:tabs>
          <w:tab w:val="left" w:pos="567"/>
        </w:tabs>
        <w:spacing w:line="260" w:lineRule="exact"/>
        <w:rPr>
          <w:rFonts w:ascii="Times New Roman" w:eastAsia="Times New Roman" w:hAnsi="Times New Roman" w:cs="Times New Roman"/>
          <w:b/>
          <w:noProof/>
          <w:u w:val="single"/>
          <w:lang w:val="lt-LT"/>
        </w:rPr>
      </w:pPr>
      <w:r w:rsidRPr="00267BA9">
        <w:rPr>
          <w:rFonts w:ascii="Times New Roman" w:eastAsia="Times New Roman" w:hAnsi="Times New Roman" w:cs="Times New Roman"/>
          <w:noProof/>
          <w:szCs w:val="20"/>
          <w:lang w:val="lt-LT" w:eastAsia="lt-LT" w:bidi="lt-LT"/>
        </w:rPr>
        <w:t>Duomenys nebūtini.</w:t>
      </w:r>
    </w:p>
    <w:p w:rsidR="00A300B2" w:rsidRPr="00267BA9" w:rsidRDefault="00A300B2" w:rsidP="00A300B2">
      <w:pPr>
        <w:tabs>
          <w:tab w:val="left" w:pos="567"/>
        </w:tabs>
        <w:spacing w:line="260" w:lineRule="exact"/>
        <w:rPr>
          <w:rFonts w:ascii="Times New Roman" w:eastAsia="Times New Roman" w:hAnsi="Times New Roman" w:cs="Times New Roman"/>
          <w:noProof/>
          <w:lang w:val="lt-LT"/>
        </w:rPr>
      </w:pPr>
    </w:p>
    <w:p w:rsidR="00A300B2" w:rsidRPr="00267BA9" w:rsidRDefault="00A300B2" w:rsidP="00A300B2">
      <w:pPr>
        <w:tabs>
          <w:tab w:val="left" w:pos="567"/>
        </w:tabs>
        <w:spacing w:line="260" w:lineRule="exact"/>
        <w:rPr>
          <w:rFonts w:ascii="Times New Roman" w:eastAsia="Times New Roman" w:hAnsi="Times New Roman" w:cs="Times New Roman"/>
          <w:noProof/>
          <w:lang w:val="lt-LT"/>
        </w:rPr>
      </w:pPr>
    </w:p>
    <w:p w:rsidR="00A300B2" w:rsidRPr="00267BA9" w:rsidRDefault="00A300B2" w:rsidP="00A300B2">
      <w:pPr>
        <w:pBdr>
          <w:top w:val="single" w:sz="4" w:space="1" w:color="auto"/>
          <w:left w:val="single" w:sz="4" w:space="4" w:color="auto"/>
          <w:bottom w:val="single" w:sz="4" w:space="0" w:color="auto"/>
          <w:right w:val="single" w:sz="4" w:space="4" w:color="auto"/>
        </w:pBdr>
        <w:tabs>
          <w:tab w:val="left" w:pos="567"/>
        </w:tabs>
        <w:spacing w:line="260" w:lineRule="exact"/>
        <w:rPr>
          <w:rFonts w:ascii="Times New Roman" w:eastAsia="Times New Roman" w:hAnsi="Times New Roman" w:cs="Times New Roman"/>
          <w:i/>
          <w:noProof/>
          <w:lang w:val="lt-LT"/>
        </w:rPr>
      </w:pPr>
      <w:r w:rsidRPr="00267BA9">
        <w:rPr>
          <w:rFonts w:ascii="Times New Roman" w:eastAsia="Times New Roman" w:hAnsi="Times New Roman" w:cs="Times New Roman"/>
          <w:b/>
          <w:noProof/>
          <w:lang w:val="lt-LT"/>
        </w:rPr>
        <w:t>18.</w:t>
      </w:r>
      <w:r w:rsidRPr="00267BA9">
        <w:rPr>
          <w:rFonts w:ascii="Times New Roman" w:eastAsia="Times New Roman" w:hAnsi="Times New Roman" w:cs="Times New Roman"/>
          <w:b/>
          <w:noProof/>
          <w:lang w:val="lt-LT"/>
        </w:rPr>
        <w:tab/>
      </w:r>
      <w:r w:rsidR="00284A88" w:rsidRPr="00284A88">
        <w:rPr>
          <w:rFonts w:ascii="Times New Roman" w:eastAsia="Times New Roman" w:hAnsi="Times New Roman" w:cs="Times New Roman"/>
          <w:b/>
          <w:noProof/>
          <w:szCs w:val="20"/>
          <w:lang w:val="lt-LT" w:eastAsia="lt-LT" w:bidi="lt-LT"/>
        </w:rPr>
        <w:t>UNIKALUS IDENTIFIKATORIUS – ŽMONĖMS SUPRANTAMI DUOMENYS</w:t>
      </w:r>
    </w:p>
    <w:p w:rsidR="00A300B2" w:rsidRPr="00267BA9" w:rsidRDefault="00A300B2" w:rsidP="00A300B2">
      <w:pPr>
        <w:tabs>
          <w:tab w:val="left" w:pos="567"/>
        </w:tabs>
        <w:spacing w:line="260" w:lineRule="exact"/>
        <w:rPr>
          <w:rFonts w:ascii="Times New Roman" w:eastAsia="Times New Roman" w:hAnsi="Times New Roman" w:cs="Times New Roman"/>
          <w:noProof/>
          <w:lang w:val="lt-LT"/>
        </w:rPr>
      </w:pPr>
    </w:p>
    <w:p w:rsidR="00F564E9" w:rsidRPr="00267BA9" w:rsidRDefault="00F564E9" w:rsidP="00A300B2">
      <w:pPr>
        <w:tabs>
          <w:tab w:val="left" w:pos="567"/>
        </w:tabs>
        <w:spacing w:line="260" w:lineRule="exact"/>
        <w:rPr>
          <w:rFonts w:ascii="Times New Roman" w:eastAsia="Times New Roman" w:hAnsi="Times New Roman" w:cs="Times New Roman"/>
          <w:color w:val="000000"/>
          <w:lang w:val="lt-LT"/>
        </w:rPr>
      </w:pPr>
      <w:r w:rsidRPr="00F564E9">
        <w:rPr>
          <w:rFonts w:ascii="Times New Roman" w:eastAsia="Times New Roman" w:hAnsi="Times New Roman" w:cs="Times New Roman"/>
          <w:color w:val="000000"/>
          <w:lang w:val="lt-LT"/>
        </w:rPr>
        <w:t>Duomenys nebūtini.</w:t>
      </w:r>
    </w:p>
    <w:p w:rsidR="00A300B2" w:rsidRDefault="00A300B2" w:rsidP="00DE7F6D">
      <w:pPr>
        <w:tabs>
          <w:tab w:val="left" w:pos="540"/>
        </w:tabs>
        <w:spacing w:line="240" w:lineRule="auto"/>
        <w:rPr>
          <w:rFonts w:ascii="Times New Roman" w:eastAsia="Times New Roman" w:hAnsi="Times New Roman" w:cs="Times New Roman"/>
          <w:lang w:val="lt-LT"/>
        </w:rPr>
      </w:pPr>
    </w:p>
    <w:p w:rsidR="00DE7F6D" w:rsidRDefault="00DE7F6D" w:rsidP="00DE7F6D">
      <w:pPr>
        <w:spacing w:line="240" w:lineRule="auto"/>
        <w:jc w:val="center"/>
        <w:rPr>
          <w:rFonts w:ascii="Times New Roman" w:eastAsia="Times New Roman" w:hAnsi="Times New Roman" w:cs="Times New Roman"/>
          <w:lang w:val="lt-LT"/>
        </w:rPr>
      </w:pPr>
      <w:r>
        <w:rPr>
          <w:rFonts w:ascii="Times New Roman" w:eastAsia="Times New Roman" w:hAnsi="Times New Roman" w:cs="Times New Roman"/>
          <w:b/>
          <w:bCs/>
          <w:lang w:val="lt-LT"/>
        </w:rPr>
        <w:br w:type="page"/>
      </w:r>
    </w:p>
    <w:p w:rsidR="00DE7F6D" w:rsidRDefault="00DE7F6D" w:rsidP="00DE7F6D">
      <w:pPr>
        <w:spacing w:line="240" w:lineRule="auto"/>
        <w:rPr>
          <w:rFonts w:ascii="Times New Roman" w:eastAsia="Times New Roman" w:hAnsi="Times New Roman" w:cs="Times New Roman"/>
          <w:lang w:val="lt-LT"/>
        </w:rPr>
      </w:pPr>
    </w:p>
    <w:p w:rsidR="00DE7F6D" w:rsidRDefault="00DE7F6D" w:rsidP="00DE7F6D">
      <w:pPr>
        <w:spacing w:line="240" w:lineRule="auto"/>
        <w:rPr>
          <w:rFonts w:ascii="Times New Roman" w:eastAsia="Times New Roman" w:hAnsi="Times New Roman" w:cs="Times New Roman"/>
          <w:lang w:val="lt-LT"/>
        </w:rPr>
      </w:pPr>
    </w:p>
    <w:p w:rsidR="00DE7F6D" w:rsidRDefault="00DE7F6D" w:rsidP="00DE7F6D">
      <w:pPr>
        <w:spacing w:line="240" w:lineRule="auto"/>
        <w:rPr>
          <w:rFonts w:ascii="Times New Roman" w:eastAsia="Times New Roman" w:hAnsi="Times New Roman" w:cs="Times New Roman"/>
          <w:lang w:val="lt-LT"/>
        </w:rPr>
      </w:pPr>
    </w:p>
    <w:p w:rsidR="00DE7F6D" w:rsidRDefault="00DE7F6D" w:rsidP="00DE7F6D">
      <w:pPr>
        <w:spacing w:line="240" w:lineRule="auto"/>
        <w:rPr>
          <w:rFonts w:ascii="Times New Roman" w:eastAsia="Times New Roman" w:hAnsi="Times New Roman" w:cs="Times New Roman"/>
          <w:lang w:val="lt-LT"/>
        </w:rPr>
      </w:pPr>
    </w:p>
    <w:p w:rsidR="00DE7F6D" w:rsidRDefault="00DE7F6D" w:rsidP="00DE7F6D">
      <w:pPr>
        <w:spacing w:line="240" w:lineRule="auto"/>
        <w:jc w:val="both"/>
        <w:rPr>
          <w:rFonts w:ascii="Times New Roman" w:eastAsia="Times New Roman" w:hAnsi="Times New Roman" w:cs="Times New Roman"/>
          <w:lang w:val="lt-LT"/>
        </w:rPr>
      </w:pPr>
    </w:p>
    <w:p w:rsidR="00DE7F6D" w:rsidRDefault="00DE7F6D" w:rsidP="00DE7F6D">
      <w:pPr>
        <w:spacing w:line="240" w:lineRule="auto"/>
        <w:jc w:val="both"/>
        <w:rPr>
          <w:rFonts w:ascii="Times New Roman" w:eastAsia="Times New Roman" w:hAnsi="Times New Roman" w:cs="Times New Roman"/>
          <w:lang w:val="lt-LT"/>
        </w:rPr>
      </w:pPr>
    </w:p>
    <w:p w:rsidR="00DE7F6D" w:rsidRDefault="00DE7F6D" w:rsidP="00DE7F6D">
      <w:pPr>
        <w:spacing w:line="240" w:lineRule="auto"/>
        <w:jc w:val="both"/>
        <w:rPr>
          <w:rFonts w:ascii="Times New Roman" w:eastAsia="Times New Roman" w:hAnsi="Times New Roman" w:cs="Times New Roman"/>
          <w:lang w:val="lt-LT"/>
        </w:rPr>
      </w:pPr>
    </w:p>
    <w:p w:rsidR="00DE7F6D" w:rsidRDefault="00DE7F6D" w:rsidP="00DE7F6D">
      <w:pPr>
        <w:spacing w:line="240" w:lineRule="auto"/>
        <w:jc w:val="both"/>
        <w:rPr>
          <w:rFonts w:ascii="Times New Roman" w:eastAsia="Times New Roman" w:hAnsi="Times New Roman" w:cs="Times New Roman"/>
          <w:lang w:val="lt-LT"/>
        </w:rPr>
      </w:pPr>
    </w:p>
    <w:p w:rsidR="00DE7F6D" w:rsidRDefault="00DE7F6D" w:rsidP="00DE7F6D">
      <w:pPr>
        <w:spacing w:line="240" w:lineRule="auto"/>
        <w:jc w:val="both"/>
        <w:rPr>
          <w:rFonts w:ascii="Times New Roman" w:eastAsia="Times New Roman" w:hAnsi="Times New Roman" w:cs="Times New Roman"/>
          <w:lang w:val="lt-LT"/>
        </w:rPr>
      </w:pPr>
    </w:p>
    <w:p w:rsidR="00DE7F6D" w:rsidRDefault="00DE7F6D" w:rsidP="00DE7F6D">
      <w:pPr>
        <w:spacing w:line="240" w:lineRule="auto"/>
        <w:jc w:val="both"/>
        <w:rPr>
          <w:rFonts w:ascii="Times New Roman" w:eastAsia="Times New Roman" w:hAnsi="Times New Roman" w:cs="Times New Roman"/>
          <w:lang w:val="lt-LT"/>
        </w:rPr>
      </w:pPr>
    </w:p>
    <w:p w:rsidR="00DE7F6D" w:rsidRDefault="00DE7F6D" w:rsidP="00DE7F6D">
      <w:pPr>
        <w:spacing w:line="240" w:lineRule="auto"/>
        <w:jc w:val="both"/>
        <w:rPr>
          <w:rFonts w:ascii="Times New Roman" w:eastAsia="Times New Roman" w:hAnsi="Times New Roman" w:cs="Times New Roman"/>
          <w:lang w:val="lt-LT"/>
        </w:rPr>
      </w:pPr>
    </w:p>
    <w:p w:rsidR="00DE7F6D" w:rsidRDefault="00DE7F6D" w:rsidP="00DE7F6D">
      <w:pPr>
        <w:spacing w:line="240" w:lineRule="auto"/>
        <w:jc w:val="both"/>
        <w:rPr>
          <w:rFonts w:ascii="Times New Roman" w:eastAsia="Times New Roman" w:hAnsi="Times New Roman" w:cs="Times New Roman"/>
          <w:lang w:val="lt-LT"/>
        </w:rPr>
      </w:pPr>
    </w:p>
    <w:p w:rsidR="00DE7F6D" w:rsidRDefault="00DE7F6D" w:rsidP="00DE7F6D">
      <w:pPr>
        <w:spacing w:line="240" w:lineRule="auto"/>
        <w:jc w:val="both"/>
        <w:rPr>
          <w:rFonts w:ascii="Times New Roman" w:eastAsia="Times New Roman" w:hAnsi="Times New Roman" w:cs="Times New Roman"/>
          <w:lang w:val="lt-LT"/>
        </w:rPr>
      </w:pPr>
    </w:p>
    <w:p w:rsidR="00DE7F6D" w:rsidRDefault="00DE7F6D" w:rsidP="00DE7F6D">
      <w:pPr>
        <w:spacing w:line="240" w:lineRule="auto"/>
        <w:jc w:val="both"/>
        <w:rPr>
          <w:rFonts w:ascii="Times New Roman" w:eastAsia="Times New Roman" w:hAnsi="Times New Roman" w:cs="Times New Roman"/>
          <w:lang w:val="lt-LT"/>
        </w:rPr>
      </w:pPr>
    </w:p>
    <w:p w:rsidR="00DE7F6D" w:rsidRDefault="00DE7F6D" w:rsidP="00DE7F6D">
      <w:pPr>
        <w:spacing w:line="240" w:lineRule="auto"/>
        <w:jc w:val="both"/>
        <w:rPr>
          <w:rFonts w:ascii="Times New Roman" w:eastAsia="Times New Roman" w:hAnsi="Times New Roman" w:cs="Times New Roman"/>
          <w:lang w:val="lt-LT"/>
        </w:rPr>
      </w:pPr>
    </w:p>
    <w:p w:rsidR="00DE7F6D" w:rsidRDefault="00DE7F6D" w:rsidP="00DE7F6D">
      <w:pPr>
        <w:spacing w:line="240" w:lineRule="auto"/>
        <w:jc w:val="both"/>
        <w:rPr>
          <w:rFonts w:ascii="Times New Roman" w:eastAsia="Times New Roman" w:hAnsi="Times New Roman" w:cs="Times New Roman"/>
          <w:lang w:val="lt-LT"/>
        </w:rPr>
      </w:pPr>
    </w:p>
    <w:p w:rsidR="00DE7F6D" w:rsidRDefault="00DE7F6D" w:rsidP="00DE7F6D">
      <w:pPr>
        <w:spacing w:line="240" w:lineRule="auto"/>
        <w:jc w:val="both"/>
        <w:rPr>
          <w:rFonts w:ascii="Times New Roman" w:eastAsia="Times New Roman" w:hAnsi="Times New Roman" w:cs="Times New Roman"/>
          <w:lang w:val="lt-LT"/>
        </w:rPr>
      </w:pPr>
    </w:p>
    <w:p w:rsidR="00DE7F6D" w:rsidRDefault="00DE7F6D" w:rsidP="00DE7F6D">
      <w:pPr>
        <w:spacing w:line="240" w:lineRule="auto"/>
        <w:jc w:val="both"/>
        <w:rPr>
          <w:rFonts w:ascii="Times New Roman" w:eastAsia="Times New Roman" w:hAnsi="Times New Roman" w:cs="Times New Roman"/>
          <w:lang w:val="lt-LT"/>
        </w:rPr>
      </w:pPr>
    </w:p>
    <w:p w:rsidR="00DE7F6D" w:rsidRDefault="00DE7F6D" w:rsidP="00DE7F6D">
      <w:pPr>
        <w:spacing w:line="240" w:lineRule="auto"/>
        <w:jc w:val="both"/>
        <w:rPr>
          <w:rFonts w:ascii="Times New Roman" w:eastAsia="Times New Roman" w:hAnsi="Times New Roman" w:cs="Times New Roman"/>
          <w:lang w:val="lt-LT"/>
        </w:rPr>
      </w:pPr>
    </w:p>
    <w:p w:rsidR="00DE7F6D" w:rsidRDefault="00DE7F6D" w:rsidP="00DE7F6D">
      <w:pPr>
        <w:spacing w:line="240" w:lineRule="auto"/>
        <w:jc w:val="both"/>
        <w:rPr>
          <w:rFonts w:ascii="Times New Roman" w:eastAsia="Times New Roman" w:hAnsi="Times New Roman" w:cs="Times New Roman"/>
          <w:lang w:val="lt-LT"/>
        </w:rPr>
      </w:pPr>
    </w:p>
    <w:p w:rsidR="00DE7F6D" w:rsidRDefault="00DE7F6D" w:rsidP="00DE7F6D">
      <w:pPr>
        <w:spacing w:line="240" w:lineRule="auto"/>
        <w:jc w:val="both"/>
        <w:rPr>
          <w:rFonts w:ascii="Times New Roman" w:eastAsia="Times New Roman" w:hAnsi="Times New Roman" w:cs="Times New Roman"/>
          <w:lang w:val="lt-LT"/>
        </w:rPr>
      </w:pPr>
    </w:p>
    <w:p w:rsidR="00DE7F6D" w:rsidRDefault="00DE7F6D" w:rsidP="00DE7F6D">
      <w:pPr>
        <w:spacing w:line="240" w:lineRule="auto"/>
        <w:jc w:val="both"/>
        <w:rPr>
          <w:rFonts w:ascii="Times New Roman" w:eastAsia="Times New Roman" w:hAnsi="Times New Roman" w:cs="Times New Roman"/>
          <w:lang w:val="lt-LT"/>
        </w:rPr>
      </w:pPr>
    </w:p>
    <w:p w:rsidR="00DE7F6D" w:rsidRDefault="00DE7F6D" w:rsidP="00DE7F6D">
      <w:pPr>
        <w:spacing w:line="240" w:lineRule="auto"/>
        <w:jc w:val="center"/>
        <w:outlineLvl w:val="4"/>
        <w:rPr>
          <w:rFonts w:ascii="Times New Roman" w:eastAsia="Times New Roman" w:hAnsi="Times New Roman" w:cs="Times New Roman"/>
          <w:b/>
          <w:bCs/>
          <w:iCs/>
          <w:lang w:val="lt-LT"/>
        </w:rPr>
      </w:pPr>
    </w:p>
    <w:p w:rsidR="00DE7F6D" w:rsidRDefault="00DE7F6D" w:rsidP="00DE7F6D">
      <w:pPr>
        <w:spacing w:line="240" w:lineRule="auto"/>
        <w:jc w:val="center"/>
        <w:outlineLvl w:val="4"/>
        <w:rPr>
          <w:rFonts w:ascii="Times New Roman" w:eastAsia="Times New Roman" w:hAnsi="Times New Roman" w:cs="Times New Roman"/>
          <w:b/>
          <w:bCs/>
          <w:iCs/>
          <w:lang w:val="lt-LT"/>
        </w:rPr>
      </w:pPr>
      <w:r>
        <w:rPr>
          <w:rFonts w:ascii="Times New Roman" w:eastAsia="Times New Roman" w:hAnsi="Times New Roman" w:cs="Times New Roman"/>
          <w:b/>
          <w:bCs/>
          <w:iCs/>
          <w:lang w:val="lt-LT"/>
        </w:rPr>
        <w:t>B. PAKUOTĖS LAPELIS</w:t>
      </w:r>
    </w:p>
    <w:p w:rsidR="00DE7F6D" w:rsidRDefault="00DE7F6D" w:rsidP="00DE7F6D">
      <w:pPr>
        <w:spacing w:line="240" w:lineRule="auto"/>
        <w:rPr>
          <w:rFonts w:ascii="Times New Roman" w:eastAsia="Times New Roman" w:hAnsi="Times New Roman" w:cs="Times New Roman"/>
          <w:lang w:val="lt-LT"/>
        </w:rPr>
      </w:pPr>
    </w:p>
    <w:p w:rsidR="00DE7F6D" w:rsidRDefault="00DE7F6D" w:rsidP="00DE7F6D">
      <w:pPr>
        <w:tabs>
          <w:tab w:val="left" w:pos="540"/>
        </w:tabs>
        <w:spacing w:line="240" w:lineRule="auto"/>
        <w:rPr>
          <w:rFonts w:ascii="Times New Roman" w:eastAsia="Times New Roman" w:hAnsi="Times New Roman" w:cs="Times New Roman"/>
          <w:lang w:val="lt-LT"/>
        </w:rPr>
      </w:pPr>
      <w:r>
        <w:rPr>
          <w:rFonts w:ascii="Times New Roman" w:eastAsia="Times New Roman" w:hAnsi="Times New Roman" w:cs="Times New Roman"/>
          <w:lang w:val="lt-LT"/>
        </w:rPr>
        <w:br w:type="page"/>
      </w:r>
      <w:bookmarkStart w:id="60" w:name="_Toc129243263"/>
      <w:bookmarkStart w:id="61" w:name="_Toc129243138"/>
    </w:p>
    <w:bookmarkEnd w:id="60"/>
    <w:bookmarkEnd w:id="61"/>
    <w:p w:rsidR="00DE7F6D" w:rsidRDefault="00DE7F6D" w:rsidP="00DE7F6D">
      <w:pPr>
        <w:pStyle w:val="Betarp"/>
        <w:jc w:val="center"/>
        <w:rPr>
          <w:rFonts w:ascii="Times New Roman" w:hAnsi="Times New Roman" w:cs="Times New Roman"/>
          <w:b/>
          <w:lang w:val="lt-LT"/>
        </w:rPr>
      </w:pPr>
      <w:r>
        <w:rPr>
          <w:rFonts w:ascii="Times New Roman" w:hAnsi="Times New Roman" w:cs="Times New Roman"/>
          <w:b/>
          <w:lang w:val="lt-LT"/>
        </w:rPr>
        <w:lastRenderedPageBreak/>
        <w:t>Pakuotės lapelis: informacija vartotojui</w:t>
      </w:r>
    </w:p>
    <w:p w:rsidR="00DE7F6D" w:rsidRDefault="00DE7F6D" w:rsidP="00DE7F6D">
      <w:pPr>
        <w:tabs>
          <w:tab w:val="left" w:pos="540"/>
        </w:tabs>
        <w:spacing w:line="240" w:lineRule="auto"/>
        <w:rPr>
          <w:rFonts w:ascii="Times New Roman" w:eastAsia="Times New Roman" w:hAnsi="Times New Roman" w:cs="Times New Roman"/>
          <w:lang w:val="lt-LT"/>
        </w:rPr>
      </w:pPr>
    </w:p>
    <w:p w:rsidR="00DE7F6D" w:rsidRDefault="00DE7F6D" w:rsidP="00DE7F6D">
      <w:pPr>
        <w:shd w:val="clear" w:color="auto" w:fill="FFFFFF" w:themeFill="background1"/>
        <w:tabs>
          <w:tab w:val="left" w:pos="540"/>
        </w:tabs>
        <w:spacing w:line="240" w:lineRule="auto"/>
        <w:jc w:val="center"/>
        <w:rPr>
          <w:rFonts w:ascii="Times New Roman" w:eastAsia="Times New Roman" w:hAnsi="Times New Roman" w:cs="Times New Roman"/>
          <w:b/>
          <w:lang w:val="lt-LT"/>
        </w:rPr>
      </w:pPr>
      <w:r>
        <w:rPr>
          <w:rFonts w:ascii="Times New Roman" w:eastAsia="Times New Roman" w:hAnsi="Times New Roman" w:cs="Times New Roman"/>
          <w:b/>
          <w:lang w:val="lt-LT"/>
        </w:rPr>
        <w:t>Perindopril/Indapamide Actavis 2,5 mg/0,625 mg plėvele dengtos tabletės</w:t>
      </w:r>
    </w:p>
    <w:p w:rsidR="00DE7F6D" w:rsidRDefault="00DE7F6D" w:rsidP="00DE7F6D">
      <w:pPr>
        <w:spacing w:line="240" w:lineRule="auto"/>
        <w:jc w:val="center"/>
        <w:rPr>
          <w:rFonts w:ascii="Times New Roman" w:eastAsia="Times New Roman" w:hAnsi="Times New Roman" w:cs="Times New Roman"/>
          <w:lang w:val="lt-LT"/>
        </w:rPr>
      </w:pPr>
      <w:r>
        <w:rPr>
          <w:rFonts w:ascii="Times New Roman" w:eastAsia="Times New Roman" w:hAnsi="Times New Roman" w:cs="Times New Roman"/>
          <w:lang w:val="lt-LT"/>
        </w:rPr>
        <w:t>Perindoprilio argininas/indapamidas hemihidratas</w:t>
      </w:r>
    </w:p>
    <w:p w:rsidR="00DE7F6D" w:rsidRDefault="00DE7F6D" w:rsidP="00DE7F6D">
      <w:pPr>
        <w:tabs>
          <w:tab w:val="left" w:pos="540"/>
        </w:tabs>
        <w:spacing w:line="240" w:lineRule="auto"/>
        <w:rPr>
          <w:rFonts w:ascii="Times New Roman" w:eastAsia="Times New Roman" w:hAnsi="Times New Roman" w:cs="Times New Roman"/>
          <w:lang w:val="lt-LT"/>
        </w:rPr>
      </w:pPr>
    </w:p>
    <w:p w:rsidR="00DE7F6D" w:rsidRDefault="00DE7F6D" w:rsidP="00DE7F6D">
      <w:pPr>
        <w:tabs>
          <w:tab w:val="left" w:pos="540"/>
        </w:tabs>
        <w:spacing w:line="240" w:lineRule="auto"/>
        <w:rPr>
          <w:rFonts w:ascii="Times New Roman" w:eastAsia="Times New Roman" w:hAnsi="Times New Roman" w:cs="Times New Roman"/>
          <w:b/>
          <w:bCs/>
          <w:lang w:val="lt-LT"/>
        </w:rPr>
      </w:pPr>
      <w:r>
        <w:rPr>
          <w:rFonts w:ascii="Times New Roman" w:eastAsia="Times New Roman" w:hAnsi="Times New Roman" w:cs="Times New Roman"/>
          <w:b/>
          <w:bCs/>
          <w:lang w:val="lt-LT"/>
        </w:rPr>
        <w:t>Atidžiai perskaitykite visą šį lapelį, prieš pradėdami vartoti vaistą, nes jame pateikiama Jums svarbi informacija.</w:t>
      </w:r>
    </w:p>
    <w:p w:rsidR="00DE7F6D" w:rsidRDefault="00DE7F6D" w:rsidP="00DE7F6D">
      <w:pPr>
        <w:numPr>
          <w:ilvl w:val="0"/>
          <w:numId w:val="6"/>
        </w:numPr>
        <w:tabs>
          <w:tab w:val="num" w:pos="540"/>
        </w:tabs>
        <w:spacing w:line="240" w:lineRule="auto"/>
        <w:ind w:left="540" w:hanging="540"/>
        <w:rPr>
          <w:rFonts w:ascii="Times New Roman" w:eastAsia="Times New Roman" w:hAnsi="Times New Roman" w:cs="Times New Roman"/>
          <w:lang w:val="lt-LT"/>
        </w:rPr>
      </w:pPr>
      <w:r>
        <w:rPr>
          <w:rFonts w:ascii="Times New Roman" w:eastAsia="Times New Roman" w:hAnsi="Times New Roman" w:cs="Times New Roman"/>
          <w:lang w:val="lt-LT"/>
        </w:rPr>
        <w:t>Neišmeskite šio lapelio, nes vėl gali prireikti jį perskaityti.</w:t>
      </w:r>
    </w:p>
    <w:p w:rsidR="00DE7F6D" w:rsidRDefault="00DE7F6D" w:rsidP="00DE7F6D">
      <w:pPr>
        <w:numPr>
          <w:ilvl w:val="0"/>
          <w:numId w:val="6"/>
        </w:numPr>
        <w:tabs>
          <w:tab w:val="num" w:pos="540"/>
        </w:tabs>
        <w:spacing w:line="240" w:lineRule="auto"/>
        <w:ind w:left="540" w:hanging="540"/>
        <w:rPr>
          <w:rFonts w:ascii="Times New Roman" w:eastAsia="Times New Roman" w:hAnsi="Times New Roman" w:cs="Times New Roman"/>
          <w:lang w:val="lt-LT"/>
        </w:rPr>
      </w:pPr>
      <w:r>
        <w:rPr>
          <w:rFonts w:ascii="Times New Roman" w:eastAsia="Times New Roman" w:hAnsi="Times New Roman" w:cs="Times New Roman"/>
          <w:lang w:val="lt-LT"/>
        </w:rPr>
        <w:t>Jeigu kiltų daugiau klausimų, kreipkitės į gydytoją arba vaistininką.</w:t>
      </w:r>
    </w:p>
    <w:p w:rsidR="00DE7F6D" w:rsidRDefault="00DE7F6D" w:rsidP="00DE7F6D">
      <w:pPr>
        <w:numPr>
          <w:ilvl w:val="0"/>
          <w:numId w:val="6"/>
        </w:numPr>
        <w:tabs>
          <w:tab w:val="num" w:pos="540"/>
        </w:tabs>
        <w:spacing w:line="240" w:lineRule="auto"/>
        <w:ind w:left="540" w:hanging="540"/>
        <w:rPr>
          <w:rFonts w:ascii="Times New Roman" w:eastAsia="Times New Roman" w:hAnsi="Times New Roman" w:cs="Times New Roman"/>
          <w:lang w:val="lt-LT"/>
        </w:rPr>
      </w:pPr>
      <w:r>
        <w:rPr>
          <w:rFonts w:ascii="Times New Roman" w:eastAsia="Times New Roman" w:hAnsi="Times New Roman" w:cs="Times New Roman"/>
          <w:lang w:val="lt-LT"/>
        </w:rPr>
        <w:t>Šis vaistas skirtas tik Jums, todėl kitiems žmonėms jo duoti negalima. Vaistas gali jiems pakenkti (net tiems, kurių ligos požymiai yra tokie patys kaip Jūsų).</w:t>
      </w:r>
    </w:p>
    <w:p w:rsidR="00DE7F6D" w:rsidRDefault="00DE7F6D" w:rsidP="00DE7F6D">
      <w:pPr>
        <w:numPr>
          <w:ilvl w:val="0"/>
          <w:numId w:val="6"/>
        </w:numPr>
        <w:tabs>
          <w:tab w:val="num" w:pos="540"/>
        </w:tabs>
        <w:spacing w:line="240" w:lineRule="auto"/>
        <w:ind w:left="540" w:hanging="540"/>
        <w:rPr>
          <w:rFonts w:ascii="Times New Roman" w:eastAsia="Times New Roman" w:hAnsi="Times New Roman" w:cs="Times New Roman"/>
          <w:lang w:val="lt-LT"/>
        </w:rPr>
      </w:pPr>
      <w:r>
        <w:rPr>
          <w:rFonts w:ascii="Times New Roman" w:eastAsia="Times New Roman" w:hAnsi="Times New Roman" w:cs="Times New Roman"/>
          <w:lang w:val="lt-LT"/>
        </w:rPr>
        <w:t>Jeigu pasireiškė šalutinis poveikis (net jeigu jis šiame lapelyje nenurodytas) kreipkitės į gydytoją arba vaistininką. Žr.</w:t>
      </w:r>
      <w:r w:rsidR="00284A88">
        <w:rPr>
          <w:rFonts w:ascii="Times New Roman" w:eastAsia="Times New Roman" w:hAnsi="Times New Roman" w:cs="Times New Roman"/>
          <w:lang w:val="lt-LT"/>
        </w:rPr>
        <w:t> </w:t>
      </w:r>
      <w:r>
        <w:rPr>
          <w:rFonts w:ascii="Times New Roman" w:eastAsia="Times New Roman" w:hAnsi="Times New Roman" w:cs="Times New Roman"/>
          <w:lang w:val="lt-LT"/>
        </w:rPr>
        <w:t>4</w:t>
      </w:r>
      <w:r w:rsidR="00284A88">
        <w:rPr>
          <w:rFonts w:ascii="Times New Roman" w:eastAsia="Times New Roman" w:hAnsi="Times New Roman" w:cs="Times New Roman"/>
          <w:lang w:val="lt-LT"/>
        </w:rPr>
        <w:t> </w:t>
      </w:r>
      <w:r>
        <w:rPr>
          <w:rFonts w:ascii="Times New Roman" w:eastAsia="Times New Roman" w:hAnsi="Times New Roman" w:cs="Times New Roman"/>
          <w:lang w:val="lt-LT"/>
        </w:rPr>
        <w:t>skyrių.</w:t>
      </w:r>
    </w:p>
    <w:p w:rsidR="00DE7F6D" w:rsidRDefault="00DE7F6D" w:rsidP="00DE7F6D">
      <w:pPr>
        <w:tabs>
          <w:tab w:val="left" w:pos="540"/>
        </w:tabs>
        <w:spacing w:line="240" w:lineRule="auto"/>
        <w:rPr>
          <w:rFonts w:ascii="Times New Roman" w:eastAsia="Times New Roman" w:hAnsi="Times New Roman" w:cs="Times New Roman"/>
          <w:lang w:val="lt-LT"/>
        </w:rPr>
      </w:pPr>
    </w:p>
    <w:p w:rsidR="00DE7F6D" w:rsidRDefault="00DE7F6D" w:rsidP="00DE7F6D">
      <w:pPr>
        <w:tabs>
          <w:tab w:val="left" w:pos="540"/>
        </w:tabs>
        <w:spacing w:line="240" w:lineRule="auto"/>
        <w:rPr>
          <w:rFonts w:ascii="Times New Roman" w:eastAsia="Times New Roman" w:hAnsi="Times New Roman" w:cs="Times New Roman"/>
          <w:b/>
          <w:bCs/>
          <w:lang w:val="lt-LT"/>
        </w:rPr>
      </w:pPr>
      <w:r>
        <w:rPr>
          <w:rFonts w:ascii="Times New Roman" w:eastAsia="Times New Roman" w:hAnsi="Times New Roman" w:cs="Times New Roman"/>
          <w:b/>
          <w:bCs/>
          <w:lang w:val="lt-LT"/>
        </w:rPr>
        <w:t>Apie ką rašoma šiame lapelyje?</w:t>
      </w:r>
    </w:p>
    <w:p w:rsidR="00DE7F6D" w:rsidRDefault="00DE7F6D" w:rsidP="00DE7F6D">
      <w:pPr>
        <w:tabs>
          <w:tab w:val="left" w:pos="540"/>
        </w:tabs>
        <w:spacing w:line="240" w:lineRule="auto"/>
        <w:rPr>
          <w:rFonts w:ascii="Times New Roman" w:eastAsia="Times New Roman" w:hAnsi="Times New Roman" w:cs="Times New Roman"/>
          <w:lang w:val="lt-LT"/>
        </w:rPr>
      </w:pPr>
      <w:r>
        <w:rPr>
          <w:rFonts w:ascii="Times New Roman" w:eastAsia="Times New Roman" w:hAnsi="Times New Roman" w:cs="Times New Roman"/>
          <w:lang w:val="lt-LT"/>
        </w:rPr>
        <w:t>1.</w:t>
      </w:r>
      <w:r>
        <w:rPr>
          <w:rFonts w:ascii="Times New Roman" w:eastAsia="Times New Roman" w:hAnsi="Times New Roman" w:cs="Times New Roman"/>
          <w:lang w:val="lt-LT"/>
        </w:rPr>
        <w:tab/>
        <w:t>Kas yra Perindopril/Indapamide Actavis ir kam jis vartojamas</w:t>
      </w:r>
    </w:p>
    <w:p w:rsidR="00DE7F6D" w:rsidRDefault="00DE7F6D" w:rsidP="00DE7F6D">
      <w:pPr>
        <w:tabs>
          <w:tab w:val="left" w:pos="540"/>
        </w:tabs>
        <w:spacing w:line="240" w:lineRule="auto"/>
        <w:rPr>
          <w:rFonts w:ascii="Times New Roman" w:eastAsia="Times New Roman" w:hAnsi="Times New Roman" w:cs="Times New Roman"/>
          <w:lang w:val="lt-LT"/>
        </w:rPr>
      </w:pPr>
      <w:r>
        <w:rPr>
          <w:rFonts w:ascii="Times New Roman" w:eastAsia="Times New Roman" w:hAnsi="Times New Roman" w:cs="Times New Roman"/>
          <w:lang w:val="lt-LT"/>
        </w:rPr>
        <w:t>2.</w:t>
      </w:r>
      <w:r>
        <w:rPr>
          <w:rFonts w:ascii="Times New Roman" w:eastAsia="Times New Roman" w:hAnsi="Times New Roman" w:cs="Times New Roman"/>
          <w:lang w:val="lt-LT"/>
        </w:rPr>
        <w:tab/>
        <w:t>Kas žinotina prieš vartojant Perindopril/Indapamide Actavis</w:t>
      </w:r>
    </w:p>
    <w:p w:rsidR="00DE7F6D" w:rsidRDefault="00DE7F6D" w:rsidP="00DE7F6D">
      <w:pPr>
        <w:tabs>
          <w:tab w:val="left" w:pos="540"/>
        </w:tabs>
        <w:spacing w:line="240" w:lineRule="auto"/>
        <w:rPr>
          <w:rFonts w:ascii="Times New Roman" w:eastAsia="Times New Roman" w:hAnsi="Times New Roman" w:cs="Times New Roman"/>
          <w:lang w:val="lt-LT"/>
        </w:rPr>
      </w:pPr>
      <w:r>
        <w:rPr>
          <w:rFonts w:ascii="Times New Roman" w:eastAsia="Times New Roman" w:hAnsi="Times New Roman" w:cs="Times New Roman"/>
          <w:lang w:val="lt-LT"/>
        </w:rPr>
        <w:t>3.</w:t>
      </w:r>
      <w:r>
        <w:rPr>
          <w:rFonts w:ascii="Times New Roman" w:eastAsia="Times New Roman" w:hAnsi="Times New Roman" w:cs="Times New Roman"/>
          <w:lang w:val="lt-LT"/>
        </w:rPr>
        <w:tab/>
        <w:t>Kaip vartoti Perindopril/Indapamide Actavis</w:t>
      </w:r>
    </w:p>
    <w:p w:rsidR="00DE7F6D" w:rsidRDefault="00DE7F6D" w:rsidP="00DE7F6D">
      <w:pPr>
        <w:tabs>
          <w:tab w:val="left" w:pos="540"/>
        </w:tabs>
        <w:spacing w:line="240" w:lineRule="auto"/>
        <w:rPr>
          <w:rFonts w:ascii="Times New Roman" w:eastAsia="Times New Roman" w:hAnsi="Times New Roman" w:cs="Times New Roman"/>
          <w:lang w:val="lt-LT"/>
        </w:rPr>
      </w:pPr>
      <w:r>
        <w:rPr>
          <w:rFonts w:ascii="Times New Roman" w:eastAsia="Times New Roman" w:hAnsi="Times New Roman" w:cs="Times New Roman"/>
          <w:lang w:val="lt-LT"/>
        </w:rPr>
        <w:t>4.</w:t>
      </w:r>
      <w:r>
        <w:rPr>
          <w:rFonts w:ascii="Times New Roman" w:eastAsia="Times New Roman" w:hAnsi="Times New Roman" w:cs="Times New Roman"/>
          <w:lang w:val="lt-LT"/>
        </w:rPr>
        <w:tab/>
        <w:t>Galimas šalutinis poveikis</w:t>
      </w:r>
    </w:p>
    <w:p w:rsidR="00DE7F6D" w:rsidRDefault="00DE7F6D" w:rsidP="00DE7F6D">
      <w:pPr>
        <w:tabs>
          <w:tab w:val="left" w:pos="540"/>
        </w:tabs>
        <w:spacing w:line="240" w:lineRule="auto"/>
        <w:rPr>
          <w:rFonts w:ascii="Times New Roman" w:eastAsia="Times New Roman" w:hAnsi="Times New Roman" w:cs="Times New Roman"/>
          <w:lang w:val="lt-LT"/>
        </w:rPr>
      </w:pPr>
      <w:r>
        <w:rPr>
          <w:rFonts w:ascii="Times New Roman" w:eastAsia="Times New Roman" w:hAnsi="Times New Roman" w:cs="Times New Roman"/>
          <w:lang w:val="lt-LT"/>
        </w:rPr>
        <w:t>5.</w:t>
      </w:r>
      <w:r>
        <w:rPr>
          <w:rFonts w:ascii="Times New Roman" w:eastAsia="Times New Roman" w:hAnsi="Times New Roman" w:cs="Times New Roman"/>
          <w:lang w:val="lt-LT"/>
        </w:rPr>
        <w:tab/>
        <w:t>Kaip laikyti Perindopril/Indapamide Actavis</w:t>
      </w:r>
    </w:p>
    <w:p w:rsidR="00DE7F6D" w:rsidRDefault="00DE7F6D" w:rsidP="00DE7F6D">
      <w:pPr>
        <w:tabs>
          <w:tab w:val="left" w:pos="540"/>
        </w:tabs>
        <w:spacing w:line="240" w:lineRule="auto"/>
        <w:rPr>
          <w:rFonts w:ascii="Times New Roman" w:eastAsia="Times New Roman" w:hAnsi="Times New Roman" w:cs="Times New Roman"/>
          <w:lang w:val="lt-LT"/>
        </w:rPr>
      </w:pPr>
      <w:r>
        <w:rPr>
          <w:rFonts w:ascii="Times New Roman" w:eastAsia="Times New Roman" w:hAnsi="Times New Roman" w:cs="Times New Roman"/>
          <w:lang w:val="lt-LT"/>
        </w:rPr>
        <w:t>6.</w:t>
      </w:r>
      <w:r>
        <w:rPr>
          <w:rFonts w:ascii="Times New Roman" w:eastAsia="Times New Roman" w:hAnsi="Times New Roman" w:cs="Times New Roman"/>
          <w:lang w:val="lt-LT"/>
        </w:rPr>
        <w:tab/>
        <w:t>Pakuotės turinys ir kita informacija</w:t>
      </w:r>
    </w:p>
    <w:p w:rsidR="00DE7F6D" w:rsidRDefault="00DE7F6D" w:rsidP="00DE7F6D">
      <w:pPr>
        <w:tabs>
          <w:tab w:val="left" w:pos="540"/>
        </w:tabs>
        <w:spacing w:line="240" w:lineRule="auto"/>
        <w:rPr>
          <w:rFonts w:ascii="Times New Roman" w:eastAsia="Times New Roman" w:hAnsi="Times New Roman" w:cs="Times New Roman"/>
          <w:lang w:val="lt-LT"/>
        </w:rPr>
      </w:pPr>
    </w:p>
    <w:p w:rsidR="00DE7F6D" w:rsidRDefault="00DE7F6D" w:rsidP="00DE7F6D">
      <w:pPr>
        <w:tabs>
          <w:tab w:val="left" w:pos="540"/>
        </w:tabs>
        <w:spacing w:line="240" w:lineRule="auto"/>
        <w:rPr>
          <w:rFonts w:ascii="Times New Roman" w:eastAsia="Times New Roman" w:hAnsi="Times New Roman" w:cs="Times New Roman"/>
          <w:lang w:val="lt-LT"/>
        </w:rPr>
      </w:pPr>
    </w:p>
    <w:p w:rsidR="00DE7F6D" w:rsidRDefault="00DE7F6D" w:rsidP="00DE7F6D">
      <w:pPr>
        <w:keepNext/>
        <w:tabs>
          <w:tab w:val="left" w:pos="567"/>
        </w:tabs>
        <w:spacing w:line="240" w:lineRule="auto"/>
        <w:ind w:left="567" w:hanging="567"/>
        <w:outlineLvl w:val="1"/>
        <w:rPr>
          <w:rFonts w:ascii="Times New Roman" w:eastAsia="Times New Roman" w:hAnsi="Times New Roman" w:cs="Times New Roman"/>
          <w:b/>
          <w:lang w:val="lt-LT"/>
        </w:rPr>
      </w:pPr>
      <w:bookmarkStart w:id="62" w:name="_Toc129243264"/>
      <w:bookmarkStart w:id="63" w:name="_Toc129243139"/>
      <w:r>
        <w:rPr>
          <w:rFonts w:ascii="Times New Roman" w:eastAsia="Times New Roman" w:hAnsi="Times New Roman" w:cs="Times New Roman"/>
          <w:b/>
          <w:lang w:val="lt-LT"/>
        </w:rPr>
        <w:t>1.</w:t>
      </w:r>
      <w:r>
        <w:rPr>
          <w:rFonts w:ascii="Times New Roman" w:eastAsia="Times New Roman" w:hAnsi="Times New Roman" w:cs="Times New Roman"/>
          <w:b/>
          <w:lang w:val="lt-LT"/>
        </w:rPr>
        <w:tab/>
      </w:r>
      <w:bookmarkEnd w:id="62"/>
      <w:bookmarkEnd w:id="63"/>
      <w:r>
        <w:rPr>
          <w:rFonts w:ascii="Times New Roman" w:eastAsia="Times New Roman" w:hAnsi="Times New Roman" w:cs="Times New Roman"/>
          <w:b/>
          <w:lang w:val="lt-LT"/>
        </w:rPr>
        <w:t>Kas yra Perindopril/Indapamide Actavis ir kam jis vartojamas</w:t>
      </w:r>
    </w:p>
    <w:p w:rsidR="00DE7F6D" w:rsidRDefault="00DE7F6D" w:rsidP="00DE7F6D">
      <w:pPr>
        <w:tabs>
          <w:tab w:val="left" w:pos="540"/>
        </w:tabs>
        <w:spacing w:line="240" w:lineRule="auto"/>
        <w:rPr>
          <w:rFonts w:ascii="Times New Roman" w:eastAsia="Times New Roman" w:hAnsi="Times New Roman" w:cs="Times New Roman"/>
          <w:lang w:val="lt-LT"/>
        </w:rPr>
      </w:pPr>
    </w:p>
    <w:p w:rsidR="00DE7F6D" w:rsidRDefault="00DE7F6D" w:rsidP="00DE7F6D">
      <w:pPr>
        <w:spacing w:line="240" w:lineRule="auto"/>
        <w:rPr>
          <w:rFonts w:ascii="Times New Roman" w:eastAsia="Times New Roman" w:hAnsi="Times New Roman" w:cs="Times New Roman"/>
          <w:lang w:val="lt-LT"/>
        </w:rPr>
      </w:pPr>
      <w:r w:rsidRPr="0036114F">
        <w:rPr>
          <w:rFonts w:ascii="Times New Roman" w:eastAsia="Times New Roman" w:hAnsi="Times New Roman" w:cs="Times New Roman"/>
          <w:lang w:val="lt-LT"/>
        </w:rPr>
        <w:t>Perindopril/Indapamide</w:t>
      </w:r>
      <w:r>
        <w:rPr>
          <w:rFonts w:ascii="Times New Roman" w:eastAsia="Times New Roman" w:hAnsi="Times New Roman" w:cs="Times New Roman"/>
          <w:lang w:val="lt-LT"/>
        </w:rPr>
        <w:t xml:space="preserve"> Actavis yra dviejų veikliųjų medžiagų, t. y. perindoprilio ir indapamido, derinys. Tai antihipertenzinis preparatas, vartojamas didelio kraujospūdžio ligai (hipertenzijai) gydyti.</w:t>
      </w:r>
    </w:p>
    <w:p w:rsidR="00DE7F6D" w:rsidRDefault="00DE7F6D" w:rsidP="00DE7F6D">
      <w:pPr>
        <w:spacing w:line="240" w:lineRule="auto"/>
        <w:rPr>
          <w:rFonts w:ascii="Times New Roman" w:eastAsia="Times New Roman" w:hAnsi="Times New Roman" w:cs="Times New Roman"/>
          <w:lang w:val="lt-LT"/>
        </w:rPr>
      </w:pPr>
    </w:p>
    <w:p w:rsidR="00DE7F6D" w:rsidRDefault="00DE7F6D" w:rsidP="00DE7F6D">
      <w:pPr>
        <w:spacing w:line="240" w:lineRule="auto"/>
        <w:rPr>
          <w:rFonts w:ascii="Times New Roman" w:eastAsia="Times New Roman" w:hAnsi="Times New Roman" w:cs="Times New Roman"/>
          <w:lang w:val="lt-LT"/>
        </w:rPr>
      </w:pPr>
      <w:r>
        <w:rPr>
          <w:rFonts w:ascii="Times New Roman" w:eastAsia="Times New Roman" w:hAnsi="Times New Roman" w:cs="Times New Roman"/>
          <w:lang w:val="lt-LT"/>
        </w:rPr>
        <w:t>Perindoprilis priklauso vaistų, vadinamų AKF inhibitoriais, grupei. Šie vaistai veikia išplėsdami kraujagysles, todėl širdžiai darosi lengviau varinėti jomis kraują. Indapamidas yra diuretikas. Diuretikai padidina šlapimo išskyrimą pro inkstus. Tačiau indapamidas skiriasi nuo kitų diuretikų, nes jis tik šiek tiek padidina šlapimo kiekį. Kiekviena iš šių veikliųjų medžiagų sumažina kraujospūdį ir abi jos veikia kartu kontroliuodamos Jūsų kraujospūdį.</w:t>
      </w:r>
    </w:p>
    <w:p w:rsidR="00DE7F6D" w:rsidRDefault="00DE7F6D" w:rsidP="00DE7F6D">
      <w:pPr>
        <w:spacing w:line="240" w:lineRule="auto"/>
        <w:rPr>
          <w:rFonts w:ascii="Times New Roman" w:eastAsia="Times New Roman" w:hAnsi="Times New Roman" w:cs="Times New Roman"/>
          <w:lang w:val="lt-LT"/>
        </w:rPr>
      </w:pPr>
    </w:p>
    <w:p w:rsidR="00DE7F6D" w:rsidRDefault="00DE7F6D" w:rsidP="00DE7F6D">
      <w:pPr>
        <w:tabs>
          <w:tab w:val="left" w:pos="540"/>
        </w:tabs>
        <w:spacing w:line="240" w:lineRule="auto"/>
        <w:rPr>
          <w:rFonts w:ascii="Times New Roman" w:eastAsia="Times New Roman" w:hAnsi="Times New Roman" w:cs="Times New Roman"/>
          <w:lang w:val="lt-LT"/>
        </w:rPr>
      </w:pPr>
    </w:p>
    <w:p w:rsidR="00DE7F6D" w:rsidRDefault="00DE7F6D" w:rsidP="00DE7F6D">
      <w:pPr>
        <w:keepNext/>
        <w:tabs>
          <w:tab w:val="left" w:pos="567"/>
        </w:tabs>
        <w:spacing w:line="240" w:lineRule="auto"/>
        <w:ind w:left="567" w:hanging="567"/>
        <w:outlineLvl w:val="1"/>
        <w:rPr>
          <w:rFonts w:ascii="Times New Roman" w:eastAsia="Times New Roman" w:hAnsi="Times New Roman" w:cs="Times New Roman"/>
          <w:b/>
          <w:lang w:val="lt-LT"/>
        </w:rPr>
      </w:pPr>
      <w:bookmarkStart w:id="64" w:name="_Toc129243265"/>
      <w:bookmarkStart w:id="65" w:name="_Toc129243140"/>
      <w:r>
        <w:rPr>
          <w:rFonts w:ascii="Times New Roman" w:eastAsia="Times New Roman" w:hAnsi="Times New Roman" w:cs="Times New Roman"/>
          <w:b/>
          <w:lang w:val="lt-LT"/>
        </w:rPr>
        <w:t>2.</w:t>
      </w:r>
      <w:r>
        <w:rPr>
          <w:rFonts w:ascii="Times New Roman" w:eastAsia="Times New Roman" w:hAnsi="Times New Roman" w:cs="Times New Roman"/>
          <w:b/>
          <w:lang w:val="lt-LT"/>
        </w:rPr>
        <w:tab/>
      </w:r>
      <w:bookmarkEnd w:id="64"/>
      <w:bookmarkEnd w:id="65"/>
      <w:r>
        <w:rPr>
          <w:rFonts w:ascii="Times New Roman" w:eastAsia="Times New Roman" w:hAnsi="Times New Roman" w:cs="Times New Roman"/>
          <w:b/>
          <w:lang w:val="lt-LT"/>
        </w:rPr>
        <w:t xml:space="preserve">Kas žinotina prieš vartojant </w:t>
      </w:r>
      <w:r>
        <w:rPr>
          <w:rFonts w:ascii="Times New Roman" w:eastAsia="Times New Roman" w:hAnsi="Times New Roman" w:cs="Times New Roman"/>
          <w:b/>
          <w:bCs/>
          <w:lang w:val="lt-LT"/>
        </w:rPr>
        <w:t>Perindopril/Indapamide Actavis</w:t>
      </w:r>
    </w:p>
    <w:p w:rsidR="00DE7F6D" w:rsidRDefault="00DE7F6D" w:rsidP="00DE7F6D">
      <w:pPr>
        <w:tabs>
          <w:tab w:val="left" w:pos="540"/>
        </w:tabs>
        <w:spacing w:line="240" w:lineRule="auto"/>
        <w:rPr>
          <w:rFonts w:ascii="Times New Roman" w:eastAsia="Times New Roman" w:hAnsi="Times New Roman" w:cs="Times New Roman"/>
          <w:lang w:val="lt-LT"/>
        </w:rPr>
      </w:pPr>
    </w:p>
    <w:p w:rsidR="00DE7F6D" w:rsidRDefault="00DE7F6D" w:rsidP="00DE7F6D">
      <w:pPr>
        <w:spacing w:line="220" w:lineRule="exact"/>
        <w:rPr>
          <w:rFonts w:ascii="Times New Roman" w:eastAsia="Times New Roman" w:hAnsi="Times New Roman" w:cs="Times New Roman"/>
          <w:b/>
          <w:bCs/>
          <w:lang w:val="lt-LT"/>
        </w:rPr>
      </w:pPr>
      <w:r>
        <w:rPr>
          <w:rFonts w:ascii="Times New Roman" w:eastAsia="Times New Roman" w:hAnsi="Times New Roman" w:cs="Times New Roman"/>
          <w:b/>
          <w:bCs/>
          <w:lang w:val="lt-LT"/>
        </w:rPr>
        <w:t>Perindopril/Indapamide Actavis</w:t>
      </w:r>
      <w:r>
        <w:rPr>
          <w:rFonts w:ascii="Times New Roman" w:eastAsia="Times New Roman" w:hAnsi="Times New Roman" w:cs="Times New Roman"/>
          <w:b/>
          <w:lang w:val="lt-LT"/>
        </w:rPr>
        <w:t xml:space="preserve"> </w:t>
      </w:r>
      <w:r>
        <w:rPr>
          <w:rFonts w:ascii="Times New Roman" w:eastAsia="Times New Roman" w:hAnsi="Times New Roman" w:cs="Times New Roman"/>
          <w:b/>
          <w:bCs/>
          <w:lang w:val="lt-LT"/>
        </w:rPr>
        <w:t>vartoti negalima:</w:t>
      </w:r>
    </w:p>
    <w:p w:rsidR="00DE7F6D" w:rsidRDefault="00DE7F6D" w:rsidP="00DE7F6D">
      <w:pPr>
        <w:spacing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t>jeigu yra alergija (padidėjęs jautrumas) perindopriliui, bet kuriam kitam AKF inhibitoriui, indapamidui, bet kokiam kitam sulfonamidui arba bet kuriai pagalbinei šio vaisto</w:t>
      </w:r>
      <w:r>
        <w:rPr>
          <w:rFonts w:ascii="Times New Roman" w:eastAsia="Times New Roman" w:hAnsi="Times New Roman" w:cs="Times New Roman"/>
          <w:bCs/>
          <w:lang w:val="lt-LT"/>
        </w:rPr>
        <w:t xml:space="preserve"> </w:t>
      </w:r>
      <w:r>
        <w:rPr>
          <w:rFonts w:ascii="Times New Roman" w:eastAsia="Times New Roman" w:hAnsi="Times New Roman" w:cs="Times New Roman"/>
          <w:lang w:val="lt-LT"/>
        </w:rPr>
        <w:t>medžiagai (jos išvardytos 6</w:t>
      </w:r>
      <w:r w:rsidR="001602D9">
        <w:rPr>
          <w:rFonts w:ascii="Times New Roman" w:eastAsia="Times New Roman" w:hAnsi="Times New Roman" w:cs="Times New Roman"/>
          <w:lang w:val="lt-LT"/>
        </w:rPr>
        <w:t> </w:t>
      </w:r>
      <w:r>
        <w:rPr>
          <w:rFonts w:ascii="Times New Roman" w:eastAsia="Times New Roman" w:hAnsi="Times New Roman" w:cs="Times New Roman"/>
          <w:lang w:val="lt-LT"/>
        </w:rPr>
        <w:t>skyriuje);</w:t>
      </w:r>
    </w:p>
    <w:p w:rsidR="00DE7F6D" w:rsidRDefault="00DE7F6D" w:rsidP="00DE7F6D">
      <w:pPr>
        <w:spacing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t>jeigu anksčiau besigydant AKF inhibitoriais Jums buvo atsiradę tokių simptomų kaip pasunkėjęs švokščiantis kvėpavimas, veido ar liežuvio patinimas, smarkus niež</w:t>
      </w:r>
      <w:r w:rsidR="005433CF">
        <w:rPr>
          <w:rFonts w:ascii="Times New Roman" w:eastAsia="Times New Roman" w:hAnsi="Times New Roman" w:cs="Times New Roman"/>
          <w:lang w:val="lt-LT"/>
        </w:rPr>
        <w:t>ėjimas</w:t>
      </w:r>
      <w:r>
        <w:rPr>
          <w:rFonts w:ascii="Times New Roman" w:eastAsia="Times New Roman" w:hAnsi="Times New Roman" w:cs="Times New Roman"/>
          <w:lang w:val="lt-LT"/>
        </w:rPr>
        <w:t xml:space="preserve"> ar odos </w:t>
      </w:r>
      <w:r w:rsidR="001602D9">
        <w:rPr>
          <w:rFonts w:ascii="Times New Roman" w:eastAsia="Times New Roman" w:hAnsi="Times New Roman" w:cs="Times New Roman"/>
          <w:lang w:val="lt-LT"/>
        </w:rPr>
        <w:t>iš</w:t>
      </w:r>
      <w:r>
        <w:rPr>
          <w:rFonts w:ascii="Times New Roman" w:eastAsia="Times New Roman" w:hAnsi="Times New Roman" w:cs="Times New Roman"/>
          <w:lang w:val="lt-LT"/>
        </w:rPr>
        <w:t>bėrimas arba jei Jums ar Jūsų giminaičiams buvo atsiradę panašių simptomų (būklė, vadinama angioneurozine edema) kitomis aplinkybėmis;</w:t>
      </w:r>
    </w:p>
    <w:p w:rsidR="00DE7F6D" w:rsidRDefault="00DE7F6D" w:rsidP="00DE7F6D">
      <w:pPr>
        <w:spacing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t>jei</w:t>
      </w:r>
      <w:r w:rsidR="001602D9">
        <w:rPr>
          <w:rFonts w:ascii="Times New Roman" w:eastAsia="Times New Roman" w:hAnsi="Times New Roman" w:cs="Times New Roman"/>
          <w:lang w:val="lt-LT"/>
        </w:rPr>
        <w:t>gu</w:t>
      </w:r>
      <w:r>
        <w:rPr>
          <w:rFonts w:ascii="Times New Roman" w:eastAsia="Times New Roman" w:hAnsi="Times New Roman" w:cs="Times New Roman"/>
          <w:lang w:val="lt-LT"/>
        </w:rPr>
        <w:t xml:space="preserve"> esate daugiau nei 3</w:t>
      </w:r>
      <w:r w:rsidR="001602D9">
        <w:rPr>
          <w:rFonts w:ascii="Times New Roman" w:eastAsia="Times New Roman" w:hAnsi="Times New Roman" w:cs="Times New Roman"/>
          <w:lang w:val="lt-LT"/>
        </w:rPr>
        <w:t> </w:t>
      </w:r>
      <w:r>
        <w:rPr>
          <w:rFonts w:ascii="Times New Roman" w:eastAsia="Times New Roman" w:hAnsi="Times New Roman" w:cs="Times New Roman"/>
          <w:lang w:val="lt-LT"/>
        </w:rPr>
        <w:t>mėnesius nėščia. Taip pat yra geriau vengti Perindopril/Indapamide Actavis</w:t>
      </w:r>
      <w:r>
        <w:rPr>
          <w:rFonts w:ascii="Times New Roman" w:eastAsia="Times New Roman" w:hAnsi="Times New Roman" w:cs="Times New Roman"/>
          <w:bCs/>
          <w:lang w:val="lt-LT"/>
        </w:rPr>
        <w:t xml:space="preserve"> </w:t>
      </w:r>
      <w:r>
        <w:rPr>
          <w:rFonts w:ascii="Times New Roman" w:eastAsia="Times New Roman" w:hAnsi="Times New Roman" w:cs="Times New Roman"/>
          <w:lang w:val="lt-LT"/>
        </w:rPr>
        <w:t>vartoti ankstyvojo nėštumo metu (žr. poskyrį „Nėštumas ir žindymo laikotarpis“)</w:t>
      </w:r>
      <w:r w:rsidR="001602D9">
        <w:rPr>
          <w:rFonts w:ascii="Times New Roman" w:eastAsia="Times New Roman" w:hAnsi="Times New Roman" w:cs="Times New Roman"/>
          <w:lang w:val="lt-LT"/>
        </w:rPr>
        <w:t>;</w:t>
      </w:r>
    </w:p>
    <w:p w:rsidR="00DE7F6D" w:rsidRDefault="00DE7F6D" w:rsidP="00DE7F6D">
      <w:pPr>
        <w:spacing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t>jei</w:t>
      </w:r>
      <w:r w:rsidR="001602D9">
        <w:rPr>
          <w:rFonts w:ascii="Times New Roman" w:eastAsia="Times New Roman" w:hAnsi="Times New Roman" w:cs="Times New Roman"/>
          <w:lang w:val="lt-LT"/>
        </w:rPr>
        <w:t>gu</w:t>
      </w:r>
      <w:r>
        <w:rPr>
          <w:rFonts w:ascii="Times New Roman" w:eastAsia="Times New Roman" w:hAnsi="Times New Roman" w:cs="Times New Roman"/>
          <w:lang w:val="lt-LT"/>
        </w:rPr>
        <w:t xml:space="preserve"> sergate sunkia inkstų liga ar Jums atliekama dializė</w:t>
      </w:r>
      <w:r w:rsidR="001602D9">
        <w:rPr>
          <w:rFonts w:ascii="Times New Roman" w:eastAsia="Times New Roman" w:hAnsi="Times New Roman" w:cs="Times New Roman"/>
          <w:lang w:val="lt-LT"/>
        </w:rPr>
        <w:t>;</w:t>
      </w:r>
    </w:p>
    <w:p w:rsidR="00DE7F6D" w:rsidRDefault="00DE7F6D" w:rsidP="00DE7F6D">
      <w:pPr>
        <w:tabs>
          <w:tab w:val="left" w:pos="720"/>
        </w:tabs>
        <w:spacing w:line="240" w:lineRule="auto"/>
        <w:ind w:left="567" w:hanging="567"/>
        <w:jc w:val="both"/>
        <w:rPr>
          <w:rFonts w:ascii="Times New Roman" w:eastAsia="Times New Roman" w:hAnsi="Times New Roman" w:cs="Times New Roman"/>
          <w:lang w:val="lt-LT"/>
        </w:rPr>
      </w:pPr>
      <w:r>
        <w:rPr>
          <w:rFonts w:ascii="Times New Roman" w:eastAsia="Times New Roman" w:hAnsi="Times New Roman" w:cs="Times New Roman"/>
          <w:lang w:val="lt-LT"/>
        </w:rPr>
        <w:lastRenderedPageBreak/>
        <w:t>-</w:t>
      </w:r>
      <w:r>
        <w:rPr>
          <w:rFonts w:ascii="Times New Roman" w:eastAsia="Times New Roman" w:hAnsi="Times New Roman" w:cs="Times New Roman"/>
          <w:lang w:val="lt-LT"/>
        </w:rPr>
        <w:tab/>
        <w:t>jei</w:t>
      </w:r>
      <w:r w:rsidR="001602D9">
        <w:rPr>
          <w:rFonts w:ascii="Times New Roman" w:eastAsia="Times New Roman" w:hAnsi="Times New Roman" w:cs="Times New Roman"/>
          <w:lang w:val="lt-LT"/>
        </w:rPr>
        <w:t>gu</w:t>
      </w:r>
      <w:r>
        <w:rPr>
          <w:rFonts w:ascii="Times New Roman" w:eastAsia="Times New Roman" w:hAnsi="Times New Roman" w:cs="Times New Roman"/>
          <w:lang w:val="lt-LT"/>
        </w:rPr>
        <w:t xml:space="preserve"> sergate sunkia kepenų liga ar Jums yra būsena vadinama hepatine encefalopatija (degeneracinė kepenų liga)</w:t>
      </w:r>
      <w:r w:rsidR="001602D9">
        <w:rPr>
          <w:rFonts w:ascii="Times New Roman" w:eastAsia="Times New Roman" w:hAnsi="Times New Roman" w:cs="Times New Roman"/>
          <w:lang w:val="lt-LT"/>
        </w:rPr>
        <w:t>;</w:t>
      </w:r>
    </w:p>
    <w:p w:rsidR="00DE7F6D" w:rsidRDefault="00DE7F6D" w:rsidP="00DE7F6D">
      <w:pPr>
        <w:spacing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t>jei</w:t>
      </w:r>
      <w:r w:rsidR="001602D9">
        <w:rPr>
          <w:rFonts w:ascii="Times New Roman" w:eastAsia="Times New Roman" w:hAnsi="Times New Roman" w:cs="Times New Roman"/>
          <w:lang w:val="lt-LT"/>
        </w:rPr>
        <w:t>gu</w:t>
      </w:r>
      <w:r>
        <w:rPr>
          <w:rFonts w:ascii="Times New Roman" w:eastAsia="Times New Roman" w:hAnsi="Times New Roman" w:cs="Times New Roman"/>
          <w:lang w:val="lt-LT"/>
        </w:rPr>
        <w:t xml:space="preserve"> Jums mažas kalio kiekis kraujyje;</w:t>
      </w:r>
    </w:p>
    <w:p w:rsidR="00DE7F6D" w:rsidRDefault="00DE7F6D" w:rsidP="00DE7F6D">
      <w:pPr>
        <w:tabs>
          <w:tab w:val="left" w:pos="720"/>
        </w:tabs>
        <w:spacing w:line="240" w:lineRule="auto"/>
        <w:ind w:left="567" w:hanging="567"/>
        <w:jc w:val="both"/>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t>jei</w:t>
      </w:r>
      <w:r w:rsidR="001602D9">
        <w:rPr>
          <w:rFonts w:ascii="Times New Roman" w:eastAsia="Times New Roman" w:hAnsi="Times New Roman" w:cs="Times New Roman"/>
          <w:lang w:val="lt-LT"/>
        </w:rPr>
        <w:t>gu</w:t>
      </w:r>
      <w:r>
        <w:rPr>
          <w:rFonts w:ascii="Times New Roman" w:eastAsia="Times New Roman" w:hAnsi="Times New Roman" w:cs="Times New Roman"/>
          <w:lang w:val="lt-LT"/>
        </w:rPr>
        <w:t xml:space="preserve"> žindote;</w:t>
      </w:r>
    </w:p>
    <w:p w:rsidR="00DE7F6D" w:rsidRDefault="00DE7F6D" w:rsidP="00DE7F6D">
      <w:pPr>
        <w:tabs>
          <w:tab w:val="left" w:pos="720"/>
        </w:tabs>
        <w:spacing w:line="240" w:lineRule="auto"/>
        <w:ind w:left="567" w:hanging="567"/>
        <w:jc w:val="both"/>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t>jei</w:t>
      </w:r>
      <w:r w:rsidR="001602D9">
        <w:rPr>
          <w:rFonts w:ascii="Times New Roman" w:eastAsia="Times New Roman" w:hAnsi="Times New Roman" w:cs="Times New Roman"/>
          <w:lang w:val="lt-LT"/>
        </w:rPr>
        <w:t>gu</w:t>
      </w:r>
      <w:r>
        <w:rPr>
          <w:rFonts w:ascii="Times New Roman" w:eastAsia="Times New Roman" w:hAnsi="Times New Roman" w:cs="Times New Roman"/>
          <w:lang w:val="lt-LT"/>
        </w:rPr>
        <w:t xml:space="preserve"> įtariama, kad Jums gali būti negydytas dekompensuotas širdies nepakankamumas (didelis skysčių susikaupimas, kvėpavimo pasunkėjimas);</w:t>
      </w:r>
    </w:p>
    <w:p w:rsidR="00DE7F6D" w:rsidRDefault="00DE7F6D" w:rsidP="00DE7F6D">
      <w:pPr>
        <w:tabs>
          <w:tab w:val="left" w:pos="720"/>
        </w:tabs>
        <w:spacing w:line="240" w:lineRule="auto"/>
        <w:ind w:left="567" w:hanging="567"/>
        <w:jc w:val="both"/>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t>jeigu Jūs sergate cukriniu diabetu arba Jūsų inkstų veikla sutrikusi ir Jums skirtas kraujospūdį mažinantis vaistas, kurio sudėtyje yra aliskireno.</w:t>
      </w:r>
    </w:p>
    <w:p w:rsidR="00DE7F6D" w:rsidRDefault="00DE7F6D" w:rsidP="00DE7F6D">
      <w:pPr>
        <w:tabs>
          <w:tab w:val="left" w:pos="540"/>
        </w:tabs>
        <w:spacing w:line="240" w:lineRule="auto"/>
        <w:rPr>
          <w:rFonts w:ascii="Times New Roman" w:eastAsia="Times New Roman" w:hAnsi="Times New Roman" w:cs="Times New Roman"/>
          <w:lang w:val="lt-LT"/>
        </w:rPr>
      </w:pPr>
    </w:p>
    <w:p w:rsidR="00DE7F6D" w:rsidRDefault="00DE7F6D" w:rsidP="00DE7F6D">
      <w:pPr>
        <w:spacing w:line="220" w:lineRule="exact"/>
        <w:rPr>
          <w:rFonts w:ascii="Times New Roman" w:eastAsia="Times New Roman" w:hAnsi="Times New Roman" w:cs="Times New Roman"/>
          <w:b/>
          <w:bCs/>
          <w:lang w:val="lt-LT"/>
        </w:rPr>
      </w:pPr>
      <w:r>
        <w:rPr>
          <w:rFonts w:ascii="Times New Roman" w:eastAsia="Times New Roman" w:hAnsi="Times New Roman" w:cs="Times New Roman"/>
          <w:b/>
          <w:bCs/>
          <w:lang w:val="lt-LT"/>
        </w:rPr>
        <w:t>Įspėjimai ir atsargumo priemonės</w:t>
      </w:r>
    </w:p>
    <w:p w:rsidR="00DE7F6D" w:rsidRDefault="00DE7F6D" w:rsidP="00DE7F6D">
      <w:pPr>
        <w:tabs>
          <w:tab w:val="left" w:pos="540"/>
        </w:tabs>
        <w:spacing w:line="240" w:lineRule="auto"/>
        <w:rPr>
          <w:rFonts w:ascii="Times New Roman" w:eastAsia="Times New Roman" w:hAnsi="Times New Roman" w:cs="Times New Roman"/>
          <w:lang w:val="lt-LT"/>
        </w:rPr>
      </w:pPr>
      <w:r>
        <w:rPr>
          <w:rFonts w:ascii="Times New Roman" w:eastAsia="Times New Roman" w:hAnsi="Times New Roman" w:cs="Times New Roman"/>
          <w:lang w:val="lt-LT"/>
        </w:rPr>
        <w:t>Pasitarkite su gydytojui prieš pradėdami vartoti Perindopril/Indapamide Actavis:</w:t>
      </w:r>
    </w:p>
    <w:p w:rsidR="00DE7F6D" w:rsidRDefault="00DE7F6D" w:rsidP="00267BA9">
      <w:pPr>
        <w:tabs>
          <w:tab w:val="num" w:pos="567"/>
          <w:tab w:val="num" w:pos="1623"/>
        </w:tabs>
        <w:spacing w:line="240" w:lineRule="auto"/>
        <w:ind w:left="540" w:hanging="540"/>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t>jei</w:t>
      </w:r>
      <w:r w:rsidR="001602D9">
        <w:rPr>
          <w:rFonts w:ascii="Times New Roman" w:eastAsia="Times New Roman" w:hAnsi="Times New Roman" w:cs="Times New Roman"/>
          <w:lang w:val="lt-LT"/>
        </w:rPr>
        <w:t>gu</w:t>
      </w:r>
      <w:r>
        <w:rPr>
          <w:rFonts w:ascii="Times New Roman" w:eastAsia="Times New Roman" w:hAnsi="Times New Roman" w:cs="Times New Roman"/>
          <w:lang w:val="lt-LT"/>
        </w:rPr>
        <w:t xml:space="preserve"> sergate kolagenoze (odos liga), pvz., sistemine raudonąja vilklige ar sklerodermija;</w:t>
      </w:r>
    </w:p>
    <w:p w:rsidR="00DE7F6D" w:rsidRDefault="00DE7F6D" w:rsidP="00267BA9">
      <w:pPr>
        <w:tabs>
          <w:tab w:val="num" w:pos="567"/>
          <w:tab w:val="num" w:pos="1623"/>
        </w:tabs>
        <w:spacing w:line="240" w:lineRule="auto"/>
        <w:ind w:left="540" w:hanging="540"/>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t>jei</w:t>
      </w:r>
      <w:r w:rsidR="001602D9">
        <w:rPr>
          <w:rFonts w:ascii="Times New Roman" w:eastAsia="Times New Roman" w:hAnsi="Times New Roman" w:cs="Times New Roman"/>
          <w:lang w:val="lt-LT"/>
        </w:rPr>
        <w:t>gu</w:t>
      </w:r>
      <w:r>
        <w:rPr>
          <w:rFonts w:ascii="Times New Roman" w:eastAsia="Times New Roman" w:hAnsi="Times New Roman" w:cs="Times New Roman"/>
          <w:lang w:val="lt-LT"/>
        </w:rPr>
        <w:t xml:space="preserve"> sergate kepenų liga;</w:t>
      </w:r>
    </w:p>
    <w:p w:rsidR="00DE7F6D" w:rsidRDefault="00DE7F6D" w:rsidP="00267BA9">
      <w:pPr>
        <w:tabs>
          <w:tab w:val="num" w:pos="567"/>
        </w:tabs>
        <w:spacing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t>jeigu Jums yra aortos stenozė (pagrindinės kraujagyslės, išeinančios iš širdies, susiaurėjimas), hipertrofinė kardiomiopatija (širdies raumens liga) ar inkstų arterijos stenozė (arterijos, aprūpinančios inkstus krauju, susiaurėjimas);</w:t>
      </w:r>
    </w:p>
    <w:p w:rsidR="00DE7F6D" w:rsidRDefault="00DE7F6D" w:rsidP="00267BA9">
      <w:pPr>
        <w:tabs>
          <w:tab w:val="num" w:pos="567"/>
          <w:tab w:val="num" w:pos="1623"/>
        </w:tabs>
        <w:spacing w:line="240" w:lineRule="auto"/>
        <w:ind w:left="540" w:hanging="540"/>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t>jei</w:t>
      </w:r>
      <w:r w:rsidR="001602D9">
        <w:rPr>
          <w:rFonts w:ascii="Times New Roman" w:eastAsia="Times New Roman" w:hAnsi="Times New Roman" w:cs="Times New Roman"/>
          <w:lang w:val="lt-LT"/>
        </w:rPr>
        <w:t>gu</w:t>
      </w:r>
      <w:r>
        <w:rPr>
          <w:rFonts w:ascii="Times New Roman" w:eastAsia="Times New Roman" w:hAnsi="Times New Roman" w:cs="Times New Roman"/>
          <w:lang w:val="lt-LT"/>
        </w:rPr>
        <w:t xml:space="preserve"> sergate kitomis širdies ar inkstų ligomis;</w:t>
      </w:r>
    </w:p>
    <w:p w:rsidR="00DE7F6D" w:rsidRDefault="00DE7F6D" w:rsidP="00267BA9">
      <w:pPr>
        <w:tabs>
          <w:tab w:val="num" w:pos="567"/>
          <w:tab w:val="num" w:pos="1623"/>
        </w:tabs>
        <w:spacing w:line="240" w:lineRule="auto"/>
        <w:ind w:left="540" w:hanging="540"/>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t>jei</w:t>
      </w:r>
      <w:r w:rsidR="001602D9">
        <w:rPr>
          <w:rFonts w:ascii="Times New Roman" w:eastAsia="Times New Roman" w:hAnsi="Times New Roman" w:cs="Times New Roman"/>
          <w:lang w:val="lt-LT"/>
        </w:rPr>
        <w:t>gu</w:t>
      </w:r>
      <w:r>
        <w:rPr>
          <w:rFonts w:ascii="Times New Roman" w:eastAsia="Times New Roman" w:hAnsi="Times New Roman" w:cs="Times New Roman"/>
          <w:lang w:val="lt-LT"/>
        </w:rPr>
        <w:t xml:space="preserve"> sergate ateroskleroze (arterijų sukietėjimas);</w:t>
      </w:r>
    </w:p>
    <w:p w:rsidR="00DE7F6D" w:rsidRDefault="00DE7F6D" w:rsidP="00267BA9">
      <w:pPr>
        <w:tabs>
          <w:tab w:val="num" w:pos="567"/>
          <w:tab w:val="num" w:pos="1623"/>
        </w:tabs>
        <w:spacing w:line="240" w:lineRule="auto"/>
        <w:ind w:left="540" w:hanging="540"/>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t>jei</w:t>
      </w:r>
      <w:r w:rsidR="001602D9">
        <w:rPr>
          <w:rFonts w:ascii="Times New Roman" w:eastAsia="Times New Roman" w:hAnsi="Times New Roman" w:cs="Times New Roman"/>
          <w:lang w:val="lt-LT"/>
        </w:rPr>
        <w:t>gu</w:t>
      </w:r>
      <w:r>
        <w:rPr>
          <w:rFonts w:ascii="Times New Roman" w:eastAsia="Times New Roman" w:hAnsi="Times New Roman" w:cs="Times New Roman"/>
          <w:lang w:val="lt-LT"/>
        </w:rPr>
        <w:t xml:space="preserve"> sergate hiperparatiroidizmu (sustiprėjusi prieskydinių liaukų veikla);</w:t>
      </w:r>
    </w:p>
    <w:p w:rsidR="00DE7F6D" w:rsidRDefault="00DE7F6D" w:rsidP="00267BA9">
      <w:pPr>
        <w:tabs>
          <w:tab w:val="num" w:pos="567"/>
          <w:tab w:val="num" w:pos="1623"/>
        </w:tabs>
        <w:spacing w:line="240" w:lineRule="auto"/>
        <w:ind w:left="540" w:hanging="540"/>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t>jei</w:t>
      </w:r>
      <w:r w:rsidR="001602D9">
        <w:rPr>
          <w:rFonts w:ascii="Times New Roman" w:eastAsia="Times New Roman" w:hAnsi="Times New Roman" w:cs="Times New Roman"/>
          <w:lang w:val="lt-LT"/>
        </w:rPr>
        <w:t>gu</w:t>
      </w:r>
      <w:r>
        <w:rPr>
          <w:rFonts w:ascii="Times New Roman" w:eastAsia="Times New Roman" w:hAnsi="Times New Roman" w:cs="Times New Roman"/>
          <w:lang w:val="lt-LT"/>
        </w:rPr>
        <w:t xml:space="preserve"> sergate diabetu;</w:t>
      </w:r>
    </w:p>
    <w:p w:rsidR="00DE7F6D" w:rsidRDefault="00DE7F6D" w:rsidP="00267BA9">
      <w:pPr>
        <w:tabs>
          <w:tab w:val="num" w:pos="567"/>
          <w:tab w:val="num" w:pos="1623"/>
        </w:tabs>
        <w:spacing w:line="240" w:lineRule="auto"/>
        <w:ind w:left="540" w:hanging="540"/>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t>jei</w:t>
      </w:r>
      <w:r w:rsidR="001602D9">
        <w:rPr>
          <w:rFonts w:ascii="Times New Roman" w:eastAsia="Times New Roman" w:hAnsi="Times New Roman" w:cs="Times New Roman"/>
          <w:lang w:val="lt-LT"/>
        </w:rPr>
        <w:t>gu</w:t>
      </w:r>
      <w:r>
        <w:rPr>
          <w:rFonts w:ascii="Times New Roman" w:eastAsia="Times New Roman" w:hAnsi="Times New Roman" w:cs="Times New Roman"/>
          <w:lang w:val="lt-LT"/>
        </w:rPr>
        <w:t xml:space="preserve"> sergate podagra;</w:t>
      </w:r>
    </w:p>
    <w:p w:rsidR="00DE7F6D" w:rsidRDefault="00DE7F6D" w:rsidP="00267BA9">
      <w:pPr>
        <w:tabs>
          <w:tab w:val="num" w:pos="567"/>
          <w:tab w:val="num" w:pos="1623"/>
        </w:tabs>
        <w:spacing w:line="240" w:lineRule="auto"/>
        <w:ind w:left="540" w:hanging="540"/>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t>jei</w:t>
      </w:r>
      <w:r w:rsidR="001602D9">
        <w:rPr>
          <w:rFonts w:ascii="Times New Roman" w:eastAsia="Times New Roman" w:hAnsi="Times New Roman" w:cs="Times New Roman"/>
          <w:lang w:val="lt-LT"/>
        </w:rPr>
        <w:t>gu</w:t>
      </w:r>
      <w:r>
        <w:rPr>
          <w:rFonts w:ascii="Times New Roman" w:eastAsia="Times New Roman" w:hAnsi="Times New Roman" w:cs="Times New Roman"/>
          <w:lang w:val="lt-LT"/>
        </w:rPr>
        <w:t xml:space="preserve"> laikotės bedruskės dietos ar vartojate druskos pakaitalus, turinčius kalio;</w:t>
      </w:r>
    </w:p>
    <w:p w:rsidR="00F65E86" w:rsidRPr="00D80184" w:rsidRDefault="00DE7F6D" w:rsidP="00267BA9">
      <w:pPr>
        <w:numPr>
          <w:ilvl w:val="0"/>
          <w:numId w:val="7"/>
        </w:numPr>
        <w:tabs>
          <w:tab w:val="num" w:pos="567"/>
        </w:tabs>
        <w:autoSpaceDE w:val="0"/>
        <w:autoSpaceDN w:val="0"/>
        <w:adjustRightInd w:val="0"/>
        <w:spacing w:line="240" w:lineRule="auto"/>
        <w:ind w:left="567" w:hanging="567"/>
        <w:contextualSpacing/>
        <w:rPr>
          <w:rFonts w:ascii="Times New Roman" w:eastAsia="Calibri" w:hAnsi="Times New Roman" w:cs="Times New Roman"/>
          <w:lang w:val="lt-LT" w:eastAsia="is-IS"/>
        </w:rPr>
      </w:pPr>
      <w:r>
        <w:rPr>
          <w:rFonts w:ascii="Times New Roman" w:eastAsia="Times New Roman" w:hAnsi="Times New Roman" w:cs="Times New Roman"/>
          <w:lang w:val="lt-LT"/>
        </w:rPr>
        <w:t>jei vartojate ličio preparatus ar kalį tausojančius diuretikus (spironolaktoną, triamtereną), nes jų negalima vartoti kartu su Perindopril/Indapamide Actavis (žr. skyrių „Kiti vaistai ir Perindopril/Indapamide Actavis“);</w:t>
      </w:r>
    </w:p>
    <w:p w:rsidR="001D5CE4" w:rsidRPr="00D80184" w:rsidRDefault="001D5CE4" w:rsidP="00DB5745">
      <w:pPr>
        <w:numPr>
          <w:ilvl w:val="0"/>
          <w:numId w:val="7"/>
        </w:numPr>
        <w:autoSpaceDE w:val="0"/>
        <w:autoSpaceDN w:val="0"/>
        <w:adjustRightInd w:val="0"/>
        <w:spacing w:line="240" w:lineRule="auto"/>
        <w:ind w:left="567" w:hanging="567"/>
        <w:contextualSpacing/>
        <w:rPr>
          <w:rFonts w:ascii="Times New Roman" w:eastAsia="Calibri" w:hAnsi="Times New Roman" w:cs="Times New Roman"/>
          <w:lang w:val="lt-LT" w:eastAsia="is-IS"/>
        </w:rPr>
      </w:pPr>
      <w:r w:rsidRPr="00D80184">
        <w:rPr>
          <w:rFonts w:ascii="Times New Roman" w:eastAsia="Calibri" w:hAnsi="Times New Roman" w:cs="Times New Roman"/>
          <w:lang w:val="lt-LT" w:eastAsia="is-IS"/>
        </w:rPr>
        <w:t>jei</w:t>
      </w:r>
      <w:r w:rsidR="004A289F" w:rsidRPr="00D80184">
        <w:rPr>
          <w:rFonts w:ascii="Times New Roman" w:eastAsia="Calibri" w:hAnsi="Times New Roman" w:cs="Times New Roman"/>
          <w:lang w:val="lt-LT" w:eastAsia="is-IS"/>
        </w:rPr>
        <w:t>gu</w:t>
      </w:r>
      <w:r w:rsidRPr="00D80184">
        <w:rPr>
          <w:rFonts w:ascii="Times New Roman" w:eastAsia="Calibri" w:hAnsi="Times New Roman" w:cs="Times New Roman"/>
          <w:lang w:val="lt-LT" w:eastAsia="is-IS"/>
        </w:rPr>
        <w:t xml:space="preserve"> </w:t>
      </w:r>
      <w:r w:rsidRPr="00D80184">
        <w:rPr>
          <w:rFonts w:ascii="Times New Roman" w:hAnsi="Times New Roman" w:cs="Times New Roman"/>
          <w:bCs/>
          <w:lang w:val="lt-LT"/>
        </w:rPr>
        <w:t xml:space="preserve">vartojate kurį nors iš toliau išvardytų vaistų, gali padidėti angioneurozinės edemos </w:t>
      </w:r>
      <w:r w:rsidR="00312EEF" w:rsidRPr="00312EEF">
        <w:rPr>
          <w:rFonts w:ascii="Times New Roman" w:hAnsi="Times New Roman" w:cs="Times New Roman"/>
          <w:bCs/>
          <w:lang w:val="lt-LT"/>
        </w:rPr>
        <w:t>(</w:t>
      </w:r>
      <w:r w:rsidR="001602D9" w:rsidRPr="001602D9">
        <w:rPr>
          <w:rFonts w:ascii="Times New Roman" w:hAnsi="Times New Roman" w:cs="Times New Roman"/>
          <w:bCs/>
          <w:lang w:val="lt-LT"/>
        </w:rPr>
        <w:t>greitas poodinio audinio</w:t>
      </w:r>
      <w:r w:rsidR="001602D9">
        <w:rPr>
          <w:rFonts w:ascii="Times New Roman" w:hAnsi="Times New Roman" w:cs="Times New Roman"/>
          <w:bCs/>
          <w:lang w:val="lt-LT"/>
        </w:rPr>
        <w:t xml:space="preserve">, </w:t>
      </w:r>
      <w:r w:rsidR="00A75E01">
        <w:rPr>
          <w:rFonts w:ascii="Times New Roman" w:hAnsi="Times New Roman" w:cs="Times New Roman"/>
          <w:bCs/>
          <w:lang w:val="lt-LT"/>
        </w:rPr>
        <w:t xml:space="preserve">pvz., </w:t>
      </w:r>
      <w:r w:rsidR="00ED4C98">
        <w:rPr>
          <w:rFonts w:ascii="Times New Roman" w:hAnsi="Times New Roman" w:cs="Times New Roman"/>
          <w:bCs/>
          <w:lang w:val="lt-LT"/>
        </w:rPr>
        <w:t>gerklų plote</w:t>
      </w:r>
      <w:r w:rsidR="001602D9">
        <w:rPr>
          <w:rFonts w:ascii="Times New Roman" w:hAnsi="Times New Roman" w:cs="Times New Roman"/>
          <w:bCs/>
          <w:lang w:val="lt-LT"/>
        </w:rPr>
        <w:t>,</w:t>
      </w:r>
      <w:r w:rsidR="001602D9" w:rsidRPr="00267BA9">
        <w:rPr>
          <w:lang w:val="lt-LT"/>
        </w:rPr>
        <w:t xml:space="preserve"> </w:t>
      </w:r>
      <w:r w:rsidR="001602D9" w:rsidRPr="001602D9">
        <w:rPr>
          <w:rFonts w:ascii="Times New Roman" w:hAnsi="Times New Roman" w:cs="Times New Roman"/>
          <w:bCs/>
          <w:lang w:val="lt-LT"/>
        </w:rPr>
        <w:t>patinimas</w:t>
      </w:r>
      <w:r w:rsidR="00312EEF" w:rsidRPr="00312EEF">
        <w:rPr>
          <w:rFonts w:ascii="Times New Roman" w:hAnsi="Times New Roman" w:cs="Times New Roman"/>
          <w:bCs/>
          <w:lang w:val="lt-LT"/>
        </w:rPr>
        <w:t>)</w:t>
      </w:r>
      <w:r w:rsidR="00312EEF">
        <w:rPr>
          <w:rFonts w:ascii="Times New Roman" w:hAnsi="Times New Roman" w:cs="Times New Roman"/>
          <w:bCs/>
          <w:lang w:val="lt-LT"/>
        </w:rPr>
        <w:t xml:space="preserve"> </w:t>
      </w:r>
      <w:r w:rsidR="00D056E5">
        <w:rPr>
          <w:rFonts w:ascii="Times New Roman" w:hAnsi="Times New Roman" w:cs="Times New Roman"/>
          <w:bCs/>
          <w:lang w:val="lt-LT"/>
        </w:rPr>
        <w:t>pasireiškimo</w:t>
      </w:r>
      <w:r w:rsidRPr="00D80184">
        <w:rPr>
          <w:rFonts w:ascii="Times New Roman" w:hAnsi="Times New Roman" w:cs="Times New Roman"/>
          <w:bCs/>
          <w:lang w:val="lt-LT"/>
        </w:rPr>
        <w:t xml:space="preserve"> rizika</w:t>
      </w:r>
      <w:r w:rsidR="00ED4C98">
        <w:rPr>
          <w:rFonts w:ascii="Times New Roman" w:eastAsia="Calibri" w:hAnsi="Times New Roman" w:cs="Times New Roman"/>
          <w:lang w:val="lt-LT" w:eastAsia="is-IS"/>
        </w:rPr>
        <w:t>;</w:t>
      </w:r>
    </w:p>
    <w:p w:rsidR="001D5CE4" w:rsidRPr="001D5CE4" w:rsidRDefault="0063095D" w:rsidP="00267BA9">
      <w:pPr>
        <w:numPr>
          <w:ilvl w:val="0"/>
          <w:numId w:val="7"/>
        </w:numPr>
        <w:tabs>
          <w:tab w:val="left" w:pos="567"/>
        </w:tabs>
        <w:autoSpaceDE w:val="0"/>
        <w:autoSpaceDN w:val="0"/>
        <w:adjustRightInd w:val="0"/>
        <w:spacing w:line="240" w:lineRule="auto"/>
        <w:ind w:left="567" w:hanging="567"/>
        <w:contextualSpacing/>
        <w:rPr>
          <w:rFonts w:ascii="Times New Roman" w:eastAsia="Calibri" w:hAnsi="Times New Roman" w:cs="Times New Roman"/>
          <w:lang w:eastAsia="is-IS"/>
        </w:rPr>
      </w:pPr>
      <w:r>
        <w:rPr>
          <w:rFonts w:ascii="Times New Roman" w:eastAsia="Calibri" w:hAnsi="Times New Roman" w:cs="Times New Roman"/>
          <w:bCs/>
          <w:lang w:val="lt-LT" w:eastAsia="is-IS"/>
        </w:rPr>
        <w:t>racekadotrilio (vartojamo</w:t>
      </w:r>
      <w:r w:rsidR="001D5CE4" w:rsidRPr="001D5CE4">
        <w:rPr>
          <w:rFonts w:ascii="Times New Roman" w:eastAsia="Calibri" w:hAnsi="Times New Roman" w:cs="Times New Roman"/>
          <w:bCs/>
          <w:lang w:val="lt-LT" w:eastAsia="is-IS"/>
        </w:rPr>
        <w:t xml:space="preserve"> viduriavimui gydyti);</w:t>
      </w:r>
    </w:p>
    <w:p w:rsidR="001D5CE4" w:rsidRPr="001D5CE4" w:rsidRDefault="0063095D" w:rsidP="00267BA9">
      <w:pPr>
        <w:numPr>
          <w:ilvl w:val="0"/>
          <w:numId w:val="7"/>
        </w:numPr>
        <w:tabs>
          <w:tab w:val="left" w:pos="567"/>
        </w:tabs>
        <w:autoSpaceDE w:val="0"/>
        <w:autoSpaceDN w:val="0"/>
        <w:adjustRightInd w:val="0"/>
        <w:spacing w:line="240" w:lineRule="auto"/>
        <w:ind w:left="567" w:hanging="567"/>
        <w:contextualSpacing/>
        <w:rPr>
          <w:rFonts w:ascii="Times New Roman" w:eastAsia="Calibri" w:hAnsi="Times New Roman" w:cs="Times New Roman"/>
          <w:lang w:eastAsia="is-IS"/>
        </w:rPr>
      </w:pPr>
      <w:r>
        <w:rPr>
          <w:rFonts w:ascii="Times New Roman" w:eastAsia="Calibri" w:hAnsi="Times New Roman" w:cs="Times New Roman"/>
          <w:bCs/>
          <w:lang w:val="lt-LT" w:eastAsia="is-IS"/>
        </w:rPr>
        <w:t>sirolimuzo, everolimuzo</w:t>
      </w:r>
      <w:r w:rsidR="001D5CE4" w:rsidRPr="001D5CE4">
        <w:rPr>
          <w:rFonts w:ascii="Times New Roman" w:eastAsia="Calibri" w:hAnsi="Times New Roman" w:cs="Times New Roman"/>
          <w:bCs/>
          <w:lang w:val="lt-LT" w:eastAsia="is-IS"/>
        </w:rPr>
        <w:t xml:space="preserve">, </w:t>
      </w:r>
      <w:r>
        <w:rPr>
          <w:rFonts w:ascii="Times New Roman" w:eastAsia="Calibri" w:hAnsi="Times New Roman" w:cs="Times New Roman"/>
          <w:bCs/>
          <w:lang w:val="lt-LT" w:eastAsia="is-IS"/>
        </w:rPr>
        <w:t>temsirolimuzo ir kitų vaistų</w:t>
      </w:r>
      <w:r w:rsidR="001D5CE4" w:rsidRPr="001D5CE4">
        <w:rPr>
          <w:rFonts w:ascii="Times New Roman" w:eastAsia="Calibri" w:hAnsi="Times New Roman" w:cs="Times New Roman"/>
          <w:bCs/>
          <w:lang w:val="lt-LT" w:eastAsia="is-IS"/>
        </w:rPr>
        <w:t>, kurie priklauso mTOR inhibitoriais vadinamų vaistų klasei (vartojami, norint išvengti persodintų organų atmetimo)</w:t>
      </w:r>
      <w:r w:rsidR="00E954C7">
        <w:rPr>
          <w:rFonts w:ascii="Times New Roman" w:eastAsia="Calibri" w:hAnsi="Times New Roman" w:cs="Times New Roman"/>
          <w:bCs/>
          <w:lang w:val="lt-LT" w:eastAsia="is-IS"/>
        </w:rPr>
        <w:t>;</w:t>
      </w:r>
    </w:p>
    <w:p w:rsidR="00DE7F6D" w:rsidRDefault="00DE7F6D" w:rsidP="00DE7F6D">
      <w:pPr>
        <w:tabs>
          <w:tab w:val="left" w:pos="540"/>
        </w:tabs>
        <w:spacing w:line="240" w:lineRule="auto"/>
        <w:rPr>
          <w:rFonts w:ascii="Times New Roman" w:eastAsia="Times New Roman" w:hAnsi="Times New Roman" w:cs="Times New Roman"/>
          <w:bCs/>
          <w:lang w:val="lt-LT"/>
        </w:rPr>
      </w:pPr>
      <w:r>
        <w:rPr>
          <w:rFonts w:ascii="Times New Roman" w:eastAsia="Times New Roman" w:hAnsi="Times New Roman" w:cs="Times New Roman"/>
          <w:bCs/>
          <w:lang w:val="lt-LT"/>
        </w:rPr>
        <w:t>-</w:t>
      </w:r>
      <w:r>
        <w:rPr>
          <w:rFonts w:ascii="Times New Roman" w:eastAsia="Times New Roman" w:hAnsi="Times New Roman" w:cs="Times New Roman"/>
          <w:bCs/>
          <w:lang w:val="lt-LT"/>
        </w:rPr>
        <w:tab/>
        <w:t>jeigu vartojate kurį nors iš šių vaistų padidėjusiam kraujospūdžiui gydyti:</w:t>
      </w:r>
    </w:p>
    <w:p w:rsidR="00DE7F6D" w:rsidRDefault="00DE7F6D" w:rsidP="00DE7F6D">
      <w:pPr>
        <w:tabs>
          <w:tab w:val="left" w:pos="540"/>
        </w:tabs>
        <w:spacing w:line="240" w:lineRule="auto"/>
        <w:ind w:left="1080" w:hanging="540"/>
        <w:rPr>
          <w:rFonts w:ascii="Times New Roman" w:eastAsia="Times New Roman" w:hAnsi="Times New Roman" w:cs="Times New Roman"/>
          <w:bCs/>
          <w:lang w:val="lt-LT"/>
        </w:rPr>
      </w:pPr>
      <w:r>
        <w:rPr>
          <w:rFonts w:ascii="Times New Roman" w:eastAsia="Times New Roman" w:hAnsi="Times New Roman" w:cs="Times New Roman"/>
          <w:bCs/>
          <w:lang w:val="lt-LT"/>
        </w:rPr>
        <w:t>-</w:t>
      </w:r>
      <w:r>
        <w:rPr>
          <w:rFonts w:ascii="Times New Roman" w:eastAsia="Times New Roman" w:hAnsi="Times New Roman" w:cs="Times New Roman"/>
          <w:bCs/>
          <w:lang w:val="lt-LT"/>
        </w:rPr>
        <w:tab/>
        <w:t xml:space="preserve">angiotenzino II receptorių blokatorių (AIIRB) (vadinamąjį sartaną, </w:t>
      </w:r>
      <w:r w:rsidR="00D056E5">
        <w:rPr>
          <w:rFonts w:ascii="Times New Roman" w:eastAsia="Times New Roman" w:hAnsi="Times New Roman" w:cs="Times New Roman"/>
          <w:bCs/>
          <w:lang w:val="lt-LT"/>
        </w:rPr>
        <w:t>pvz.</w:t>
      </w:r>
      <w:r>
        <w:rPr>
          <w:rFonts w:ascii="Times New Roman" w:eastAsia="Times New Roman" w:hAnsi="Times New Roman" w:cs="Times New Roman"/>
          <w:bCs/>
          <w:lang w:val="lt-LT"/>
        </w:rPr>
        <w:t>, valsartaną, telmisartaną, irbesartaną), ypač jei turite su diabetu susijusių inkstų sutrikimų</w:t>
      </w:r>
      <w:r w:rsidR="00D056E5">
        <w:rPr>
          <w:rFonts w:ascii="Times New Roman" w:eastAsia="Times New Roman" w:hAnsi="Times New Roman" w:cs="Times New Roman"/>
          <w:bCs/>
          <w:lang w:val="lt-LT"/>
        </w:rPr>
        <w:t>;</w:t>
      </w:r>
    </w:p>
    <w:p w:rsidR="00DE7F6D" w:rsidRDefault="00DE7F6D" w:rsidP="00DE7F6D">
      <w:pPr>
        <w:tabs>
          <w:tab w:val="left" w:pos="1080"/>
        </w:tabs>
        <w:spacing w:line="240" w:lineRule="auto"/>
        <w:ind w:left="540"/>
        <w:rPr>
          <w:rFonts w:ascii="Times New Roman" w:eastAsia="Times New Roman" w:hAnsi="Times New Roman" w:cs="Times New Roman"/>
          <w:bCs/>
          <w:lang w:val="lt-LT"/>
        </w:rPr>
      </w:pPr>
      <w:r>
        <w:rPr>
          <w:rFonts w:ascii="Times New Roman" w:eastAsia="Times New Roman" w:hAnsi="Times New Roman" w:cs="Times New Roman"/>
          <w:bCs/>
          <w:lang w:val="lt-LT"/>
        </w:rPr>
        <w:t>-</w:t>
      </w:r>
      <w:r>
        <w:rPr>
          <w:rFonts w:ascii="Times New Roman" w:eastAsia="Times New Roman" w:hAnsi="Times New Roman" w:cs="Times New Roman"/>
          <w:bCs/>
          <w:lang w:val="lt-LT"/>
        </w:rPr>
        <w:tab/>
        <w:t>aliskireną.</w:t>
      </w:r>
    </w:p>
    <w:p w:rsidR="00DE7F6D" w:rsidRDefault="00DE7F6D" w:rsidP="00DE7F6D">
      <w:pPr>
        <w:tabs>
          <w:tab w:val="left" w:pos="540"/>
        </w:tabs>
        <w:spacing w:line="240" w:lineRule="auto"/>
        <w:rPr>
          <w:rFonts w:ascii="Times New Roman" w:eastAsia="Times New Roman" w:hAnsi="Times New Roman" w:cs="Times New Roman"/>
          <w:bCs/>
          <w:lang w:val="lt-LT"/>
        </w:rPr>
      </w:pPr>
    </w:p>
    <w:p w:rsidR="00DE7F6D" w:rsidRDefault="00DE7F6D" w:rsidP="00DE7F6D">
      <w:pPr>
        <w:tabs>
          <w:tab w:val="left" w:pos="540"/>
        </w:tabs>
        <w:spacing w:line="240" w:lineRule="auto"/>
        <w:rPr>
          <w:rFonts w:ascii="Times New Roman" w:eastAsia="Times New Roman" w:hAnsi="Times New Roman" w:cs="Times New Roman"/>
          <w:bCs/>
          <w:lang w:val="lt-LT"/>
        </w:rPr>
      </w:pPr>
      <w:r>
        <w:rPr>
          <w:rFonts w:ascii="Times New Roman" w:eastAsia="Times New Roman" w:hAnsi="Times New Roman" w:cs="Times New Roman"/>
          <w:bCs/>
          <w:lang w:val="lt-LT"/>
        </w:rPr>
        <w:t>Jūsų gydytojas gali reguliariai ištirti Jūsų inkstų funkciją, kraujospūdį ir elektrolitų kiekį (pvz., kalio) kraujyje.</w:t>
      </w:r>
    </w:p>
    <w:p w:rsidR="00DE7F6D" w:rsidRDefault="00DE7F6D" w:rsidP="00DE7F6D">
      <w:pPr>
        <w:tabs>
          <w:tab w:val="left" w:pos="540"/>
        </w:tabs>
        <w:spacing w:line="240" w:lineRule="auto"/>
        <w:rPr>
          <w:rFonts w:ascii="Times New Roman" w:eastAsia="Times New Roman" w:hAnsi="Times New Roman" w:cs="Times New Roman"/>
          <w:bCs/>
          <w:lang w:val="lt-LT"/>
        </w:rPr>
      </w:pPr>
    </w:p>
    <w:p w:rsidR="00DE7F6D" w:rsidRDefault="00DE7F6D" w:rsidP="00DE7F6D">
      <w:pPr>
        <w:tabs>
          <w:tab w:val="left" w:pos="540"/>
        </w:tabs>
        <w:spacing w:line="240" w:lineRule="auto"/>
        <w:rPr>
          <w:rFonts w:ascii="Times New Roman" w:eastAsia="Times New Roman" w:hAnsi="Times New Roman" w:cs="Times New Roman"/>
          <w:bCs/>
          <w:lang w:val="lt-LT"/>
        </w:rPr>
      </w:pPr>
      <w:r>
        <w:rPr>
          <w:rFonts w:ascii="Times New Roman" w:eastAsia="Times New Roman" w:hAnsi="Times New Roman" w:cs="Times New Roman"/>
          <w:bCs/>
          <w:lang w:val="lt-LT"/>
        </w:rPr>
        <w:t>Taip pat ž</w:t>
      </w:r>
      <w:r w:rsidR="00D056E5">
        <w:rPr>
          <w:rFonts w:ascii="Times New Roman" w:eastAsia="Times New Roman" w:hAnsi="Times New Roman" w:cs="Times New Roman"/>
          <w:bCs/>
          <w:lang w:val="lt-LT"/>
        </w:rPr>
        <w:t>r.</w:t>
      </w:r>
      <w:r>
        <w:rPr>
          <w:rFonts w:ascii="Times New Roman" w:eastAsia="Times New Roman" w:hAnsi="Times New Roman" w:cs="Times New Roman"/>
          <w:bCs/>
          <w:lang w:val="lt-LT"/>
        </w:rPr>
        <w:t xml:space="preserve"> informaciją, pateiktą poskyryje „</w:t>
      </w:r>
      <w:r>
        <w:rPr>
          <w:rFonts w:ascii="Times New Roman" w:eastAsia="Times New Roman" w:hAnsi="Times New Roman" w:cs="Times New Roman"/>
          <w:lang w:val="lt-LT"/>
        </w:rPr>
        <w:t xml:space="preserve">Perindopril/Indapamide Actavis </w:t>
      </w:r>
      <w:r>
        <w:rPr>
          <w:rFonts w:ascii="Times New Roman" w:eastAsia="Times New Roman" w:hAnsi="Times New Roman" w:cs="Times New Roman"/>
          <w:bCs/>
          <w:lang w:val="lt-LT"/>
        </w:rPr>
        <w:t>vartoti negalima“.</w:t>
      </w:r>
    </w:p>
    <w:p w:rsidR="00DE7F6D" w:rsidRDefault="00DE7F6D" w:rsidP="00DE7F6D">
      <w:pPr>
        <w:tabs>
          <w:tab w:val="left" w:pos="540"/>
        </w:tabs>
        <w:spacing w:line="240" w:lineRule="auto"/>
        <w:rPr>
          <w:rFonts w:ascii="Times New Roman" w:eastAsia="Times New Roman" w:hAnsi="Times New Roman" w:cs="Times New Roman"/>
          <w:bCs/>
          <w:lang w:val="lt-LT"/>
        </w:rPr>
      </w:pPr>
    </w:p>
    <w:p w:rsidR="00DE7F6D" w:rsidRDefault="00DE7F6D" w:rsidP="00DE7F6D">
      <w:pPr>
        <w:tabs>
          <w:tab w:val="left" w:pos="540"/>
        </w:tabs>
        <w:spacing w:line="240" w:lineRule="auto"/>
        <w:rPr>
          <w:rFonts w:ascii="Times New Roman" w:eastAsia="Times New Roman" w:hAnsi="Times New Roman" w:cs="Times New Roman"/>
          <w:bCs/>
          <w:lang w:val="lt-LT"/>
        </w:rPr>
      </w:pPr>
      <w:r>
        <w:rPr>
          <w:rFonts w:ascii="Times New Roman" w:eastAsia="Times New Roman" w:hAnsi="Times New Roman" w:cs="Times New Roman"/>
          <w:bCs/>
          <w:lang w:val="lt-LT"/>
        </w:rPr>
        <w:t xml:space="preserve">Retais atvejais kai kuriems pacientams, vartojusiems AKF inhibitorių, tokių kaip </w:t>
      </w:r>
      <w:r>
        <w:rPr>
          <w:rFonts w:ascii="Times New Roman" w:eastAsia="Times New Roman" w:hAnsi="Times New Roman" w:cs="Times New Roman"/>
          <w:lang w:val="lt-LT"/>
        </w:rPr>
        <w:t xml:space="preserve">Perindopril/Indapamide Actavis, pasireiškė sunkios alerginės reakcijos. Tokios reakcijos dažniau pasitaiko juodaodžiams, dėl jų atsiranda niežintis </w:t>
      </w:r>
      <w:r w:rsidR="00D056E5">
        <w:rPr>
          <w:rFonts w:ascii="Times New Roman" w:eastAsia="Times New Roman" w:hAnsi="Times New Roman" w:cs="Times New Roman"/>
          <w:lang w:val="lt-LT"/>
        </w:rPr>
        <w:t>iš</w:t>
      </w:r>
      <w:r>
        <w:rPr>
          <w:rFonts w:ascii="Times New Roman" w:eastAsia="Times New Roman" w:hAnsi="Times New Roman" w:cs="Times New Roman"/>
          <w:lang w:val="lt-LT"/>
        </w:rPr>
        <w:t xml:space="preserve">bėrimas ir </w:t>
      </w:r>
      <w:r w:rsidR="00D056E5">
        <w:rPr>
          <w:rFonts w:ascii="Times New Roman" w:eastAsia="Times New Roman" w:hAnsi="Times New Roman" w:cs="Times New Roman"/>
          <w:lang w:val="lt-LT"/>
        </w:rPr>
        <w:t>(</w:t>
      </w:r>
      <w:r>
        <w:rPr>
          <w:rFonts w:ascii="Times New Roman" w:eastAsia="Times New Roman" w:hAnsi="Times New Roman" w:cs="Times New Roman"/>
          <w:lang w:val="lt-LT"/>
        </w:rPr>
        <w:t>arba</w:t>
      </w:r>
      <w:r w:rsidR="00D056E5">
        <w:rPr>
          <w:rFonts w:ascii="Times New Roman" w:eastAsia="Times New Roman" w:hAnsi="Times New Roman" w:cs="Times New Roman"/>
          <w:lang w:val="lt-LT"/>
        </w:rPr>
        <w:t>)</w:t>
      </w:r>
      <w:r>
        <w:rPr>
          <w:rFonts w:ascii="Times New Roman" w:eastAsia="Times New Roman" w:hAnsi="Times New Roman" w:cs="Times New Roman"/>
          <w:lang w:val="lt-LT"/>
        </w:rPr>
        <w:t xml:space="preserve"> veido, lūpų, liežuvio ir gerklės tinimas (angio</w:t>
      </w:r>
      <w:r w:rsidR="00D056E5">
        <w:rPr>
          <w:rFonts w:ascii="Times New Roman" w:eastAsia="Times New Roman" w:hAnsi="Times New Roman" w:cs="Times New Roman"/>
          <w:lang w:val="lt-LT"/>
        </w:rPr>
        <w:t xml:space="preserve">neurozinė </w:t>
      </w:r>
      <w:r>
        <w:rPr>
          <w:rFonts w:ascii="Times New Roman" w:eastAsia="Times New Roman" w:hAnsi="Times New Roman" w:cs="Times New Roman"/>
          <w:lang w:val="lt-LT"/>
        </w:rPr>
        <w:t xml:space="preserve">edema). Sinkios alerginės reakcijos gali pasireikšti žarnose ir sukelti skrandžio skausmą (su </w:t>
      </w:r>
      <w:r w:rsidR="00D056E5">
        <w:rPr>
          <w:rFonts w:ascii="Times New Roman" w:eastAsia="Times New Roman" w:hAnsi="Times New Roman" w:cs="Times New Roman"/>
          <w:lang w:val="lt-LT"/>
        </w:rPr>
        <w:t xml:space="preserve">arba be </w:t>
      </w:r>
      <w:r>
        <w:rPr>
          <w:rFonts w:ascii="Times New Roman" w:eastAsia="Times New Roman" w:hAnsi="Times New Roman" w:cs="Times New Roman"/>
          <w:lang w:val="lt-LT"/>
        </w:rPr>
        <w:t>pykinim</w:t>
      </w:r>
      <w:r w:rsidR="00D056E5">
        <w:rPr>
          <w:rFonts w:ascii="Times New Roman" w:eastAsia="Times New Roman" w:hAnsi="Times New Roman" w:cs="Times New Roman"/>
          <w:lang w:val="lt-LT"/>
        </w:rPr>
        <w:t>o</w:t>
      </w:r>
      <w:r>
        <w:rPr>
          <w:rFonts w:ascii="Times New Roman" w:eastAsia="Times New Roman" w:hAnsi="Times New Roman" w:cs="Times New Roman"/>
          <w:lang w:val="lt-LT"/>
        </w:rPr>
        <w:t xml:space="preserve"> ir vėmim</w:t>
      </w:r>
      <w:r w:rsidR="00D056E5">
        <w:rPr>
          <w:rFonts w:ascii="Times New Roman" w:eastAsia="Times New Roman" w:hAnsi="Times New Roman" w:cs="Times New Roman"/>
          <w:lang w:val="lt-LT"/>
        </w:rPr>
        <w:t>o</w:t>
      </w:r>
      <w:r>
        <w:rPr>
          <w:rFonts w:ascii="Times New Roman" w:eastAsia="Times New Roman" w:hAnsi="Times New Roman" w:cs="Times New Roman"/>
          <w:lang w:val="lt-LT"/>
        </w:rPr>
        <w:t>) (žarnyno angio</w:t>
      </w:r>
      <w:r w:rsidR="00D056E5">
        <w:rPr>
          <w:rFonts w:ascii="Times New Roman" w:eastAsia="Times New Roman" w:hAnsi="Times New Roman" w:cs="Times New Roman"/>
          <w:lang w:val="lt-LT"/>
        </w:rPr>
        <w:t xml:space="preserve">neurozinė </w:t>
      </w:r>
      <w:r>
        <w:rPr>
          <w:rFonts w:ascii="Times New Roman" w:eastAsia="Times New Roman" w:hAnsi="Times New Roman" w:cs="Times New Roman"/>
          <w:lang w:val="lt-LT"/>
        </w:rPr>
        <w:t>edema).</w:t>
      </w:r>
    </w:p>
    <w:p w:rsidR="00DE7F6D" w:rsidRDefault="00DE7F6D" w:rsidP="00DE7F6D">
      <w:pPr>
        <w:tabs>
          <w:tab w:val="left" w:pos="540"/>
        </w:tabs>
        <w:spacing w:line="240" w:lineRule="auto"/>
        <w:rPr>
          <w:rFonts w:ascii="Times New Roman" w:eastAsia="Times New Roman" w:hAnsi="Times New Roman" w:cs="Times New Roman"/>
          <w:lang w:val="lt-LT"/>
        </w:rPr>
      </w:pPr>
    </w:p>
    <w:p w:rsidR="00DE7F6D" w:rsidRDefault="00DE7F6D" w:rsidP="00DE7F6D">
      <w:pPr>
        <w:tabs>
          <w:tab w:val="left" w:pos="540"/>
        </w:tabs>
        <w:spacing w:line="240" w:lineRule="auto"/>
        <w:rPr>
          <w:rFonts w:ascii="Times New Roman" w:eastAsia="Times New Roman" w:hAnsi="Times New Roman" w:cs="Times New Roman"/>
          <w:lang w:val="lt-LT"/>
        </w:rPr>
      </w:pPr>
      <w:r>
        <w:rPr>
          <w:rFonts w:ascii="Times New Roman" w:eastAsia="Times New Roman" w:hAnsi="Times New Roman" w:cs="Times New Roman"/>
          <w:lang w:val="lt-LT"/>
        </w:rPr>
        <w:lastRenderedPageBreak/>
        <w:t xml:space="preserve">Jeigu manote, kad esate </w:t>
      </w:r>
      <w:r>
        <w:rPr>
          <w:rFonts w:ascii="Times New Roman" w:eastAsia="Times New Roman" w:hAnsi="Times New Roman" w:cs="Times New Roman"/>
          <w:u w:val="single"/>
          <w:lang w:val="lt-LT"/>
        </w:rPr>
        <w:t>(arba galite tapti)</w:t>
      </w:r>
      <w:r>
        <w:rPr>
          <w:rFonts w:ascii="Times New Roman" w:eastAsia="Times New Roman" w:hAnsi="Times New Roman" w:cs="Times New Roman"/>
          <w:lang w:val="lt-LT"/>
        </w:rPr>
        <w:t xml:space="preserve"> nėščia, turite apie tai pasakyti savo gydytojui. Ankstyvuoju nėštumo laikotarpiu Perindopril/Indapamide Actavis vartoti nerekomenduojama. Vartojamas po trečio nėštumo mėnesio, šis vaistas gali </w:t>
      </w:r>
      <w:r w:rsidR="00ED4C98">
        <w:rPr>
          <w:rFonts w:ascii="Times New Roman" w:eastAsia="Times New Roman" w:hAnsi="Times New Roman" w:cs="Times New Roman"/>
          <w:lang w:val="lt-LT"/>
        </w:rPr>
        <w:t>labai pakenkti</w:t>
      </w:r>
      <w:r>
        <w:rPr>
          <w:rFonts w:ascii="Times New Roman" w:eastAsia="Times New Roman" w:hAnsi="Times New Roman" w:cs="Times New Roman"/>
          <w:lang w:val="lt-LT"/>
        </w:rPr>
        <w:t xml:space="preserve"> Jūsų kūdikiui, žr. skyrių “Nėštumas ir žindymo laikotarpis“.</w:t>
      </w:r>
    </w:p>
    <w:p w:rsidR="00DE7F6D" w:rsidRDefault="00DE7F6D" w:rsidP="00DE7F6D">
      <w:pPr>
        <w:tabs>
          <w:tab w:val="left" w:pos="540"/>
        </w:tabs>
        <w:spacing w:line="240" w:lineRule="auto"/>
        <w:rPr>
          <w:rFonts w:ascii="Times New Roman" w:eastAsia="Times New Roman" w:hAnsi="Times New Roman" w:cs="Times New Roman"/>
          <w:lang w:val="lt-LT"/>
        </w:rPr>
      </w:pPr>
    </w:p>
    <w:p w:rsidR="00DE7F6D" w:rsidRDefault="00DE7F6D" w:rsidP="00DE7F6D">
      <w:pPr>
        <w:tabs>
          <w:tab w:val="left" w:pos="540"/>
        </w:tabs>
        <w:spacing w:line="240" w:lineRule="auto"/>
        <w:rPr>
          <w:rFonts w:ascii="Times New Roman" w:eastAsia="Times New Roman" w:hAnsi="Times New Roman" w:cs="Times New Roman"/>
          <w:lang w:val="lt-LT"/>
        </w:rPr>
      </w:pPr>
      <w:r>
        <w:rPr>
          <w:rFonts w:ascii="Times New Roman" w:eastAsia="Times New Roman" w:hAnsi="Times New Roman" w:cs="Times New Roman"/>
          <w:lang w:val="lt-LT"/>
        </w:rPr>
        <w:t>Jei ilgą laiką sausai kosėjate, kreipkitės į gydytoją ar vaistininką.</w:t>
      </w:r>
    </w:p>
    <w:p w:rsidR="00DE7F6D" w:rsidRDefault="00DE7F6D" w:rsidP="00DE7F6D">
      <w:pPr>
        <w:tabs>
          <w:tab w:val="left" w:pos="540"/>
        </w:tabs>
        <w:spacing w:line="240" w:lineRule="auto"/>
        <w:rPr>
          <w:rFonts w:ascii="Times New Roman" w:eastAsia="Times New Roman" w:hAnsi="Times New Roman" w:cs="Times New Roman"/>
          <w:lang w:val="lt-LT"/>
        </w:rPr>
      </w:pPr>
      <w:r>
        <w:rPr>
          <w:rFonts w:ascii="Times New Roman" w:eastAsia="Times New Roman" w:hAnsi="Times New Roman" w:cs="Times New Roman"/>
          <w:lang w:val="lt-LT"/>
        </w:rPr>
        <w:t>Perindopril/Indapamide Actavis gali būti mažiau veiksmingas mažinant kraujospūdį juodaodžiams pacientams.</w:t>
      </w:r>
    </w:p>
    <w:p w:rsidR="00DE7F6D" w:rsidRDefault="00DE7F6D" w:rsidP="00DE7F6D">
      <w:pPr>
        <w:tabs>
          <w:tab w:val="left" w:pos="540"/>
        </w:tabs>
        <w:spacing w:line="240" w:lineRule="auto"/>
        <w:rPr>
          <w:rFonts w:ascii="Times New Roman" w:eastAsia="Times New Roman" w:hAnsi="Times New Roman" w:cs="Times New Roman"/>
          <w:lang w:val="lt-LT"/>
        </w:rPr>
      </w:pPr>
    </w:p>
    <w:p w:rsidR="00DE7F6D" w:rsidRDefault="00DE7F6D" w:rsidP="00DE7F6D">
      <w:pPr>
        <w:tabs>
          <w:tab w:val="left" w:pos="540"/>
        </w:tabs>
        <w:spacing w:line="240" w:lineRule="auto"/>
        <w:rPr>
          <w:rFonts w:ascii="Times New Roman" w:eastAsia="Times New Roman" w:hAnsi="Times New Roman" w:cs="Times New Roman"/>
          <w:lang w:val="lt-LT"/>
        </w:rPr>
      </w:pPr>
      <w:r>
        <w:rPr>
          <w:rFonts w:ascii="Times New Roman" w:eastAsia="Times New Roman" w:hAnsi="Times New Roman" w:cs="Times New Roman"/>
          <w:lang w:val="lt-LT"/>
        </w:rPr>
        <w:t>Vartodami Perindopril/Indapamide Actavis turite pasakyti savo gydytojui ar kitam medicinos darbuotojui, jei</w:t>
      </w:r>
      <w:r w:rsidR="00D056E5">
        <w:rPr>
          <w:rFonts w:ascii="Times New Roman" w:eastAsia="Times New Roman" w:hAnsi="Times New Roman" w:cs="Times New Roman"/>
          <w:lang w:val="lt-LT"/>
        </w:rPr>
        <w:t>gu</w:t>
      </w:r>
      <w:r>
        <w:rPr>
          <w:rFonts w:ascii="Times New Roman" w:eastAsia="Times New Roman" w:hAnsi="Times New Roman" w:cs="Times New Roman"/>
          <w:lang w:val="lt-LT"/>
        </w:rPr>
        <w:t>:</w:t>
      </w:r>
    </w:p>
    <w:p w:rsidR="00DE7F6D" w:rsidRDefault="00DE7F6D" w:rsidP="00DE7F6D">
      <w:pPr>
        <w:pStyle w:val="Sraopastraipa"/>
        <w:numPr>
          <w:ilvl w:val="0"/>
          <w:numId w:val="6"/>
        </w:numPr>
        <w:tabs>
          <w:tab w:val="clear" w:pos="720"/>
          <w:tab w:val="num" w:pos="540"/>
          <w:tab w:val="num" w:pos="567"/>
          <w:tab w:val="num" w:pos="1623"/>
        </w:tabs>
        <w:spacing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Jums ruošiamasi atlikti desensibilizuojamąjį gydymą, siekiant sumažinti alerginę reakciją į bičių ar vapsvų įgėlimus;</w:t>
      </w:r>
    </w:p>
    <w:p w:rsidR="00DE7F6D" w:rsidRDefault="00DE7F6D" w:rsidP="00DE7F6D">
      <w:pPr>
        <w:pStyle w:val="Sraopastraipa"/>
        <w:numPr>
          <w:ilvl w:val="0"/>
          <w:numId w:val="6"/>
        </w:numPr>
        <w:tabs>
          <w:tab w:val="clear" w:pos="720"/>
          <w:tab w:val="num" w:pos="540"/>
          <w:tab w:val="num" w:pos="567"/>
          <w:tab w:val="num" w:pos="1623"/>
        </w:tabs>
        <w:spacing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Jums ruošiamasi atlikti dializę ar MTL aferezę (cholesterolio pašalinimą iš kraujo tam tikru aparatu);</w:t>
      </w:r>
    </w:p>
    <w:p w:rsidR="00DE7F6D" w:rsidRDefault="00DE7F6D" w:rsidP="00DE7F6D">
      <w:pPr>
        <w:pStyle w:val="Sraopastraipa"/>
        <w:numPr>
          <w:ilvl w:val="0"/>
          <w:numId w:val="6"/>
        </w:numPr>
        <w:tabs>
          <w:tab w:val="clear" w:pos="720"/>
          <w:tab w:val="num" w:pos="540"/>
          <w:tab w:val="num" w:pos="567"/>
          <w:tab w:val="num" w:pos="1623"/>
        </w:tabs>
        <w:spacing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Jus buvo padidinto jautrumo šviesai reakcijų;</w:t>
      </w:r>
    </w:p>
    <w:p w:rsidR="00DE7F6D" w:rsidRDefault="00DE7F6D" w:rsidP="00DE7F6D">
      <w:pPr>
        <w:pStyle w:val="Sraopastraipa"/>
        <w:numPr>
          <w:ilvl w:val="0"/>
          <w:numId w:val="6"/>
        </w:numPr>
        <w:tabs>
          <w:tab w:val="clear" w:pos="720"/>
          <w:tab w:val="num" w:pos="540"/>
          <w:tab w:val="num" w:pos="567"/>
          <w:tab w:val="num" w:pos="1623"/>
        </w:tabs>
        <w:spacing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Jums ruošiamasi atlikti anesteziją ir (ar) operaciją;</w:t>
      </w:r>
    </w:p>
    <w:p w:rsidR="00DE7F6D" w:rsidRDefault="00DE7F6D" w:rsidP="00DE7F6D">
      <w:pPr>
        <w:pStyle w:val="Sraopastraipa"/>
        <w:numPr>
          <w:ilvl w:val="0"/>
          <w:numId w:val="6"/>
        </w:numPr>
        <w:tabs>
          <w:tab w:val="clear" w:pos="720"/>
          <w:tab w:val="num" w:pos="540"/>
          <w:tab w:val="num" w:pos="567"/>
          <w:tab w:val="num" w:pos="1623"/>
        </w:tabs>
        <w:spacing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neseniai viduriavote ar vėmėte arba netekote skysčių</w:t>
      </w:r>
      <w:r w:rsidR="00D056E5">
        <w:rPr>
          <w:rFonts w:ascii="Times New Roman" w:eastAsia="Times New Roman" w:hAnsi="Times New Roman" w:cs="Times New Roman"/>
          <w:lang w:val="lt-LT"/>
        </w:rPr>
        <w:t>.</w:t>
      </w:r>
    </w:p>
    <w:p w:rsidR="00DE7F6D" w:rsidRDefault="00DE7F6D" w:rsidP="00DE7F6D">
      <w:pPr>
        <w:tabs>
          <w:tab w:val="left" w:pos="540"/>
        </w:tabs>
        <w:spacing w:line="240" w:lineRule="auto"/>
        <w:rPr>
          <w:rFonts w:ascii="Times New Roman" w:eastAsia="Times New Roman" w:hAnsi="Times New Roman" w:cs="Times New Roman"/>
          <w:lang w:val="lt-LT"/>
        </w:rPr>
      </w:pPr>
    </w:p>
    <w:p w:rsidR="00DE7F6D" w:rsidRDefault="00DE7F6D" w:rsidP="00DE7F6D">
      <w:pPr>
        <w:tabs>
          <w:tab w:val="left" w:pos="540"/>
        </w:tabs>
        <w:spacing w:line="240" w:lineRule="auto"/>
        <w:rPr>
          <w:rFonts w:ascii="Times New Roman" w:eastAsia="Times New Roman" w:hAnsi="Times New Roman" w:cs="Times New Roman"/>
          <w:lang w:val="lt-LT"/>
        </w:rPr>
      </w:pPr>
      <w:r>
        <w:rPr>
          <w:rFonts w:ascii="Times New Roman" w:eastAsia="Times New Roman" w:hAnsi="Times New Roman" w:cs="Times New Roman"/>
          <w:lang w:val="lt-LT"/>
        </w:rPr>
        <w:t>Sportininkai turi žinoti, kad Perindopril/Indapamide Actavis yra veiklioji medžiaga (indapamidas), dėl kurios gali būti teigiamas dopingo testo rezultatas.</w:t>
      </w:r>
    </w:p>
    <w:p w:rsidR="00DE7F6D" w:rsidRDefault="00DE7F6D" w:rsidP="00DE7F6D">
      <w:pPr>
        <w:tabs>
          <w:tab w:val="left" w:pos="540"/>
        </w:tabs>
        <w:spacing w:line="240" w:lineRule="auto"/>
        <w:rPr>
          <w:rFonts w:ascii="Times New Roman" w:eastAsia="Times New Roman" w:hAnsi="Times New Roman" w:cs="Times New Roman"/>
          <w:lang w:val="lt-LT"/>
        </w:rPr>
      </w:pPr>
    </w:p>
    <w:p w:rsidR="00DE7F6D" w:rsidRDefault="00DE7F6D" w:rsidP="00DE7F6D">
      <w:pPr>
        <w:tabs>
          <w:tab w:val="left" w:pos="540"/>
        </w:tabs>
        <w:spacing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Vaikai ir paaugliai</w:t>
      </w:r>
    </w:p>
    <w:p w:rsidR="00DE7F6D" w:rsidRDefault="00DE7F6D" w:rsidP="00DE7F6D">
      <w:pPr>
        <w:tabs>
          <w:tab w:val="left" w:pos="540"/>
        </w:tabs>
        <w:spacing w:line="240" w:lineRule="auto"/>
        <w:rPr>
          <w:rFonts w:ascii="Times New Roman" w:eastAsia="Times New Roman" w:hAnsi="Times New Roman" w:cs="Times New Roman"/>
          <w:lang w:val="lt-LT"/>
        </w:rPr>
      </w:pPr>
      <w:r>
        <w:rPr>
          <w:rFonts w:ascii="Times New Roman" w:eastAsia="Times New Roman" w:hAnsi="Times New Roman" w:cs="Times New Roman"/>
          <w:lang w:val="lt-LT"/>
        </w:rPr>
        <w:t>Perindopril/Indapamide Actavis negalima vartoti vaikams.</w:t>
      </w:r>
    </w:p>
    <w:p w:rsidR="00DE7F6D" w:rsidRDefault="00DE7F6D" w:rsidP="00DE7F6D">
      <w:pPr>
        <w:tabs>
          <w:tab w:val="left" w:pos="540"/>
        </w:tabs>
        <w:spacing w:line="240" w:lineRule="auto"/>
        <w:rPr>
          <w:rFonts w:ascii="Times New Roman" w:eastAsia="Times New Roman" w:hAnsi="Times New Roman" w:cs="Times New Roman"/>
          <w:lang w:val="lt-LT"/>
        </w:rPr>
      </w:pPr>
    </w:p>
    <w:p w:rsidR="00DE7F6D" w:rsidRDefault="00DE7F6D" w:rsidP="00DE7F6D">
      <w:pPr>
        <w:spacing w:line="220" w:lineRule="exact"/>
        <w:rPr>
          <w:rFonts w:ascii="Times New Roman" w:eastAsia="Times New Roman" w:hAnsi="Times New Roman" w:cs="Times New Roman"/>
          <w:b/>
          <w:bCs/>
          <w:lang w:val="lt-LT"/>
        </w:rPr>
      </w:pPr>
      <w:r>
        <w:rPr>
          <w:rFonts w:ascii="Times New Roman" w:eastAsia="Times New Roman" w:hAnsi="Times New Roman" w:cs="Times New Roman"/>
          <w:b/>
          <w:bCs/>
          <w:lang w:val="lt-LT"/>
        </w:rPr>
        <w:t>Kiti vaistai ir Perindopril/Indapamide Actavis</w:t>
      </w:r>
    </w:p>
    <w:p w:rsidR="00DE7F6D" w:rsidRDefault="00DE7F6D" w:rsidP="00DE7F6D">
      <w:pPr>
        <w:tabs>
          <w:tab w:val="left" w:pos="540"/>
        </w:tabs>
        <w:spacing w:line="240" w:lineRule="auto"/>
        <w:rPr>
          <w:rFonts w:ascii="Times New Roman" w:eastAsia="Times New Roman" w:hAnsi="Times New Roman" w:cs="Times New Roman"/>
          <w:lang w:val="lt-LT"/>
        </w:rPr>
      </w:pPr>
      <w:r>
        <w:rPr>
          <w:rFonts w:ascii="Times New Roman" w:eastAsia="Times New Roman" w:hAnsi="Times New Roman" w:cs="Times New Roman"/>
          <w:lang w:val="lt-LT"/>
        </w:rPr>
        <w:t>Jeigu vartojate arba neseniai vartojote kitų vaistų, arba dėl to nesate tikri, apie tai pasakykite gydytojui arba vaistininkui.</w:t>
      </w:r>
    </w:p>
    <w:p w:rsidR="00DE7F6D" w:rsidRDefault="00DE7F6D" w:rsidP="00DE7F6D">
      <w:pPr>
        <w:tabs>
          <w:tab w:val="left" w:pos="540"/>
        </w:tabs>
        <w:spacing w:line="240" w:lineRule="auto"/>
        <w:rPr>
          <w:rFonts w:ascii="Times New Roman" w:eastAsia="Times New Roman" w:hAnsi="Times New Roman" w:cs="Times New Roman"/>
          <w:lang w:val="lt-LT"/>
        </w:rPr>
      </w:pPr>
    </w:p>
    <w:p w:rsidR="00DE7F6D" w:rsidRDefault="00DE7F6D" w:rsidP="00DE7F6D">
      <w:pPr>
        <w:tabs>
          <w:tab w:val="left" w:pos="540"/>
        </w:tabs>
        <w:spacing w:line="240" w:lineRule="auto"/>
        <w:rPr>
          <w:rFonts w:ascii="Times New Roman" w:eastAsia="Times New Roman" w:hAnsi="Times New Roman" w:cs="Times New Roman"/>
          <w:lang w:val="lt-LT"/>
        </w:rPr>
      </w:pPr>
      <w:r>
        <w:rPr>
          <w:rFonts w:ascii="Times New Roman" w:eastAsia="Times New Roman" w:hAnsi="Times New Roman" w:cs="Times New Roman"/>
          <w:lang w:val="lt-LT"/>
        </w:rPr>
        <w:t>Ne</w:t>
      </w:r>
      <w:r w:rsidR="00D056E5">
        <w:rPr>
          <w:rFonts w:ascii="Times New Roman" w:eastAsia="Times New Roman" w:hAnsi="Times New Roman" w:cs="Times New Roman"/>
          <w:lang w:val="lt-LT"/>
        </w:rPr>
        <w:t>vartokite</w:t>
      </w:r>
      <w:r>
        <w:rPr>
          <w:rFonts w:ascii="Times New Roman" w:eastAsia="Times New Roman" w:hAnsi="Times New Roman" w:cs="Times New Roman"/>
          <w:lang w:val="lt-LT"/>
        </w:rPr>
        <w:t xml:space="preserve"> Perindopril/Indapamide Actavis kartu su:</w:t>
      </w:r>
    </w:p>
    <w:p w:rsidR="00DE7F6D" w:rsidRDefault="00DE7F6D" w:rsidP="00DE7F6D">
      <w:pPr>
        <w:pStyle w:val="Sraopastraipa"/>
        <w:numPr>
          <w:ilvl w:val="0"/>
          <w:numId w:val="6"/>
        </w:numPr>
        <w:tabs>
          <w:tab w:val="clear" w:pos="720"/>
          <w:tab w:val="num" w:pos="540"/>
          <w:tab w:val="num" w:pos="567"/>
          <w:tab w:val="num" w:pos="1623"/>
        </w:tabs>
        <w:spacing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ličiu (vartojamu depresijai gydyti);</w:t>
      </w:r>
    </w:p>
    <w:p w:rsidR="00DE7F6D" w:rsidRDefault="00DE7F6D" w:rsidP="00312EEF">
      <w:pPr>
        <w:pStyle w:val="Sraopastraipa"/>
        <w:numPr>
          <w:ilvl w:val="0"/>
          <w:numId w:val="6"/>
        </w:numPr>
        <w:tabs>
          <w:tab w:val="clear" w:pos="720"/>
          <w:tab w:val="num" w:pos="567"/>
          <w:tab w:val="num" w:pos="1623"/>
        </w:tabs>
        <w:spacing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kalį tausojančiais diuretikais (spironolaktonu, triamterenu), kalio druskomis</w:t>
      </w:r>
      <w:r w:rsidR="00312EEF" w:rsidRPr="00CB6D76">
        <w:rPr>
          <w:rFonts w:ascii="Times New Roman" w:eastAsia="Times New Roman" w:hAnsi="Times New Roman" w:cs="Times New Roman"/>
          <w:lang w:val="lt-LT"/>
        </w:rPr>
        <w:t xml:space="preserve">, </w:t>
      </w:r>
      <w:r w:rsidR="00D056E5" w:rsidRPr="00CB6D76">
        <w:rPr>
          <w:rFonts w:ascii="Times New Roman" w:eastAsia="Times New Roman" w:hAnsi="Times New Roman" w:cs="Times New Roman"/>
          <w:lang w:val="lt-LT"/>
        </w:rPr>
        <w:t>kitais vaistais</w:t>
      </w:r>
      <w:r w:rsidR="00CB6D76" w:rsidRPr="00CB6D76">
        <w:rPr>
          <w:rFonts w:ascii="Times New Roman" w:eastAsia="Times New Roman" w:hAnsi="Times New Roman" w:cs="Times New Roman"/>
          <w:lang w:val="lt-LT"/>
        </w:rPr>
        <w:t xml:space="preserve">, kurie gali </w:t>
      </w:r>
      <w:r w:rsidR="00D056E5" w:rsidRPr="00CB6D76">
        <w:rPr>
          <w:rFonts w:ascii="Times New Roman" w:eastAsia="Times New Roman" w:hAnsi="Times New Roman" w:cs="Times New Roman"/>
          <w:lang w:val="lt-LT"/>
        </w:rPr>
        <w:t>didinti kalio kiekį Jūsų organizme (pvz.</w:t>
      </w:r>
      <w:r w:rsidR="00CB6D76">
        <w:rPr>
          <w:rFonts w:ascii="Times New Roman" w:eastAsia="Times New Roman" w:hAnsi="Times New Roman" w:cs="Times New Roman"/>
          <w:lang w:val="lt-LT"/>
        </w:rPr>
        <w:t>, heparinu ir kotrimoksazoliu</w:t>
      </w:r>
      <w:r w:rsidR="00D056E5" w:rsidRPr="00CB6D76">
        <w:rPr>
          <w:rFonts w:ascii="Times New Roman" w:eastAsia="Times New Roman" w:hAnsi="Times New Roman" w:cs="Times New Roman"/>
          <w:lang w:val="lt-LT"/>
        </w:rPr>
        <w:t>, taip pat žinom</w:t>
      </w:r>
      <w:r w:rsidR="00380540">
        <w:rPr>
          <w:rFonts w:ascii="Times New Roman" w:eastAsia="Times New Roman" w:hAnsi="Times New Roman" w:cs="Times New Roman"/>
          <w:lang w:val="lt-LT"/>
        </w:rPr>
        <w:t>u</w:t>
      </w:r>
      <w:r w:rsidR="00D056E5" w:rsidRPr="00CB6D76">
        <w:rPr>
          <w:rFonts w:ascii="Times New Roman" w:eastAsia="Times New Roman" w:hAnsi="Times New Roman" w:cs="Times New Roman"/>
          <w:lang w:val="lt-LT"/>
        </w:rPr>
        <w:t xml:space="preserve"> kaip trimetoprimas/sulfametoksazol</w:t>
      </w:r>
      <w:r w:rsidR="00545396">
        <w:rPr>
          <w:rFonts w:ascii="Times New Roman" w:eastAsia="Times New Roman" w:hAnsi="Times New Roman" w:cs="Times New Roman"/>
          <w:lang w:val="lt-LT"/>
        </w:rPr>
        <w:t>i</w:t>
      </w:r>
      <w:r w:rsidR="00D056E5" w:rsidRPr="00CB6D76">
        <w:rPr>
          <w:rFonts w:ascii="Times New Roman" w:eastAsia="Times New Roman" w:hAnsi="Times New Roman" w:cs="Times New Roman"/>
          <w:lang w:val="lt-LT"/>
        </w:rPr>
        <w:t>s</w:t>
      </w:r>
      <w:r w:rsidR="00312EEF" w:rsidRPr="00CB6D76">
        <w:rPr>
          <w:rFonts w:ascii="Times New Roman" w:eastAsia="Times New Roman" w:hAnsi="Times New Roman" w:cs="Times New Roman"/>
          <w:lang w:val="lt-LT"/>
        </w:rPr>
        <w:t>)</w:t>
      </w:r>
      <w:r w:rsidRPr="00CB6D76">
        <w:rPr>
          <w:rFonts w:ascii="Times New Roman" w:eastAsia="Times New Roman" w:hAnsi="Times New Roman" w:cs="Times New Roman"/>
          <w:lang w:val="lt-LT"/>
        </w:rPr>
        <w:t>.</w:t>
      </w:r>
    </w:p>
    <w:p w:rsidR="00DE7F6D" w:rsidRDefault="00DE7F6D" w:rsidP="00DE7F6D">
      <w:pPr>
        <w:tabs>
          <w:tab w:val="left" w:pos="540"/>
        </w:tabs>
        <w:spacing w:line="240" w:lineRule="auto"/>
        <w:rPr>
          <w:rFonts w:ascii="Times New Roman" w:eastAsia="Times New Roman" w:hAnsi="Times New Roman" w:cs="Times New Roman"/>
          <w:lang w:val="lt-LT"/>
        </w:rPr>
      </w:pPr>
      <w:r>
        <w:rPr>
          <w:rFonts w:ascii="Times New Roman" w:eastAsia="Times New Roman" w:hAnsi="Times New Roman" w:cs="Times New Roman"/>
          <w:lang w:val="lt-LT"/>
        </w:rPr>
        <w:t>Jūsų gydytojui gali tekti pakeisti vaisto dozę ir (arba) imtis kitų atsargumo priemonių.</w:t>
      </w:r>
    </w:p>
    <w:p w:rsidR="00DE7F6D" w:rsidRDefault="00DE7F6D" w:rsidP="00DE7F6D">
      <w:pPr>
        <w:tabs>
          <w:tab w:val="left" w:pos="540"/>
        </w:tabs>
        <w:spacing w:line="240" w:lineRule="auto"/>
        <w:rPr>
          <w:rFonts w:ascii="Times New Roman" w:eastAsia="Times New Roman" w:hAnsi="Times New Roman" w:cs="Times New Roman"/>
          <w:lang w:val="lt-LT"/>
        </w:rPr>
      </w:pPr>
    </w:p>
    <w:p w:rsidR="00DE7F6D" w:rsidRDefault="00DE7F6D" w:rsidP="00DE7F6D">
      <w:pPr>
        <w:spacing w:line="240" w:lineRule="auto"/>
        <w:rPr>
          <w:rFonts w:ascii="Times New Roman" w:eastAsia="Times New Roman" w:hAnsi="Times New Roman" w:cs="Times New Roman"/>
          <w:lang w:val="lt-LT"/>
        </w:rPr>
      </w:pPr>
      <w:r>
        <w:rPr>
          <w:rFonts w:ascii="Times New Roman" w:eastAsia="Times New Roman" w:hAnsi="Times New Roman" w:cs="Times New Roman"/>
          <w:lang w:val="lt-LT"/>
        </w:rPr>
        <w:t>Jeigu vartojate angiotenzino II receptorių blokatorių (AIIRB) arba aliskireną (taip pat ž</w:t>
      </w:r>
      <w:r w:rsidR="00CB6D76">
        <w:rPr>
          <w:rFonts w:ascii="Times New Roman" w:eastAsia="Times New Roman" w:hAnsi="Times New Roman" w:cs="Times New Roman"/>
          <w:lang w:val="lt-LT"/>
        </w:rPr>
        <w:t>r.</w:t>
      </w:r>
      <w:r>
        <w:rPr>
          <w:rFonts w:ascii="Times New Roman" w:eastAsia="Times New Roman" w:hAnsi="Times New Roman" w:cs="Times New Roman"/>
          <w:lang w:val="lt-LT"/>
        </w:rPr>
        <w:t xml:space="preserve"> informaciją, pateiktą poskyriuose „Perindopril/Indapamide Actavis vartoti negalima“ ir „Įspėjimai ir atsargumo priemonės“</w:t>
      </w:r>
      <w:r w:rsidR="00CB6D76">
        <w:rPr>
          <w:rFonts w:ascii="Times New Roman" w:eastAsia="Times New Roman" w:hAnsi="Times New Roman" w:cs="Times New Roman"/>
          <w:lang w:val="lt-LT"/>
        </w:rPr>
        <w:t>).</w:t>
      </w:r>
    </w:p>
    <w:p w:rsidR="00DE7F6D" w:rsidRDefault="00DE7F6D" w:rsidP="00DE7F6D">
      <w:pPr>
        <w:spacing w:line="240" w:lineRule="auto"/>
        <w:rPr>
          <w:rFonts w:ascii="Times New Roman" w:eastAsia="Times New Roman" w:hAnsi="Times New Roman" w:cs="Times New Roman"/>
          <w:lang w:val="lt-LT"/>
        </w:rPr>
      </w:pPr>
    </w:p>
    <w:p w:rsidR="00DE7F6D" w:rsidRDefault="00DE7F6D" w:rsidP="00DE7F6D">
      <w:pPr>
        <w:spacing w:line="240" w:lineRule="auto"/>
        <w:rPr>
          <w:rFonts w:ascii="Times New Roman" w:eastAsia="Times New Roman" w:hAnsi="Times New Roman" w:cs="Times New Roman"/>
          <w:lang w:val="lt-LT"/>
        </w:rPr>
      </w:pPr>
      <w:r>
        <w:rPr>
          <w:rFonts w:ascii="Times New Roman" w:eastAsia="Times New Roman" w:hAnsi="Times New Roman" w:cs="Times New Roman"/>
          <w:lang w:val="lt-LT"/>
        </w:rPr>
        <w:t>Perindopril/Indapamide Actavis poveikį gali keisti kiti vaistai. Pasakykite gydytojui, jei vartojate kurio nors iš toliau nurodytų vaistų, nes gali reikėti specialių atsargumo priemonių</w:t>
      </w:r>
      <w:r w:rsidR="00CB6D76">
        <w:rPr>
          <w:rFonts w:ascii="Times New Roman" w:eastAsia="Times New Roman" w:hAnsi="Times New Roman" w:cs="Times New Roman"/>
          <w:lang w:val="lt-LT"/>
        </w:rPr>
        <w:t>:</w:t>
      </w:r>
    </w:p>
    <w:p w:rsidR="00DE7F6D" w:rsidRDefault="00DE7F6D" w:rsidP="00267BA9">
      <w:pPr>
        <w:spacing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t>baklofeną (raumenų įtempimui, kuris atsiranda dėl kai kurių ligų, pvz., išsėtinės sklerozės, gydyti);</w:t>
      </w:r>
    </w:p>
    <w:p w:rsidR="00DE7F6D" w:rsidRDefault="00DE7F6D" w:rsidP="00267BA9">
      <w:pPr>
        <w:tabs>
          <w:tab w:val="left" w:pos="567"/>
        </w:tabs>
        <w:spacing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t>nesteroidinius vaistus nuo uždegimo (pvz., ibuprofeną) ar dideles salicilatų (pvz., aspirino) dozes;</w:t>
      </w:r>
    </w:p>
    <w:p w:rsidR="00DE7F6D" w:rsidRDefault="00DE7F6D" w:rsidP="00267BA9">
      <w:pPr>
        <w:tabs>
          <w:tab w:val="left" w:pos="567"/>
        </w:tabs>
        <w:spacing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t>vaistus nuo diabeto, tokius kaip insuliną ar metforminą;</w:t>
      </w:r>
    </w:p>
    <w:p w:rsidR="00F65E86" w:rsidRDefault="00DE7F6D" w:rsidP="00267BA9">
      <w:pPr>
        <w:pStyle w:val="Sraopastraipa"/>
        <w:numPr>
          <w:ilvl w:val="0"/>
          <w:numId w:val="8"/>
        </w:numPr>
        <w:spacing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vaistus nuo širdies ritmo sutrikimų (pvz., chinidiną, hidrochinidiną, dizopiramidą, amjodaroną, sotalolį);</w:t>
      </w:r>
    </w:p>
    <w:p w:rsidR="001D5CE4" w:rsidRPr="001D5CE4" w:rsidRDefault="001D5CE4" w:rsidP="00CB6D76">
      <w:pPr>
        <w:pStyle w:val="Sraopastraipa"/>
        <w:numPr>
          <w:ilvl w:val="0"/>
          <w:numId w:val="8"/>
        </w:numPr>
        <w:spacing w:line="240" w:lineRule="auto"/>
        <w:ind w:left="567" w:hanging="567"/>
        <w:rPr>
          <w:rFonts w:ascii="Times New Roman" w:eastAsia="Times New Roman" w:hAnsi="Times New Roman" w:cs="Times New Roman"/>
          <w:lang w:val="lt-LT"/>
        </w:rPr>
      </w:pPr>
      <w:r w:rsidRPr="001D5CE4">
        <w:rPr>
          <w:rFonts w:ascii="Times New Roman" w:eastAsia="Times New Roman" w:hAnsi="Times New Roman" w:cs="Times New Roman"/>
          <w:bCs/>
          <w:lang w:val="lt-LT"/>
        </w:rPr>
        <w:t xml:space="preserve">vaistai, kurie dažniausiai vartojami viduriavimui gydyti (racekadotrilis) ar norint išvengti persodintų organų atmetimo (sirolimuzas, everolimuzas, temsirolimuzas </w:t>
      </w:r>
      <w:r w:rsidRPr="001D5CE4">
        <w:rPr>
          <w:rFonts w:ascii="Times New Roman" w:eastAsia="Times New Roman" w:hAnsi="Times New Roman" w:cs="Times New Roman"/>
          <w:bCs/>
          <w:lang w:val="lt-LT"/>
        </w:rPr>
        <w:lastRenderedPageBreak/>
        <w:t xml:space="preserve">ir kiti vaistai, kurie priklauso mTOR inhibitoriais vadinamų vaistų klasei). Žr. </w:t>
      </w:r>
      <w:r w:rsidR="005567CE">
        <w:rPr>
          <w:rFonts w:ascii="Times New Roman" w:eastAsia="Times New Roman" w:hAnsi="Times New Roman" w:cs="Times New Roman"/>
          <w:bCs/>
          <w:lang w:val="lt-LT"/>
        </w:rPr>
        <w:t>poskyrį</w:t>
      </w:r>
      <w:r w:rsidRPr="001D5CE4">
        <w:rPr>
          <w:rFonts w:ascii="Times New Roman" w:eastAsia="Times New Roman" w:hAnsi="Times New Roman" w:cs="Times New Roman"/>
          <w:bCs/>
          <w:lang w:val="lt-LT"/>
        </w:rPr>
        <w:t xml:space="preserve"> „Įspėjimai ir atsargumo priemonės”</w:t>
      </w:r>
      <w:r w:rsidR="0036114F">
        <w:rPr>
          <w:rFonts w:ascii="Times New Roman" w:eastAsia="Times New Roman" w:hAnsi="Times New Roman" w:cs="Times New Roman"/>
          <w:bCs/>
          <w:lang w:val="lt-LT"/>
        </w:rPr>
        <w:t>;</w:t>
      </w:r>
    </w:p>
    <w:p w:rsidR="00DE7F6D" w:rsidRDefault="00DE7F6D" w:rsidP="00267BA9">
      <w:pPr>
        <w:tabs>
          <w:tab w:val="left" w:pos="0"/>
          <w:tab w:val="left" w:pos="567"/>
        </w:tabs>
        <w:spacing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t>sultopridą (psichozei gydyti);</w:t>
      </w:r>
    </w:p>
    <w:p w:rsidR="00DE7F6D" w:rsidRDefault="00DE7F6D" w:rsidP="00267BA9">
      <w:pPr>
        <w:tabs>
          <w:tab w:val="left" w:pos="0"/>
          <w:tab w:val="left" w:pos="567"/>
        </w:tabs>
        <w:spacing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t>bepridilį (vartojamą krūtinės anginai gydyti);</w:t>
      </w:r>
    </w:p>
    <w:p w:rsidR="00DE7F6D" w:rsidRDefault="00DE7F6D" w:rsidP="00267BA9">
      <w:pPr>
        <w:tabs>
          <w:tab w:val="left" w:pos="567"/>
        </w:tabs>
        <w:spacing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t>cisapridą ar difemanilį (vartojami virškinamojo trakto problemoms gydyti);</w:t>
      </w:r>
    </w:p>
    <w:p w:rsidR="00DE7F6D" w:rsidRDefault="00DE7F6D" w:rsidP="00267BA9">
      <w:pPr>
        <w:tabs>
          <w:tab w:val="left" w:pos="567"/>
        </w:tabs>
        <w:spacing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t>eritromiciną injekcijomis (antibiotiką);</w:t>
      </w:r>
    </w:p>
    <w:p w:rsidR="00DE7F6D" w:rsidRDefault="00DE7F6D" w:rsidP="00267BA9">
      <w:pPr>
        <w:tabs>
          <w:tab w:val="left" w:pos="567"/>
        </w:tabs>
        <w:spacing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t>halofantriną (nuo tam tikrų maliarijos rūšių);</w:t>
      </w:r>
    </w:p>
    <w:p w:rsidR="00DE7F6D" w:rsidRDefault="00DE7F6D" w:rsidP="00267BA9">
      <w:pPr>
        <w:tabs>
          <w:tab w:val="left" w:pos="567"/>
        </w:tabs>
        <w:spacing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t>moksifloksaciną, pentamidiną, sparfloksaciną (vartojami infekcijoms gydyti);</w:t>
      </w:r>
    </w:p>
    <w:p w:rsidR="00DE7F6D" w:rsidRDefault="00DE7F6D" w:rsidP="00267BA9">
      <w:pPr>
        <w:spacing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t>vinkaminą (vartojamą gydyti pažinimo sutrikimus, įskaitant atminties susilpnėjimą sen</w:t>
      </w:r>
      <w:r w:rsidR="00CB6D76">
        <w:rPr>
          <w:rFonts w:ascii="Times New Roman" w:eastAsia="Times New Roman" w:hAnsi="Times New Roman" w:cs="Times New Roman"/>
          <w:lang w:val="lt-LT"/>
        </w:rPr>
        <w:t>yv</w:t>
      </w:r>
      <w:r>
        <w:rPr>
          <w:rFonts w:ascii="Times New Roman" w:eastAsia="Times New Roman" w:hAnsi="Times New Roman" w:cs="Times New Roman"/>
          <w:lang w:val="lt-LT"/>
        </w:rPr>
        <w:t>iems žmonėms);</w:t>
      </w:r>
    </w:p>
    <w:p w:rsidR="00DE7F6D" w:rsidRDefault="00DE7F6D" w:rsidP="00267BA9">
      <w:pPr>
        <w:spacing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t xml:space="preserve">metadoną (naudojamas opiatinei </w:t>
      </w:r>
      <w:r w:rsidR="00CB6D76">
        <w:rPr>
          <w:rFonts w:ascii="Times New Roman" w:eastAsia="Times New Roman" w:hAnsi="Times New Roman" w:cs="Times New Roman"/>
          <w:lang w:val="lt-LT"/>
        </w:rPr>
        <w:t>[</w:t>
      </w:r>
      <w:r>
        <w:rPr>
          <w:rFonts w:ascii="Times New Roman" w:eastAsia="Times New Roman" w:hAnsi="Times New Roman" w:cs="Times New Roman"/>
          <w:lang w:val="lt-LT"/>
        </w:rPr>
        <w:t>narkotinei</w:t>
      </w:r>
      <w:r w:rsidR="00CB6D76">
        <w:rPr>
          <w:rFonts w:ascii="Times New Roman" w:eastAsia="Times New Roman" w:hAnsi="Times New Roman" w:cs="Times New Roman"/>
          <w:lang w:val="lt-LT"/>
        </w:rPr>
        <w:t>]</w:t>
      </w:r>
      <w:r>
        <w:rPr>
          <w:rFonts w:ascii="Times New Roman" w:eastAsia="Times New Roman" w:hAnsi="Times New Roman" w:cs="Times New Roman"/>
          <w:lang w:val="lt-LT"/>
        </w:rPr>
        <w:t xml:space="preserve"> priklausomybei gydyti</w:t>
      </w:r>
      <w:r w:rsidR="00CB6D76">
        <w:rPr>
          <w:rFonts w:ascii="Times New Roman" w:eastAsia="Times New Roman" w:hAnsi="Times New Roman" w:cs="Times New Roman"/>
          <w:lang w:val="lt-LT"/>
        </w:rPr>
        <w:t>)</w:t>
      </w:r>
      <w:r>
        <w:rPr>
          <w:rFonts w:ascii="Times New Roman" w:eastAsia="Times New Roman" w:hAnsi="Times New Roman" w:cs="Times New Roman"/>
          <w:lang w:val="lt-LT"/>
        </w:rPr>
        <w:t>;</w:t>
      </w:r>
    </w:p>
    <w:p w:rsidR="00DE7F6D" w:rsidRDefault="00DE7F6D" w:rsidP="00267BA9">
      <w:pPr>
        <w:spacing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t>terfenadiną, astemizolą ar mizolastiną (antihistamininius preparatus nuo šienligės ar alergijos);</w:t>
      </w:r>
    </w:p>
    <w:p w:rsidR="00DE7F6D" w:rsidRDefault="00DE7F6D" w:rsidP="00267BA9">
      <w:pPr>
        <w:spacing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t>amfotericiną B injekcijomis (gydyti sunkias grybelines ligas);</w:t>
      </w:r>
    </w:p>
    <w:p w:rsidR="00DE7F6D" w:rsidRDefault="00DE7F6D" w:rsidP="00267BA9">
      <w:pPr>
        <w:spacing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t>kortikosteroidus, kurie vartojami įvairioms ligoms, tarp jų bronchinei astmai ir reumatoidiniam artritui gydyti;</w:t>
      </w:r>
    </w:p>
    <w:p w:rsidR="00DE7F6D" w:rsidRDefault="00DE7F6D" w:rsidP="00267BA9">
      <w:pPr>
        <w:spacing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t>stimuliuojančius vidurių laisvinamuosius vaistus (pvz., senos preparatai);</w:t>
      </w:r>
    </w:p>
    <w:p w:rsidR="00DE7F6D" w:rsidRDefault="00DE7F6D" w:rsidP="00267BA9">
      <w:pPr>
        <w:spacing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t>digoksiną arba kitus širdį veikiančius glikozidus (širdies ligoms gydyti);</w:t>
      </w:r>
    </w:p>
    <w:p w:rsidR="00DE7F6D" w:rsidRDefault="00DE7F6D" w:rsidP="00267BA9">
      <w:pPr>
        <w:spacing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t xml:space="preserve">tetrakozaktidą (Krono </w:t>
      </w:r>
      <w:r w:rsidR="00CB6D76" w:rsidRPr="00CB6D76">
        <w:rPr>
          <w:rFonts w:ascii="Times New Roman" w:eastAsia="Times New Roman" w:hAnsi="Times New Roman" w:cs="Times New Roman"/>
          <w:i/>
          <w:lang w:val="lt-LT"/>
        </w:rPr>
        <w:t>[</w:t>
      </w:r>
      <w:r>
        <w:rPr>
          <w:rFonts w:ascii="Times New Roman" w:eastAsia="Times New Roman" w:hAnsi="Times New Roman" w:cs="Times New Roman"/>
          <w:i/>
          <w:lang w:val="lt-LT"/>
        </w:rPr>
        <w:t>Crohn</w:t>
      </w:r>
      <w:r w:rsidR="00CB6D76" w:rsidRPr="00CB6D76">
        <w:rPr>
          <w:rFonts w:ascii="Times New Roman" w:eastAsia="Times New Roman" w:hAnsi="Times New Roman" w:cs="Times New Roman"/>
          <w:i/>
          <w:lang w:val="lt-LT"/>
        </w:rPr>
        <w:t>]</w:t>
      </w:r>
      <w:r w:rsidRPr="00F65E86">
        <w:rPr>
          <w:rFonts w:ascii="Times New Roman" w:eastAsia="Times New Roman" w:hAnsi="Times New Roman" w:cs="Times New Roman"/>
          <w:lang w:val="lt-LT"/>
        </w:rPr>
        <w:t xml:space="preserve"> </w:t>
      </w:r>
      <w:r>
        <w:rPr>
          <w:rFonts w:ascii="Times New Roman" w:eastAsia="Times New Roman" w:hAnsi="Times New Roman" w:cs="Times New Roman"/>
          <w:lang w:val="lt-LT"/>
        </w:rPr>
        <w:t>ligai gydyti);</w:t>
      </w:r>
    </w:p>
    <w:p w:rsidR="00DE7F6D" w:rsidRDefault="00DE7F6D" w:rsidP="00267BA9">
      <w:pPr>
        <w:spacing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t>alopurinolį (podagrai gydyti);</w:t>
      </w:r>
    </w:p>
    <w:p w:rsidR="00DE7F6D" w:rsidRDefault="00DE7F6D" w:rsidP="00267BA9">
      <w:pPr>
        <w:spacing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t>vaistus nuo vėžio;</w:t>
      </w:r>
    </w:p>
    <w:p w:rsidR="00DE7F6D" w:rsidRDefault="00DE7F6D" w:rsidP="00267BA9">
      <w:pPr>
        <w:spacing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t>imunosupresantus, vartojamus autoimuninėms ligoms gydyti ar išvengti organų atmetimo po jų persodinimo (pvz., ciklosporiną);</w:t>
      </w:r>
    </w:p>
    <w:p w:rsidR="00DE7F6D" w:rsidRDefault="00DE7F6D" w:rsidP="00267BA9">
      <w:pPr>
        <w:spacing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t>prokainamidą (sutrikusiam širdies ritmui gydyti);</w:t>
      </w:r>
    </w:p>
    <w:p w:rsidR="00DE7F6D" w:rsidRDefault="00DE7F6D" w:rsidP="00267BA9">
      <w:pPr>
        <w:spacing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t>kitus vaistus didelio kraujospūdžio ligai gydyti, tame tarpe ir diuretikus (vaistai, didinantys inkstų išskiriamą šlapimo kiekį);</w:t>
      </w:r>
    </w:p>
    <w:p w:rsidR="00DE7F6D" w:rsidRDefault="00DE7F6D" w:rsidP="00267BA9">
      <w:pPr>
        <w:spacing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t>injekcinius aukso preparatus (vartojami reumatoidiniam poliartritui gydyti);</w:t>
      </w:r>
    </w:p>
    <w:p w:rsidR="00DE7F6D" w:rsidRDefault="00DE7F6D" w:rsidP="00267BA9">
      <w:pPr>
        <w:spacing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t>jodo kontrastinius preparatus (vartojami rentgeno kontrastiniams tyrimams);</w:t>
      </w:r>
    </w:p>
    <w:p w:rsidR="00DE7F6D" w:rsidRDefault="00DE7F6D" w:rsidP="00267BA9">
      <w:pPr>
        <w:spacing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t>kalcį, įskaitant kalcio maisto papildus.</w:t>
      </w:r>
    </w:p>
    <w:p w:rsidR="00DE7F6D" w:rsidRDefault="00DE7F6D" w:rsidP="00DE7F6D">
      <w:pPr>
        <w:spacing w:line="240" w:lineRule="auto"/>
        <w:rPr>
          <w:rFonts w:ascii="Times New Roman" w:eastAsia="Times New Roman" w:hAnsi="Times New Roman" w:cs="Times New Roman"/>
          <w:lang w:val="lt-LT"/>
        </w:rPr>
      </w:pPr>
    </w:p>
    <w:p w:rsidR="00DE7F6D" w:rsidRDefault="00DE7F6D" w:rsidP="00DE7F6D">
      <w:pPr>
        <w:spacing w:line="220" w:lineRule="exact"/>
        <w:rPr>
          <w:rFonts w:ascii="Times New Roman" w:eastAsia="Times New Roman" w:hAnsi="Times New Roman" w:cs="Times New Roman"/>
          <w:b/>
          <w:bCs/>
          <w:lang w:val="lt-LT"/>
        </w:rPr>
      </w:pPr>
      <w:r>
        <w:rPr>
          <w:rFonts w:ascii="Times New Roman" w:eastAsia="Times New Roman" w:hAnsi="Times New Roman" w:cs="Times New Roman"/>
          <w:b/>
          <w:bCs/>
          <w:lang w:val="lt-LT"/>
        </w:rPr>
        <w:t>Perindopril/Indapamide Actavis</w:t>
      </w:r>
      <w:r>
        <w:rPr>
          <w:rFonts w:ascii="Times New Roman" w:eastAsia="Times New Roman" w:hAnsi="Times New Roman" w:cs="Times New Roman"/>
          <w:b/>
          <w:lang w:val="lt-LT"/>
        </w:rPr>
        <w:t xml:space="preserve"> </w:t>
      </w:r>
      <w:r>
        <w:rPr>
          <w:rFonts w:ascii="Times New Roman" w:eastAsia="Times New Roman" w:hAnsi="Times New Roman" w:cs="Times New Roman"/>
          <w:b/>
          <w:bCs/>
          <w:lang w:val="lt-LT"/>
        </w:rPr>
        <w:t>vartojimas su maistu ir gėrimais</w:t>
      </w:r>
    </w:p>
    <w:p w:rsidR="00DE7F6D" w:rsidRDefault="00DE7F6D" w:rsidP="00DE7F6D">
      <w:pPr>
        <w:tabs>
          <w:tab w:val="left" w:pos="540"/>
        </w:tabs>
        <w:spacing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Perindopril/Indapamide Actavis reikia </w:t>
      </w:r>
      <w:r w:rsidR="00CB6D76">
        <w:rPr>
          <w:rFonts w:ascii="Times New Roman" w:eastAsia="Times New Roman" w:hAnsi="Times New Roman" w:cs="Times New Roman"/>
          <w:lang w:val="lt-LT"/>
        </w:rPr>
        <w:t>vartoti</w:t>
      </w:r>
      <w:r>
        <w:rPr>
          <w:rFonts w:ascii="Times New Roman" w:eastAsia="Times New Roman" w:hAnsi="Times New Roman" w:cs="Times New Roman"/>
          <w:lang w:val="lt-LT"/>
        </w:rPr>
        <w:t xml:space="preserve"> prieš valgį.</w:t>
      </w:r>
    </w:p>
    <w:p w:rsidR="00DE7F6D" w:rsidRDefault="00DE7F6D" w:rsidP="00DE7F6D">
      <w:pPr>
        <w:tabs>
          <w:tab w:val="left" w:pos="540"/>
        </w:tabs>
        <w:spacing w:line="240" w:lineRule="auto"/>
        <w:rPr>
          <w:rFonts w:ascii="Times New Roman" w:eastAsia="Times New Roman" w:hAnsi="Times New Roman" w:cs="Times New Roman"/>
          <w:lang w:val="lt-LT"/>
        </w:rPr>
      </w:pPr>
    </w:p>
    <w:p w:rsidR="00DE7F6D" w:rsidRDefault="00DE7F6D" w:rsidP="00DE7F6D">
      <w:pPr>
        <w:spacing w:line="220" w:lineRule="exact"/>
        <w:rPr>
          <w:rFonts w:ascii="Times New Roman" w:eastAsia="Times New Roman" w:hAnsi="Times New Roman" w:cs="Times New Roman"/>
          <w:b/>
          <w:bCs/>
          <w:lang w:val="lt-LT"/>
        </w:rPr>
      </w:pPr>
      <w:r>
        <w:rPr>
          <w:rFonts w:ascii="Times New Roman" w:eastAsia="Times New Roman" w:hAnsi="Times New Roman" w:cs="Times New Roman"/>
          <w:b/>
          <w:bCs/>
          <w:lang w:val="lt-LT"/>
        </w:rPr>
        <w:t>Nėštumas, žindymo laikotarpis ir vaisingumas</w:t>
      </w:r>
    </w:p>
    <w:p w:rsidR="00DE7F6D" w:rsidRDefault="00DE7F6D" w:rsidP="00DE7F6D">
      <w:pPr>
        <w:spacing w:line="240" w:lineRule="auto"/>
        <w:rPr>
          <w:rFonts w:ascii="Times New Roman" w:eastAsia="Times New Roman" w:hAnsi="Times New Roman" w:cs="Times New Roman"/>
          <w:b/>
          <w:lang w:val="lt-LT"/>
        </w:rPr>
      </w:pPr>
    </w:p>
    <w:p w:rsidR="00DE7F6D" w:rsidRPr="00F65E86" w:rsidRDefault="00DE7F6D" w:rsidP="00DE7F6D">
      <w:pPr>
        <w:spacing w:line="240" w:lineRule="auto"/>
        <w:rPr>
          <w:rFonts w:ascii="Times New Roman" w:eastAsia="Times New Roman" w:hAnsi="Times New Roman" w:cs="Times New Roman"/>
          <w:i/>
          <w:lang w:val="lt-LT"/>
        </w:rPr>
      </w:pPr>
      <w:r w:rsidRPr="00F65E86">
        <w:rPr>
          <w:rFonts w:ascii="Times New Roman" w:eastAsia="Times New Roman" w:hAnsi="Times New Roman" w:cs="Times New Roman"/>
          <w:i/>
          <w:lang w:val="lt-LT"/>
        </w:rPr>
        <w:t>Nėštumas</w:t>
      </w:r>
    </w:p>
    <w:p w:rsidR="00DE7F6D" w:rsidRDefault="00DE7F6D" w:rsidP="00DE7F6D">
      <w:pPr>
        <w:spacing w:line="240" w:lineRule="auto"/>
        <w:rPr>
          <w:rFonts w:ascii="Times New Roman" w:eastAsia="Times New Roman" w:hAnsi="Times New Roman" w:cs="Times New Roman"/>
          <w:lang w:val="lt-LT"/>
        </w:rPr>
      </w:pPr>
      <w:r w:rsidRPr="00EE7834">
        <w:rPr>
          <w:rFonts w:ascii="Times New Roman" w:eastAsia="Times New Roman" w:hAnsi="Times New Roman" w:cs="Times New Roman"/>
          <w:lang w:val="lt-LT"/>
        </w:rPr>
        <w:t xml:space="preserve">Jeigu esate nėščia </w:t>
      </w:r>
      <w:r w:rsidRPr="00267BA9">
        <w:rPr>
          <w:rFonts w:ascii="Times New Roman" w:eastAsia="Times New Roman" w:hAnsi="Times New Roman" w:cs="Times New Roman"/>
          <w:u w:val="single"/>
          <w:lang w:val="lt-LT"/>
        </w:rPr>
        <w:t>(</w:t>
      </w:r>
      <w:r w:rsidRPr="00EE7834">
        <w:rPr>
          <w:rFonts w:ascii="Times New Roman" w:eastAsia="Times New Roman" w:hAnsi="Times New Roman" w:cs="Times New Roman"/>
          <w:u w:val="single"/>
          <w:lang w:val="lt-LT"/>
        </w:rPr>
        <w:t xml:space="preserve">manote, kad galbūt </w:t>
      </w:r>
      <w:r w:rsidR="00DB7B06">
        <w:rPr>
          <w:rFonts w:ascii="Times New Roman" w:eastAsia="Times New Roman" w:hAnsi="Times New Roman" w:cs="Times New Roman"/>
          <w:u w:val="single"/>
          <w:lang w:val="lt-LT"/>
        </w:rPr>
        <w:t>esate nėščia</w:t>
      </w:r>
      <w:r w:rsidRPr="00267BA9">
        <w:rPr>
          <w:rFonts w:ascii="Times New Roman" w:eastAsia="Times New Roman" w:hAnsi="Times New Roman" w:cs="Times New Roman"/>
          <w:u w:val="single"/>
          <w:lang w:val="lt-LT"/>
        </w:rPr>
        <w:t>)</w:t>
      </w:r>
      <w:r w:rsidRPr="00EE7834">
        <w:rPr>
          <w:rFonts w:ascii="Times New Roman" w:eastAsia="Times New Roman" w:hAnsi="Times New Roman" w:cs="Times New Roman"/>
          <w:lang w:val="lt-LT"/>
        </w:rPr>
        <w:t>, pasakykite apie tai gydytojui</w:t>
      </w:r>
      <w:r>
        <w:rPr>
          <w:rFonts w:ascii="Times New Roman" w:eastAsia="Times New Roman" w:hAnsi="Times New Roman" w:cs="Times New Roman"/>
          <w:lang w:val="lt-LT"/>
        </w:rPr>
        <w:t>. Jūsų gydytojas lieps Jums nebevartoti Perindopril/Indapamide Actavis prieš planuojant pastojimą arba iš karto sužinojus apie nėštumą ir paskirs kitą vaistinį preparatą vietoje Perindopril/Indapamide Actavis. Perindopril/Indapamide Actavis yra nerekomenduojamas ankstyvojo nėštumo laikotarpiu ir negali būti vartojamas, jei esate daugiau kaip tris mėnesius nėščia, nes tuomet jis gali labai pakenkti jūsų kūdikiui.</w:t>
      </w:r>
    </w:p>
    <w:p w:rsidR="00DE7F6D" w:rsidRDefault="00DE7F6D" w:rsidP="00DE7F6D">
      <w:pPr>
        <w:spacing w:line="240" w:lineRule="auto"/>
        <w:rPr>
          <w:rFonts w:ascii="Times New Roman" w:eastAsia="Times New Roman" w:hAnsi="Times New Roman" w:cs="Times New Roman"/>
          <w:b/>
          <w:lang w:val="lt-LT"/>
        </w:rPr>
      </w:pPr>
    </w:p>
    <w:p w:rsidR="00DE7F6D" w:rsidRPr="00F65E86" w:rsidRDefault="00DE7F6D" w:rsidP="00DE7F6D">
      <w:pPr>
        <w:spacing w:line="240" w:lineRule="auto"/>
        <w:rPr>
          <w:rFonts w:ascii="Times New Roman" w:eastAsia="Times New Roman" w:hAnsi="Times New Roman" w:cs="Times New Roman"/>
          <w:i/>
          <w:lang w:val="lt-LT"/>
        </w:rPr>
      </w:pPr>
      <w:r w:rsidRPr="00F65E86">
        <w:rPr>
          <w:rFonts w:ascii="Times New Roman" w:eastAsia="Times New Roman" w:hAnsi="Times New Roman" w:cs="Times New Roman"/>
          <w:i/>
          <w:lang w:val="lt-LT"/>
        </w:rPr>
        <w:t>Žindymo laikotarpis</w:t>
      </w:r>
    </w:p>
    <w:p w:rsidR="00DE7F6D" w:rsidRDefault="00DE7F6D" w:rsidP="00DE7F6D">
      <w:pPr>
        <w:spacing w:line="240" w:lineRule="auto"/>
        <w:jc w:val="both"/>
        <w:rPr>
          <w:rFonts w:ascii="Times New Roman" w:eastAsia="Times New Roman" w:hAnsi="Times New Roman" w:cs="Times New Roman"/>
          <w:lang w:val="lt-LT"/>
        </w:rPr>
      </w:pPr>
      <w:r>
        <w:rPr>
          <w:rFonts w:ascii="Times New Roman" w:eastAsia="Times New Roman" w:hAnsi="Times New Roman" w:cs="Times New Roman"/>
          <w:lang w:val="lt-LT"/>
        </w:rPr>
        <w:t>Nedels</w:t>
      </w:r>
      <w:r w:rsidR="00CA1582">
        <w:rPr>
          <w:rFonts w:ascii="Times New Roman" w:eastAsia="Times New Roman" w:hAnsi="Times New Roman" w:cs="Times New Roman"/>
          <w:lang w:val="lt-LT"/>
        </w:rPr>
        <w:t>iant</w:t>
      </w:r>
      <w:r>
        <w:rPr>
          <w:rFonts w:ascii="Times New Roman" w:eastAsia="Times New Roman" w:hAnsi="Times New Roman" w:cs="Times New Roman"/>
          <w:lang w:val="lt-LT"/>
        </w:rPr>
        <w:t xml:space="preserve"> pasakykite gydytojui, jei maitinate krūtimi ar ruošiatės pradėti tai daryti. Jei maitinate krūtimi, Jums Perindopril/Indapamide Actavis vartoti negalima. Jūsų gydytojas pa</w:t>
      </w:r>
      <w:r w:rsidR="00CA1582">
        <w:rPr>
          <w:rFonts w:ascii="Times New Roman" w:eastAsia="Times New Roman" w:hAnsi="Times New Roman" w:cs="Times New Roman"/>
          <w:lang w:val="lt-LT"/>
        </w:rPr>
        <w:t>skirs</w:t>
      </w:r>
      <w:r>
        <w:rPr>
          <w:rFonts w:ascii="Times New Roman" w:eastAsia="Times New Roman" w:hAnsi="Times New Roman" w:cs="Times New Roman"/>
          <w:lang w:val="lt-LT"/>
        </w:rPr>
        <w:t xml:space="preserve"> Jums kitą vaistą, jei norite žindyti, ypač jei tai naujagimis ir prieš laiką gimęs kūdikis.</w:t>
      </w:r>
    </w:p>
    <w:p w:rsidR="00DE7F6D" w:rsidRDefault="00DE7F6D" w:rsidP="00DE7F6D">
      <w:pPr>
        <w:tabs>
          <w:tab w:val="left" w:pos="540"/>
        </w:tabs>
        <w:spacing w:line="240" w:lineRule="auto"/>
        <w:rPr>
          <w:rFonts w:ascii="Times New Roman" w:eastAsia="Times New Roman" w:hAnsi="Times New Roman" w:cs="Times New Roman"/>
          <w:lang w:val="lt-LT"/>
        </w:rPr>
      </w:pPr>
    </w:p>
    <w:p w:rsidR="00DE7F6D" w:rsidRDefault="00DE7F6D" w:rsidP="00DE7F6D">
      <w:pPr>
        <w:spacing w:line="220" w:lineRule="exact"/>
        <w:rPr>
          <w:rFonts w:ascii="Times New Roman" w:eastAsia="Times New Roman" w:hAnsi="Times New Roman" w:cs="Times New Roman"/>
          <w:b/>
          <w:bCs/>
          <w:lang w:val="lt-LT"/>
        </w:rPr>
      </w:pPr>
      <w:r>
        <w:rPr>
          <w:rFonts w:ascii="Times New Roman" w:eastAsia="Times New Roman" w:hAnsi="Times New Roman" w:cs="Times New Roman"/>
          <w:b/>
          <w:bCs/>
          <w:lang w:val="lt-LT"/>
        </w:rPr>
        <w:t>Vairavimas ir mechanizmų valdymas</w:t>
      </w:r>
    </w:p>
    <w:p w:rsidR="00DE7F6D" w:rsidRDefault="00DE7F6D" w:rsidP="00DE7F6D">
      <w:pPr>
        <w:tabs>
          <w:tab w:val="left" w:pos="540"/>
        </w:tabs>
        <w:spacing w:line="240" w:lineRule="auto"/>
        <w:rPr>
          <w:rFonts w:ascii="Times New Roman" w:eastAsia="Times New Roman" w:hAnsi="Times New Roman" w:cs="Times New Roman"/>
          <w:lang w:val="lt-LT"/>
        </w:rPr>
      </w:pPr>
      <w:r>
        <w:rPr>
          <w:rFonts w:ascii="Times New Roman" w:eastAsia="Times New Roman" w:hAnsi="Times New Roman" w:cs="Times New Roman"/>
          <w:lang w:val="lt-LT"/>
        </w:rPr>
        <w:t>Įprastai Perindopril/Indapamide Actavis neveikia budrumo, bet sumažėjus kraujospūdžiui kai kuriems pacientams gali atsirasti svaigulys ar silpnumas. Tokiais atvejais gali pablogėti gebėjimas vairuoti ar valdyti mechanizmus.</w:t>
      </w:r>
    </w:p>
    <w:p w:rsidR="00DE7F6D" w:rsidRDefault="00DE7F6D" w:rsidP="00DE7F6D">
      <w:pPr>
        <w:tabs>
          <w:tab w:val="left" w:pos="540"/>
        </w:tabs>
        <w:spacing w:line="240" w:lineRule="auto"/>
        <w:rPr>
          <w:rFonts w:ascii="Times New Roman" w:eastAsia="Times New Roman" w:hAnsi="Times New Roman" w:cs="Times New Roman"/>
          <w:lang w:val="lt-LT"/>
        </w:rPr>
      </w:pPr>
    </w:p>
    <w:p w:rsidR="00DE7F6D" w:rsidRDefault="00DE7F6D" w:rsidP="00DE7F6D">
      <w:pPr>
        <w:spacing w:line="220" w:lineRule="exact"/>
        <w:rPr>
          <w:rFonts w:ascii="Times New Roman" w:eastAsia="Times New Roman" w:hAnsi="Times New Roman" w:cs="Times New Roman"/>
          <w:b/>
          <w:bCs/>
          <w:lang w:val="lt-LT"/>
        </w:rPr>
      </w:pPr>
      <w:r>
        <w:rPr>
          <w:rFonts w:ascii="Times New Roman" w:eastAsia="Times New Roman" w:hAnsi="Times New Roman" w:cs="Times New Roman"/>
          <w:b/>
          <w:bCs/>
          <w:lang w:val="lt-LT"/>
        </w:rPr>
        <w:t>Perindopril/Indapamide Actavis</w:t>
      </w:r>
      <w:r>
        <w:rPr>
          <w:rFonts w:ascii="Times New Roman" w:eastAsia="Times New Roman" w:hAnsi="Times New Roman" w:cs="Times New Roman"/>
          <w:b/>
          <w:lang w:val="lt-LT"/>
        </w:rPr>
        <w:t xml:space="preserve"> </w:t>
      </w:r>
      <w:r>
        <w:rPr>
          <w:rFonts w:ascii="Times New Roman" w:eastAsia="Times New Roman" w:hAnsi="Times New Roman" w:cs="Times New Roman"/>
          <w:b/>
          <w:bCs/>
          <w:lang w:val="lt-LT"/>
        </w:rPr>
        <w:t>sudėtyje yra laktozės</w:t>
      </w:r>
    </w:p>
    <w:p w:rsidR="00DE7F6D" w:rsidRDefault="00DE7F6D" w:rsidP="00DE7F6D">
      <w:pPr>
        <w:tabs>
          <w:tab w:val="left" w:pos="540"/>
        </w:tabs>
        <w:spacing w:line="240" w:lineRule="auto"/>
        <w:rPr>
          <w:rFonts w:ascii="Times New Roman" w:eastAsia="Times New Roman" w:hAnsi="Times New Roman" w:cs="Times New Roman"/>
          <w:lang w:val="lt-LT"/>
        </w:rPr>
      </w:pPr>
      <w:r>
        <w:rPr>
          <w:rFonts w:ascii="Times New Roman" w:eastAsia="Times New Roman" w:hAnsi="Times New Roman" w:cs="Times New Roman"/>
          <w:lang w:val="lt-LT"/>
        </w:rPr>
        <w:t>Jei gydytojas Jums yra sakęs, kad netoleruojate kokių nors angliavandenių, kreipkitės į jį prieš pradėdami vartoti šį vaistą.</w:t>
      </w:r>
    </w:p>
    <w:p w:rsidR="00DE7F6D" w:rsidRDefault="00DE7F6D" w:rsidP="00DE7F6D">
      <w:pPr>
        <w:tabs>
          <w:tab w:val="left" w:pos="540"/>
        </w:tabs>
        <w:spacing w:line="240" w:lineRule="auto"/>
        <w:rPr>
          <w:rFonts w:ascii="Times New Roman" w:eastAsia="Times New Roman" w:hAnsi="Times New Roman" w:cs="Times New Roman"/>
          <w:lang w:val="lt-LT"/>
        </w:rPr>
      </w:pPr>
    </w:p>
    <w:p w:rsidR="00DE7F6D" w:rsidRDefault="00DE7F6D" w:rsidP="00DE7F6D">
      <w:pPr>
        <w:tabs>
          <w:tab w:val="left" w:pos="540"/>
        </w:tabs>
        <w:spacing w:line="240" w:lineRule="auto"/>
        <w:rPr>
          <w:rFonts w:ascii="Times New Roman" w:eastAsia="Times New Roman" w:hAnsi="Times New Roman" w:cs="Times New Roman"/>
          <w:lang w:val="lt-LT"/>
        </w:rPr>
      </w:pPr>
    </w:p>
    <w:p w:rsidR="00DE7F6D" w:rsidRDefault="00DE7F6D" w:rsidP="00DE7F6D">
      <w:pPr>
        <w:keepNext/>
        <w:tabs>
          <w:tab w:val="left" w:pos="567"/>
        </w:tabs>
        <w:spacing w:line="240" w:lineRule="auto"/>
        <w:ind w:left="567" w:hanging="567"/>
        <w:outlineLvl w:val="1"/>
        <w:rPr>
          <w:rFonts w:ascii="Times New Roman" w:eastAsia="Times New Roman" w:hAnsi="Times New Roman" w:cs="Times New Roman"/>
          <w:b/>
          <w:caps/>
          <w:lang w:val="lt-LT"/>
        </w:rPr>
      </w:pPr>
      <w:bookmarkStart w:id="66" w:name="_Toc129243266"/>
      <w:bookmarkStart w:id="67" w:name="_Toc129243141"/>
      <w:r>
        <w:rPr>
          <w:rFonts w:ascii="Times New Roman" w:eastAsia="Times New Roman" w:hAnsi="Times New Roman" w:cs="Times New Roman"/>
          <w:b/>
          <w:lang w:val="lt-LT"/>
        </w:rPr>
        <w:t>3.</w:t>
      </w:r>
      <w:r>
        <w:rPr>
          <w:rFonts w:ascii="Times New Roman" w:eastAsia="Times New Roman" w:hAnsi="Times New Roman" w:cs="Times New Roman"/>
          <w:b/>
          <w:lang w:val="lt-LT"/>
        </w:rPr>
        <w:tab/>
      </w:r>
      <w:bookmarkEnd w:id="66"/>
      <w:bookmarkEnd w:id="67"/>
      <w:r>
        <w:rPr>
          <w:rFonts w:ascii="Times New Roman" w:eastAsia="Times New Roman" w:hAnsi="Times New Roman" w:cs="Times New Roman"/>
          <w:b/>
          <w:lang w:val="lt-LT"/>
        </w:rPr>
        <w:t>Kaip vartoti Perindopril/Indapamide Actavis</w:t>
      </w:r>
    </w:p>
    <w:p w:rsidR="00DE7F6D" w:rsidRDefault="00DE7F6D" w:rsidP="00DE7F6D">
      <w:pPr>
        <w:tabs>
          <w:tab w:val="left" w:pos="540"/>
        </w:tabs>
        <w:spacing w:line="240" w:lineRule="auto"/>
        <w:rPr>
          <w:rFonts w:ascii="Times New Roman" w:eastAsia="Times New Roman" w:hAnsi="Times New Roman" w:cs="Times New Roman"/>
          <w:lang w:val="lt-LT"/>
        </w:rPr>
      </w:pPr>
    </w:p>
    <w:p w:rsidR="00DE7F6D" w:rsidRDefault="00DE7F6D" w:rsidP="00DE7F6D">
      <w:pPr>
        <w:tabs>
          <w:tab w:val="left" w:pos="540"/>
        </w:tabs>
        <w:spacing w:line="240" w:lineRule="auto"/>
        <w:rPr>
          <w:rFonts w:ascii="Times New Roman" w:eastAsia="Times New Roman" w:hAnsi="Times New Roman" w:cs="Times New Roman"/>
          <w:lang w:val="lt-LT"/>
        </w:rPr>
      </w:pPr>
      <w:r>
        <w:rPr>
          <w:rFonts w:ascii="Times New Roman" w:eastAsia="Times New Roman" w:hAnsi="Times New Roman" w:cs="Times New Roman"/>
          <w:lang w:val="lt-LT"/>
        </w:rPr>
        <w:t>Šį vaistą</w:t>
      </w:r>
      <w:r>
        <w:rPr>
          <w:rFonts w:ascii="Times New Roman" w:eastAsia="Times New Roman" w:hAnsi="Times New Roman" w:cs="Times New Roman"/>
          <w:bCs/>
          <w:lang w:val="lt-LT"/>
        </w:rPr>
        <w:t xml:space="preserve"> </w:t>
      </w:r>
      <w:r>
        <w:rPr>
          <w:rFonts w:ascii="Times New Roman" w:eastAsia="Times New Roman" w:hAnsi="Times New Roman" w:cs="Times New Roman"/>
          <w:lang w:val="lt-LT"/>
        </w:rPr>
        <w:t>visada vartokite tiksliai, kaip nurodė gydytojas. Jeigu abejojate, kreipkitės į gydytoją arba vaistininką. Įprasta dozė yra viena tabletė vieną kartą per parą.</w:t>
      </w:r>
    </w:p>
    <w:p w:rsidR="00DE7F6D" w:rsidRDefault="00DE7F6D" w:rsidP="00DE7F6D">
      <w:pPr>
        <w:shd w:val="clear" w:color="auto" w:fill="FFFFFF" w:themeFill="background1"/>
        <w:tabs>
          <w:tab w:val="left" w:pos="540"/>
        </w:tabs>
        <w:spacing w:line="240" w:lineRule="auto"/>
        <w:rPr>
          <w:rFonts w:ascii="Times New Roman" w:eastAsia="Times New Roman" w:hAnsi="Times New Roman" w:cs="Times New Roman"/>
          <w:lang w:val="lt-LT"/>
        </w:rPr>
      </w:pPr>
      <w:r>
        <w:rPr>
          <w:rFonts w:ascii="Times New Roman" w:eastAsia="Times New Roman" w:hAnsi="Times New Roman" w:cs="Times New Roman"/>
          <w:lang w:val="lt-LT"/>
        </w:rPr>
        <w:t>Jūsų gydytojas gali nuspręsti padidinti dozę iki 2</w:t>
      </w:r>
      <w:r w:rsidR="00CA1582">
        <w:rPr>
          <w:rFonts w:ascii="Times New Roman" w:eastAsia="Times New Roman" w:hAnsi="Times New Roman" w:cs="Times New Roman"/>
          <w:lang w:val="lt-LT"/>
        </w:rPr>
        <w:t> </w:t>
      </w:r>
      <w:r>
        <w:rPr>
          <w:rFonts w:ascii="Times New Roman" w:eastAsia="Times New Roman" w:hAnsi="Times New Roman" w:cs="Times New Roman"/>
          <w:lang w:val="lt-LT"/>
        </w:rPr>
        <w:t>tablečių per parą ar pakeisti dozavimą, jei yra sutrikusi Jūsų inkstų funkcija.</w:t>
      </w:r>
    </w:p>
    <w:p w:rsidR="00DE7F6D" w:rsidRDefault="00DE7F6D" w:rsidP="00DE7F6D">
      <w:pPr>
        <w:tabs>
          <w:tab w:val="left" w:pos="540"/>
        </w:tabs>
        <w:spacing w:line="240" w:lineRule="auto"/>
        <w:rPr>
          <w:rFonts w:ascii="Times New Roman" w:eastAsia="Times New Roman" w:hAnsi="Times New Roman" w:cs="Times New Roman"/>
          <w:lang w:val="lt-LT"/>
        </w:rPr>
      </w:pPr>
      <w:r>
        <w:rPr>
          <w:rFonts w:ascii="Times New Roman" w:eastAsia="Times New Roman" w:hAnsi="Times New Roman" w:cs="Times New Roman"/>
          <w:lang w:val="lt-LT"/>
        </w:rPr>
        <w:t>Išgerkite tabletę ryte prieš valgį. Užsigerkite stikline vandens.</w:t>
      </w:r>
    </w:p>
    <w:p w:rsidR="00DE7F6D" w:rsidRDefault="00DE7F6D" w:rsidP="00DE7F6D">
      <w:pPr>
        <w:tabs>
          <w:tab w:val="left" w:pos="540"/>
        </w:tabs>
        <w:spacing w:line="240" w:lineRule="auto"/>
        <w:rPr>
          <w:rFonts w:ascii="Times New Roman" w:eastAsia="Times New Roman" w:hAnsi="Times New Roman" w:cs="Times New Roman"/>
          <w:lang w:val="lt-LT"/>
        </w:rPr>
      </w:pPr>
    </w:p>
    <w:p w:rsidR="00DE7F6D" w:rsidRDefault="0083427F" w:rsidP="00DE7F6D">
      <w:pPr>
        <w:spacing w:line="220" w:lineRule="exact"/>
        <w:rPr>
          <w:rFonts w:ascii="Times New Roman" w:eastAsia="Times New Roman" w:hAnsi="Times New Roman" w:cs="Times New Roman"/>
          <w:b/>
          <w:bCs/>
          <w:lang w:val="lt-LT"/>
        </w:rPr>
      </w:pPr>
      <w:r>
        <w:rPr>
          <w:rFonts w:ascii="Times New Roman" w:eastAsia="Times New Roman" w:hAnsi="Times New Roman" w:cs="Times New Roman"/>
          <w:b/>
          <w:bCs/>
          <w:lang w:val="lt-LT"/>
        </w:rPr>
        <w:t>Ką daryti p</w:t>
      </w:r>
      <w:r w:rsidR="00DE7F6D">
        <w:rPr>
          <w:rFonts w:ascii="Times New Roman" w:eastAsia="Times New Roman" w:hAnsi="Times New Roman" w:cs="Times New Roman"/>
          <w:b/>
          <w:bCs/>
          <w:lang w:val="lt-LT"/>
        </w:rPr>
        <w:t>avartojus per didelę Perindopril/Indapamide Actavis</w:t>
      </w:r>
      <w:r w:rsidR="00DE7F6D">
        <w:rPr>
          <w:rFonts w:ascii="Times New Roman" w:eastAsia="Times New Roman" w:hAnsi="Times New Roman" w:cs="Times New Roman"/>
          <w:b/>
          <w:lang w:val="lt-LT"/>
        </w:rPr>
        <w:t xml:space="preserve"> </w:t>
      </w:r>
      <w:r w:rsidR="00DE7F6D">
        <w:rPr>
          <w:rFonts w:ascii="Times New Roman" w:eastAsia="Times New Roman" w:hAnsi="Times New Roman" w:cs="Times New Roman"/>
          <w:b/>
          <w:bCs/>
          <w:lang w:val="lt-LT"/>
        </w:rPr>
        <w:t>dozę</w:t>
      </w:r>
      <w:r>
        <w:rPr>
          <w:rFonts w:ascii="Times New Roman" w:eastAsia="Times New Roman" w:hAnsi="Times New Roman" w:cs="Times New Roman"/>
          <w:b/>
          <w:bCs/>
          <w:lang w:val="lt-LT"/>
        </w:rPr>
        <w:t>?</w:t>
      </w:r>
    </w:p>
    <w:p w:rsidR="00DE7F6D" w:rsidRDefault="00DE7F6D" w:rsidP="00DE7F6D">
      <w:pPr>
        <w:tabs>
          <w:tab w:val="left" w:pos="540"/>
        </w:tabs>
        <w:spacing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Jei išgėrėte per daug tablečių, </w:t>
      </w:r>
      <w:r w:rsidR="00CB22DD">
        <w:rPr>
          <w:rFonts w:ascii="Times New Roman" w:eastAsia="Times New Roman" w:hAnsi="Times New Roman" w:cs="Times New Roman"/>
          <w:lang w:val="lt-LT"/>
        </w:rPr>
        <w:t>nedelsiant</w:t>
      </w:r>
      <w:r>
        <w:rPr>
          <w:rFonts w:ascii="Times New Roman" w:eastAsia="Times New Roman" w:hAnsi="Times New Roman" w:cs="Times New Roman"/>
          <w:lang w:val="lt-LT"/>
        </w:rPr>
        <w:t xml:space="preserve"> kreipkitės į gydytoją ar artimiausios ligoninės skubios pagalbos skyrių. Perdozavus preparato pagrindinis poveikis yra kraujospūdžio kritimas. Jei labai sumažėja kraujospūdis (atsiranda svaigimas ir alpimas), reikia atsigulti ir pakelti aukščiau kojas.</w:t>
      </w:r>
    </w:p>
    <w:p w:rsidR="00DE7F6D" w:rsidRDefault="00DE7F6D" w:rsidP="00DE7F6D">
      <w:pPr>
        <w:tabs>
          <w:tab w:val="left" w:pos="540"/>
        </w:tabs>
        <w:spacing w:line="240" w:lineRule="auto"/>
        <w:rPr>
          <w:rFonts w:ascii="Times New Roman" w:eastAsia="Times New Roman" w:hAnsi="Times New Roman" w:cs="Times New Roman"/>
          <w:lang w:val="lt-LT"/>
        </w:rPr>
      </w:pPr>
    </w:p>
    <w:p w:rsidR="00DE7F6D" w:rsidRDefault="00DE7F6D" w:rsidP="00DE7F6D">
      <w:pPr>
        <w:spacing w:line="220" w:lineRule="exact"/>
        <w:rPr>
          <w:rFonts w:ascii="Times New Roman" w:eastAsia="Times New Roman" w:hAnsi="Times New Roman" w:cs="Times New Roman"/>
          <w:b/>
          <w:bCs/>
          <w:lang w:val="lt-LT"/>
        </w:rPr>
      </w:pPr>
      <w:r>
        <w:rPr>
          <w:rFonts w:ascii="Times New Roman" w:eastAsia="Times New Roman" w:hAnsi="Times New Roman" w:cs="Times New Roman"/>
          <w:b/>
          <w:bCs/>
          <w:lang w:val="lt-LT"/>
        </w:rPr>
        <w:t>Pamiršus pavartoti Perindopril/Indapamide Actavis</w:t>
      </w:r>
    </w:p>
    <w:p w:rsidR="00DE7F6D" w:rsidRDefault="00DE7F6D" w:rsidP="00DE7F6D">
      <w:pPr>
        <w:tabs>
          <w:tab w:val="left" w:pos="540"/>
        </w:tabs>
        <w:spacing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Labai svarbu vartoti vaistus kiekvieną dieną, nes tik reguliarus gydymas yra veiksmingas. Jei </w:t>
      </w:r>
      <w:r w:rsidR="00CB22DD">
        <w:rPr>
          <w:rFonts w:ascii="Times New Roman" w:eastAsia="Times New Roman" w:hAnsi="Times New Roman" w:cs="Times New Roman"/>
          <w:lang w:val="lt-LT"/>
        </w:rPr>
        <w:t>pa</w:t>
      </w:r>
      <w:r>
        <w:rPr>
          <w:rFonts w:ascii="Times New Roman" w:eastAsia="Times New Roman" w:hAnsi="Times New Roman" w:cs="Times New Roman"/>
          <w:lang w:val="lt-LT"/>
        </w:rPr>
        <w:t>miršote pavartoti Perindopril/Indapamide Actavis</w:t>
      </w:r>
      <w:r>
        <w:rPr>
          <w:rFonts w:ascii="Times New Roman" w:eastAsia="Times New Roman" w:hAnsi="Times New Roman" w:cs="Times New Roman"/>
          <w:bCs/>
          <w:lang w:val="lt-LT"/>
        </w:rPr>
        <w:t xml:space="preserve">, kitą dozę išgerkite įprastu laiku. </w:t>
      </w:r>
      <w:r>
        <w:rPr>
          <w:rFonts w:ascii="Times New Roman" w:eastAsia="Times New Roman" w:hAnsi="Times New Roman" w:cs="Times New Roman"/>
          <w:lang w:val="lt-LT"/>
        </w:rPr>
        <w:t>Negalima vartoti dvigubos dozės norint kompensuoti praleistą dozę.</w:t>
      </w:r>
    </w:p>
    <w:p w:rsidR="00DE7F6D" w:rsidRDefault="00DE7F6D" w:rsidP="00DE7F6D">
      <w:pPr>
        <w:tabs>
          <w:tab w:val="left" w:pos="540"/>
        </w:tabs>
        <w:spacing w:line="240" w:lineRule="auto"/>
        <w:rPr>
          <w:rFonts w:ascii="Times New Roman" w:eastAsia="Times New Roman" w:hAnsi="Times New Roman" w:cs="Times New Roman"/>
          <w:lang w:val="lt-LT"/>
        </w:rPr>
      </w:pPr>
    </w:p>
    <w:p w:rsidR="00DE7F6D" w:rsidRDefault="00DE7F6D" w:rsidP="00DE7F6D">
      <w:pPr>
        <w:spacing w:line="220" w:lineRule="exact"/>
        <w:rPr>
          <w:rFonts w:ascii="Times New Roman" w:eastAsia="Times New Roman" w:hAnsi="Times New Roman" w:cs="Times New Roman"/>
          <w:b/>
          <w:bCs/>
          <w:lang w:val="lt-LT"/>
        </w:rPr>
      </w:pPr>
      <w:r>
        <w:rPr>
          <w:rFonts w:ascii="Times New Roman" w:eastAsia="Times New Roman" w:hAnsi="Times New Roman" w:cs="Times New Roman"/>
          <w:b/>
          <w:bCs/>
          <w:lang w:val="lt-LT"/>
        </w:rPr>
        <w:t>Nustojus vartoti Perindopril/Indapamide Actavis</w:t>
      </w:r>
    </w:p>
    <w:p w:rsidR="00DE7F6D" w:rsidRDefault="00DE7F6D" w:rsidP="00DE7F6D">
      <w:pPr>
        <w:tabs>
          <w:tab w:val="left" w:pos="540"/>
        </w:tabs>
        <w:spacing w:line="240" w:lineRule="auto"/>
        <w:rPr>
          <w:rFonts w:ascii="Times New Roman" w:eastAsia="Times New Roman" w:hAnsi="Times New Roman" w:cs="Times New Roman"/>
          <w:lang w:val="lt-LT"/>
        </w:rPr>
      </w:pPr>
      <w:r>
        <w:rPr>
          <w:rFonts w:ascii="Times New Roman" w:eastAsia="Times New Roman" w:hAnsi="Times New Roman" w:cs="Times New Roman"/>
          <w:lang w:val="lt-LT"/>
        </w:rPr>
        <w:t>Kadangi gydymas nuo didelio kraujospūdžio ligos paprastai taikomas visą gyvenimą, prieš nutraukdami gydymą šiuo vaistu pasitarkite su gydytoju.</w:t>
      </w:r>
    </w:p>
    <w:p w:rsidR="00DE7F6D" w:rsidRDefault="00DE7F6D" w:rsidP="00DE7F6D">
      <w:pPr>
        <w:tabs>
          <w:tab w:val="left" w:pos="540"/>
        </w:tabs>
        <w:spacing w:line="240" w:lineRule="auto"/>
        <w:rPr>
          <w:rFonts w:ascii="Times New Roman" w:eastAsia="Times New Roman" w:hAnsi="Times New Roman" w:cs="Times New Roman"/>
          <w:lang w:val="lt-LT"/>
        </w:rPr>
      </w:pPr>
    </w:p>
    <w:p w:rsidR="00DE7F6D" w:rsidRDefault="00DE7F6D" w:rsidP="00DE7F6D">
      <w:pPr>
        <w:tabs>
          <w:tab w:val="left" w:pos="540"/>
        </w:tabs>
        <w:spacing w:line="240" w:lineRule="auto"/>
        <w:rPr>
          <w:rFonts w:ascii="Times New Roman" w:eastAsia="Times New Roman" w:hAnsi="Times New Roman" w:cs="Times New Roman"/>
          <w:lang w:val="lt-LT"/>
        </w:rPr>
      </w:pPr>
      <w:r>
        <w:rPr>
          <w:rFonts w:ascii="Times New Roman" w:eastAsia="Times New Roman" w:hAnsi="Times New Roman" w:cs="Times New Roman"/>
          <w:lang w:val="lt-LT"/>
        </w:rPr>
        <w:t>Jeigu kiltų daugiau klausimų dėl šio vaisto vartojimo, kreipkitės į gydytoją arba vaistininką.</w:t>
      </w:r>
    </w:p>
    <w:p w:rsidR="00DE7F6D" w:rsidRDefault="00DE7F6D" w:rsidP="00DE7F6D">
      <w:pPr>
        <w:tabs>
          <w:tab w:val="left" w:pos="540"/>
        </w:tabs>
        <w:spacing w:line="240" w:lineRule="auto"/>
        <w:rPr>
          <w:rFonts w:ascii="Times New Roman" w:eastAsia="Times New Roman" w:hAnsi="Times New Roman" w:cs="Times New Roman"/>
          <w:lang w:val="lt-LT"/>
        </w:rPr>
      </w:pPr>
    </w:p>
    <w:p w:rsidR="00DE7F6D" w:rsidRDefault="00DE7F6D" w:rsidP="00DE7F6D">
      <w:pPr>
        <w:tabs>
          <w:tab w:val="left" w:pos="540"/>
        </w:tabs>
        <w:spacing w:line="240" w:lineRule="auto"/>
        <w:rPr>
          <w:rFonts w:ascii="Times New Roman" w:eastAsia="Times New Roman" w:hAnsi="Times New Roman" w:cs="Times New Roman"/>
          <w:lang w:val="lt-LT"/>
        </w:rPr>
      </w:pPr>
    </w:p>
    <w:p w:rsidR="00DE7F6D" w:rsidRDefault="00DE7F6D" w:rsidP="00DE7F6D">
      <w:pPr>
        <w:keepNext/>
        <w:tabs>
          <w:tab w:val="left" w:pos="567"/>
        </w:tabs>
        <w:spacing w:line="240" w:lineRule="auto"/>
        <w:ind w:left="567" w:hanging="567"/>
        <w:outlineLvl w:val="1"/>
        <w:rPr>
          <w:rFonts w:ascii="Times New Roman" w:eastAsia="Times New Roman" w:hAnsi="Times New Roman" w:cs="Times New Roman"/>
          <w:b/>
          <w:lang w:val="lt-LT"/>
        </w:rPr>
      </w:pPr>
      <w:bookmarkStart w:id="68" w:name="_Toc129243267"/>
      <w:bookmarkStart w:id="69" w:name="_Toc129243142"/>
      <w:r>
        <w:rPr>
          <w:rFonts w:ascii="Times New Roman" w:eastAsia="Times New Roman" w:hAnsi="Times New Roman" w:cs="Times New Roman"/>
          <w:b/>
          <w:lang w:val="lt-LT"/>
        </w:rPr>
        <w:t>4.</w:t>
      </w:r>
      <w:r>
        <w:rPr>
          <w:rFonts w:ascii="Times New Roman" w:eastAsia="Times New Roman" w:hAnsi="Times New Roman" w:cs="Times New Roman"/>
          <w:b/>
          <w:lang w:val="lt-LT"/>
        </w:rPr>
        <w:tab/>
      </w:r>
      <w:bookmarkEnd w:id="68"/>
      <w:bookmarkEnd w:id="69"/>
      <w:r>
        <w:rPr>
          <w:rFonts w:ascii="Times New Roman" w:eastAsia="Times New Roman" w:hAnsi="Times New Roman" w:cs="Times New Roman"/>
          <w:b/>
          <w:lang w:val="lt-LT"/>
        </w:rPr>
        <w:t>Galimas šalutinis poveikis</w:t>
      </w:r>
    </w:p>
    <w:p w:rsidR="00DE7F6D" w:rsidRDefault="00DE7F6D" w:rsidP="00DE7F6D">
      <w:pPr>
        <w:tabs>
          <w:tab w:val="left" w:pos="540"/>
        </w:tabs>
        <w:spacing w:line="240" w:lineRule="auto"/>
        <w:rPr>
          <w:rFonts w:ascii="Times New Roman" w:eastAsia="Times New Roman" w:hAnsi="Times New Roman" w:cs="Times New Roman"/>
          <w:lang w:val="lt-LT"/>
        </w:rPr>
      </w:pPr>
    </w:p>
    <w:p w:rsidR="00DE7F6D" w:rsidRDefault="00DE7F6D" w:rsidP="00DE7F6D">
      <w:pPr>
        <w:tabs>
          <w:tab w:val="left" w:pos="540"/>
        </w:tabs>
        <w:spacing w:line="240" w:lineRule="auto"/>
        <w:rPr>
          <w:rFonts w:ascii="Times New Roman" w:eastAsia="Times New Roman" w:hAnsi="Times New Roman" w:cs="Times New Roman"/>
          <w:lang w:val="lt-LT"/>
        </w:rPr>
      </w:pPr>
      <w:r>
        <w:rPr>
          <w:rFonts w:ascii="Times New Roman" w:eastAsia="Times New Roman" w:hAnsi="Times New Roman" w:cs="Times New Roman"/>
          <w:lang w:val="lt-LT"/>
        </w:rPr>
        <w:t>Šis vaistas, kaip ir visi kiti, gali sukelti šalutinį poveikį, nors jis pasireiškia ne visiems žmonėms.</w:t>
      </w:r>
    </w:p>
    <w:p w:rsidR="00DE7F6D" w:rsidRDefault="00DE7F6D" w:rsidP="00DE7F6D">
      <w:pPr>
        <w:spacing w:line="240" w:lineRule="auto"/>
        <w:rPr>
          <w:rFonts w:ascii="Times New Roman" w:eastAsia="Times New Roman" w:hAnsi="Times New Roman" w:cs="Times New Roman"/>
          <w:lang w:val="lt-LT"/>
        </w:rPr>
      </w:pPr>
    </w:p>
    <w:p w:rsidR="00DE7F6D" w:rsidRDefault="00DE7F6D" w:rsidP="00DE7F6D">
      <w:pPr>
        <w:spacing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 xml:space="preserve">Jeigu Jums </w:t>
      </w:r>
      <w:r w:rsidR="00CA1582">
        <w:rPr>
          <w:rFonts w:ascii="Times New Roman" w:eastAsia="Times New Roman" w:hAnsi="Times New Roman" w:cs="Times New Roman"/>
          <w:b/>
          <w:lang w:val="lt-LT"/>
        </w:rPr>
        <w:t>pasireiškia</w:t>
      </w:r>
      <w:r>
        <w:rPr>
          <w:rFonts w:ascii="Times New Roman" w:eastAsia="Times New Roman" w:hAnsi="Times New Roman" w:cs="Times New Roman"/>
          <w:b/>
          <w:lang w:val="lt-LT"/>
        </w:rPr>
        <w:t xml:space="preserve"> bent vienas iš toliau nurodytų simptomų, </w:t>
      </w:r>
      <w:r w:rsidR="00CB22DD">
        <w:rPr>
          <w:rFonts w:ascii="Times New Roman" w:eastAsia="Times New Roman" w:hAnsi="Times New Roman" w:cs="Times New Roman"/>
          <w:b/>
          <w:lang w:val="lt-LT"/>
        </w:rPr>
        <w:t>nedelsiant</w:t>
      </w:r>
      <w:r>
        <w:rPr>
          <w:rFonts w:ascii="Times New Roman" w:eastAsia="Times New Roman" w:hAnsi="Times New Roman" w:cs="Times New Roman"/>
          <w:b/>
          <w:lang w:val="lt-LT"/>
        </w:rPr>
        <w:t xml:space="preserve"> nutraukite vaistinio preparato vartojimą ir praneškite gydytojui:</w:t>
      </w:r>
    </w:p>
    <w:p w:rsidR="00DE7F6D" w:rsidRDefault="001935B5" w:rsidP="00FF575E">
      <w:pPr>
        <w:pStyle w:val="Sraopastraipa"/>
        <w:numPr>
          <w:ilvl w:val="0"/>
          <w:numId w:val="6"/>
        </w:numPr>
        <w:tabs>
          <w:tab w:val="clear" w:pos="720"/>
          <w:tab w:val="num" w:pos="540"/>
          <w:tab w:val="num" w:pos="567"/>
          <w:tab w:val="num" w:pos="1623"/>
        </w:tabs>
        <w:spacing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i</w:t>
      </w:r>
      <w:r w:rsidR="00DE7F6D">
        <w:rPr>
          <w:rFonts w:ascii="Times New Roman" w:eastAsia="Times New Roman" w:hAnsi="Times New Roman" w:cs="Times New Roman"/>
          <w:lang w:val="lt-LT"/>
        </w:rPr>
        <w:t xml:space="preserve">šplitęs </w:t>
      </w:r>
      <w:r>
        <w:rPr>
          <w:rFonts w:ascii="Times New Roman" w:eastAsia="Times New Roman" w:hAnsi="Times New Roman" w:cs="Times New Roman"/>
          <w:lang w:val="lt-LT"/>
        </w:rPr>
        <w:t>iš</w:t>
      </w:r>
      <w:r w:rsidR="00DE7F6D">
        <w:rPr>
          <w:rFonts w:ascii="Times New Roman" w:eastAsia="Times New Roman" w:hAnsi="Times New Roman" w:cs="Times New Roman"/>
          <w:lang w:val="lt-LT"/>
        </w:rPr>
        <w:t xml:space="preserve">bėrimas su pūslėmis ir besilupančia oda, ypač apie burną, nosį, akis ir genitalijas (Stivenso-Džonsono </w:t>
      </w:r>
      <w:r w:rsidRPr="001935B5">
        <w:rPr>
          <w:rFonts w:ascii="Times New Roman" w:eastAsia="Times New Roman" w:hAnsi="Times New Roman" w:cs="Times New Roman"/>
          <w:i/>
          <w:lang w:val="lt-LT"/>
        </w:rPr>
        <w:t>[</w:t>
      </w:r>
      <w:r w:rsidR="00DE7F6D">
        <w:rPr>
          <w:rFonts w:ascii="Times New Roman" w:eastAsia="Times New Roman" w:hAnsi="Times New Roman" w:cs="Times New Roman"/>
          <w:i/>
          <w:lang w:val="lt-LT"/>
        </w:rPr>
        <w:t>Stevens-Johnson</w:t>
      </w:r>
      <w:r w:rsidRPr="001935B5">
        <w:rPr>
          <w:rFonts w:ascii="Times New Roman" w:eastAsia="Times New Roman" w:hAnsi="Times New Roman" w:cs="Times New Roman"/>
          <w:i/>
          <w:lang w:val="lt-LT"/>
        </w:rPr>
        <w:t>]</w:t>
      </w:r>
      <w:r w:rsidR="00DE7F6D">
        <w:rPr>
          <w:rFonts w:ascii="Times New Roman" w:eastAsia="Times New Roman" w:hAnsi="Times New Roman" w:cs="Times New Roman"/>
          <w:lang w:val="lt-LT"/>
        </w:rPr>
        <w:t xml:space="preserve"> sindromas), sunkiais atvejais gausiai lupasi oda (toksinė epidermio nekrolizė)</w:t>
      </w:r>
      <w:r>
        <w:rPr>
          <w:rFonts w:ascii="Times New Roman" w:eastAsia="Times New Roman" w:hAnsi="Times New Roman" w:cs="Times New Roman"/>
          <w:lang w:val="lt-LT"/>
        </w:rPr>
        <w:t>;</w:t>
      </w:r>
    </w:p>
    <w:p w:rsidR="00DE7F6D" w:rsidRDefault="001935B5" w:rsidP="00DE7F6D">
      <w:pPr>
        <w:pStyle w:val="Sraopastraipa"/>
        <w:numPr>
          <w:ilvl w:val="0"/>
          <w:numId w:val="6"/>
        </w:numPr>
        <w:tabs>
          <w:tab w:val="clear" w:pos="720"/>
          <w:tab w:val="num" w:pos="540"/>
          <w:tab w:val="num" w:pos="567"/>
          <w:tab w:val="num" w:pos="1623"/>
        </w:tabs>
        <w:spacing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a</w:t>
      </w:r>
      <w:r w:rsidR="00DE7F6D">
        <w:rPr>
          <w:rFonts w:ascii="Times New Roman" w:eastAsia="Times New Roman" w:hAnsi="Times New Roman" w:cs="Times New Roman"/>
          <w:lang w:val="lt-LT"/>
        </w:rPr>
        <w:t>ngio</w:t>
      </w:r>
      <w:r>
        <w:rPr>
          <w:rFonts w:ascii="Times New Roman" w:eastAsia="Times New Roman" w:hAnsi="Times New Roman" w:cs="Times New Roman"/>
          <w:lang w:val="lt-LT"/>
        </w:rPr>
        <w:t xml:space="preserve">neurozinė </w:t>
      </w:r>
      <w:r w:rsidR="00DE7F6D">
        <w:rPr>
          <w:rFonts w:ascii="Times New Roman" w:eastAsia="Times New Roman" w:hAnsi="Times New Roman" w:cs="Times New Roman"/>
          <w:lang w:val="lt-LT"/>
        </w:rPr>
        <w:t>edema (požymiai - staiga pasunkėjęs kvėpavimas, veido, lūpų, ir liežuvio patinimas)</w:t>
      </w:r>
      <w:r>
        <w:rPr>
          <w:rFonts w:ascii="Times New Roman" w:eastAsia="Times New Roman" w:hAnsi="Times New Roman" w:cs="Times New Roman"/>
          <w:lang w:val="lt-LT"/>
        </w:rPr>
        <w:t>;</w:t>
      </w:r>
    </w:p>
    <w:p w:rsidR="00DE7F6D" w:rsidRDefault="001935B5" w:rsidP="00DE7F6D">
      <w:pPr>
        <w:pStyle w:val="Sraopastraipa"/>
        <w:numPr>
          <w:ilvl w:val="0"/>
          <w:numId w:val="6"/>
        </w:numPr>
        <w:tabs>
          <w:tab w:val="clear" w:pos="720"/>
          <w:tab w:val="num" w:pos="540"/>
          <w:tab w:val="num" w:pos="567"/>
          <w:tab w:val="num" w:pos="1623"/>
        </w:tabs>
        <w:spacing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s</w:t>
      </w:r>
      <w:r w:rsidR="00DE7F6D">
        <w:rPr>
          <w:rFonts w:ascii="Times New Roman" w:eastAsia="Times New Roman" w:hAnsi="Times New Roman" w:cs="Times New Roman"/>
          <w:lang w:val="lt-LT"/>
        </w:rPr>
        <w:t>markus svaigulys ar alpimas (dėl sumažėjusio kraujospūdžio)</w:t>
      </w:r>
      <w:r>
        <w:rPr>
          <w:rFonts w:ascii="Times New Roman" w:eastAsia="Times New Roman" w:hAnsi="Times New Roman" w:cs="Times New Roman"/>
          <w:lang w:val="lt-LT"/>
        </w:rPr>
        <w:t>;</w:t>
      </w:r>
    </w:p>
    <w:p w:rsidR="00DE7F6D" w:rsidRDefault="00DE7F6D" w:rsidP="00DE7F6D">
      <w:pPr>
        <w:pStyle w:val="Sraopastraipa"/>
        <w:numPr>
          <w:ilvl w:val="0"/>
          <w:numId w:val="6"/>
        </w:numPr>
        <w:tabs>
          <w:tab w:val="clear" w:pos="720"/>
          <w:tab w:val="num" w:pos="540"/>
          <w:tab w:val="num" w:pos="567"/>
          <w:tab w:val="num" w:pos="1623"/>
        </w:tabs>
        <w:spacing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neįprastai greitas ar nereguliarus širdies plakimas.</w:t>
      </w:r>
    </w:p>
    <w:p w:rsidR="00DE7F6D" w:rsidRDefault="00DE7F6D" w:rsidP="00DE7F6D">
      <w:pPr>
        <w:spacing w:line="240" w:lineRule="auto"/>
        <w:rPr>
          <w:rFonts w:ascii="Times New Roman" w:eastAsia="Times New Roman" w:hAnsi="Times New Roman" w:cs="Times New Roman"/>
          <w:lang w:val="lt-LT"/>
        </w:rPr>
      </w:pPr>
    </w:p>
    <w:p w:rsidR="00DE7F6D" w:rsidRDefault="00CB22DD" w:rsidP="00DE7F6D">
      <w:pPr>
        <w:spacing w:line="240" w:lineRule="auto"/>
        <w:rPr>
          <w:rFonts w:ascii="Times New Roman" w:eastAsia="Times New Roman" w:hAnsi="Times New Roman" w:cs="Times New Roman"/>
          <w:lang w:val="lt-LT"/>
        </w:rPr>
      </w:pPr>
      <w:r>
        <w:rPr>
          <w:rFonts w:ascii="Times New Roman" w:eastAsia="Times New Roman" w:hAnsi="Times New Roman" w:cs="Times New Roman"/>
          <w:lang w:val="lt-LT"/>
        </w:rPr>
        <w:t>Kitas šalutinis poveikis</w:t>
      </w:r>
      <w:r w:rsidR="00DE7F6D">
        <w:rPr>
          <w:rFonts w:ascii="Times New Roman" w:eastAsia="Times New Roman" w:hAnsi="Times New Roman" w:cs="Times New Roman"/>
          <w:lang w:val="lt-LT"/>
        </w:rPr>
        <w:t xml:space="preserve"> (išvardyt</w:t>
      </w:r>
      <w:r>
        <w:rPr>
          <w:rFonts w:ascii="Times New Roman" w:eastAsia="Times New Roman" w:hAnsi="Times New Roman" w:cs="Times New Roman"/>
          <w:lang w:val="lt-LT"/>
        </w:rPr>
        <w:t>as</w:t>
      </w:r>
      <w:r w:rsidR="00DE7F6D">
        <w:rPr>
          <w:rFonts w:ascii="Times New Roman" w:eastAsia="Times New Roman" w:hAnsi="Times New Roman" w:cs="Times New Roman"/>
          <w:lang w:val="lt-LT"/>
        </w:rPr>
        <w:t xml:space="preserve"> mažėjančio dažnumo tvarka):</w:t>
      </w:r>
    </w:p>
    <w:p w:rsidR="00DE7F6D" w:rsidRDefault="00DE7F6D" w:rsidP="00DE7F6D">
      <w:pPr>
        <w:spacing w:line="240" w:lineRule="auto"/>
        <w:rPr>
          <w:rFonts w:ascii="Times New Roman" w:eastAsia="Times New Roman" w:hAnsi="Times New Roman" w:cs="Times New Roman"/>
          <w:lang w:val="lt-LT"/>
        </w:rPr>
      </w:pPr>
    </w:p>
    <w:p w:rsidR="00DE7F6D" w:rsidRPr="00267BA9" w:rsidRDefault="00DE7F6D" w:rsidP="00DE7F6D">
      <w:pPr>
        <w:spacing w:line="240" w:lineRule="auto"/>
        <w:rPr>
          <w:rFonts w:ascii="Times New Roman" w:eastAsia="Times New Roman" w:hAnsi="Times New Roman" w:cs="Times New Roman"/>
          <w:b/>
          <w:lang w:val="lt-LT"/>
        </w:rPr>
      </w:pPr>
      <w:r w:rsidRPr="00267BA9">
        <w:rPr>
          <w:rFonts w:ascii="Times New Roman" w:eastAsia="Times New Roman" w:hAnsi="Times New Roman" w:cs="Times New Roman"/>
          <w:b/>
          <w:lang w:val="lt-LT"/>
        </w:rPr>
        <w:t>Dažn</w:t>
      </w:r>
      <w:r w:rsidR="00CB22DD" w:rsidRPr="00267BA9">
        <w:rPr>
          <w:rFonts w:ascii="Times New Roman" w:eastAsia="Times New Roman" w:hAnsi="Times New Roman" w:cs="Times New Roman"/>
          <w:b/>
          <w:lang w:val="lt-LT"/>
        </w:rPr>
        <w:t>as</w:t>
      </w:r>
      <w:r w:rsidRPr="00267BA9">
        <w:rPr>
          <w:rFonts w:ascii="Times New Roman" w:eastAsia="Times New Roman" w:hAnsi="Times New Roman" w:cs="Times New Roman"/>
          <w:b/>
          <w:lang w:val="lt-LT"/>
        </w:rPr>
        <w:t xml:space="preserve"> (gali pasireikšti mažiau kaip 1</w:t>
      </w:r>
      <w:r w:rsidR="00675AFB" w:rsidRPr="00267BA9">
        <w:rPr>
          <w:rFonts w:ascii="Times New Roman" w:eastAsia="Times New Roman" w:hAnsi="Times New Roman" w:cs="Times New Roman"/>
          <w:b/>
          <w:lang w:val="lt-LT"/>
        </w:rPr>
        <w:t> </w:t>
      </w:r>
      <w:r w:rsidRPr="00267BA9">
        <w:rPr>
          <w:rFonts w:ascii="Times New Roman" w:eastAsia="Times New Roman" w:hAnsi="Times New Roman" w:cs="Times New Roman"/>
          <w:b/>
          <w:lang w:val="lt-LT"/>
        </w:rPr>
        <w:t>iš 10</w:t>
      </w:r>
      <w:r w:rsidR="00675AFB" w:rsidRPr="00267BA9">
        <w:rPr>
          <w:rFonts w:ascii="Times New Roman" w:eastAsia="Times New Roman" w:hAnsi="Times New Roman" w:cs="Times New Roman"/>
          <w:b/>
          <w:lang w:val="lt-LT"/>
        </w:rPr>
        <w:t> </w:t>
      </w:r>
      <w:r w:rsidRPr="00267BA9">
        <w:rPr>
          <w:rFonts w:ascii="Times New Roman" w:eastAsia="Times New Roman" w:hAnsi="Times New Roman" w:cs="Times New Roman"/>
          <w:b/>
          <w:lang w:val="lt-LT"/>
        </w:rPr>
        <w:t>žmonių):</w:t>
      </w:r>
    </w:p>
    <w:p w:rsidR="00DE7F6D" w:rsidRDefault="00675AFB" w:rsidP="00DE7F6D">
      <w:pPr>
        <w:pStyle w:val="Sraopastraipa"/>
        <w:numPr>
          <w:ilvl w:val="0"/>
          <w:numId w:val="6"/>
        </w:numPr>
        <w:tabs>
          <w:tab w:val="num" w:pos="567"/>
        </w:tabs>
        <w:spacing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d</w:t>
      </w:r>
      <w:r w:rsidR="00DE7F6D">
        <w:rPr>
          <w:rFonts w:ascii="Times New Roman" w:eastAsia="Times New Roman" w:hAnsi="Times New Roman" w:cs="Times New Roman"/>
          <w:lang w:val="lt-LT"/>
        </w:rPr>
        <w:t>ilgčiojimas ir badymas, galvos skausmas, svaigulys, galvos sukimasis</w:t>
      </w:r>
      <w:r>
        <w:rPr>
          <w:rFonts w:ascii="Times New Roman" w:eastAsia="Times New Roman" w:hAnsi="Times New Roman" w:cs="Times New Roman"/>
          <w:lang w:val="lt-LT"/>
        </w:rPr>
        <w:t>;</w:t>
      </w:r>
    </w:p>
    <w:p w:rsidR="00DE7F6D" w:rsidRDefault="00675AFB" w:rsidP="00DE7F6D">
      <w:pPr>
        <w:pStyle w:val="Sraopastraipa"/>
        <w:numPr>
          <w:ilvl w:val="0"/>
          <w:numId w:val="6"/>
        </w:numPr>
        <w:tabs>
          <w:tab w:val="num" w:pos="567"/>
        </w:tabs>
        <w:spacing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r</w:t>
      </w:r>
      <w:r w:rsidR="00DE7F6D">
        <w:rPr>
          <w:rFonts w:ascii="Times New Roman" w:eastAsia="Times New Roman" w:hAnsi="Times New Roman" w:cs="Times New Roman"/>
          <w:lang w:val="lt-LT"/>
        </w:rPr>
        <w:t>egėjimo sutrikimai</w:t>
      </w:r>
      <w:r>
        <w:rPr>
          <w:rFonts w:ascii="Times New Roman" w:eastAsia="Times New Roman" w:hAnsi="Times New Roman" w:cs="Times New Roman"/>
          <w:lang w:val="lt-LT"/>
        </w:rPr>
        <w:t>;</w:t>
      </w:r>
    </w:p>
    <w:p w:rsidR="00DE7F6D" w:rsidRDefault="00675AFB" w:rsidP="00DE7F6D">
      <w:pPr>
        <w:pStyle w:val="Sraopastraipa"/>
        <w:numPr>
          <w:ilvl w:val="0"/>
          <w:numId w:val="6"/>
        </w:numPr>
        <w:tabs>
          <w:tab w:val="num" w:pos="567"/>
        </w:tabs>
        <w:spacing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lastRenderedPageBreak/>
        <w:t>t</w:t>
      </w:r>
      <w:r w:rsidR="00DE7F6D">
        <w:rPr>
          <w:rFonts w:ascii="Times New Roman" w:eastAsia="Times New Roman" w:hAnsi="Times New Roman" w:cs="Times New Roman"/>
          <w:lang w:val="lt-LT"/>
        </w:rPr>
        <w:t>initas (triukšmo pojūtis ausyse)</w:t>
      </w:r>
      <w:r>
        <w:rPr>
          <w:rFonts w:ascii="Times New Roman" w:eastAsia="Times New Roman" w:hAnsi="Times New Roman" w:cs="Times New Roman"/>
          <w:lang w:val="lt-LT"/>
        </w:rPr>
        <w:t>;</w:t>
      </w:r>
    </w:p>
    <w:p w:rsidR="00DE7F6D" w:rsidRDefault="00675AFB" w:rsidP="00DE7F6D">
      <w:pPr>
        <w:pStyle w:val="Sraopastraipa"/>
        <w:numPr>
          <w:ilvl w:val="0"/>
          <w:numId w:val="6"/>
        </w:numPr>
        <w:tabs>
          <w:tab w:val="num" w:pos="567"/>
        </w:tabs>
        <w:spacing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a</w:t>
      </w:r>
      <w:r w:rsidR="00DE7F6D">
        <w:rPr>
          <w:rFonts w:ascii="Times New Roman" w:eastAsia="Times New Roman" w:hAnsi="Times New Roman" w:cs="Times New Roman"/>
          <w:lang w:val="lt-LT"/>
        </w:rPr>
        <w:t>psvaigimas dėl mažo kraujospūdžio</w:t>
      </w:r>
      <w:r>
        <w:rPr>
          <w:rFonts w:ascii="Times New Roman" w:eastAsia="Times New Roman" w:hAnsi="Times New Roman" w:cs="Times New Roman"/>
          <w:lang w:val="lt-LT"/>
        </w:rPr>
        <w:t>;</w:t>
      </w:r>
    </w:p>
    <w:p w:rsidR="00DE7F6D" w:rsidRDefault="00675AFB" w:rsidP="00DE7F6D">
      <w:pPr>
        <w:pStyle w:val="Sraopastraipa"/>
        <w:numPr>
          <w:ilvl w:val="0"/>
          <w:numId w:val="6"/>
        </w:numPr>
        <w:tabs>
          <w:tab w:val="num" w:pos="567"/>
        </w:tabs>
        <w:spacing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k</w:t>
      </w:r>
      <w:r w:rsidR="00DE7F6D">
        <w:rPr>
          <w:rFonts w:ascii="Times New Roman" w:eastAsia="Times New Roman" w:hAnsi="Times New Roman" w:cs="Times New Roman"/>
          <w:lang w:val="lt-LT"/>
        </w:rPr>
        <w:t>osulys, dusulys</w:t>
      </w:r>
      <w:r>
        <w:rPr>
          <w:rFonts w:ascii="Times New Roman" w:eastAsia="Times New Roman" w:hAnsi="Times New Roman" w:cs="Times New Roman"/>
          <w:lang w:val="lt-LT"/>
        </w:rPr>
        <w:t>;</w:t>
      </w:r>
    </w:p>
    <w:p w:rsidR="00DE7F6D" w:rsidRDefault="00675AFB" w:rsidP="00DE7F6D">
      <w:pPr>
        <w:pStyle w:val="Sraopastraipa"/>
        <w:numPr>
          <w:ilvl w:val="0"/>
          <w:numId w:val="6"/>
        </w:numPr>
        <w:tabs>
          <w:tab w:val="num" w:pos="567"/>
        </w:tabs>
        <w:spacing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v</w:t>
      </w:r>
      <w:r w:rsidR="00DE7F6D">
        <w:rPr>
          <w:rFonts w:ascii="Times New Roman" w:eastAsia="Times New Roman" w:hAnsi="Times New Roman" w:cs="Times New Roman"/>
          <w:lang w:val="lt-LT"/>
        </w:rPr>
        <w:t xml:space="preserve">irškinimo sutrikimai (pykinimas, epigastrinis </w:t>
      </w:r>
      <w:r>
        <w:rPr>
          <w:rFonts w:ascii="Times New Roman" w:eastAsia="Times New Roman" w:hAnsi="Times New Roman" w:cs="Times New Roman"/>
          <w:lang w:val="lt-LT"/>
        </w:rPr>
        <w:t>[</w:t>
      </w:r>
      <w:r w:rsidR="00DE7F6D">
        <w:rPr>
          <w:rFonts w:ascii="Times New Roman" w:eastAsia="Times New Roman" w:hAnsi="Times New Roman" w:cs="Times New Roman"/>
          <w:lang w:val="lt-LT"/>
        </w:rPr>
        <w:t>pakrūtinio srities</w:t>
      </w:r>
      <w:r>
        <w:rPr>
          <w:rFonts w:ascii="Times New Roman" w:eastAsia="Times New Roman" w:hAnsi="Times New Roman" w:cs="Times New Roman"/>
          <w:lang w:val="lt-LT"/>
        </w:rPr>
        <w:t>]</w:t>
      </w:r>
      <w:r w:rsidR="00DE7F6D">
        <w:rPr>
          <w:rFonts w:ascii="Times New Roman" w:eastAsia="Times New Roman" w:hAnsi="Times New Roman" w:cs="Times New Roman"/>
          <w:lang w:val="lt-LT"/>
        </w:rPr>
        <w:t xml:space="preserve"> skausmas, anoreksija, vėmimas, pilvo skausmas, skonio sutrikimai, burnos džiūvimas, dispepsija arba virškinimo pasunkėjimas, viduriavimas, vidurių užkietėjimas)</w:t>
      </w:r>
      <w:r>
        <w:rPr>
          <w:rFonts w:ascii="Times New Roman" w:eastAsia="Times New Roman" w:hAnsi="Times New Roman" w:cs="Times New Roman"/>
          <w:lang w:val="lt-LT"/>
        </w:rPr>
        <w:t>;</w:t>
      </w:r>
    </w:p>
    <w:p w:rsidR="00DE7F6D" w:rsidRDefault="00675AFB" w:rsidP="00DE7F6D">
      <w:pPr>
        <w:pStyle w:val="Sraopastraipa"/>
        <w:numPr>
          <w:ilvl w:val="0"/>
          <w:numId w:val="6"/>
        </w:numPr>
        <w:tabs>
          <w:tab w:val="num" w:pos="567"/>
        </w:tabs>
        <w:spacing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a</w:t>
      </w:r>
      <w:r w:rsidR="00DE7F6D">
        <w:rPr>
          <w:rFonts w:ascii="Times New Roman" w:eastAsia="Times New Roman" w:hAnsi="Times New Roman" w:cs="Times New Roman"/>
          <w:lang w:val="lt-LT"/>
        </w:rPr>
        <w:t xml:space="preserve">lerginės reakcijos (pvz., odos </w:t>
      </w:r>
      <w:r>
        <w:rPr>
          <w:rFonts w:ascii="Times New Roman" w:eastAsia="Times New Roman" w:hAnsi="Times New Roman" w:cs="Times New Roman"/>
          <w:lang w:val="lt-LT"/>
        </w:rPr>
        <w:t>iš</w:t>
      </w:r>
      <w:r w:rsidR="00DE7F6D">
        <w:rPr>
          <w:rFonts w:ascii="Times New Roman" w:eastAsia="Times New Roman" w:hAnsi="Times New Roman" w:cs="Times New Roman"/>
          <w:lang w:val="lt-LT"/>
        </w:rPr>
        <w:t>bėrimas, niež</w:t>
      </w:r>
      <w:r>
        <w:rPr>
          <w:rFonts w:ascii="Times New Roman" w:eastAsia="Times New Roman" w:hAnsi="Times New Roman" w:cs="Times New Roman"/>
          <w:lang w:val="lt-LT"/>
        </w:rPr>
        <w:t>ėjimas</w:t>
      </w:r>
      <w:r w:rsidR="00DE7F6D">
        <w:rPr>
          <w:rFonts w:ascii="Times New Roman" w:eastAsia="Times New Roman" w:hAnsi="Times New Roman" w:cs="Times New Roman"/>
          <w:lang w:val="lt-LT"/>
        </w:rPr>
        <w:t>)</w:t>
      </w:r>
      <w:r>
        <w:rPr>
          <w:rFonts w:ascii="Times New Roman" w:eastAsia="Times New Roman" w:hAnsi="Times New Roman" w:cs="Times New Roman"/>
          <w:lang w:val="lt-LT"/>
        </w:rPr>
        <w:t>;</w:t>
      </w:r>
    </w:p>
    <w:p w:rsidR="00DE7F6D" w:rsidRDefault="00675AFB" w:rsidP="00DE7F6D">
      <w:pPr>
        <w:pStyle w:val="Sraopastraipa"/>
        <w:numPr>
          <w:ilvl w:val="0"/>
          <w:numId w:val="6"/>
        </w:numPr>
        <w:tabs>
          <w:tab w:val="num" w:pos="567"/>
        </w:tabs>
        <w:spacing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m</w:t>
      </w:r>
      <w:r w:rsidR="00DE7F6D">
        <w:rPr>
          <w:rFonts w:ascii="Times New Roman" w:eastAsia="Times New Roman" w:hAnsi="Times New Roman" w:cs="Times New Roman"/>
          <w:lang w:val="lt-LT"/>
        </w:rPr>
        <w:t>ėšlungis</w:t>
      </w:r>
      <w:r>
        <w:rPr>
          <w:rFonts w:ascii="Times New Roman" w:eastAsia="Times New Roman" w:hAnsi="Times New Roman" w:cs="Times New Roman"/>
          <w:lang w:val="lt-LT"/>
        </w:rPr>
        <w:t>;</w:t>
      </w:r>
    </w:p>
    <w:p w:rsidR="00DE7F6D" w:rsidRDefault="00675AFB" w:rsidP="00DE7F6D">
      <w:pPr>
        <w:pStyle w:val="Sraopastraipa"/>
        <w:numPr>
          <w:ilvl w:val="0"/>
          <w:numId w:val="6"/>
        </w:numPr>
        <w:tabs>
          <w:tab w:val="num" w:pos="567"/>
        </w:tabs>
        <w:spacing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n</w:t>
      </w:r>
      <w:r w:rsidR="00DE7F6D">
        <w:rPr>
          <w:rFonts w:ascii="Times New Roman" w:eastAsia="Times New Roman" w:hAnsi="Times New Roman" w:cs="Times New Roman"/>
          <w:lang w:val="lt-LT"/>
        </w:rPr>
        <w:t>uovargio jausmas</w:t>
      </w:r>
      <w:r>
        <w:rPr>
          <w:rFonts w:ascii="Times New Roman" w:eastAsia="Times New Roman" w:hAnsi="Times New Roman" w:cs="Times New Roman"/>
          <w:lang w:val="lt-LT"/>
        </w:rPr>
        <w:t>.</w:t>
      </w:r>
    </w:p>
    <w:p w:rsidR="00DE7F6D" w:rsidRDefault="00DE7F6D" w:rsidP="00DE7F6D">
      <w:pPr>
        <w:spacing w:line="240" w:lineRule="auto"/>
        <w:rPr>
          <w:rFonts w:ascii="Times New Roman" w:eastAsia="Times New Roman" w:hAnsi="Times New Roman" w:cs="Times New Roman"/>
          <w:lang w:val="lt-LT"/>
        </w:rPr>
      </w:pPr>
    </w:p>
    <w:p w:rsidR="00DE7F6D" w:rsidRPr="00267BA9" w:rsidRDefault="00DE7F6D" w:rsidP="00DE7F6D">
      <w:pPr>
        <w:spacing w:line="240" w:lineRule="auto"/>
        <w:rPr>
          <w:rFonts w:ascii="Times New Roman" w:eastAsia="Times New Roman" w:hAnsi="Times New Roman" w:cs="Times New Roman"/>
          <w:b/>
          <w:lang w:val="lt-LT"/>
        </w:rPr>
      </w:pPr>
      <w:r w:rsidRPr="00267BA9">
        <w:rPr>
          <w:rFonts w:ascii="Times New Roman" w:eastAsia="Times New Roman" w:hAnsi="Times New Roman" w:cs="Times New Roman"/>
          <w:b/>
          <w:lang w:val="lt-LT"/>
        </w:rPr>
        <w:t>Nedažn</w:t>
      </w:r>
      <w:r w:rsidR="006814CA" w:rsidRPr="00267BA9">
        <w:rPr>
          <w:rFonts w:ascii="Times New Roman" w:eastAsia="Times New Roman" w:hAnsi="Times New Roman" w:cs="Times New Roman"/>
          <w:b/>
          <w:lang w:val="lt-LT"/>
        </w:rPr>
        <w:t>as</w:t>
      </w:r>
      <w:r w:rsidRPr="00267BA9">
        <w:rPr>
          <w:rFonts w:ascii="Times New Roman" w:eastAsia="Times New Roman" w:hAnsi="Times New Roman" w:cs="Times New Roman"/>
          <w:b/>
          <w:lang w:val="lt-LT"/>
        </w:rPr>
        <w:t xml:space="preserve"> (gali pasireikšti mažiau kaip 1</w:t>
      </w:r>
      <w:r w:rsidR="00675AFB" w:rsidRPr="00267BA9">
        <w:rPr>
          <w:rFonts w:ascii="Times New Roman" w:eastAsia="Times New Roman" w:hAnsi="Times New Roman" w:cs="Times New Roman"/>
          <w:b/>
          <w:lang w:val="lt-LT"/>
        </w:rPr>
        <w:t> </w:t>
      </w:r>
      <w:r w:rsidRPr="00267BA9">
        <w:rPr>
          <w:rFonts w:ascii="Times New Roman" w:eastAsia="Times New Roman" w:hAnsi="Times New Roman" w:cs="Times New Roman"/>
          <w:b/>
          <w:lang w:val="lt-LT"/>
        </w:rPr>
        <w:t>iš 100</w:t>
      </w:r>
      <w:r w:rsidR="00675AFB" w:rsidRPr="00267BA9">
        <w:rPr>
          <w:rFonts w:ascii="Times New Roman" w:eastAsia="Times New Roman" w:hAnsi="Times New Roman" w:cs="Times New Roman"/>
          <w:b/>
          <w:lang w:val="lt-LT"/>
        </w:rPr>
        <w:t> </w:t>
      </w:r>
      <w:r w:rsidRPr="00267BA9">
        <w:rPr>
          <w:rFonts w:ascii="Times New Roman" w:eastAsia="Times New Roman" w:hAnsi="Times New Roman" w:cs="Times New Roman"/>
          <w:b/>
          <w:lang w:val="lt-LT"/>
        </w:rPr>
        <w:t>žmonių):</w:t>
      </w:r>
    </w:p>
    <w:p w:rsidR="00DE7F6D" w:rsidRDefault="00675AFB" w:rsidP="00DE7F6D">
      <w:pPr>
        <w:pStyle w:val="Sraopastraipa"/>
        <w:numPr>
          <w:ilvl w:val="0"/>
          <w:numId w:val="6"/>
        </w:numPr>
        <w:tabs>
          <w:tab w:val="num" w:pos="567"/>
        </w:tabs>
        <w:spacing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n</w:t>
      </w:r>
      <w:r w:rsidR="00DE7F6D">
        <w:rPr>
          <w:rFonts w:ascii="Times New Roman" w:eastAsia="Times New Roman" w:hAnsi="Times New Roman" w:cs="Times New Roman"/>
          <w:lang w:val="lt-LT"/>
        </w:rPr>
        <w:t>uotaikos svyravimai, miego sutrikimai</w:t>
      </w:r>
      <w:r>
        <w:rPr>
          <w:rFonts w:ascii="Times New Roman" w:eastAsia="Times New Roman" w:hAnsi="Times New Roman" w:cs="Times New Roman"/>
          <w:lang w:val="lt-LT"/>
        </w:rPr>
        <w:t>;</w:t>
      </w:r>
    </w:p>
    <w:p w:rsidR="00DE7F6D" w:rsidRDefault="00675AFB" w:rsidP="00DE7F6D">
      <w:pPr>
        <w:pStyle w:val="Sraopastraipa"/>
        <w:numPr>
          <w:ilvl w:val="0"/>
          <w:numId w:val="6"/>
        </w:numPr>
        <w:tabs>
          <w:tab w:val="num" w:pos="567"/>
        </w:tabs>
        <w:spacing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b</w:t>
      </w:r>
      <w:r w:rsidR="00DE7F6D">
        <w:rPr>
          <w:rFonts w:ascii="Times New Roman" w:eastAsia="Times New Roman" w:hAnsi="Times New Roman" w:cs="Times New Roman"/>
          <w:lang w:val="lt-LT"/>
        </w:rPr>
        <w:t>ronchų spazmas (spaudimas krūtinėje, švokštimas ir dusulys)</w:t>
      </w:r>
      <w:r>
        <w:rPr>
          <w:rFonts w:ascii="Times New Roman" w:eastAsia="Times New Roman" w:hAnsi="Times New Roman" w:cs="Times New Roman"/>
          <w:lang w:val="lt-LT"/>
        </w:rPr>
        <w:t>;</w:t>
      </w:r>
    </w:p>
    <w:p w:rsidR="00DE7F6D" w:rsidRDefault="00675AFB" w:rsidP="00DE7F6D">
      <w:pPr>
        <w:pStyle w:val="Sraopastraipa"/>
        <w:numPr>
          <w:ilvl w:val="0"/>
          <w:numId w:val="6"/>
        </w:numPr>
        <w:tabs>
          <w:tab w:val="num" w:pos="567"/>
        </w:tabs>
        <w:spacing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d</w:t>
      </w:r>
      <w:r w:rsidR="00DE7F6D">
        <w:rPr>
          <w:rFonts w:ascii="Times New Roman" w:eastAsia="Times New Roman" w:hAnsi="Times New Roman" w:cs="Times New Roman"/>
          <w:lang w:val="lt-LT"/>
        </w:rPr>
        <w:t xml:space="preserve">ilgėlinė, alerginės reakcijos, daugiausia odos, tokios kaip odos </w:t>
      </w:r>
      <w:r>
        <w:rPr>
          <w:rFonts w:ascii="Times New Roman" w:eastAsia="Times New Roman" w:hAnsi="Times New Roman" w:cs="Times New Roman"/>
          <w:lang w:val="lt-LT"/>
        </w:rPr>
        <w:t>iš</w:t>
      </w:r>
      <w:r w:rsidR="00DE7F6D">
        <w:rPr>
          <w:rFonts w:ascii="Times New Roman" w:eastAsia="Times New Roman" w:hAnsi="Times New Roman" w:cs="Times New Roman"/>
          <w:lang w:val="lt-LT"/>
        </w:rPr>
        <w:t xml:space="preserve">bėrimas, purpura (taškinės kraujosruvos odoje) (asmenims, linkusiems į alergines reakcijas ar astmą), vilkligės suaktyvėjimas ar pablogėjimas (liga, kurios metu organizmo imuninė sistema kovoja su organizmu, dėl ko atsiranda sąnarių skausmas, odos </w:t>
      </w:r>
      <w:r w:rsidR="00380540">
        <w:rPr>
          <w:rFonts w:ascii="Times New Roman" w:eastAsia="Times New Roman" w:hAnsi="Times New Roman" w:cs="Times New Roman"/>
          <w:lang w:val="lt-LT"/>
        </w:rPr>
        <w:t>iš</w:t>
      </w:r>
      <w:r w:rsidR="00DE7F6D">
        <w:rPr>
          <w:rFonts w:ascii="Times New Roman" w:eastAsia="Times New Roman" w:hAnsi="Times New Roman" w:cs="Times New Roman"/>
          <w:lang w:val="lt-LT"/>
        </w:rPr>
        <w:t>bėrimai ir karščiavimas)</w:t>
      </w:r>
      <w:r w:rsidR="00380540">
        <w:rPr>
          <w:rFonts w:ascii="Times New Roman" w:eastAsia="Times New Roman" w:hAnsi="Times New Roman" w:cs="Times New Roman"/>
          <w:lang w:val="lt-LT"/>
        </w:rPr>
        <w:t>;</w:t>
      </w:r>
    </w:p>
    <w:p w:rsidR="00DE7F6D" w:rsidRDefault="00380540" w:rsidP="00DE7F6D">
      <w:pPr>
        <w:pStyle w:val="Sraopastraipa"/>
        <w:numPr>
          <w:ilvl w:val="0"/>
          <w:numId w:val="6"/>
        </w:numPr>
        <w:tabs>
          <w:tab w:val="num" w:pos="567"/>
        </w:tabs>
        <w:spacing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i</w:t>
      </w:r>
      <w:r w:rsidR="00DE7F6D">
        <w:rPr>
          <w:rFonts w:ascii="Times New Roman" w:eastAsia="Times New Roman" w:hAnsi="Times New Roman" w:cs="Times New Roman"/>
          <w:lang w:val="lt-LT"/>
        </w:rPr>
        <w:t>nkstų pa</w:t>
      </w:r>
      <w:r w:rsidR="006814CA">
        <w:rPr>
          <w:rFonts w:ascii="Times New Roman" w:eastAsia="Times New Roman" w:hAnsi="Times New Roman" w:cs="Times New Roman"/>
          <w:lang w:val="lt-LT"/>
        </w:rPr>
        <w:t>kenkimas</w:t>
      </w:r>
      <w:r>
        <w:rPr>
          <w:rFonts w:ascii="Times New Roman" w:eastAsia="Times New Roman" w:hAnsi="Times New Roman" w:cs="Times New Roman"/>
          <w:lang w:val="lt-LT"/>
        </w:rPr>
        <w:t>;</w:t>
      </w:r>
    </w:p>
    <w:p w:rsidR="00DE7F6D" w:rsidRDefault="00380540" w:rsidP="00DE7F6D">
      <w:pPr>
        <w:pStyle w:val="Sraopastraipa"/>
        <w:numPr>
          <w:ilvl w:val="0"/>
          <w:numId w:val="6"/>
        </w:numPr>
        <w:tabs>
          <w:tab w:val="num" w:pos="567"/>
        </w:tabs>
        <w:spacing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i</w:t>
      </w:r>
      <w:r w:rsidR="00DE7F6D">
        <w:rPr>
          <w:rFonts w:ascii="Times New Roman" w:eastAsia="Times New Roman" w:hAnsi="Times New Roman" w:cs="Times New Roman"/>
          <w:lang w:val="lt-LT"/>
        </w:rPr>
        <w:t>mpotencija</w:t>
      </w:r>
      <w:r>
        <w:rPr>
          <w:rFonts w:ascii="Times New Roman" w:eastAsia="Times New Roman" w:hAnsi="Times New Roman" w:cs="Times New Roman"/>
          <w:lang w:val="lt-LT"/>
        </w:rPr>
        <w:t>;</w:t>
      </w:r>
    </w:p>
    <w:p w:rsidR="00DE7F6D" w:rsidRDefault="00380540" w:rsidP="00DE7F6D">
      <w:pPr>
        <w:pStyle w:val="Sraopastraipa"/>
        <w:numPr>
          <w:ilvl w:val="0"/>
          <w:numId w:val="6"/>
        </w:numPr>
        <w:tabs>
          <w:tab w:val="num" w:pos="567"/>
        </w:tabs>
        <w:spacing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p</w:t>
      </w:r>
      <w:r w:rsidR="00DE7F6D">
        <w:rPr>
          <w:rFonts w:ascii="Times New Roman" w:eastAsia="Times New Roman" w:hAnsi="Times New Roman" w:cs="Times New Roman"/>
          <w:lang w:val="lt-LT"/>
        </w:rPr>
        <w:t>rakaitavimas</w:t>
      </w:r>
      <w:r>
        <w:rPr>
          <w:rFonts w:ascii="Times New Roman" w:eastAsia="Times New Roman" w:hAnsi="Times New Roman" w:cs="Times New Roman"/>
          <w:lang w:val="lt-LT"/>
        </w:rPr>
        <w:t>.</w:t>
      </w:r>
    </w:p>
    <w:p w:rsidR="00DE7F6D" w:rsidRDefault="00DE7F6D" w:rsidP="00DE7F6D">
      <w:pPr>
        <w:spacing w:line="240" w:lineRule="auto"/>
        <w:rPr>
          <w:rFonts w:ascii="Times New Roman" w:eastAsia="Times New Roman" w:hAnsi="Times New Roman" w:cs="Times New Roman"/>
          <w:lang w:val="lt-LT"/>
        </w:rPr>
      </w:pPr>
    </w:p>
    <w:p w:rsidR="00DE7F6D" w:rsidRPr="00267BA9" w:rsidRDefault="00DE7F6D" w:rsidP="00DE7F6D">
      <w:pPr>
        <w:spacing w:line="240" w:lineRule="auto"/>
        <w:rPr>
          <w:rFonts w:ascii="Times New Roman" w:eastAsia="Times New Roman" w:hAnsi="Times New Roman" w:cs="Times New Roman"/>
          <w:b/>
          <w:lang w:val="lt-LT"/>
        </w:rPr>
      </w:pPr>
      <w:r w:rsidRPr="00267BA9">
        <w:rPr>
          <w:rFonts w:ascii="Times New Roman" w:eastAsia="Times New Roman" w:hAnsi="Times New Roman" w:cs="Times New Roman"/>
          <w:b/>
          <w:lang w:val="lt-LT"/>
        </w:rPr>
        <w:t>Ret</w:t>
      </w:r>
      <w:r w:rsidR="006814CA" w:rsidRPr="00267BA9">
        <w:rPr>
          <w:rFonts w:ascii="Times New Roman" w:eastAsia="Times New Roman" w:hAnsi="Times New Roman" w:cs="Times New Roman"/>
          <w:b/>
          <w:lang w:val="lt-LT"/>
        </w:rPr>
        <w:t>as</w:t>
      </w:r>
      <w:r w:rsidRPr="00267BA9">
        <w:rPr>
          <w:rFonts w:ascii="Times New Roman" w:eastAsia="Times New Roman" w:hAnsi="Times New Roman" w:cs="Times New Roman"/>
          <w:b/>
          <w:lang w:val="lt-LT"/>
        </w:rPr>
        <w:t xml:space="preserve"> (gali pasireikšti mažiau kaip 1</w:t>
      </w:r>
      <w:r w:rsidR="00380540" w:rsidRPr="00267BA9">
        <w:rPr>
          <w:rFonts w:ascii="Times New Roman" w:eastAsia="Times New Roman" w:hAnsi="Times New Roman" w:cs="Times New Roman"/>
          <w:b/>
          <w:lang w:val="lt-LT"/>
        </w:rPr>
        <w:t> </w:t>
      </w:r>
      <w:r w:rsidRPr="00267BA9">
        <w:rPr>
          <w:rFonts w:ascii="Times New Roman" w:eastAsia="Times New Roman" w:hAnsi="Times New Roman" w:cs="Times New Roman"/>
          <w:b/>
          <w:lang w:val="lt-LT"/>
        </w:rPr>
        <w:t>iš 1000</w:t>
      </w:r>
      <w:r w:rsidR="00380540" w:rsidRPr="00267BA9">
        <w:rPr>
          <w:rFonts w:ascii="Times New Roman" w:eastAsia="Times New Roman" w:hAnsi="Times New Roman" w:cs="Times New Roman"/>
          <w:b/>
          <w:lang w:val="lt-LT"/>
        </w:rPr>
        <w:t> </w:t>
      </w:r>
      <w:r w:rsidRPr="00267BA9">
        <w:rPr>
          <w:rFonts w:ascii="Times New Roman" w:eastAsia="Times New Roman" w:hAnsi="Times New Roman" w:cs="Times New Roman"/>
          <w:b/>
          <w:lang w:val="lt-LT"/>
        </w:rPr>
        <w:t>žmonių):</w:t>
      </w:r>
    </w:p>
    <w:p w:rsidR="00DE7F6D" w:rsidRDefault="00817117" w:rsidP="00DE7F6D">
      <w:pPr>
        <w:pStyle w:val="Sraopastraipa"/>
        <w:numPr>
          <w:ilvl w:val="0"/>
          <w:numId w:val="6"/>
        </w:numPr>
        <w:tabs>
          <w:tab w:val="num" w:pos="567"/>
        </w:tabs>
        <w:spacing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d</w:t>
      </w:r>
      <w:r w:rsidR="00DE7F6D">
        <w:rPr>
          <w:rFonts w:ascii="Times New Roman" w:eastAsia="Times New Roman" w:hAnsi="Times New Roman" w:cs="Times New Roman"/>
          <w:lang w:val="lt-LT"/>
        </w:rPr>
        <w:t>idelis kalcio kiekis kraujyje (hiperkalcemija)</w:t>
      </w:r>
      <w:r>
        <w:rPr>
          <w:rFonts w:ascii="Times New Roman" w:eastAsia="Times New Roman" w:hAnsi="Times New Roman" w:cs="Times New Roman"/>
          <w:lang w:val="lt-LT"/>
        </w:rPr>
        <w:t>;</w:t>
      </w:r>
    </w:p>
    <w:p w:rsidR="001D5CE4" w:rsidRPr="001D5CE4" w:rsidRDefault="00817117" w:rsidP="00DE7F6D">
      <w:pPr>
        <w:pStyle w:val="Sraopastraipa"/>
        <w:numPr>
          <w:ilvl w:val="0"/>
          <w:numId w:val="6"/>
        </w:numPr>
        <w:tabs>
          <w:tab w:val="num" w:pos="567"/>
        </w:tabs>
        <w:spacing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bCs/>
          <w:lang w:val="lt-LT"/>
        </w:rPr>
        <w:t>ž</w:t>
      </w:r>
      <w:r w:rsidR="001D5CE4" w:rsidRPr="001D5CE4">
        <w:rPr>
          <w:rFonts w:ascii="Times New Roman" w:eastAsia="Times New Roman" w:hAnsi="Times New Roman" w:cs="Times New Roman"/>
          <w:bCs/>
          <w:lang w:val="lt-LT"/>
        </w:rPr>
        <w:t>vynelinės pasunkėjimas</w:t>
      </w:r>
      <w:r w:rsidR="00FF575E">
        <w:rPr>
          <w:rFonts w:ascii="Times New Roman" w:eastAsia="Times New Roman" w:hAnsi="Times New Roman" w:cs="Times New Roman"/>
          <w:bCs/>
          <w:lang w:val="lt-LT"/>
        </w:rPr>
        <w:t>.</w:t>
      </w:r>
    </w:p>
    <w:p w:rsidR="00DE7F6D" w:rsidRDefault="00DE7F6D" w:rsidP="00DE7F6D">
      <w:pPr>
        <w:spacing w:line="240" w:lineRule="auto"/>
        <w:rPr>
          <w:rFonts w:ascii="Times New Roman" w:eastAsia="Times New Roman" w:hAnsi="Times New Roman" w:cs="Times New Roman"/>
          <w:lang w:val="lt-LT"/>
        </w:rPr>
      </w:pPr>
    </w:p>
    <w:p w:rsidR="00DE7F6D" w:rsidRPr="00267BA9" w:rsidRDefault="00DE7F6D" w:rsidP="00DE7F6D">
      <w:pPr>
        <w:spacing w:line="240" w:lineRule="auto"/>
        <w:rPr>
          <w:rFonts w:ascii="Times New Roman" w:eastAsia="Times New Roman" w:hAnsi="Times New Roman" w:cs="Times New Roman"/>
          <w:b/>
          <w:lang w:val="lt-LT"/>
        </w:rPr>
      </w:pPr>
      <w:r w:rsidRPr="00267BA9">
        <w:rPr>
          <w:rFonts w:ascii="Times New Roman" w:eastAsia="Times New Roman" w:hAnsi="Times New Roman" w:cs="Times New Roman"/>
          <w:b/>
          <w:lang w:val="lt-LT"/>
        </w:rPr>
        <w:t>Labai ret</w:t>
      </w:r>
      <w:r w:rsidR="006814CA" w:rsidRPr="00267BA9">
        <w:rPr>
          <w:rFonts w:ascii="Times New Roman" w:eastAsia="Times New Roman" w:hAnsi="Times New Roman" w:cs="Times New Roman"/>
          <w:b/>
          <w:lang w:val="lt-LT"/>
        </w:rPr>
        <w:t>as</w:t>
      </w:r>
      <w:r w:rsidRPr="00267BA9">
        <w:rPr>
          <w:rFonts w:ascii="Times New Roman" w:eastAsia="Times New Roman" w:hAnsi="Times New Roman" w:cs="Times New Roman"/>
          <w:b/>
          <w:lang w:val="lt-LT"/>
        </w:rPr>
        <w:t xml:space="preserve"> (gali pasireikšti mažiau kaip 1</w:t>
      </w:r>
      <w:r w:rsidR="00380540" w:rsidRPr="00267BA9">
        <w:rPr>
          <w:rFonts w:ascii="Times New Roman" w:eastAsia="Times New Roman" w:hAnsi="Times New Roman" w:cs="Times New Roman"/>
          <w:b/>
          <w:lang w:val="lt-LT"/>
        </w:rPr>
        <w:t> </w:t>
      </w:r>
      <w:r w:rsidRPr="00267BA9">
        <w:rPr>
          <w:rFonts w:ascii="Times New Roman" w:eastAsia="Times New Roman" w:hAnsi="Times New Roman" w:cs="Times New Roman"/>
          <w:b/>
          <w:lang w:val="lt-LT"/>
        </w:rPr>
        <w:t>iš 10000</w:t>
      </w:r>
      <w:r w:rsidR="00380540" w:rsidRPr="00267BA9">
        <w:rPr>
          <w:rFonts w:ascii="Times New Roman" w:eastAsia="Times New Roman" w:hAnsi="Times New Roman" w:cs="Times New Roman"/>
          <w:b/>
          <w:lang w:val="lt-LT"/>
        </w:rPr>
        <w:t> </w:t>
      </w:r>
      <w:r w:rsidRPr="00267BA9">
        <w:rPr>
          <w:rFonts w:ascii="Times New Roman" w:eastAsia="Times New Roman" w:hAnsi="Times New Roman" w:cs="Times New Roman"/>
          <w:b/>
          <w:lang w:val="lt-LT"/>
        </w:rPr>
        <w:t>žmonių):</w:t>
      </w:r>
    </w:p>
    <w:p w:rsidR="00DE7F6D" w:rsidRDefault="00380540" w:rsidP="00DE7F6D">
      <w:pPr>
        <w:pStyle w:val="Sraopastraipa"/>
        <w:numPr>
          <w:ilvl w:val="0"/>
          <w:numId w:val="6"/>
        </w:numPr>
        <w:tabs>
          <w:tab w:val="num" w:pos="567"/>
        </w:tabs>
        <w:spacing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k</w:t>
      </w:r>
      <w:r w:rsidR="00DE7F6D">
        <w:rPr>
          <w:rFonts w:ascii="Times New Roman" w:eastAsia="Times New Roman" w:hAnsi="Times New Roman" w:cs="Times New Roman"/>
          <w:lang w:val="lt-LT"/>
        </w:rPr>
        <w:t>raujo, kepenų ar kasos pažeidimai</w:t>
      </w:r>
      <w:r>
        <w:rPr>
          <w:rFonts w:ascii="Times New Roman" w:eastAsia="Times New Roman" w:hAnsi="Times New Roman" w:cs="Times New Roman"/>
          <w:lang w:val="lt-LT"/>
        </w:rPr>
        <w:t>;</w:t>
      </w:r>
    </w:p>
    <w:p w:rsidR="00DE7F6D" w:rsidRDefault="00380540" w:rsidP="00DE7F6D">
      <w:pPr>
        <w:pStyle w:val="Sraopastraipa"/>
        <w:numPr>
          <w:ilvl w:val="0"/>
          <w:numId w:val="6"/>
        </w:numPr>
        <w:tabs>
          <w:tab w:val="num" w:pos="567"/>
        </w:tabs>
        <w:spacing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s</w:t>
      </w:r>
      <w:r w:rsidR="00DE7F6D">
        <w:rPr>
          <w:rFonts w:ascii="Times New Roman" w:eastAsia="Times New Roman" w:hAnsi="Times New Roman" w:cs="Times New Roman"/>
          <w:lang w:val="lt-LT"/>
        </w:rPr>
        <w:t>umišimas</w:t>
      </w:r>
      <w:r>
        <w:rPr>
          <w:rFonts w:ascii="Times New Roman" w:eastAsia="Times New Roman" w:hAnsi="Times New Roman" w:cs="Times New Roman"/>
          <w:lang w:val="lt-LT"/>
        </w:rPr>
        <w:t>;</w:t>
      </w:r>
    </w:p>
    <w:p w:rsidR="00DE7F6D" w:rsidRDefault="00380540" w:rsidP="00DE7F6D">
      <w:pPr>
        <w:pStyle w:val="Sraopastraipa"/>
        <w:numPr>
          <w:ilvl w:val="0"/>
          <w:numId w:val="6"/>
        </w:numPr>
        <w:tabs>
          <w:tab w:val="num" w:pos="567"/>
        </w:tabs>
        <w:spacing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š</w:t>
      </w:r>
      <w:r w:rsidR="00DE7F6D">
        <w:rPr>
          <w:rFonts w:ascii="Times New Roman" w:eastAsia="Times New Roman" w:hAnsi="Times New Roman" w:cs="Times New Roman"/>
          <w:lang w:val="lt-LT"/>
        </w:rPr>
        <w:t>irdies ir kraujagyslių sutrikimai (nereguliarus širdies plakimas, krūtinės angina, miokardo infarktas)</w:t>
      </w:r>
      <w:r>
        <w:rPr>
          <w:rFonts w:ascii="Times New Roman" w:eastAsia="Times New Roman" w:hAnsi="Times New Roman" w:cs="Times New Roman"/>
          <w:lang w:val="lt-LT"/>
        </w:rPr>
        <w:t>;</w:t>
      </w:r>
    </w:p>
    <w:p w:rsidR="00DE7F6D" w:rsidRDefault="00DE7F6D" w:rsidP="00DE7F6D">
      <w:pPr>
        <w:pStyle w:val="Sraopastraipa"/>
        <w:numPr>
          <w:ilvl w:val="0"/>
          <w:numId w:val="6"/>
        </w:numPr>
        <w:tabs>
          <w:tab w:val="num" w:pos="567"/>
        </w:tabs>
        <w:spacing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eozinofilinė pneumonija (reta plaučių uždegimo rūšis), rinitas (nosies užgulimas ir sloga)</w:t>
      </w:r>
      <w:r w:rsidR="00380540">
        <w:rPr>
          <w:rFonts w:ascii="Times New Roman" w:eastAsia="Times New Roman" w:hAnsi="Times New Roman" w:cs="Times New Roman"/>
          <w:lang w:val="lt-LT"/>
        </w:rPr>
        <w:t>;</w:t>
      </w:r>
    </w:p>
    <w:p w:rsidR="00DE7F6D" w:rsidRDefault="00DE7F6D" w:rsidP="00DE7F6D">
      <w:pPr>
        <w:pStyle w:val="Sraopastraipa"/>
        <w:numPr>
          <w:ilvl w:val="0"/>
          <w:numId w:val="6"/>
        </w:numPr>
        <w:tabs>
          <w:tab w:val="num" w:pos="567"/>
        </w:tabs>
        <w:spacing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sunkūs odos pažeidimai, pvz., daugiaformė eritema. Taip pat pasitaiko padidėjusio jautrumo šviesai reakcijų (pakitimų odoje) pabuvus saulėje ar dirbtinėje ultravioletinėje šviesoje</w:t>
      </w:r>
      <w:r w:rsidR="00380540">
        <w:rPr>
          <w:rFonts w:ascii="Times New Roman" w:eastAsia="Times New Roman" w:hAnsi="Times New Roman" w:cs="Times New Roman"/>
          <w:lang w:val="lt-LT"/>
        </w:rPr>
        <w:t>;</w:t>
      </w:r>
    </w:p>
    <w:p w:rsidR="00DE7F6D" w:rsidRDefault="00380540" w:rsidP="00DE7F6D">
      <w:pPr>
        <w:pStyle w:val="Sraopastraipa"/>
        <w:numPr>
          <w:ilvl w:val="0"/>
          <w:numId w:val="6"/>
        </w:numPr>
        <w:tabs>
          <w:tab w:val="num" w:pos="567"/>
        </w:tabs>
        <w:spacing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i</w:t>
      </w:r>
      <w:r w:rsidR="00DE7F6D">
        <w:rPr>
          <w:rFonts w:ascii="Times New Roman" w:eastAsia="Times New Roman" w:hAnsi="Times New Roman" w:cs="Times New Roman"/>
          <w:lang w:val="lt-LT"/>
        </w:rPr>
        <w:t>nkstų nepakankamumas (simptomai gali būti skausmas nugaros apačioje ir išskiriamo šlapimo kiekis).</w:t>
      </w:r>
    </w:p>
    <w:p w:rsidR="00DE7F6D" w:rsidRDefault="00DE7F6D" w:rsidP="00DE7F6D">
      <w:pPr>
        <w:spacing w:line="240" w:lineRule="auto"/>
        <w:rPr>
          <w:rFonts w:ascii="Times New Roman" w:eastAsia="Times New Roman" w:hAnsi="Times New Roman" w:cs="Times New Roman"/>
          <w:lang w:val="lt-LT"/>
        </w:rPr>
      </w:pPr>
    </w:p>
    <w:p w:rsidR="00DE7F6D" w:rsidRPr="00267BA9" w:rsidRDefault="00DE7F6D" w:rsidP="00DE7F6D">
      <w:pPr>
        <w:spacing w:line="240" w:lineRule="auto"/>
        <w:rPr>
          <w:rFonts w:ascii="Times New Roman" w:eastAsia="Times New Roman" w:hAnsi="Times New Roman" w:cs="Times New Roman"/>
          <w:b/>
          <w:lang w:val="lt-LT"/>
        </w:rPr>
      </w:pPr>
      <w:r w:rsidRPr="00267BA9">
        <w:rPr>
          <w:rFonts w:ascii="Times New Roman" w:eastAsia="Times New Roman" w:hAnsi="Times New Roman" w:cs="Times New Roman"/>
          <w:b/>
          <w:lang w:val="lt-LT"/>
        </w:rPr>
        <w:t xml:space="preserve">Dažnis nežinomas (negali būti </w:t>
      </w:r>
      <w:r w:rsidR="00380540" w:rsidRPr="00267BA9">
        <w:rPr>
          <w:rFonts w:ascii="Times New Roman" w:eastAsia="Times New Roman" w:hAnsi="Times New Roman" w:cs="Times New Roman"/>
          <w:b/>
          <w:lang w:val="lt-LT"/>
        </w:rPr>
        <w:t>apskaičiuotas</w:t>
      </w:r>
      <w:r w:rsidRPr="00267BA9">
        <w:rPr>
          <w:rFonts w:ascii="Times New Roman" w:eastAsia="Times New Roman" w:hAnsi="Times New Roman" w:cs="Times New Roman"/>
          <w:b/>
          <w:lang w:val="lt-LT"/>
        </w:rPr>
        <w:t xml:space="preserve"> pagal turimus duomenis):</w:t>
      </w:r>
    </w:p>
    <w:p w:rsidR="00DE7F6D" w:rsidRDefault="00380540" w:rsidP="00DE7F6D">
      <w:pPr>
        <w:pStyle w:val="Sraopastraipa"/>
        <w:numPr>
          <w:ilvl w:val="0"/>
          <w:numId w:val="6"/>
        </w:numPr>
        <w:tabs>
          <w:tab w:val="num" w:pos="567"/>
        </w:tabs>
        <w:spacing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a</w:t>
      </w:r>
      <w:r w:rsidR="00DE7F6D">
        <w:rPr>
          <w:rFonts w:ascii="Times New Roman" w:eastAsia="Times New Roman" w:hAnsi="Times New Roman" w:cs="Times New Roman"/>
          <w:lang w:val="lt-LT"/>
        </w:rPr>
        <w:t xml:space="preserve">lpimas, gyvybei pavojingas nereguliarus širdies plakimas </w:t>
      </w:r>
      <w:r w:rsidR="00DE7F6D" w:rsidRPr="00267BA9">
        <w:rPr>
          <w:rFonts w:ascii="Times New Roman" w:eastAsia="Times New Roman" w:hAnsi="Times New Roman" w:cs="Times New Roman"/>
          <w:i/>
          <w:lang w:val="lt-LT"/>
        </w:rPr>
        <w:t>(</w:t>
      </w:r>
      <w:r w:rsidR="00DE7F6D">
        <w:rPr>
          <w:rFonts w:ascii="Times New Roman" w:eastAsia="Times New Roman" w:hAnsi="Times New Roman" w:cs="Times New Roman"/>
          <w:i/>
          <w:lang w:val="lt-LT"/>
        </w:rPr>
        <w:t>Torsade de Pointes</w:t>
      </w:r>
      <w:r w:rsidR="00DE7F6D" w:rsidRPr="00267BA9">
        <w:rPr>
          <w:rFonts w:ascii="Times New Roman" w:eastAsia="Times New Roman" w:hAnsi="Times New Roman" w:cs="Times New Roman"/>
          <w:i/>
          <w:lang w:val="lt-LT"/>
        </w:rPr>
        <w:t>)</w:t>
      </w:r>
      <w:r w:rsidR="00DE7F6D">
        <w:rPr>
          <w:rFonts w:ascii="Times New Roman" w:eastAsia="Times New Roman" w:hAnsi="Times New Roman" w:cs="Times New Roman"/>
          <w:lang w:val="lt-LT"/>
        </w:rPr>
        <w:t>, nenormalūs širdies veiklos rodmenys EKG, padidėjusios kepenų fermentų koncentracijos</w:t>
      </w:r>
      <w:r>
        <w:rPr>
          <w:rFonts w:ascii="Times New Roman" w:eastAsia="Times New Roman" w:hAnsi="Times New Roman" w:cs="Times New Roman"/>
          <w:lang w:val="lt-LT"/>
        </w:rPr>
        <w:t>;</w:t>
      </w:r>
    </w:p>
    <w:p w:rsidR="00DE7F6D" w:rsidRDefault="00380540" w:rsidP="00DE7F6D">
      <w:pPr>
        <w:pStyle w:val="Sraopastraipa"/>
        <w:numPr>
          <w:ilvl w:val="0"/>
          <w:numId w:val="6"/>
        </w:numPr>
        <w:tabs>
          <w:tab w:val="num" w:pos="567"/>
        </w:tabs>
        <w:spacing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g</w:t>
      </w:r>
      <w:r w:rsidR="00DE7F6D">
        <w:rPr>
          <w:rFonts w:ascii="Times New Roman" w:eastAsia="Times New Roman" w:hAnsi="Times New Roman" w:cs="Times New Roman"/>
          <w:lang w:val="lt-LT"/>
        </w:rPr>
        <w:t>ali atsirasti kraujo sutrikimų ir pakisti laboratorinių tyrimų rodmenys. Gydytojui gali prireikti tirti Jūsų kraują, kad galėtų stebėti Jūsų būklę</w:t>
      </w:r>
      <w:r>
        <w:rPr>
          <w:rFonts w:ascii="Times New Roman" w:eastAsia="Times New Roman" w:hAnsi="Times New Roman" w:cs="Times New Roman"/>
          <w:lang w:val="lt-LT"/>
        </w:rPr>
        <w:t>;</w:t>
      </w:r>
    </w:p>
    <w:p w:rsidR="00DE7F6D" w:rsidRDefault="00380540" w:rsidP="00DE7F6D">
      <w:pPr>
        <w:pStyle w:val="Sraopastraipa"/>
        <w:numPr>
          <w:ilvl w:val="0"/>
          <w:numId w:val="6"/>
        </w:numPr>
        <w:tabs>
          <w:tab w:val="num" w:pos="567"/>
        </w:tabs>
        <w:spacing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e</w:t>
      </w:r>
      <w:r w:rsidR="00DE7F6D">
        <w:rPr>
          <w:rFonts w:ascii="Times New Roman" w:eastAsia="Times New Roman" w:hAnsi="Times New Roman" w:cs="Times New Roman"/>
          <w:lang w:val="lt-LT"/>
        </w:rPr>
        <w:t>sant kepenų nepakankamumui (kepenų ligos) gali pasireikšti hepatinė encefalopatija (degeneracinė galvos smegenų liga).</w:t>
      </w:r>
    </w:p>
    <w:p w:rsidR="00DE7F6D" w:rsidRDefault="00DE7F6D" w:rsidP="00DE7F6D">
      <w:pPr>
        <w:spacing w:line="240" w:lineRule="auto"/>
        <w:rPr>
          <w:rFonts w:ascii="Times New Roman" w:eastAsia="Times New Roman" w:hAnsi="Times New Roman" w:cs="Times New Roman"/>
          <w:lang w:val="lt-LT"/>
        </w:rPr>
      </w:pPr>
    </w:p>
    <w:p w:rsidR="00DE7F6D" w:rsidRDefault="00DE7F6D" w:rsidP="00DE7F6D">
      <w:pPr>
        <w:tabs>
          <w:tab w:val="left" w:pos="567"/>
        </w:tabs>
        <w:spacing w:line="240" w:lineRule="auto"/>
        <w:rPr>
          <w:rFonts w:ascii="Times New Roman" w:eastAsia="Times New Roman" w:hAnsi="Times New Roman" w:cs="Times New Roman"/>
          <w:b/>
          <w:snapToGrid w:val="0"/>
          <w:szCs w:val="24"/>
          <w:lang w:val="lt-LT"/>
        </w:rPr>
      </w:pPr>
      <w:r>
        <w:rPr>
          <w:rFonts w:ascii="Times New Roman" w:eastAsia="Times New Roman" w:hAnsi="Times New Roman" w:cs="Times New Roman"/>
          <w:b/>
          <w:snapToGrid w:val="0"/>
          <w:szCs w:val="24"/>
          <w:lang w:val="lt-LT"/>
        </w:rPr>
        <w:t>Pranešimas apie šalutinį poveikį</w:t>
      </w:r>
    </w:p>
    <w:p w:rsidR="00DE7F6D" w:rsidRDefault="00DE7F6D" w:rsidP="00DE7F6D">
      <w:pPr>
        <w:tabs>
          <w:tab w:val="left" w:pos="567"/>
        </w:tabs>
        <w:spacing w:line="260" w:lineRule="exact"/>
        <w:ind w:right="-449"/>
        <w:rPr>
          <w:rFonts w:ascii="Times New Roman" w:eastAsia="Times New Roman" w:hAnsi="Times New Roman" w:cs="Times New Roman"/>
          <w:snapToGrid w:val="0"/>
          <w:szCs w:val="24"/>
          <w:lang w:val="lt-LT"/>
        </w:rPr>
      </w:pPr>
      <w:r>
        <w:rPr>
          <w:rFonts w:ascii="Times New Roman" w:eastAsia="Times New Roman" w:hAnsi="Times New Roman" w:cs="Times New Roman"/>
          <w:snapToGrid w:val="0"/>
          <w:szCs w:val="20"/>
          <w:lang w:val="lt-LT"/>
        </w:rPr>
        <w:t>Jeigu pasireiškė šalutinis poveikis, įskaitant šiame lapelyje nenurodytą, pasakykite gydytojui vaistininkui. Apie šalutinį poveikį taip pat galite pranešti Valstybinei vaistų kontrolės tarnybai prie Lietuvos Respublikos sveikatos apsaugos ministerijos nemokamu t</w:t>
      </w:r>
      <w:r>
        <w:rPr>
          <w:rFonts w:ascii="Times New Roman" w:eastAsia="Times New Roman" w:hAnsi="Times New Roman" w:cs="Times New Roman"/>
          <w:snapToGrid w:val="0"/>
          <w:szCs w:val="20"/>
          <w:lang w:val="lt-LT" w:eastAsia="zh-CN"/>
        </w:rPr>
        <w:t xml:space="preserve">elefonu 8 </w:t>
      </w:r>
      <w:r>
        <w:rPr>
          <w:rFonts w:ascii="Times New Roman" w:eastAsia="Times New Roman" w:hAnsi="Times New Roman" w:cs="Times New Roman"/>
          <w:snapToGrid w:val="0"/>
          <w:szCs w:val="20"/>
          <w:lang w:val="lt-LT" w:eastAsia="zh-CN"/>
        </w:rPr>
        <w:lastRenderedPageBreak/>
        <w:t>800 73568</w:t>
      </w:r>
      <w:r>
        <w:rPr>
          <w:rFonts w:ascii="Times New Roman" w:eastAsia="Times New Roman" w:hAnsi="Times New Roman" w:cs="Times New Roman"/>
          <w:snapToGrid w:val="0"/>
          <w:szCs w:val="20"/>
          <w:lang w:val="lt-LT"/>
        </w:rPr>
        <w:t xml:space="preserve"> arba užpildyti interneto svetainėje </w:t>
      </w:r>
      <w:hyperlink r:id="rId15" w:history="1">
        <w:r>
          <w:rPr>
            <w:rStyle w:val="Hipersaitas"/>
            <w:rFonts w:eastAsia="SimSun"/>
            <w:snapToGrid w:val="0"/>
            <w:lang w:val="lt-LT"/>
          </w:rPr>
          <w:t>www.vvkt.lt</w:t>
        </w:r>
      </w:hyperlink>
      <w:r>
        <w:rPr>
          <w:rFonts w:ascii="Times New Roman" w:eastAsia="Times New Roman" w:hAnsi="Times New Roman" w:cs="Times New Roman"/>
          <w:snapToGrid w:val="0"/>
          <w:szCs w:val="20"/>
          <w:lang w:val="lt-LT"/>
        </w:rPr>
        <w:t xml:space="preserve"> esančią formą ir pateikti ją Valstybinei vaistų kontrolės tarnybai prie Lietuvos Respublikos sveikatos apsaugos ministerijos vienu iš šių būdų: raštu (adresu Žirmūnų g. 139A, LT-09120 Vilnius), </w:t>
      </w:r>
      <w:r>
        <w:rPr>
          <w:rFonts w:ascii="Times New Roman" w:eastAsia="Times New Roman" w:hAnsi="Times New Roman" w:cs="Times New Roman"/>
          <w:snapToGrid w:val="0"/>
          <w:szCs w:val="20"/>
          <w:lang w:val="lt-LT" w:eastAsia="zh-CN"/>
        </w:rPr>
        <w:t xml:space="preserve">nemokamu </w:t>
      </w:r>
      <w:r>
        <w:rPr>
          <w:rFonts w:ascii="Times New Roman" w:eastAsia="Times New Roman" w:hAnsi="Times New Roman" w:cs="Times New Roman"/>
          <w:snapToGrid w:val="0"/>
          <w:szCs w:val="20"/>
          <w:lang w:val="lt-LT"/>
        </w:rPr>
        <w:t>fakso numeriu 8 800 20131</w:t>
      </w:r>
      <w:r>
        <w:rPr>
          <w:rFonts w:ascii="Times New Roman" w:eastAsia="Times New Roman" w:hAnsi="Times New Roman" w:cs="Times New Roman"/>
          <w:snapToGrid w:val="0"/>
          <w:szCs w:val="20"/>
          <w:lang w:val="lt-LT" w:eastAsia="zh-CN"/>
        </w:rPr>
        <w:t xml:space="preserve">, </w:t>
      </w:r>
      <w:r>
        <w:rPr>
          <w:rFonts w:ascii="Times New Roman" w:eastAsia="Times New Roman" w:hAnsi="Times New Roman" w:cs="Times New Roman"/>
          <w:snapToGrid w:val="0"/>
          <w:szCs w:val="20"/>
          <w:lang w:val="lt-LT"/>
        </w:rPr>
        <w:t xml:space="preserve">el. paštu </w:t>
      </w:r>
      <w:hyperlink r:id="rId16" w:history="1">
        <w:r>
          <w:rPr>
            <w:rStyle w:val="Hipersaitas"/>
            <w:rFonts w:eastAsia="SimSun"/>
            <w:snapToGrid w:val="0"/>
            <w:lang w:val="lt-LT"/>
          </w:rPr>
          <w:t>NepageidaujamaR@vvkt.lt</w:t>
        </w:r>
      </w:hyperlink>
      <w:r>
        <w:rPr>
          <w:rFonts w:ascii="Times New Roman" w:eastAsia="Times New Roman" w:hAnsi="Times New Roman" w:cs="Times New Roman"/>
          <w:snapToGrid w:val="0"/>
          <w:szCs w:val="20"/>
          <w:lang w:val="lt-LT"/>
        </w:rPr>
        <w:t xml:space="preserve">, taip pat per Valstybinės vaistų kontrolės tarnybos prie Lietuvos Respublikos sveikatos apsaugos ministerijos interneto svetainę (adresu </w:t>
      </w:r>
      <w:hyperlink r:id="rId17" w:history="1">
        <w:r>
          <w:rPr>
            <w:rStyle w:val="Hipersaitas"/>
            <w:rFonts w:eastAsia="SimSun"/>
            <w:snapToGrid w:val="0"/>
            <w:lang w:val="lt-LT"/>
          </w:rPr>
          <w:t>http://www.vvkt.lt</w:t>
        </w:r>
      </w:hyperlink>
      <w:r>
        <w:rPr>
          <w:rFonts w:ascii="Times New Roman" w:eastAsia="Times New Roman" w:hAnsi="Times New Roman" w:cs="Times New Roman"/>
          <w:snapToGrid w:val="0"/>
          <w:szCs w:val="20"/>
          <w:lang w:val="lt-LT"/>
        </w:rPr>
        <w:t>). Pranešdami apie šalutinį poveikį galite mums padėti gauti daugiau informacijos apie šio vaisto saugumą.</w:t>
      </w:r>
    </w:p>
    <w:p w:rsidR="00DE7F6D" w:rsidRDefault="00DE7F6D" w:rsidP="00DE7F6D">
      <w:pPr>
        <w:tabs>
          <w:tab w:val="left" w:pos="567"/>
        </w:tabs>
        <w:spacing w:line="260" w:lineRule="exact"/>
        <w:ind w:right="-449"/>
        <w:rPr>
          <w:rFonts w:ascii="Times New Roman" w:eastAsia="Times New Roman" w:hAnsi="Times New Roman" w:cs="Times New Roman"/>
          <w:snapToGrid w:val="0"/>
          <w:szCs w:val="24"/>
          <w:lang w:val="lt-LT"/>
        </w:rPr>
      </w:pPr>
    </w:p>
    <w:p w:rsidR="00DE7F6D" w:rsidRDefault="00DE7F6D" w:rsidP="00DE7F6D">
      <w:pPr>
        <w:tabs>
          <w:tab w:val="left" w:pos="540"/>
        </w:tabs>
        <w:spacing w:line="240" w:lineRule="auto"/>
        <w:rPr>
          <w:rFonts w:ascii="Times New Roman" w:eastAsia="Times New Roman" w:hAnsi="Times New Roman" w:cs="Times New Roman"/>
          <w:lang w:val="lt-LT"/>
        </w:rPr>
      </w:pPr>
    </w:p>
    <w:p w:rsidR="00DE7F6D" w:rsidRDefault="00DE7F6D" w:rsidP="00DE7F6D">
      <w:pPr>
        <w:keepNext/>
        <w:tabs>
          <w:tab w:val="left" w:pos="567"/>
        </w:tabs>
        <w:spacing w:line="240" w:lineRule="auto"/>
        <w:ind w:left="567" w:hanging="567"/>
        <w:outlineLvl w:val="1"/>
        <w:rPr>
          <w:rFonts w:ascii="Times New Roman" w:eastAsia="Times New Roman" w:hAnsi="Times New Roman" w:cs="Times New Roman"/>
          <w:b/>
          <w:lang w:val="lt-LT"/>
        </w:rPr>
      </w:pPr>
      <w:bookmarkStart w:id="70" w:name="_Toc129243268"/>
      <w:bookmarkStart w:id="71" w:name="_Toc129243143"/>
      <w:r>
        <w:rPr>
          <w:rFonts w:ascii="Times New Roman" w:eastAsia="Times New Roman" w:hAnsi="Times New Roman" w:cs="Times New Roman"/>
          <w:b/>
          <w:lang w:val="lt-LT"/>
        </w:rPr>
        <w:t>5.</w:t>
      </w:r>
      <w:r>
        <w:rPr>
          <w:rFonts w:ascii="Times New Roman" w:eastAsia="Times New Roman" w:hAnsi="Times New Roman" w:cs="Times New Roman"/>
          <w:b/>
          <w:lang w:val="lt-LT"/>
        </w:rPr>
        <w:tab/>
      </w:r>
      <w:bookmarkEnd w:id="70"/>
      <w:bookmarkEnd w:id="71"/>
      <w:r>
        <w:rPr>
          <w:rFonts w:ascii="Times New Roman" w:eastAsia="Times New Roman" w:hAnsi="Times New Roman" w:cs="Times New Roman"/>
          <w:b/>
          <w:lang w:val="lt-LT"/>
        </w:rPr>
        <w:t>Kaip laikyti Perindopril/Indapamide Actavis</w:t>
      </w:r>
    </w:p>
    <w:p w:rsidR="00DE7F6D" w:rsidRDefault="00DE7F6D" w:rsidP="00DE7F6D">
      <w:pPr>
        <w:tabs>
          <w:tab w:val="left" w:pos="540"/>
        </w:tabs>
        <w:spacing w:line="240" w:lineRule="auto"/>
        <w:rPr>
          <w:rFonts w:ascii="Times New Roman" w:eastAsia="Times New Roman" w:hAnsi="Times New Roman" w:cs="Times New Roman"/>
          <w:lang w:val="lt-LT"/>
        </w:rPr>
      </w:pPr>
    </w:p>
    <w:p w:rsidR="00DE7F6D" w:rsidRDefault="00DE7F6D" w:rsidP="00DE7F6D">
      <w:pPr>
        <w:tabs>
          <w:tab w:val="left" w:pos="540"/>
        </w:tabs>
        <w:spacing w:line="240" w:lineRule="auto"/>
        <w:rPr>
          <w:rFonts w:ascii="Times New Roman" w:eastAsia="Times New Roman" w:hAnsi="Times New Roman" w:cs="Times New Roman"/>
          <w:lang w:val="lt-LT"/>
        </w:rPr>
      </w:pPr>
      <w:r>
        <w:rPr>
          <w:rFonts w:ascii="Times New Roman" w:eastAsia="Times New Roman" w:hAnsi="Times New Roman" w:cs="Times New Roman"/>
          <w:lang w:val="lt-LT"/>
        </w:rPr>
        <w:t>Šį vaistą laikykite vaikams nepastebimoje ir nepasiekiamoje vietoje.</w:t>
      </w:r>
    </w:p>
    <w:p w:rsidR="00DE7F6D" w:rsidRDefault="00DE7F6D" w:rsidP="00DE7F6D">
      <w:pPr>
        <w:tabs>
          <w:tab w:val="left" w:pos="540"/>
        </w:tabs>
        <w:spacing w:line="240" w:lineRule="auto"/>
        <w:rPr>
          <w:rFonts w:ascii="Times New Roman" w:eastAsia="Times New Roman" w:hAnsi="Times New Roman" w:cs="Times New Roman"/>
          <w:lang w:val="lt-LT"/>
        </w:rPr>
      </w:pPr>
    </w:p>
    <w:p w:rsidR="00DE7F6D" w:rsidRDefault="00DE7F6D" w:rsidP="00DE7F6D">
      <w:pPr>
        <w:tabs>
          <w:tab w:val="left" w:pos="540"/>
        </w:tabs>
        <w:spacing w:line="240" w:lineRule="auto"/>
        <w:rPr>
          <w:rFonts w:ascii="Times New Roman" w:eastAsia="Times New Roman" w:hAnsi="Times New Roman" w:cs="Times New Roman"/>
          <w:lang w:val="lt-LT"/>
        </w:rPr>
      </w:pPr>
      <w:r>
        <w:rPr>
          <w:rFonts w:ascii="Times New Roman" w:eastAsia="Times New Roman" w:hAnsi="Times New Roman" w:cs="Times New Roman"/>
          <w:lang w:val="lt-LT"/>
        </w:rPr>
        <w:t>Ant dėžutės, lizdinės plokštelės ar buteliuko po „Tinka iki/EXP“ nurodytam tinkamumo laikui pasibaigus, šio vaisto vartoti negalima. Vaistas tinkamas vartoti iki paskutinės nurodyto mėnesio dienos.</w:t>
      </w:r>
    </w:p>
    <w:p w:rsidR="00DE7F6D" w:rsidRDefault="00DE7F6D" w:rsidP="00DE7F6D">
      <w:pPr>
        <w:tabs>
          <w:tab w:val="left" w:pos="540"/>
        </w:tabs>
        <w:spacing w:line="240" w:lineRule="auto"/>
        <w:rPr>
          <w:rFonts w:ascii="Times New Roman" w:eastAsia="Times New Roman" w:hAnsi="Times New Roman" w:cs="Times New Roman"/>
          <w:lang w:val="lt-LT"/>
        </w:rPr>
      </w:pPr>
    </w:p>
    <w:p w:rsidR="00DE7F6D" w:rsidRDefault="00DE7F6D" w:rsidP="00DE7F6D">
      <w:pPr>
        <w:tabs>
          <w:tab w:val="left" w:pos="540"/>
        </w:tabs>
        <w:spacing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Lizdines plokšteles laikyti ne aukštesnėje kaip </w:t>
      </w:r>
      <w:r w:rsidRPr="00D80184">
        <w:rPr>
          <w:rFonts w:ascii="Times New Roman" w:eastAsia="Times New Roman" w:hAnsi="Times New Roman" w:cs="Times New Roman"/>
          <w:lang w:val="lt-LT"/>
        </w:rPr>
        <w:t xml:space="preserve">30 °C </w:t>
      </w:r>
      <w:r>
        <w:rPr>
          <w:rFonts w:ascii="Times New Roman" w:eastAsia="Times New Roman" w:hAnsi="Times New Roman" w:cs="Times New Roman"/>
          <w:lang w:val="lt-LT"/>
        </w:rPr>
        <w:t>temperatūroje.</w:t>
      </w:r>
    </w:p>
    <w:p w:rsidR="00DE7F6D" w:rsidRDefault="00DE7F6D" w:rsidP="00DE7F6D">
      <w:pPr>
        <w:tabs>
          <w:tab w:val="left" w:pos="540"/>
        </w:tabs>
        <w:spacing w:line="240" w:lineRule="auto"/>
        <w:rPr>
          <w:rFonts w:ascii="Times New Roman" w:eastAsia="Times New Roman" w:hAnsi="Times New Roman" w:cs="Times New Roman"/>
          <w:lang w:val="lt-LT"/>
        </w:rPr>
      </w:pPr>
    </w:p>
    <w:p w:rsidR="00DE7F6D" w:rsidRDefault="00DE7F6D" w:rsidP="00DE7F6D">
      <w:pPr>
        <w:tabs>
          <w:tab w:val="left" w:pos="540"/>
        </w:tabs>
        <w:spacing w:line="240" w:lineRule="auto"/>
        <w:rPr>
          <w:rFonts w:ascii="Times New Roman" w:eastAsia="Times New Roman" w:hAnsi="Times New Roman" w:cs="Times New Roman"/>
          <w:lang w:val="lt-LT"/>
        </w:rPr>
      </w:pPr>
      <w:r>
        <w:rPr>
          <w:rFonts w:ascii="Times New Roman" w:eastAsia="Times New Roman" w:hAnsi="Times New Roman" w:cs="Times New Roman"/>
          <w:lang w:val="lt-LT"/>
        </w:rPr>
        <w:t>Vaistų negalima išmesti į kanalizaciją arba su buitinėmis atliekomis. Kaip išmesti nereikalingus vaistus, klauskite vaistininko. Šios priemonės padės apsaugoti aplinką.</w:t>
      </w:r>
    </w:p>
    <w:p w:rsidR="00DE7F6D" w:rsidRDefault="00DE7F6D" w:rsidP="00DE7F6D">
      <w:pPr>
        <w:tabs>
          <w:tab w:val="left" w:pos="540"/>
        </w:tabs>
        <w:spacing w:line="240" w:lineRule="auto"/>
        <w:rPr>
          <w:rFonts w:ascii="Times New Roman" w:eastAsia="Times New Roman" w:hAnsi="Times New Roman" w:cs="Times New Roman"/>
          <w:lang w:val="lt-LT"/>
        </w:rPr>
      </w:pPr>
    </w:p>
    <w:p w:rsidR="00DE7F6D" w:rsidRDefault="00DE7F6D" w:rsidP="00DE7F6D">
      <w:pPr>
        <w:tabs>
          <w:tab w:val="left" w:pos="540"/>
        </w:tabs>
        <w:spacing w:line="240" w:lineRule="auto"/>
        <w:rPr>
          <w:rFonts w:ascii="Times New Roman" w:eastAsia="Times New Roman" w:hAnsi="Times New Roman" w:cs="Times New Roman"/>
          <w:lang w:val="lt-LT"/>
        </w:rPr>
      </w:pPr>
    </w:p>
    <w:p w:rsidR="00DE7F6D" w:rsidRDefault="00DE7F6D" w:rsidP="00DE7F6D">
      <w:pPr>
        <w:keepNext/>
        <w:tabs>
          <w:tab w:val="left" w:pos="567"/>
        </w:tabs>
        <w:spacing w:line="240" w:lineRule="auto"/>
        <w:ind w:left="567" w:hanging="567"/>
        <w:outlineLvl w:val="1"/>
        <w:rPr>
          <w:rFonts w:ascii="Times New Roman" w:eastAsia="Times New Roman" w:hAnsi="Times New Roman" w:cs="Times New Roman"/>
          <w:b/>
          <w:lang w:val="lt-LT"/>
        </w:rPr>
      </w:pPr>
      <w:bookmarkStart w:id="72" w:name="_Toc129243269"/>
      <w:bookmarkStart w:id="73" w:name="_Toc129243144"/>
      <w:r>
        <w:rPr>
          <w:rFonts w:ascii="Times New Roman" w:eastAsia="Times New Roman" w:hAnsi="Times New Roman" w:cs="Times New Roman"/>
          <w:b/>
          <w:lang w:val="lt-LT"/>
        </w:rPr>
        <w:t>6.</w:t>
      </w:r>
      <w:r>
        <w:rPr>
          <w:rFonts w:ascii="Times New Roman" w:eastAsia="Times New Roman" w:hAnsi="Times New Roman" w:cs="Times New Roman"/>
          <w:b/>
          <w:lang w:val="lt-LT"/>
        </w:rPr>
        <w:tab/>
      </w:r>
      <w:bookmarkEnd w:id="72"/>
      <w:bookmarkEnd w:id="73"/>
      <w:r>
        <w:rPr>
          <w:rFonts w:ascii="Times New Roman" w:eastAsia="Times New Roman" w:hAnsi="Times New Roman" w:cs="Times New Roman"/>
          <w:b/>
          <w:lang w:val="lt-LT"/>
        </w:rPr>
        <w:t>Pakuotės turinys ir kita informacija</w:t>
      </w:r>
    </w:p>
    <w:p w:rsidR="00DE7F6D" w:rsidRDefault="00DE7F6D" w:rsidP="00DE7F6D">
      <w:pPr>
        <w:tabs>
          <w:tab w:val="left" w:pos="540"/>
        </w:tabs>
        <w:spacing w:line="240" w:lineRule="auto"/>
        <w:rPr>
          <w:rFonts w:ascii="Times New Roman" w:eastAsia="Times New Roman" w:hAnsi="Times New Roman" w:cs="Times New Roman"/>
          <w:lang w:val="lt-LT"/>
        </w:rPr>
      </w:pPr>
    </w:p>
    <w:p w:rsidR="00DE7F6D" w:rsidRDefault="00DE7F6D" w:rsidP="00DE7F6D">
      <w:pPr>
        <w:spacing w:line="220" w:lineRule="exact"/>
        <w:rPr>
          <w:rFonts w:ascii="Times New Roman" w:eastAsia="Times New Roman" w:hAnsi="Times New Roman" w:cs="Times New Roman"/>
          <w:b/>
          <w:bCs/>
          <w:lang w:val="lt-LT"/>
        </w:rPr>
      </w:pPr>
      <w:r>
        <w:rPr>
          <w:rFonts w:ascii="Times New Roman" w:eastAsia="Times New Roman" w:hAnsi="Times New Roman" w:cs="Times New Roman"/>
          <w:b/>
          <w:bCs/>
          <w:lang w:val="lt-LT"/>
        </w:rPr>
        <w:t>Perindopril/Indapamide Actavis</w:t>
      </w:r>
      <w:r>
        <w:rPr>
          <w:rFonts w:ascii="Times New Roman" w:eastAsia="Times New Roman" w:hAnsi="Times New Roman" w:cs="Times New Roman"/>
          <w:b/>
          <w:lang w:val="lt-LT"/>
        </w:rPr>
        <w:t xml:space="preserve"> </w:t>
      </w:r>
      <w:r>
        <w:rPr>
          <w:rFonts w:ascii="Times New Roman" w:eastAsia="Times New Roman" w:hAnsi="Times New Roman" w:cs="Times New Roman"/>
          <w:b/>
          <w:bCs/>
          <w:lang w:val="lt-LT"/>
        </w:rPr>
        <w:t>sudėtis</w:t>
      </w:r>
    </w:p>
    <w:p w:rsidR="00DE7F6D" w:rsidRPr="00267BA9" w:rsidRDefault="00DE7F6D" w:rsidP="00267BA9">
      <w:pPr>
        <w:tabs>
          <w:tab w:val="num" w:pos="720"/>
          <w:tab w:val="num" w:pos="1623"/>
        </w:tabs>
        <w:spacing w:line="240" w:lineRule="auto"/>
        <w:rPr>
          <w:rFonts w:ascii="Times New Roman" w:eastAsia="Times New Roman" w:hAnsi="Times New Roman" w:cs="Times New Roman"/>
          <w:noProof/>
          <w:lang w:val="lt-LT"/>
        </w:rPr>
      </w:pPr>
      <w:r w:rsidRPr="00267BA9">
        <w:rPr>
          <w:rFonts w:ascii="Times New Roman" w:eastAsia="Times New Roman" w:hAnsi="Times New Roman" w:cs="Times New Roman"/>
          <w:noProof/>
          <w:lang w:val="lt-LT"/>
        </w:rPr>
        <w:t>Veikliosios medžiagos yra perindoprilio argininas ir indapamidas hemihidratas.</w:t>
      </w:r>
    </w:p>
    <w:p w:rsidR="00DE7F6D" w:rsidRDefault="00DE7F6D" w:rsidP="00267BA9">
      <w:pPr>
        <w:pStyle w:val="Sraopastraipa"/>
        <w:shd w:val="clear" w:color="auto" w:fill="FFFFFF" w:themeFill="background1"/>
        <w:tabs>
          <w:tab w:val="num" w:pos="0"/>
          <w:tab w:val="num" w:pos="1623"/>
        </w:tabs>
        <w:spacing w:line="240" w:lineRule="auto"/>
        <w:ind w:left="0"/>
        <w:rPr>
          <w:rFonts w:ascii="Times New Roman" w:eastAsia="Times New Roman" w:hAnsi="Times New Roman" w:cs="Times New Roman"/>
          <w:noProof/>
          <w:lang w:val="lt-LT"/>
        </w:rPr>
      </w:pPr>
      <w:r>
        <w:rPr>
          <w:rFonts w:ascii="Times New Roman" w:eastAsia="Times New Roman" w:hAnsi="Times New Roman" w:cs="Times New Roman"/>
          <w:noProof/>
          <w:lang w:val="lt-LT"/>
        </w:rPr>
        <w:t>Kiekvienoje tabletėje yra 2,5 mg perindoprilio arginino ir 0,625 mg indapamido hemihidrato.</w:t>
      </w:r>
    </w:p>
    <w:p w:rsidR="00DE7F6D" w:rsidRPr="00267BA9" w:rsidRDefault="00DE7F6D" w:rsidP="00267BA9">
      <w:pPr>
        <w:tabs>
          <w:tab w:val="num" w:pos="720"/>
          <w:tab w:val="num" w:pos="1623"/>
        </w:tabs>
        <w:spacing w:line="240" w:lineRule="auto"/>
        <w:rPr>
          <w:rFonts w:ascii="Times New Roman" w:eastAsia="Times New Roman" w:hAnsi="Times New Roman" w:cs="Times New Roman"/>
          <w:noProof/>
          <w:lang w:val="lt-LT"/>
        </w:rPr>
      </w:pPr>
      <w:r w:rsidRPr="00267BA9">
        <w:rPr>
          <w:rFonts w:ascii="Times New Roman" w:eastAsia="Times New Roman" w:hAnsi="Times New Roman" w:cs="Times New Roman"/>
          <w:noProof/>
          <w:lang w:val="lt-LT"/>
        </w:rPr>
        <w:t>Pagalbinės medžiagos</w:t>
      </w:r>
      <w:r w:rsidR="00380540" w:rsidRPr="00267BA9">
        <w:rPr>
          <w:rFonts w:ascii="Times New Roman" w:eastAsia="Times New Roman" w:hAnsi="Times New Roman" w:cs="Times New Roman"/>
          <w:noProof/>
          <w:lang w:val="lt-LT"/>
        </w:rPr>
        <w:t xml:space="preserve"> yra</w:t>
      </w:r>
    </w:p>
    <w:p w:rsidR="00DE7F6D" w:rsidRDefault="00DE7F6D" w:rsidP="00267BA9">
      <w:pPr>
        <w:tabs>
          <w:tab w:val="num" w:pos="0"/>
          <w:tab w:val="num" w:pos="1623"/>
        </w:tabs>
        <w:spacing w:line="240" w:lineRule="auto"/>
        <w:rPr>
          <w:rFonts w:ascii="Times New Roman" w:eastAsia="Times New Roman" w:hAnsi="Times New Roman" w:cs="Times New Roman"/>
          <w:noProof/>
          <w:lang w:val="lt-LT"/>
        </w:rPr>
      </w:pPr>
      <w:r w:rsidRPr="00F65E86">
        <w:rPr>
          <w:rFonts w:ascii="Times New Roman" w:eastAsia="Times New Roman" w:hAnsi="Times New Roman" w:cs="Times New Roman"/>
          <w:i/>
          <w:noProof/>
          <w:lang w:val="lt-LT"/>
        </w:rPr>
        <w:t>Tabletės branduolys</w:t>
      </w:r>
      <w:r>
        <w:rPr>
          <w:rFonts w:ascii="Times New Roman" w:eastAsia="Times New Roman" w:hAnsi="Times New Roman" w:cs="Times New Roman"/>
          <w:noProof/>
          <w:lang w:val="lt-LT"/>
        </w:rPr>
        <w:t>: magnio stearatas, koloidinis hidrofobinis silicio dioksidas, karboksimetilkrakmolo A natrio druska, glicerolio dibehenatas, maltodekstrinas, laktozė monohidratas.</w:t>
      </w:r>
    </w:p>
    <w:p w:rsidR="00DE7F6D" w:rsidRDefault="00DE7F6D" w:rsidP="00267BA9">
      <w:pPr>
        <w:tabs>
          <w:tab w:val="num" w:pos="0"/>
          <w:tab w:val="num" w:pos="1623"/>
        </w:tabs>
        <w:spacing w:line="240" w:lineRule="auto"/>
        <w:rPr>
          <w:rFonts w:ascii="Times New Roman" w:eastAsia="Times New Roman" w:hAnsi="Times New Roman" w:cs="Times New Roman"/>
          <w:noProof/>
          <w:lang w:val="lt-LT"/>
        </w:rPr>
      </w:pPr>
      <w:r w:rsidRPr="00F65E86">
        <w:rPr>
          <w:rFonts w:ascii="Times New Roman" w:eastAsia="Times New Roman" w:hAnsi="Times New Roman" w:cs="Times New Roman"/>
          <w:i/>
          <w:noProof/>
          <w:lang w:val="lt-LT"/>
        </w:rPr>
        <w:t>Tabletės plėvelė:</w:t>
      </w:r>
      <w:r>
        <w:rPr>
          <w:rFonts w:ascii="Times New Roman" w:eastAsia="Times New Roman" w:hAnsi="Times New Roman" w:cs="Times New Roman"/>
          <w:i/>
          <w:noProof/>
          <w:lang w:val="lt-LT"/>
        </w:rPr>
        <w:t xml:space="preserve"> </w:t>
      </w:r>
      <w:r>
        <w:rPr>
          <w:rFonts w:ascii="Times New Roman" w:eastAsia="Times New Roman" w:hAnsi="Times New Roman" w:cs="Times New Roman"/>
          <w:noProof/>
          <w:lang w:val="lt-LT"/>
        </w:rPr>
        <w:t>polivonilo alkoholis (E1203), titano dioksidas (E171), makrogolis (E1521), talkas (E553b).</w:t>
      </w:r>
    </w:p>
    <w:p w:rsidR="00DE7F6D" w:rsidRDefault="00DE7F6D" w:rsidP="00DE7F6D">
      <w:pPr>
        <w:tabs>
          <w:tab w:val="num" w:pos="540"/>
          <w:tab w:val="num" w:pos="1623"/>
        </w:tabs>
        <w:spacing w:line="240" w:lineRule="auto"/>
        <w:ind w:left="540" w:hanging="540"/>
        <w:rPr>
          <w:rFonts w:ascii="Times New Roman" w:eastAsia="Times New Roman" w:hAnsi="Times New Roman" w:cs="Times New Roman"/>
          <w:lang w:val="lt-LT"/>
        </w:rPr>
      </w:pPr>
    </w:p>
    <w:p w:rsidR="00DE7F6D" w:rsidRDefault="00DE7F6D" w:rsidP="00DE7F6D">
      <w:pPr>
        <w:spacing w:line="220" w:lineRule="exact"/>
        <w:rPr>
          <w:rFonts w:ascii="Times New Roman" w:eastAsia="Times New Roman" w:hAnsi="Times New Roman" w:cs="Times New Roman"/>
          <w:b/>
          <w:bCs/>
          <w:lang w:val="lt-LT"/>
        </w:rPr>
      </w:pPr>
      <w:r>
        <w:rPr>
          <w:rFonts w:ascii="Times New Roman" w:eastAsia="Times New Roman" w:hAnsi="Times New Roman" w:cs="Times New Roman"/>
          <w:b/>
          <w:bCs/>
          <w:lang w:val="lt-LT"/>
        </w:rPr>
        <w:t>Perindopril/Indapamide Actavis</w:t>
      </w:r>
      <w:r>
        <w:rPr>
          <w:rFonts w:ascii="Times New Roman" w:eastAsia="Times New Roman" w:hAnsi="Times New Roman" w:cs="Times New Roman"/>
          <w:b/>
          <w:lang w:val="lt-LT"/>
        </w:rPr>
        <w:t xml:space="preserve"> </w:t>
      </w:r>
      <w:r>
        <w:rPr>
          <w:rFonts w:ascii="Times New Roman" w:eastAsia="Times New Roman" w:hAnsi="Times New Roman" w:cs="Times New Roman"/>
          <w:b/>
          <w:bCs/>
          <w:lang w:val="lt-LT"/>
        </w:rPr>
        <w:t>išvaizda ir kiekis pakuotėje</w:t>
      </w:r>
    </w:p>
    <w:p w:rsidR="00DE7F6D" w:rsidRDefault="00DE7F6D" w:rsidP="00DE7F6D">
      <w:pPr>
        <w:shd w:val="clear" w:color="auto" w:fill="FFFFFF" w:themeFill="background1"/>
        <w:spacing w:line="240" w:lineRule="auto"/>
        <w:rPr>
          <w:rFonts w:ascii="Times New Roman" w:eastAsia="Times New Roman" w:hAnsi="Times New Roman" w:cs="Times New Roman"/>
          <w:lang w:val="lt-LT"/>
        </w:rPr>
      </w:pPr>
      <w:r>
        <w:rPr>
          <w:rFonts w:ascii="Times New Roman" w:eastAsia="Times New Roman" w:hAnsi="Times New Roman" w:cs="Times New Roman"/>
          <w:lang w:val="lt-LT"/>
        </w:rPr>
        <w:t>Perindopril/Indapamide Actavis 2,5 mg/0,625 mg plėvele dengtos tabletės yra baltos, 8,5 mm x4,3 mm, ovalios, abipusiai išgaubtos.</w:t>
      </w:r>
    </w:p>
    <w:p w:rsidR="00DE7F6D" w:rsidRDefault="00DE7F6D" w:rsidP="00DE7F6D">
      <w:pPr>
        <w:keepNext/>
        <w:tabs>
          <w:tab w:val="left" w:pos="567"/>
        </w:tabs>
        <w:autoSpaceDE w:val="0"/>
        <w:autoSpaceDN w:val="0"/>
        <w:adjustRightInd w:val="0"/>
        <w:spacing w:line="240" w:lineRule="auto"/>
        <w:rPr>
          <w:rFonts w:ascii="Times New Roman" w:eastAsia="SimSun" w:hAnsi="Times New Roman" w:cs="Times New Roman"/>
          <w:szCs w:val="20"/>
          <w:highlight w:val="lightGray"/>
          <w:lang w:val="lt-LT" w:eastAsia="is-IS"/>
        </w:rPr>
      </w:pPr>
    </w:p>
    <w:p w:rsidR="00DE7F6D" w:rsidRDefault="00DE7F6D" w:rsidP="00DE7F6D">
      <w:pPr>
        <w:shd w:val="clear" w:color="auto" w:fill="FFFFFF" w:themeFill="background1"/>
        <w:tabs>
          <w:tab w:val="left" w:pos="567"/>
        </w:tabs>
        <w:autoSpaceDE w:val="0"/>
        <w:autoSpaceDN w:val="0"/>
        <w:adjustRightInd w:val="0"/>
        <w:spacing w:line="240" w:lineRule="auto"/>
        <w:rPr>
          <w:rFonts w:ascii="Times New Roman" w:eastAsia="SimSun" w:hAnsi="Times New Roman" w:cs="Times New Roman"/>
          <w:szCs w:val="20"/>
          <w:lang w:val="lt-LT" w:eastAsia="is-IS"/>
        </w:rPr>
      </w:pPr>
      <w:r>
        <w:rPr>
          <w:rFonts w:ascii="Times New Roman" w:eastAsia="SimSun" w:hAnsi="Times New Roman" w:cs="Times New Roman"/>
          <w:szCs w:val="20"/>
          <w:lang w:val="lt-LT" w:eastAsia="is-IS"/>
        </w:rPr>
        <w:t>Lizdinė plokštelė (OPA/aliuminis/PVC/aliuminis): 30, 60, 90</w:t>
      </w:r>
      <w:r w:rsidR="00380540">
        <w:rPr>
          <w:rFonts w:ascii="Times New Roman" w:eastAsia="SimSun" w:hAnsi="Times New Roman" w:cs="Times New Roman"/>
          <w:szCs w:val="20"/>
          <w:lang w:val="lt-LT" w:eastAsia="is-IS"/>
        </w:rPr>
        <w:t> </w:t>
      </w:r>
      <w:r>
        <w:rPr>
          <w:rFonts w:ascii="Times New Roman" w:eastAsia="SimSun" w:hAnsi="Times New Roman" w:cs="Times New Roman"/>
          <w:szCs w:val="20"/>
          <w:lang w:val="lt-LT" w:eastAsia="is-IS"/>
        </w:rPr>
        <w:t>ar 100 plėvele dengtų tablečių.</w:t>
      </w:r>
    </w:p>
    <w:p w:rsidR="00DE7F6D" w:rsidRDefault="00DE7F6D" w:rsidP="00DE7F6D">
      <w:pPr>
        <w:shd w:val="clear" w:color="auto" w:fill="FFFFFF" w:themeFill="background1"/>
        <w:tabs>
          <w:tab w:val="left" w:pos="567"/>
        </w:tabs>
        <w:autoSpaceDE w:val="0"/>
        <w:autoSpaceDN w:val="0"/>
        <w:adjustRightInd w:val="0"/>
        <w:spacing w:line="240" w:lineRule="auto"/>
        <w:rPr>
          <w:rFonts w:ascii="Times New Roman" w:eastAsia="SimSun" w:hAnsi="Times New Roman" w:cs="Times New Roman"/>
          <w:szCs w:val="20"/>
          <w:lang w:val="lt-LT" w:eastAsia="is-IS"/>
        </w:rPr>
      </w:pPr>
    </w:p>
    <w:p w:rsidR="00DE7F6D" w:rsidRDefault="00DE7F6D" w:rsidP="00DE7F6D">
      <w:pPr>
        <w:shd w:val="clear" w:color="auto" w:fill="FFFFFF" w:themeFill="background1"/>
        <w:tabs>
          <w:tab w:val="left" w:pos="567"/>
        </w:tabs>
        <w:autoSpaceDE w:val="0"/>
        <w:autoSpaceDN w:val="0"/>
        <w:adjustRightInd w:val="0"/>
        <w:spacing w:line="240" w:lineRule="auto"/>
        <w:rPr>
          <w:rFonts w:ascii="Times New Roman" w:eastAsia="SimSun" w:hAnsi="Times New Roman" w:cs="Times New Roman"/>
          <w:szCs w:val="20"/>
          <w:lang w:val="lt-LT" w:eastAsia="is-IS"/>
        </w:rPr>
      </w:pPr>
      <w:r>
        <w:rPr>
          <w:rFonts w:ascii="Times New Roman" w:eastAsia="SimSun" w:hAnsi="Times New Roman" w:cs="Times New Roman"/>
          <w:szCs w:val="20"/>
          <w:lang w:val="lt-LT" w:eastAsia="is-IS"/>
        </w:rPr>
        <w:t>Tablečių talpyklė (DTPE): 30, 60, 90</w:t>
      </w:r>
      <w:r w:rsidR="00380540">
        <w:rPr>
          <w:rFonts w:ascii="Times New Roman" w:eastAsia="SimSun" w:hAnsi="Times New Roman" w:cs="Times New Roman"/>
          <w:szCs w:val="20"/>
          <w:lang w:val="lt-LT" w:eastAsia="is-IS"/>
        </w:rPr>
        <w:t> </w:t>
      </w:r>
      <w:r>
        <w:rPr>
          <w:rFonts w:ascii="Times New Roman" w:eastAsia="SimSun" w:hAnsi="Times New Roman" w:cs="Times New Roman"/>
          <w:szCs w:val="20"/>
          <w:lang w:val="lt-LT" w:eastAsia="is-IS"/>
        </w:rPr>
        <w:t>ar 100 plėvele dengtų tablečių.</w:t>
      </w:r>
    </w:p>
    <w:p w:rsidR="00DE7F6D" w:rsidRDefault="00DE7F6D" w:rsidP="00DE7F6D">
      <w:pPr>
        <w:tabs>
          <w:tab w:val="left" w:pos="540"/>
        </w:tabs>
        <w:spacing w:line="240" w:lineRule="auto"/>
        <w:rPr>
          <w:rFonts w:ascii="Times New Roman" w:eastAsia="Times New Roman" w:hAnsi="Times New Roman" w:cs="Times New Roman"/>
          <w:lang w:val="lt-LT"/>
        </w:rPr>
      </w:pPr>
    </w:p>
    <w:p w:rsidR="00DE7F6D" w:rsidRDefault="00DE7F6D" w:rsidP="00DE7F6D">
      <w:pPr>
        <w:keepNext/>
        <w:tabs>
          <w:tab w:val="left" w:pos="567"/>
        </w:tabs>
        <w:autoSpaceDE w:val="0"/>
        <w:autoSpaceDN w:val="0"/>
        <w:adjustRightInd w:val="0"/>
        <w:spacing w:line="240" w:lineRule="auto"/>
        <w:rPr>
          <w:rFonts w:ascii="Times New Roman" w:eastAsia="SimSun" w:hAnsi="Times New Roman" w:cs="Times New Roman"/>
          <w:szCs w:val="20"/>
          <w:lang w:val="lt-LT" w:eastAsia="is-IS"/>
        </w:rPr>
      </w:pPr>
      <w:r>
        <w:rPr>
          <w:rFonts w:ascii="Times New Roman" w:eastAsia="SimSun" w:hAnsi="Times New Roman" w:cs="Times New Roman"/>
          <w:szCs w:val="20"/>
          <w:lang w:val="lt-LT" w:eastAsia="is-IS"/>
        </w:rPr>
        <w:t>Tablečių talpyklėje yra du sausikliai, ji užklijuota apsaugine folija ir uždaryta vaikų sunkiai atidaromu uždoriu. Sausiklio ne</w:t>
      </w:r>
      <w:r w:rsidR="006814CA">
        <w:rPr>
          <w:rFonts w:ascii="Times New Roman" w:eastAsia="SimSun" w:hAnsi="Times New Roman" w:cs="Times New Roman"/>
          <w:szCs w:val="20"/>
          <w:lang w:val="lt-LT" w:eastAsia="is-IS"/>
        </w:rPr>
        <w:t>prarykite</w:t>
      </w:r>
      <w:r>
        <w:rPr>
          <w:rFonts w:ascii="Times New Roman" w:eastAsia="SimSun" w:hAnsi="Times New Roman" w:cs="Times New Roman"/>
          <w:szCs w:val="20"/>
          <w:lang w:val="lt-LT" w:eastAsia="is-IS"/>
        </w:rPr>
        <w:t>.</w:t>
      </w:r>
    </w:p>
    <w:p w:rsidR="00DE7F6D" w:rsidRDefault="00DE7F6D" w:rsidP="00DE7F6D">
      <w:pPr>
        <w:tabs>
          <w:tab w:val="left" w:pos="540"/>
        </w:tabs>
        <w:spacing w:line="240" w:lineRule="auto"/>
        <w:rPr>
          <w:rFonts w:ascii="Times New Roman" w:eastAsia="Times New Roman" w:hAnsi="Times New Roman" w:cs="Times New Roman"/>
          <w:lang w:val="lt-LT"/>
        </w:rPr>
      </w:pPr>
    </w:p>
    <w:p w:rsidR="00DE7F6D" w:rsidRDefault="00DE7F6D" w:rsidP="00DE7F6D">
      <w:pPr>
        <w:tabs>
          <w:tab w:val="left" w:pos="540"/>
        </w:tabs>
        <w:spacing w:line="240" w:lineRule="auto"/>
        <w:rPr>
          <w:rFonts w:ascii="Times New Roman" w:eastAsia="Times New Roman" w:hAnsi="Times New Roman" w:cs="Times New Roman"/>
          <w:lang w:val="lt-LT"/>
        </w:rPr>
      </w:pPr>
      <w:r>
        <w:rPr>
          <w:rFonts w:ascii="Times New Roman" w:eastAsia="Times New Roman" w:hAnsi="Times New Roman" w:cs="Times New Roman"/>
          <w:lang w:val="lt-LT"/>
        </w:rPr>
        <w:t>Gali būti tiekiamos ne visų dydžių pakuotės.</w:t>
      </w:r>
    </w:p>
    <w:p w:rsidR="00DE7F6D" w:rsidRDefault="00DE7F6D" w:rsidP="00DE7F6D">
      <w:pPr>
        <w:tabs>
          <w:tab w:val="left" w:pos="540"/>
        </w:tabs>
        <w:spacing w:line="240" w:lineRule="auto"/>
        <w:rPr>
          <w:rFonts w:ascii="Times New Roman" w:eastAsia="Times New Roman" w:hAnsi="Times New Roman" w:cs="Times New Roman"/>
          <w:lang w:val="lt-LT"/>
        </w:rPr>
      </w:pPr>
    </w:p>
    <w:p w:rsidR="00DE7F6D" w:rsidRDefault="00DE7F6D" w:rsidP="00DE7F6D">
      <w:pPr>
        <w:spacing w:line="220" w:lineRule="exact"/>
        <w:rPr>
          <w:rFonts w:ascii="Times New Roman" w:eastAsia="Times New Roman" w:hAnsi="Times New Roman" w:cs="Times New Roman"/>
          <w:b/>
          <w:bCs/>
          <w:lang w:val="lt-LT"/>
        </w:rPr>
      </w:pPr>
      <w:r>
        <w:rPr>
          <w:rFonts w:ascii="Times New Roman" w:eastAsia="Times New Roman" w:hAnsi="Times New Roman" w:cs="Times New Roman"/>
          <w:b/>
          <w:bCs/>
          <w:lang w:val="lt-LT"/>
        </w:rPr>
        <w:t>Registruotojas ir gamintojas</w:t>
      </w:r>
    </w:p>
    <w:p w:rsidR="00DE7F6D" w:rsidRDefault="00DE7F6D" w:rsidP="00DE7F6D">
      <w:pPr>
        <w:tabs>
          <w:tab w:val="left" w:pos="540"/>
        </w:tabs>
        <w:spacing w:line="240" w:lineRule="auto"/>
        <w:rPr>
          <w:rFonts w:ascii="Times New Roman" w:eastAsia="Times New Roman" w:hAnsi="Times New Roman" w:cs="Times New Roman"/>
          <w:lang w:val="lt-LT"/>
        </w:rPr>
      </w:pPr>
    </w:p>
    <w:p w:rsidR="00DE7F6D" w:rsidRPr="00F65E86" w:rsidRDefault="00DE7F6D" w:rsidP="00DE7F6D">
      <w:pPr>
        <w:tabs>
          <w:tab w:val="left" w:pos="540"/>
        </w:tabs>
        <w:spacing w:line="240" w:lineRule="auto"/>
        <w:rPr>
          <w:rFonts w:ascii="Times New Roman" w:eastAsia="Times New Roman" w:hAnsi="Times New Roman" w:cs="Times New Roman"/>
          <w:i/>
          <w:lang w:val="lt-LT"/>
        </w:rPr>
      </w:pPr>
      <w:r w:rsidRPr="00F65E86">
        <w:rPr>
          <w:rFonts w:ascii="Times New Roman" w:eastAsia="Times New Roman" w:hAnsi="Times New Roman" w:cs="Times New Roman"/>
          <w:i/>
          <w:lang w:val="lt-LT"/>
        </w:rPr>
        <w:t>Registruotojas</w:t>
      </w:r>
    </w:p>
    <w:p w:rsidR="00DE7F6D" w:rsidRDefault="00DE7F6D" w:rsidP="00DE7F6D">
      <w:pPr>
        <w:tabs>
          <w:tab w:val="left" w:pos="540"/>
        </w:tabs>
        <w:spacing w:line="240" w:lineRule="auto"/>
        <w:rPr>
          <w:rFonts w:ascii="Times New Roman" w:eastAsia="Times New Roman" w:hAnsi="Times New Roman" w:cs="Times New Roman"/>
          <w:lang w:val="lt-LT"/>
        </w:rPr>
      </w:pPr>
      <w:r>
        <w:rPr>
          <w:rFonts w:ascii="Times New Roman" w:eastAsia="Times New Roman" w:hAnsi="Times New Roman" w:cs="Times New Roman"/>
          <w:lang w:val="lt-LT"/>
        </w:rPr>
        <w:lastRenderedPageBreak/>
        <w:t>Actavis Group PTC ehf</w:t>
      </w:r>
      <w:r w:rsidR="00380540">
        <w:rPr>
          <w:rFonts w:ascii="Times New Roman" w:eastAsia="Times New Roman" w:hAnsi="Times New Roman" w:cs="Times New Roman"/>
          <w:lang w:val="lt-LT"/>
        </w:rPr>
        <w:t>.</w:t>
      </w:r>
    </w:p>
    <w:p w:rsidR="00DE7F6D" w:rsidRDefault="00DE7F6D" w:rsidP="00DE7F6D">
      <w:pPr>
        <w:tabs>
          <w:tab w:val="left" w:pos="540"/>
        </w:tabs>
        <w:spacing w:line="240" w:lineRule="auto"/>
        <w:rPr>
          <w:rFonts w:ascii="Times New Roman" w:eastAsia="Times New Roman" w:hAnsi="Times New Roman" w:cs="Times New Roman"/>
          <w:lang w:val="lt-LT"/>
        </w:rPr>
      </w:pPr>
      <w:r>
        <w:rPr>
          <w:rFonts w:ascii="Times New Roman" w:eastAsia="Times New Roman" w:hAnsi="Times New Roman" w:cs="Times New Roman"/>
          <w:lang w:val="lt-LT"/>
        </w:rPr>
        <w:t>Reykjavikurvegi 76-78</w:t>
      </w:r>
    </w:p>
    <w:p w:rsidR="00DE7F6D" w:rsidRDefault="00DE7F6D" w:rsidP="00DE7F6D">
      <w:pPr>
        <w:tabs>
          <w:tab w:val="left" w:pos="540"/>
        </w:tabs>
        <w:spacing w:line="240" w:lineRule="auto"/>
        <w:rPr>
          <w:rFonts w:ascii="Times New Roman" w:eastAsia="Times New Roman" w:hAnsi="Times New Roman" w:cs="Times New Roman"/>
          <w:lang w:val="lt-LT"/>
        </w:rPr>
      </w:pPr>
      <w:r>
        <w:rPr>
          <w:rFonts w:ascii="Times New Roman" w:eastAsia="Times New Roman" w:hAnsi="Times New Roman" w:cs="Times New Roman"/>
          <w:lang w:val="lt-LT"/>
        </w:rPr>
        <w:t>220</w:t>
      </w:r>
      <w:r w:rsidR="00380540">
        <w:rPr>
          <w:rFonts w:ascii="Times New Roman" w:eastAsia="Times New Roman" w:hAnsi="Times New Roman" w:cs="Times New Roman"/>
          <w:lang w:val="lt-LT"/>
        </w:rPr>
        <w:t> </w:t>
      </w:r>
      <w:r>
        <w:rPr>
          <w:rFonts w:ascii="Times New Roman" w:eastAsia="Times New Roman" w:hAnsi="Times New Roman" w:cs="Times New Roman"/>
          <w:lang w:val="lt-LT"/>
        </w:rPr>
        <w:t>Hajnarfjörður</w:t>
      </w:r>
    </w:p>
    <w:p w:rsidR="00DE7F6D" w:rsidRDefault="00DE7F6D" w:rsidP="00DE7F6D">
      <w:pPr>
        <w:tabs>
          <w:tab w:val="left" w:pos="540"/>
        </w:tabs>
        <w:spacing w:line="240" w:lineRule="auto"/>
        <w:rPr>
          <w:rFonts w:ascii="Times New Roman" w:eastAsia="Times New Roman" w:hAnsi="Times New Roman" w:cs="Times New Roman"/>
          <w:lang w:val="lt-LT"/>
        </w:rPr>
      </w:pPr>
      <w:r>
        <w:rPr>
          <w:rFonts w:ascii="Times New Roman" w:eastAsia="Times New Roman" w:hAnsi="Times New Roman" w:cs="Times New Roman"/>
          <w:lang w:val="lt-LT"/>
        </w:rPr>
        <w:t>Islandija</w:t>
      </w:r>
    </w:p>
    <w:p w:rsidR="00DE7F6D" w:rsidRDefault="00DE7F6D" w:rsidP="00DE7F6D">
      <w:pPr>
        <w:tabs>
          <w:tab w:val="left" w:pos="540"/>
        </w:tabs>
        <w:spacing w:line="240" w:lineRule="auto"/>
        <w:rPr>
          <w:rFonts w:ascii="Times New Roman" w:eastAsia="Times New Roman" w:hAnsi="Times New Roman" w:cs="Times New Roman"/>
          <w:lang w:val="lt-LT"/>
        </w:rPr>
      </w:pPr>
    </w:p>
    <w:p w:rsidR="00DE7F6D" w:rsidRPr="00F65E86" w:rsidRDefault="00DE7F6D" w:rsidP="00DE7F6D">
      <w:pPr>
        <w:tabs>
          <w:tab w:val="left" w:pos="540"/>
        </w:tabs>
        <w:spacing w:line="240" w:lineRule="auto"/>
        <w:rPr>
          <w:rFonts w:ascii="Times New Roman" w:eastAsia="Times New Roman" w:hAnsi="Times New Roman" w:cs="Times New Roman"/>
          <w:i/>
          <w:lang w:val="lt-LT"/>
        </w:rPr>
      </w:pPr>
      <w:r w:rsidRPr="00F65E86">
        <w:rPr>
          <w:rFonts w:ascii="Times New Roman" w:eastAsia="Times New Roman" w:hAnsi="Times New Roman" w:cs="Times New Roman"/>
          <w:i/>
          <w:lang w:val="lt-LT"/>
        </w:rPr>
        <w:t>Gamintojas</w:t>
      </w:r>
    </w:p>
    <w:p w:rsidR="00DE7F6D" w:rsidRDefault="00DE7F6D" w:rsidP="00DE7F6D">
      <w:pPr>
        <w:spacing w:line="240" w:lineRule="auto"/>
        <w:rPr>
          <w:rFonts w:ascii="Times New Roman" w:eastAsia="Times New Roman" w:hAnsi="Times New Roman" w:cs="Times New Roman"/>
          <w:lang w:val="lt-LT"/>
        </w:rPr>
      </w:pPr>
      <w:r>
        <w:rPr>
          <w:rFonts w:ascii="Times New Roman" w:eastAsia="Times New Roman" w:hAnsi="Times New Roman" w:cs="Times New Roman"/>
          <w:lang w:val="lt-LT"/>
        </w:rPr>
        <w:t>Actavis Ltd.</w:t>
      </w:r>
    </w:p>
    <w:p w:rsidR="00DE7F6D" w:rsidRDefault="00DE7F6D" w:rsidP="00DE7F6D">
      <w:pPr>
        <w:spacing w:line="240" w:lineRule="auto"/>
        <w:rPr>
          <w:rFonts w:ascii="Times New Roman" w:eastAsia="Times New Roman" w:hAnsi="Times New Roman" w:cs="Times New Roman"/>
          <w:lang w:val="lt-LT"/>
        </w:rPr>
      </w:pPr>
      <w:r>
        <w:rPr>
          <w:rFonts w:ascii="Times New Roman" w:eastAsia="Times New Roman" w:hAnsi="Times New Roman" w:cs="Times New Roman"/>
          <w:lang w:val="lt-LT"/>
        </w:rPr>
        <w:t>BLB016, Bulebel Industrial Estate</w:t>
      </w:r>
    </w:p>
    <w:p w:rsidR="00DE7F6D" w:rsidRDefault="00DE7F6D" w:rsidP="00DE7F6D">
      <w:pPr>
        <w:spacing w:line="240" w:lineRule="auto"/>
        <w:rPr>
          <w:rFonts w:ascii="Times New Roman" w:eastAsia="Times New Roman" w:hAnsi="Times New Roman" w:cs="Times New Roman"/>
          <w:lang w:val="lt-LT"/>
        </w:rPr>
      </w:pPr>
      <w:r>
        <w:rPr>
          <w:rFonts w:ascii="Times New Roman" w:eastAsia="Times New Roman" w:hAnsi="Times New Roman" w:cs="Times New Roman"/>
          <w:lang w:val="lt-LT"/>
        </w:rPr>
        <w:t>Zejtun ZTN 3000</w:t>
      </w:r>
    </w:p>
    <w:p w:rsidR="00DE7F6D" w:rsidRDefault="00DE7F6D" w:rsidP="00DE7F6D">
      <w:pPr>
        <w:spacing w:line="240" w:lineRule="auto"/>
        <w:rPr>
          <w:rFonts w:ascii="Times New Roman" w:eastAsia="Times New Roman" w:hAnsi="Times New Roman" w:cs="Times New Roman"/>
          <w:lang w:val="lt-LT"/>
        </w:rPr>
      </w:pPr>
      <w:r>
        <w:rPr>
          <w:rFonts w:ascii="Times New Roman" w:eastAsia="Times New Roman" w:hAnsi="Times New Roman" w:cs="Times New Roman"/>
          <w:lang w:val="lt-LT"/>
        </w:rPr>
        <w:t>Malta</w:t>
      </w:r>
    </w:p>
    <w:p w:rsidR="00DE7F6D" w:rsidRDefault="00DE7F6D" w:rsidP="00DE7F6D">
      <w:pPr>
        <w:spacing w:line="240" w:lineRule="auto"/>
        <w:rPr>
          <w:rFonts w:ascii="Times New Roman" w:eastAsia="Times New Roman" w:hAnsi="Times New Roman" w:cs="Times New Roman"/>
          <w:lang w:val="lt-LT"/>
        </w:rPr>
      </w:pPr>
    </w:p>
    <w:p w:rsidR="00DE7F6D" w:rsidRDefault="00DE7F6D" w:rsidP="00DE7F6D">
      <w:pPr>
        <w:spacing w:line="240" w:lineRule="auto"/>
        <w:rPr>
          <w:rFonts w:ascii="Times New Roman" w:eastAsia="Times New Roman" w:hAnsi="Times New Roman" w:cs="Times New Roman"/>
          <w:lang w:val="lt-LT"/>
        </w:rPr>
      </w:pPr>
      <w:r>
        <w:rPr>
          <w:rFonts w:ascii="Times New Roman" w:eastAsia="Times New Roman" w:hAnsi="Times New Roman" w:cs="Times New Roman"/>
          <w:lang w:val="lt-LT"/>
        </w:rPr>
        <w:t>arba</w:t>
      </w:r>
    </w:p>
    <w:p w:rsidR="00DE7F6D" w:rsidRDefault="00DE7F6D" w:rsidP="00DE7F6D">
      <w:pPr>
        <w:spacing w:line="240" w:lineRule="auto"/>
        <w:rPr>
          <w:rFonts w:ascii="Times New Roman" w:eastAsia="Times New Roman" w:hAnsi="Times New Roman" w:cs="Times New Roman"/>
          <w:lang w:val="lt-LT"/>
        </w:rPr>
      </w:pPr>
    </w:p>
    <w:p w:rsidR="00DE7F6D" w:rsidRDefault="00DE7F6D" w:rsidP="00DE7F6D">
      <w:pPr>
        <w:spacing w:line="240" w:lineRule="auto"/>
        <w:rPr>
          <w:rFonts w:ascii="Times New Roman" w:eastAsia="Times New Roman" w:hAnsi="Times New Roman" w:cs="Times New Roman"/>
          <w:lang w:val="lt-LT"/>
        </w:rPr>
      </w:pPr>
      <w:r>
        <w:rPr>
          <w:rFonts w:ascii="Times New Roman" w:eastAsia="Times New Roman" w:hAnsi="Times New Roman" w:cs="Times New Roman"/>
          <w:lang w:val="lt-LT"/>
        </w:rPr>
        <w:t>Actavis ehf.</w:t>
      </w:r>
    </w:p>
    <w:p w:rsidR="00DE7F6D" w:rsidRDefault="00DE7F6D" w:rsidP="00DE7F6D">
      <w:pPr>
        <w:spacing w:line="240" w:lineRule="auto"/>
        <w:rPr>
          <w:rFonts w:ascii="Times New Roman" w:eastAsia="Times New Roman" w:hAnsi="Times New Roman" w:cs="Times New Roman"/>
          <w:lang w:val="lt-LT"/>
        </w:rPr>
      </w:pPr>
      <w:r>
        <w:rPr>
          <w:rFonts w:ascii="Times New Roman" w:eastAsia="Times New Roman" w:hAnsi="Times New Roman" w:cs="Times New Roman"/>
          <w:lang w:val="lt-LT"/>
        </w:rPr>
        <w:t>Reykjavikurvegur 78</w:t>
      </w:r>
    </w:p>
    <w:p w:rsidR="00DE7F6D" w:rsidRDefault="00DE7F6D" w:rsidP="00DE7F6D">
      <w:pPr>
        <w:spacing w:line="240" w:lineRule="auto"/>
        <w:rPr>
          <w:rFonts w:ascii="Times New Roman" w:eastAsia="Times New Roman" w:hAnsi="Times New Roman" w:cs="Times New Roman"/>
          <w:lang w:val="lt-LT"/>
        </w:rPr>
      </w:pPr>
      <w:r>
        <w:rPr>
          <w:rFonts w:ascii="Times New Roman" w:eastAsia="Times New Roman" w:hAnsi="Times New Roman" w:cs="Times New Roman"/>
          <w:lang w:val="lt-LT"/>
        </w:rPr>
        <w:t>IS-220</w:t>
      </w:r>
      <w:r w:rsidR="00380540">
        <w:rPr>
          <w:rFonts w:ascii="Times New Roman" w:eastAsia="Times New Roman" w:hAnsi="Times New Roman" w:cs="Times New Roman"/>
          <w:lang w:val="lt-LT"/>
        </w:rPr>
        <w:t> </w:t>
      </w:r>
      <w:r>
        <w:rPr>
          <w:rFonts w:ascii="Times New Roman" w:eastAsia="Times New Roman" w:hAnsi="Times New Roman" w:cs="Times New Roman"/>
          <w:lang w:val="lt-LT"/>
        </w:rPr>
        <w:t>Hafnarfjörður</w:t>
      </w:r>
    </w:p>
    <w:p w:rsidR="00DE7F6D" w:rsidRDefault="00DE7F6D" w:rsidP="00DE7F6D">
      <w:pPr>
        <w:spacing w:line="240" w:lineRule="auto"/>
        <w:rPr>
          <w:rFonts w:ascii="Times New Roman" w:eastAsia="Times New Roman" w:hAnsi="Times New Roman" w:cs="Times New Roman"/>
          <w:lang w:val="lt-LT"/>
        </w:rPr>
      </w:pPr>
      <w:r>
        <w:rPr>
          <w:rFonts w:ascii="Times New Roman" w:eastAsia="Times New Roman" w:hAnsi="Times New Roman" w:cs="Times New Roman"/>
          <w:lang w:val="lt-LT"/>
        </w:rPr>
        <w:t>Islandija</w:t>
      </w:r>
    </w:p>
    <w:p w:rsidR="00DE7F6D" w:rsidRDefault="00DE7F6D" w:rsidP="00DE7F6D">
      <w:pPr>
        <w:tabs>
          <w:tab w:val="left" w:pos="540"/>
        </w:tabs>
        <w:spacing w:line="240" w:lineRule="auto"/>
        <w:rPr>
          <w:rFonts w:ascii="Times New Roman" w:eastAsia="Times New Roman" w:hAnsi="Times New Roman" w:cs="Times New Roman"/>
          <w:lang w:val="lt-LT"/>
        </w:rPr>
      </w:pPr>
    </w:p>
    <w:p w:rsidR="00DE7F6D" w:rsidRDefault="00DE7F6D" w:rsidP="00DE7F6D">
      <w:pPr>
        <w:tabs>
          <w:tab w:val="left" w:pos="540"/>
        </w:tabs>
        <w:spacing w:line="240" w:lineRule="auto"/>
        <w:rPr>
          <w:rFonts w:ascii="Times New Roman" w:eastAsia="Times New Roman" w:hAnsi="Times New Roman" w:cs="Times New Roman"/>
          <w:lang w:val="lt-LT"/>
        </w:rPr>
      </w:pPr>
      <w:r>
        <w:rPr>
          <w:rFonts w:ascii="Times New Roman" w:eastAsia="Times New Roman" w:hAnsi="Times New Roman" w:cs="Times New Roman"/>
          <w:lang w:val="lt-LT"/>
        </w:rPr>
        <w:t>Jeigu apie šį vaistą norite sužinoti daugiau, kreipkitės į vietinį registruotojo atstovą.</w:t>
      </w:r>
    </w:p>
    <w:tbl>
      <w:tblPr>
        <w:tblW w:w="4680" w:type="dxa"/>
        <w:tblInd w:w="-34" w:type="dxa"/>
        <w:tblLayout w:type="fixed"/>
        <w:tblLook w:val="04A0" w:firstRow="1" w:lastRow="0" w:firstColumn="1" w:lastColumn="0" w:noHBand="0" w:noVBand="1"/>
      </w:tblPr>
      <w:tblGrid>
        <w:gridCol w:w="4680"/>
      </w:tblGrid>
      <w:tr w:rsidR="00DE7F6D" w:rsidTr="00DE7F6D">
        <w:tc>
          <w:tcPr>
            <w:tcW w:w="4678" w:type="dxa"/>
            <w:hideMark/>
          </w:tcPr>
          <w:p w:rsidR="00DE7F6D" w:rsidRDefault="00DE7F6D">
            <w:pPr>
              <w:tabs>
                <w:tab w:val="left" w:pos="-720"/>
              </w:tabs>
              <w:suppressAutoHyphens/>
              <w:spacing w:line="240" w:lineRule="auto"/>
              <w:rPr>
                <w:rFonts w:ascii="Times New Roman" w:eastAsia="Times New Roman" w:hAnsi="Times New Roman" w:cs="Times New Roman"/>
                <w:lang w:val="lt-LT"/>
              </w:rPr>
            </w:pPr>
            <w:r>
              <w:rPr>
                <w:rFonts w:ascii="Times New Roman" w:eastAsia="Times New Roman" w:hAnsi="Times New Roman" w:cs="Times New Roman"/>
                <w:lang w:val="lt-LT"/>
              </w:rPr>
              <w:t>UAB „Actavis Baltics“</w:t>
            </w:r>
          </w:p>
          <w:p w:rsidR="00DE7F6D" w:rsidRDefault="00DE7F6D">
            <w:pPr>
              <w:tabs>
                <w:tab w:val="left" w:pos="-720"/>
              </w:tabs>
              <w:suppressAutoHyphens/>
              <w:spacing w:line="240" w:lineRule="auto"/>
              <w:rPr>
                <w:rFonts w:ascii="Times New Roman" w:eastAsia="Times New Roman" w:hAnsi="Times New Roman" w:cs="Times New Roman"/>
                <w:lang w:val="lt-LT"/>
              </w:rPr>
            </w:pPr>
            <w:r>
              <w:rPr>
                <w:rFonts w:ascii="Times New Roman" w:eastAsia="Times New Roman" w:hAnsi="Times New Roman" w:cs="Times New Roman"/>
                <w:lang w:val="lt-LT"/>
              </w:rPr>
              <w:t>Senasis Ukmergės kelias 4</w:t>
            </w:r>
          </w:p>
          <w:p w:rsidR="00DE7F6D" w:rsidRDefault="00DE7F6D">
            <w:pPr>
              <w:tabs>
                <w:tab w:val="left" w:pos="-720"/>
              </w:tabs>
              <w:suppressAutoHyphens/>
              <w:spacing w:line="240" w:lineRule="auto"/>
              <w:rPr>
                <w:rFonts w:ascii="Times New Roman" w:eastAsia="Times New Roman" w:hAnsi="Times New Roman" w:cs="Times New Roman"/>
                <w:lang w:val="lt-LT"/>
              </w:rPr>
            </w:pPr>
            <w:r>
              <w:rPr>
                <w:rFonts w:ascii="Times New Roman" w:eastAsia="Times New Roman" w:hAnsi="Times New Roman" w:cs="Times New Roman"/>
                <w:lang w:val="lt-LT"/>
              </w:rPr>
              <w:t>Užubalių k</w:t>
            </w:r>
            <w:r w:rsidR="00380540">
              <w:rPr>
                <w:rFonts w:ascii="Times New Roman" w:eastAsia="Times New Roman" w:hAnsi="Times New Roman" w:cs="Times New Roman"/>
                <w:lang w:val="lt-LT"/>
              </w:rPr>
              <w:t>m</w:t>
            </w:r>
            <w:r>
              <w:rPr>
                <w:rFonts w:ascii="Times New Roman" w:eastAsia="Times New Roman" w:hAnsi="Times New Roman" w:cs="Times New Roman"/>
                <w:lang w:val="lt-LT"/>
              </w:rPr>
              <w:t>., Avižienių sen.</w:t>
            </w:r>
          </w:p>
          <w:p w:rsidR="00DE7F6D" w:rsidRDefault="00DE7F6D">
            <w:pPr>
              <w:tabs>
                <w:tab w:val="left" w:pos="-720"/>
              </w:tabs>
              <w:suppressAutoHyphens/>
              <w:spacing w:line="240" w:lineRule="auto"/>
              <w:rPr>
                <w:rFonts w:ascii="Times New Roman" w:eastAsia="Times New Roman" w:hAnsi="Times New Roman" w:cs="Times New Roman"/>
                <w:lang w:val="lt-LT"/>
              </w:rPr>
            </w:pPr>
            <w:r>
              <w:rPr>
                <w:rFonts w:ascii="Times New Roman" w:eastAsia="Times New Roman" w:hAnsi="Times New Roman" w:cs="Times New Roman"/>
                <w:lang w:val="lt-LT"/>
              </w:rPr>
              <w:t>LT-14130</w:t>
            </w:r>
            <w:r w:rsidR="00380540">
              <w:rPr>
                <w:rFonts w:ascii="Times New Roman" w:eastAsia="Times New Roman" w:hAnsi="Times New Roman" w:cs="Times New Roman"/>
                <w:lang w:val="lt-LT"/>
              </w:rPr>
              <w:t> </w:t>
            </w:r>
            <w:r>
              <w:rPr>
                <w:rFonts w:ascii="Times New Roman" w:eastAsia="Times New Roman" w:hAnsi="Times New Roman" w:cs="Times New Roman"/>
                <w:lang w:val="lt-LT"/>
              </w:rPr>
              <w:t>Vilniaus r</w:t>
            </w:r>
            <w:r w:rsidR="00380540">
              <w:rPr>
                <w:rFonts w:ascii="Times New Roman" w:eastAsia="Times New Roman" w:hAnsi="Times New Roman" w:cs="Times New Roman"/>
                <w:lang w:val="lt-LT"/>
              </w:rPr>
              <w:t>aj</w:t>
            </w:r>
            <w:r>
              <w:rPr>
                <w:rFonts w:ascii="Times New Roman" w:eastAsia="Times New Roman" w:hAnsi="Times New Roman" w:cs="Times New Roman"/>
                <w:lang w:val="lt-LT"/>
              </w:rPr>
              <w:t>.</w:t>
            </w:r>
          </w:p>
          <w:p w:rsidR="00DE7F6D" w:rsidRDefault="00DE7F6D">
            <w:pPr>
              <w:tabs>
                <w:tab w:val="left" w:pos="-720"/>
              </w:tabs>
              <w:suppressAutoHyphens/>
              <w:spacing w:line="240" w:lineRule="auto"/>
              <w:rPr>
                <w:rFonts w:ascii="Times New Roman" w:eastAsia="Times New Roman" w:hAnsi="Times New Roman" w:cs="Times New Roman"/>
                <w:lang w:val="it-IT"/>
              </w:rPr>
            </w:pPr>
            <w:r>
              <w:rPr>
                <w:rFonts w:ascii="Times New Roman" w:eastAsia="Times New Roman" w:hAnsi="Times New Roman" w:cs="Times New Roman"/>
                <w:lang w:val="lt-LT"/>
              </w:rPr>
              <w:t>Tel.: +370</w:t>
            </w:r>
            <w:r w:rsidR="00380540">
              <w:rPr>
                <w:rFonts w:ascii="Times New Roman" w:eastAsia="Times New Roman" w:hAnsi="Times New Roman" w:cs="Times New Roman"/>
                <w:lang w:val="lt-LT"/>
              </w:rPr>
              <w:t> </w:t>
            </w:r>
            <w:r>
              <w:rPr>
                <w:rFonts w:ascii="Times New Roman" w:eastAsia="Times New Roman" w:hAnsi="Times New Roman" w:cs="Times New Roman"/>
                <w:lang w:val="lt-LT"/>
              </w:rPr>
              <w:t>5</w:t>
            </w:r>
            <w:r w:rsidR="00380540">
              <w:rPr>
                <w:rFonts w:ascii="Times New Roman" w:eastAsia="Times New Roman" w:hAnsi="Times New Roman" w:cs="Times New Roman"/>
                <w:lang w:val="lt-LT"/>
              </w:rPr>
              <w:t> </w:t>
            </w:r>
            <w:r>
              <w:rPr>
                <w:rFonts w:ascii="Times New Roman" w:eastAsia="Times New Roman" w:hAnsi="Times New Roman" w:cs="Times New Roman"/>
                <w:lang w:val="lt-LT"/>
              </w:rPr>
              <w:t>260</w:t>
            </w:r>
            <w:r w:rsidR="00380540">
              <w:rPr>
                <w:rFonts w:ascii="Times New Roman" w:eastAsia="Times New Roman" w:hAnsi="Times New Roman" w:cs="Times New Roman"/>
                <w:lang w:val="lt-LT"/>
              </w:rPr>
              <w:t> </w:t>
            </w:r>
            <w:r>
              <w:rPr>
                <w:rFonts w:ascii="Times New Roman" w:eastAsia="Times New Roman" w:hAnsi="Times New Roman" w:cs="Times New Roman"/>
                <w:lang w:val="lt-LT"/>
              </w:rPr>
              <w:t>9615</w:t>
            </w:r>
          </w:p>
        </w:tc>
      </w:tr>
    </w:tbl>
    <w:p w:rsidR="00DE7F6D" w:rsidRDefault="00DE7F6D" w:rsidP="00DE7F6D">
      <w:pPr>
        <w:tabs>
          <w:tab w:val="left" w:pos="540"/>
        </w:tabs>
        <w:spacing w:line="240" w:lineRule="auto"/>
        <w:rPr>
          <w:rFonts w:ascii="Times New Roman" w:eastAsia="Times New Roman" w:hAnsi="Times New Roman" w:cs="Times New Roman"/>
          <w:lang w:val="lt-LT"/>
        </w:rPr>
      </w:pPr>
    </w:p>
    <w:p w:rsidR="00DE7F6D" w:rsidRDefault="00DE7F6D" w:rsidP="00DE7F6D">
      <w:pPr>
        <w:spacing w:line="240" w:lineRule="auto"/>
        <w:rPr>
          <w:rFonts w:ascii="Times New Roman" w:eastAsia="Times New Roman" w:hAnsi="Times New Roman" w:cs="Times New Roman"/>
          <w:lang w:val="lt-LT"/>
        </w:rPr>
      </w:pPr>
      <w:r>
        <w:rPr>
          <w:rFonts w:ascii="Times New Roman" w:eastAsia="Times New Roman" w:hAnsi="Times New Roman" w:cs="Times New Roman"/>
          <w:b/>
          <w:lang w:val="lt-LT"/>
        </w:rPr>
        <w:t>Šis vaistas EEE valstybėse narėse registruotas tokiais pavadinimais:</w:t>
      </w:r>
    </w:p>
    <w:tbl>
      <w:tblPr>
        <w:tblW w:w="0" w:type="auto"/>
        <w:tblLook w:val="04A0" w:firstRow="1" w:lastRow="0" w:firstColumn="1" w:lastColumn="0" w:noHBand="0" w:noVBand="1"/>
      </w:tblPr>
      <w:tblGrid>
        <w:gridCol w:w="1526"/>
        <w:gridCol w:w="7513"/>
      </w:tblGrid>
      <w:tr w:rsidR="00A51EA6" w:rsidRPr="00A51EA6" w:rsidTr="00312EEF">
        <w:tc>
          <w:tcPr>
            <w:tcW w:w="1526" w:type="dxa"/>
          </w:tcPr>
          <w:p w:rsidR="00A51EA6" w:rsidRPr="00A51EA6" w:rsidRDefault="00A51EA6" w:rsidP="00A51EA6">
            <w:pPr>
              <w:tabs>
                <w:tab w:val="left" w:pos="540"/>
              </w:tabs>
              <w:spacing w:line="240" w:lineRule="auto"/>
              <w:rPr>
                <w:rFonts w:ascii="Times New Roman" w:eastAsia="Times New Roman" w:hAnsi="Times New Roman" w:cs="Times New Roman"/>
                <w:lang w:val="lt-LT"/>
              </w:rPr>
            </w:pPr>
            <w:r w:rsidRPr="00A51EA6">
              <w:rPr>
                <w:rFonts w:ascii="Times New Roman" w:eastAsia="Times New Roman" w:hAnsi="Times New Roman" w:cs="Times New Roman"/>
                <w:lang w:val="lt-LT"/>
              </w:rPr>
              <w:t>Švedija</w:t>
            </w:r>
          </w:p>
        </w:tc>
        <w:tc>
          <w:tcPr>
            <w:tcW w:w="7513" w:type="dxa"/>
          </w:tcPr>
          <w:p w:rsidR="00A51EA6" w:rsidRPr="00A51EA6" w:rsidRDefault="00A51EA6" w:rsidP="00A51EA6">
            <w:pPr>
              <w:tabs>
                <w:tab w:val="left" w:pos="540"/>
              </w:tabs>
              <w:spacing w:line="240" w:lineRule="auto"/>
              <w:rPr>
                <w:rFonts w:ascii="Times New Roman" w:eastAsia="Times New Roman" w:hAnsi="Times New Roman" w:cs="Times New Roman"/>
                <w:lang w:val="lt-LT"/>
              </w:rPr>
            </w:pPr>
            <w:r w:rsidRPr="00A51EA6">
              <w:rPr>
                <w:rFonts w:ascii="Times New Roman" w:eastAsia="Times New Roman" w:hAnsi="Times New Roman" w:cs="Times New Roman"/>
                <w:lang w:val="lt-LT"/>
              </w:rPr>
              <w:t>Avancardo</w:t>
            </w:r>
          </w:p>
        </w:tc>
      </w:tr>
      <w:tr w:rsidR="00A51EA6" w:rsidRPr="00A51EA6" w:rsidTr="00312EEF">
        <w:tc>
          <w:tcPr>
            <w:tcW w:w="1526" w:type="dxa"/>
          </w:tcPr>
          <w:p w:rsidR="00A51EA6" w:rsidRPr="00A51EA6" w:rsidRDefault="00A51EA6" w:rsidP="00A51EA6">
            <w:pPr>
              <w:tabs>
                <w:tab w:val="left" w:pos="540"/>
              </w:tabs>
              <w:spacing w:line="240" w:lineRule="auto"/>
              <w:rPr>
                <w:rFonts w:ascii="Times New Roman" w:eastAsia="Times New Roman" w:hAnsi="Times New Roman" w:cs="Times New Roman"/>
                <w:lang w:val="lt-LT"/>
              </w:rPr>
            </w:pPr>
            <w:r w:rsidRPr="00A51EA6">
              <w:rPr>
                <w:rFonts w:ascii="Times New Roman" w:eastAsia="Times New Roman" w:hAnsi="Times New Roman" w:cs="Times New Roman"/>
                <w:lang w:val="lt-LT"/>
              </w:rPr>
              <w:t>Bulgarija</w:t>
            </w:r>
          </w:p>
        </w:tc>
        <w:tc>
          <w:tcPr>
            <w:tcW w:w="7513" w:type="dxa"/>
          </w:tcPr>
          <w:p w:rsidR="00A51EA6" w:rsidRPr="00A51EA6" w:rsidRDefault="00A51EA6" w:rsidP="00A51EA6">
            <w:pPr>
              <w:tabs>
                <w:tab w:val="left" w:pos="540"/>
              </w:tabs>
              <w:spacing w:line="240" w:lineRule="auto"/>
              <w:rPr>
                <w:rFonts w:ascii="Times New Roman" w:eastAsia="Times New Roman" w:hAnsi="Times New Roman" w:cs="Times New Roman"/>
                <w:lang w:val="lt-LT"/>
              </w:rPr>
            </w:pPr>
            <w:r w:rsidRPr="00A51EA6">
              <w:rPr>
                <w:rFonts w:ascii="Times New Roman" w:eastAsia="Times New Roman" w:hAnsi="Times New Roman" w:cs="Times New Roman"/>
                <w:lang w:val="lt-LT"/>
              </w:rPr>
              <w:t>Percarnil Plus</w:t>
            </w:r>
          </w:p>
        </w:tc>
      </w:tr>
      <w:tr w:rsidR="00A51EA6" w:rsidRPr="00A51EA6" w:rsidTr="00312EEF">
        <w:tc>
          <w:tcPr>
            <w:tcW w:w="1526" w:type="dxa"/>
          </w:tcPr>
          <w:p w:rsidR="00A51EA6" w:rsidRPr="00A51EA6" w:rsidRDefault="00A51EA6" w:rsidP="00A51EA6">
            <w:pPr>
              <w:tabs>
                <w:tab w:val="left" w:pos="540"/>
              </w:tabs>
              <w:spacing w:line="240" w:lineRule="auto"/>
              <w:rPr>
                <w:rFonts w:ascii="Times New Roman" w:eastAsia="Times New Roman" w:hAnsi="Times New Roman" w:cs="Times New Roman"/>
                <w:lang w:val="lt-LT"/>
              </w:rPr>
            </w:pPr>
            <w:r w:rsidRPr="00A51EA6">
              <w:rPr>
                <w:rFonts w:ascii="Times New Roman" w:eastAsia="Times New Roman" w:hAnsi="Times New Roman" w:cs="Times New Roman"/>
                <w:lang w:val="lt-LT"/>
              </w:rPr>
              <w:t>Čekija</w:t>
            </w:r>
          </w:p>
        </w:tc>
        <w:tc>
          <w:tcPr>
            <w:tcW w:w="7513" w:type="dxa"/>
          </w:tcPr>
          <w:p w:rsidR="00A51EA6" w:rsidRPr="00A51EA6" w:rsidRDefault="00A51EA6" w:rsidP="00A51EA6">
            <w:pPr>
              <w:tabs>
                <w:tab w:val="left" w:pos="540"/>
              </w:tabs>
              <w:spacing w:line="240" w:lineRule="auto"/>
              <w:rPr>
                <w:rFonts w:ascii="Times New Roman" w:eastAsia="Times New Roman" w:hAnsi="Times New Roman" w:cs="Times New Roman"/>
                <w:lang w:val="lt-LT"/>
              </w:rPr>
            </w:pPr>
            <w:r w:rsidRPr="00A51EA6">
              <w:rPr>
                <w:rFonts w:ascii="Times New Roman" w:eastAsia="Times New Roman" w:hAnsi="Times New Roman" w:cs="Times New Roman"/>
                <w:lang w:val="lt-LT"/>
              </w:rPr>
              <w:t>AVANCARDO 2,5 MG/0,625 MG</w:t>
            </w:r>
          </w:p>
        </w:tc>
      </w:tr>
      <w:tr w:rsidR="00A51EA6" w:rsidRPr="00A51EA6" w:rsidTr="00312EEF">
        <w:tc>
          <w:tcPr>
            <w:tcW w:w="1526" w:type="dxa"/>
          </w:tcPr>
          <w:p w:rsidR="00A51EA6" w:rsidRPr="00A51EA6" w:rsidRDefault="00A51EA6" w:rsidP="00A51EA6">
            <w:pPr>
              <w:tabs>
                <w:tab w:val="left" w:pos="540"/>
              </w:tabs>
              <w:spacing w:line="240" w:lineRule="auto"/>
              <w:rPr>
                <w:rFonts w:ascii="Times New Roman" w:eastAsia="Times New Roman" w:hAnsi="Times New Roman" w:cs="Times New Roman"/>
                <w:lang w:val="lt-LT"/>
              </w:rPr>
            </w:pPr>
          </w:p>
        </w:tc>
        <w:tc>
          <w:tcPr>
            <w:tcW w:w="7513" w:type="dxa"/>
          </w:tcPr>
          <w:p w:rsidR="00A51EA6" w:rsidRPr="00A51EA6" w:rsidRDefault="00A51EA6" w:rsidP="00A51EA6">
            <w:pPr>
              <w:tabs>
                <w:tab w:val="left" w:pos="540"/>
              </w:tabs>
              <w:spacing w:line="240" w:lineRule="auto"/>
              <w:rPr>
                <w:rFonts w:ascii="Times New Roman" w:eastAsia="Times New Roman" w:hAnsi="Times New Roman" w:cs="Times New Roman"/>
                <w:lang w:val="lt-LT"/>
              </w:rPr>
            </w:pPr>
            <w:r w:rsidRPr="00A51EA6">
              <w:rPr>
                <w:rFonts w:ascii="Times New Roman" w:eastAsia="Times New Roman" w:hAnsi="Times New Roman" w:cs="Times New Roman"/>
                <w:lang w:val="lt-LT"/>
              </w:rPr>
              <w:t>AVANCARDO 5 MG/1,25 MG</w:t>
            </w:r>
          </w:p>
        </w:tc>
      </w:tr>
      <w:tr w:rsidR="00A51EA6" w:rsidRPr="00A51EA6" w:rsidTr="00312EEF">
        <w:tc>
          <w:tcPr>
            <w:tcW w:w="1526" w:type="dxa"/>
          </w:tcPr>
          <w:p w:rsidR="00A51EA6" w:rsidRPr="00A51EA6" w:rsidRDefault="00A51EA6" w:rsidP="00A51EA6">
            <w:pPr>
              <w:tabs>
                <w:tab w:val="left" w:pos="540"/>
              </w:tabs>
              <w:spacing w:line="240" w:lineRule="auto"/>
              <w:rPr>
                <w:rFonts w:ascii="Times New Roman" w:eastAsia="Times New Roman" w:hAnsi="Times New Roman" w:cs="Times New Roman"/>
                <w:lang w:val="lt-LT"/>
              </w:rPr>
            </w:pPr>
          </w:p>
        </w:tc>
        <w:tc>
          <w:tcPr>
            <w:tcW w:w="7513" w:type="dxa"/>
          </w:tcPr>
          <w:p w:rsidR="00A51EA6" w:rsidRPr="00A51EA6" w:rsidRDefault="00A51EA6" w:rsidP="00A51EA6">
            <w:pPr>
              <w:tabs>
                <w:tab w:val="left" w:pos="540"/>
              </w:tabs>
              <w:spacing w:line="240" w:lineRule="auto"/>
              <w:rPr>
                <w:rFonts w:ascii="Times New Roman" w:eastAsia="Times New Roman" w:hAnsi="Times New Roman" w:cs="Times New Roman"/>
                <w:lang w:val="lt-LT"/>
              </w:rPr>
            </w:pPr>
            <w:r w:rsidRPr="00A51EA6">
              <w:rPr>
                <w:rFonts w:ascii="Times New Roman" w:eastAsia="Times New Roman" w:hAnsi="Times New Roman" w:cs="Times New Roman"/>
                <w:lang w:val="lt-LT"/>
              </w:rPr>
              <w:t>AVANCARDO 10 MG/2,5 MG</w:t>
            </w:r>
          </w:p>
        </w:tc>
      </w:tr>
      <w:tr w:rsidR="00A51EA6" w:rsidRPr="00A51EA6" w:rsidTr="00312EEF">
        <w:tc>
          <w:tcPr>
            <w:tcW w:w="1526" w:type="dxa"/>
          </w:tcPr>
          <w:p w:rsidR="00A51EA6" w:rsidRPr="00A51EA6" w:rsidRDefault="00A51EA6" w:rsidP="00A51EA6">
            <w:pPr>
              <w:tabs>
                <w:tab w:val="left" w:pos="540"/>
              </w:tabs>
              <w:spacing w:line="240" w:lineRule="auto"/>
              <w:rPr>
                <w:rFonts w:ascii="Times New Roman" w:eastAsia="Times New Roman" w:hAnsi="Times New Roman" w:cs="Times New Roman"/>
                <w:lang w:val="lt-LT"/>
              </w:rPr>
            </w:pPr>
            <w:r w:rsidRPr="00A51EA6">
              <w:rPr>
                <w:rFonts w:ascii="Times New Roman" w:eastAsia="Times New Roman" w:hAnsi="Times New Roman" w:cs="Times New Roman"/>
                <w:lang w:val="lt-LT"/>
              </w:rPr>
              <w:t>Estija</w:t>
            </w:r>
          </w:p>
        </w:tc>
        <w:tc>
          <w:tcPr>
            <w:tcW w:w="7513" w:type="dxa"/>
          </w:tcPr>
          <w:p w:rsidR="00A51EA6" w:rsidRPr="00A51EA6" w:rsidRDefault="00A51EA6" w:rsidP="00A51EA6">
            <w:pPr>
              <w:tabs>
                <w:tab w:val="left" w:pos="540"/>
              </w:tabs>
              <w:spacing w:line="240" w:lineRule="auto"/>
              <w:rPr>
                <w:rFonts w:ascii="Times New Roman" w:eastAsia="Times New Roman" w:hAnsi="Times New Roman" w:cs="Times New Roman"/>
                <w:lang w:val="lt-LT"/>
              </w:rPr>
            </w:pPr>
            <w:r w:rsidRPr="00A51EA6">
              <w:rPr>
                <w:rFonts w:ascii="Times New Roman" w:eastAsia="Times New Roman" w:hAnsi="Times New Roman" w:cs="Times New Roman"/>
                <w:lang w:val="lt-LT"/>
              </w:rPr>
              <w:t>Perindopril/Indapamide Actavis</w:t>
            </w:r>
          </w:p>
        </w:tc>
      </w:tr>
      <w:tr w:rsidR="00A51EA6" w:rsidRPr="00A51EA6" w:rsidTr="00312EEF">
        <w:tc>
          <w:tcPr>
            <w:tcW w:w="1526" w:type="dxa"/>
          </w:tcPr>
          <w:p w:rsidR="00A51EA6" w:rsidRPr="00A51EA6" w:rsidRDefault="00A51EA6" w:rsidP="00A51EA6">
            <w:pPr>
              <w:tabs>
                <w:tab w:val="left" w:pos="540"/>
              </w:tabs>
              <w:spacing w:line="240" w:lineRule="auto"/>
              <w:rPr>
                <w:rFonts w:ascii="Times New Roman" w:eastAsia="Times New Roman" w:hAnsi="Times New Roman" w:cs="Times New Roman"/>
                <w:lang w:val="lt-LT"/>
              </w:rPr>
            </w:pPr>
            <w:r w:rsidRPr="00A51EA6">
              <w:rPr>
                <w:rFonts w:ascii="Times New Roman" w:eastAsia="Times New Roman" w:hAnsi="Times New Roman" w:cs="Times New Roman"/>
                <w:lang w:val="lt-LT"/>
              </w:rPr>
              <w:t>Suomija</w:t>
            </w:r>
          </w:p>
        </w:tc>
        <w:tc>
          <w:tcPr>
            <w:tcW w:w="7513" w:type="dxa"/>
          </w:tcPr>
          <w:p w:rsidR="00A51EA6" w:rsidRPr="00A51EA6" w:rsidRDefault="00A51EA6" w:rsidP="00A51EA6">
            <w:pPr>
              <w:tabs>
                <w:tab w:val="left" w:pos="540"/>
              </w:tabs>
              <w:spacing w:line="240" w:lineRule="auto"/>
              <w:rPr>
                <w:rFonts w:ascii="Times New Roman" w:eastAsia="Times New Roman" w:hAnsi="Times New Roman" w:cs="Times New Roman"/>
                <w:lang w:val="lt-LT"/>
              </w:rPr>
            </w:pPr>
            <w:r w:rsidRPr="00A51EA6">
              <w:rPr>
                <w:rFonts w:ascii="Times New Roman" w:eastAsia="Times New Roman" w:hAnsi="Times New Roman" w:cs="Times New Roman"/>
                <w:lang w:val="lt-LT"/>
              </w:rPr>
              <w:t>Avancardo</w:t>
            </w:r>
          </w:p>
        </w:tc>
      </w:tr>
      <w:tr w:rsidR="00A51EA6" w:rsidRPr="00A51EA6" w:rsidTr="00312EEF">
        <w:tc>
          <w:tcPr>
            <w:tcW w:w="1526" w:type="dxa"/>
          </w:tcPr>
          <w:p w:rsidR="00A51EA6" w:rsidRPr="00A51EA6" w:rsidRDefault="00A51EA6" w:rsidP="00A51EA6">
            <w:pPr>
              <w:tabs>
                <w:tab w:val="left" w:pos="540"/>
              </w:tabs>
              <w:spacing w:line="240" w:lineRule="auto"/>
              <w:rPr>
                <w:rFonts w:ascii="Times New Roman" w:eastAsia="Times New Roman" w:hAnsi="Times New Roman" w:cs="Times New Roman"/>
                <w:lang w:val="lt-LT"/>
              </w:rPr>
            </w:pPr>
            <w:r w:rsidRPr="00A51EA6">
              <w:rPr>
                <w:rFonts w:ascii="Times New Roman" w:eastAsia="Times New Roman" w:hAnsi="Times New Roman" w:cs="Times New Roman"/>
                <w:lang w:val="lt-LT"/>
              </w:rPr>
              <w:t>Kroatija</w:t>
            </w:r>
          </w:p>
        </w:tc>
        <w:tc>
          <w:tcPr>
            <w:tcW w:w="7513" w:type="dxa"/>
          </w:tcPr>
          <w:p w:rsidR="00A51EA6" w:rsidRPr="00A51EA6" w:rsidRDefault="00A51EA6" w:rsidP="00A51EA6">
            <w:pPr>
              <w:tabs>
                <w:tab w:val="left" w:pos="540"/>
              </w:tabs>
              <w:spacing w:line="240" w:lineRule="auto"/>
              <w:rPr>
                <w:rFonts w:ascii="Times New Roman" w:eastAsia="Times New Roman" w:hAnsi="Times New Roman" w:cs="Times New Roman"/>
                <w:lang w:val="lt-LT"/>
              </w:rPr>
            </w:pPr>
            <w:r w:rsidRPr="00A51EA6">
              <w:rPr>
                <w:rFonts w:ascii="Times New Roman" w:eastAsia="Times New Roman" w:hAnsi="Times New Roman" w:cs="Times New Roman"/>
                <w:lang w:val="lt-LT"/>
              </w:rPr>
              <w:t>Percarnil Plus 2,5 mg + 0,625 mg Filmom obložene tablete</w:t>
            </w:r>
          </w:p>
        </w:tc>
      </w:tr>
      <w:tr w:rsidR="00A51EA6" w:rsidRPr="00A51EA6" w:rsidTr="00312EEF">
        <w:tc>
          <w:tcPr>
            <w:tcW w:w="1526" w:type="dxa"/>
          </w:tcPr>
          <w:p w:rsidR="00A51EA6" w:rsidRPr="00A51EA6" w:rsidRDefault="00A51EA6" w:rsidP="00A51EA6">
            <w:pPr>
              <w:tabs>
                <w:tab w:val="left" w:pos="540"/>
              </w:tabs>
              <w:spacing w:line="240" w:lineRule="auto"/>
              <w:rPr>
                <w:rFonts w:ascii="Times New Roman" w:eastAsia="Times New Roman" w:hAnsi="Times New Roman" w:cs="Times New Roman"/>
                <w:lang w:val="lt-LT"/>
              </w:rPr>
            </w:pPr>
          </w:p>
        </w:tc>
        <w:tc>
          <w:tcPr>
            <w:tcW w:w="7513" w:type="dxa"/>
          </w:tcPr>
          <w:p w:rsidR="00A51EA6" w:rsidRPr="00A51EA6" w:rsidRDefault="00A51EA6" w:rsidP="00A51EA6">
            <w:pPr>
              <w:tabs>
                <w:tab w:val="left" w:pos="540"/>
              </w:tabs>
              <w:spacing w:line="240" w:lineRule="auto"/>
              <w:rPr>
                <w:rFonts w:ascii="Times New Roman" w:eastAsia="Times New Roman" w:hAnsi="Times New Roman" w:cs="Times New Roman"/>
                <w:lang w:val="lt-LT"/>
              </w:rPr>
            </w:pPr>
            <w:r w:rsidRPr="00A51EA6">
              <w:rPr>
                <w:rFonts w:ascii="Times New Roman" w:eastAsia="Times New Roman" w:hAnsi="Times New Roman" w:cs="Times New Roman"/>
                <w:lang w:val="lt-LT"/>
              </w:rPr>
              <w:t>Percarnil Plus 5 mg + 1,25 mg Filmom obložene tablete</w:t>
            </w:r>
          </w:p>
        </w:tc>
      </w:tr>
      <w:tr w:rsidR="00A51EA6" w:rsidRPr="00A51EA6" w:rsidTr="00312EEF">
        <w:tc>
          <w:tcPr>
            <w:tcW w:w="1526" w:type="dxa"/>
          </w:tcPr>
          <w:p w:rsidR="00A51EA6" w:rsidRPr="00A51EA6" w:rsidRDefault="00A51EA6" w:rsidP="00A51EA6">
            <w:pPr>
              <w:tabs>
                <w:tab w:val="left" w:pos="540"/>
              </w:tabs>
              <w:spacing w:line="240" w:lineRule="auto"/>
              <w:rPr>
                <w:rFonts w:ascii="Times New Roman" w:eastAsia="Times New Roman" w:hAnsi="Times New Roman" w:cs="Times New Roman"/>
                <w:lang w:val="lt-LT"/>
              </w:rPr>
            </w:pPr>
          </w:p>
        </w:tc>
        <w:tc>
          <w:tcPr>
            <w:tcW w:w="7513" w:type="dxa"/>
          </w:tcPr>
          <w:p w:rsidR="00A51EA6" w:rsidRPr="00A51EA6" w:rsidRDefault="00A51EA6" w:rsidP="00A51EA6">
            <w:pPr>
              <w:tabs>
                <w:tab w:val="left" w:pos="540"/>
              </w:tabs>
              <w:spacing w:line="240" w:lineRule="auto"/>
              <w:rPr>
                <w:rFonts w:ascii="Times New Roman" w:eastAsia="Times New Roman" w:hAnsi="Times New Roman" w:cs="Times New Roman"/>
                <w:lang w:val="lt-LT"/>
              </w:rPr>
            </w:pPr>
            <w:r w:rsidRPr="00A51EA6">
              <w:rPr>
                <w:rFonts w:ascii="Times New Roman" w:eastAsia="Times New Roman" w:hAnsi="Times New Roman" w:cs="Times New Roman"/>
                <w:lang w:val="lt-LT"/>
              </w:rPr>
              <w:t>Percarnil Plus 10 mg + 2,5 mg Filmom obložene tablete</w:t>
            </w:r>
          </w:p>
        </w:tc>
      </w:tr>
      <w:tr w:rsidR="00A51EA6" w:rsidRPr="00F564E9" w:rsidTr="00312EEF">
        <w:tc>
          <w:tcPr>
            <w:tcW w:w="1526" w:type="dxa"/>
          </w:tcPr>
          <w:p w:rsidR="00A51EA6" w:rsidRPr="00A51EA6" w:rsidRDefault="00A51EA6" w:rsidP="00A51EA6">
            <w:pPr>
              <w:tabs>
                <w:tab w:val="left" w:pos="540"/>
              </w:tabs>
              <w:spacing w:line="240" w:lineRule="auto"/>
              <w:rPr>
                <w:rFonts w:ascii="Times New Roman" w:eastAsia="Times New Roman" w:hAnsi="Times New Roman" w:cs="Times New Roman"/>
                <w:lang w:val="lt-LT"/>
              </w:rPr>
            </w:pPr>
            <w:r w:rsidRPr="00A51EA6">
              <w:rPr>
                <w:rFonts w:ascii="Times New Roman" w:eastAsia="Times New Roman" w:hAnsi="Times New Roman" w:cs="Times New Roman"/>
                <w:lang w:val="lt-LT"/>
              </w:rPr>
              <w:t>Vengrija</w:t>
            </w:r>
          </w:p>
        </w:tc>
        <w:tc>
          <w:tcPr>
            <w:tcW w:w="7513" w:type="dxa"/>
          </w:tcPr>
          <w:p w:rsidR="00A51EA6" w:rsidRPr="00A51EA6" w:rsidRDefault="00A51EA6" w:rsidP="00A51EA6">
            <w:pPr>
              <w:tabs>
                <w:tab w:val="left" w:pos="540"/>
              </w:tabs>
              <w:spacing w:line="240" w:lineRule="auto"/>
              <w:rPr>
                <w:rFonts w:ascii="Times New Roman" w:eastAsia="Times New Roman" w:hAnsi="Times New Roman" w:cs="Times New Roman"/>
                <w:lang w:val="lt-LT"/>
              </w:rPr>
            </w:pPr>
            <w:r w:rsidRPr="00A51EA6">
              <w:rPr>
                <w:rFonts w:ascii="Times New Roman" w:eastAsia="Times New Roman" w:hAnsi="Times New Roman" w:cs="Times New Roman"/>
                <w:lang w:val="lt-LT"/>
              </w:rPr>
              <w:t>Percard Kombi 2,5 mg/0,625 mg, 5 mg/1,25 mg, 10 mg/2,5 mg filmtabletta</w:t>
            </w:r>
          </w:p>
        </w:tc>
      </w:tr>
      <w:tr w:rsidR="00A51EA6" w:rsidRPr="00A51EA6" w:rsidTr="00312EEF">
        <w:tc>
          <w:tcPr>
            <w:tcW w:w="1526" w:type="dxa"/>
          </w:tcPr>
          <w:p w:rsidR="00A51EA6" w:rsidRPr="00A51EA6" w:rsidRDefault="00A51EA6" w:rsidP="00A51EA6">
            <w:pPr>
              <w:tabs>
                <w:tab w:val="left" w:pos="540"/>
              </w:tabs>
              <w:spacing w:line="240" w:lineRule="auto"/>
              <w:rPr>
                <w:rFonts w:ascii="Times New Roman" w:eastAsia="Times New Roman" w:hAnsi="Times New Roman" w:cs="Times New Roman"/>
                <w:lang w:val="lt-LT"/>
              </w:rPr>
            </w:pPr>
            <w:r w:rsidRPr="00A51EA6">
              <w:rPr>
                <w:rFonts w:ascii="Times New Roman" w:eastAsia="Times New Roman" w:hAnsi="Times New Roman" w:cs="Times New Roman"/>
                <w:lang w:val="lt-LT"/>
              </w:rPr>
              <w:t>Islandija</w:t>
            </w:r>
          </w:p>
        </w:tc>
        <w:tc>
          <w:tcPr>
            <w:tcW w:w="7513" w:type="dxa"/>
          </w:tcPr>
          <w:p w:rsidR="00A51EA6" w:rsidRPr="00A51EA6" w:rsidRDefault="00A51EA6" w:rsidP="00A51EA6">
            <w:pPr>
              <w:tabs>
                <w:tab w:val="left" w:pos="540"/>
              </w:tabs>
              <w:spacing w:line="240" w:lineRule="auto"/>
              <w:rPr>
                <w:rFonts w:ascii="Times New Roman" w:eastAsia="Times New Roman" w:hAnsi="Times New Roman" w:cs="Times New Roman"/>
                <w:lang w:val="lt-LT"/>
              </w:rPr>
            </w:pPr>
            <w:r w:rsidRPr="00A51EA6">
              <w:rPr>
                <w:rFonts w:ascii="Times New Roman" w:eastAsia="Times New Roman" w:hAnsi="Times New Roman" w:cs="Times New Roman"/>
                <w:lang w:val="lt-LT"/>
              </w:rPr>
              <w:t>Avancardo</w:t>
            </w:r>
          </w:p>
        </w:tc>
      </w:tr>
      <w:tr w:rsidR="00A51EA6" w:rsidRPr="00A51EA6" w:rsidTr="00312EEF">
        <w:tc>
          <w:tcPr>
            <w:tcW w:w="1526" w:type="dxa"/>
          </w:tcPr>
          <w:p w:rsidR="00A51EA6" w:rsidRPr="00A51EA6" w:rsidRDefault="00A51EA6" w:rsidP="00A51EA6">
            <w:pPr>
              <w:tabs>
                <w:tab w:val="left" w:pos="540"/>
              </w:tabs>
              <w:spacing w:line="240" w:lineRule="auto"/>
              <w:rPr>
                <w:rFonts w:ascii="Times New Roman" w:eastAsia="Times New Roman" w:hAnsi="Times New Roman" w:cs="Times New Roman"/>
                <w:lang w:val="lt-LT"/>
              </w:rPr>
            </w:pPr>
            <w:r w:rsidRPr="00A51EA6">
              <w:rPr>
                <w:rFonts w:ascii="Times New Roman" w:eastAsia="Times New Roman" w:hAnsi="Times New Roman" w:cs="Times New Roman"/>
                <w:lang w:val="lt-LT"/>
              </w:rPr>
              <w:t>Lietuva</w:t>
            </w:r>
          </w:p>
        </w:tc>
        <w:tc>
          <w:tcPr>
            <w:tcW w:w="7513" w:type="dxa"/>
          </w:tcPr>
          <w:p w:rsidR="00A51EA6" w:rsidRPr="00A51EA6" w:rsidRDefault="00A51EA6" w:rsidP="00A51EA6">
            <w:pPr>
              <w:tabs>
                <w:tab w:val="left" w:pos="540"/>
              </w:tabs>
              <w:spacing w:line="240" w:lineRule="auto"/>
              <w:rPr>
                <w:rFonts w:ascii="Times New Roman" w:eastAsia="Times New Roman" w:hAnsi="Times New Roman" w:cs="Times New Roman"/>
                <w:lang w:val="lt-LT"/>
              </w:rPr>
            </w:pPr>
            <w:r w:rsidRPr="00A51EA6">
              <w:rPr>
                <w:rFonts w:ascii="Times New Roman" w:eastAsia="Times New Roman" w:hAnsi="Times New Roman" w:cs="Times New Roman"/>
                <w:lang w:val="lt-LT"/>
              </w:rPr>
              <w:t>Perindopril/Indapamide Actavis 2,5 mg/0,625 mg plėvele dengtos tabletės</w:t>
            </w:r>
          </w:p>
        </w:tc>
      </w:tr>
      <w:tr w:rsidR="00A51EA6" w:rsidRPr="00A51EA6" w:rsidTr="00312EEF">
        <w:tc>
          <w:tcPr>
            <w:tcW w:w="1526" w:type="dxa"/>
          </w:tcPr>
          <w:p w:rsidR="00A51EA6" w:rsidRPr="00A51EA6" w:rsidRDefault="00A51EA6" w:rsidP="00A51EA6">
            <w:pPr>
              <w:tabs>
                <w:tab w:val="left" w:pos="540"/>
              </w:tabs>
              <w:spacing w:line="240" w:lineRule="auto"/>
              <w:rPr>
                <w:rFonts w:ascii="Times New Roman" w:eastAsia="Times New Roman" w:hAnsi="Times New Roman" w:cs="Times New Roman"/>
                <w:lang w:val="lt-LT"/>
              </w:rPr>
            </w:pPr>
          </w:p>
        </w:tc>
        <w:tc>
          <w:tcPr>
            <w:tcW w:w="7513" w:type="dxa"/>
          </w:tcPr>
          <w:p w:rsidR="00A51EA6" w:rsidRPr="00A51EA6" w:rsidRDefault="00A51EA6" w:rsidP="00A51EA6">
            <w:pPr>
              <w:tabs>
                <w:tab w:val="left" w:pos="540"/>
              </w:tabs>
              <w:spacing w:line="240" w:lineRule="auto"/>
              <w:rPr>
                <w:rFonts w:ascii="Times New Roman" w:eastAsia="Times New Roman" w:hAnsi="Times New Roman" w:cs="Times New Roman"/>
                <w:lang w:val="lt-LT"/>
              </w:rPr>
            </w:pPr>
            <w:r w:rsidRPr="00A51EA6">
              <w:rPr>
                <w:rFonts w:ascii="Times New Roman" w:eastAsia="Times New Roman" w:hAnsi="Times New Roman" w:cs="Times New Roman"/>
                <w:lang w:val="lt-LT"/>
              </w:rPr>
              <w:t>Perindopril/Indapamide Actavis 5 mg/1,25 mg plėvele dengtos tabletės</w:t>
            </w:r>
          </w:p>
        </w:tc>
      </w:tr>
      <w:tr w:rsidR="00A51EA6" w:rsidRPr="00A51EA6" w:rsidTr="00312EEF">
        <w:tc>
          <w:tcPr>
            <w:tcW w:w="1526" w:type="dxa"/>
          </w:tcPr>
          <w:p w:rsidR="00A51EA6" w:rsidRPr="00A51EA6" w:rsidRDefault="00A51EA6" w:rsidP="00A51EA6">
            <w:pPr>
              <w:tabs>
                <w:tab w:val="left" w:pos="540"/>
              </w:tabs>
              <w:spacing w:line="240" w:lineRule="auto"/>
              <w:rPr>
                <w:rFonts w:ascii="Times New Roman" w:eastAsia="Times New Roman" w:hAnsi="Times New Roman" w:cs="Times New Roman"/>
                <w:lang w:val="lt-LT"/>
              </w:rPr>
            </w:pPr>
          </w:p>
        </w:tc>
        <w:tc>
          <w:tcPr>
            <w:tcW w:w="7513" w:type="dxa"/>
          </w:tcPr>
          <w:p w:rsidR="00A51EA6" w:rsidRPr="00A51EA6" w:rsidRDefault="00A51EA6" w:rsidP="00A51EA6">
            <w:pPr>
              <w:tabs>
                <w:tab w:val="left" w:pos="540"/>
              </w:tabs>
              <w:spacing w:line="240" w:lineRule="auto"/>
              <w:rPr>
                <w:rFonts w:ascii="Times New Roman" w:eastAsia="Times New Roman" w:hAnsi="Times New Roman" w:cs="Times New Roman"/>
                <w:lang w:val="lt-LT"/>
              </w:rPr>
            </w:pPr>
            <w:r w:rsidRPr="00A51EA6">
              <w:rPr>
                <w:rFonts w:ascii="Times New Roman" w:eastAsia="Times New Roman" w:hAnsi="Times New Roman" w:cs="Times New Roman"/>
                <w:lang w:val="lt-LT"/>
              </w:rPr>
              <w:t>Perindopril/Indapamide Actavis 10 mg/2,5 mg plėvele dengtos tabletės</w:t>
            </w:r>
          </w:p>
        </w:tc>
      </w:tr>
      <w:tr w:rsidR="00A51EA6" w:rsidRPr="00A51EA6" w:rsidTr="00312EEF">
        <w:tc>
          <w:tcPr>
            <w:tcW w:w="1526" w:type="dxa"/>
          </w:tcPr>
          <w:p w:rsidR="00A51EA6" w:rsidRPr="00A51EA6" w:rsidRDefault="00A51EA6" w:rsidP="00A51EA6">
            <w:pPr>
              <w:tabs>
                <w:tab w:val="left" w:pos="540"/>
              </w:tabs>
              <w:spacing w:line="240" w:lineRule="auto"/>
              <w:rPr>
                <w:rFonts w:ascii="Times New Roman" w:eastAsia="Times New Roman" w:hAnsi="Times New Roman" w:cs="Times New Roman"/>
                <w:lang w:val="lt-LT"/>
              </w:rPr>
            </w:pPr>
            <w:r w:rsidRPr="00A51EA6">
              <w:rPr>
                <w:rFonts w:ascii="Times New Roman" w:eastAsia="Times New Roman" w:hAnsi="Times New Roman" w:cs="Times New Roman"/>
                <w:lang w:val="lt-LT"/>
              </w:rPr>
              <w:t>Latvija</w:t>
            </w:r>
          </w:p>
        </w:tc>
        <w:tc>
          <w:tcPr>
            <w:tcW w:w="7513" w:type="dxa"/>
          </w:tcPr>
          <w:p w:rsidR="00A51EA6" w:rsidRPr="00A51EA6" w:rsidRDefault="00A51EA6" w:rsidP="00A51EA6">
            <w:pPr>
              <w:tabs>
                <w:tab w:val="left" w:pos="540"/>
              </w:tabs>
              <w:spacing w:line="240" w:lineRule="auto"/>
              <w:rPr>
                <w:rFonts w:ascii="Times New Roman" w:eastAsia="Times New Roman" w:hAnsi="Times New Roman" w:cs="Times New Roman"/>
                <w:lang w:val="lt-LT"/>
              </w:rPr>
            </w:pPr>
            <w:r w:rsidRPr="00A51EA6">
              <w:rPr>
                <w:rFonts w:ascii="Times New Roman" w:eastAsia="Times New Roman" w:hAnsi="Times New Roman" w:cs="Times New Roman"/>
                <w:lang w:val="lt-LT"/>
              </w:rPr>
              <w:t>Perindopril/Indapamide Actavis 2,5 mg/0,625 mg apvalkotās tabletes</w:t>
            </w:r>
          </w:p>
        </w:tc>
      </w:tr>
      <w:tr w:rsidR="00A51EA6" w:rsidRPr="00A51EA6" w:rsidTr="00312EEF">
        <w:tc>
          <w:tcPr>
            <w:tcW w:w="1526" w:type="dxa"/>
          </w:tcPr>
          <w:p w:rsidR="00A51EA6" w:rsidRPr="00A51EA6" w:rsidRDefault="00A51EA6" w:rsidP="00A51EA6">
            <w:pPr>
              <w:tabs>
                <w:tab w:val="left" w:pos="540"/>
              </w:tabs>
              <w:spacing w:line="240" w:lineRule="auto"/>
              <w:rPr>
                <w:rFonts w:ascii="Times New Roman" w:eastAsia="Times New Roman" w:hAnsi="Times New Roman" w:cs="Times New Roman"/>
                <w:lang w:val="lt-LT"/>
              </w:rPr>
            </w:pPr>
          </w:p>
        </w:tc>
        <w:tc>
          <w:tcPr>
            <w:tcW w:w="7513" w:type="dxa"/>
          </w:tcPr>
          <w:p w:rsidR="00A51EA6" w:rsidRPr="00A51EA6" w:rsidRDefault="00A51EA6" w:rsidP="00A51EA6">
            <w:pPr>
              <w:tabs>
                <w:tab w:val="left" w:pos="540"/>
              </w:tabs>
              <w:spacing w:line="240" w:lineRule="auto"/>
              <w:rPr>
                <w:rFonts w:ascii="Times New Roman" w:eastAsia="Times New Roman" w:hAnsi="Times New Roman" w:cs="Times New Roman"/>
                <w:lang w:val="lt-LT"/>
              </w:rPr>
            </w:pPr>
            <w:r w:rsidRPr="00A51EA6">
              <w:rPr>
                <w:rFonts w:ascii="Times New Roman" w:eastAsia="Times New Roman" w:hAnsi="Times New Roman" w:cs="Times New Roman"/>
                <w:lang w:val="lt-LT"/>
              </w:rPr>
              <w:t>Perindopril/Indapamide Actavis 5 mg/1,25 mg apvalkotās tabletes</w:t>
            </w:r>
          </w:p>
        </w:tc>
      </w:tr>
      <w:tr w:rsidR="00A51EA6" w:rsidRPr="00A51EA6" w:rsidTr="00312EEF">
        <w:tc>
          <w:tcPr>
            <w:tcW w:w="1526" w:type="dxa"/>
          </w:tcPr>
          <w:p w:rsidR="00A51EA6" w:rsidRPr="00A51EA6" w:rsidRDefault="00A51EA6" w:rsidP="00A51EA6">
            <w:pPr>
              <w:tabs>
                <w:tab w:val="left" w:pos="540"/>
              </w:tabs>
              <w:spacing w:line="240" w:lineRule="auto"/>
              <w:rPr>
                <w:rFonts w:ascii="Times New Roman" w:eastAsia="Times New Roman" w:hAnsi="Times New Roman" w:cs="Times New Roman"/>
                <w:lang w:val="lt-LT"/>
              </w:rPr>
            </w:pPr>
          </w:p>
        </w:tc>
        <w:tc>
          <w:tcPr>
            <w:tcW w:w="7513" w:type="dxa"/>
          </w:tcPr>
          <w:p w:rsidR="00A51EA6" w:rsidRPr="00A51EA6" w:rsidRDefault="00A51EA6" w:rsidP="00A51EA6">
            <w:pPr>
              <w:tabs>
                <w:tab w:val="left" w:pos="540"/>
              </w:tabs>
              <w:spacing w:line="240" w:lineRule="auto"/>
              <w:rPr>
                <w:rFonts w:ascii="Times New Roman" w:eastAsia="Times New Roman" w:hAnsi="Times New Roman" w:cs="Times New Roman"/>
                <w:lang w:val="lt-LT"/>
              </w:rPr>
            </w:pPr>
            <w:r w:rsidRPr="00A51EA6">
              <w:rPr>
                <w:rFonts w:ascii="Times New Roman" w:eastAsia="Times New Roman" w:hAnsi="Times New Roman" w:cs="Times New Roman"/>
                <w:lang w:val="lt-LT"/>
              </w:rPr>
              <w:t>Perindopril/Indapamide Actavis 10 mg/2,5 mg apvalkotās tabletes</w:t>
            </w:r>
          </w:p>
        </w:tc>
      </w:tr>
      <w:tr w:rsidR="00A51EA6" w:rsidRPr="00A51EA6" w:rsidTr="00312EEF">
        <w:tc>
          <w:tcPr>
            <w:tcW w:w="1526" w:type="dxa"/>
          </w:tcPr>
          <w:p w:rsidR="00A51EA6" w:rsidRPr="00A51EA6" w:rsidRDefault="00A51EA6" w:rsidP="00A51EA6">
            <w:pPr>
              <w:tabs>
                <w:tab w:val="left" w:pos="540"/>
              </w:tabs>
              <w:spacing w:line="240" w:lineRule="auto"/>
              <w:rPr>
                <w:rFonts w:ascii="Times New Roman" w:eastAsia="Times New Roman" w:hAnsi="Times New Roman" w:cs="Times New Roman"/>
                <w:lang w:val="lt-LT"/>
              </w:rPr>
            </w:pPr>
            <w:r w:rsidRPr="00A51EA6">
              <w:rPr>
                <w:rFonts w:ascii="Times New Roman" w:eastAsia="Times New Roman" w:hAnsi="Times New Roman" w:cs="Times New Roman"/>
                <w:lang w:val="lt-LT"/>
              </w:rPr>
              <w:t>Malta</w:t>
            </w:r>
          </w:p>
        </w:tc>
        <w:tc>
          <w:tcPr>
            <w:tcW w:w="7513" w:type="dxa"/>
          </w:tcPr>
          <w:p w:rsidR="00A51EA6" w:rsidRPr="00A51EA6" w:rsidRDefault="00A51EA6" w:rsidP="00A51EA6">
            <w:pPr>
              <w:tabs>
                <w:tab w:val="left" w:pos="540"/>
              </w:tabs>
              <w:spacing w:line="240" w:lineRule="auto"/>
              <w:rPr>
                <w:rFonts w:ascii="Times New Roman" w:eastAsia="Times New Roman" w:hAnsi="Times New Roman" w:cs="Times New Roman"/>
                <w:lang w:val="lt-LT"/>
              </w:rPr>
            </w:pPr>
            <w:r w:rsidRPr="00A51EA6">
              <w:rPr>
                <w:rFonts w:ascii="Times New Roman" w:eastAsia="Times New Roman" w:hAnsi="Times New Roman" w:cs="Times New Roman"/>
                <w:lang w:val="lt-LT"/>
              </w:rPr>
              <w:t>Percarnil Indapamide</w:t>
            </w:r>
          </w:p>
        </w:tc>
      </w:tr>
      <w:tr w:rsidR="00A51EA6" w:rsidRPr="00A51EA6" w:rsidTr="00312EEF">
        <w:tc>
          <w:tcPr>
            <w:tcW w:w="1526" w:type="dxa"/>
          </w:tcPr>
          <w:p w:rsidR="00A51EA6" w:rsidRPr="00A51EA6" w:rsidRDefault="00A51EA6" w:rsidP="00A51EA6">
            <w:pPr>
              <w:tabs>
                <w:tab w:val="left" w:pos="540"/>
              </w:tabs>
              <w:spacing w:line="240" w:lineRule="auto"/>
              <w:rPr>
                <w:rFonts w:ascii="Times New Roman" w:eastAsia="Times New Roman" w:hAnsi="Times New Roman" w:cs="Times New Roman"/>
                <w:lang w:val="lt-LT"/>
              </w:rPr>
            </w:pPr>
            <w:r w:rsidRPr="00A51EA6">
              <w:rPr>
                <w:rFonts w:ascii="Times New Roman" w:eastAsia="Times New Roman" w:hAnsi="Times New Roman" w:cs="Times New Roman"/>
                <w:lang w:val="lt-LT"/>
              </w:rPr>
              <w:t>Lenkija</w:t>
            </w:r>
          </w:p>
        </w:tc>
        <w:tc>
          <w:tcPr>
            <w:tcW w:w="7513" w:type="dxa"/>
          </w:tcPr>
          <w:p w:rsidR="00A51EA6" w:rsidRPr="00A51EA6" w:rsidRDefault="00A51EA6" w:rsidP="00A51EA6">
            <w:pPr>
              <w:tabs>
                <w:tab w:val="left" w:pos="540"/>
              </w:tabs>
              <w:spacing w:line="240" w:lineRule="auto"/>
              <w:rPr>
                <w:rFonts w:ascii="Times New Roman" w:eastAsia="Times New Roman" w:hAnsi="Times New Roman" w:cs="Times New Roman"/>
                <w:lang w:val="lt-LT"/>
              </w:rPr>
            </w:pPr>
            <w:r w:rsidRPr="00A51EA6">
              <w:rPr>
                <w:rFonts w:ascii="Times New Roman" w:eastAsia="Times New Roman" w:hAnsi="Times New Roman" w:cs="Times New Roman"/>
                <w:lang w:val="lt-LT"/>
              </w:rPr>
              <w:t>Percarnil Plus</w:t>
            </w:r>
          </w:p>
        </w:tc>
      </w:tr>
      <w:tr w:rsidR="00A51EA6" w:rsidRPr="00A51EA6" w:rsidTr="00312EEF">
        <w:tc>
          <w:tcPr>
            <w:tcW w:w="1526" w:type="dxa"/>
          </w:tcPr>
          <w:p w:rsidR="00A51EA6" w:rsidRPr="00A51EA6" w:rsidRDefault="00A51EA6" w:rsidP="00A51EA6">
            <w:pPr>
              <w:tabs>
                <w:tab w:val="left" w:pos="540"/>
              </w:tabs>
              <w:spacing w:line="240" w:lineRule="auto"/>
              <w:rPr>
                <w:rFonts w:ascii="Times New Roman" w:eastAsia="Times New Roman" w:hAnsi="Times New Roman" w:cs="Times New Roman"/>
                <w:lang w:val="lt-LT"/>
              </w:rPr>
            </w:pPr>
            <w:r w:rsidRPr="00A51EA6">
              <w:rPr>
                <w:rFonts w:ascii="Times New Roman" w:eastAsia="Times New Roman" w:hAnsi="Times New Roman" w:cs="Times New Roman"/>
                <w:lang w:val="lt-LT"/>
              </w:rPr>
              <w:t>Slovakija</w:t>
            </w:r>
          </w:p>
        </w:tc>
        <w:tc>
          <w:tcPr>
            <w:tcW w:w="7513" w:type="dxa"/>
          </w:tcPr>
          <w:p w:rsidR="00A51EA6" w:rsidRPr="00A51EA6" w:rsidRDefault="00A51EA6" w:rsidP="00A51EA6">
            <w:pPr>
              <w:tabs>
                <w:tab w:val="left" w:pos="540"/>
              </w:tabs>
              <w:spacing w:line="240" w:lineRule="auto"/>
              <w:rPr>
                <w:rFonts w:ascii="Times New Roman" w:eastAsia="Times New Roman" w:hAnsi="Times New Roman" w:cs="Times New Roman"/>
                <w:lang w:val="lt-LT"/>
              </w:rPr>
            </w:pPr>
            <w:r w:rsidRPr="00A51EA6">
              <w:rPr>
                <w:rFonts w:ascii="Times New Roman" w:eastAsia="Times New Roman" w:hAnsi="Times New Roman" w:cs="Times New Roman"/>
                <w:lang w:val="lt-LT"/>
              </w:rPr>
              <w:t>Percarnil 5 mg/1,25 mg</w:t>
            </w:r>
          </w:p>
        </w:tc>
      </w:tr>
      <w:tr w:rsidR="00A51EA6" w:rsidRPr="00A51EA6" w:rsidTr="00312EEF">
        <w:tc>
          <w:tcPr>
            <w:tcW w:w="1526" w:type="dxa"/>
          </w:tcPr>
          <w:p w:rsidR="00A51EA6" w:rsidRPr="00A51EA6" w:rsidRDefault="00A51EA6" w:rsidP="00A51EA6">
            <w:pPr>
              <w:tabs>
                <w:tab w:val="left" w:pos="540"/>
              </w:tabs>
              <w:spacing w:line="240" w:lineRule="auto"/>
              <w:rPr>
                <w:rFonts w:ascii="Times New Roman" w:eastAsia="Times New Roman" w:hAnsi="Times New Roman" w:cs="Times New Roman"/>
                <w:lang w:val="lt-LT"/>
              </w:rPr>
            </w:pPr>
          </w:p>
        </w:tc>
        <w:tc>
          <w:tcPr>
            <w:tcW w:w="7513" w:type="dxa"/>
          </w:tcPr>
          <w:p w:rsidR="00A51EA6" w:rsidRPr="00A51EA6" w:rsidRDefault="00A51EA6" w:rsidP="00A51EA6">
            <w:pPr>
              <w:tabs>
                <w:tab w:val="left" w:pos="540"/>
              </w:tabs>
              <w:spacing w:line="240" w:lineRule="auto"/>
              <w:rPr>
                <w:rFonts w:ascii="Times New Roman" w:eastAsia="Times New Roman" w:hAnsi="Times New Roman" w:cs="Times New Roman"/>
                <w:lang w:val="lt-LT"/>
              </w:rPr>
            </w:pPr>
            <w:r w:rsidRPr="00A51EA6">
              <w:rPr>
                <w:rFonts w:ascii="Times New Roman" w:eastAsia="Times New Roman" w:hAnsi="Times New Roman" w:cs="Times New Roman"/>
                <w:lang w:val="lt-LT"/>
              </w:rPr>
              <w:t>Percarnil 10 mg/2,5 mg</w:t>
            </w:r>
          </w:p>
        </w:tc>
      </w:tr>
    </w:tbl>
    <w:p w:rsidR="00DE7F6D" w:rsidRDefault="00DE7F6D" w:rsidP="00DE7F6D">
      <w:pPr>
        <w:tabs>
          <w:tab w:val="left" w:pos="540"/>
        </w:tabs>
        <w:spacing w:line="240" w:lineRule="auto"/>
        <w:rPr>
          <w:rFonts w:ascii="Times New Roman" w:eastAsia="Times New Roman" w:hAnsi="Times New Roman" w:cs="Times New Roman"/>
          <w:lang w:val="it-IT"/>
        </w:rPr>
      </w:pPr>
    </w:p>
    <w:p w:rsidR="00DE7F6D" w:rsidRDefault="00DE7F6D" w:rsidP="00DE7F6D">
      <w:pPr>
        <w:tabs>
          <w:tab w:val="left" w:pos="540"/>
        </w:tabs>
        <w:spacing w:line="240" w:lineRule="auto"/>
        <w:rPr>
          <w:rFonts w:ascii="Times New Roman" w:eastAsia="Times New Roman" w:hAnsi="Times New Roman" w:cs="Times New Roman"/>
          <w:lang w:val="it-IT"/>
        </w:rPr>
      </w:pPr>
    </w:p>
    <w:p w:rsidR="00DE7F6D" w:rsidRDefault="00DE7F6D" w:rsidP="00DE7F6D">
      <w:pPr>
        <w:tabs>
          <w:tab w:val="left" w:pos="540"/>
        </w:tabs>
        <w:spacing w:line="240" w:lineRule="auto"/>
        <w:rPr>
          <w:rFonts w:ascii="Times New Roman" w:eastAsia="Times New Roman" w:hAnsi="Times New Roman" w:cs="Times New Roman"/>
          <w:lang w:val="lt-LT"/>
        </w:rPr>
      </w:pPr>
      <w:r>
        <w:rPr>
          <w:rFonts w:ascii="Times New Roman" w:eastAsia="Times New Roman" w:hAnsi="Times New Roman" w:cs="Times New Roman"/>
          <w:b/>
          <w:bCs/>
          <w:lang w:val="lt-LT"/>
        </w:rPr>
        <w:t>Šis pakuotės lapelis paskutinį kartą peržiūrėtas</w:t>
      </w:r>
      <w:r w:rsidR="00C04619">
        <w:rPr>
          <w:rFonts w:ascii="Times New Roman" w:eastAsia="Times New Roman" w:hAnsi="Times New Roman" w:cs="Times New Roman"/>
          <w:b/>
          <w:bCs/>
          <w:lang w:val="lt-LT"/>
        </w:rPr>
        <w:t xml:space="preserve">  2017-12-18</w:t>
      </w:r>
    </w:p>
    <w:p w:rsidR="00DE7F6D" w:rsidRDefault="00DE7F6D" w:rsidP="00DE7F6D">
      <w:pPr>
        <w:spacing w:line="240" w:lineRule="auto"/>
        <w:rPr>
          <w:rFonts w:ascii="Times New Roman" w:eastAsia="Times New Roman" w:hAnsi="Times New Roman" w:cs="Times New Roman"/>
          <w:lang w:val="lt-LT"/>
        </w:rPr>
      </w:pPr>
    </w:p>
    <w:p w:rsidR="00DE7F6D" w:rsidRDefault="00DE7F6D" w:rsidP="00DE7F6D">
      <w:pPr>
        <w:tabs>
          <w:tab w:val="left" w:pos="540"/>
        </w:tabs>
        <w:spacing w:line="240" w:lineRule="auto"/>
        <w:rPr>
          <w:rFonts w:ascii="Times New Roman" w:eastAsia="Times New Roman" w:hAnsi="Times New Roman" w:cs="Times New Roman"/>
          <w:lang w:val="lt-LT"/>
        </w:rPr>
      </w:pPr>
      <w:r>
        <w:rPr>
          <w:rFonts w:ascii="Times New Roman" w:eastAsia="Times New Roman" w:hAnsi="Times New Roman" w:cs="Times New Roman"/>
          <w:lang w:val="lt-LT"/>
        </w:rPr>
        <w:t>Išsami informacija apie šį vaistą pateikiama Valstybinės vaistų kontrolės tarnybos prie Lietuvos Respublikos sveikatos apsaugos ministerijos tinklalapyje</w:t>
      </w:r>
      <w:r>
        <w:rPr>
          <w:rFonts w:ascii="Times New Roman" w:eastAsia="Times New Roman" w:hAnsi="Times New Roman" w:cs="Times New Roman"/>
          <w:i/>
          <w:lang w:val="lt-LT"/>
        </w:rPr>
        <w:t xml:space="preserve"> </w:t>
      </w:r>
      <w:hyperlink r:id="rId18" w:history="1">
        <w:r>
          <w:rPr>
            <w:rStyle w:val="Hipersaitas"/>
            <w:lang w:val="lt-LT"/>
          </w:rPr>
          <w:t>http://www.vvkt.lt/</w:t>
        </w:r>
      </w:hyperlink>
      <w:r>
        <w:rPr>
          <w:rFonts w:ascii="Times New Roman" w:eastAsia="Times New Roman" w:hAnsi="Times New Roman" w:cs="Times New Roman"/>
          <w:lang w:val="lt-LT"/>
        </w:rPr>
        <w:t>.</w:t>
      </w:r>
    </w:p>
    <w:p w:rsidR="00AC0B62" w:rsidRPr="00D80184" w:rsidRDefault="00AC0B62">
      <w:pPr>
        <w:rPr>
          <w:lang w:val="lt-LT"/>
        </w:rPr>
      </w:pPr>
      <w:bookmarkStart w:id="74" w:name="_GoBack"/>
      <w:bookmarkEnd w:id="74"/>
      <w:permStart w:id="197468342" w:edGrp="everyone"/>
      <w:permEnd w:id="197468342"/>
    </w:p>
    <w:sectPr w:rsidR="00AC0B62" w:rsidRPr="00D80184" w:rsidSect="00D80184">
      <w:headerReference w:type="default" r:id="rId19"/>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08C0" w:rsidRDefault="004808C0" w:rsidP="006D23A5">
      <w:pPr>
        <w:spacing w:line="240" w:lineRule="auto"/>
      </w:pPr>
      <w:r>
        <w:separator/>
      </w:r>
    </w:p>
  </w:endnote>
  <w:endnote w:type="continuationSeparator" w:id="0">
    <w:p w:rsidR="004808C0" w:rsidRDefault="004808C0" w:rsidP="006D23A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BA"/>
    <w:family w:val="modern"/>
    <w:pitch w:val="fixed"/>
    <w:sig w:usb0="E0002AFF" w:usb1="C0007843" w:usb2="00000009" w:usb3="00000000" w:csb0="000001FF" w:csb1="00000000"/>
  </w:font>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08C0" w:rsidRDefault="004808C0" w:rsidP="006D23A5">
      <w:pPr>
        <w:spacing w:line="240" w:lineRule="auto"/>
      </w:pPr>
      <w:r>
        <w:separator/>
      </w:r>
    </w:p>
  </w:footnote>
  <w:footnote w:type="continuationSeparator" w:id="0">
    <w:p w:rsidR="004808C0" w:rsidRDefault="004808C0" w:rsidP="006D23A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23A5" w:rsidRDefault="006D23A5" w:rsidP="00C04619">
    <w:pPr>
      <w:pStyle w:val="Antrats"/>
    </w:pPr>
  </w:p>
  <w:p w:rsidR="006D23A5" w:rsidRDefault="006D23A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C516D8"/>
    <w:multiLevelType w:val="hybridMultilevel"/>
    <w:tmpl w:val="3A0099E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D261579"/>
    <w:multiLevelType w:val="hybridMultilevel"/>
    <w:tmpl w:val="D3981B78"/>
    <w:lvl w:ilvl="0" w:tplc="C89477FC">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 w15:restartNumberingAfterBreak="0">
    <w:nsid w:val="30F02CEA"/>
    <w:multiLevelType w:val="hybridMultilevel"/>
    <w:tmpl w:val="5964E11A"/>
    <w:lvl w:ilvl="0" w:tplc="4C6A03CA">
      <w:start w:val="1"/>
      <w:numFmt w:val="bullet"/>
      <w:pStyle w:val="BT-EMEASMCA"/>
      <w:lvlText w:val="-"/>
      <w:lvlJc w:val="left"/>
      <w:pPr>
        <w:tabs>
          <w:tab w:val="num" w:pos="1623"/>
        </w:tabs>
        <w:ind w:left="1623" w:hanging="363"/>
      </w:pPr>
      <w:rPr>
        <w:rFonts w:ascii="Times New Roman" w:hAnsi="Times New Roman" w:cs="Times New Roman" w:hint="default"/>
      </w:rPr>
    </w:lvl>
    <w:lvl w:ilvl="1" w:tplc="B0D4446E">
      <w:start w:val="1"/>
      <w:numFmt w:val="bullet"/>
      <w:lvlText w:val=""/>
      <w:lvlJc w:val="left"/>
      <w:pPr>
        <w:tabs>
          <w:tab w:val="num" w:pos="2550"/>
        </w:tabs>
        <w:ind w:left="2703" w:hanging="720"/>
      </w:pPr>
      <w:rPr>
        <w:rFonts w:ascii="Symbol" w:hAnsi="Symbol" w:hint="default"/>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3" w15:restartNumberingAfterBreak="0">
    <w:nsid w:val="3DA526F2"/>
    <w:multiLevelType w:val="hybridMultilevel"/>
    <w:tmpl w:val="99944CF4"/>
    <w:lvl w:ilvl="0" w:tplc="3CE6CBAA">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4CFC1ED8"/>
    <w:multiLevelType w:val="hybridMultilevel"/>
    <w:tmpl w:val="10D8A89E"/>
    <w:lvl w:ilvl="0" w:tplc="3566DB4E">
      <w:numFmt w:val="bullet"/>
      <w:lvlText w:val="-"/>
      <w:lvlJc w:val="left"/>
      <w:pPr>
        <w:ind w:left="360" w:hanging="360"/>
      </w:pPr>
      <w:rPr>
        <w:rFonts w:ascii="Times New Roman" w:eastAsia="Times New Roman" w:hAnsi="Times New Roman" w:cs="Times New Roman" w:hint="default"/>
      </w:rPr>
    </w:lvl>
    <w:lvl w:ilvl="1" w:tplc="040F0003" w:tentative="1">
      <w:start w:val="1"/>
      <w:numFmt w:val="bullet"/>
      <w:lvlText w:val="o"/>
      <w:lvlJc w:val="left"/>
      <w:pPr>
        <w:ind w:left="1080" w:hanging="360"/>
      </w:pPr>
      <w:rPr>
        <w:rFonts w:ascii="Courier New" w:hAnsi="Courier New" w:cs="Courier New" w:hint="default"/>
      </w:rPr>
    </w:lvl>
    <w:lvl w:ilvl="2" w:tplc="040F0005" w:tentative="1">
      <w:start w:val="1"/>
      <w:numFmt w:val="bullet"/>
      <w:lvlText w:val=""/>
      <w:lvlJc w:val="left"/>
      <w:pPr>
        <w:ind w:left="1800" w:hanging="360"/>
      </w:pPr>
      <w:rPr>
        <w:rFonts w:ascii="Wingdings" w:hAnsi="Wingdings" w:hint="default"/>
      </w:rPr>
    </w:lvl>
    <w:lvl w:ilvl="3" w:tplc="040F0001" w:tentative="1">
      <w:start w:val="1"/>
      <w:numFmt w:val="bullet"/>
      <w:lvlText w:val=""/>
      <w:lvlJc w:val="left"/>
      <w:pPr>
        <w:ind w:left="2520" w:hanging="360"/>
      </w:pPr>
      <w:rPr>
        <w:rFonts w:ascii="Symbol" w:hAnsi="Symbol" w:hint="default"/>
      </w:rPr>
    </w:lvl>
    <w:lvl w:ilvl="4" w:tplc="040F0003" w:tentative="1">
      <w:start w:val="1"/>
      <w:numFmt w:val="bullet"/>
      <w:lvlText w:val="o"/>
      <w:lvlJc w:val="left"/>
      <w:pPr>
        <w:ind w:left="3240" w:hanging="360"/>
      </w:pPr>
      <w:rPr>
        <w:rFonts w:ascii="Courier New" w:hAnsi="Courier New" w:cs="Courier New" w:hint="default"/>
      </w:rPr>
    </w:lvl>
    <w:lvl w:ilvl="5" w:tplc="040F0005" w:tentative="1">
      <w:start w:val="1"/>
      <w:numFmt w:val="bullet"/>
      <w:lvlText w:val=""/>
      <w:lvlJc w:val="left"/>
      <w:pPr>
        <w:ind w:left="3960" w:hanging="360"/>
      </w:pPr>
      <w:rPr>
        <w:rFonts w:ascii="Wingdings" w:hAnsi="Wingdings" w:hint="default"/>
      </w:rPr>
    </w:lvl>
    <w:lvl w:ilvl="6" w:tplc="040F0001" w:tentative="1">
      <w:start w:val="1"/>
      <w:numFmt w:val="bullet"/>
      <w:lvlText w:val=""/>
      <w:lvlJc w:val="left"/>
      <w:pPr>
        <w:ind w:left="4680" w:hanging="360"/>
      </w:pPr>
      <w:rPr>
        <w:rFonts w:ascii="Symbol" w:hAnsi="Symbol" w:hint="default"/>
      </w:rPr>
    </w:lvl>
    <w:lvl w:ilvl="7" w:tplc="040F0003" w:tentative="1">
      <w:start w:val="1"/>
      <w:numFmt w:val="bullet"/>
      <w:lvlText w:val="o"/>
      <w:lvlJc w:val="left"/>
      <w:pPr>
        <w:ind w:left="5400" w:hanging="360"/>
      </w:pPr>
      <w:rPr>
        <w:rFonts w:ascii="Courier New" w:hAnsi="Courier New" w:cs="Courier New" w:hint="default"/>
      </w:rPr>
    </w:lvl>
    <w:lvl w:ilvl="8" w:tplc="040F0005" w:tentative="1">
      <w:start w:val="1"/>
      <w:numFmt w:val="bullet"/>
      <w:lvlText w:val=""/>
      <w:lvlJc w:val="left"/>
      <w:pPr>
        <w:ind w:left="6120" w:hanging="360"/>
      </w:pPr>
      <w:rPr>
        <w:rFonts w:ascii="Wingdings" w:hAnsi="Wingdings" w:hint="default"/>
      </w:rPr>
    </w:lvl>
  </w:abstractNum>
  <w:num w:numId="1">
    <w:abstractNumId w:val="2"/>
  </w:num>
  <w:num w:numId="2">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3"/>
  </w:num>
  <w:num w:numId="5">
    <w:abstractNumId w:val="1"/>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ocumentProtection w:edit="readOnly" w:enforcement="1" w:cryptProviderType="rsaAES" w:cryptAlgorithmClass="hash" w:cryptAlgorithmType="typeAny" w:cryptAlgorithmSid="14" w:cryptSpinCount="100000" w:hash="yQEhKD0l336iEBYiA1H44KavP0YrFXOmo6dWKeKciaWot1Ej6T5EH6jOR9CVeUogczL5itO6ihNRtBWmL1Xktg==" w:salt="d3L1owYF14OtJDtFELZnEA=="/>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25B"/>
    <w:rsid w:val="00007D90"/>
    <w:rsid w:val="000A1908"/>
    <w:rsid w:val="000C34F1"/>
    <w:rsid w:val="000D3F51"/>
    <w:rsid w:val="000F290F"/>
    <w:rsid w:val="001545B1"/>
    <w:rsid w:val="001602D9"/>
    <w:rsid w:val="00175385"/>
    <w:rsid w:val="001836A8"/>
    <w:rsid w:val="001935B5"/>
    <w:rsid w:val="001D5CE4"/>
    <w:rsid w:val="00222E5D"/>
    <w:rsid w:val="00267BA9"/>
    <w:rsid w:val="00284A88"/>
    <w:rsid w:val="002C427C"/>
    <w:rsid w:val="002C63D0"/>
    <w:rsid w:val="00312EEF"/>
    <w:rsid w:val="003461FB"/>
    <w:rsid w:val="0036114F"/>
    <w:rsid w:val="003665BA"/>
    <w:rsid w:val="003734F3"/>
    <w:rsid w:val="00377E6F"/>
    <w:rsid w:val="00380540"/>
    <w:rsid w:val="003B73CF"/>
    <w:rsid w:val="00411030"/>
    <w:rsid w:val="0046369C"/>
    <w:rsid w:val="004672F8"/>
    <w:rsid w:val="004808C0"/>
    <w:rsid w:val="004A289F"/>
    <w:rsid w:val="004D288C"/>
    <w:rsid w:val="004E580E"/>
    <w:rsid w:val="004F7669"/>
    <w:rsid w:val="0051227B"/>
    <w:rsid w:val="005433CF"/>
    <w:rsid w:val="00545396"/>
    <w:rsid w:val="005567CE"/>
    <w:rsid w:val="00600248"/>
    <w:rsid w:val="0063095D"/>
    <w:rsid w:val="00661943"/>
    <w:rsid w:val="00675AFB"/>
    <w:rsid w:val="006814CA"/>
    <w:rsid w:val="00695897"/>
    <w:rsid w:val="006C22CF"/>
    <w:rsid w:val="006C74A9"/>
    <w:rsid w:val="006D23A5"/>
    <w:rsid w:val="00711BFF"/>
    <w:rsid w:val="00726223"/>
    <w:rsid w:val="00756C8C"/>
    <w:rsid w:val="00801D01"/>
    <w:rsid w:val="00817117"/>
    <w:rsid w:val="0083427F"/>
    <w:rsid w:val="0087653F"/>
    <w:rsid w:val="00881A81"/>
    <w:rsid w:val="008A3953"/>
    <w:rsid w:val="008A3B7F"/>
    <w:rsid w:val="008F3FB7"/>
    <w:rsid w:val="00905CD7"/>
    <w:rsid w:val="0092161A"/>
    <w:rsid w:val="0094604F"/>
    <w:rsid w:val="00980B00"/>
    <w:rsid w:val="00982A49"/>
    <w:rsid w:val="009C1D0D"/>
    <w:rsid w:val="009C36DA"/>
    <w:rsid w:val="009F7150"/>
    <w:rsid w:val="00A04AAD"/>
    <w:rsid w:val="00A25BB1"/>
    <w:rsid w:val="00A300B2"/>
    <w:rsid w:val="00A51EA6"/>
    <w:rsid w:val="00A75E01"/>
    <w:rsid w:val="00AC0B62"/>
    <w:rsid w:val="00B017DB"/>
    <w:rsid w:val="00B3149C"/>
    <w:rsid w:val="00B93626"/>
    <w:rsid w:val="00BA7835"/>
    <w:rsid w:val="00C04619"/>
    <w:rsid w:val="00C57E96"/>
    <w:rsid w:val="00C65D39"/>
    <w:rsid w:val="00C764B6"/>
    <w:rsid w:val="00CA1582"/>
    <w:rsid w:val="00CB22DD"/>
    <w:rsid w:val="00CB6D76"/>
    <w:rsid w:val="00CF1FA5"/>
    <w:rsid w:val="00D056E5"/>
    <w:rsid w:val="00D073D2"/>
    <w:rsid w:val="00D1630A"/>
    <w:rsid w:val="00D80184"/>
    <w:rsid w:val="00DA35F9"/>
    <w:rsid w:val="00DB5745"/>
    <w:rsid w:val="00DB7B06"/>
    <w:rsid w:val="00DD0518"/>
    <w:rsid w:val="00DD5DF3"/>
    <w:rsid w:val="00DE7F6D"/>
    <w:rsid w:val="00E355D5"/>
    <w:rsid w:val="00E7625B"/>
    <w:rsid w:val="00E8134C"/>
    <w:rsid w:val="00E954C7"/>
    <w:rsid w:val="00ED4C98"/>
    <w:rsid w:val="00EE0B79"/>
    <w:rsid w:val="00EE7834"/>
    <w:rsid w:val="00F40B31"/>
    <w:rsid w:val="00F52F87"/>
    <w:rsid w:val="00F564E9"/>
    <w:rsid w:val="00F646D9"/>
    <w:rsid w:val="00F65E86"/>
    <w:rsid w:val="00FD63E5"/>
    <w:rsid w:val="00FE1A6A"/>
    <w:rsid w:val="00FF57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1026"/>
    <o:shapelayout v:ext="edit">
      <o:idmap v:ext="edit" data="1"/>
    </o:shapelayout>
  </w:shapeDefaults>
  <w:decimalSymbol w:val=","/>
  <w:listSeparator w:val=";"/>
  <w15:docId w15:val="{C21A7628-E5C9-40C1-8291-686043983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E7F6D"/>
    <w:rPr>
      <w:lang w:val="en-US"/>
    </w:rPr>
  </w:style>
  <w:style w:type="paragraph" w:styleId="Antrat1">
    <w:name w:val="heading 1"/>
    <w:basedOn w:val="prastasis"/>
    <w:next w:val="prastasis"/>
    <w:link w:val="Antrat1Diagrama"/>
    <w:autoRedefine/>
    <w:uiPriority w:val="99"/>
    <w:qFormat/>
    <w:rsid w:val="00DE7F6D"/>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line="240" w:lineRule="auto"/>
      <w:outlineLvl w:val="0"/>
    </w:pPr>
    <w:rPr>
      <w:rFonts w:ascii="Times New Roman" w:eastAsia="Times New Roman" w:hAnsi="Times New Roman" w:cs="Times New Roman"/>
      <w:b/>
      <w:iCs/>
      <w:caps/>
      <w:sz w:val="24"/>
      <w:szCs w:val="20"/>
    </w:rPr>
  </w:style>
  <w:style w:type="paragraph" w:styleId="Antrat2">
    <w:name w:val="heading 2"/>
    <w:basedOn w:val="prastasis"/>
    <w:next w:val="prastasis"/>
    <w:link w:val="Antrat2Diagrama"/>
    <w:autoRedefine/>
    <w:uiPriority w:val="99"/>
    <w:semiHidden/>
    <w:unhideWhenUsed/>
    <w:qFormat/>
    <w:rsid w:val="00DE7F6D"/>
    <w:pPr>
      <w:keepNext/>
      <w:widowControl w:val="0"/>
      <w:tabs>
        <w:tab w:val="left" w:pos="540"/>
        <w:tab w:val="left" w:pos="567"/>
        <w:tab w:val="left" w:pos="1134"/>
        <w:tab w:val="left" w:pos="1701"/>
        <w:tab w:val="left" w:pos="2268"/>
        <w:tab w:val="left" w:pos="2835"/>
        <w:tab w:val="left" w:pos="3402"/>
        <w:tab w:val="left" w:pos="3969"/>
        <w:tab w:val="left" w:pos="4536"/>
        <w:tab w:val="left" w:pos="5103"/>
        <w:tab w:val="left" w:pos="5670"/>
        <w:tab w:val="left" w:pos="7371"/>
      </w:tabs>
      <w:spacing w:line="240" w:lineRule="auto"/>
      <w:outlineLvl w:val="1"/>
    </w:pPr>
    <w:rPr>
      <w:rFonts w:ascii="Times New Roman" w:eastAsia="Times New Roman" w:hAnsi="Times New Roman" w:cs="Times New Roman"/>
      <w:b/>
      <w:szCs w:val="20"/>
      <w:lang w:val="lt-LT"/>
    </w:rPr>
  </w:style>
  <w:style w:type="paragraph" w:styleId="Antrat3">
    <w:name w:val="heading 3"/>
    <w:basedOn w:val="prastasis"/>
    <w:next w:val="prastasis"/>
    <w:link w:val="Antrat3Diagrama"/>
    <w:uiPriority w:val="99"/>
    <w:semiHidden/>
    <w:unhideWhenUsed/>
    <w:qFormat/>
    <w:rsid w:val="00DE7F6D"/>
    <w:pPr>
      <w:keepNext/>
      <w:spacing w:before="240" w:after="60" w:line="240" w:lineRule="auto"/>
      <w:outlineLvl w:val="2"/>
    </w:pPr>
    <w:rPr>
      <w:rFonts w:ascii="Arial" w:eastAsia="Times New Roman" w:hAnsi="Arial" w:cs="Arial"/>
      <w:b/>
      <w:bCs/>
      <w:sz w:val="26"/>
      <w:szCs w:val="26"/>
      <w:lang w:val="lt-LT"/>
    </w:rPr>
  </w:style>
  <w:style w:type="paragraph" w:styleId="Antrat4">
    <w:name w:val="heading 4"/>
    <w:basedOn w:val="prastasis"/>
    <w:next w:val="prastasis"/>
    <w:link w:val="Antrat4Diagrama"/>
    <w:uiPriority w:val="99"/>
    <w:semiHidden/>
    <w:unhideWhenUsed/>
    <w:qFormat/>
    <w:rsid w:val="00DE7F6D"/>
    <w:pPr>
      <w:keepNext/>
      <w:spacing w:line="240" w:lineRule="auto"/>
      <w:jc w:val="both"/>
      <w:outlineLvl w:val="3"/>
    </w:pPr>
    <w:rPr>
      <w:rFonts w:ascii="Times New Roman" w:eastAsia="Times New Roman" w:hAnsi="Times New Roman" w:cs="Times New Roman"/>
      <w:i/>
      <w:szCs w:val="20"/>
      <w:lang w:val="lt-LT"/>
    </w:rPr>
  </w:style>
  <w:style w:type="paragraph" w:styleId="Antrat5">
    <w:name w:val="heading 5"/>
    <w:basedOn w:val="prastasis"/>
    <w:next w:val="prastasis"/>
    <w:link w:val="Antrat5Diagrama"/>
    <w:uiPriority w:val="99"/>
    <w:semiHidden/>
    <w:unhideWhenUsed/>
    <w:qFormat/>
    <w:rsid w:val="00DE7F6D"/>
    <w:pPr>
      <w:spacing w:before="240" w:after="60" w:line="240" w:lineRule="auto"/>
      <w:outlineLvl w:val="4"/>
    </w:pPr>
    <w:rPr>
      <w:rFonts w:ascii="Times New Roman" w:eastAsia="Times New Roman" w:hAnsi="Times New Roman" w:cs="Times New Roman"/>
      <w:b/>
      <w:bCs/>
      <w:i/>
      <w:iCs/>
      <w:sz w:val="26"/>
      <w:szCs w:val="26"/>
      <w:lang w:val="en-GB"/>
    </w:rPr>
  </w:style>
  <w:style w:type="paragraph" w:styleId="Antrat6">
    <w:name w:val="heading 6"/>
    <w:basedOn w:val="prastasis"/>
    <w:next w:val="prastasis"/>
    <w:link w:val="Antrat6Diagrama"/>
    <w:uiPriority w:val="99"/>
    <w:semiHidden/>
    <w:unhideWhenUsed/>
    <w:qFormat/>
    <w:rsid w:val="00DE7F6D"/>
    <w:pPr>
      <w:keepNext/>
      <w:spacing w:line="240" w:lineRule="auto"/>
      <w:ind w:firstLine="540"/>
      <w:outlineLvl w:val="5"/>
    </w:pPr>
    <w:rPr>
      <w:rFonts w:ascii="Times New Roman" w:eastAsia="Times New Roman" w:hAnsi="Times New Roman" w:cs="Times New Roman"/>
      <w:b/>
      <w:bCs/>
      <w:lang w:val="lt-LT" w:eastAsia="lt-LT"/>
    </w:rPr>
  </w:style>
  <w:style w:type="paragraph" w:styleId="Antrat7">
    <w:name w:val="heading 7"/>
    <w:basedOn w:val="prastasis"/>
    <w:next w:val="prastasis"/>
    <w:link w:val="Antrat7Diagrama"/>
    <w:uiPriority w:val="99"/>
    <w:semiHidden/>
    <w:unhideWhenUsed/>
    <w:qFormat/>
    <w:rsid w:val="00DE7F6D"/>
    <w:pPr>
      <w:keepNext/>
      <w:tabs>
        <w:tab w:val="left" w:pos="540"/>
      </w:tabs>
      <w:spacing w:line="240" w:lineRule="auto"/>
      <w:ind w:left="540"/>
      <w:outlineLvl w:val="6"/>
    </w:pPr>
    <w:rPr>
      <w:rFonts w:ascii="Times New Roman" w:eastAsia="Times New Roman" w:hAnsi="Times New Roman" w:cs="Times New Roman"/>
      <w:b/>
      <w:bCs/>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DE7F6D"/>
    <w:rPr>
      <w:rFonts w:ascii="Times New Roman" w:eastAsia="Times New Roman" w:hAnsi="Times New Roman" w:cs="Times New Roman"/>
      <w:b/>
      <w:iCs/>
      <w:caps/>
      <w:sz w:val="24"/>
      <w:szCs w:val="20"/>
      <w:lang w:val="en-US"/>
    </w:rPr>
  </w:style>
  <w:style w:type="character" w:customStyle="1" w:styleId="Antrat2Diagrama">
    <w:name w:val="Antraštė 2 Diagrama"/>
    <w:basedOn w:val="Numatytasispastraiposriftas"/>
    <w:link w:val="Antrat2"/>
    <w:uiPriority w:val="99"/>
    <w:semiHidden/>
    <w:rsid w:val="00DE7F6D"/>
    <w:rPr>
      <w:rFonts w:ascii="Times New Roman" w:eastAsia="Times New Roman" w:hAnsi="Times New Roman" w:cs="Times New Roman"/>
      <w:b/>
      <w:szCs w:val="20"/>
    </w:rPr>
  </w:style>
  <w:style w:type="character" w:customStyle="1" w:styleId="Antrat3Diagrama">
    <w:name w:val="Antraštė 3 Diagrama"/>
    <w:basedOn w:val="Numatytasispastraiposriftas"/>
    <w:link w:val="Antrat3"/>
    <w:uiPriority w:val="99"/>
    <w:semiHidden/>
    <w:rsid w:val="00DE7F6D"/>
    <w:rPr>
      <w:rFonts w:ascii="Arial" w:eastAsia="Times New Roman" w:hAnsi="Arial" w:cs="Arial"/>
      <w:b/>
      <w:bCs/>
      <w:sz w:val="26"/>
      <w:szCs w:val="26"/>
    </w:rPr>
  </w:style>
  <w:style w:type="character" w:customStyle="1" w:styleId="Antrat4Diagrama">
    <w:name w:val="Antraštė 4 Diagrama"/>
    <w:basedOn w:val="Numatytasispastraiposriftas"/>
    <w:link w:val="Antrat4"/>
    <w:uiPriority w:val="99"/>
    <w:semiHidden/>
    <w:rsid w:val="00DE7F6D"/>
    <w:rPr>
      <w:rFonts w:ascii="Times New Roman" w:eastAsia="Times New Roman" w:hAnsi="Times New Roman" w:cs="Times New Roman"/>
      <w:i/>
      <w:szCs w:val="20"/>
    </w:rPr>
  </w:style>
  <w:style w:type="character" w:customStyle="1" w:styleId="Antrat5Diagrama">
    <w:name w:val="Antraštė 5 Diagrama"/>
    <w:basedOn w:val="Numatytasispastraiposriftas"/>
    <w:link w:val="Antrat5"/>
    <w:uiPriority w:val="99"/>
    <w:semiHidden/>
    <w:rsid w:val="00DE7F6D"/>
    <w:rPr>
      <w:rFonts w:ascii="Times New Roman" w:eastAsia="Times New Roman" w:hAnsi="Times New Roman" w:cs="Times New Roman"/>
      <w:b/>
      <w:bCs/>
      <w:i/>
      <w:iCs/>
      <w:sz w:val="26"/>
      <w:szCs w:val="26"/>
      <w:lang w:val="en-GB"/>
    </w:rPr>
  </w:style>
  <w:style w:type="character" w:customStyle="1" w:styleId="Antrat6Diagrama">
    <w:name w:val="Antraštė 6 Diagrama"/>
    <w:basedOn w:val="Numatytasispastraiposriftas"/>
    <w:link w:val="Antrat6"/>
    <w:uiPriority w:val="99"/>
    <w:semiHidden/>
    <w:rsid w:val="00DE7F6D"/>
    <w:rPr>
      <w:rFonts w:ascii="Times New Roman" w:eastAsia="Times New Roman" w:hAnsi="Times New Roman" w:cs="Times New Roman"/>
      <w:b/>
      <w:bCs/>
      <w:lang w:eastAsia="lt-LT"/>
    </w:rPr>
  </w:style>
  <w:style w:type="character" w:customStyle="1" w:styleId="Antrat7Diagrama">
    <w:name w:val="Antraštė 7 Diagrama"/>
    <w:basedOn w:val="Numatytasispastraiposriftas"/>
    <w:link w:val="Antrat7"/>
    <w:uiPriority w:val="99"/>
    <w:semiHidden/>
    <w:rsid w:val="00DE7F6D"/>
    <w:rPr>
      <w:rFonts w:ascii="Times New Roman" w:eastAsia="Times New Roman" w:hAnsi="Times New Roman" w:cs="Times New Roman"/>
      <w:b/>
      <w:bCs/>
      <w:lang w:eastAsia="lt-LT"/>
    </w:rPr>
  </w:style>
  <w:style w:type="character" w:styleId="Hipersaitas">
    <w:name w:val="Hyperlink"/>
    <w:uiPriority w:val="99"/>
    <w:semiHidden/>
    <w:unhideWhenUsed/>
    <w:rsid w:val="00DE7F6D"/>
    <w:rPr>
      <w:rFonts w:ascii="Times New Roman" w:hAnsi="Times New Roman" w:cs="Times New Roman" w:hint="default"/>
      <w:color w:val="0000FF"/>
      <w:u w:val="single"/>
    </w:rPr>
  </w:style>
  <w:style w:type="character" w:styleId="Perirtashipersaitas">
    <w:name w:val="FollowedHyperlink"/>
    <w:uiPriority w:val="99"/>
    <w:semiHidden/>
    <w:unhideWhenUsed/>
    <w:rsid w:val="00DE7F6D"/>
    <w:rPr>
      <w:rFonts w:ascii="Times New Roman" w:hAnsi="Times New Roman" w:cs="Times New Roman" w:hint="default"/>
      <w:color w:val="800080"/>
      <w:u w:val="single"/>
    </w:rPr>
  </w:style>
  <w:style w:type="paragraph" w:styleId="Komentarotekstas">
    <w:name w:val="annotation text"/>
    <w:basedOn w:val="prastasis"/>
    <w:link w:val="KomentarotekstasDiagrama"/>
    <w:uiPriority w:val="99"/>
    <w:semiHidden/>
    <w:unhideWhenUsed/>
    <w:rsid w:val="00DE7F6D"/>
    <w:pPr>
      <w:spacing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Numatytasispastraiposriftas"/>
    <w:uiPriority w:val="99"/>
    <w:semiHidden/>
    <w:rsid w:val="00DE7F6D"/>
    <w:rPr>
      <w:sz w:val="20"/>
      <w:szCs w:val="20"/>
      <w:lang w:val="en-US"/>
    </w:rPr>
  </w:style>
  <w:style w:type="paragraph" w:styleId="Antrats">
    <w:name w:val="header"/>
    <w:basedOn w:val="prastasis"/>
    <w:link w:val="AntratsDiagrama"/>
    <w:uiPriority w:val="99"/>
    <w:unhideWhenUsed/>
    <w:rsid w:val="00DE7F6D"/>
    <w:pPr>
      <w:tabs>
        <w:tab w:val="center" w:pos="4819"/>
        <w:tab w:val="right" w:pos="9638"/>
      </w:tabs>
      <w:spacing w:line="240" w:lineRule="auto"/>
    </w:pPr>
    <w:rPr>
      <w:rFonts w:ascii="Times New Roman" w:eastAsia="Times New Roman" w:hAnsi="Times New Roman" w:cs="Times New Roman"/>
      <w:sz w:val="24"/>
      <w:szCs w:val="24"/>
      <w:lang w:val="en-GB"/>
    </w:rPr>
  </w:style>
  <w:style w:type="character" w:customStyle="1" w:styleId="AntratsDiagrama">
    <w:name w:val="Antraštės Diagrama"/>
    <w:basedOn w:val="Numatytasispastraiposriftas"/>
    <w:link w:val="Antrats"/>
    <w:uiPriority w:val="99"/>
    <w:rsid w:val="00DE7F6D"/>
    <w:rPr>
      <w:rFonts w:ascii="Times New Roman" w:eastAsia="Times New Roman" w:hAnsi="Times New Roman" w:cs="Times New Roman"/>
      <w:sz w:val="24"/>
      <w:szCs w:val="24"/>
      <w:lang w:val="en-GB"/>
    </w:rPr>
  </w:style>
  <w:style w:type="paragraph" w:styleId="Porat">
    <w:name w:val="footer"/>
    <w:basedOn w:val="prastasis"/>
    <w:link w:val="PoratDiagrama"/>
    <w:uiPriority w:val="99"/>
    <w:unhideWhenUsed/>
    <w:rsid w:val="00DE7F6D"/>
    <w:pPr>
      <w:tabs>
        <w:tab w:val="center" w:pos="4819"/>
        <w:tab w:val="right" w:pos="9638"/>
      </w:tabs>
      <w:spacing w:line="240" w:lineRule="auto"/>
    </w:pPr>
    <w:rPr>
      <w:rFonts w:ascii="Times New Roman" w:eastAsia="Times New Roman" w:hAnsi="Times New Roman" w:cs="Times New Roman"/>
      <w:sz w:val="24"/>
      <w:szCs w:val="24"/>
      <w:lang w:val="lt-LT"/>
    </w:rPr>
  </w:style>
  <w:style w:type="character" w:customStyle="1" w:styleId="PoratDiagrama">
    <w:name w:val="Poraštė Diagrama"/>
    <w:basedOn w:val="Numatytasispastraiposriftas"/>
    <w:link w:val="Porat"/>
    <w:uiPriority w:val="99"/>
    <w:rsid w:val="00DE7F6D"/>
    <w:rPr>
      <w:rFonts w:ascii="Times New Roman" w:eastAsia="Times New Roman" w:hAnsi="Times New Roman" w:cs="Times New Roman"/>
      <w:sz w:val="24"/>
      <w:szCs w:val="24"/>
    </w:rPr>
  </w:style>
  <w:style w:type="paragraph" w:styleId="Dokumentoinaostekstas">
    <w:name w:val="endnote text"/>
    <w:basedOn w:val="prastasis"/>
    <w:next w:val="prastasis"/>
    <w:link w:val="DokumentoinaostekstasDiagrama"/>
    <w:uiPriority w:val="99"/>
    <w:semiHidden/>
    <w:unhideWhenUsed/>
    <w:rsid w:val="00DE7F6D"/>
    <w:pPr>
      <w:tabs>
        <w:tab w:val="left" w:pos="567"/>
      </w:tabs>
      <w:spacing w:line="240" w:lineRule="auto"/>
    </w:pPr>
    <w:rPr>
      <w:rFonts w:ascii="Times New Roman" w:eastAsia="Times New Roman" w:hAnsi="Times New Roman" w:cs="Times New Roman"/>
      <w:szCs w:val="20"/>
      <w:lang w:val="en-GB"/>
    </w:rPr>
  </w:style>
  <w:style w:type="character" w:customStyle="1" w:styleId="DokumentoinaostekstasDiagrama">
    <w:name w:val="Dokumento išnašos tekstas Diagrama"/>
    <w:basedOn w:val="Numatytasispastraiposriftas"/>
    <w:link w:val="Dokumentoinaostekstas"/>
    <w:uiPriority w:val="99"/>
    <w:semiHidden/>
    <w:rsid w:val="00DE7F6D"/>
    <w:rPr>
      <w:rFonts w:ascii="Times New Roman" w:eastAsia="Times New Roman" w:hAnsi="Times New Roman" w:cs="Times New Roman"/>
      <w:szCs w:val="20"/>
      <w:lang w:val="en-GB"/>
    </w:rPr>
  </w:style>
  <w:style w:type="paragraph" w:styleId="Pagrindinistekstas">
    <w:name w:val="Body Text"/>
    <w:basedOn w:val="prastasis"/>
    <w:link w:val="PagrindinistekstasDiagrama"/>
    <w:uiPriority w:val="99"/>
    <w:semiHidden/>
    <w:unhideWhenUsed/>
    <w:rsid w:val="00DE7F6D"/>
    <w:pPr>
      <w:spacing w:after="120" w:line="240" w:lineRule="auto"/>
    </w:pPr>
    <w:rPr>
      <w:rFonts w:ascii="Times New Roman" w:eastAsia="Times New Roman" w:hAnsi="Times New Roman" w:cs="Times New Roman"/>
      <w:szCs w:val="20"/>
      <w:lang w:val="lt-LT" w:eastAsia="lt-LT"/>
    </w:rPr>
  </w:style>
  <w:style w:type="character" w:customStyle="1" w:styleId="PagrindinistekstasDiagrama">
    <w:name w:val="Pagrindinis tekstas Diagrama"/>
    <w:basedOn w:val="Numatytasispastraiposriftas"/>
    <w:link w:val="Pagrindinistekstas"/>
    <w:uiPriority w:val="99"/>
    <w:semiHidden/>
    <w:rsid w:val="00DE7F6D"/>
    <w:rPr>
      <w:rFonts w:ascii="Times New Roman" w:eastAsia="Times New Roman" w:hAnsi="Times New Roman" w:cs="Times New Roman"/>
      <w:szCs w:val="20"/>
      <w:lang w:eastAsia="lt-LT"/>
    </w:rPr>
  </w:style>
  <w:style w:type="paragraph" w:styleId="Pagrindiniotekstotrauka">
    <w:name w:val="Body Text Indent"/>
    <w:basedOn w:val="prastasis"/>
    <w:link w:val="PagrindiniotekstotraukaDiagrama"/>
    <w:uiPriority w:val="99"/>
    <w:semiHidden/>
    <w:unhideWhenUsed/>
    <w:rsid w:val="00DE7F6D"/>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DE7F6D"/>
    <w:rPr>
      <w:lang w:val="en-US"/>
    </w:rPr>
  </w:style>
  <w:style w:type="paragraph" w:styleId="Pagrindinistekstas2">
    <w:name w:val="Body Text 2"/>
    <w:basedOn w:val="prastasis"/>
    <w:link w:val="Pagrindinistekstas2Diagrama"/>
    <w:uiPriority w:val="99"/>
    <w:semiHidden/>
    <w:unhideWhenUsed/>
    <w:rsid w:val="00DE7F6D"/>
    <w:pPr>
      <w:spacing w:after="120" w:line="480" w:lineRule="auto"/>
    </w:pPr>
    <w:rPr>
      <w:rFonts w:ascii="Times New Roman" w:eastAsia="Times New Roman" w:hAnsi="Times New Roman" w:cs="Times New Roman"/>
      <w:sz w:val="24"/>
      <w:szCs w:val="24"/>
      <w:lang w:val="en-GB"/>
    </w:rPr>
  </w:style>
  <w:style w:type="character" w:customStyle="1" w:styleId="Pagrindinistekstas2Diagrama">
    <w:name w:val="Pagrindinis tekstas 2 Diagrama"/>
    <w:basedOn w:val="Numatytasispastraiposriftas"/>
    <w:link w:val="Pagrindinistekstas2"/>
    <w:uiPriority w:val="99"/>
    <w:semiHidden/>
    <w:rsid w:val="00DE7F6D"/>
    <w:rPr>
      <w:rFonts w:ascii="Times New Roman" w:eastAsia="Times New Roman" w:hAnsi="Times New Roman" w:cs="Times New Roman"/>
      <w:sz w:val="24"/>
      <w:szCs w:val="24"/>
      <w:lang w:val="en-GB"/>
    </w:rPr>
  </w:style>
  <w:style w:type="paragraph" w:styleId="Dokumentostruktra">
    <w:name w:val="Document Map"/>
    <w:basedOn w:val="prastasis"/>
    <w:link w:val="DokumentostruktraDiagrama"/>
    <w:uiPriority w:val="99"/>
    <w:semiHidden/>
    <w:unhideWhenUsed/>
    <w:rsid w:val="00DE7F6D"/>
    <w:pPr>
      <w:shd w:val="clear" w:color="auto" w:fill="000080"/>
      <w:spacing w:line="240" w:lineRule="auto"/>
    </w:pPr>
    <w:rPr>
      <w:rFonts w:ascii="Tahoma" w:eastAsia="Times New Roman" w:hAnsi="Tahoma" w:cs="Tahoma"/>
      <w:sz w:val="20"/>
      <w:szCs w:val="20"/>
      <w:lang w:val="en-GB"/>
    </w:rPr>
  </w:style>
  <w:style w:type="character" w:customStyle="1" w:styleId="DokumentostruktraDiagrama">
    <w:name w:val="Dokumento struktūra Diagrama"/>
    <w:basedOn w:val="Numatytasispastraiposriftas"/>
    <w:link w:val="Dokumentostruktra"/>
    <w:uiPriority w:val="99"/>
    <w:semiHidden/>
    <w:rsid w:val="00DE7F6D"/>
    <w:rPr>
      <w:rFonts w:ascii="Tahoma" w:eastAsia="Times New Roman" w:hAnsi="Tahoma" w:cs="Tahoma"/>
      <w:sz w:val="20"/>
      <w:szCs w:val="20"/>
      <w:shd w:val="clear" w:color="auto" w:fill="000080"/>
      <w:lang w:val="en-GB"/>
    </w:rPr>
  </w:style>
  <w:style w:type="paragraph" w:styleId="Komentarotema">
    <w:name w:val="annotation subject"/>
    <w:basedOn w:val="Komentarotekstas"/>
    <w:next w:val="Komentarotekstas"/>
    <w:link w:val="KomentarotemaDiagrama"/>
    <w:uiPriority w:val="99"/>
    <w:semiHidden/>
    <w:unhideWhenUsed/>
    <w:rsid w:val="00DE7F6D"/>
    <w:rPr>
      <w:b/>
    </w:rPr>
  </w:style>
  <w:style w:type="character" w:customStyle="1" w:styleId="CommentSubjectChar">
    <w:name w:val="Comment Subject Char"/>
    <w:basedOn w:val="CommentTextChar"/>
    <w:uiPriority w:val="99"/>
    <w:semiHidden/>
    <w:rsid w:val="00DE7F6D"/>
    <w:rPr>
      <w:b/>
      <w:bCs/>
      <w:sz w:val="20"/>
      <w:szCs w:val="20"/>
      <w:lang w:val="en-US"/>
    </w:rPr>
  </w:style>
  <w:style w:type="paragraph" w:styleId="Debesliotekstas">
    <w:name w:val="Balloon Text"/>
    <w:basedOn w:val="prastasis"/>
    <w:link w:val="DebesliotekstasDiagrama"/>
    <w:uiPriority w:val="99"/>
    <w:semiHidden/>
    <w:unhideWhenUsed/>
    <w:rsid w:val="00DE7F6D"/>
    <w:pPr>
      <w:spacing w:line="240" w:lineRule="auto"/>
    </w:pPr>
    <w:rPr>
      <w:rFonts w:ascii="Tahoma" w:eastAsia="Times New Roman" w:hAnsi="Tahoma" w:cs="Tahoma"/>
      <w:sz w:val="16"/>
      <w:szCs w:val="16"/>
      <w:lang w:val="en-GB"/>
    </w:rPr>
  </w:style>
  <w:style w:type="character" w:customStyle="1" w:styleId="DebesliotekstasDiagrama">
    <w:name w:val="Debesėlio tekstas Diagrama"/>
    <w:basedOn w:val="Numatytasispastraiposriftas"/>
    <w:link w:val="Debesliotekstas"/>
    <w:uiPriority w:val="99"/>
    <w:semiHidden/>
    <w:rsid w:val="00DE7F6D"/>
    <w:rPr>
      <w:rFonts w:ascii="Tahoma" w:eastAsia="Times New Roman" w:hAnsi="Tahoma" w:cs="Tahoma"/>
      <w:sz w:val="16"/>
      <w:szCs w:val="16"/>
      <w:lang w:val="en-GB"/>
    </w:rPr>
  </w:style>
  <w:style w:type="paragraph" w:styleId="Betarp">
    <w:name w:val="No Spacing"/>
    <w:uiPriority w:val="1"/>
    <w:qFormat/>
    <w:rsid w:val="00DE7F6D"/>
    <w:pPr>
      <w:spacing w:line="240" w:lineRule="auto"/>
    </w:pPr>
    <w:rPr>
      <w:lang w:val="en-US"/>
    </w:rPr>
  </w:style>
  <w:style w:type="paragraph" w:styleId="Pataisymai">
    <w:name w:val="Revision"/>
    <w:uiPriority w:val="99"/>
    <w:semiHidden/>
    <w:rsid w:val="00DE7F6D"/>
    <w:pPr>
      <w:spacing w:line="240" w:lineRule="auto"/>
    </w:pPr>
    <w:rPr>
      <w:rFonts w:ascii="Times New Roman" w:eastAsia="Times New Roman" w:hAnsi="Times New Roman" w:cs="Times New Roman"/>
      <w:sz w:val="24"/>
      <w:szCs w:val="24"/>
      <w:lang w:val="en-GB"/>
    </w:rPr>
  </w:style>
  <w:style w:type="paragraph" w:styleId="Sraopastraipa">
    <w:name w:val="List Paragraph"/>
    <w:basedOn w:val="prastasis"/>
    <w:uiPriority w:val="34"/>
    <w:qFormat/>
    <w:rsid w:val="00DE7F6D"/>
    <w:pPr>
      <w:ind w:left="720"/>
      <w:contextualSpacing/>
    </w:pPr>
  </w:style>
  <w:style w:type="paragraph" w:customStyle="1" w:styleId="BTeEMEASMCA">
    <w:name w:val="BT(e) EMEA_SMCA"/>
    <w:basedOn w:val="prastasis"/>
    <w:autoRedefine/>
    <w:uiPriority w:val="99"/>
    <w:rsid w:val="00DE7F6D"/>
    <w:pPr>
      <w:spacing w:line="240" w:lineRule="auto"/>
      <w:jc w:val="center"/>
    </w:pPr>
    <w:rPr>
      <w:rFonts w:ascii="Times New Roman" w:eastAsia="Times New Roman" w:hAnsi="Times New Roman" w:cs="Times New Roman"/>
      <w:noProof/>
      <w:lang w:val="lt-LT"/>
    </w:rPr>
  </w:style>
  <w:style w:type="character" w:customStyle="1" w:styleId="BTEMEASMCAChar">
    <w:name w:val="BT EMEA_SMCA Char"/>
    <w:link w:val="BTEMEASMCA"/>
    <w:locked/>
    <w:rsid w:val="00DE7F6D"/>
  </w:style>
  <w:style w:type="paragraph" w:customStyle="1" w:styleId="BTEMEASMCA">
    <w:name w:val="BT EMEA_SMCA"/>
    <w:basedOn w:val="prastasis"/>
    <w:link w:val="BTEMEASMCAChar"/>
    <w:autoRedefine/>
    <w:rsid w:val="00DE7F6D"/>
    <w:pPr>
      <w:tabs>
        <w:tab w:val="left" w:pos="540"/>
      </w:tabs>
      <w:spacing w:line="240" w:lineRule="auto"/>
    </w:pPr>
    <w:rPr>
      <w:lang w:val="lt-LT"/>
    </w:rPr>
  </w:style>
  <w:style w:type="paragraph" w:customStyle="1" w:styleId="PI-1EMEASMCA">
    <w:name w:val="PI-1 EMEA_SMCA"/>
    <w:basedOn w:val="Antrat2"/>
    <w:autoRedefine/>
    <w:uiPriority w:val="99"/>
    <w:rsid w:val="00DE7F6D"/>
    <w:pPr>
      <w:widowControl/>
      <w:tabs>
        <w:tab w:val="clear" w:pos="540"/>
        <w:tab w:val="clear" w:pos="1134"/>
        <w:tab w:val="clear" w:pos="1701"/>
        <w:tab w:val="clear" w:pos="2268"/>
        <w:tab w:val="clear" w:pos="2835"/>
        <w:tab w:val="clear" w:pos="3402"/>
        <w:tab w:val="clear" w:pos="3969"/>
        <w:tab w:val="clear" w:pos="4536"/>
        <w:tab w:val="clear" w:pos="5103"/>
        <w:tab w:val="clear" w:pos="5670"/>
        <w:tab w:val="clear" w:pos="7371"/>
      </w:tabs>
      <w:ind w:left="567" w:hanging="567"/>
    </w:pPr>
    <w:rPr>
      <w:szCs w:val="22"/>
    </w:rPr>
  </w:style>
  <w:style w:type="paragraph" w:customStyle="1" w:styleId="PI-2EMEASMCA">
    <w:name w:val="PI-2 EMEA_SMCA"/>
    <w:basedOn w:val="Antrat3"/>
    <w:autoRedefine/>
    <w:uiPriority w:val="99"/>
    <w:rsid w:val="00DE7F6D"/>
    <w:pPr>
      <w:keepLines/>
      <w:tabs>
        <w:tab w:val="left" w:pos="567"/>
      </w:tabs>
      <w:spacing w:before="0" w:after="0"/>
      <w:ind w:left="567" w:hanging="567"/>
    </w:pPr>
    <w:rPr>
      <w:rFonts w:ascii="Times New Roman" w:hAnsi="Times New Roman" w:cs="Times New Roman"/>
      <w:bCs w:val="0"/>
      <w:kern w:val="28"/>
      <w:sz w:val="22"/>
      <w:szCs w:val="22"/>
    </w:rPr>
  </w:style>
  <w:style w:type="character" w:customStyle="1" w:styleId="TTEMEASMCAChar">
    <w:name w:val="TT EMEA_SMCA Char"/>
    <w:link w:val="TTEMEASMCA"/>
    <w:uiPriority w:val="99"/>
    <w:locked/>
    <w:rsid w:val="00DE7F6D"/>
    <w:rPr>
      <w:b/>
      <w:caps/>
    </w:rPr>
  </w:style>
  <w:style w:type="paragraph" w:customStyle="1" w:styleId="TTEMEASMCA">
    <w:name w:val="TT EMEA_SMCA"/>
    <w:basedOn w:val="Antrat1"/>
    <w:link w:val="TTEMEASMCAChar"/>
    <w:autoRedefine/>
    <w:uiPriority w:val="99"/>
    <w:rsid w:val="00DE7F6D"/>
    <w:pPr>
      <w:widowContro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s>
      <w:ind w:left="567" w:hanging="567"/>
      <w:jc w:val="center"/>
    </w:pPr>
    <w:rPr>
      <w:rFonts w:asciiTheme="minorHAnsi" w:eastAsiaTheme="minorHAnsi" w:hAnsiTheme="minorHAnsi" w:cstheme="minorBidi"/>
      <w:iCs w:val="0"/>
      <w:sz w:val="22"/>
      <w:szCs w:val="22"/>
      <w:lang w:val="lt-LT"/>
    </w:rPr>
  </w:style>
  <w:style w:type="paragraph" w:customStyle="1" w:styleId="BT-EMEASMCA">
    <w:name w:val="BT- EMEA_SMCA"/>
    <w:basedOn w:val="BTEMEASMCA"/>
    <w:autoRedefine/>
    <w:uiPriority w:val="99"/>
    <w:rsid w:val="00DE7F6D"/>
    <w:pPr>
      <w:numPr>
        <w:numId w:val="1"/>
      </w:numPr>
      <w:tabs>
        <w:tab w:val="clear" w:pos="1623"/>
        <w:tab w:val="num" w:pos="360"/>
        <w:tab w:val="num" w:pos="540"/>
      </w:tabs>
      <w:ind w:left="540" w:hanging="540"/>
    </w:pPr>
    <w:rPr>
      <w:noProof/>
    </w:rPr>
  </w:style>
  <w:style w:type="paragraph" w:customStyle="1" w:styleId="PI-3EMEASMCA">
    <w:name w:val="PI-3 EMEA_SMCA"/>
    <w:basedOn w:val="prastasis"/>
    <w:autoRedefine/>
    <w:uiPriority w:val="99"/>
    <w:rsid w:val="00DE7F6D"/>
    <w:pPr>
      <w:spacing w:line="220" w:lineRule="exact"/>
    </w:pPr>
    <w:rPr>
      <w:rFonts w:ascii="Times New Roman" w:eastAsia="Times New Roman" w:hAnsi="Times New Roman" w:cs="Times New Roman"/>
      <w:b/>
      <w:bCs/>
      <w:lang w:val="lt-LT"/>
    </w:rPr>
  </w:style>
  <w:style w:type="paragraph" w:customStyle="1" w:styleId="BTbEMEASMCA">
    <w:name w:val="BT(b) EMEA_SMCA"/>
    <w:basedOn w:val="BTEMEASMCA"/>
    <w:autoRedefine/>
    <w:uiPriority w:val="99"/>
    <w:rsid w:val="00DE7F6D"/>
    <w:rPr>
      <w:b/>
      <w:bCs/>
    </w:rPr>
  </w:style>
  <w:style w:type="paragraph" w:customStyle="1" w:styleId="BTbeEMEASMCA">
    <w:name w:val="BT(be) EMEA_SMCA"/>
    <w:basedOn w:val="BTEMEASMCA"/>
    <w:autoRedefine/>
    <w:uiPriority w:val="99"/>
    <w:rsid w:val="00DE7F6D"/>
    <w:pPr>
      <w:jc w:val="center"/>
    </w:pPr>
    <w:rPr>
      <w:b/>
      <w:noProof/>
    </w:rPr>
  </w:style>
  <w:style w:type="paragraph" w:customStyle="1" w:styleId="a">
    <w:name w:val="("/>
    <w:uiPriority w:val="99"/>
    <w:rsid w:val="00DE7F6D"/>
    <w:pPr>
      <w:tabs>
        <w:tab w:val="center" w:pos="4819"/>
        <w:tab w:val="right" w:pos="9071"/>
      </w:tabs>
      <w:spacing w:line="240" w:lineRule="auto"/>
    </w:pPr>
    <w:rPr>
      <w:rFonts w:ascii="Times New Roman" w:eastAsia="Times New Roman" w:hAnsi="Times New Roman" w:cs="Times New Roman"/>
      <w:sz w:val="20"/>
      <w:szCs w:val="20"/>
      <w:lang w:val="fr-FR" w:eastAsia="fr-FR"/>
    </w:rPr>
  </w:style>
  <w:style w:type="character" w:customStyle="1" w:styleId="PI-1labEMEASMCAChar">
    <w:name w:val="PI-1_lab EMEA_SMCA Char"/>
    <w:link w:val="PI-1labEMEASMCA"/>
    <w:uiPriority w:val="99"/>
    <w:locked/>
    <w:rsid w:val="00DE7F6D"/>
    <w:rPr>
      <w:rFonts w:ascii="Times New Roman" w:eastAsia="Times New Roman" w:hAnsi="Times New Roman" w:cs="Times New Roman"/>
      <w:b/>
      <w:noProof/>
      <w:szCs w:val="20"/>
    </w:rPr>
  </w:style>
  <w:style w:type="paragraph" w:customStyle="1" w:styleId="PI-1labEMEASMCA">
    <w:name w:val="PI-1_lab EMEA_SMCA"/>
    <w:basedOn w:val="prastasis"/>
    <w:link w:val="PI-1labEMEASMCAChar"/>
    <w:autoRedefine/>
    <w:uiPriority w:val="99"/>
    <w:rsid w:val="00DE7F6D"/>
    <w:pPr>
      <w:pBdr>
        <w:top w:val="single" w:sz="4" w:space="1" w:color="auto"/>
        <w:left w:val="single" w:sz="4" w:space="4" w:color="auto"/>
        <w:bottom w:val="single" w:sz="4" w:space="1" w:color="auto"/>
        <w:right w:val="single" w:sz="4" w:space="4" w:color="auto"/>
      </w:pBdr>
      <w:tabs>
        <w:tab w:val="left" w:pos="540"/>
      </w:tabs>
      <w:spacing w:line="240" w:lineRule="auto"/>
    </w:pPr>
    <w:rPr>
      <w:rFonts w:ascii="Times New Roman" w:eastAsia="Times New Roman" w:hAnsi="Times New Roman" w:cs="Times New Roman"/>
      <w:b/>
      <w:noProof/>
      <w:szCs w:val="20"/>
      <w:lang w:val="lt-LT"/>
    </w:rPr>
  </w:style>
  <w:style w:type="character" w:customStyle="1" w:styleId="PaantratDiagrama">
    <w:name w:val="Paantraštė Diagrama"/>
    <w:link w:val="Paantrat1"/>
    <w:uiPriority w:val="99"/>
    <w:locked/>
    <w:rsid w:val="00DE7F6D"/>
    <w:rPr>
      <w:rFonts w:ascii="Times New Roman" w:eastAsia="Times New Roman" w:hAnsi="Times New Roman" w:cs="Times New Roman"/>
      <w:b/>
      <w:bCs/>
      <w:sz w:val="28"/>
      <w:szCs w:val="28"/>
    </w:rPr>
  </w:style>
  <w:style w:type="paragraph" w:customStyle="1" w:styleId="Paantrat1">
    <w:name w:val="Paantraštė1"/>
    <w:basedOn w:val="prastasis"/>
    <w:link w:val="PaantratDiagrama"/>
    <w:uiPriority w:val="99"/>
    <w:qFormat/>
    <w:rsid w:val="00DE7F6D"/>
    <w:pPr>
      <w:spacing w:line="240" w:lineRule="auto"/>
    </w:pPr>
    <w:rPr>
      <w:rFonts w:ascii="Times New Roman" w:eastAsia="Times New Roman" w:hAnsi="Times New Roman" w:cs="Times New Roman"/>
      <w:b/>
      <w:bCs/>
      <w:sz w:val="28"/>
      <w:szCs w:val="28"/>
      <w:lang w:val="lt-LT"/>
    </w:rPr>
  </w:style>
  <w:style w:type="paragraph" w:customStyle="1" w:styleId="BTAnIIEMEASMCA">
    <w:name w:val="BT(AnII) EMEA_SMCA"/>
    <w:basedOn w:val="Debesliotekstas"/>
    <w:autoRedefine/>
    <w:rsid w:val="00DE7F6D"/>
    <w:pPr>
      <w:tabs>
        <w:tab w:val="left" w:pos="1701"/>
      </w:tabs>
      <w:ind w:left="1701" w:hanging="567"/>
    </w:pPr>
    <w:rPr>
      <w:rFonts w:ascii="Times New Roman" w:hAnsi="Times New Roman"/>
      <w:b/>
      <w:sz w:val="22"/>
      <w:szCs w:val="22"/>
    </w:rPr>
  </w:style>
  <w:style w:type="paragraph" w:customStyle="1" w:styleId="Default">
    <w:name w:val="Default"/>
    <w:uiPriority w:val="99"/>
    <w:rsid w:val="00DE7F6D"/>
    <w:pPr>
      <w:autoSpaceDE w:val="0"/>
      <w:autoSpaceDN w:val="0"/>
      <w:adjustRightInd w:val="0"/>
      <w:spacing w:line="240" w:lineRule="auto"/>
    </w:pPr>
    <w:rPr>
      <w:rFonts w:ascii="Times New Roman" w:eastAsia="Times New Roman" w:hAnsi="Times New Roman" w:cs="Times New Roman"/>
      <w:sz w:val="20"/>
      <w:szCs w:val="20"/>
      <w:lang w:val="en-US"/>
    </w:rPr>
  </w:style>
  <w:style w:type="paragraph" w:customStyle="1" w:styleId="EMEAEnBodyText">
    <w:name w:val="EMEA En Body Text"/>
    <w:basedOn w:val="prastasis"/>
    <w:rsid w:val="00DE7F6D"/>
    <w:pPr>
      <w:spacing w:before="120" w:after="120" w:line="240" w:lineRule="auto"/>
      <w:jc w:val="both"/>
    </w:pPr>
    <w:rPr>
      <w:rFonts w:ascii="Times New Roman" w:eastAsia="Times New Roman" w:hAnsi="Times New Roman" w:cs="Times New Roman"/>
      <w:szCs w:val="20"/>
    </w:rPr>
  </w:style>
  <w:style w:type="character" w:styleId="Komentaronuoroda">
    <w:name w:val="annotation reference"/>
    <w:uiPriority w:val="99"/>
    <w:semiHidden/>
    <w:unhideWhenUsed/>
    <w:rsid w:val="00DE7F6D"/>
    <w:rPr>
      <w:rFonts w:ascii="Times New Roman" w:hAnsi="Times New Roman" w:cs="Times New Roman" w:hint="default"/>
      <w:sz w:val="16"/>
    </w:rPr>
  </w:style>
  <w:style w:type="character" w:styleId="Puslapionumeris">
    <w:name w:val="page number"/>
    <w:uiPriority w:val="99"/>
    <w:semiHidden/>
    <w:unhideWhenUsed/>
    <w:rsid w:val="00DE7F6D"/>
    <w:rPr>
      <w:rFonts w:ascii="Times New Roman" w:hAnsi="Times New Roman" w:cs="Times New Roman" w:hint="default"/>
    </w:rPr>
  </w:style>
  <w:style w:type="character" w:customStyle="1" w:styleId="KomentarotekstasDiagrama">
    <w:name w:val="Komentaro tekstas Diagrama"/>
    <w:basedOn w:val="Numatytasispastraiposriftas"/>
    <w:link w:val="Komentarotekstas"/>
    <w:uiPriority w:val="99"/>
    <w:semiHidden/>
    <w:locked/>
    <w:rsid w:val="00DE7F6D"/>
    <w:rPr>
      <w:rFonts w:ascii="Times New Roman" w:eastAsia="Times New Roman" w:hAnsi="Times New Roman" w:cs="Times New Roman"/>
      <w:sz w:val="20"/>
      <w:szCs w:val="20"/>
      <w:lang w:val="en-GB"/>
    </w:rPr>
  </w:style>
  <w:style w:type="character" w:customStyle="1" w:styleId="KomentarotemaDiagrama">
    <w:name w:val="Komentaro tema Diagrama"/>
    <w:basedOn w:val="KomentarotekstasDiagrama"/>
    <w:link w:val="Komentarotema"/>
    <w:uiPriority w:val="99"/>
    <w:semiHidden/>
    <w:locked/>
    <w:rsid w:val="00DE7F6D"/>
    <w:rPr>
      <w:rFonts w:ascii="Times New Roman" w:eastAsia="Times New Roman" w:hAnsi="Times New Roman" w:cs="Times New Roman"/>
      <w:b/>
      <w:sz w:val="20"/>
      <w:szCs w:val="20"/>
      <w:lang w:val="en-GB"/>
    </w:rPr>
  </w:style>
  <w:style w:type="character" w:customStyle="1" w:styleId="hps">
    <w:name w:val="hps"/>
    <w:rsid w:val="00DE7F6D"/>
    <w:rPr>
      <w:rFonts w:ascii="Times New Roman" w:hAnsi="Times New Roman" w:cs="Times New Roman" w:hint="default"/>
    </w:rPr>
  </w:style>
  <w:style w:type="table" w:styleId="Lentelstinklelis">
    <w:name w:val="Table Grid"/>
    <w:basedOn w:val="prastojilentel"/>
    <w:uiPriority w:val="59"/>
    <w:rsid w:val="00E355D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6814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NepageidaujamaR@vvkt.lt" TargetMode="External"/><Relationship Id="rId18" Type="http://schemas.openxmlformats.org/officeDocument/2006/relationships/hyperlink" Target="http://www.ema.europa.e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vvkt.lt" TargetMode="External"/><Relationship Id="rId17" Type="http://schemas.openxmlformats.org/officeDocument/2006/relationships/hyperlink" Target="http://www.vvkt.lt" TargetMode="External"/><Relationship Id="rId2" Type="http://schemas.openxmlformats.org/officeDocument/2006/relationships/customXml" Target="../customXml/item2.xml"/><Relationship Id="rId16" Type="http://schemas.openxmlformats.org/officeDocument/2006/relationships/hyperlink" Target="mailto:NepageidaujamaR@vvkt.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vvkt.lt/" TargetMode="Externa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EF template (no boxes)" ma:contentTypeID="0x010105009E78678ECF9F9D4493ECA7D4AC1E5F5F" ma:contentTypeVersion="13" ma:contentTypeDescription="Create a new DEF letter" ma:contentTypeScope="" ma:versionID="654e90cfdbaa9e1b9d6adbb395ee81da">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b1676cbc7bf44c46ce841620be5a8485" ns1:_="" ns2:_="">
    <xsd:import namespace="http://schemas.microsoft.com/sharepoint/v3"/>
    <xsd:import namespace="http://schemas.microsoft.com/sharepoint/v4"/>
    <xsd:element name="properties">
      <xsd:complexType>
        <xsd:sequence>
          <xsd:element name="documentManagement">
            <xsd:complexType>
              <xsd:all>
                <xsd:element ref="ns1:Comments" minOccurs="0"/>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8" nillable="true" ma:displayName="Description"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Comment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customXsn xmlns="http://schemas.microsoft.com/office/2006/metadata/customXsn">
  <xsnLocation>http://oneworld/sites/reg/_cts/Document/Quality expert statement for renewal - Template.doc</xsnLocation>
  <cached>True</cached>
  <openByDefault>False</openByDefault>
  <xsnScope>http://oneworld/sites/reg</xsnScope>
</customXsn>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3B91BF-B340-4D8C-A961-5F0D46DB2E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B8016F-8830-4C34-807F-39E334F6F226}">
  <ds:schemaRefs>
    <ds:schemaRef ds:uri="http://www.w3.org/XML/1998/namespace"/>
    <ds:schemaRef ds:uri="http://purl.org/dc/dcmitype/"/>
    <ds:schemaRef ds:uri="http://schemas.microsoft.com/office/2006/metadata/properties"/>
    <ds:schemaRef ds:uri="http://purl.org/dc/elements/1.1/"/>
    <ds:schemaRef ds:uri="http://schemas.microsoft.com/sharepoint/v3"/>
    <ds:schemaRef ds:uri="http://schemas.microsoft.com/sharepoint/v4"/>
    <ds:schemaRef ds:uri="http://purl.org/dc/terms/"/>
    <ds:schemaRef ds:uri="http://schemas.microsoft.com/office/2006/documentManagement/types"/>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9A111A95-2873-4755-8FD3-0CD132AEC24A}">
  <ds:schemaRefs>
    <ds:schemaRef ds:uri="http://schemas.microsoft.com/sharepoint/v3/contenttype/forms"/>
  </ds:schemaRefs>
</ds:datastoreItem>
</file>

<file path=customXml/itemProps4.xml><?xml version="1.0" encoding="utf-8"?>
<ds:datastoreItem xmlns:ds="http://schemas.openxmlformats.org/officeDocument/2006/customXml" ds:itemID="{1FA1AECA-E295-4721-83FF-9B368EA99CD9}">
  <ds:schemaRefs>
    <ds:schemaRef ds:uri="http://schemas.microsoft.com/office/2006/metadata/customXsn"/>
  </ds:schemaRefs>
</ds:datastoreItem>
</file>

<file path=customXml/itemProps5.xml><?xml version="1.0" encoding="utf-8"?>
<ds:datastoreItem xmlns:ds="http://schemas.openxmlformats.org/officeDocument/2006/customXml" ds:itemID="{69A4DB07-601D-4440-B827-6A96B09C8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38</Pages>
  <Words>50466</Words>
  <Characters>28767</Characters>
  <Application>Microsoft Office Word</Application>
  <DocSecurity>8</DocSecurity>
  <Lines>239</Lines>
  <Paragraphs>158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Teva</Company>
  <LinksUpToDate>false</LinksUpToDate>
  <CharactersWithSpaces>79075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Inesa Zileviciute</dc:creator>
  <cp:keywords/>
  <dc:description/>
  <cp:lastModifiedBy>Albina Burkauskaitė</cp:lastModifiedBy>
  <cp:revision>3</cp:revision>
  <dcterms:created xsi:type="dcterms:W3CDTF">2017-12-20T08:19:00Z</dcterms:created>
  <dcterms:modified xsi:type="dcterms:W3CDTF">2017-12-20T08:20:00Z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0x010105009E78678ECF9F9D4493ECA7D4AC1E5F5F</vt:lpwstr>
  </property>
</Properties>
</file>