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67"/>
        </w:tabs>
        <w:spacing w:after="0" w:line="240" w:lineRule="auto"/>
        <w:jc w:val="center"/>
        <w:outlineLvl w:val="0"/>
        <w:rPr>
          <w:rFonts w:ascii="Times New Roman" w:eastAsia="Times New Roman" w:hAnsi="Times New Roman" w:cs="Times New Roman"/>
          <w:b/>
          <w:caps/>
          <w:lang w:val="lt-LT"/>
        </w:rPr>
      </w:pPr>
      <w:bookmarkStart w:id="0" w:name="_Toc129243221"/>
      <w:bookmarkStart w:id="1" w:name="_Toc129243096"/>
      <w:r>
        <w:rPr>
          <w:rFonts w:ascii="Times New Roman" w:eastAsia="Times New Roman" w:hAnsi="Times New Roman" w:cs="Times New Roman"/>
          <w:b/>
          <w:caps/>
          <w:lang w:val="lt-LT"/>
        </w:rPr>
        <w:t>I PRIEDAS</w:t>
      </w:r>
      <w:bookmarkEnd w:id="0"/>
      <w:bookmarkEnd w:id="1"/>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67"/>
        </w:tabs>
        <w:spacing w:after="0" w:line="240" w:lineRule="auto"/>
        <w:jc w:val="center"/>
        <w:outlineLvl w:val="0"/>
        <w:rPr>
          <w:rFonts w:ascii="Times New Roman" w:eastAsia="Times New Roman" w:hAnsi="Times New Roman" w:cs="Times New Roman"/>
          <w:b/>
          <w:caps/>
          <w:lang w:val="lt-LT"/>
        </w:rPr>
      </w:pPr>
      <w:bookmarkStart w:id="2" w:name="_Toc129243097"/>
      <w:bookmarkStart w:id="3" w:name="_Toc129243222"/>
      <w:r>
        <w:rPr>
          <w:rFonts w:ascii="Times New Roman" w:eastAsia="Times New Roman" w:hAnsi="Times New Roman" w:cs="Times New Roman"/>
          <w:b/>
          <w:caps/>
          <w:lang w:val="lt-LT"/>
        </w:rPr>
        <w:t xml:space="preserve">PREPARATO </w:t>
      </w:r>
      <w:smartTag w:uri="schemas-tilde-lt/tildestengine" w:element="templates">
        <w:smartTagPr>
          <w:attr w:name="text" w:val="CHARAKTERISTIKU"/>
          <w:attr w:name="id" w:val="-1"/>
          <w:attr w:name="baseform" w:val="charakteristik|a"/>
        </w:smartTagPr>
        <w:r>
          <w:rPr>
            <w:rFonts w:ascii="Times New Roman" w:eastAsia="Times New Roman" w:hAnsi="Times New Roman" w:cs="Times New Roman"/>
            <w:b/>
            <w:caps/>
            <w:lang w:val="lt-LT"/>
          </w:rPr>
          <w:t>CHARAKTERISTIKŲ</w:t>
        </w:r>
      </w:smartTag>
      <w:r>
        <w:rPr>
          <w:rFonts w:ascii="Times New Roman" w:eastAsia="Times New Roman" w:hAnsi="Times New Roman" w:cs="Times New Roman"/>
          <w:b/>
          <w:caps/>
          <w:lang w:val="lt-LT"/>
        </w:rPr>
        <w:t xml:space="preserve"> SANTRAUKA</w:t>
      </w:r>
      <w:bookmarkEnd w:id="2"/>
      <w:bookmarkEnd w:id="3"/>
    </w:p>
    <w:p w:rsidR="00003228" w:rsidRDefault="00003228" w:rsidP="00AC14E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Cs/>
          <w:iCs/>
          <w:lang w:val="lt-LT"/>
        </w:rPr>
        <w:br w:type="page"/>
      </w:r>
      <w:bookmarkStart w:id="4" w:name="_Toc129243223"/>
      <w:bookmarkStart w:id="5" w:name="_Toc129243098"/>
      <w:r>
        <w:rPr>
          <w:rFonts w:ascii="Times New Roman" w:eastAsia="Times New Roman" w:hAnsi="Times New Roman" w:cs="Times New Roman"/>
          <w:b/>
          <w:lang w:val="lt-LT"/>
        </w:rPr>
        <w:lastRenderedPageBreak/>
        <w:t>1.</w:t>
      </w:r>
      <w:r>
        <w:rPr>
          <w:rFonts w:ascii="Times New Roman" w:eastAsia="Times New Roman" w:hAnsi="Times New Roman" w:cs="Times New Roman"/>
          <w:b/>
          <w:lang w:val="lt-LT"/>
        </w:rPr>
        <w:tab/>
        <w:t>VAISTINIO PREPARATO PAVADINIMAS</w:t>
      </w:r>
      <w:bookmarkEnd w:id="4"/>
      <w:bookmarkEnd w:id="5"/>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10 mg/2,5 mg plėvele dengtos tabletės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6" w:name="_Toc129243224"/>
      <w:bookmarkStart w:id="7" w:name="_Toc129243099"/>
      <w:r>
        <w:rPr>
          <w:rFonts w:ascii="Times New Roman" w:eastAsia="Times New Roman" w:hAnsi="Times New Roman" w:cs="Times New Roman"/>
          <w:b/>
          <w:lang w:val="lt-LT"/>
        </w:rPr>
        <w:t>2.</w:t>
      </w:r>
      <w:r>
        <w:rPr>
          <w:rFonts w:ascii="Times New Roman" w:eastAsia="Times New Roman" w:hAnsi="Times New Roman" w:cs="Times New Roman"/>
          <w:b/>
          <w:lang w:val="lt-LT"/>
        </w:rPr>
        <w:tab/>
        <w:t>KOKYBINĖ IR KIEKYBINĖ SUDĖTIS</w:t>
      </w:r>
      <w:bookmarkEnd w:id="6"/>
      <w:bookmarkEnd w:id="7"/>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Vienoje plėvele dengtoje tabletėje yra 10 mg perindoprilio arginino, atitinkančio 6,79 mg perindoprilio, ir 2,5 mg indapamido hemihidrato.</w:t>
      </w: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Pagalbinė medžiaga, kurios poveikis žinomas</w:t>
      </w:r>
      <w:r>
        <w:rPr>
          <w:rFonts w:ascii="Times New Roman" w:eastAsia="Times New Roman" w:hAnsi="Times New Roman" w:cs="Times New Roman"/>
          <w:lang w:val="lt-LT"/>
        </w:rPr>
        <w:t>:</w:t>
      </w: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plėvele dengtoje tabletėje yra 167 mg laktozės monohidrato.</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Visos pagalbinės medžiagos išvardytos 6.1</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skyriuje.</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8" w:name="_Toc129243225"/>
      <w:bookmarkStart w:id="9" w:name="_Toc129243100"/>
      <w:r>
        <w:rPr>
          <w:rFonts w:ascii="Times New Roman" w:eastAsia="Times New Roman" w:hAnsi="Times New Roman" w:cs="Times New Roman"/>
          <w:b/>
          <w:lang w:val="lt-LT"/>
        </w:rPr>
        <w:t>3.</w:t>
      </w:r>
      <w:r>
        <w:rPr>
          <w:rFonts w:ascii="Times New Roman" w:eastAsia="Times New Roman" w:hAnsi="Times New Roman" w:cs="Times New Roman"/>
          <w:b/>
          <w:lang w:val="lt-LT"/>
        </w:rPr>
        <w:tab/>
        <w:t>FARMACINĖ FORMA</w:t>
      </w:r>
      <w:bookmarkEnd w:id="8"/>
      <w:bookmarkEnd w:id="9"/>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Plėvele dengta tabletė (tabletė).</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10 mg/2,5 mg plėvele dengtos tabletės yra baltos, 8,5 mm diametro, apvalios, abipusiai išgaubtos.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10" w:name="_Toc129243226"/>
      <w:bookmarkStart w:id="11" w:name="_Toc129243101"/>
      <w:r>
        <w:rPr>
          <w:rFonts w:ascii="Times New Roman" w:eastAsia="Times New Roman" w:hAnsi="Times New Roman" w:cs="Times New Roman"/>
          <w:b/>
          <w:lang w:val="lt-LT"/>
        </w:rPr>
        <w:t>4.</w:t>
      </w:r>
      <w:r>
        <w:rPr>
          <w:rFonts w:ascii="Times New Roman" w:eastAsia="Times New Roman" w:hAnsi="Times New Roman" w:cs="Times New Roman"/>
          <w:b/>
          <w:lang w:val="lt-LT"/>
        </w:rPr>
        <w:tab/>
        <w:t>KLINIKINĖ INFORMACIJA</w:t>
      </w:r>
      <w:bookmarkEnd w:id="10"/>
      <w:bookmarkEnd w:id="11"/>
    </w:p>
    <w:p w:rsidR="00003228" w:rsidRDefault="00003228" w:rsidP="00003228">
      <w:pPr>
        <w:spacing w:after="0" w:line="240" w:lineRule="auto"/>
        <w:rPr>
          <w:rFonts w:ascii="Times New Roman" w:eastAsia="Times New Roman" w:hAnsi="Times New Roman" w:cs="Times New Roman"/>
          <w:b/>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12" w:name="_Toc129243227"/>
      <w:bookmarkStart w:id="13" w:name="_Toc129243102"/>
      <w:r>
        <w:rPr>
          <w:rFonts w:ascii="Times New Roman" w:eastAsia="Times New Roman" w:hAnsi="Times New Roman" w:cs="Times New Roman"/>
          <w:b/>
          <w:lang w:val="lt-LT"/>
        </w:rPr>
        <w:t>4.1</w:t>
      </w:r>
      <w:r>
        <w:rPr>
          <w:rFonts w:ascii="Times New Roman" w:eastAsia="Times New Roman" w:hAnsi="Times New Roman" w:cs="Times New Roman"/>
          <w:b/>
          <w:lang w:val="lt-LT"/>
        </w:rPr>
        <w:tab/>
        <w:t>Terapinės indikacijos</w:t>
      </w:r>
      <w:bookmarkEnd w:id="12"/>
      <w:bookmarkEnd w:id="13"/>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10 mg/2,5 mg plėvele dengtos tabletės skirtos pakeičiamajam pirminės arterinės hipertenzijos gydymui pacientams, kurių kraujospūdis sureguliuotas tokiomis pat atskirais vaistiniais preparatais kartu vartojamų perindoprilio ir indapamido dozėmis.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14" w:name="_Toc129243228"/>
      <w:bookmarkStart w:id="15" w:name="_Toc129243103"/>
      <w:r>
        <w:rPr>
          <w:rFonts w:ascii="Times New Roman" w:eastAsia="Times New Roman" w:hAnsi="Times New Roman" w:cs="Times New Roman"/>
          <w:b/>
          <w:lang w:val="lt-LT"/>
        </w:rPr>
        <w:t>4.2</w:t>
      </w:r>
      <w:r>
        <w:rPr>
          <w:rFonts w:ascii="Times New Roman" w:eastAsia="Times New Roman" w:hAnsi="Times New Roman" w:cs="Times New Roman"/>
          <w:b/>
          <w:lang w:val="lt-LT"/>
        </w:rPr>
        <w:tab/>
        <w:t>Dozavimas ir vartojimo metodas</w:t>
      </w:r>
      <w:bookmarkEnd w:id="14"/>
      <w:bookmarkEnd w:id="15"/>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Įprastinė dozė yra viena Perindopril/Indapamide Actavis 10 mg/2,5 mg tabletė vieną kartą per parą, ją geriau išgerti ryte prieš valgį.</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Senyviems pacientams (žr.</w:t>
      </w:r>
      <w:r w:rsidR="001A1FE3" w:rsidRPr="00AC14EC">
        <w:rPr>
          <w:rFonts w:ascii="Times New Roman" w:eastAsia="Times New Roman" w:hAnsi="Times New Roman" w:cs="Times New Roman"/>
          <w:u w:val="single"/>
          <w:lang w:val="lt-LT"/>
        </w:rPr>
        <w:t> </w:t>
      </w:r>
      <w:r w:rsidRPr="00AC14EC">
        <w:rPr>
          <w:rFonts w:ascii="Times New Roman" w:eastAsia="Times New Roman" w:hAnsi="Times New Roman" w:cs="Times New Roman"/>
          <w:u w:val="single"/>
          <w:lang w:val="lt-LT"/>
        </w:rPr>
        <w:t>4.4</w:t>
      </w:r>
      <w:r w:rsidR="001A1FE3" w:rsidRPr="00AC14EC">
        <w:rPr>
          <w:rFonts w:ascii="Times New Roman" w:eastAsia="Times New Roman" w:hAnsi="Times New Roman" w:cs="Times New Roman"/>
          <w:u w:val="single"/>
          <w:lang w:val="lt-LT"/>
        </w:rPr>
        <w:t> </w:t>
      </w:r>
      <w:r w:rsidRPr="00AC14EC">
        <w:rPr>
          <w:rFonts w:ascii="Times New Roman" w:eastAsia="Times New Roman" w:hAnsi="Times New Roman" w:cs="Times New Roman"/>
          <w:u w:val="single"/>
          <w:lang w:val="lt-LT"/>
        </w:rPr>
        <w:t>skyrių)</w:t>
      </w:r>
    </w:p>
    <w:p w:rsidR="00003228" w:rsidRDefault="00003228" w:rsidP="00003228">
      <w:pPr>
        <w:shd w:val="clear" w:color="auto" w:fill="FFFFFF" w:themeFill="background1"/>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Kreatinino kiekį plazmoje senyviems pacientams reikia koreguoti, atsižvelgiant į amžių, kūno masę ir lytį. Galima gydyti tik tuos senyvus pacientus, kurių inkstų funkcija yra normali, bei įvertinus tai, kaip reguliuojamas kraujospūdis.</w:t>
      </w:r>
    </w:p>
    <w:p w:rsidR="00003228" w:rsidRDefault="00003228" w:rsidP="00003228">
      <w:pPr>
        <w:spacing w:after="0" w:line="240" w:lineRule="auto"/>
        <w:rPr>
          <w:rFonts w:ascii="Times New Roman" w:eastAsia="Times New Roman" w:hAnsi="Times New Roman" w:cs="Times New Roman"/>
          <w:i/>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Pacientams, kurių inkstų funkcija sutrikusi (žr.</w:t>
      </w:r>
      <w:r w:rsidR="001A1FE3" w:rsidRPr="00AC14EC">
        <w:rPr>
          <w:rFonts w:ascii="Times New Roman" w:eastAsia="Times New Roman" w:hAnsi="Times New Roman" w:cs="Times New Roman"/>
          <w:u w:val="single"/>
          <w:lang w:val="lt-LT"/>
        </w:rPr>
        <w:t> </w:t>
      </w:r>
      <w:r w:rsidRPr="00AC14EC">
        <w:rPr>
          <w:rFonts w:ascii="Times New Roman" w:eastAsia="Times New Roman" w:hAnsi="Times New Roman" w:cs="Times New Roman"/>
          <w:u w:val="single"/>
          <w:lang w:val="lt-LT"/>
        </w:rPr>
        <w:t>4.4</w:t>
      </w:r>
      <w:r w:rsidR="001A1FE3" w:rsidRPr="00AC14EC">
        <w:rPr>
          <w:rFonts w:ascii="Times New Roman" w:eastAsia="Times New Roman" w:hAnsi="Times New Roman" w:cs="Times New Roman"/>
          <w:u w:val="single"/>
          <w:lang w:val="lt-LT"/>
        </w:rPr>
        <w:t> </w:t>
      </w:r>
      <w:r w:rsidRPr="00AC14EC">
        <w:rPr>
          <w:rFonts w:ascii="Times New Roman" w:eastAsia="Times New Roman" w:hAnsi="Times New Roman" w:cs="Times New Roman"/>
          <w:u w:val="single"/>
          <w:lang w:val="lt-LT"/>
        </w:rPr>
        <w:t>skyrių)</w:t>
      </w:r>
    </w:p>
    <w:p w:rsidR="00003228" w:rsidRDefault="00003228" w:rsidP="00003228">
      <w:pPr>
        <w:shd w:val="clear" w:color="auto" w:fill="FFFFFF" w:themeFill="background1"/>
        <w:autoSpaceDE w:val="0"/>
        <w:autoSpaceDN w:val="0"/>
        <w:adjustRightInd w:val="0"/>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Esant sunkiam ir vidutiniam inkstų funkcijos sutrikimui (kreatinino klirensas mažesnis kaip 60 ml/min.), gydyti šiuo vaistiniu preparatu negalima.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Gydymo šiuo medikamentu metu reikia dažnai tirti kreatinino ir kalio kiekį kraujyje.</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Pacientams, kurių kepenų funkcija sutrikusi (žr.</w:t>
      </w:r>
      <w:r w:rsidR="001A1FE3" w:rsidRPr="00AC14EC">
        <w:rPr>
          <w:rFonts w:ascii="Times New Roman" w:eastAsia="Times New Roman" w:hAnsi="Times New Roman" w:cs="Times New Roman"/>
          <w:u w:val="single"/>
          <w:lang w:val="lt-LT"/>
        </w:rPr>
        <w:t> </w:t>
      </w:r>
      <w:r w:rsidRPr="00AC14EC">
        <w:rPr>
          <w:rFonts w:ascii="Times New Roman" w:eastAsia="Times New Roman" w:hAnsi="Times New Roman" w:cs="Times New Roman"/>
          <w:u w:val="single"/>
          <w:lang w:val="lt-LT"/>
        </w:rPr>
        <w:t>4.3, 4.4</w:t>
      </w:r>
      <w:r w:rsidR="001A1FE3" w:rsidRPr="00AC14EC">
        <w:rPr>
          <w:rFonts w:ascii="Times New Roman" w:eastAsia="Times New Roman" w:hAnsi="Times New Roman" w:cs="Times New Roman"/>
          <w:u w:val="single"/>
          <w:lang w:val="lt-LT"/>
        </w:rPr>
        <w:t> </w:t>
      </w:r>
      <w:r w:rsidRPr="00AC14EC">
        <w:rPr>
          <w:rFonts w:ascii="Times New Roman" w:eastAsia="Times New Roman" w:hAnsi="Times New Roman" w:cs="Times New Roman"/>
          <w:u w:val="single"/>
          <w:lang w:val="lt-LT"/>
        </w:rPr>
        <w:t>ir 5.2</w:t>
      </w:r>
      <w:r w:rsidR="001A1FE3" w:rsidRPr="00AC14EC">
        <w:rPr>
          <w:rFonts w:ascii="Times New Roman" w:eastAsia="Times New Roman" w:hAnsi="Times New Roman" w:cs="Times New Roman"/>
          <w:u w:val="single"/>
          <w:lang w:val="lt-LT"/>
        </w:rPr>
        <w:t> </w:t>
      </w:r>
      <w:r w:rsidRPr="00AC14EC">
        <w:rPr>
          <w:rFonts w:ascii="Times New Roman" w:eastAsia="Times New Roman" w:hAnsi="Times New Roman" w:cs="Times New Roman"/>
          <w:u w:val="single"/>
          <w:lang w:val="lt-LT"/>
        </w:rPr>
        <w:t>skyrius)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Esant sunkiam kepenų funkcijos sutrikimui, vartoti šio vaisto negalima.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Esant vidutiniam kepenų funkcijos sutrikimui, dozės koreguoti nereikia.</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Vaikų populiacija</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vaikams ir paaugliams skirti negalima, nes jo saugumas ir veiksmingumas vaikų populiacijoje dar neištirti.</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Vartojimo metodas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keepNext/>
        <w:keepLines/>
        <w:tabs>
          <w:tab w:val="left" w:pos="567"/>
        </w:tabs>
        <w:spacing w:after="0" w:line="240" w:lineRule="auto"/>
        <w:rPr>
          <w:rFonts w:ascii="Times New Roman" w:eastAsia="Times New Roman" w:hAnsi="Times New Roman" w:cs="Times New Roman"/>
          <w:b/>
          <w:lang w:val="lt-LT"/>
        </w:rPr>
      </w:pPr>
      <w:bookmarkStart w:id="16" w:name="_Toc129243229"/>
      <w:bookmarkStart w:id="17" w:name="_Toc129243104"/>
      <w:r>
        <w:rPr>
          <w:rFonts w:ascii="Times New Roman" w:eastAsia="Times New Roman" w:hAnsi="Times New Roman" w:cs="Times New Roman"/>
          <w:b/>
          <w:lang w:val="lt-LT"/>
        </w:rPr>
        <w:t>4.3</w:t>
      </w:r>
      <w:r>
        <w:rPr>
          <w:rFonts w:ascii="Times New Roman" w:eastAsia="Times New Roman" w:hAnsi="Times New Roman" w:cs="Times New Roman"/>
          <w:b/>
          <w:lang w:val="lt-LT"/>
        </w:rPr>
        <w:tab/>
        <w:t>Kontraindikacijos</w:t>
      </w:r>
      <w:bookmarkEnd w:id="16"/>
      <w:bookmarkEnd w:id="17"/>
    </w:p>
    <w:p w:rsidR="00003228" w:rsidRDefault="00003228" w:rsidP="00003228">
      <w:pPr>
        <w:keepNext/>
        <w:keepLines/>
        <w:spacing w:after="0" w:line="240" w:lineRule="auto"/>
        <w:rPr>
          <w:rFonts w:ascii="Times New Roman" w:eastAsia="Times New Roman" w:hAnsi="Times New Roman" w:cs="Times New Roman"/>
          <w:lang w:val="lt-LT"/>
        </w:rPr>
      </w:pPr>
    </w:p>
    <w:p w:rsidR="00003228" w:rsidRDefault="00003228" w:rsidP="00003228">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perindopriliu susijusios kontraindikacijos:</w:t>
      </w:r>
    </w:p>
    <w:p w:rsidR="00003228" w:rsidRDefault="00003228" w:rsidP="00003228">
      <w:pPr>
        <w:keepNext/>
        <w:keepLine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Padidėjęs jautrumas </w:t>
      </w:r>
      <w:r w:rsidR="00450E62">
        <w:rPr>
          <w:rFonts w:ascii="Times New Roman" w:eastAsia="Times New Roman" w:hAnsi="Times New Roman" w:cs="Times New Roman"/>
          <w:lang w:val="lt-LT"/>
        </w:rPr>
        <w:t>veikliajai</w:t>
      </w:r>
      <w:r>
        <w:rPr>
          <w:rFonts w:ascii="Times New Roman" w:eastAsia="Times New Roman" w:hAnsi="Times New Roman" w:cs="Times New Roman"/>
          <w:lang w:val="lt-LT"/>
        </w:rPr>
        <w:t xml:space="preserve"> ar bet kokiam kitam AKF inhibitoriui ar kitiems sulfonamidams arba bet kuriai 6.1</w:t>
      </w:r>
      <w:r w:rsidR="00450E62">
        <w:rPr>
          <w:rFonts w:ascii="Times New Roman" w:eastAsia="Times New Roman" w:hAnsi="Times New Roman" w:cs="Times New Roman"/>
          <w:lang w:val="lt-LT"/>
        </w:rPr>
        <w:t> </w:t>
      </w:r>
      <w:r>
        <w:rPr>
          <w:rFonts w:ascii="Times New Roman" w:eastAsia="Times New Roman" w:hAnsi="Times New Roman" w:cs="Times New Roman"/>
          <w:lang w:val="lt-LT"/>
        </w:rPr>
        <w:t>skyriuje nurodytai pagalbinei medžiagai.</w:t>
      </w:r>
    </w:p>
    <w:p w:rsidR="00003228" w:rsidRDefault="00003228" w:rsidP="00003228">
      <w:pPr>
        <w:keepNext/>
        <w:keepLine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Praeityje buvusi angioneurozinė edema (Kvinkės </w:t>
      </w:r>
      <w:r w:rsidRPr="00AC14EC">
        <w:rPr>
          <w:rFonts w:ascii="Times New Roman" w:eastAsia="Times New Roman" w:hAnsi="Times New Roman" w:cs="Times New Roman"/>
          <w:i/>
          <w:lang w:val="lt-LT"/>
        </w:rPr>
        <w:t>[</w:t>
      </w:r>
      <w:r>
        <w:rPr>
          <w:rFonts w:ascii="Times New Roman" w:eastAsia="Times New Roman" w:hAnsi="Times New Roman" w:cs="Times New Roman"/>
          <w:i/>
          <w:lang w:val="lt-LT"/>
        </w:rPr>
        <w:t>Quincke</w:t>
      </w:r>
      <w:r w:rsidRPr="00AC14EC">
        <w:rPr>
          <w:rFonts w:ascii="Times New Roman" w:eastAsia="Times New Roman" w:hAnsi="Times New Roman" w:cs="Times New Roman"/>
          <w:i/>
          <w:lang w:val="lt-LT"/>
        </w:rPr>
        <w:t>]</w:t>
      </w:r>
      <w:r>
        <w:rPr>
          <w:rFonts w:ascii="Times New Roman" w:eastAsia="Times New Roman" w:hAnsi="Times New Roman" w:cs="Times New Roman"/>
          <w:lang w:val="lt-LT"/>
        </w:rPr>
        <w:t xml:space="preserve"> edema) gydant AKF inhibitoriais.</w:t>
      </w:r>
    </w:p>
    <w:p w:rsidR="00003228" w:rsidRDefault="00003228" w:rsidP="00003228">
      <w:pPr>
        <w:keepNext/>
        <w:keepLine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Įgimta ar idiopatinė angioneurozinė edema.</w:t>
      </w:r>
    </w:p>
    <w:p w:rsidR="00003228" w:rsidRDefault="00003228" w:rsidP="00003228">
      <w:pPr>
        <w:keepNext/>
        <w:keepLine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Antras ir trečias nėštumo trimestrai (žr.</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4.4</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ir 4.6</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003228" w:rsidRDefault="00003228" w:rsidP="00003228">
      <w:pPr>
        <w:keepNext/>
        <w:keepLine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Pacientams, kurie serga cukriniu diabetu arba kurių inkstų funkcija sutrikusi (GFG &lt; 60 ml/min/1,73 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Perindopril/Indapamide Actavis negalima vartoti kartu su preparatais, kurių sudėtyje yra aliskireno (žr.</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4.5</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ir 5.1</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Hepatinė encefalopatija.</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Sunkus kepenų funkcijos sutrikimas.</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Hipokalemija.</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Paprastai šio vaisto nepatartina vartoti su kitais ne antiaritminiais vaistais, galinčiais sukelti polimorfinę skilvelinę paroksizminę tachikardiją (žr.</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4.5</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Žindymas (žr.</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4.6</w:t>
      </w:r>
      <w:r w:rsidR="001A1FE3">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003228" w:rsidRDefault="00003228" w:rsidP="00003228">
      <w:pPr>
        <w:pStyle w:val="Sraopastraipa"/>
        <w:numPr>
          <w:ilvl w:val="0"/>
          <w:numId w:val="4"/>
        </w:numPr>
        <w:shd w:val="clear" w:color="auto" w:fill="FFFFFF" w:themeFill="background1"/>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Vidutinio sunkumo ir sunkus inkstų nepakankamumas (kreatinino klirensas mažesnis nei 60 ml/min).</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nėra pakankamai gydymo patirties, Perindopril/Indapamide Actavis neturi būti skiriamas:</w:t>
      </w:r>
    </w:p>
    <w:p w:rsidR="00003228" w:rsidRDefault="00003228" w:rsidP="00003228">
      <w:pPr>
        <w:numPr>
          <w:ilvl w:val="0"/>
          <w:numId w:val="6"/>
        </w:numPr>
        <w:spacing w:after="0" w:line="240" w:lineRule="auto"/>
        <w:ind w:left="567" w:hanging="578"/>
        <w:rPr>
          <w:rFonts w:ascii="Times New Roman" w:eastAsia="Times New Roman" w:hAnsi="Times New Roman" w:cs="Times New Roman"/>
          <w:lang w:val="lt-LT"/>
        </w:rPr>
      </w:pPr>
      <w:r>
        <w:rPr>
          <w:rFonts w:ascii="Times New Roman" w:eastAsia="Times New Roman" w:hAnsi="Times New Roman" w:cs="Times New Roman"/>
          <w:lang w:val="lt-LT"/>
        </w:rPr>
        <w:t>dializuojamiems pacientams;</w:t>
      </w:r>
    </w:p>
    <w:p w:rsidR="00003228" w:rsidRDefault="00003228" w:rsidP="00003228">
      <w:pPr>
        <w:numPr>
          <w:ilvl w:val="0"/>
          <w:numId w:val="6"/>
        </w:numPr>
        <w:spacing w:after="0" w:line="240" w:lineRule="auto"/>
        <w:ind w:left="567" w:hanging="578"/>
        <w:rPr>
          <w:rFonts w:ascii="Times New Roman" w:eastAsia="Times New Roman" w:hAnsi="Times New Roman" w:cs="Times New Roman"/>
          <w:lang w:val="lt-LT"/>
        </w:rPr>
      </w:pPr>
      <w:r>
        <w:rPr>
          <w:rFonts w:ascii="Times New Roman" w:eastAsia="Times New Roman" w:hAnsi="Times New Roman" w:cs="Times New Roman"/>
          <w:lang w:val="lt-LT"/>
        </w:rPr>
        <w:t>pacientams, sergantiems negydytu dekompensuotu širdies nepakankamumu.</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18" w:name="_Toc129243230"/>
      <w:bookmarkStart w:id="19" w:name="_Toc129243105"/>
      <w:r>
        <w:rPr>
          <w:rFonts w:ascii="Times New Roman" w:eastAsia="Times New Roman" w:hAnsi="Times New Roman" w:cs="Times New Roman"/>
          <w:b/>
          <w:lang w:val="lt-LT"/>
        </w:rPr>
        <w:t>4.4</w:t>
      </w:r>
      <w:r>
        <w:rPr>
          <w:rFonts w:ascii="Times New Roman" w:eastAsia="Times New Roman" w:hAnsi="Times New Roman" w:cs="Times New Roman"/>
          <w:b/>
          <w:lang w:val="lt-LT"/>
        </w:rPr>
        <w:tab/>
        <w:t>Specialūs įspėjimai ir atsargumo priemonės</w:t>
      </w:r>
      <w:bookmarkEnd w:id="18"/>
      <w:bookmarkEnd w:id="19"/>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Perindopril/Indapamide Actavis</w:t>
      </w:r>
    </w:p>
    <w:p w:rsidR="00003228" w:rsidRPr="00AC14EC" w:rsidRDefault="00003228" w:rsidP="00003228">
      <w:pPr>
        <w:spacing w:after="0" w:line="240" w:lineRule="auto"/>
        <w:rPr>
          <w:rFonts w:ascii="Times New Roman" w:eastAsia="Times New Roman" w:hAnsi="Times New Roman" w:cs="Times New Roman"/>
          <w:lang w:val="lt-LT"/>
        </w:rPr>
      </w:pPr>
      <w:r w:rsidRPr="00AC14EC">
        <w:rPr>
          <w:rFonts w:ascii="Times New Roman" w:eastAsia="Times New Roman" w:hAnsi="Times New Roman" w:cs="Times New Roman"/>
          <w:u w:val="single"/>
          <w:lang w:val="lt-LT"/>
        </w:rPr>
        <w:t>Litis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Paprastai nerekomenduojama skirti ličio su Perindopril/Indapamide Actavis (žr.</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4.5</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Inkstų nepakankamumas</w:t>
      </w: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Esant vidutinio sunkumo ir sunkiam inkstų nepakankamumai (kreatinino klirensas mažesnis nei 60 ml/min), šiuo vaistiniu preparatu gydyti negalima.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Tam tikrų arterine hipertenzija sergančių pacientų, kuriems prieš pradedant gydyti aiškios inkstų pažaidos nebuvo, tačiau kraujo tyrimai rodo funkcinį inkstų nepakankamumą, gydymą reikia nutraukti. Jį galbūt galima bus atnaujinti vėliau mažesnėmis dozėmis arba tik vienu iš derinio komponentų.</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dažniau tirti tokių pacientų kalio ir kreatinino kiekius – po dviejų savaičių gydymo ir vėliau kas du mėnesius, tęsiant gydymą pastoviomis vaistų dozėmis. Inkstų </w:t>
      </w:r>
      <w:r>
        <w:rPr>
          <w:rFonts w:ascii="Times New Roman" w:eastAsia="Times New Roman" w:hAnsi="Times New Roman" w:cs="Times New Roman"/>
          <w:lang w:val="lt-LT"/>
        </w:rPr>
        <w:lastRenderedPageBreak/>
        <w:t xml:space="preserve">nepakankamumas dažniausiai išsivystė </w:t>
      </w:r>
      <w:r w:rsidR="00933173">
        <w:rPr>
          <w:rFonts w:ascii="Times New Roman" w:eastAsia="Times New Roman" w:hAnsi="Times New Roman" w:cs="Times New Roman"/>
          <w:lang w:val="lt-LT"/>
        </w:rPr>
        <w:t>pacientams</w:t>
      </w:r>
      <w:r>
        <w:rPr>
          <w:rFonts w:ascii="Times New Roman" w:eastAsia="Times New Roman" w:hAnsi="Times New Roman" w:cs="Times New Roman"/>
          <w:lang w:val="lt-LT"/>
        </w:rPr>
        <w:t>, sergantiems sunkiu širdies nepakankamumu, ar jau esant inkstų nepakankamumui, įskaitant inkstų arterijos stenozę.</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Vaistas neskiriamas esant abipusei inkstų arterijos stenozei ar tik vienam funkcionuojančiam inkstui.</w:t>
      </w: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Hipotenzija ir skysčių bei elektrolitų trūkumas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Staigios hipotenzijos pavojus atsiranda, jei </w:t>
      </w:r>
      <w:r w:rsidR="00933173">
        <w:rPr>
          <w:rFonts w:ascii="Times New Roman" w:eastAsia="Times New Roman" w:hAnsi="Times New Roman" w:cs="Times New Roman"/>
          <w:lang w:val="lt-LT"/>
        </w:rPr>
        <w:t>pacientui</w:t>
      </w:r>
      <w:r>
        <w:rPr>
          <w:rFonts w:ascii="Times New Roman" w:eastAsia="Times New Roman" w:hAnsi="Times New Roman" w:cs="Times New Roman"/>
          <w:lang w:val="lt-LT"/>
        </w:rPr>
        <w:t xml:space="preserve"> jau yra natrio trūkumas (ypač sergantiems inkstų arterijų stenoze). Todėl reikia atlikti sisteminius tyrimus ir stebėti, ar neatsiranda skysčių ir elektrolitų trūkumo simptomų, ypač jei atsiranda vėmimas ar viduriavimas.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Tokiems pacientams reikia reguliariai tirti plazmos elektrolitų kiekį.</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Esant didelei hipotenzijai gali prireikti į veną infuzijos būdu leisti fiziologinį tirpalą.</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Laikina hipotenzija nėra kontraindikacija tęsti gydymą. Atstačius pakankamą kraujo kiekį ir kraujospūdį, vėl galima pradėti gydymą mažesne doze arba vienu komponentu.</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Kalio kiekis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derinys su indapamidu neapsaugo nuo hipokalemijos atsiradimo, ypač pacientų, sergančių diabetu ar inkstų nepakankamumu. Gydant šiuo medikamentu, kaip ir kitais antihipertenzinių preparatų ir diuretikų deriniais, reikia reguliariai tikrinti kalio kiekį kraujyje.</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Pagalbinės medžiagos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Perindopril/Indapamide Actavis negalima skirti pacientams, kuriems yra retas įgimtas galaktozės netoleravimas, </w:t>
      </w:r>
      <w:r w:rsidRPr="00DB4910">
        <w:rPr>
          <w:rFonts w:ascii="Times New Roman" w:eastAsia="Times New Roman" w:hAnsi="Times New Roman" w:cs="Times New Roman"/>
          <w:lang w:val="lt-LT"/>
        </w:rPr>
        <w:t>Lapp</w:t>
      </w:r>
      <w:r>
        <w:rPr>
          <w:rFonts w:ascii="Times New Roman" w:eastAsia="Times New Roman" w:hAnsi="Times New Roman" w:cs="Times New Roman"/>
          <w:lang w:val="lt-LT"/>
        </w:rPr>
        <w:t xml:space="preserve"> laktazės trūkumas ar gliukozės ir galaktozės malabsorbcija.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Perindoprilis</w:t>
      </w:r>
    </w:p>
    <w:p w:rsidR="00BC5742" w:rsidRDefault="00BC5742" w:rsidP="00003228">
      <w:pPr>
        <w:spacing w:after="0" w:line="240" w:lineRule="auto"/>
        <w:rPr>
          <w:rFonts w:ascii="Times New Roman" w:eastAsia="Times New Roman" w:hAnsi="Times New Roman" w:cs="Times New Roman"/>
          <w:i/>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Dvigubas renino, angiotenzino ir aldosterono sistemos (RAAS) nuslopinimas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4.5</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ir 5.1</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 dėlto, jei dvigubas nuslopinimas laikomas absoliučiai būtinu, šis gydymas turi būti atliekamas tik prižiūrint specialistams ir dažnai bei atidžiai tiriant inkstų funkciją, elektrolitų koncentraciją bei kraujospūdį.</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sergantiems diabetine nefropatija, negalima kartu vartoti AKF inhibitorių ir angiotenzino II receptorių blokatorių.</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Neutropenija, agranulocitozė, trombocitopenija, anemija</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Yra duomenų, kad pacientams, gydomiems AKF inhibitoriais, pasireiškė neutropenijos, agranulocitozės, trombocitopenijos ir anemijos atvejų. Neutropenija retai pasitaiko pacientams, kurių inkstų funkcija normali ir nėra kitų sunkinančių veiksnių. Ypač atsargiai perindoprilį reikia skirti vartoti pacientams, sergantiems kolagenozėmis, gydomiems imunosupresantais, alopurinoliu ar prokainamidu, arba jei yra keli iš šių paminėtų komplikuojančių veiksnių, ypač jei yra sutrikusi inkstų funkcija. Kai kuriems iš šių pacientų išsivystė sunkios infekcijos, kurios keletu atvejų nepasidavė intensyviam </w:t>
      </w:r>
      <w:r>
        <w:rPr>
          <w:rFonts w:ascii="Times New Roman" w:eastAsia="Times New Roman" w:hAnsi="Times New Roman" w:cs="Times New Roman"/>
          <w:lang w:val="lt-LT"/>
        </w:rPr>
        <w:lastRenderedPageBreak/>
        <w:t>gydymui antibiotikais. Tokiems pacientams paskyrus vartoti perindoprilį, reikia periodiškai tikrinti baltųjų kraujo ląstelių (leukocitų) skaičių, o pacientams paaiškinti, kad praneštų apie bet kokį infekcijos požymį (pvz., gerklės skausmą, karščiavimą).</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keepNext/>
        <w:keepLines/>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Padidėjęs jautrumas, angioneurozinė edema</w:t>
      </w:r>
    </w:p>
    <w:p w:rsidR="00003228" w:rsidRDefault="00003228" w:rsidP="00003228">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Pranešama apie retus veido, galūnių, lūpų, liežuvio, balso aparato ir (ar) gerklų angioneurozinės edemos atvejus pacientams, gydomiems angiotenziną konvertuojančio fermento inhibitoriais, įskaitant perindoprilį. Tai gali įvykti bet kuriuo metu gydant šiais preparatais. Jei tai įvyksta, reikia tuoj pat nutraukti gydymą perindopriliu ir taikyti atitinkamas stebėjimo bei gydymo priemones, kad angioneurozinės edemos simptomai visiškai išnyktų prieš pacientui išvykstant iš gydymo įstaigos. Aprašytais atvejais veido ir lūpų patinimas dažniausiai praeidavo negydomas, nors antihistamininiai preparatai padėjo palengvinti simptomus.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Angioneurozinė edema, apėmusi gerklas, gali būti mirtina. Liežuvio, balso aparato ar gerklų edema gali sukelti kvėpavimo takų obstrukciją. Tokiu atveju reikia skubiai suleisti po oda 1:1000</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(0,3–0,5</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ml) epinefrino tirpalo ir imtis kitų tinkamų priemonių, kad kvėpavimo takai būtų atlaisvinti.</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Pranešama, kad juodaodžiams pacientams, gydomiems AKF inhibitoriais, angioneurozinė edema išsivysto dažniau negu kitų rasių </w:t>
      </w:r>
      <w:r w:rsidR="00933173">
        <w:rPr>
          <w:rFonts w:ascii="Times New Roman" w:eastAsia="Times New Roman" w:hAnsi="Times New Roman" w:cs="Times New Roman"/>
          <w:lang w:val="lt-LT"/>
        </w:rPr>
        <w:t>pacientams</w:t>
      </w:r>
      <w:r>
        <w:rPr>
          <w:rFonts w:ascii="Times New Roman" w:eastAsia="Times New Roman" w:hAnsi="Times New Roman" w:cs="Times New Roman"/>
          <w:lang w:val="lt-LT"/>
        </w:rPr>
        <w:t>.</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kuriems anksčiau yra buvusi su AKF inhibitorių vartojimu nesusijusi angioneurozinė edema, yra didesnis pavojus, kad angioneurozinė edema gali išsivystyti gydant AKF inhibitoriais (žr.</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4.3</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Gydant AKF inhibitoriais retais atvejais išsivystydavo žarnų angioneurozinė edema. Tokiems pacientams skaudėdavo pilvą (su pykinimu ar vėmimu arba be jų); kai kuriais atvejais prieš tai nebuvo veido angioneurozinės edemos, o C-1</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esterazės aktyvumas buvo normalus. Angioneurozinė edema buvo diagnozuojama atliekant pilvo srities KT (kompiuterinę tomografiją), ultragarsinį tyrimą arba chirurginės operacijos metu, o simptomai praeidavo, nutraukus AKF inhibitorių vartojimą. Diferencijuojant pilvo skausmų priežastį pacientams, gydomiems AKF inhibitoriais, reikia turėti omenyje žarnų angioneurozinę edemą.</w:t>
      </w:r>
    </w:p>
    <w:p w:rsidR="00003228" w:rsidRDefault="00003228" w:rsidP="00003228">
      <w:pPr>
        <w:spacing w:after="0" w:line="240" w:lineRule="auto"/>
        <w:rPr>
          <w:rFonts w:ascii="Times New Roman" w:eastAsia="Times New Roman" w:hAnsi="Times New Roman" w:cs="Times New Roman"/>
          <w:lang w:val="lt-LT"/>
        </w:rPr>
      </w:pPr>
    </w:p>
    <w:p w:rsidR="009271B3" w:rsidRPr="00AC14EC" w:rsidRDefault="009271B3" w:rsidP="009271B3">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Vartojimas kartu su mTOR inhibitoriais (pvz.</w:t>
      </w:r>
      <w:r w:rsidR="00933173" w:rsidRPr="00AC14EC">
        <w:rPr>
          <w:rFonts w:ascii="Times New Roman" w:eastAsia="Times New Roman" w:hAnsi="Times New Roman" w:cs="Times New Roman"/>
          <w:u w:val="single"/>
          <w:lang w:val="lt-LT"/>
        </w:rPr>
        <w:t>,</w:t>
      </w:r>
      <w:r w:rsidRPr="00AC14EC">
        <w:rPr>
          <w:rFonts w:ascii="Times New Roman" w:eastAsia="Times New Roman" w:hAnsi="Times New Roman" w:cs="Times New Roman"/>
          <w:u w:val="single"/>
          <w:lang w:val="lt-LT"/>
        </w:rPr>
        <w:t xml:space="preserve"> sirolimuzu, everolimuzu, temsirolimuzu)</w:t>
      </w:r>
    </w:p>
    <w:p w:rsidR="009271B3" w:rsidRPr="009271B3" w:rsidRDefault="009271B3" w:rsidP="009271B3">
      <w:pPr>
        <w:spacing w:after="0" w:line="240" w:lineRule="auto"/>
        <w:rPr>
          <w:rFonts w:ascii="Times New Roman" w:eastAsia="Times New Roman" w:hAnsi="Times New Roman" w:cs="Times New Roman"/>
          <w:lang w:val="lt-LT"/>
        </w:rPr>
      </w:pPr>
      <w:r w:rsidRPr="009271B3">
        <w:rPr>
          <w:rFonts w:ascii="Times New Roman" w:eastAsia="Times New Roman" w:hAnsi="Times New Roman" w:cs="Times New Roman"/>
          <w:lang w:val="lt-LT"/>
        </w:rPr>
        <w:t>Pacientams, kartu su vaistiniu preparatu vartojantiems mTOR inhibitorių (pvz.</w:t>
      </w:r>
      <w:r w:rsidR="00933173">
        <w:rPr>
          <w:rFonts w:ascii="Times New Roman" w:eastAsia="Times New Roman" w:hAnsi="Times New Roman" w:cs="Times New Roman"/>
          <w:lang w:val="lt-LT"/>
        </w:rPr>
        <w:t>,</w:t>
      </w:r>
      <w:r w:rsidRPr="009271B3">
        <w:rPr>
          <w:rFonts w:ascii="Times New Roman" w:eastAsia="Times New Roman" w:hAnsi="Times New Roman" w:cs="Times New Roman"/>
          <w:lang w:val="lt-LT"/>
        </w:rPr>
        <w:t xml:space="preserve"> sirolimuzą, everolimuzą, temsirolimuzą), gali būti didesnė angioneurozinės edemos (t. y. kvėpavimo takų ar liežuvio paburkimo, pasireiškiančio su kvėpavimo sutrikimu arba be jo) atsiradimo rizika (žr. 4.5 skyrių).</w:t>
      </w:r>
    </w:p>
    <w:p w:rsidR="000B51AD" w:rsidRDefault="000B51AD"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Anafilaktoidinė reakcija desensibilizuojamojo gydymo metu</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Pranešama apie atskirus atvejus, kai pacientams, gydomiems AKF inhibitoriais, desensibilizuojamojo gydymo bičių ar vapsvų nuodais metu pasireiškė ilgai trunkanti gyvybei pavojinga anafilaktoidinė reakcija. AKF inhibitorius turi atsargiai vartoti alergiški pacientai, gydomi desensibilizacija, ir nevartoti tie, kuriems taikoma nuodų imunoterapija. Šių reakcijų galima išvengti, jeigu pacientai, kuriuos reikia gydyti AKF inhibitoriais ir desensibilizuoti, prieš pradėdami desensibilizaciją nevartos AKF inhibitorių mažiausiai 24 val.</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Anafilaktoidinė reakcija MTL (mažo tankio lipoproteinų) aferezės metu</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rsidR="00003228" w:rsidRDefault="00003228" w:rsidP="00003228">
      <w:pPr>
        <w:spacing w:after="0" w:line="240" w:lineRule="auto"/>
        <w:rPr>
          <w:rFonts w:ascii="Times New Roman" w:eastAsia="Times New Roman" w:hAnsi="Times New Roman" w:cs="Times New Roman"/>
          <w:i/>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Pacientai, kuriems atliekama hemodializė</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Gauta pranešimų apie anafilaktoidines reakcijas, kurios AKF inhibitoriais gydomiems pacientams pasireiškė atliekant dializę su aukšto pralaidumo membranomis (pvz., AN 69®). Gydant tokius pacientus reikia apsvarstyti galimybę naudoti kitokias dializės membranas arba kitus vaistus nuo arterinės hipertenzijos.</w:t>
      </w:r>
    </w:p>
    <w:p w:rsidR="00003228" w:rsidRDefault="00003228" w:rsidP="00003228">
      <w:pPr>
        <w:spacing w:after="0" w:line="240" w:lineRule="auto"/>
        <w:rPr>
          <w:rFonts w:ascii="Times New Roman" w:eastAsia="Times New Roman" w:hAnsi="Times New Roman" w:cs="Times New Roman"/>
          <w:i/>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Nėštumas</w:t>
      </w:r>
    </w:p>
    <w:p w:rsidR="00003228" w:rsidRDefault="00003228" w:rsidP="00933173">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Nėščių moterų pradėti gydyti AKF inhibitoriumi negalima. Išskyrus atvejus, kai tolesnis gydymas AKF inhibitoriais yra būtinas, pastoti planuojančioms moterims juos reikia keisti kitokiais antihipertenziniais vaistiniais preparatais, kurių vartojimo saugumas nėštumo metu ištirtas. Nustačius nėštumą, perindoprilio vartojimą būtina nedelsiant nutraukti ir, jei reikia, skirti kitokį tinkamą gydymą (žr.</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4.3</w:t>
      </w:r>
      <w:r w:rsidR="00933173">
        <w:rPr>
          <w:rFonts w:ascii="Times New Roman" w:eastAsia="Times New Roman" w:hAnsi="Times New Roman" w:cs="Times New Roman"/>
          <w:lang w:val="lt-LT"/>
        </w:rPr>
        <w:t> </w:t>
      </w:r>
      <w:r>
        <w:rPr>
          <w:rFonts w:ascii="Times New Roman" w:eastAsia="Times New Roman" w:hAnsi="Times New Roman" w:cs="Times New Roman"/>
          <w:lang w:val="lt-LT"/>
        </w:rPr>
        <w:t>ir 4.6</w:t>
      </w:r>
      <w:r w:rsidR="00933173">
        <w:rPr>
          <w:rFonts w:ascii="Times New Roman" w:eastAsia="Times New Roman" w:hAnsi="Times New Roman" w:cs="Times New Roman"/>
          <w:sz w:val="20"/>
          <w:lang w:val="lt-LT"/>
        </w:rPr>
        <w:t> </w:t>
      </w:r>
      <w:r>
        <w:rPr>
          <w:rFonts w:ascii="Times New Roman" w:eastAsia="Times New Roman" w:hAnsi="Times New Roman" w:cs="Times New Roman"/>
          <w:lang w:val="lt-LT"/>
        </w:rPr>
        <w:t>skyrius).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Kosulys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angiotenziną konvertuojančio fermento inhibitorius gali atsirasti sausas kosulys. Būdinga, kad kosulys būna nuolatinis, bet praeina, nutraukus gydymą. Reikia pagalvoti ir apie jatrogeninę šio simptomo etiologiją. Manant, kad angiotenziną konvertuojančio fermento inhibitorių skyrimui vis dar reikia teikti pirmenybę, tolesnis gydymas </w:t>
      </w:r>
      <w:r w:rsidR="00BC5742">
        <w:rPr>
          <w:rFonts w:ascii="Times New Roman" w:eastAsia="Times New Roman" w:hAnsi="Times New Roman" w:cs="Times New Roman"/>
          <w:lang w:val="lt-LT"/>
        </w:rPr>
        <w:t>turi būti ap</w:t>
      </w:r>
      <w:r>
        <w:rPr>
          <w:rFonts w:ascii="Times New Roman" w:eastAsia="Times New Roman" w:hAnsi="Times New Roman" w:cs="Times New Roman"/>
          <w:lang w:val="lt-LT"/>
        </w:rPr>
        <w:t>svarstytas.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Vaikų populiacija</w:t>
      </w:r>
    </w:p>
    <w:p w:rsidR="00003228" w:rsidRDefault="00BC5742"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003228">
        <w:rPr>
          <w:rFonts w:ascii="Times New Roman" w:eastAsia="Times New Roman" w:hAnsi="Times New Roman" w:cs="Times New Roman"/>
          <w:lang w:val="lt-LT"/>
        </w:rPr>
        <w:t>r perindoprilis arba jo derinys su kitais preparatais yra toleruojamas ir efektyvus vaikams bei paaugliams</w:t>
      </w:r>
      <w:r>
        <w:rPr>
          <w:rFonts w:ascii="Times New Roman" w:eastAsia="Times New Roman" w:hAnsi="Times New Roman" w:cs="Times New Roman"/>
          <w:lang w:val="lt-LT"/>
        </w:rPr>
        <w:t>, nenustatyta</w:t>
      </w:r>
      <w:r w:rsidR="00003228">
        <w:rPr>
          <w:rFonts w:ascii="Times New Roman" w:eastAsia="Times New Roman" w:hAnsi="Times New Roman" w:cs="Times New Roman"/>
          <w:lang w:val="lt-LT"/>
        </w:rPr>
        <w:t>.</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Arterinės hipotenzijos ir</w:t>
      </w:r>
      <w:r w:rsidR="00933173" w:rsidRPr="00AC14EC">
        <w:rPr>
          <w:rFonts w:ascii="Times New Roman" w:eastAsia="Times New Roman" w:hAnsi="Times New Roman" w:cs="Times New Roman"/>
          <w:u w:val="single"/>
          <w:lang w:val="lt-LT"/>
        </w:rPr>
        <w:t xml:space="preserve"> (</w:t>
      </w:r>
      <w:r w:rsidRPr="00AC14EC">
        <w:rPr>
          <w:rFonts w:ascii="Times New Roman" w:eastAsia="Times New Roman" w:hAnsi="Times New Roman" w:cs="Times New Roman"/>
          <w:u w:val="single"/>
          <w:lang w:val="lt-LT"/>
        </w:rPr>
        <w:t>ar</w:t>
      </w:r>
      <w:r w:rsidR="00933173" w:rsidRPr="00AC14EC">
        <w:rPr>
          <w:rFonts w:ascii="Times New Roman" w:eastAsia="Times New Roman" w:hAnsi="Times New Roman" w:cs="Times New Roman"/>
          <w:u w:val="single"/>
          <w:lang w:val="lt-LT"/>
        </w:rPr>
        <w:t>)</w:t>
      </w:r>
      <w:r w:rsidRPr="00AC14EC">
        <w:rPr>
          <w:rFonts w:ascii="Times New Roman" w:eastAsia="Times New Roman" w:hAnsi="Times New Roman" w:cs="Times New Roman"/>
          <w:u w:val="single"/>
          <w:lang w:val="lt-LT"/>
        </w:rPr>
        <w:t xml:space="preserve"> inkstų nepakankamumo rizika (esant širdies nepakankamumui, elektrolitų ir skysčių trūkumui ir pan.)</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Buvo pastebėtas didelis renino-angiotenzino-aldosterono sistemos stimuliavimas, ypač labai sumažėjus skysčių ir elektrolitų (griežta bedruskė dieta ar ilgas gydymas diuretikais) pacientams, kurių kraujospūdis iš pradžių buvo žemas, inkstų arterijų stenozės atvejais, esant staziniam širdies nepakankamumui ar kepenų cirozei su patinimais ir ascitu.</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Todėl šios sistemos užblokavimas angiotenziną konvertuojančio fermento inhibitoriais gali, ypač pirmą kartą juos vartojant ar per pirmąsias dvi gydymo savaites, staigiai sumažinti kraujospūdį ir</w:t>
      </w:r>
      <w:r w:rsidR="00933173">
        <w:rPr>
          <w:rFonts w:ascii="Times New Roman" w:eastAsia="Times New Roman" w:hAnsi="Times New Roman" w:cs="Times New Roman"/>
          <w:lang w:val="lt-LT"/>
        </w:rPr>
        <w:t xml:space="preserve"> (</w:t>
      </w:r>
      <w:r>
        <w:rPr>
          <w:rFonts w:ascii="Times New Roman" w:eastAsia="Times New Roman" w:hAnsi="Times New Roman" w:cs="Times New Roman"/>
          <w:lang w:val="lt-LT"/>
        </w:rPr>
        <w:t>ar</w:t>
      </w:r>
      <w:r w:rsidR="00933173">
        <w:rPr>
          <w:rFonts w:ascii="Times New Roman" w:eastAsia="Times New Roman" w:hAnsi="Times New Roman" w:cs="Times New Roman"/>
          <w:lang w:val="lt-LT"/>
        </w:rPr>
        <w:t>)</w:t>
      </w:r>
      <w:r>
        <w:rPr>
          <w:rFonts w:ascii="Times New Roman" w:eastAsia="Times New Roman" w:hAnsi="Times New Roman" w:cs="Times New Roman"/>
          <w:lang w:val="lt-LT"/>
        </w:rPr>
        <w:t xml:space="preserve"> padidinti plazmoje kreatinino kiekį, rodantį funkcinį inkstų nepakankamumą.</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Kartais tai gali įvykti staiga, nors tai būna retai, ir pasireikšti įvairiu laiku.</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Tokiais atvejais gydymą reikia pradėti mažesne doze ir laipsniškai ją didinti.</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Senyv</w:t>
      </w:r>
      <w:r w:rsidR="00BC5742" w:rsidRPr="00AC14EC">
        <w:rPr>
          <w:rFonts w:ascii="Times New Roman" w:eastAsia="Times New Roman" w:hAnsi="Times New Roman" w:cs="Times New Roman"/>
          <w:u w:val="single"/>
          <w:lang w:val="lt-LT"/>
        </w:rPr>
        <w:t>i</w:t>
      </w:r>
      <w:r w:rsidRPr="00AC14EC">
        <w:rPr>
          <w:rFonts w:ascii="Times New Roman" w:eastAsia="Times New Roman" w:hAnsi="Times New Roman" w:cs="Times New Roman"/>
          <w:u w:val="single"/>
          <w:lang w:val="lt-LT"/>
        </w:rPr>
        <w:t xml:space="preserve"> pacientai</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pradedant gydymą reikia ištirti inkstų funkciją ir kalio kiekį serume. Pradinė dozė vėliau koreguojama pagal kraujospūdžio pokyčius, ypač tais atvejais, kai yra skysčių ir elektrolitų trūkumas, norint išvengti staigios hipotenzijos.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Sergantieji ateroskleroze</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Visiems pacientams yra hipotenzijos pavojus, bet reikia būti ypač atsargiems skiriant gydymą sergantiems išemine širdies liga ar galvos smegenų kraujotakos nepakankamumu. Jų gydymą reikia pradėti maža doze.</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Renovaskulinė hipertenzija</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Renovaskulinės hipertenzijos gydymas yra revaskuliarizacija. Tačiau angiotenziną konvertuojančio fermento inhibitoriai gali būti naudingi sergantiems renovaskuline hipertenzija ir laukiantiems chirurginio gydymo bei tiems, kuriems chirurginis gydymas nėra galimas.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tabs>
          <w:tab w:val="left" w:pos="0"/>
          <w:tab w:val="left" w:pos="284"/>
          <w:tab w:val="left" w:pos="567"/>
        </w:tabs>
        <w:spacing w:after="0" w:line="240" w:lineRule="auto"/>
        <w:rPr>
          <w:rFonts w:ascii="Times New Roman" w:eastAsia="Times New Roman" w:hAnsi="Times New Roman" w:cs="Times New Roman"/>
          <w:strike/>
          <w:highlight w:val="yellow"/>
          <w:lang w:val="lt-LT"/>
        </w:rPr>
      </w:pPr>
      <w:r>
        <w:rPr>
          <w:rFonts w:ascii="Times New Roman" w:eastAsia="Times New Roman" w:hAnsi="Times New Roman" w:cs="Times New Roman"/>
          <w:lang w:val="lt-LT"/>
        </w:rPr>
        <w:t xml:space="preserve">Perindopril/Indapamide Actavis </w:t>
      </w:r>
      <w:r w:rsidRPr="006A36BE">
        <w:rPr>
          <w:rFonts w:ascii="Times New Roman" w:eastAsia="Times New Roman" w:hAnsi="Times New Roman" w:cs="Times New Roman"/>
          <w:iCs/>
          <w:lang w:val="lt-LT"/>
        </w:rPr>
        <w:t>10 mg/2,5 mg</w:t>
      </w:r>
      <w:r>
        <w:rPr>
          <w:rFonts w:ascii="Times New Roman" w:eastAsia="Times New Roman" w:hAnsi="Times New Roman" w:cs="Times New Roman"/>
          <w:lang w:val="lt-LT"/>
        </w:rPr>
        <w:t xml:space="preserve"> netinka gydyti pacientams, kuriems yra arba įtariama inkstų arterijos stenozė, kadangi jų gydymą reikia pradėti ligoninėje ir mažesne doze negu Perindopril/Indapamide Actavis </w:t>
      </w:r>
      <w:r w:rsidRPr="006A36BE">
        <w:rPr>
          <w:rFonts w:ascii="Times New Roman" w:eastAsia="Times New Roman" w:hAnsi="Times New Roman" w:cs="Times New Roman"/>
          <w:iCs/>
          <w:lang w:val="lt-LT"/>
        </w:rPr>
        <w:t>10 mg/2,5 mg.</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Kitos rizikingos pacientų grupės</w:t>
      </w:r>
    </w:p>
    <w:p w:rsidR="00003228" w:rsidRDefault="00003228" w:rsidP="00003228">
      <w:pPr>
        <w:shd w:val="clear" w:color="auto" w:fill="FFFFFF" w:themeFill="background1"/>
        <w:tabs>
          <w:tab w:val="left" w:pos="0"/>
          <w:tab w:val="left" w:pos="284"/>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Pacientams, sergantiems sunkiu širdies nepakankamumu (IV klasės) ar nuo insulino priklausomu cukriniu diabetu (spontaninis polinkis į kalio kiekio padidėjimą), gydymas Perindopril/Indapamide Actavis </w:t>
      </w:r>
      <w:r w:rsidRPr="006A36BE">
        <w:rPr>
          <w:rFonts w:ascii="Times New Roman" w:eastAsia="Times New Roman" w:hAnsi="Times New Roman" w:cs="Times New Roman"/>
          <w:iCs/>
          <w:lang w:val="lt-LT"/>
        </w:rPr>
        <w:t>10 mg/2,5 mg</w:t>
      </w:r>
      <w:r>
        <w:rPr>
          <w:rFonts w:ascii="Times New Roman" w:eastAsia="Times New Roman" w:hAnsi="Times New Roman" w:cs="Times New Roman"/>
          <w:lang w:val="lt-LT"/>
        </w:rPr>
        <w:t xml:space="preserve"> netinka, nes jų gydymą reikia pradėti prižiūrint gydytojui ir mažesne pradine doze. Pacientų, sergančių širdies vainikinės kraujotakos nepakankamumu, gydymo beta adrenoblokatoriais nutraukti nereikia – AKF inhibitorius reikia vartoti kartu su beta adrenoblokatoriais.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Pacientai, sergantys cukriniu diabetu</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Diabetu sergantiems pacientams, anksčiau gydytiems geriamaisiais vaistais nuo diabeto ar insulinu, reikia atidžiai stebėti cukraus kiekį kraujyje, ypač pirmąjį mėnesį pradėjus gydyti AKF inhibitoriumi.</w:t>
      </w:r>
    </w:p>
    <w:p w:rsidR="00003228" w:rsidRDefault="00003228" w:rsidP="00003228">
      <w:pPr>
        <w:spacing w:after="0" w:line="240" w:lineRule="auto"/>
        <w:rPr>
          <w:rFonts w:ascii="Times New Roman" w:eastAsia="Times New Roman" w:hAnsi="Times New Roman" w:cs="Times New Roman"/>
          <w:i/>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Rasiniai skirtumai</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Kaip ir gydant kitais angiotenziną konvertuojančio fermento inhibitoriais, juodaodžiams pacientams perindoprilis kraujospūdį mažina silpniau negu kitų rasių </w:t>
      </w:r>
      <w:r w:rsidR="00933173">
        <w:rPr>
          <w:rFonts w:ascii="Times New Roman" w:eastAsia="Times New Roman" w:hAnsi="Times New Roman" w:cs="Times New Roman"/>
          <w:lang w:val="lt-LT"/>
        </w:rPr>
        <w:t>pacientams</w:t>
      </w:r>
      <w:r>
        <w:rPr>
          <w:rFonts w:ascii="Times New Roman" w:eastAsia="Times New Roman" w:hAnsi="Times New Roman" w:cs="Times New Roman"/>
          <w:lang w:val="lt-LT"/>
        </w:rPr>
        <w:t>, galbūt todėl, kad juodaodžių arterine hipertenzija sergančių pacientų organizme dažniau būna mažiau renino.</w:t>
      </w:r>
    </w:p>
    <w:p w:rsidR="00003228" w:rsidRPr="00BC5742"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keepNext/>
        <w:keepLines/>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Operacijos, anestezija</w:t>
      </w:r>
    </w:p>
    <w:p w:rsidR="00003228" w:rsidRDefault="00003228" w:rsidP="00003228">
      <w:pPr>
        <w:keepNext/>
        <w:keepLines/>
        <w:spacing w:after="0" w:line="240" w:lineRule="auto"/>
        <w:rPr>
          <w:rFonts w:ascii="Times New Roman" w:eastAsia="Times New Roman" w:hAnsi="Times New Roman" w:cs="Times New Roman"/>
          <w:lang w:val="lt-LT"/>
        </w:rPr>
      </w:pPr>
      <w:r w:rsidRPr="002375DA">
        <w:rPr>
          <w:rFonts w:ascii="Times New Roman" w:eastAsia="Times New Roman" w:hAnsi="Times New Roman" w:cs="Times New Roman"/>
          <w:lang w:val="lt-LT"/>
        </w:rPr>
        <w:t>Angiotenziną konvertuojančio fermento inhibitoriai gali sukelti hipotenziją anestezijos metu, ypač jei vartojamas anestetikas, kuris mažina kraujospūdį.</w:t>
      </w:r>
    </w:p>
    <w:p w:rsidR="00003228" w:rsidRDefault="00003228" w:rsidP="00003228">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Todėl rekomenduojama gydymą ilgai veikiančiais angiotenziną konvertuojančio fermento inhibitoriais, tokiais kaip perindoprilis, jei galima, nutraukti likus parai iki operacijos.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Aortos ar mitralinė stenozė</w:t>
      </w:r>
      <w:r w:rsidR="00BC5742">
        <w:rPr>
          <w:rFonts w:ascii="Times New Roman" w:eastAsia="Times New Roman" w:hAnsi="Times New Roman" w:cs="Times New Roman"/>
          <w:u w:val="single"/>
          <w:lang w:val="lt-LT"/>
        </w:rPr>
        <w:t xml:space="preserve">, </w:t>
      </w:r>
      <w:r w:rsidRPr="00AC14EC">
        <w:rPr>
          <w:rFonts w:ascii="Times New Roman" w:eastAsia="Times New Roman" w:hAnsi="Times New Roman" w:cs="Times New Roman"/>
          <w:u w:val="single"/>
          <w:lang w:val="lt-LT"/>
        </w:rPr>
        <w:t>hipertrofinė kardiomiopatija</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AKF inhibitorius turi atsargiai vartoti pacientai, kuriems yra kraujo ištekėjimo iš kairiojo širdies skilvelio obstrukcija.</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Kepenų nepakankamumas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Retai AKF inhibitoriai siejami su sindromu, kuris prasideda cholestazine gelta ir progresuoja iki žaibiškos kepenų nekrozės ir (kartais) mirties. Šio sindromo mechanizmas nežinomas. Jei pacientams, gydomiems AKF inhibitoriais, atsiranda gelta ar labai padidėja kepenų fermentų kiekis, reikia nutraukti AKF inhibitorių vartojimą ir imtis tinkamų gydymo priemonių (žr.</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4.8</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Hiperkalemija</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Kai kuriems pacientams, gydomiems AKF inhibitoriais, įskaitant ir perindoprilį, pastebėtas kalio kiekio padidėjimas serume. Hiperkalemijos rizikos veiksniai yra inkstų nepakankamumas, inkstų funkcijos pablogėjimas, amžius (&gt;</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70</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metų), cukrinis diabetas, lydinčios būklės, pvz., dehidratacija, ūminis širdies nepakankamumas, metabolinė acidozė ir kartu vartojami kalį tausojantys diuretikai (pvz., spironolaktonas, eplerenonas, triamterenas ar amiloridas), kalio papildai ar druskos pakaitalai, kuriuose yra kalio, bei kiti vaistai, galintys padidinti kalio kiekį kraujyje (pvz., heparinas</w:t>
      </w:r>
      <w:r w:rsidR="00450E62" w:rsidRPr="00450E62">
        <w:rPr>
          <w:rFonts w:ascii="Times New Roman" w:eastAsia="Times New Roman" w:hAnsi="Times New Roman" w:cs="Times New Roman"/>
          <w:lang w:val="lt-LT"/>
        </w:rPr>
        <w:t xml:space="preserve">, </w:t>
      </w:r>
      <w:r w:rsidR="002375DA" w:rsidRPr="002375DA">
        <w:rPr>
          <w:rFonts w:ascii="Times New Roman" w:eastAsia="Times New Roman" w:hAnsi="Times New Roman" w:cs="Times New Roman"/>
          <w:lang w:val="lt-LT"/>
        </w:rPr>
        <w:t>kotrimoksazolis, taip pat žinomas kai</w:t>
      </w:r>
      <w:r w:rsidR="00417064">
        <w:rPr>
          <w:rFonts w:ascii="Times New Roman" w:eastAsia="Times New Roman" w:hAnsi="Times New Roman" w:cs="Times New Roman"/>
          <w:lang w:val="lt-LT"/>
        </w:rPr>
        <w:t>p trimetoprimas/sulfametoksazoli</w:t>
      </w:r>
      <w:r w:rsidR="002375DA" w:rsidRPr="002375DA">
        <w:rPr>
          <w:rFonts w:ascii="Times New Roman" w:eastAsia="Times New Roman" w:hAnsi="Times New Roman" w:cs="Times New Roman"/>
          <w:lang w:val="lt-LT"/>
        </w:rPr>
        <w:t>s</w:t>
      </w:r>
      <w:r>
        <w:rPr>
          <w:rFonts w:ascii="Times New Roman" w:eastAsia="Times New Roman" w:hAnsi="Times New Roman" w:cs="Times New Roman"/>
          <w:lang w:val="lt-LT"/>
        </w:rPr>
        <w:t>). Kalio papildų, kalį tausojančių diuretikų ar druskos pakaitalų su kaliu vartojimas gali sukelti pastebimą kalio kiekio serume padidėjimą, ypač pacientams, kurių inkstų funkcija sutrikusi. Hiperkalemija gali sukelti sunkias, kartais mirtinas aritmijas. Jei manoma, kad anksčiau paminėtus preparatus būtina vartoti kartu, juos reikia vartoti atsargiai ir dažnai tikrinti kalio kiekį serume (žr.</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4.5</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Indapamidas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Esant sutrikusiai kepenų funkcijai, tiazidiniai bei panašiu poveikiu pasižymintys diuretikai gali sukelti hepatinę encefalopatiją. Tokiu atveju reikia tuoj pat nutraukti diuretikų vartojimą.</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Padidėjęs jautrumas šviesai</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Pranešama, kad vartojant tiazidus ir tiazidinius diuretikus yra buvę padidėjusio jautrumo šviesai reakcijų (žr.</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4.8</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skyrių). Jei gydymo metu pasireiškia padidėjusio jautrumo šviesai reakcija, gydymą rekomenduojama nutraukti. Jei būtinai reikia vėl vartoti diuretikus, rekomenduojama apsaugoti atviras kūno vietas nuo saulės ar dirbtinių ultravioletinių spindulių.</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Skysčių ir elektrolitų pusiausvyra</w:t>
      </w:r>
    </w:p>
    <w:p w:rsidR="00003228" w:rsidRDefault="00003228" w:rsidP="00003228">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Natrio kiekis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Natrio kiekis turi būti ištirtas prieš pradedant gydymą, po to tikrinamas reguliariai. Gydymas diuretikais gali sumažinti natrio kiekį, kas gali sukelti sunkių pasekmių. Natrio kiekio sumažėjimas iš pradžių gali nesukelti jokių simptomų, todėl būtinai reikia reguliariai sekti jo kiekį. Dažniau jį reikia matuoti vyresniems ir sergantiems kepenų ciroze pacientams (žr.</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4.8</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ir 4.9</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Kalio kiekis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Kalio stokos ir kartu hipokalemijos rizika, vartojant tiazidinius ir į juos panašius diuretikus, yra didelė. Hipokalemijos (&lt;</w:t>
      </w:r>
      <w:r w:rsidR="002375DA">
        <w:rPr>
          <w:rFonts w:ascii="Times New Roman" w:eastAsia="Times New Roman" w:hAnsi="Times New Roman" w:cs="Times New Roman"/>
          <w:lang w:val="lt-LT"/>
        </w:rPr>
        <w:t> </w:t>
      </w:r>
      <w:r>
        <w:rPr>
          <w:rFonts w:ascii="Times New Roman" w:eastAsia="Times New Roman" w:hAnsi="Times New Roman" w:cs="Times New Roman"/>
          <w:lang w:val="lt-LT"/>
        </w:rPr>
        <w:t>3,4 mmol/l) pasireiškimo riziką reikia užkirsti kai kurių didelės rizikos grupių pacientams: vyresniems ir</w:t>
      </w:r>
      <w:r w:rsidR="002375DA">
        <w:rPr>
          <w:rFonts w:ascii="Times New Roman" w:eastAsia="Times New Roman" w:hAnsi="Times New Roman" w:cs="Times New Roman"/>
          <w:lang w:val="lt-LT"/>
        </w:rPr>
        <w:t xml:space="preserve"> (</w:t>
      </w:r>
      <w:r>
        <w:rPr>
          <w:rFonts w:ascii="Times New Roman" w:eastAsia="Times New Roman" w:hAnsi="Times New Roman" w:cs="Times New Roman"/>
          <w:lang w:val="lt-LT"/>
        </w:rPr>
        <w:t>ar</w:t>
      </w:r>
      <w:r w:rsidR="002375DA">
        <w:rPr>
          <w:rFonts w:ascii="Times New Roman" w:eastAsia="Times New Roman" w:hAnsi="Times New Roman" w:cs="Times New Roman"/>
          <w:lang w:val="lt-LT"/>
        </w:rPr>
        <w:t>)</w:t>
      </w:r>
      <w:r>
        <w:rPr>
          <w:rFonts w:ascii="Times New Roman" w:eastAsia="Times New Roman" w:hAnsi="Times New Roman" w:cs="Times New Roman"/>
          <w:lang w:val="lt-LT"/>
        </w:rPr>
        <w:t xml:space="preserve"> blogai besimaitinantiems, nesvarbu, ar jie yra gydomi keliais vaistais ar ne, </w:t>
      </w:r>
      <w:r w:rsidR="002375DA">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sergantiems kepenų ciroze su ascitu ir patinimais, koronarine širdies liga ar širdies nepakankamumu.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Šiais atvejais hipokalemija sustiprina širdies glikozidų toksinį poveikį ir atsiranda širdies ritmo sutrikimų pavojus.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Didesnis pavojus yra ir pacientams, kurių yra ilgas QT intervalas – įgimtas ar jatrogeninis. Hipokalemija, kaip ir bradikardija, gali sukelti sunkius ritmo sutrikimus, ypač polimorfinę skilvelinę paroksizminę tachikardiją, kuri gali baigtis mirtimi.</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Visais šiais atvejais reikia dažniau tirti kalio kiekį kraujyje. Pradėjus gydymą, pirmą kartą kalio kiekį plazmoje reikia nustatyti per pirmąją savaitę.</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kalio kiekis mažas, reikia jį koreguoti.</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keepNext/>
        <w:keepLine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lastRenderedPageBreak/>
        <w:t>Kalcio kiekis</w:t>
      </w:r>
    </w:p>
    <w:p w:rsidR="00003228" w:rsidRDefault="00003228" w:rsidP="00003228">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Tiazidiniai ir į juos panašūs diuretikai gali sumažinti kalcio išskyrimą su šlapimu, dėl to gali nedaug ir laikinai padidėti kalcio kiekis. Gerokai padidėjęs kalcio kiekis gali būti susijęs su nediagnozuotu hiperparatiroidizmu. Tokiais atvejais prieš prieskydinės liaukos veiklos tyrimą gydymą reikia nutraukti.</w:t>
      </w:r>
    </w:p>
    <w:p w:rsidR="00003228" w:rsidRDefault="00003228" w:rsidP="00003228">
      <w:pPr>
        <w:keepNext/>
        <w:keepLine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Gliukozė kraujyje</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Gliukozės kiekį kraujyje svarbu stebėti, jeigu sergama cukriniu diabetu, ypač jei nustatytas mažas kalio kiekis.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Šlapimo rūgštis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kraujyje šlapimo rūgšties kiekis padidėjęs, gali padažnėti podagros priepuolių.</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Inkstų funkcija ir diuretikai</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Tiazidiniai ir į juos panašūs diuretikai yra visiškai veiksmingi tik tada, kai inkstų funkcija yra normali ar tik šiek tiek sutrikusi (kreatinino kiekis mažesnis negu 25 mg/l, t.y. 220 µmol/l suaugusiems žmonėms).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Senyvų pacientų kreatinino kiekis plazmoje turi būti patikslintas atsižvelgiant į amžių, svorį ir lytį pagal </w:t>
      </w:r>
      <w:r>
        <w:rPr>
          <w:rFonts w:ascii="Times New Roman" w:eastAsia="Times New Roman" w:hAnsi="Times New Roman" w:cs="Times New Roman"/>
          <w:i/>
          <w:lang w:val="lt-LT"/>
        </w:rPr>
        <w:t>Cockroft</w:t>
      </w:r>
      <w:r>
        <w:rPr>
          <w:rFonts w:ascii="Times New Roman" w:eastAsia="Times New Roman" w:hAnsi="Times New Roman" w:cs="Times New Roman"/>
          <w:lang w:val="lt-LT"/>
        </w:rPr>
        <w:t xml:space="preserve"> formulę:</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Kreatinino klirensas (C</w:t>
      </w:r>
      <w:r w:rsidR="002375DA">
        <w:rPr>
          <w:rFonts w:ascii="Times New Roman" w:eastAsia="Times New Roman" w:hAnsi="Times New Roman" w:cs="Times New Roman"/>
          <w:lang w:val="lt-LT"/>
        </w:rPr>
        <w:t>rCl</w:t>
      </w:r>
      <w:r>
        <w:rPr>
          <w:rFonts w:ascii="Times New Roman" w:eastAsia="Times New Roman" w:hAnsi="Times New Roman" w:cs="Times New Roman"/>
          <w:lang w:val="lt-LT"/>
        </w:rPr>
        <w:t>) = (140 - amžius) x kūno svoris/0,814 x kreatinino kiekis plazmoje.</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Amžius, išreikštas metais, kūno svoris – kilogramais, kreatinino kiekis plazmoje – mikromoliais/l.</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 formulė pritaikyta senyvo amžiaus vyrams, moterims reikia gautą rezultatą padauginti iš 0,85.</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Gydymo pradžioje dėl skysčių ir natrio netekimo atsiradus hipovolemijai, sumažėja glomerulų filtracija. Tai gali lemti šlapalo ir kreatinino kiekio padidėjimą kraujyje. Pacientams, kurių inkstų funkcija normali, laikinas inkstų funkcijos nepakankamumas nepageidaujamų pasekmių nelemia, tačiau prieš pradedant gydyti buvęs inkstų funkcijos sutrikimas gali pablogėti. </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Sportininkai</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Sportininkai turi žinoti, kad šio preparato veiklioji medžiaga gali sukelti teigiamą dopingo testo reakciją.</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20" w:name="_Toc129243231"/>
      <w:bookmarkStart w:id="21" w:name="_Toc129243106"/>
      <w:r>
        <w:rPr>
          <w:rFonts w:ascii="Times New Roman" w:eastAsia="Times New Roman" w:hAnsi="Times New Roman" w:cs="Times New Roman"/>
          <w:b/>
          <w:lang w:val="lt-LT"/>
        </w:rPr>
        <w:t>4.5</w:t>
      </w:r>
      <w:r>
        <w:rPr>
          <w:rFonts w:ascii="Times New Roman" w:eastAsia="Times New Roman" w:hAnsi="Times New Roman" w:cs="Times New Roman"/>
          <w:b/>
          <w:lang w:val="lt-LT"/>
        </w:rPr>
        <w:tab/>
        <w:t>Sąveika su kitais vaistiniais preparatais ir kitokia sąveika</w:t>
      </w:r>
      <w:bookmarkEnd w:id="20"/>
      <w:bookmarkEnd w:id="21"/>
    </w:p>
    <w:p w:rsidR="00003228" w:rsidRDefault="00003228" w:rsidP="00003228">
      <w:pPr>
        <w:spacing w:after="0" w:line="240" w:lineRule="auto"/>
        <w:rPr>
          <w:rFonts w:ascii="Times New Roman" w:eastAsia="Times New Roman" w:hAnsi="Times New Roman" w:cs="Times New Roman"/>
          <w:lang w:val="lt-LT"/>
        </w:rPr>
      </w:pPr>
    </w:p>
    <w:p w:rsidR="009271B3" w:rsidRPr="00AC14EC" w:rsidRDefault="009271B3" w:rsidP="009271B3">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Racekadotrilis</w:t>
      </w:r>
    </w:p>
    <w:p w:rsidR="009271B3" w:rsidRPr="009271B3" w:rsidRDefault="009271B3" w:rsidP="009271B3">
      <w:pPr>
        <w:spacing w:after="0" w:line="240" w:lineRule="auto"/>
        <w:rPr>
          <w:rFonts w:ascii="Times New Roman" w:eastAsia="Times New Roman" w:hAnsi="Times New Roman" w:cs="Times New Roman"/>
          <w:lang w:val="lt-LT"/>
        </w:rPr>
      </w:pPr>
      <w:r w:rsidRPr="009271B3">
        <w:rPr>
          <w:rFonts w:ascii="Times New Roman" w:eastAsia="Times New Roman" w:hAnsi="Times New Roman" w:cs="Times New Roman"/>
          <w:lang w:val="lt-LT"/>
        </w:rPr>
        <w:t>Žinoma, kad AKF inhibitoriai (pvz., perindoprilis) sukelia angioneurozinę edemą. Ši rizika gali padidėti vaistinį preparatą vartojant kartu su racekadotriliu (vaistu, kuris vartojamas ūminiam viduriavimui gydyti).</w:t>
      </w:r>
    </w:p>
    <w:p w:rsidR="009271B3" w:rsidRPr="009271B3" w:rsidRDefault="009271B3" w:rsidP="009271B3">
      <w:pPr>
        <w:spacing w:after="0" w:line="240" w:lineRule="auto"/>
        <w:rPr>
          <w:rFonts w:ascii="Times New Roman" w:eastAsia="Times New Roman" w:hAnsi="Times New Roman" w:cs="Times New Roman"/>
          <w:lang w:val="lt-LT"/>
        </w:rPr>
      </w:pPr>
    </w:p>
    <w:p w:rsidR="009271B3" w:rsidRPr="00AC14EC" w:rsidRDefault="009271B3" w:rsidP="009271B3">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mTOR inhibitoriai (pvz.</w:t>
      </w:r>
      <w:r w:rsidR="002375DA" w:rsidRPr="00AC14EC">
        <w:rPr>
          <w:rFonts w:ascii="Times New Roman" w:eastAsia="Times New Roman" w:hAnsi="Times New Roman" w:cs="Times New Roman"/>
          <w:u w:val="single"/>
          <w:lang w:val="lt-LT"/>
        </w:rPr>
        <w:t>,</w:t>
      </w:r>
      <w:r w:rsidRPr="00AC14EC">
        <w:rPr>
          <w:rFonts w:ascii="Times New Roman" w:eastAsia="Times New Roman" w:hAnsi="Times New Roman" w:cs="Times New Roman"/>
          <w:u w:val="single"/>
          <w:lang w:val="lt-LT"/>
        </w:rPr>
        <w:t xml:space="preserve"> sirolimuzas, everolimuzas, temsirolimuzas)</w:t>
      </w:r>
    </w:p>
    <w:p w:rsidR="009271B3" w:rsidRPr="009271B3" w:rsidRDefault="009271B3" w:rsidP="009271B3">
      <w:pPr>
        <w:spacing w:after="0" w:line="240" w:lineRule="auto"/>
        <w:rPr>
          <w:rFonts w:ascii="Times New Roman" w:eastAsia="Times New Roman" w:hAnsi="Times New Roman" w:cs="Times New Roman"/>
          <w:lang w:val="lt-LT"/>
        </w:rPr>
      </w:pPr>
      <w:r w:rsidRPr="009271B3">
        <w:rPr>
          <w:rFonts w:ascii="Times New Roman" w:eastAsia="Times New Roman" w:hAnsi="Times New Roman" w:cs="Times New Roman"/>
          <w:lang w:val="lt-LT"/>
        </w:rPr>
        <w:t xml:space="preserve">Pacientams, kurie kartu su vaistiniu preparatu yra gydomi mTOR inhibitoriais, gali būti didesnė angioneurozinės edemos </w:t>
      </w:r>
      <w:r w:rsidR="002375DA">
        <w:rPr>
          <w:rFonts w:ascii="Times New Roman" w:eastAsia="Times New Roman" w:hAnsi="Times New Roman" w:cs="Times New Roman"/>
          <w:lang w:val="lt-LT"/>
        </w:rPr>
        <w:t>pasireiškimo</w:t>
      </w:r>
      <w:r w:rsidRPr="009271B3">
        <w:rPr>
          <w:rFonts w:ascii="Times New Roman" w:eastAsia="Times New Roman" w:hAnsi="Times New Roman" w:cs="Times New Roman"/>
          <w:lang w:val="lt-LT"/>
        </w:rPr>
        <w:t xml:space="preserve"> rizika (žr. 4.4 skyrių).</w:t>
      </w:r>
    </w:p>
    <w:p w:rsidR="000B51AD" w:rsidRDefault="000B51AD" w:rsidP="00003228">
      <w:pPr>
        <w:spacing w:after="0" w:line="240" w:lineRule="auto"/>
        <w:rPr>
          <w:rFonts w:ascii="Times New Roman" w:eastAsia="Times New Roman" w:hAnsi="Times New Roman" w:cs="Times New Roman"/>
          <w:lang w:val="lt-LT"/>
        </w:rPr>
      </w:pPr>
    </w:p>
    <w:p w:rsidR="00417064" w:rsidRPr="00417064" w:rsidRDefault="00417064" w:rsidP="00417064">
      <w:pPr>
        <w:tabs>
          <w:tab w:val="left" w:pos="567"/>
        </w:tabs>
        <w:spacing w:after="0" w:line="240" w:lineRule="auto"/>
        <w:rPr>
          <w:rFonts w:ascii="Times New Roman" w:eastAsia="Times New Roman" w:hAnsi="Times New Roman" w:cs="Times New Roman"/>
          <w:szCs w:val="20"/>
          <w:highlight w:val="yellow"/>
          <w:u w:val="single"/>
          <w:lang w:val="lt-LT"/>
        </w:rPr>
      </w:pPr>
      <w:r w:rsidRPr="00417064">
        <w:rPr>
          <w:rFonts w:ascii="Times New Roman" w:eastAsia="Times New Roman" w:hAnsi="Times New Roman" w:cs="Times New Roman"/>
          <w:szCs w:val="20"/>
          <w:u w:val="single"/>
          <w:lang w:val="lt-LT"/>
        </w:rPr>
        <w:t>Kotrimoksazolis (trimetoprimas/sulfametoksazolis)</w:t>
      </w:r>
    </w:p>
    <w:p w:rsidR="00417064" w:rsidRPr="00417064" w:rsidRDefault="00417064" w:rsidP="00417064">
      <w:pPr>
        <w:spacing w:after="0" w:line="240" w:lineRule="auto"/>
        <w:rPr>
          <w:rFonts w:ascii="Times New Roman" w:eastAsia="Times New Roman" w:hAnsi="Times New Roman" w:cs="Times New Roman"/>
          <w:szCs w:val="20"/>
          <w:lang w:val="lt-LT"/>
        </w:rPr>
      </w:pPr>
      <w:r w:rsidRPr="00417064">
        <w:rPr>
          <w:rFonts w:ascii="Times New Roman" w:eastAsia="Times New Roman" w:hAnsi="Times New Roman" w:cs="Times New Roman"/>
          <w:szCs w:val="20"/>
          <w:lang w:val="lt-LT"/>
        </w:rPr>
        <w:lastRenderedPageBreak/>
        <w:t>Pacientams, kartu su kitais vaistais vartojantiems kotrimoksazolio (trimetoprimo/sulfametoksazolio), gali padidėti hiperkalemijos rizika (žr. 4.4 skyrių).</w:t>
      </w:r>
    </w:p>
    <w:p w:rsidR="00450E62" w:rsidRDefault="00450E62" w:rsidP="00450E62">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Kartu vartoti draudžiama</w:t>
      </w:r>
    </w:p>
    <w:p w:rsidR="00003228" w:rsidRDefault="00003228" w:rsidP="00003228">
      <w:pPr>
        <w:pStyle w:val="Betarp"/>
        <w:numPr>
          <w:ilvl w:val="0"/>
          <w:numId w:val="6"/>
        </w:numPr>
        <w:ind w:left="567" w:hanging="567"/>
        <w:rPr>
          <w:rFonts w:ascii="Times New Roman" w:hAnsi="Times New Roman" w:cs="Times New Roman"/>
          <w:lang w:val="lt-LT"/>
        </w:rPr>
      </w:pPr>
      <w:r>
        <w:rPr>
          <w:rFonts w:ascii="Times New Roman" w:hAnsi="Times New Roman" w:cs="Times New Roman"/>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002375DA">
        <w:rPr>
          <w:rFonts w:ascii="Times New Roman" w:hAnsi="Times New Roman" w:cs="Times New Roman"/>
          <w:lang w:val="lt-LT"/>
        </w:rPr>
        <w:t xml:space="preserve"> </w:t>
      </w:r>
      <w:r>
        <w:rPr>
          <w:rFonts w:ascii="Times New Roman" w:hAnsi="Times New Roman" w:cs="Times New Roman"/>
          <w:lang w:val="lt-LT"/>
        </w:rPr>
        <w:t>(žr.</w:t>
      </w:r>
      <w:r w:rsidR="002375DA">
        <w:rPr>
          <w:rFonts w:ascii="Times New Roman" w:hAnsi="Times New Roman" w:cs="Times New Roman"/>
          <w:lang w:val="lt-LT"/>
        </w:rPr>
        <w:t> </w:t>
      </w:r>
      <w:r>
        <w:rPr>
          <w:rFonts w:ascii="Times New Roman" w:hAnsi="Times New Roman" w:cs="Times New Roman"/>
          <w:lang w:val="lt-LT"/>
        </w:rPr>
        <w:t>4.3, 4.4</w:t>
      </w:r>
      <w:r w:rsidR="002375DA">
        <w:rPr>
          <w:rFonts w:ascii="Times New Roman" w:hAnsi="Times New Roman" w:cs="Times New Roman"/>
          <w:lang w:val="lt-LT"/>
        </w:rPr>
        <w:t> </w:t>
      </w:r>
      <w:r>
        <w:rPr>
          <w:rFonts w:ascii="Times New Roman" w:hAnsi="Times New Roman" w:cs="Times New Roman"/>
          <w:lang w:val="lt-LT"/>
        </w:rPr>
        <w:t>ir 5.1</w:t>
      </w:r>
      <w:r w:rsidR="002375DA">
        <w:rPr>
          <w:rFonts w:ascii="Times New Roman" w:hAnsi="Times New Roman" w:cs="Times New Roman"/>
          <w:lang w:val="lt-LT"/>
        </w:rPr>
        <w:t> </w:t>
      </w:r>
      <w:r>
        <w:rPr>
          <w:rFonts w:ascii="Times New Roman" w:hAnsi="Times New Roman" w:cs="Times New Roman"/>
          <w:lang w:val="lt-LT"/>
        </w:rPr>
        <w:t>skyrius).</w:t>
      </w:r>
    </w:p>
    <w:p w:rsidR="00003228" w:rsidRDefault="00003228" w:rsidP="00003228">
      <w:pPr>
        <w:pStyle w:val="Betarp"/>
        <w:rPr>
          <w:rFonts w:ascii="Times New Roman" w:hAnsi="Times New Roman" w:cs="Times New Roman"/>
          <w:lang w:val="lt-LT"/>
        </w:rPr>
      </w:pPr>
    </w:p>
    <w:p w:rsidR="00003228" w:rsidRPr="00AC14EC" w:rsidRDefault="00003228" w:rsidP="00003228">
      <w:pPr>
        <w:pStyle w:val="Betarp"/>
        <w:rPr>
          <w:rFonts w:ascii="Times New Roman" w:hAnsi="Times New Roman" w:cs="Times New Roman"/>
          <w:u w:val="single"/>
          <w:lang w:val="lt-LT"/>
        </w:rPr>
      </w:pPr>
      <w:r w:rsidRPr="00AC14EC">
        <w:rPr>
          <w:rFonts w:ascii="Times New Roman" w:hAnsi="Times New Roman" w:cs="Times New Roman"/>
          <w:u w:val="single"/>
          <w:lang w:val="lt-LT"/>
        </w:rPr>
        <w:t>Kartu vartoti nerekomenduojama</w:t>
      </w:r>
    </w:p>
    <w:p w:rsidR="00003228" w:rsidRDefault="002375DA" w:rsidP="00003228">
      <w:pPr>
        <w:pStyle w:val="Sraopastraipa"/>
        <w:numPr>
          <w:ilvl w:val="0"/>
          <w:numId w:val="6"/>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w:t>
      </w:r>
      <w:r w:rsidR="00003228">
        <w:rPr>
          <w:rFonts w:ascii="Times New Roman" w:eastAsia="Times New Roman" w:hAnsi="Times New Roman" w:cs="Times New Roman"/>
          <w:lang w:val="lt-LT"/>
        </w:rPr>
        <w:t>ičio: kartu vartojant litį ir AKF inhibitorius, pastebėtas laikinas ličio koncentracijos serume padidėjimas ir toksinio poveikio sustiprėjimas. Kartu vartojant diuretikus, ličio kiekis gali dar labiau padidėti ir padidėja ličio toksiškumas jį vartojant kartu su AKF inhibitoriais. Nerekomenduojama vartoti perindoprilio ir indapamido derin</w:t>
      </w:r>
      <w:r w:rsidR="004C4676">
        <w:rPr>
          <w:rFonts w:ascii="Times New Roman" w:eastAsia="Times New Roman" w:hAnsi="Times New Roman" w:cs="Times New Roman"/>
          <w:lang w:val="lt-LT"/>
        </w:rPr>
        <w:t>io</w:t>
      </w:r>
      <w:r w:rsidR="00003228">
        <w:rPr>
          <w:rFonts w:ascii="Times New Roman" w:eastAsia="Times New Roman" w:hAnsi="Times New Roman" w:cs="Times New Roman"/>
          <w:lang w:val="lt-LT"/>
        </w:rPr>
        <w:t xml:space="preserve"> kartu su ličiu, bet jei toks gydymas yra būtinas, reikia </w:t>
      </w:r>
      <w:r w:rsidR="004C4676">
        <w:rPr>
          <w:rFonts w:ascii="Times New Roman" w:eastAsia="Times New Roman" w:hAnsi="Times New Roman" w:cs="Times New Roman"/>
          <w:lang w:val="lt-LT"/>
        </w:rPr>
        <w:t>atidžiai</w:t>
      </w:r>
      <w:r w:rsidR="00003228">
        <w:rPr>
          <w:rFonts w:ascii="Times New Roman" w:eastAsia="Times New Roman" w:hAnsi="Times New Roman" w:cs="Times New Roman"/>
          <w:lang w:val="lt-LT"/>
        </w:rPr>
        <w:t xml:space="preserve"> </w:t>
      </w:r>
      <w:r>
        <w:rPr>
          <w:rFonts w:ascii="Times New Roman" w:eastAsia="Times New Roman" w:hAnsi="Times New Roman" w:cs="Times New Roman"/>
          <w:lang w:val="lt-LT"/>
        </w:rPr>
        <w:t>stebėti</w:t>
      </w:r>
      <w:r w:rsidR="00003228">
        <w:rPr>
          <w:rFonts w:ascii="Times New Roman" w:eastAsia="Times New Roman" w:hAnsi="Times New Roman" w:cs="Times New Roman"/>
          <w:lang w:val="lt-LT"/>
        </w:rPr>
        <w:t xml:space="preserve"> ličio kiekį serume (žr.</w:t>
      </w:r>
      <w:r>
        <w:rPr>
          <w:rFonts w:ascii="Times New Roman" w:eastAsia="Times New Roman" w:hAnsi="Times New Roman" w:cs="Times New Roman"/>
          <w:lang w:val="lt-LT"/>
        </w:rPr>
        <w:t> </w:t>
      </w:r>
      <w:r w:rsidR="00003228">
        <w:rPr>
          <w:rFonts w:ascii="Times New Roman" w:eastAsia="Times New Roman" w:hAnsi="Times New Roman" w:cs="Times New Roman"/>
          <w:lang w:val="lt-LT"/>
        </w:rPr>
        <w:t>4.4</w:t>
      </w:r>
      <w:r>
        <w:rPr>
          <w:rFonts w:ascii="Times New Roman" w:eastAsia="Times New Roman" w:hAnsi="Times New Roman" w:cs="Times New Roman"/>
          <w:lang w:val="lt-LT"/>
        </w:rPr>
        <w:t> </w:t>
      </w:r>
      <w:r w:rsidR="00003228">
        <w:rPr>
          <w:rFonts w:ascii="Times New Roman" w:eastAsia="Times New Roman" w:hAnsi="Times New Roman" w:cs="Times New Roman"/>
          <w:lang w:val="lt-LT"/>
        </w:rPr>
        <w:t>skyrių)</w:t>
      </w:r>
      <w:r>
        <w:rPr>
          <w:rFonts w:ascii="Times New Roman" w:eastAsia="Times New Roman" w:hAnsi="Times New Roman" w:cs="Times New Roman"/>
          <w:lang w:val="lt-LT"/>
        </w:rPr>
        <w:t>;</w:t>
      </w:r>
    </w:p>
    <w:p w:rsidR="00003228" w:rsidRDefault="00003228" w:rsidP="00003228">
      <w:pPr>
        <w:pStyle w:val="Betarp"/>
        <w:numPr>
          <w:ilvl w:val="0"/>
          <w:numId w:val="6"/>
        </w:numPr>
        <w:ind w:left="567" w:hanging="567"/>
        <w:rPr>
          <w:rFonts w:ascii="Times New Roman" w:hAnsi="Times New Roman" w:cs="Times New Roman"/>
          <w:lang w:val="lt-LT"/>
        </w:rPr>
      </w:pPr>
      <w:r>
        <w:rPr>
          <w:rFonts w:ascii="Times New Roman" w:hAnsi="Times New Roman" w:cs="Times New Roman"/>
          <w:lang w:val="lt-LT"/>
        </w:rPr>
        <w:t>kalį tausojančius diuretikus (spironolaktoną, triamtereną ar jų derinius), kalio druskas: AKF inhibitoriai sumažina diuretikų sukeltą kalio išskyrimą. Kalį tausojantys diuretikai, pvz., spironolaktonas, triamterenas ar amiloridas, kalio papildai ar druskos pakaitalai, kuriuose yra kalio, gali gerokai padidinti kalio kiekį serume (padidėjimas gali būti mirtinas). Jei kalio preparatai būtini dėl dokumentuotos hipokalemijos, jais reikia gydyti atsargiai ir dažnai tikrinti kalio kiekį kraujyje ir EKG.</w:t>
      </w:r>
    </w:p>
    <w:p w:rsidR="00003228" w:rsidRDefault="00003228" w:rsidP="00003228">
      <w:pPr>
        <w:spacing w:after="0" w:line="240" w:lineRule="auto"/>
        <w:rPr>
          <w:rFonts w:ascii="Times New Roman" w:eastAsia="Times New Roman" w:hAnsi="Times New Roman" w:cs="Times New Roman"/>
          <w:i/>
          <w:lang w:val="lt-LT"/>
        </w:rPr>
      </w:pPr>
    </w:p>
    <w:p w:rsidR="00003228" w:rsidRDefault="00003228" w:rsidP="00003228">
      <w:pPr>
        <w:spacing w:after="0" w:line="240" w:lineRule="auto"/>
        <w:rPr>
          <w:rFonts w:ascii="Times New Roman" w:eastAsia="Times New Roman" w:hAnsi="Times New Roman" w:cs="Times New Roman"/>
          <w:i/>
          <w:u w:val="single"/>
          <w:lang w:val="lt-LT"/>
        </w:rPr>
      </w:pPr>
      <w:r>
        <w:rPr>
          <w:rFonts w:ascii="Times New Roman" w:eastAsia="Times New Roman" w:hAnsi="Times New Roman" w:cs="Times New Roman"/>
          <w:i/>
          <w:u w:val="single"/>
          <w:lang w:val="lt-LT"/>
        </w:rPr>
        <w:t>Reikia specialių atsargumo priemonių kartu vartojant:</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baklofeną: sustiprėja antihipertenzinis poveikis. Būtina stebėti kraujospūdį bei inkstų funkciją ir prireikus koreguoti antihipertenzinių vaistų dozę;</w:t>
      </w:r>
    </w:p>
    <w:p w:rsidR="00003228" w:rsidRDefault="00003228" w:rsidP="00003228">
      <w:pPr>
        <w:tabs>
          <w:tab w:val="left" w:pos="0"/>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nesteroidinius vaistus nuo uždegimo (NVNU) (įskaitant dideles dozes acetilsalicilo rūgšties): </w:t>
      </w:r>
      <w:r>
        <w:rPr>
          <w:rFonts w:ascii="Times New Roman" w:eastAsia="Times New Roman" w:hAnsi="Times New Roman" w:cs="Times New Roman"/>
          <w:bCs/>
          <w:lang w:val="lt-LT"/>
        </w:rPr>
        <w:t>AKF inhibitorius vartojant kartu su nesteroidiniais vaistais nuo uždegimo (acetilsalicilo rūgšties dozėmis nuo uždegimo, COX-2</w:t>
      </w:r>
      <w:r w:rsidR="00490DEA">
        <w:rPr>
          <w:rFonts w:ascii="Times New Roman" w:eastAsia="Times New Roman" w:hAnsi="Times New Roman" w:cs="Times New Roman"/>
          <w:bCs/>
          <w:lang w:val="lt-LT"/>
        </w:rPr>
        <w:t> </w:t>
      </w:r>
      <w:r>
        <w:rPr>
          <w:rFonts w:ascii="Times New Roman" w:eastAsia="Times New Roman" w:hAnsi="Times New Roman" w:cs="Times New Roman"/>
          <w:bCs/>
          <w:lang w:val="lt-LT"/>
        </w:rPr>
        <w:t>inhibitoriais ir neselektyviais NVNU), gali sumažėti jų kraujospūdį mažinantis poveikis. Kartu vartojant AKF inhibitorius ir NVNU gali padidėti inkstų funkcijos pablogėjimo pavojus,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r w:rsidR="00490DEA">
        <w:rPr>
          <w:rFonts w:ascii="Times New Roman" w:eastAsia="Times New Roman" w:hAnsi="Times New Roman" w:cs="Times New Roman"/>
          <w:bCs/>
          <w:lang w:val="lt-LT"/>
        </w:rPr>
        <w:t>;</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vaistus nuo diabeto (insuliną, gliukozės kiekį mažinančius sulfonamidus): yra duomenų apie jų vartojimą kartu su kaptopriliu ir enalapriliu. </w:t>
      </w:r>
    </w:p>
    <w:p w:rsidR="00003228" w:rsidRDefault="00003228" w:rsidP="00AC14EC">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Angiotenziną konvertuojančio fermento inhibitorių vartojimas gali sustiprinti insulino ir hipoglikeminį poveikį sukeliančių sulfonamidų hipoglikeminį poveikį. Hipoglikemijos epizodų būna labai retai (pagerėjęs gliukozės toleravimas ir dėl to sumažėjęs insulino poreikis)</w:t>
      </w:r>
      <w:r w:rsidR="00490DEA">
        <w:rPr>
          <w:rFonts w:ascii="Times New Roman" w:eastAsia="Times New Roman" w:hAnsi="Times New Roman" w:cs="Times New Roman"/>
          <w:lang w:val="lt-LT"/>
        </w:rPr>
        <w:t>;</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vaistus, kurie gali sukelti polimorfinę skilvelinę paroksizminę tachikardiją </w:t>
      </w:r>
      <w:r w:rsidRPr="00AC14EC">
        <w:rPr>
          <w:rFonts w:ascii="Times New Roman" w:eastAsia="Times New Roman" w:hAnsi="Times New Roman" w:cs="Times New Roman"/>
          <w:i/>
          <w:lang w:val="lt-LT"/>
        </w:rPr>
        <w:t>(</w:t>
      </w:r>
      <w:r>
        <w:rPr>
          <w:rFonts w:ascii="Times New Roman" w:eastAsia="Times New Roman" w:hAnsi="Times New Roman" w:cs="Times New Roman"/>
          <w:i/>
          <w:lang w:val="lt-LT"/>
        </w:rPr>
        <w:t>torsades de pointes</w:t>
      </w:r>
      <w:r w:rsidRPr="00AC14EC">
        <w:rPr>
          <w:rFonts w:ascii="Times New Roman" w:eastAsia="Times New Roman" w:hAnsi="Times New Roman" w:cs="Times New Roman"/>
          <w:i/>
          <w:lang w:val="lt-LT"/>
        </w:rPr>
        <w:t>)</w:t>
      </w:r>
      <w:r>
        <w:rPr>
          <w:rFonts w:ascii="Times New Roman" w:eastAsia="Times New Roman" w:hAnsi="Times New Roman" w:cs="Times New Roman"/>
          <w:lang w:val="lt-LT"/>
        </w:rPr>
        <w:t xml:space="preserve">: kadangi yra hipokalemijos rizika, indapamidas turi būti atsargiai skiriamas su vaistais, kurie gali sukelti polimorfinę skilvelinę paroksizminę tachikardiją. Tai IA klasės antiaritminiai vaistai (chinidinas, hidrochinidinas, dizopiramidas); III klasės antiaritminiai vaistai (amjodaronas, dofetilidas, ibutilidas, bretilis, sotalolis), kai kurie neuroleptikai (chlorpromazinas, ciamemazinas, levomepromazinas, tioridazinas, trifluoperazinas), benzamidai (amisulpridas, </w:t>
      </w:r>
      <w:r>
        <w:rPr>
          <w:rFonts w:ascii="Times New Roman" w:eastAsia="Times New Roman" w:hAnsi="Times New Roman" w:cs="Times New Roman"/>
          <w:lang w:val="lt-LT"/>
        </w:rPr>
        <w:lastRenderedPageBreak/>
        <w:t xml:space="preserve">sulpiridas, sultopridas, tiapridas), butirofenonai (droperidolis, haloperidolis), kiti neuroleptikai (pimozidas); kiti vaistai, tokie kaip bepridilis, cisapridas, difemanilis, į veną leidžiami eritromicino preparatai, halofantrinas, mizolastinas, moksifloksacinas, pentamidinas, sparfloksacinas, į veną leidžiami vinkamino preparatai, metadonas, astemizolas, terfenadinas. Būtina koreguoti sumažėjusį kalio kiekį, </w:t>
      </w:r>
      <w:r w:rsidR="004C4676">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QT intervalą;</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vaistus, mažinančius kalio kiekį: amfotericiną B (į veną leidžiamus preparatus), gliukokortikoidus ir mineralokortikoidus (sisteminio poveikio), tetrakozaktidą, stimuliuojančius vidurių laisvinamuosius preparatus: didesnė kalio kiekio sumažėjimo rizika (suminis poveikis). Būtina tikrinti kalio kiekį ir jį koreguoti, jei reikia. Ypač atsargiai reikia gydyti kartu su širdies glikozidais. Reikia skirti nestimuliuojančių vidurių laisvinamųjų preparatų;</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širdies glikozidus: mažas kalio kiekis sustiprina toksinį širdies glikozidų poveikį. Reikia stebėti kalio kiekį bei EKG ir prireikus koreguoti gydymą.</w:t>
      </w:r>
    </w:p>
    <w:p w:rsidR="00003228" w:rsidRDefault="00003228" w:rsidP="00003228">
      <w:pPr>
        <w:spacing w:after="0" w:line="240" w:lineRule="auto"/>
        <w:rPr>
          <w:rFonts w:ascii="Times New Roman" w:eastAsia="Times New Roman" w:hAnsi="Times New Roman" w:cs="Times New Roman"/>
          <w:i/>
          <w:lang w:val="lt-LT"/>
        </w:rPr>
      </w:pPr>
    </w:p>
    <w:p w:rsidR="00003228" w:rsidRPr="00AC14EC" w:rsidRDefault="00003228" w:rsidP="00003228">
      <w:pPr>
        <w:keepNext/>
        <w:keepLines/>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Atsargiai vartoti kartu su</w:t>
      </w:r>
    </w:p>
    <w:p w:rsidR="00003228" w:rsidRDefault="00003228" w:rsidP="00003228">
      <w:pPr>
        <w:keepNext/>
        <w:keepLine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tricikliais, t. y. panašiais į imipraminą, antidepresantais, neuroleptikais: sustiprėja antihipertenzinis poveikis, padidėja ortostatinės hipotenzijos rizika (suminis poveikis);</w:t>
      </w:r>
    </w:p>
    <w:p w:rsidR="00003228" w:rsidRDefault="00003228" w:rsidP="00003228">
      <w:pPr>
        <w:keepNext/>
        <w:keepLine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kortikosteroidais, tetrakozaktidu: susilpnėja antihipertenzinis poveikis (druskų ir skysčių susilaikymas dėl kortikosteroidų poveikio);</w:t>
      </w:r>
    </w:p>
    <w:p w:rsidR="00003228" w:rsidRDefault="00003228" w:rsidP="00003228">
      <w:pPr>
        <w:keepNext/>
        <w:keepLine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kitais antihipertenziniais vaistais: vartojant kitus vaistus nuo arterinės hipertenzijos kartu su perindopriliu/indapamidu gali dar labiau sumažėti kraujospūdis</w:t>
      </w:r>
      <w:r w:rsidR="00490DEA">
        <w:rPr>
          <w:rFonts w:ascii="Times New Roman" w:eastAsia="Times New Roman" w:hAnsi="Times New Roman" w:cs="Times New Roman"/>
          <w:lang w:val="lt-LT"/>
        </w:rPr>
        <w:t>;</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alopurinoliu, citostatikais, imunosupresantais, sisteminio poveikio kortikosteroidais ar prokainamidu: kartu skiriant AKF inhibitorius gali padidėti leukopenijos rizika;</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vaistais, skirtais anestezijai: AKF inhibitoriai gali sustiprinti kai kurių anestetikų hipotenzinį poveikį;</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diuretikais (tiazidais ar kilpiniais diuretikais): ankstesnis gydymas didelėmis diuretikų dozėmis gali sumažinti skysčių tūrį ir kelti hipotenzijos riziką, pradėjus gydyti perindopriliu</w:t>
      </w:r>
      <w:r w:rsidR="00490DEA">
        <w:rPr>
          <w:rFonts w:ascii="Times New Roman" w:eastAsia="Times New Roman" w:hAnsi="Times New Roman" w:cs="Times New Roman"/>
          <w:lang w:val="lt-LT"/>
        </w:rPr>
        <w:t>;</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aukso preparatais – pacientams, gydomiems injekciniais aukso preparatais (natrio aurotiomalatu) ir AKF inhibitoriais, įskaitant perindoprilį, retais atvejais atsirado ūminių vazomotorinių reakcijų, pasireiškiančių veido paraudimu, pykinimu, vėmimu ir hipotenzija</w:t>
      </w:r>
      <w:r w:rsidR="00490DEA">
        <w:rPr>
          <w:rFonts w:ascii="Times New Roman" w:eastAsia="Times New Roman" w:hAnsi="Times New Roman" w:cs="Times New Roman"/>
          <w:lang w:val="lt-LT"/>
        </w:rPr>
        <w:t>;</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metforminu: metformino sukelta pieno rūgšties acidozė dėl galimo funkcinio inkstų nepakankamumo, atsiradusio dėl diuretikų ir ypač kilpinių diuretikų vartojimo. Nevartoti metformino, kai kreatinino kiekis plazmoje viršija 15 mg/l (135</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mikromoliai/l) vyrams ir 12 mg/l (110</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mikromolių/l) moterims;</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jodo turinčiais kontrastiniais preparatais: diuretikų sukeltos dehidracijos atvejais padidėja ūmaus inkstų nepakankamumo rizika, ypač tada, kai vartojamos didelės dozės jodo turinčių kontrastinių preparatų. Prieš skiriant tokius preparatus, reikia atkurti skysčių kiekį;</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kalcio druskomis: gali padidėti kalcio kiekis, nes sumažėja jo išskyrimas su šlapimu;</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ciklosporinu: kreatinino kiekio padidėjimo rizika, nekintant cirkuliuojančio ciklosporino kiekiui, net jei nėra druskų ir skysčio trūkumo.</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22" w:name="_Toc129243232"/>
      <w:bookmarkStart w:id="23" w:name="_Toc129243107"/>
      <w:r>
        <w:rPr>
          <w:rFonts w:ascii="Times New Roman" w:eastAsia="Times New Roman" w:hAnsi="Times New Roman" w:cs="Times New Roman"/>
          <w:b/>
          <w:lang w:val="lt-LT"/>
        </w:rPr>
        <w:t>4.6</w:t>
      </w:r>
      <w:r>
        <w:rPr>
          <w:rFonts w:ascii="Times New Roman" w:eastAsia="Times New Roman" w:hAnsi="Times New Roman" w:cs="Times New Roman"/>
          <w:b/>
          <w:lang w:val="lt-LT"/>
        </w:rPr>
        <w:tab/>
        <w:t>Nėštumo ir žindymo laikotarpis</w:t>
      </w:r>
      <w:bookmarkEnd w:id="22"/>
      <w:bookmarkEnd w:id="23"/>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Atsižvelgiant į atskirų šio sudėtinio preparato sudėtinių dalių poveikį nėštumui ir žindymui, Perindopril/Indapamide Actavis nerekomenduojama vartoti pirm</w:t>
      </w:r>
      <w:r w:rsidR="004C4676">
        <w:rPr>
          <w:rFonts w:ascii="Times New Roman" w:eastAsia="Times New Roman" w:hAnsi="Times New Roman" w:cs="Times New Roman"/>
          <w:lang w:val="lt-LT"/>
        </w:rPr>
        <w:t>ojo</w:t>
      </w:r>
      <w:r>
        <w:rPr>
          <w:rFonts w:ascii="Times New Roman" w:eastAsia="Times New Roman" w:hAnsi="Times New Roman" w:cs="Times New Roman"/>
          <w:lang w:val="lt-LT"/>
        </w:rPr>
        <w:t xml:space="preserve"> nėštumo </w:t>
      </w:r>
      <w:r>
        <w:rPr>
          <w:rFonts w:ascii="Times New Roman" w:eastAsia="Times New Roman" w:hAnsi="Times New Roman" w:cs="Times New Roman"/>
          <w:lang w:val="lt-LT"/>
        </w:rPr>
        <w:lastRenderedPageBreak/>
        <w:t>tr</w:t>
      </w:r>
      <w:r w:rsidR="004C4676">
        <w:rPr>
          <w:rFonts w:ascii="Times New Roman" w:eastAsia="Times New Roman" w:hAnsi="Times New Roman" w:cs="Times New Roman"/>
          <w:lang w:val="lt-LT"/>
        </w:rPr>
        <w:t>imestro metu</w:t>
      </w:r>
      <w:r>
        <w:rPr>
          <w:rFonts w:ascii="Times New Roman" w:eastAsia="Times New Roman" w:hAnsi="Times New Roman" w:cs="Times New Roman"/>
          <w:lang w:val="lt-LT"/>
        </w:rPr>
        <w:t>. Perindopril/Indapamide Actavis vartoti antro ir trečio nėštumo tr</w:t>
      </w:r>
      <w:r w:rsidR="004C4676">
        <w:rPr>
          <w:rFonts w:ascii="Times New Roman" w:eastAsia="Times New Roman" w:hAnsi="Times New Roman" w:cs="Times New Roman"/>
          <w:lang w:val="lt-LT"/>
        </w:rPr>
        <w:t>imestro</w:t>
      </w:r>
      <w:r>
        <w:rPr>
          <w:rFonts w:ascii="Times New Roman" w:eastAsia="Times New Roman" w:hAnsi="Times New Roman" w:cs="Times New Roman"/>
          <w:lang w:val="lt-LT"/>
        </w:rPr>
        <w:t xml:space="preserve"> metu negalima.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vartoti žindymo metu negalima. Reikia nuspręsti, ar nustoti žindyti, ar nustoti vartoti Perindopril/Indapamide Actavis, atsižvelgiant į tai, kiek svarbus yra šis gydymas motinai.</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Nėštumas</w:t>
      </w:r>
    </w:p>
    <w:p w:rsidR="00490DEA" w:rsidRDefault="00490DEA" w:rsidP="00003228">
      <w:pPr>
        <w:spacing w:after="0" w:line="240" w:lineRule="auto"/>
        <w:rPr>
          <w:rFonts w:ascii="Times New Roman" w:eastAsia="Times New Roman" w:hAnsi="Times New Roman" w:cs="Times New Roman"/>
          <w:u w:val="single"/>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Perindoprilis</w:t>
      </w:r>
    </w:p>
    <w:p w:rsidR="00003228" w:rsidRDefault="00003228" w:rsidP="00003228">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b/>
          <w:lang w:val="lt-LT"/>
        </w:rPr>
        <w:t>Pirmuoju nėštumo trimestru AKF inhibitorių vartoti nerekomenduojama (žr.</w:t>
      </w:r>
      <w:r w:rsidR="00490DEA">
        <w:rPr>
          <w:rFonts w:ascii="Times New Roman" w:eastAsia="Times New Roman" w:hAnsi="Times New Roman" w:cs="Times New Roman"/>
          <w:b/>
          <w:lang w:val="lt-LT"/>
        </w:rPr>
        <w:t> </w:t>
      </w:r>
      <w:r>
        <w:rPr>
          <w:rFonts w:ascii="Times New Roman" w:eastAsia="Times New Roman" w:hAnsi="Times New Roman" w:cs="Times New Roman"/>
          <w:b/>
          <w:lang w:val="lt-LT"/>
        </w:rPr>
        <w:t>4.4</w:t>
      </w:r>
      <w:r w:rsidR="00490DEA">
        <w:rPr>
          <w:rFonts w:ascii="Times New Roman" w:eastAsia="Times New Roman" w:hAnsi="Times New Roman" w:cs="Times New Roman"/>
          <w:b/>
          <w:lang w:val="lt-LT"/>
        </w:rPr>
        <w:t> </w:t>
      </w:r>
      <w:r>
        <w:rPr>
          <w:rFonts w:ascii="Times New Roman" w:eastAsia="Times New Roman" w:hAnsi="Times New Roman" w:cs="Times New Roman"/>
          <w:b/>
          <w:lang w:val="lt-LT"/>
        </w:rPr>
        <w:t>skyrių). Antruoju ir trečiuoju nėštumo trimestrais jų vartoti draudžiama (žr.</w:t>
      </w:r>
      <w:r w:rsidR="00490DEA">
        <w:rPr>
          <w:rFonts w:ascii="Times New Roman" w:eastAsia="Times New Roman" w:hAnsi="Times New Roman" w:cs="Times New Roman"/>
          <w:b/>
          <w:lang w:val="lt-LT"/>
        </w:rPr>
        <w:t> </w:t>
      </w:r>
      <w:r>
        <w:rPr>
          <w:rFonts w:ascii="Times New Roman" w:eastAsia="Times New Roman" w:hAnsi="Times New Roman" w:cs="Times New Roman"/>
          <w:b/>
          <w:lang w:val="lt-LT"/>
        </w:rPr>
        <w:t>4.3</w:t>
      </w:r>
      <w:r w:rsidR="00490DEA">
        <w:rPr>
          <w:rFonts w:ascii="Times New Roman" w:eastAsia="Times New Roman" w:hAnsi="Times New Roman" w:cs="Times New Roman"/>
          <w:b/>
          <w:lang w:val="lt-LT"/>
        </w:rPr>
        <w:t> </w:t>
      </w:r>
      <w:r>
        <w:rPr>
          <w:rFonts w:ascii="Times New Roman" w:eastAsia="Times New Roman" w:hAnsi="Times New Roman" w:cs="Times New Roman"/>
          <w:b/>
          <w:lang w:val="lt-LT"/>
        </w:rPr>
        <w:t>ir 4.4</w:t>
      </w:r>
      <w:r w:rsidR="00490DEA">
        <w:rPr>
          <w:rFonts w:ascii="Times New Roman" w:eastAsia="Times New Roman" w:hAnsi="Times New Roman" w:cs="Times New Roman"/>
          <w:b/>
          <w:lang w:val="lt-LT"/>
        </w:rPr>
        <w:t> </w:t>
      </w:r>
      <w:r>
        <w:rPr>
          <w:rFonts w:ascii="Times New Roman" w:eastAsia="Times New Roman" w:hAnsi="Times New Roman" w:cs="Times New Roman"/>
          <w:b/>
          <w:lang w:val="lt-LT"/>
        </w:rPr>
        <w:t>skyrius).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5.3</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moteris antruoju arba trečiuoju nėštumo trimestru vartojo AKF inhibitorių, reikia ultragarsu </w:t>
      </w:r>
      <w:r w:rsidR="00490DEA">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vaisiaus inkstų funkciją ir kaukolę.</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atidžiai </w:t>
      </w:r>
      <w:r w:rsidR="00490DEA">
        <w:rPr>
          <w:rFonts w:ascii="Times New Roman" w:eastAsia="Times New Roman" w:hAnsi="Times New Roman" w:cs="Times New Roman"/>
          <w:lang w:val="lt-LT"/>
        </w:rPr>
        <w:t>stebėti</w:t>
      </w:r>
      <w:r>
        <w:rPr>
          <w:rFonts w:ascii="Times New Roman" w:eastAsia="Times New Roman" w:hAnsi="Times New Roman" w:cs="Times New Roman"/>
          <w:lang w:val="lt-LT"/>
        </w:rPr>
        <w:t>, ar naujagimiams, kurių motinos nėštumo metu vartojo AKF inhibitorių, nepasireiškia hipotenzija (žr.</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4.3</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ir 4.4</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Indapamidas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Ilgalaikis tiazidų poveikis trečiajame nėštumo trimestre gali sumažinti motinos plazmos tūrį ir kraujo tėkmę iš gimdos per placentą, o tai gali sukelti vaisiaus ir placentos išemiją ir augimo atsilikimą. Be to, yra duomenų apie naujagimių hipoglikemiją ir trombocitopeniją, kai tiazidai buvo vartojami nedaug laiko likus iki gimdymo.</w:t>
      </w:r>
    </w:p>
    <w:p w:rsidR="00003228" w:rsidRDefault="00003228" w:rsidP="00003228">
      <w:pPr>
        <w:spacing w:after="0" w:line="240" w:lineRule="auto"/>
        <w:rPr>
          <w:rFonts w:ascii="Times New Roman" w:eastAsia="Times New Roman" w:hAnsi="Times New Roman" w:cs="Times New Roman"/>
          <w:i/>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Žindymas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kontraindikuotinas žindymo laikotarpiu.</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Perindoprilis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nėra informacijos apie perindoprilio vartojimą žindymo metu, jo vartoti nerekomenduojama ir reikia jį pakeisti alternatyviu gydymu saugesniais vaistais žindymo metu, ypač maitinant naujagimius ar neišnešiotus kūdikius.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Indapamidas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Indapamidas išsiskiria į motinos pieną. Indapamidas yra labai panašus į tiazidinius diuretikus, kurie žindymo metu sumažina ar net nuslopina pieno gamybą. Gali pasireikšti padidėjusio jautrumo reakcijų sulfonamidiniams vaistams, hipokalemija ir branduolių gelta.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24" w:name="_Toc129243233"/>
      <w:bookmarkStart w:id="25" w:name="_Toc129243108"/>
      <w:r>
        <w:rPr>
          <w:rFonts w:ascii="Times New Roman" w:eastAsia="Times New Roman" w:hAnsi="Times New Roman" w:cs="Times New Roman"/>
          <w:b/>
          <w:lang w:val="lt-LT"/>
        </w:rPr>
        <w:t>4.7</w:t>
      </w:r>
      <w:r>
        <w:rPr>
          <w:rFonts w:ascii="Times New Roman" w:eastAsia="Times New Roman" w:hAnsi="Times New Roman" w:cs="Times New Roman"/>
          <w:b/>
          <w:lang w:val="lt-LT"/>
        </w:rPr>
        <w:tab/>
        <w:t>Poveikis gebėjimui vairuoti ir valdyti mechanizmus</w:t>
      </w:r>
      <w:bookmarkEnd w:id="24"/>
      <w:bookmarkEnd w:id="25"/>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kuriems pacientams gali atsirasti individualių reakcijų į sumažėjusį kraujospūdį, ypač pradedant gydymą ar derinant su kitu antihipertenziniu vaistu.</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to gali pablogėti gebėjimas vairuoti ar valdyti mechanizmus.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26" w:name="_Toc129243234"/>
      <w:bookmarkStart w:id="27" w:name="_Toc129243109"/>
      <w:r>
        <w:rPr>
          <w:rFonts w:ascii="Times New Roman" w:eastAsia="Times New Roman" w:hAnsi="Times New Roman" w:cs="Times New Roman"/>
          <w:b/>
          <w:lang w:val="lt-LT"/>
        </w:rPr>
        <w:t>4.8</w:t>
      </w:r>
      <w:r>
        <w:rPr>
          <w:rFonts w:ascii="Times New Roman" w:eastAsia="Times New Roman" w:hAnsi="Times New Roman" w:cs="Times New Roman"/>
          <w:b/>
          <w:lang w:val="lt-LT"/>
        </w:rPr>
        <w:tab/>
        <w:t>Nepageidaujamas poveikis</w:t>
      </w:r>
      <w:bookmarkEnd w:id="26"/>
      <w:bookmarkEnd w:id="27"/>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slopina renino-angiotenzino-aldosterono sistemą ir kiek sumažina indapamido sukeltą kalio išsiskyrimą. </w:t>
      </w: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Šešiems procentams pacientų, gydomų Perindopril/Indapamide Actavis 10 mg/2,5 mg, pasireiškia hipokalemija (kalio kiekis &lt;</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3,4 mmol/l).</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Gydymo metu gali atsirasti toliau nurodytų </w:t>
      </w:r>
      <w:r w:rsidR="004072AE">
        <w:rPr>
          <w:rFonts w:ascii="Times New Roman" w:eastAsia="Times New Roman" w:hAnsi="Times New Roman" w:cs="Times New Roman"/>
          <w:lang w:val="lt-LT"/>
        </w:rPr>
        <w:t>nepageidaujamų reakcijų</w:t>
      </w:r>
      <w:r>
        <w:rPr>
          <w:rFonts w:ascii="Times New Roman" w:eastAsia="Times New Roman" w:hAnsi="Times New Roman" w:cs="Times New Roman"/>
          <w:lang w:val="lt-LT"/>
        </w:rPr>
        <w:t>, kurie pagal dažnį suskirstyti taip:</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dažni (</w:t>
      </w:r>
      <w:r>
        <w:rPr>
          <w:rFonts w:ascii="Times New Roman" w:eastAsia="Times New Roman" w:hAnsi="Times New Roman" w:cs="Times New Roman"/>
          <w:lang w:val="lt-LT" w:eastAsia="lt-LT"/>
        </w:rPr>
        <w:t>≥</w:t>
      </w:r>
      <w:r w:rsidR="00490DEA">
        <w:rPr>
          <w:rFonts w:ascii="Times New Roman" w:eastAsia="Times New Roman" w:hAnsi="Times New Roman" w:cs="Times New Roman"/>
          <w:lang w:val="lt-LT" w:eastAsia="lt-LT"/>
        </w:rPr>
        <w:t> </w:t>
      </w:r>
      <w:r>
        <w:rPr>
          <w:rFonts w:ascii="Times New Roman" w:eastAsia="Times New Roman" w:hAnsi="Times New Roman" w:cs="Times New Roman"/>
          <w:lang w:val="lt-LT"/>
        </w:rPr>
        <w:t xml:space="preserve">1/10); dažni (nuo </w:t>
      </w:r>
      <w:r>
        <w:rPr>
          <w:rFonts w:ascii="Times New Roman" w:eastAsia="Times New Roman" w:hAnsi="Times New Roman" w:cs="Times New Roman"/>
          <w:lang w:val="lt-LT" w:eastAsia="lt-LT"/>
        </w:rPr>
        <w:t>≥</w:t>
      </w:r>
      <w:r w:rsidR="00490DEA">
        <w:rPr>
          <w:rFonts w:ascii="Times New Roman" w:eastAsia="Times New Roman" w:hAnsi="Times New Roman" w:cs="Times New Roman"/>
          <w:lang w:val="lt-LT" w:eastAsia="lt-LT"/>
        </w:rPr>
        <w:t> </w:t>
      </w:r>
      <w:r>
        <w:rPr>
          <w:rFonts w:ascii="Times New Roman" w:eastAsia="Times New Roman" w:hAnsi="Times New Roman" w:cs="Times New Roman"/>
          <w:lang w:val="lt-LT"/>
        </w:rPr>
        <w:t>1/100</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iki &lt;</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 xml:space="preserve">1/10); nedažni (nuo </w:t>
      </w:r>
      <w:r>
        <w:rPr>
          <w:rFonts w:ascii="Times New Roman" w:eastAsia="Times New Roman" w:hAnsi="Times New Roman" w:cs="Times New Roman"/>
          <w:lang w:val="lt-LT" w:eastAsia="lt-LT"/>
        </w:rPr>
        <w:t>≥</w:t>
      </w:r>
      <w:r w:rsidR="00490DEA">
        <w:rPr>
          <w:rFonts w:ascii="Times New Roman" w:eastAsia="Times New Roman" w:hAnsi="Times New Roman" w:cs="Times New Roman"/>
          <w:lang w:val="lt-LT" w:eastAsia="lt-LT"/>
        </w:rPr>
        <w:t> </w:t>
      </w:r>
      <w:r>
        <w:rPr>
          <w:rFonts w:ascii="Times New Roman" w:eastAsia="Times New Roman" w:hAnsi="Times New Roman" w:cs="Times New Roman"/>
          <w:lang w:val="lt-LT"/>
        </w:rPr>
        <w:t>1/1000</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iki &lt;</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 xml:space="preserve">1/100); reti (nuo </w:t>
      </w:r>
      <w:r>
        <w:rPr>
          <w:rFonts w:ascii="Times New Roman" w:eastAsia="Times New Roman" w:hAnsi="Times New Roman" w:cs="Times New Roman"/>
          <w:lang w:val="lt-LT" w:eastAsia="lt-LT"/>
        </w:rPr>
        <w:t>≥</w:t>
      </w:r>
      <w:r w:rsidR="00490DEA">
        <w:rPr>
          <w:rFonts w:ascii="Times New Roman" w:eastAsia="Times New Roman" w:hAnsi="Times New Roman" w:cs="Times New Roman"/>
          <w:lang w:val="lt-LT" w:eastAsia="lt-LT"/>
        </w:rPr>
        <w:t> </w:t>
      </w:r>
      <w:r>
        <w:rPr>
          <w:rFonts w:ascii="Times New Roman" w:eastAsia="Times New Roman" w:hAnsi="Times New Roman" w:cs="Times New Roman"/>
          <w:lang w:val="lt-LT"/>
        </w:rPr>
        <w:t>1/10000</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iki &lt;</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1/1000); labai reti (&lt;</w:t>
      </w:r>
      <w:r w:rsidR="00490DEA">
        <w:rPr>
          <w:rFonts w:ascii="Times New Roman" w:eastAsia="Times New Roman" w:hAnsi="Times New Roman" w:cs="Times New Roman"/>
          <w:lang w:val="lt-LT"/>
        </w:rPr>
        <w:t> </w:t>
      </w:r>
      <w:r>
        <w:rPr>
          <w:rFonts w:ascii="Times New Roman" w:eastAsia="Times New Roman" w:hAnsi="Times New Roman" w:cs="Times New Roman"/>
          <w:lang w:val="lt-LT"/>
        </w:rPr>
        <w:t xml:space="preserve">1/10000); dažnis nežinomas (negali būti </w:t>
      </w:r>
      <w:r w:rsidR="00490DEA">
        <w:rPr>
          <w:rFonts w:ascii="Times New Roman" w:eastAsia="Times New Roman" w:hAnsi="Times New Roman" w:cs="Times New Roman"/>
          <w:lang w:val="lt-LT"/>
        </w:rPr>
        <w:t>apskaičiuotas</w:t>
      </w:r>
      <w:r>
        <w:rPr>
          <w:rFonts w:ascii="Times New Roman" w:eastAsia="Times New Roman" w:hAnsi="Times New Roman" w:cs="Times New Roman"/>
          <w:lang w:val="lt-LT"/>
        </w:rPr>
        <w:t xml:space="preserve"> pagal turimus duomenis).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Kraujo ir limfinės sistemos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6"/>
        <w:gridCol w:w="7134"/>
      </w:tblGrid>
      <w:tr w:rsidR="00490DEA" w:rsidRPr="001B2BAA" w:rsidTr="00AC14EC">
        <w:tc>
          <w:tcPr>
            <w:tcW w:w="1951" w:type="dxa"/>
          </w:tcPr>
          <w:p w:rsidR="00490DEA" w:rsidRDefault="00490DEA" w:rsidP="00003228">
            <w:pPr>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Labai reti</w:t>
            </w:r>
          </w:p>
        </w:tc>
        <w:tc>
          <w:tcPr>
            <w:tcW w:w="7229" w:type="dxa"/>
          </w:tcPr>
          <w:p w:rsidR="00490DEA" w:rsidRDefault="00490DEA" w:rsidP="00003228">
            <w:pPr>
              <w:rPr>
                <w:rFonts w:ascii="Times New Roman" w:eastAsia="Times New Roman" w:hAnsi="Times New Roman" w:cs="Times New Roman"/>
                <w:u w:val="single"/>
                <w:lang w:val="lt-LT"/>
              </w:rPr>
            </w:pPr>
            <w:r>
              <w:rPr>
                <w:rFonts w:ascii="Times New Roman" w:eastAsia="Times New Roman" w:hAnsi="Times New Roman" w:cs="Times New Roman"/>
                <w:lang w:val="lt-LT"/>
              </w:rPr>
              <w:t>Trombocitopenija, leukopenija/neutropenija, agranulocitozė, aplazinė anemija, hemolizinė anemija. Anemija (žr. 4.4 skyrių) vartojant angiotenziną konvertuojančio fermento inhibitorius atsiranda esant tam tikroms aplinkybėms (pacientams po inksto persodinimo, pacientams, gydomiems dialize)</w:t>
            </w:r>
            <w:r w:rsidR="00994552">
              <w:rPr>
                <w:rFonts w:ascii="Times New Roman" w:eastAsia="Times New Roman" w:hAnsi="Times New Roman" w:cs="Times New Roman"/>
                <w:lang w:val="lt-LT"/>
              </w:rPr>
              <w:t>.</w:t>
            </w:r>
          </w:p>
        </w:tc>
      </w:tr>
    </w:tbl>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Metabolizmo ir mitybos sutrikimas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6"/>
        <w:gridCol w:w="7124"/>
      </w:tblGrid>
      <w:tr w:rsidR="00490DEA" w:rsidTr="00AC14EC">
        <w:tc>
          <w:tcPr>
            <w:tcW w:w="1951" w:type="dxa"/>
          </w:tcPr>
          <w:p w:rsidR="00490DEA" w:rsidRPr="00994552" w:rsidRDefault="00490DEA"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Reti</w:t>
            </w:r>
          </w:p>
        </w:tc>
        <w:tc>
          <w:tcPr>
            <w:tcW w:w="7229" w:type="dxa"/>
          </w:tcPr>
          <w:p w:rsidR="00490DEA" w:rsidRPr="00994552" w:rsidRDefault="00490DEA"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Padidėjęs kalcio kiekis plazmoje.</w:t>
            </w:r>
          </w:p>
        </w:tc>
      </w:tr>
      <w:tr w:rsidR="00490DEA" w:rsidRPr="00526E42" w:rsidTr="00AC14EC">
        <w:tc>
          <w:tcPr>
            <w:tcW w:w="1951" w:type="dxa"/>
          </w:tcPr>
          <w:p w:rsidR="00490DEA" w:rsidRPr="00994552" w:rsidRDefault="00490DEA"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Dažnis nežinomas</w:t>
            </w:r>
          </w:p>
        </w:tc>
        <w:tc>
          <w:tcPr>
            <w:tcW w:w="7229" w:type="dxa"/>
          </w:tcPr>
          <w:p w:rsidR="00490DEA" w:rsidRDefault="00490DEA" w:rsidP="00003228">
            <w:pPr>
              <w:rPr>
                <w:rFonts w:ascii="Times New Roman" w:eastAsia="Times New Roman" w:hAnsi="Times New Roman" w:cs="Times New Roman"/>
                <w:u w:val="single"/>
                <w:lang w:val="lt-LT"/>
              </w:rPr>
            </w:pPr>
            <w:r>
              <w:rPr>
                <w:rFonts w:ascii="Times New Roman" w:eastAsia="Times New Roman" w:hAnsi="Times New Roman" w:cs="Times New Roman"/>
                <w:lang w:val="lt-LT"/>
              </w:rPr>
              <w:t>Kalio kiekio sumažėjimas, kuris rizikos grupių ligoniams gali būti didelis (žr. 4.4 skyrių). Kalio kiekio padidėjimas, kuris paprastai būna trumpalaikis. Natrio kiekio sumažėjimas ir hipovolemija, dėl kurios galima dehidracija ir ortostatinė hipotenzija.</w:t>
            </w:r>
          </w:p>
        </w:tc>
      </w:tr>
    </w:tbl>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Psichikos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4"/>
        <w:gridCol w:w="7126"/>
      </w:tblGrid>
      <w:tr w:rsidR="00490DEA" w:rsidTr="00AC14EC">
        <w:tc>
          <w:tcPr>
            <w:tcW w:w="1951" w:type="dxa"/>
          </w:tcPr>
          <w:p w:rsidR="00490DEA"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Nedažni</w:t>
            </w:r>
          </w:p>
        </w:tc>
        <w:tc>
          <w:tcPr>
            <w:tcW w:w="7229" w:type="dxa"/>
          </w:tcPr>
          <w:p w:rsidR="00490DEA"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Nuotaikos ar miego sutrikimai.</w:t>
            </w:r>
          </w:p>
        </w:tc>
      </w:tr>
    </w:tbl>
    <w:p w:rsidR="00003228" w:rsidRDefault="00003228" w:rsidP="00003228">
      <w:pPr>
        <w:tabs>
          <w:tab w:val="left" w:pos="284"/>
        </w:tabs>
        <w:spacing w:after="0" w:line="240" w:lineRule="auto"/>
        <w:ind w:left="284" w:hanging="284"/>
        <w:rPr>
          <w:rFonts w:ascii="Times New Roman" w:eastAsia="Times New Roman" w:hAnsi="Times New Roman" w:cs="Times New Roman"/>
          <w:bCs/>
          <w:iCs/>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Nervų sistemos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7"/>
        <w:gridCol w:w="7123"/>
      </w:tblGrid>
      <w:tr w:rsidR="00100C91" w:rsidTr="00AC14EC">
        <w:tc>
          <w:tcPr>
            <w:tcW w:w="1951" w:type="dxa"/>
          </w:tcPr>
          <w:p w:rsidR="00100C91" w:rsidRPr="00994552" w:rsidRDefault="00100C91"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Dažni</w:t>
            </w:r>
          </w:p>
        </w:tc>
        <w:tc>
          <w:tcPr>
            <w:tcW w:w="7229" w:type="dxa"/>
          </w:tcPr>
          <w:p w:rsidR="00100C91" w:rsidRPr="00994552" w:rsidRDefault="00100C91"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 xml:space="preserve">Parestezija, galvos skausmas, svaigulys, galvos svaigimas </w:t>
            </w:r>
            <w:r w:rsidRPr="00994552">
              <w:rPr>
                <w:rFonts w:ascii="Times New Roman" w:eastAsia="Times New Roman" w:hAnsi="Times New Roman" w:cs="Times New Roman"/>
                <w:i/>
                <w:lang w:val="lt-LT"/>
              </w:rPr>
              <w:t>(vertigo)</w:t>
            </w:r>
            <w:r w:rsidRPr="00994552">
              <w:rPr>
                <w:rFonts w:ascii="Times New Roman" w:eastAsia="Times New Roman" w:hAnsi="Times New Roman" w:cs="Times New Roman"/>
                <w:lang w:val="lt-LT"/>
              </w:rPr>
              <w:t>.</w:t>
            </w:r>
          </w:p>
        </w:tc>
      </w:tr>
      <w:tr w:rsidR="00100C91" w:rsidTr="00AC14EC">
        <w:tc>
          <w:tcPr>
            <w:tcW w:w="1951" w:type="dxa"/>
          </w:tcPr>
          <w:p w:rsidR="00100C91" w:rsidRPr="00994552" w:rsidRDefault="00100C91"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Labai reti</w:t>
            </w:r>
          </w:p>
        </w:tc>
        <w:tc>
          <w:tcPr>
            <w:tcW w:w="7229" w:type="dxa"/>
          </w:tcPr>
          <w:p w:rsidR="00100C91" w:rsidRPr="00994552" w:rsidRDefault="00100C91"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Sumišimas.</w:t>
            </w:r>
          </w:p>
        </w:tc>
      </w:tr>
      <w:tr w:rsidR="00100C91" w:rsidTr="00AC14EC">
        <w:tc>
          <w:tcPr>
            <w:tcW w:w="1951" w:type="dxa"/>
          </w:tcPr>
          <w:p w:rsidR="00100C91" w:rsidRPr="00994552" w:rsidRDefault="00100C91"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Dažnis nežinomas</w:t>
            </w:r>
          </w:p>
        </w:tc>
        <w:tc>
          <w:tcPr>
            <w:tcW w:w="7229" w:type="dxa"/>
          </w:tcPr>
          <w:p w:rsidR="00100C91" w:rsidRPr="00994552" w:rsidRDefault="00100C91"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Sinkopė.</w:t>
            </w:r>
          </w:p>
        </w:tc>
      </w:tr>
    </w:tbl>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Akių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1"/>
        <w:gridCol w:w="7129"/>
      </w:tblGrid>
      <w:tr w:rsidR="00100C91" w:rsidRPr="00994552" w:rsidTr="00AC14EC">
        <w:tc>
          <w:tcPr>
            <w:tcW w:w="1951" w:type="dxa"/>
          </w:tcPr>
          <w:p w:rsidR="00100C91"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Dažni</w:t>
            </w:r>
          </w:p>
        </w:tc>
        <w:tc>
          <w:tcPr>
            <w:tcW w:w="7229" w:type="dxa"/>
          </w:tcPr>
          <w:p w:rsidR="00100C91"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Regos sutrikimai.</w:t>
            </w:r>
          </w:p>
        </w:tc>
      </w:tr>
    </w:tbl>
    <w:p w:rsidR="00003228" w:rsidRDefault="00003228" w:rsidP="00003228">
      <w:pPr>
        <w:spacing w:after="0" w:line="240" w:lineRule="auto"/>
        <w:rPr>
          <w:rFonts w:ascii="Times New Roman" w:eastAsia="Times New Roman" w:hAnsi="Times New Roman" w:cs="Times New Roman"/>
          <w:bCs/>
          <w:iCs/>
          <w:u w:val="single"/>
          <w:lang w:val="lt-LT"/>
        </w:rPr>
      </w:pPr>
    </w:p>
    <w:p w:rsidR="00003228" w:rsidRDefault="00003228" w:rsidP="00003228">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Ausų ir labirintų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1"/>
        <w:gridCol w:w="7129"/>
      </w:tblGrid>
      <w:tr w:rsidR="00100C91" w:rsidRPr="00994552" w:rsidTr="00AC14EC">
        <w:tc>
          <w:tcPr>
            <w:tcW w:w="1951" w:type="dxa"/>
          </w:tcPr>
          <w:p w:rsidR="00100C91"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Dažni</w:t>
            </w:r>
          </w:p>
        </w:tc>
        <w:tc>
          <w:tcPr>
            <w:tcW w:w="7229" w:type="dxa"/>
          </w:tcPr>
          <w:p w:rsidR="00100C91"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 xml:space="preserve">Ūžesys </w:t>
            </w:r>
            <w:r w:rsidRPr="00994552">
              <w:rPr>
                <w:rFonts w:ascii="Times New Roman" w:eastAsia="Times New Roman" w:hAnsi="Times New Roman" w:cs="Times New Roman"/>
                <w:bCs/>
                <w:i/>
                <w:iCs/>
                <w:lang w:val="lt-LT"/>
              </w:rPr>
              <w:t>(tinnitus)</w:t>
            </w:r>
            <w:r w:rsidRPr="00994552">
              <w:rPr>
                <w:rFonts w:ascii="Times New Roman" w:eastAsia="Times New Roman" w:hAnsi="Times New Roman" w:cs="Times New Roman"/>
                <w:bCs/>
                <w:iCs/>
                <w:lang w:val="lt-LT"/>
              </w:rPr>
              <w:t>.</w:t>
            </w:r>
          </w:p>
        </w:tc>
      </w:tr>
    </w:tbl>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 xml:space="preserve">Širdies sutrikimai </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6"/>
        <w:gridCol w:w="7124"/>
      </w:tblGrid>
      <w:tr w:rsidR="00100C91" w:rsidRPr="00526E42" w:rsidTr="00AC14EC">
        <w:tc>
          <w:tcPr>
            <w:tcW w:w="1951" w:type="dxa"/>
          </w:tcPr>
          <w:p w:rsidR="00100C91"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Labai reti</w:t>
            </w:r>
          </w:p>
        </w:tc>
        <w:tc>
          <w:tcPr>
            <w:tcW w:w="7229" w:type="dxa"/>
          </w:tcPr>
          <w:p w:rsidR="00100C91" w:rsidRDefault="00100C91" w:rsidP="00003228">
            <w:pPr>
              <w:rPr>
                <w:rFonts w:ascii="Times New Roman" w:eastAsia="Times New Roman" w:hAnsi="Times New Roman" w:cs="Times New Roman"/>
                <w:bCs/>
                <w:iCs/>
                <w:u w:val="single"/>
                <w:lang w:val="lt-LT"/>
              </w:rPr>
            </w:pPr>
            <w:r>
              <w:rPr>
                <w:rFonts w:ascii="Times New Roman" w:eastAsia="Times New Roman" w:hAnsi="Times New Roman" w:cs="Times New Roman"/>
                <w:lang w:val="lt-LT"/>
              </w:rPr>
              <w:t>Aritmijos, įskaitant bradikardiją, skilvelių tachikardiją, prieširdžių virpėjimą, krūtinės angina ir miokardo infarktas, galbūt antriniai dėl didelio laipsnio hipotenzijos didelės rizikos pacientams (žr. 4.4 skyrių).</w:t>
            </w:r>
          </w:p>
        </w:tc>
      </w:tr>
      <w:tr w:rsidR="00100C91" w:rsidRPr="001B2BAA" w:rsidTr="00AC14EC">
        <w:tc>
          <w:tcPr>
            <w:tcW w:w="1951" w:type="dxa"/>
          </w:tcPr>
          <w:p w:rsidR="00100C91"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Dažnis nežinomas</w:t>
            </w:r>
          </w:p>
        </w:tc>
        <w:tc>
          <w:tcPr>
            <w:tcW w:w="7229" w:type="dxa"/>
          </w:tcPr>
          <w:p w:rsidR="00100C91" w:rsidRPr="00994552" w:rsidRDefault="00100C91" w:rsidP="00003228">
            <w:pPr>
              <w:rPr>
                <w:rFonts w:ascii="Times New Roman" w:eastAsia="Times New Roman" w:hAnsi="Times New Roman" w:cs="Times New Roman"/>
                <w:lang w:val="lt-LT"/>
              </w:rPr>
            </w:pPr>
            <w:r>
              <w:rPr>
                <w:rFonts w:ascii="Times New Roman" w:eastAsia="Times New Roman" w:hAnsi="Times New Roman" w:cs="Times New Roman"/>
                <w:lang w:val="lt-LT"/>
              </w:rPr>
              <w:t xml:space="preserve">Polimorfinė skilvelių paroksizminė tachikardija </w:t>
            </w:r>
            <w:r w:rsidRPr="00100C91">
              <w:rPr>
                <w:rFonts w:ascii="Times New Roman" w:eastAsia="Times New Roman" w:hAnsi="Times New Roman" w:cs="Times New Roman"/>
                <w:i/>
                <w:lang w:val="lt-LT"/>
              </w:rPr>
              <w:t>(</w:t>
            </w:r>
            <w:r>
              <w:rPr>
                <w:rFonts w:ascii="Times New Roman" w:eastAsia="Times New Roman" w:hAnsi="Times New Roman" w:cs="Times New Roman"/>
                <w:i/>
                <w:lang w:val="lt-LT"/>
              </w:rPr>
              <w:t>torsades de pointes</w:t>
            </w:r>
            <w:r w:rsidRPr="00100C91">
              <w:rPr>
                <w:rFonts w:ascii="Times New Roman" w:eastAsia="Times New Roman" w:hAnsi="Times New Roman" w:cs="Times New Roman"/>
                <w:i/>
                <w:lang w:val="lt-LT"/>
              </w:rPr>
              <w:t>)</w:t>
            </w:r>
            <w:r>
              <w:rPr>
                <w:rFonts w:ascii="Times New Roman" w:eastAsia="Times New Roman" w:hAnsi="Times New Roman" w:cs="Times New Roman"/>
                <w:lang w:val="lt-LT"/>
              </w:rPr>
              <w:t>, kuri gali būti mirtina (žr. 4.4 ir 4.5 skyrius).</w:t>
            </w:r>
          </w:p>
        </w:tc>
      </w:tr>
    </w:tbl>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Kraujagyslių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0"/>
        <w:gridCol w:w="7130"/>
      </w:tblGrid>
      <w:tr w:rsidR="00100C91" w:rsidTr="00AC14EC">
        <w:tc>
          <w:tcPr>
            <w:tcW w:w="1951" w:type="dxa"/>
          </w:tcPr>
          <w:p w:rsidR="00100C91" w:rsidRPr="00994552" w:rsidRDefault="00100C91" w:rsidP="00003228">
            <w:pPr>
              <w:rPr>
                <w:rFonts w:ascii="Times New Roman" w:eastAsia="Times New Roman" w:hAnsi="Times New Roman" w:cs="Times New Roman"/>
                <w:lang w:val="lt-LT"/>
              </w:rPr>
            </w:pPr>
            <w:r w:rsidRPr="00994552">
              <w:rPr>
                <w:rFonts w:ascii="Times New Roman" w:eastAsia="Times New Roman" w:hAnsi="Times New Roman" w:cs="Times New Roman"/>
                <w:lang w:val="lt-LT"/>
              </w:rPr>
              <w:t>Dažni</w:t>
            </w:r>
          </w:p>
        </w:tc>
        <w:tc>
          <w:tcPr>
            <w:tcW w:w="7229" w:type="dxa"/>
          </w:tcPr>
          <w:p w:rsidR="00100C91" w:rsidRDefault="00100C91" w:rsidP="00003228">
            <w:pPr>
              <w:rPr>
                <w:rFonts w:ascii="Times New Roman" w:eastAsia="Times New Roman" w:hAnsi="Times New Roman" w:cs="Times New Roman"/>
                <w:u w:val="single"/>
                <w:lang w:val="lt-LT"/>
              </w:rPr>
            </w:pPr>
            <w:r>
              <w:rPr>
                <w:rFonts w:ascii="Times New Roman" w:eastAsia="Times New Roman" w:hAnsi="Times New Roman" w:cs="Times New Roman"/>
                <w:lang w:val="lt-LT"/>
              </w:rPr>
              <w:t>Hipotenzija (įskaitant ortostatinę) (žr. 4.4 skyrių).</w:t>
            </w:r>
          </w:p>
        </w:tc>
      </w:tr>
    </w:tbl>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keepNext/>
        <w:keepLine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lastRenderedPageBreak/>
        <w:t xml:space="preserve">Kvėpavimo sistemos, krūtinės ląstos ir tarpuplaučio sutrikimai </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3"/>
        <w:gridCol w:w="7127"/>
      </w:tblGrid>
      <w:tr w:rsidR="00100C91" w:rsidTr="00AC14EC">
        <w:tc>
          <w:tcPr>
            <w:tcW w:w="1951" w:type="dxa"/>
          </w:tcPr>
          <w:p w:rsidR="00100C91" w:rsidRPr="00994552" w:rsidRDefault="00100C91" w:rsidP="00003228">
            <w:pPr>
              <w:keepNext/>
              <w:keepLines/>
              <w:rPr>
                <w:rFonts w:ascii="Times New Roman" w:eastAsia="Times New Roman" w:hAnsi="Times New Roman" w:cs="Times New Roman"/>
                <w:lang w:val="lt-LT"/>
              </w:rPr>
            </w:pPr>
            <w:r w:rsidRPr="00994552">
              <w:rPr>
                <w:rFonts w:ascii="Times New Roman" w:eastAsia="Times New Roman" w:hAnsi="Times New Roman" w:cs="Times New Roman"/>
                <w:lang w:val="lt-LT"/>
              </w:rPr>
              <w:t>Dažni</w:t>
            </w:r>
          </w:p>
        </w:tc>
        <w:tc>
          <w:tcPr>
            <w:tcW w:w="7229" w:type="dxa"/>
          </w:tcPr>
          <w:p w:rsidR="00100C91" w:rsidRDefault="00100C91" w:rsidP="00003228">
            <w:pPr>
              <w:keepNext/>
              <w:keepLines/>
              <w:rPr>
                <w:rFonts w:ascii="Times New Roman" w:eastAsia="Times New Roman" w:hAnsi="Times New Roman" w:cs="Times New Roman"/>
                <w:u w:val="single"/>
                <w:lang w:val="lt-LT"/>
              </w:rPr>
            </w:pPr>
            <w:r>
              <w:rPr>
                <w:rFonts w:ascii="Times New Roman" w:eastAsia="Times New Roman" w:hAnsi="Times New Roman" w:cs="Times New Roman"/>
                <w:iCs/>
                <w:lang w:val="lt-LT"/>
              </w:rPr>
              <w:t>V</w:t>
            </w:r>
            <w:r>
              <w:rPr>
                <w:rFonts w:ascii="Times New Roman" w:eastAsia="Times New Roman" w:hAnsi="Times New Roman" w:cs="Times New Roman"/>
                <w:lang w:val="lt-LT"/>
              </w:rPr>
              <w:t>artojant angiotenziną konvertuojančio fermento inhibitorius gali atsirasti sausas kosulys. Būdinga, kad kosulys būna nuolatinis, bet praeina, nutraukus gydymą. Reikia pagalvoti ir apie jatrogeninę šio simptomo etiologiją. Dusulys.</w:t>
            </w:r>
          </w:p>
        </w:tc>
      </w:tr>
      <w:tr w:rsidR="00100C91" w:rsidTr="00AC14EC">
        <w:tc>
          <w:tcPr>
            <w:tcW w:w="1951" w:type="dxa"/>
          </w:tcPr>
          <w:p w:rsidR="00100C91" w:rsidRPr="00994552" w:rsidRDefault="00100C91" w:rsidP="00003228">
            <w:pPr>
              <w:keepNext/>
              <w:keepLines/>
              <w:rPr>
                <w:rFonts w:ascii="Times New Roman" w:eastAsia="Times New Roman" w:hAnsi="Times New Roman" w:cs="Times New Roman"/>
                <w:lang w:val="lt-LT"/>
              </w:rPr>
            </w:pPr>
            <w:r w:rsidRPr="00994552">
              <w:rPr>
                <w:rFonts w:ascii="Times New Roman" w:eastAsia="Times New Roman" w:hAnsi="Times New Roman" w:cs="Times New Roman"/>
                <w:lang w:val="lt-LT"/>
              </w:rPr>
              <w:t>Nedažni</w:t>
            </w:r>
          </w:p>
        </w:tc>
        <w:tc>
          <w:tcPr>
            <w:tcW w:w="7229" w:type="dxa"/>
          </w:tcPr>
          <w:p w:rsidR="00100C91" w:rsidRPr="00994552" w:rsidRDefault="00100C91" w:rsidP="00003228">
            <w:pPr>
              <w:keepNext/>
              <w:keepLines/>
              <w:rPr>
                <w:rFonts w:ascii="Times New Roman" w:eastAsia="Times New Roman" w:hAnsi="Times New Roman" w:cs="Times New Roman"/>
                <w:lang w:val="lt-LT"/>
              </w:rPr>
            </w:pPr>
            <w:r w:rsidRPr="00994552">
              <w:rPr>
                <w:rFonts w:ascii="Times New Roman" w:eastAsia="Times New Roman" w:hAnsi="Times New Roman" w:cs="Times New Roman"/>
                <w:lang w:val="lt-LT"/>
              </w:rPr>
              <w:t>Bronchų spazmas.</w:t>
            </w:r>
          </w:p>
        </w:tc>
      </w:tr>
      <w:tr w:rsidR="00100C91" w:rsidTr="00AC14EC">
        <w:tc>
          <w:tcPr>
            <w:tcW w:w="1951" w:type="dxa"/>
          </w:tcPr>
          <w:p w:rsidR="00100C91" w:rsidRPr="00994552" w:rsidRDefault="00100C91" w:rsidP="00003228">
            <w:pPr>
              <w:keepNext/>
              <w:keepLines/>
              <w:rPr>
                <w:rFonts w:ascii="Times New Roman" w:eastAsia="Times New Roman" w:hAnsi="Times New Roman" w:cs="Times New Roman"/>
                <w:lang w:val="lt-LT"/>
              </w:rPr>
            </w:pPr>
            <w:r w:rsidRPr="00994552">
              <w:rPr>
                <w:rFonts w:ascii="Times New Roman" w:eastAsia="Times New Roman" w:hAnsi="Times New Roman" w:cs="Times New Roman"/>
                <w:lang w:val="lt-LT"/>
              </w:rPr>
              <w:t>Labai reti</w:t>
            </w:r>
          </w:p>
        </w:tc>
        <w:tc>
          <w:tcPr>
            <w:tcW w:w="7229" w:type="dxa"/>
          </w:tcPr>
          <w:p w:rsidR="00100C91" w:rsidRPr="00994552" w:rsidRDefault="00100C91" w:rsidP="00003228">
            <w:pPr>
              <w:keepNext/>
              <w:keepLines/>
              <w:rPr>
                <w:rFonts w:ascii="Times New Roman" w:eastAsia="Times New Roman" w:hAnsi="Times New Roman" w:cs="Times New Roman"/>
                <w:lang w:val="lt-LT"/>
              </w:rPr>
            </w:pPr>
            <w:r w:rsidRPr="00994552">
              <w:rPr>
                <w:rFonts w:ascii="Times New Roman" w:eastAsia="Times New Roman" w:hAnsi="Times New Roman" w:cs="Times New Roman"/>
                <w:lang w:val="lt-LT"/>
              </w:rPr>
              <w:t>Eozinofilinė pneumonija, rinitas.</w:t>
            </w:r>
          </w:p>
        </w:tc>
      </w:tr>
    </w:tbl>
    <w:p w:rsidR="00003228" w:rsidRDefault="00003228" w:rsidP="00003228">
      <w:pPr>
        <w:tabs>
          <w:tab w:val="center" w:pos="4819"/>
          <w:tab w:val="right" w:pos="9638"/>
        </w:tabs>
        <w:spacing w:after="0" w:line="240" w:lineRule="auto"/>
        <w:rPr>
          <w:rFonts w:ascii="Times New Roman" w:eastAsia="Times New Roman" w:hAnsi="Times New Roman" w:cs="Times New Roman"/>
          <w:lang w:val="lt-LT"/>
        </w:rPr>
      </w:pPr>
    </w:p>
    <w:p w:rsidR="00003228" w:rsidRDefault="00003228" w:rsidP="00003228">
      <w:pPr>
        <w:keepNext/>
        <w:keepLines/>
        <w:tabs>
          <w:tab w:val="center" w:pos="4819"/>
          <w:tab w:val="right" w:pos="9638"/>
        </w:tabs>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Virškinimo trakto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0"/>
        <w:gridCol w:w="7130"/>
      </w:tblGrid>
      <w:tr w:rsidR="00100C91" w:rsidRPr="00526E42" w:rsidTr="00AC14EC">
        <w:tc>
          <w:tcPr>
            <w:tcW w:w="1951" w:type="dxa"/>
          </w:tcPr>
          <w:p w:rsidR="00100C91" w:rsidRPr="00994552" w:rsidRDefault="00100C91" w:rsidP="00003228">
            <w:pPr>
              <w:keepNext/>
              <w:keepLines/>
              <w:tabs>
                <w:tab w:val="center" w:pos="4819"/>
                <w:tab w:val="right" w:pos="9638"/>
              </w:tabs>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Dažni</w:t>
            </w:r>
          </w:p>
        </w:tc>
        <w:tc>
          <w:tcPr>
            <w:tcW w:w="7229" w:type="dxa"/>
          </w:tcPr>
          <w:p w:rsidR="00100C91" w:rsidRPr="00994552" w:rsidRDefault="00100C91" w:rsidP="00003228">
            <w:pPr>
              <w:keepNext/>
              <w:keepLines/>
              <w:tabs>
                <w:tab w:val="center" w:pos="4819"/>
                <w:tab w:val="right" w:pos="9638"/>
              </w:tabs>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Vidurių užkietėjimas, burnos džiūvimas, pykinimas, vėmimas, anoreksija, pilvo skausmas, skonio sutrikimas, dispepsija, viduriavimas.</w:t>
            </w:r>
          </w:p>
        </w:tc>
      </w:tr>
      <w:tr w:rsidR="00100C91" w:rsidRPr="00994552" w:rsidTr="00AC14EC">
        <w:tc>
          <w:tcPr>
            <w:tcW w:w="1951" w:type="dxa"/>
          </w:tcPr>
          <w:p w:rsidR="00100C91" w:rsidRPr="00994552" w:rsidRDefault="00100C91" w:rsidP="00003228">
            <w:pPr>
              <w:keepNext/>
              <w:keepLines/>
              <w:tabs>
                <w:tab w:val="center" w:pos="4819"/>
                <w:tab w:val="right" w:pos="9638"/>
              </w:tabs>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Labai reti</w:t>
            </w:r>
          </w:p>
        </w:tc>
        <w:tc>
          <w:tcPr>
            <w:tcW w:w="7229" w:type="dxa"/>
          </w:tcPr>
          <w:p w:rsidR="00100C91" w:rsidRPr="00994552" w:rsidRDefault="00100C91" w:rsidP="00003228">
            <w:pPr>
              <w:keepNext/>
              <w:keepLines/>
              <w:tabs>
                <w:tab w:val="center" w:pos="4819"/>
                <w:tab w:val="right" w:pos="9638"/>
              </w:tabs>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Pankreatitas.</w:t>
            </w:r>
          </w:p>
        </w:tc>
      </w:tr>
    </w:tbl>
    <w:p w:rsidR="00003228" w:rsidRDefault="00003228" w:rsidP="00003228">
      <w:pPr>
        <w:tabs>
          <w:tab w:val="center" w:pos="0"/>
          <w:tab w:val="right" w:pos="9071"/>
        </w:tabs>
        <w:spacing w:after="0" w:line="240" w:lineRule="auto"/>
        <w:rPr>
          <w:rFonts w:ascii="Times New Roman" w:eastAsia="Times New Roman" w:hAnsi="Times New Roman" w:cs="Times New Roman"/>
          <w:bCs/>
          <w:iCs/>
          <w:lang w:val="lt-LT" w:eastAsia="fr-FR"/>
        </w:rPr>
      </w:pPr>
    </w:p>
    <w:p w:rsidR="00003228" w:rsidRDefault="00003228" w:rsidP="00003228">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Kepenų, tulžies pūslės ir latakų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6"/>
        <w:gridCol w:w="7124"/>
      </w:tblGrid>
      <w:tr w:rsidR="00100C91" w:rsidTr="00AC14EC">
        <w:tc>
          <w:tcPr>
            <w:tcW w:w="1951" w:type="dxa"/>
          </w:tcPr>
          <w:p w:rsidR="00100C91"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Labai reti</w:t>
            </w:r>
          </w:p>
        </w:tc>
        <w:tc>
          <w:tcPr>
            <w:tcW w:w="7229" w:type="dxa"/>
          </w:tcPr>
          <w:p w:rsidR="00100C91" w:rsidRDefault="00100C91" w:rsidP="00003228">
            <w:pPr>
              <w:rPr>
                <w:rFonts w:ascii="Times New Roman" w:eastAsia="Times New Roman" w:hAnsi="Times New Roman" w:cs="Times New Roman"/>
                <w:bCs/>
                <w:iCs/>
                <w:u w:val="single"/>
                <w:lang w:val="lt-LT"/>
              </w:rPr>
            </w:pPr>
            <w:r>
              <w:rPr>
                <w:rFonts w:ascii="Times New Roman" w:eastAsia="Times New Roman" w:hAnsi="Times New Roman" w:cs="Times New Roman"/>
                <w:lang w:val="lt-LT"/>
              </w:rPr>
              <w:t>Citolizinis ar cholestazinis hepatitas (žr. 4.4 skyrių).</w:t>
            </w:r>
          </w:p>
        </w:tc>
      </w:tr>
      <w:tr w:rsidR="00100C91" w:rsidRPr="00526E42" w:rsidTr="00AC14EC">
        <w:tc>
          <w:tcPr>
            <w:tcW w:w="1951" w:type="dxa"/>
          </w:tcPr>
          <w:p w:rsidR="00100C91" w:rsidRPr="00994552" w:rsidRDefault="00100C91" w:rsidP="00003228">
            <w:pPr>
              <w:rPr>
                <w:rFonts w:ascii="Times New Roman" w:eastAsia="Times New Roman" w:hAnsi="Times New Roman" w:cs="Times New Roman"/>
                <w:bCs/>
                <w:iCs/>
                <w:lang w:val="lt-LT"/>
              </w:rPr>
            </w:pPr>
            <w:r w:rsidRPr="00994552">
              <w:rPr>
                <w:rFonts w:ascii="Times New Roman" w:eastAsia="Times New Roman" w:hAnsi="Times New Roman" w:cs="Times New Roman"/>
                <w:bCs/>
                <w:iCs/>
                <w:lang w:val="lt-LT"/>
              </w:rPr>
              <w:t>Dažnis nežinomas</w:t>
            </w:r>
          </w:p>
        </w:tc>
        <w:tc>
          <w:tcPr>
            <w:tcW w:w="7229" w:type="dxa"/>
          </w:tcPr>
          <w:p w:rsidR="00100C91" w:rsidRDefault="00100C91" w:rsidP="00003228">
            <w:pPr>
              <w:rPr>
                <w:rFonts w:ascii="Times New Roman" w:eastAsia="Times New Roman" w:hAnsi="Times New Roman" w:cs="Times New Roman"/>
                <w:bCs/>
                <w:iCs/>
                <w:u w:val="single"/>
                <w:lang w:val="lt-LT"/>
              </w:rPr>
            </w:pPr>
            <w:r>
              <w:rPr>
                <w:rFonts w:ascii="Times New Roman" w:eastAsia="Times New Roman" w:hAnsi="Times New Roman" w:cs="Times New Roman"/>
                <w:lang w:val="lt-LT" w:eastAsia="fr-FR"/>
              </w:rPr>
              <w:t>eKpenų nepakankamumo atveju yra galimybė, kad atsiras hepatinė encefalopatija (žr. 4.3 ir 4.4 skyrius).</w:t>
            </w:r>
          </w:p>
        </w:tc>
      </w:tr>
    </w:tbl>
    <w:p w:rsidR="00003228" w:rsidRDefault="00003228" w:rsidP="00003228">
      <w:pPr>
        <w:spacing w:after="0" w:line="240" w:lineRule="auto"/>
        <w:rPr>
          <w:rFonts w:ascii="Times New Roman" w:eastAsia="Times New Roman" w:hAnsi="Times New Roman" w:cs="Times New Roman"/>
          <w:u w:val="single"/>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Odos ir poodinio audinio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2"/>
        <w:gridCol w:w="7128"/>
      </w:tblGrid>
      <w:tr w:rsidR="00100C91" w:rsidTr="00AC14EC">
        <w:tc>
          <w:tcPr>
            <w:tcW w:w="1951" w:type="dxa"/>
          </w:tcPr>
          <w:p w:rsidR="00100C91" w:rsidRPr="008A7682" w:rsidRDefault="00100C91" w:rsidP="00003228">
            <w:pPr>
              <w:rPr>
                <w:rFonts w:ascii="Times New Roman" w:eastAsia="Times New Roman" w:hAnsi="Times New Roman" w:cs="Times New Roman"/>
                <w:lang w:val="lt-LT"/>
              </w:rPr>
            </w:pPr>
            <w:r w:rsidRPr="008A7682">
              <w:rPr>
                <w:rFonts w:ascii="Times New Roman" w:eastAsia="Times New Roman" w:hAnsi="Times New Roman" w:cs="Times New Roman"/>
                <w:lang w:val="lt-LT"/>
              </w:rPr>
              <w:t>Dažni</w:t>
            </w:r>
          </w:p>
        </w:tc>
        <w:tc>
          <w:tcPr>
            <w:tcW w:w="7229" w:type="dxa"/>
          </w:tcPr>
          <w:p w:rsidR="00100C91" w:rsidRPr="008A7682" w:rsidRDefault="00100C91" w:rsidP="00003228">
            <w:pPr>
              <w:rPr>
                <w:rFonts w:ascii="Times New Roman" w:eastAsia="Times New Roman" w:hAnsi="Times New Roman" w:cs="Times New Roman"/>
                <w:lang w:val="lt-LT"/>
              </w:rPr>
            </w:pPr>
            <w:r w:rsidRPr="008A7682">
              <w:rPr>
                <w:rFonts w:ascii="Times New Roman" w:eastAsia="Times New Roman" w:hAnsi="Times New Roman" w:cs="Times New Roman"/>
                <w:lang w:val="lt-LT"/>
              </w:rPr>
              <w:t>Išbėrimas, niežėjimas, makulopapuliniai išbėrimai.</w:t>
            </w:r>
          </w:p>
        </w:tc>
      </w:tr>
      <w:tr w:rsidR="00100C91" w:rsidTr="00AC14EC">
        <w:tc>
          <w:tcPr>
            <w:tcW w:w="1951" w:type="dxa"/>
          </w:tcPr>
          <w:p w:rsidR="00100C91" w:rsidRPr="008A7682" w:rsidRDefault="00100C91" w:rsidP="00003228">
            <w:pPr>
              <w:rPr>
                <w:rFonts w:ascii="Times New Roman" w:eastAsia="Times New Roman" w:hAnsi="Times New Roman" w:cs="Times New Roman"/>
                <w:lang w:val="lt-LT"/>
              </w:rPr>
            </w:pPr>
            <w:r w:rsidRPr="008A7682">
              <w:rPr>
                <w:rFonts w:ascii="Times New Roman" w:eastAsia="Times New Roman" w:hAnsi="Times New Roman" w:cs="Times New Roman"/>
                <w:lang w:val="lt-LT"/>
              </w:rPr>
              <w:t>Nedažni</w:t>
            </w:r>
          </w:p>
        </w:tc>
        <w:tc>
          <w:tcPr>
            <w:tcW w:w="7229" w:type="dxa"/>
          </w:tcPr>
          <w:p w:rsidR="00100C91" w:rsidRDefault="00100C91" w:rsidP="00003228">
            <w:pPr>
              <w:rPr>
                <w:rFonts w:ascii="Times New Roman" w:eastAsia="Times New Roman" w:hAnsi="Times New Roman" w:cs="Times New Roman"/>
                <w:u w:val="single"/>
                <w:lang w:val="lt-LT"/>
              </w:rPr>
            </w:pPr>
            <w:r>
              <w:rPr>
                <w:rFonts w:ascii="Times New Roman" w:eastAsia="Times New Roman" w:hAnsi="Times New Roman" w:cs="Times New Roman"/>
                <w:lang w:val="lt-LT"/>
              </w:rPr>
              <w:t>Veido, galūnių, lūpų, gleivinių, liežuvio, balso aparato ir (arba) gerklų angioneurozinė edema, dilgėlinė (žr. 4.4 skyrių); padidėjusio jautrumo reakcijos, daugiausia odos reakcijos, asmenims, turintiems polinkį į alergines ir astmines reakcijas; purpura. Galimas prieš tai buvusios sisteminės raudonosios vilkligės paūmėjimas.</w:t>
            </w:r>
          </w:p>
        </w:tc>
      </w:tr>
      <w:tr w:rsidR="00100C91" w:rsidTr="00AC14EC">
        <w:tc>
          <w:tcPr>
            <w:tcW w:w="1951" w:type="dxa"/>
          </w:tcPr>
          <w:p w:rsidR="00100C91" w:rsidRPr="008A7682" w:rsidRDefault="00100C91" w:rsidP="00003228">
            <w:pPr>
              <w:rPr>
                <w:rFonts w:ascii="Times New Roman" w:eastAsia="Times New Roman" w:hAnsi="Times New Roman" w:cs="Times New Roman"/>
                <w:lang w:val="lt-LT"/>
              </w:rPr>
            </w:pPr>
            <w:r w:rsidRPr="008A7682">
              <w:rPr>
                <w:rFonts w:ascii="Times New Roman" w:eastAsia="Times New Roman" w:hAnsi="Times New Roman" w:cs="Times New Roman"/>
                <w:lang w:val="lt-LT"/>
              </w:rPr>
              <w:t>Reti</w:t>
            </w:r>
          </w:p>
        </w:tc>
        <w:tc>
          <w:tcPr>
            <w:tcW w:w="7229" w:type="dxa"/>
          </w:tcPr>
          <w:p w:rsidR="00100C91" w:rsidRPr="008A7682" w:rsidRDefault="00100C91" w:rsidP="00003228">
            <w:pPr>
              <w:rPr>
                <w:rFonts w:ascii="Times New Roman" w:eastAsia="Times New Roman" w:hAnsi="Times New Roman" w:cs="Times New Roman"/>
                <w:lang w:val="lt-LT"/>
              </w:rPr>
            </w:pPr>
            <w:r w:rsidRPr="008A7682">
              <w:rPr>
                <w:rFonts w:ascii="Times New Roman" w:eastAsia="Times New Roman" w:hAnsi="Times New Roman" w:cs="Times New Roman"/>
                <w:lang w:val="lt-LT"/>
              </w:rPr>
              <w:t>Psoriazės pasunkėjimas.</w:t>
            </w:r>
          </w:p>
        </w:tc>
      </w:tr>
      <w:tr w:rsidR="00100C91" w:rsidTr="00AC14EC">
        <w:tc>
          <w:tcPr>
            <w:tcW w:w="1951" w:type="dxa"/>
          </w:tcPr>
          <w:p w:rsidR="00100C91" w:rsidRPr="008A7682" w:rsidRDefault="00100C91" w:rsidP="00003228">
            <w:pPr>
              <w:rPr>
                <w:rFonts w:ascii="Times New Roman" w:eastAsia="Times New Roman" w:hAnsi="Times New Roman" w:cs="Times New Roman"/>
                <w:lang w:val="lt-LT"/>
              </w:rPr>
            </w:pPr>
            <w:r w:rsidRPr="008A7682">
              <w:rPr>
                <w:rFonts w:ascii="Times New Roman" w:eastAsia="Times New Roman" w:hAnsi="Times New Roman" w:cs="Times New Roman"/>
                <w:lang w:val="lt-LT"/>
              </w:rPr>
              <w:t>Labai reti</w:t>
            </w:r>
          </w:p>
        </w:tc>
        <w:tc>
          <w:tcPr>
            <w:tcW w:w="7229" w:type="dxa"/>
          </w:tcPr>
          <w:p w:rsidR="00100C91" w:rsidRDefault="00100C91" w:rsidP="00003228">
            <w:pPr>
              <w:rPr>
                <w:rFonts w:ascii="Times New Roman" w:eastAsia="Times New Roman" w:hAnsi="Times New Roman" w:cs="Times New Roman"/>
                <w:u w:val="single"/>
                <w:lang w:val="lt-LT"/>
              </w:rPr>
            </w:pPr>
            <w:r>
              <w:rPr>
                <w:rFonts w:ascii="Times New Roman" w:eastAsia="Times New Roman" w:hAnsi="Times New Roman" w:cs="Times New Roman"/>
                <w:lang w:val="lt-LT"/>
              </w:rPr>
              <w:t xml:space="preserve">Daugiaformė eritema, toksinė epidermio nekrolizė, Stivenso-Džonsono </w:t>
            </w:r>
            <w:r w:rsidRPr="00100C91">
              <w:rPr>
                <w:rFonts w:ascii="Times New Roman" w:eastAsia="Times New Roman" w:hAnsi="Times New Roman" w:cs="Times New Roman"/>
                <w:i/>
                <w:lang w:val="lt-LT"/>
              </w:rPr>
              <w:t>(</w:t>
            </w:r>
            <w:r>
              <w:rPr>
                <w:rFonts w:ascii="Times New Roman" w:eastAsia="Times New Roman" w:hAnsi="Times New Roman" w:cs="Times New Roman"/>
                <w:i/>
                <w:lang w:val="lt-LT"/>
              </w:rPr>
              <w:t>Stevens-Johnson</w:t>
            </w:r>
            <w:r w:rsidRPr="00100C91">
              <w:rPr>
                <w:rFonts w:ascii="Times New Roman" w:eastAsia="Times New Roman" w:hAnsi="Times New Roman" w:cs="Times New Roman"/>
                <w:i/>
                <w:lang w:val="lt-LT"/>
              </w:rPr>
              <w:t>)</w:t>
            </w:r>
            <w:r>
              <w:rPr>
                <w:rFonts w:ascii="Times New Roman" w:eastAsia="Times New Roman" w:hAnsi="Times New Roman" w:cs="Times New Roman"/>
                <w:lang w:val="lt-LT"/>
              </w:rPr>
              <w:t xml:space="preserve"> sindromas. </w:t>
            </w:r>
            <w:r>
              <w:rPr>
                <w:rFonts w:ascii="Times New Roman" w:eastAsia="Times New Roman" w:hAnsi="Times New Roman" w:cs="Times New Roman"/>
                <w:lang w:val="lt-LT" w:eastAsia="fr-FR"/>
              </w:rPr>
              <w:t>Pranešama apie padidėjusio jautrumo šviesai reakcijas (žr. 4.4 skyrių).</w:t>
            </w:r>
          </w:p>
        </w:tc>
      </w:tr>
    </w:tbl>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Skeleto, raumenų ir jungiamojo audinio sutrikimai </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1"/>
        <w:gridCol w:w="7129"/>
      </w:tblGrid>
      <w:tr w:rsidR="00994552" w:rsidRPr="008A7682" w:rsidTr="00AC14EC">
        <w:tc>
          <w:tcPr>
            <w:tcW w:w="1951" w:type="dxa"/>
          </w:tcPr>
          <w:p w:rsidR="00994552" w:rsidRPr="008A7682" w:rsidRDefault="00994552" w:rsidP="00003228">
            <w:pPr>
              <w:rPr>
                <w:rFonts w:ascii="Times New Roman" w:eastAsia="Times New Roman" w:hAnsi="Times New Roman" w:cs="Times New Roman"/>
                <w:lang w:val="lt-LT"/>
              </w:rPr>
            </w:pPr>
            <w:r w:rsidRPr="008A7682">
              <w:rPr>
                <w:rFonts w:ascii="Times New Roman" w:eastAsia="Times New Roman" w:hAnsi="Times New Roman" w:cs="Times New Roman"/>
                <w:lang w:val="lt-LT"/>
              </w:rPr>
              <w:t>Dažni</w:t>
            </w:r>
          </w:p>
        </w:tc>
        <w:tc>
          <w:tcPr>
            <w:tcW w:w="7229" w:type="dxa"/>
          </w:tcPr>
          <w:p w:rsidR="00994552" w:rsidRPr="008A7682" w:rsidRDefault="00994552" w:rsidP="00003228">
            <w:pPr>
              <w:rPr>
                <w:rFonts w:ascii="Times New Roman" w:eastAsia="Times New Roman" w:hAnsi="Times New Roman" w:cs="Times New Roman"/>
                <w:lang w:val="lt-LT"/>
              </w:rPr>
            </w:pPr>
            <w:r w:rsidRPr="008A7682">
              <w:rPr>
                <w:rFonts w:ascii="Times New Roman" w:eastAsia="Times New Roman" w:hAnsi="Times New Roman" w:cs="Times New Roman"/>
                <w:lang w:val="lt-LT"/>
              </w:rPr>
              <w:t>Mėšlungis.</w:t>
            </w:r>
          </w:p>
        </w:tc>
      </w:tr>
    </w:tbl>
    <w:p w:rsidR="00994552" w:rsidRDefault="00994552" w:rsidP="00003228">
      <w:pPr>
        <w:spacing w:after="0" w:line="240" w:lineRule="auto"/>
        <w:rPr>
          <w:rFonts w:ascii="Times New Roman" w:eastAsia="Times New Roman" w:hAnsi="Times New Roman" w:cs="Times New Roman"/>
          <w:u w:val="single"/>
          <w:lang w:val="lt-LT"/>
        </w:rPr>
      </w:pPr>
    </w:p>
    <w:p w:rsidR="00003228" w:rsidRDefault="006A36BE"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r>
      <w:r>
        <w:rPr>
          <w:rFonts w:ascii="Times New Roman" w:eastAsia="Times New Roman" w:hAnsi="Times New Roman" w:cs="Times New Roman"/>
          <w:lang w:val="lt-LT"/>
        </w:rPr>
        <w:tab/>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Inkstų ir šlapimo takų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2"/>
        <w:gridCol w:w="7128"/>
      </w:tblGrid>
      <w:tr w:rsidR="00994552" w:rsidRPr="008A7682" w:rsidTr="00AC14EC">
        <w:tc>
          <w:tcPr>
            <w:tcW w:w="1951"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Nedažni</w:t>
            </w:r>
          </w:p>
        </w:tc>
        <w:tc>
          <w:tcPr>
            <w:tcW w:w="7229"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Inkstų nepakankamumas.</w:t>
            </w:r>
          </w:p>
        </w:tc>
      </w:tr>
      <w:tr w:rsidR="00994552" w:rsidRPr="008A7682" w:rsidTr="00AC14EC">
        <w:tc>
          <w:tcPr>
            <w:tcW w:w="1951"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Labai reti</w:t>
            </w:r>
          </w:p>
        </w:tc>
        <w:tc>
          <w:tcPr>
            <w:tcW w:w="7229"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Ūminis inkstų nepakankamumas.</w:t>
            </w:r>
          </w:p>
        </w:tc>
      </w:tr>
    </w:tbl>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Lytinės sistemos ir krūties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4"/>
        <w:gridCol w:w="7126"/>
      </w:tblGrid>
      <w:tr w:rsidR="00994552" w:rsidTr="00AC14EC">
        <w:tc>
          <w:tcPr>
            <w:tcW w:w="1951"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Nedažni</w:t>
            </w:r>
          </w:p>
        </w:tc>
        <w:tc>
          <w:tcPr>
            <w:tcW w:w="7229"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Impotencija.</w:t>
            </w:r>
          </w:p>
        </w:tc>
      </w:tr>
    </w:tbl>
    <w:p w:rsidR="00003228" w:rsidRDefault="00003228" w:rsidP="00003228">
      <w:pPr>
        <w:spacing w:after="0" w:line="240" w:lineRule="auto"/>
        <w:rPr>
          <w:rFonts w:ascii="Times New Roman" w:eastAsia="Times New Roman" w:hAnsi="Times New Roman" w:cs="Times New Roman"/>
          <w:bCs/>
          <w:iCs/>
          <w:u w:val="single"/>
          <w:lang w:val="lt-LT"/>
        </w:rPr>
      </w:pPr>
    </w:p>
    <w:p w:rsidR="00003228" w:rsidRDefault="00003228" w:rsidP="00003228">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Bendrieji sutrikimai ir vartojimo vietos pažeidimai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3"/>
        <w:gridCol w:w="7127"/>
      </w:tblGrid>
      <w:tr w:rsidR="00994552" w:rsidTr="00AC14EC">
        <w:tc>
          <w:tcPr>
            <w:tcW w:w="1951"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Dažni</w:t>
            </w:r>
          </w:p>
        </w:tc>
        <w:tc>
          <w:tcPr>
            <w:tcW w:w="7229"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Astenija.</w:t>
            </w:r>
          </w:p>
        </w:tc>
      </w:tr>
      <w:tr w:rsidR="00994552" w:rsidTr="00AC14EC">
        <w:tc>
          <w:tcPr>
            <w:tcW w:w="1951"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Nedažni</w:t>
            </w:r>
          </w:p>
        </w:tc>
        <w:tc>
          <w:tcPr>
            <w:tcW w:w="7229"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Prakaitavimas.</w:t>
            </w:r>
          </w:p>
        </w:tc>
      </w:tr>
    </w:tbl>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Tyrimai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5"/>
        <w:gridCol w:w="7125"/>
      </w:tblGrid>
      <w:tr w:rsidR="00994552" w:rsidTr="00AC14EC">
        <w:tc>
          <w:tcPr>
            <w:tcW w:w="1951" w:type="dxa"/>
          </w:tcPr>
          <w:p w:rsidR="00994552" w:rsidRPr="008A7682" w:rsidRDefault="00994552" w:rsidP="00003228">
            <w:pPr>
              <w:rPr>
                <w:rFonts w:ascii="Times New Roman" w:eastAsia="Times New Roman" w:hAnsi="Times New Roman" w:cs="Times New Roman"/>
                <w:bCs/>
                <w:iCs/>
                <w:lang w:val="lt-LT"/>
              </w:rPr>
            </w:pPr>
            <w:r w:rsidRPr="008A7682">
              <w:rPr>
                <w:rFonts w:ascii="Times New Roman" w:eastAsia="Times New Roman" w:hAnsi="Times New Roman" w:cs="Times New Roman"/>
                <w:bCs/>
                <w:iCs/>
                <w:lang w:val="lt-LT"/>
              </w:rPr>
              <w:t>Dažnis nežinomas</w:t>
            </w:r>
          </w:p>
        </w:tc>
        <w:tc>
          <w:tcPr>
            <w:tcW w:w="7229" w:type="dxa"/>
          </w:tcPr>
          <w:p w:rsidR="00994552" w:rsidRDefault="00994552" w:rsidP="00003228">
            <w:pPr>
              <w:rPr>
                <w:rFonts w:ascii="Times New Roman" w:eastAsia="Times New Roman" w:hAnsi="Times New Roman" w:cs="Times New Roman"/>
                <w:bCs/>
                <w:iCs/>
                <w:u w:val="single"/>
                <w:lang w:val="lt-LT"/>
              </w:rPr>
            </w:pPr>
            <w:r>
              <w:rPr>
                <w:rFonts w:ascii="Times New Roman" w:eastAsia="Times New Roman" w:hAnsi="Times New Roman" w:cs="Times New Roman"/>
                <w:lang w:val="lt-LT"/>
              </w:rPr>
              <w:t>QT intervalo pailgėjimas elektrokardiogramoje (žr. 4.4 ir 4.5 skyrius). Gliukozės kiekio kraujyje ir šlapimo rūgšties kiekio kraujyje padidėjimas gydymo metu. Nedidelis šlapalo ir kreatinino kiekio padidėjimas serume, praeinantis nutraukus gydymą.</w:t>
            </w:r>
            <w:r>
              <w:rPr>
                <w:rFonts w:ascii="Times New Roman" w:eastAsia="Times New Roman" w:hAnsi="Times New Roman" w:cs="Times New Roman"/>
                <w:bCs/>
                <w:iCs/>
                <w:lang w:val="lt-LT"/>
              </w:rPr>
              <w:t xml:space="preserve"> </w:t>
            </w:r>
            <w:r>
              <w:rPr>
                <w:rFonts w:ascii="Times New Roman" w:eastAsia="Times New Roman" w:hAnsi="Times New Roman" w:cs="Times New Roman"/>
                <w:lang w:val="lt-LT"/>
              </w:rPr>
              <w:t>Šis padidėjimas dažniau pasireiškia esant inkstų arterijos stenozei, arterinei hipertenzijai, gydytai diuretikais, ir esant inkstų nepakankamumui. Padidėję kepenų fermentų kiekiai.</w:t>
            </w:r>
          </w:p>
        </w:tc>
      </w:tr>
    </w:tbl>
    <w:p w:rsidR="00003228" w:rsidRDefault="00003228" w:rsidP="00003228">
      <w:pPr>
        <w:tabs>
          <w:tab w:val="left" w:pos="284"/>
        </w:tabs>
        <w:spacing w:after="0" w:line="240" w:lineRule="auto"/>
        <w:rPr>
          <w:rFonts w:ascii="Times New Roman" w:eastAsia="Times New Roman" w:hAnsi="Times New Roman" w:cs="Times New Roman"/>
          <w:bCs/>
          <w:iCs/>
          <w:lang w:val="lt-LT"/>
        </w:rPr>
      </w:pPr>
    </w:p>
    <w:p w:rsidR="00003228" w:rsidRDefault="00003228" w:rsidP="00003228">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rsidR="00003228" w:rsidRDefault="00003228" w:rsidP="00003228">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lastRenderedPageBreak/>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12" w:history="1">
        <w:r>
          <w:rPr>
            <w:rStyle w:val="Hipersaitas"/>
            <w:rFonts w:eastAsia="SimSun"/>
            <w:noProof/>
            <w:snapToGrid w:val="0"/>
            <w:szCs w:val="24"/>
            <w:lang w:val="lt-LT"/>
          </w:rPr>
          <w:t>www.vvkt.lt</w:t>
        </w:r>
      </w:hyperlink>
      <w:r>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Pr>
            <w:rStyle w:val="Hipersaitas"/>
            <w:rFonts w:eastAsia="SimSun"/>
            <w:noProof/>
            <w:snapToGrid w:val="0"/>
            <w:szCs w:val="24"/>
            <w:lang w:val="lt-LT"/>
          </w:rPr>
          <w:t>NepageidaujamaR@vvkt.lt</w:t>
        </w:r>
      </w:hyperlink>
      <w:r>
        <w:rPr>
          <w:rFonts w:ascii="Times New Roman" w:eastAsia="Times New Roman" w:hAnsi="Times New Roman" w:cs="Times New Roman"/>
          <w:noProof/>
          <w:snapToGrid w:val="0"/>
          <w:szCs w:val="24"/>
          <w:lang w:val="lt-LT"/>
        </w:rPr>
        <w:t>), per interneto svetainę (adresu http://www.vvkt.lt).</w:t>
      </w:r>
    </w:p>
    <w:p w:rsidR="00003228" w:rsidRDefault="00003228" w:rsidP="00003228">
      <w:pPr>
        <w:tabs>
          <w:tab w:val="left" w:pos="284"/>
        </w:tabs>
        <w:spacing w:after="0" w:line="240" w:lineRule="auto"/>
        <w:rPr>
          <w:rFonts w:ascii="Times New Roman" w:eastAsia="Times New Roman" w:hAnsi="Times New Roman" w:cs="Times New Roman"/>
          <w:bCs/>
          <w:iCs/>
          <w:lang w:val="lt-LT"/>
        </w:rPr>
      </w:pPr>
    </w:p>
    <w:p w:rsidR="00003228" w:rsidRDefault="00003228" w:rsidP="00AC14EC">
      <w:pPr>
        <w:keepNext/>
        <w:keepLines/>
        <w:tabs>
          <w:tab w:val="left" w:pos="567"/>
        </w:tabs>
        <w:spacing w:after="0" w:line="240" w:lineRule="auto"/>
        <w:rPr>
          <w:rFonts w:ascii="Times New Roman" w:eastAsia="Times New Roman" w:hAnsi="Times New Roman" w:cs="Times New Roman"/>
          <w:b/>
          <w:lang w:val="lt-LT"/>
        </w:rPr>
      </w:pPr>
      <w:bookmarkStart w:id="28" w:name="_Toc129243235"/>
      <w:bookmarkStart w:id="29" w:name="_Toc129243110"/>
      <w:r>
        <w:rPr>
          <w:rFonts w:ascii="Times New Roman" w:eastAsia="Times New Roman" w:hAnsi="Times New Roman" w:cs="Times New Roman"/>
          <w:b/>
          <w:lang w:val="lt-LT"/>
        </w:rPr>
        <w:t>4.9</w:t>
      </w:r>
      <w:r>
        <w:rPr>
          <w:rFonts w:ascii="Times New Roman" w:eastAsia="Times New Roman" w:hAnsi="Times New Roman" w:cs="Times New Roman"/>
          <w:b/>
          <w:lang w:val="lt-LT"/>
        </w:rPr>
        <w:tab/>
        <w:t>Perdozavimas</w:t>
      </w:r>
      <w:bookmarkEnd w:id="28"/>
      <w:bookmarkEnd w:id="29"/>
    </w:p>
    <w:p w:rsidR="00003228" w:rsidRDefault="00003228" w:rsidP="00003228">
      <w:pPr>
        <w:keepNext/>
        <w:keepLines/>
        <w:spacing w:after="0" w:line="240" w:lineRule="auto"/>
        <w:rPr>
          <w:rFonts w:ascii="Times New Roman" w:eastAsia="Times New Roman" w:hAnsi="Times New Roman" w:cs="Times New Roman"/>
          <w:lang w:val="lt-LT"/>
        </w:rPr>
      </w:pPr>
    </w:p>
    <w:p w:rsidR="00003228" w:rsidRDefault="00003228" w:rsidP="00003228">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Labiausiai tikėtina nepageidaujama reakcija perdozavus vaistą yra hipotenzija, kartais kartu su pykinimu, vėmimu, traukuliais, svaiguliu, mieguistumu, sąmonės sutrikimu, oligurija, kuri gali progresuoti iki anurijos (dėl hipovolemijos). Gali atsirasti druskų ir skysčių sutrikimų (sumažėti natrio ir kalio kiekiai).</w:t>
      </w:r>
    </w:p>
    <w:p w:rsidR="00003228" w:rsidRDefault="00003228" w:rsidP="00003228">
      <w:pPr>
        <w:keepNext/>
        <w:keepLines/>
        <w:spacing w:after="0" w:line="240" w:lineRule="auto"/>
        <w:rPr>
          <w:rFonts w:ascii="Times New Roman" w:eastAsia="Times New Roman" w:hAnsi="Times New Roman" w:cs="Times New Roman"/>
          <w:lang w:val="lt-LT"/>
        </w:rPr>
      </w:pPr>
    </w:p>
    <w:p w:rsidR="00003228" w:rsidRDefault="00003228" w:rsidP="00003228">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Pirmosios pagalbos priemonės yra skubus preparato pašalinimas plaunant skrandį ir</w:t>
      </w:r>
      <w:r w:rsidR="009D56EC">
        <w:rPr>
          <w:rFonts w:ascii="Times New Roman" w:eastAsia="Times New Roman" w:hAnsi="Times New Roman" w:cs="Times New Roman"/>
          <w:lang w:val="lt-LT"/>
        </w:rPr>
        <w:t xml:space="preserve"> (</w:t>
      </w:r>
      <w:r>
        <w:rPr>
          <w:rFonts w:ascii="Times New Roman" w:eastAsia="Times New Roman" w:hAnsi="Times New Roman" w:cs="Times New Roman"/>
          <w:lang w:val="lt-LT"/>
        </w:rPr>
        <w:t>ar</w:t>
      </w:r>
      <w:r w:rsidR="009D56EC">
        <w:rPr>
          <w:rFonts w:ascii="Times New Roman" w:eastAsia="Times New Roman" w:hAnsi="Times New Roman" w:cs="Times New Roman"/>
          <w:lang w:val="lt-LT"/>
        </w:rPr>
        <w:t>)</w:t>
      </w:r>
      <w:r>
        <w:rPr>
          <w:rFonts w:ascii="Times New Roman" w:eastAsia="Times New Roman" w:hAnsi="Times New Roman" w:cs="Times New Roman"/>
          <w:lang w:val="lt-LT"/>
        </w:rPr>
        <w:t xml:space="preserve"> skiriant aktyvintąją anglį, po to reikia atstatyti skysčių ir elektrolitų pusiausvyrą specializuotuose centruose.</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atsiranda didelė hipotenzija, </w:t>
      </w:r>
      <w:r w:rsidR="009D56EC">
        <w:rPr>
          <w:rFonts w:ascii="Times New Roman" w:eastAsia="Times New Roman" w:hAnsi="Times New Roman" w:cs="Times New Roman"/>
          <w:lang w:val="lt-LT"/>
        </w:rPr>
        <w:t>pacientą</w:t>
      </w:r>
      <w:r>
        <w:rPr>
          <w:rFonts w:ascii="Times New Roman" w:eastAsia="Times New Roman" w:hAnsi="Times New Roman" w:cs="Times New Roman"/>
          <w:lang w:val="lt-LT"/>
        </w:rPr>
        <w:t xml:space="preserve"> reikia paguldyti ant nugaros taip, kad galva būtų žemiau. Jei reikia, galima į veną infuzuoti fiziologinio tirpalo ar kitokiu būdu padidinti skysčių kiekį organizme.</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Aktyvi perindoprilio forma perindoprilatas gali būti pašalintas dializės būdu (žr.</w:t>
      </w:r>
      <w:r w:rsidR="009D56EC">
        <w:rPr>
          <w:rFonts w:ascii="Times New Roman" w:eastAsia="Times New Roman" w:hAnsi="Times New Roman" w:cs="Times New Roman"/>
          <w:lang w:val="lt-LT"/>
        </w:rPr>
        <w:t> </w:t>
      </w:r>
      <w:r>
        <w:rPr>
          <w:rFonts w:ascii="Times New Roman" w:eastAsia="Times New Roman" w:hAnsi="Times New Roman" w:cs="Times New Roman"/>
          <w:lang w:val="lt-LT"/>
        </w:rPr>
        <w:t>5.2</w:t>
      </w:r>
      <w:r w:rsidR="009D56EC">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30" w:name="_Toc129243236"/>
      <w:bookmarkStart w:id="31" w:name="_Toc129243111"/>
      <w:r>
        <w:rPr>
          <w:rFonts w:ascii="Times New Roman" w:eastAsia="Times New Roman" w:hAnsi="Times New Roman" w:cs="Times New Roman"/>
          <w:b/>
          <w:lang w:val="lt-LT"/>
        </w:rPr>
        <w:t>5.</w:t>
      </w:r>
      <w:r>
        <w:rPr>
          <w:rFonts w:ascii="Times New Roman" w:eastAsia="Times New Roman" w:hAnsi="Times New Roman" w:cs="Times New Roman"/>
          <w:b/>
          <w:lang w:val="lt-LT"/>
        </w:rPr>
        <w:tab/>
        <w:t>FARMAKOLOGINĖS SAVYBĖS</w:t>
      </w:r>
      <w:bookmarkEnd w:id="30"/>
      <w:bookmarkEnd w:id="31"/>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32" w:name="_Toc129243237"/>
      <w:bookmarkStart w:id="33" w:name="_Toc129243112"/>
      <w:r>
        <w:rPr>
          <w:rFonts w:ascii="Times New Roman" w:eastAsia="Times New Roman" w:hAnsi="Times New Roman" w:cs="Times New Roman"/>
          <w:b/>
          <w:lang w:val="lt-LT"/>
        </w:rPr>
        <w:t>5.1</w:t>
      </w:r>
      <w:r>
        <w:rPr>
          <w:rFonts w:ascii="Times New Roman" w:eastAsia="Times New Roman" w:hAnsi="Times New Roman" w:cs="Times New Roman"/>
          <w:b/>
          <w:lang w:val="lt-LT"/>
        </w:rPr>
        <w:tab/>
        <w:t>Farmakodinaminės savybės</w:t>
      </w:r>
      <w:bookmarkEnd w:id="32"/>
      <w:bookmarkEnd w:id="33"/>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Farmakoterapinė grupė – perindoprilis ir diuretikai, ATC kodas – C09BA04.</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yra perindoprilio arginino druska, angiotenziną konvertuojančio fermento inhibitoriaus derinys su indapamidu, chlorosulfamoilo diuretiku. Preparato farmakologinės savybės priklauso nuo kiekvieno atskiro komponento ir nuo jų derinio suminio sinergetinio poveikio.</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Veikimo mechanizmas</w:t>
      </w:r>
    </w:p>
    <w:p w:rsidR="009D56EC" w:rsidRDefault="009D56EC" w:rsidP="00003228">
      <w:pPr>
        <w:spacing w:after="0" w:line="240" w:lineRule="auto"/>
        <w:rPr>
          <w:rFonts w:ascii="Times New Roman" w:eastAsia="Times New Roman" w:hAnsi="Times New Roman" w:cs="Times New Roman"/>
          <w:u w:val="single"/>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Perindopril/Indapamide Actavis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poveikis yra suminis abiejų komponentų antihipertenzinio poveikio sinergizmas.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Perindoprilis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perindoprilio poveikio:</w:t>
      </w:r>
    </w:p>
    <w:p w:rsidR="00003228" w:rsidRDefault="00003228" w:rsidP="00AC14E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t>sumažėja aldosterono sekrecija;</w:t>
      </w:r>
    </w:p>
    <w:p w:rsidR="00003228" w:rsidRDefault="00003228" w:rsidP="00AC14E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padidėja plazmos renino aktyvumas, nes nebelieka aldosterono neigiamos grįžtamosios reakcijos;</w:t>
      </w:r>
    </w:p>
    <w:p w:rsidR="00003228" w:rsidRDefault="00003228" w:rsidP="00AC14EC">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preparato vartojant nuolat, sumažėja bendras periferinis pasipriešinimas, pirmiausia raumenų ir inkstų kraujagyslių, bet druskų ir skysčių susikaupimo bei refleksinės tachikardijos neatsiranda.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antihipertenzinis poveikis pasireiškia taip pat ir pacientams, kurių organizme yra maža ar normali renino koncentracija.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veikia per savo aktyvų metabolitą perindoprilatą. Kiti jo metabolitai neaktyvūs.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sumažina širdies darbą:</w:t>
      </w:r>
    </w:p>
    <w:p w:rsidR="00003228" w:rsidRDefault="00003228" w:rsidP="00AC14E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išplėsdamas venas, tikriausiai dėl prostaglandinų metabolizmo pokyčių, sumažina prieškrūvį;</w:t>
      </w:r>
    </w:p>
    <w:p w:rsidR="00003228" w:rsidRDefault="00003228" w:rsidP="00AC14E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sumažindamas bendrą periferinį pasipriešinimą, sumažina pokrūvį.</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Tyrimai su pacientais, sergančiais širdies nepakankamumu, parodė, kad:</w:t>
      </w:r>
    </w:p>
    <w:p w:rsidR="00003228" w:rsidRDefault="00003228" w:rsidP="00AC14E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sumažėja kairiojo ir dešiniojo širdies skilvelių prisipildymo spaudimas;</w:t>
      </w:r>
    </w:p>
    <w:p w:rsidR="00003228" w:rsidRDefault="00003228" w:rsidP="00AC14E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sumažėja bendras kraujagyslių pasipriešinimas;</w:t>
      </w:r>
    </w:p>
    <w:p w:rsidR="00003228" w:rsidRDefault="00003228" w:rsidP="00AC14E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padidėja širdies išstumiamo kraujo tūris ir pagerėja širdies indeksas;</w:t>
      </w:r>
    </w:p>
    <w:p w:rsidR="00003228" w:rsidRDefault="00003228" w:rsidP="00AC14E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padidėja vietinė kraujotaka raumenyse.</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Fizinio krūvio testo rezultatai taip pat pagerėja.</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Indapamidas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Indapamidas yra sulfonamidas su indolo žiedu, farmakologiškai sietinas su tiazidų grupės diuretikais. Indapamidas sulaiko natrio reabsorbciją inkstuose, padidina natrio ir chloridų išskyrimą su šlapimu ir kiek mažiau didina kalio ir magnio išskyrimą, tuo pačiu padidėja šlapimo išskyrimas ir pasireiškia antihipertenzinis poveikis.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Farmakodinaminis poveikis</w:t>
      </w:r>
    </w:p>
    <w:p w:rsidR="004072AE" w:rsidRDefault="004072AE" w:rsidP="00003228">
      <w:pPr>
        <w:spacing w:after="0" w:line="240" w:lineRule="auto"/>
        <w:rPr>
          <w:rFonts w:ascii="Times New Roman" w:eastAsia="Times New Roman" w:hAnsi="Times New Roman" w:cs="Times New Roman"/>
          <w:u w:val="single"/>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Perindopril/Indapamide Actavis</w:t>
      </w:r>
    </w:p>
    <w:p w:rsidR="00003228" w:rsidRDefault="00033FF6"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w:t>
      </w:r>
      <w:r w:rsidR="00003228">
        <w:rPr>
          <w:rFonts w:ascii="Times New Roman" w:eastAsia="Times New Roman" w:hAnsi="Times New Roman" w:cs="Times New Roman"/>
          <w:lang w:val="lt-LT"/>
        </w:rPr>
        <w:t xml:space="preserve">, sergantiems arterine hipertenzija, perindoprilio/indapamido 2,5 mg/0,625 mg ir perindoprilio/indapamido 5 mg/1,25 mg derinys nepriklausomai nuo amžiaus sukelia nuo dozės priklausomą antihipertenzinį poveikį, mažindamas sistolinį ir diastolinį kraujospūdį ir gulint, ir stovint.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Daugiacentrio, atsitiktinių imčių, dvigubai aklu būdu aktyviai kontroliuojamo tyrimo PICXEL metu echokardiografiškai buvo įvertintas perindoprilio ir indapamido derinio poveikis kairiojo skilvelio hipertrofijai (KSH), palyginti su monoterapija enalapriliu.</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PICXEL tyrimo metu arterine hipertenzija sergantys pacientai su KSH (apibūdinta kaip kairiojo skilvelio masės indeksas (KSMI) vyrams &gt;</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120 g/m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xml:space="preserve"> ir &gt;</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100 g/m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xml:space="preserve"> moterims) buvo atsitiktinai suskirstyti į grupes, iš kurių vienai buvo skiriama vartoti 2 mg perindoprilio tert-butilamino (tai atitinka 2,5 mg perindoprilio arginino) ir 0,625 mg indapamido, o kita grupė buvo gydoma enalapriliu po 10 mg vieną kartą per parą. Gydymas tęsėsi vienus metus. Atsižvelgiant į kraujospūdį dozė buvo didinama iki 8 mg perindoprilio tert-butilamino (tai atitinka 10 mg perindoprilio arginino) ir 2,5 mg indapamido arba iki 40 mg enalaprilio vieną kartą per parą. Tiktai 34 % pacientų tęsė gydymą 2 mg perindoprilio tert-butilamino (tai atitinka 2,5 mg perindoprilio arginino) </w:t>
      </w:r>
      <w:r>
        <w:rPr>
          <w:rFonts w:ascii="Times New Roman" w:eastAsia="Times New Roman" w:hAnsi="Times New Roman" w:cs="Times New Roman"/>
          <w:lang w:val="lt-LT"/>
        </w:rPr>
        <w:lastRenderedPageBreak/>
        <w:t>kartu su 0,625 mg indapamido (palyginti su 20 %, kuriems buvo tęsiamas gydymas 10 mg enalaprilio).</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Gydymo pabaigoje visoje atsitiktinai parinktų pacientų populiacijoje perindoprilio ir indapamido derinio grupėje KSMI sumažėjo pastebimai daugiau (–10,1 g/m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negu enalaprilio grupėje (–1,1</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g/m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KSMI pokyčių skirtumas tarp grupių buvo –8,3 (95 % PI (–11,5, –5,0), p &lt; 0,0001).</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Geresnis poveikis KSMI buvo pasiektas vartojant 8 mg perindoprilio (atitinkančio 10 mg perindoprilio arginino) ir 2,5 mg indapamido dozes nei vartojant perindoprilio/indapamido 2,5 mg/0,625 mg ir perindoprilio/indapamido 5 mg/1,25 mg.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Atsitiktinai parinktų pacientų populiacijoje kraujospūdžio vidurkio skirtumai tarp grupių buvo atitinkamai sistolinio kraujospūdžio –5,8 mmHg (95 % PI (–7,9, –3,7), p &lt; 0,0001), o diastolinio kraujospūdžio –2,3 mmHg (95 % PI (–3,6, –0,9), p &lt; 0,0004) perindoprilio ir indapamido derinio grupės naudai.</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Perindoprilis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veiksmingas gydant visas arterinės hipertenzijos stadijas – lengvą, vidutinę ir sunkią. Sistolinis ir diastolinis arterinis kraujospūdis sumažėja ir stovint, ir gulint.</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Išgėrus vieną dozę, stipriausias antihipertenzinis poveikis būna po 4–6</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valandų, poveikis trunka 24 valandas.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24-ąją valandą išlieka vidutiniškai 80 % užblokuotas angiotenziną konvertuojantis fermentas.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Pacientų, kurie reaguoja į gydymą, kraujospūdis sunormalėja per vieną mėnesį ir toks išlieka, nepasireiškiant tachifilaksijai.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Nutraukus gydymą nebūna atoveiksmio reakcijos (kraujospūdžio padidėjimo).</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veikia plėsdamas kraujagysles ir atkuria pagrindinių arterinių kamienų elastingumą, ištaiso rezistentinių arterijų histomorfometrinius pokyčius ir sumažina kairiojo skilvelio hipertrofiją.</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būtina, kartu vartojant tiazidinių diuretikų, galima sukelti suminį sinergetinį poveikį.</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Angiotenziną konvertuojančio fermento inhibitoriaus derinys su tiazidiniu diuretiku sumažina hipokalemijos riziką, kuri didesnė vartojant vien diuretiką.</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Dviem dideliais atsitiktinės atrankos, kontroliuojamais tyrimais (ONTARGET </w:t>
      </w:r>
      <w:r w:rsidR="00033FF6">
        <w:rPr>
          <w:rFonts w:ascii="Times New Roman" w:eastAsia="Times New Roman" w:hAnsi="Times New Roman" w:cs="Times New Roman"/>
          <w:lang w:val="lt-LT"/>
        </w:rPr>
        <w:t>[</w:t>
      </w:r>
      <w:r>
        <w:rPr>
          <w:rFonts w:ascii="Times New Roman" w:eastAsia="Times New Roman" w:hAnsi="Times New Roman" w:cs="Times New Roman"/>
          <w:lang w:val="lt-LT"/>
        </w:rPr>
        <w:t>angl.</w:t>
      </w:r>
      <w:r w:rsidR="00033FF6">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Pr>
          <w:rFonts w:ascii="Times New Roman" w:eastAsia="Times New Roman" w:hAnsi="Times New Roman" w:cs="Times New Roman"/>
          <w:i/>
          <w:lang w:val="lt-LT"/>
        </w:rPr>
        <w:t>ONgoing Telmisartan Alone and in combination with Ramipril Global Endpoint Trial</w:t>
      </w:r>
      <w:r>
        <w:rPr>
          <w:rFonts w:ascii="Times New Roman" w:eastAsia="Times New Roman" w:hAnsi="Times New Roman" w:cs="Times New Roman"/>
          <w:lang w:val="lt-LT"/>
        </w:rPr>
        <w:t>“</w:t>
      </w:r>
      <w:r w:rsidR="00033FF6">
        <w:rPr>
          <w:rFonts w:ascii="Times New Roman" w:eastAsia="Times New Roman" w:hAnsi="Times New Roman" w:cs="Times New Roman"/>
          <w:lang w:val="lt-LT"/>
        </w:rPr>
        <w:t>]</w:t>
      </w:r>
      <w:r>
        <w:rPr>
          <w:rFonts w:ascii="Times New Roman" w:eastAsia="Times New Roman" w:hAnsi="Times New Roman" w:cs="Times New Roman"/>
          <w:lang w:val="lt-LT"/>
        </w:rPr>
        <w:t xml:space="preserve"> ir VA NEPHRON-D </w:t>
      </w:r>
      <w:r w:rsidR="00033FF6">
        <w:rPr>
          <w:rFonts w:ascii="Times New Roman" w:eastAsia="Times New Roman" w:hAnsi="Times New Roman" w:cs="Times New Roman"/>
          <w:lang w:val="lt-LT"/>
        </w:rPr>
        <w:t>[</w:t>
      </w:r>
      <w:r>
        <w:rPr>
          <w:rFonts w:ascii="Times New Roman" w:eastAsia="Times New Roman" w:hAnsi="Times New Roman" w:cs="Times New Roman"/>
          <w:lang w:val="lt-LT"/>
        </w:rPr>
        <w:t>angl.</w:t>
      </w:r>
      <w:r w:rsidR="00033FF6">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Pr>
          <w:rFonts w:ascii="Times New Roman" w:eastAsia="Times New Roman" w:hAnsi="Times New Roman" w:cs="Times New Roman"/>
          <w:i/>
          <w:lang w:val="lt-LT"/>
        </w:rPr>
        <w:t>The Veterans Affairs Nephropathy in Diabetes</w:t>
      </w:r>
      <w:r>
        <w:rPr>
          <w:rFonts w:ascii="Times New Roman" w:eastAsia="Times New Roman" w:hAnsi="Times New Roman" w:cs="Times New Roman"/>
          <w:lang w:val="lt-LT"/>
        </w:rPr>
        <w:t>“</w:t>
      </w:r>
      <w:r w:rsidR="00033FF6">
        <w:rPr>
          <w:rFonts w:ascii="Times New Roman" w:eastAsia="Times New Roman" w:hAnsi="Times New Roman" w:cs="Times New Roman"/>
          <w:lang w:val="lt-LT"/>
        </w:rPr>
        <w:t>]</w:t>
      </w:r>
      <w:r>
        <w:rPr>
          <w:rFonts w:ascii="Times New Roman" w:eastAsia="Times New Roman" w:hAnsi="Times New Roman" w:cs="Times New Roman"/>
          <w:lang w:val="lt-LT"/>
        </w:rPr>
        <w:t>) buvo ištirtas AKF inhibitoriaus ir angiotenzino II receptorių blokatoriaus derinio vartojimas.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ONTARGET tyrime dalyvavo pacientai, kurių anamnezėje buvo širdies ir kraujagyslių ar smegenų kraujagyslių liga arba 2</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tipo cukrinis diabetas ir susijusi akivaizdi organų-taikinių pažaida. VA NEPHRON-D tyrimas buvo atliekamas su pacientais, sergančiais 2</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tipo cukriniu diabetu ir diabetine nefropatija.</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Todėl pacientams, sergantiems diabetine nefropatija, negalima kartu vartoti AKF inhibitorių ir angiotenzino II receptorių blokatorių.</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ALTITUDE (angl.</w:t>
      </w:r>
      <w:r w:rsidR="00033FF6">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Pr>
          <w:rFonts w:ascii="Times New Roman" w:eastAsia="Times New Roman" w:hAnsi="Times New Roman" w:cs="Times New Roman"/>
          <w:i/>
          <w:lang w:val="lt-LT"/>
        </w:rPr>
        <w:t>Aliskiren Trial in Type 2</w:t>
      </w:r>
      <w:r w:rsidR="00033FF6">
        <w:rPr>
          <w:rFonts w:ascii="Times New Roman" w:eastAsia="Times New Roman" w:hAnsi="Times New Roman" w:cs="Times New Roman"/>
          <w:i/>
          <w:lang w:val="lt-LT"/>
        </w:rPr>
        <w:t> </w:t>
      </w:r>
      <w:r>
        <w:rPr>
          <w:rFonts w:ascii="Times New Roman" w:eastAsia="Times New Roman" w:hAnsi="Times New Roman" w:cs="Times New Roman"/>
          <w:i/>
          <w:lang w:val="lt-LT"/>
        </w:rPr>
        <w:t>Diabetes Using Cardiovascular and Renal Disease Endpoints</w:t>
      </w:r>
      <w:r>
        <w:rPr>
          <w:rFonts w:ascii="Times New Roman" w:eastAsia="Times New Roman" w:hAnsi="Times New Roman" w:cs="Times New Roman"/>
          <w:lang w:val="lt-LT"/>
        </w:rPr>
        <w:t>“) tyrimu buvo siekiama ištirti, ar būtų naudingas aliskireno įtraukimas į standartinį pacientų, sergančių 2</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Indapamidas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vien indapamidą, antihipotenzinis jo poveikis išlieka 24 valandas. Šį poveikį sukelia tokios dozės, kurių diurezinis poveikis yra minimalus.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Indapamido antihipertenzinis poveikis tiesiogiai proporcingas arterijų prisiderinimo pagerėjimui ir bendro bei arteriolių periferinio kraujagyslinio pasipriešinimo sumažėjimui.</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Indapamidas sumažina kairiojo skilvelio hipertrofiją.</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viršijamos tiazidinių ir jiems giminingų diuretikų dozės, antihipertenzinis poveikis nebedidėja, o nepageidaujamas poveikis stiprėja toliau. Jei gydymas neveiksmingas, dozės didinti negalima.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Be to, skiriant indapamidą arterine hipertenzija sergantiems pacientams trumpai, vidutinį laiką ir ilgai, pasirodė, kad indapamidas:</w:t>
      </w:r>
    </w:p>
    <w:p w:rsidR="00003228" w:rsidRDefault="00003228" w:rsidP="00AC14E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neveikia lipidų metabolizmo: trigliceridų, MTL-cholesterolio ir DTL-cholesterolio;</w:t>
      </w:r>
    </w:p>
    <w:p w:rsidR="00003228" w:rsidRDefault="00003228" w:rsidP="00AC14E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neveikia angliavandenių metabolizmo, net pacientams, sergantiems diabetu ir arterine hipertenzija.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34" w:name="_Toc129243238"/>
      <w:bookmarkStart w:id="35" w:name="_Toc129243113"/>
      <w:r>
        <w:rPr>
          <w:rFonts w:ascii="Times New Roman" w:eastAsia="Times New Roman" w:hAnsi="Times New Roman" w:cs="Times New Roman"/>
          <w:b/>
          <w:lang w:val="lt-LT"/>
        </w:rPr>
        <w:t>5.2</w:t>
      </w:r>
      <w:r>
        <w:rPr>
          <w:rFonts w:ascii="Times New Roman" w:eastAsia="Times New Roman" w:hAnsi="Times New Roman" w:cs="Times New Roman"/>
          <w:b/>
          <w:lang w:val="lt-LT"/>
        </w:rPr>
        <w:tab/>
        <w:t>Farmakokinetinės savybės</w:t>
      </w:r>
      <w:bookmarkEnd w:id="34"/>
      <w:bookmarkEnd w:id="35"/>
    </w:p>
    <w:p w:rsidR="00003228" w:rsidRDefault="00003228" w:rsidP="00003228">
      <w:pPr>
        <w:spacing w:after="0" w:line="240" w:lineRule="auto"/>
        <w:rPr>
          <w:rFonts w:ascii="Times New Roman" w:eastAsia="Times New Roman" w:hAnsi="Times New Roman" w:cs="Times New Roman"/>
          <w:lang w:val="lt-LT"/>
        </w:rPr>
      </w:pPr>
    </w:p>
    <w:p w:rsidR="00003228" w:rsidRPr="004072AE" w:rsidRDefault="00003228" w:rsidP="00003228">
      <w:pPr>
        <w:spacing w:after="0" w:line="240" w:lineRule="auto"/>
        <w:rPr>
          <w:rFonts w:ascii="Times New Roman" w:eastAsia="Times New Roman" w:hAnsi="Times New Roman" w:cs="Times New Roman"/>
          <w:u w:val="single"/>
          <w:lang w:val="lt-LT"/>
        </w:rPr>
      </w:pPr>
      <w:r w:rsidRPr="004072AE">
        <w:rPr>
          <w:rFonts w:ascii="Times New Roman" w:eastAsia="Times New Roman" w:hAnsi="Times New Roman" w:cs="Times New Roman"/>
          <w:u w:val="single"/>
          <w:lang w:val="lt-LT"/>
        </w:rPr>
        <w:t>Perindopril/Indapamide Actavis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Kartu vartojant perindoprilį ir indapamidą jų farmakokinetinės savybės nesikeičia, palyginti su farmakokinetika vartojant juos atskirai.</w:t>
      </w:r>
    </w:p>
    <w:p w:rsidR="00003228" w:rsidRDefault="00003228" w:rsidP="00003228">
      <w:pPr>
        <w:spacing w:after="0" w:line="240" w:lineRule="auto"/>
        <w:rPr>
          <w:rFonts w:ascii="Times New Roman" w:eastAsia="Times New Roman" w:hAnsi="Times New Roman" w:cs="Times New Roman"/>
          <w:lang w:val="lt-LT"/>
        </w:rPr>
      </w:pPr>
    </w:p>
    <w:p w:rsidR="00003228" w:rsidRPr="004072AE" w:rsidRDefault="00003228" w:rsidP="00003228">
      <w:pPr>
        <w:spacing w:after="0" w:line="240" w:lineRule="auto"/>
        <w:rPr>
          <w:rFonts w:ascii="Times New Roman" w:eastAsia="Times New Roman" w:hAnsi="Times New Roman" w:cs="Times New Roman"/>
          <w:u w:val="single"/>
          <w:lang w:val="lt-LT"/>
        </w:rPr>
      </w:pPr>
      <w:r w:rsidRPr="004072AE">
        <w:rPr>
          <w:rFonts w:ascii="Times New Roman" w:eastAsia="Times New Roman" w:hAnsi="Times New Roman" w:cs="Times New Roman"/>
          <w:u w:val="single"/>
          <w:lang w:val="lt-LT"/>
        </w:rPr>
        <w:t>Perindoprilis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Išgėrus perindoprilio jis greitai absorbuojamas, ir maksimali koncentracija kraujyje atsiranda per 1 valandą. Perindoprilio pusinės eliminacijos iš plazmos laikas yra 1 valanda.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yra provaistas. Dvidešimt septyni procentai išgertos perindoprilio dozės patenka į kraujotaką aktyvaus metabolito perindoprilato pavidalu. Be aktyvaus perindoprilato, iš perindoprilio susidaro dar penki neaktyvūs metabolitai. Perindoprilato maksimali koncentracija plazmoje atsiranda per 3–4 val.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Maistas sumažina perindoprilio virtimą perindoprilatu ir bioprieinamumą, todėl perindoprilio argininas turi būti geriamas vieną kartą per parą, ryte prieš valgį.</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Tarp perindoprilio dozės ir jo ekspozicijos plazmoje yra linijinė priklausomybė.</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Nesujungto perindoprilato pasiskirstymo tūris vidutiniškai yra 0,2 l/kg. Prie plazmos baltymų prisijungia 20 % perindoprilato, daugiausia prie angiotenziną konvertuojančio fermento, bet tai priklauso nuo koncentracijos.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Perindoprilatas išskiriamas su šlapimu. Galutinis nesujungtos frakcijos pusinės eliminacijos periodas vidutiniškai yra 17 val., todėl pusiausvyrinė koncentracija nusistovi per 4</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dienas.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Senyvų žmonių ir pacientų, sergančių širdies ar inkstų nepakankamumu, organizme perindoprilato eliminacija yra mažesnė.</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Atsižvelgiant į inkstų funkcijos pažeidimo dydį (kreatinino klirensą), inkstų nepakankamumo atvejais reikia koreguoti dozę.</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Perindoprilato klirensas dializės metu yra 70 ml/min.</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kinetika pakinta pacientų, sergančių kepenų ciroze, organizme: nepakitusio preparato kepenų klirensas sumažėja per pusę, tačiau perindoprilato susidaro toks pat kiekis, todėl dozės koreguoti nereikia (žr.</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4.2</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ir 4.4</w:t>
      </w:r>
      <w:r w:rsidR="00033FF6">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003228" w:rsidRDefault="00003228" w:rsidP="00003228">
      <w:pPr>
        <w:spacing w:after="0" w:line="240" w:lineRule="auto"/>
        <w:rPr>
          <w:rFonts w:ascii="Times New Roman" w:eastAsia="Times New Roman" w:hAnsi="Times New Roman" w:cs="Times New Roman"/>
          <w:lang w:val="lt-LT"/>
        </w:rPr>
      </w:pPr>
    </w:p>
    <w:p w:rsidR="00003228" w:rsidRPr="004072AE" w:rsidRDefault="00003228" w:rsidP="00003228">
      <w:pPr>
        <w:spacing w:after="0" w:line="240" w:lineRule="auto"/>
        <w:rPr>
          <w:rFonts w:ascii="Times New Roman" w:eastAsia="Times New Roman" w:hAnsi="Times New Roman" w:cs="Times New Roman"/>
          <w:u w:val="single"/>
          <w:lang w:val="lt-LT"/>
        </w:rPr>
      </w:pPr>
      <w:r w:rsidRPr="004072AE">
        <w:rPr>
          <w:rFonts w:ascii="Times New Roman" w:eastAsia="Times New Roman" w:hAnsi="Times New Roman" w:cs="Times New Roman"/>
          <w:u w:val="single"/>
          <w:lang w:val="lt-LT"/>
        </w:rPr>
        <w:t>Indapamidas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Indapamidas greitai ir visas absorbuojamas iš virškinimo trakto.</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Preparato </w:t>
      </w:r>
      <w:r w:rsidR="004072AE">
        <w:rPr>
          <w:rFonts w:ascii="Times New Roman" w:eastAsia="Times New Roman" w:hAnsi="Times New Roman" w:cs="Times New Roman"/>
          <w:lang w:val="lt-LT"/>
        </w:rPr>
        <w:t>pavartojus</w:t>
      </w:r>
      <w:r>
        <w:rPr>
          <w:rFonts w:ascii="Times New Roman" w:eastAsia="Times New Roman" w:hAnsi="Times New Roman" w:cs="Times New Roman"/>
          <w:lang w:val="lt-LT"/>
        </w:rPr>
        <w:t>, didžiausia koncentracija žmogaus kraujo plazmoje atsiranda maždaug per vieną valandą. Prie plazmos baltymų prisijungia 79 % indapamido.</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Pusinės eliminacijos laikas yra 14 - 24 val. (vidutiniškai 18 val.). Vartojant kartotines dozes, medikamento organizme nesikaupia. Šalinimas vyksta daugiausia su šlapimu (70 % dozės) ir išmatomis (22 %) neaktyvių metabolitų pavidalu.</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Pacientų, sergančių inkstų nepakankamumu, organizme farmakokinetika nekinta.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36" w:name="_Toc129243239"/>
      <w:bookmarkStart w:id="37" w:name="_Toc129243114"/>
      <w:r>
        <w:rPr>
          <w:rFonts w:ascii="Times New Roman" w:eastAsia="Times New Roman" w:hAnsi="Times New Roman" w:cs="Times New Roman"/>
          <w:b/>
          <w:lang w:val="lt-LT"/>
        </w:rPr>
        <w:t>5.3</w:t>
      </w:r>
      <w:r>
        <w:rPr>
          <w:rFonts w:ascii="Times New Roman" w:eastAsia="Times New Roman" w:hAnsi="Times New Roman" w:cs="Times New Roman"/>
          <w:b/>
          <w:lang w:val="lt-LT"/>
        </w:rPr>
        <w:tab/>
        <w:t>Ikiklinikinių saugumo tyrimų duomenys</w:t>
      </w:r>
      <w:bookmarkEnd w:id="36"/>
      <w:bookmarkEnd w:id="37"/>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ir indapamido derinio toksiškumas šiek tiek didesnis negu atskirai vartojamų veikliųjų medžiagų. Neatrodo, kad toksinis poveikis žiurkių inkstams būtų stipresnis. Tačiau derinys sukėlė toksinį poveikį šunų virškinimo traktui ir, atrodo, kad stipresnį toksinį poveikį darė motininėms žiurkėms (palyginti su perindopriliu).</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nepageidaujamas poveikis pasireiškė skiriant dozes, gerokai viršijančias terapines.</w:t>
      </w:r>
    </w:p>
    <w:p w:rsidR="00003228" w:rsidRDefault="00003228" w:rsidP="00003228">
      <w:pPr>
        <w:spacing w:after="0" w:line="240" w:lineRule="auto"/>
        <w:rPr>
          <w:rFonts w:ascii="Times New Roman" w:eastAsia="Times New Roman" w:hAnsi="Times New Roman" w:cs="Times New Roman"/>
          <w:lang w:val="lt-LT"/>
        </w:rPr>
      </w:pPr>
    </w:p>
    <w:p w:rsidR="00003228" w:rsidRPr="004072AE" w:rsidRDefault="00003228" w:rsidP="00003228">
      <w:pPr>
        <w:tabs>
          <w:tab w:val="left" w:pos="-142"/>
          <w:tab w:val="left" w:pos="0"/>
        </w:tabs>
        <w:spacing w:after="0" w:line="240" w:lineRule="auto"/>
        <w:rPr>
          <w:rFonts w:ascii="Times New Roman" w:eastAsia="Times New Roman" w:hAnsi="Times New Roman" w:cs="Times New Roman"/>
          <w:iCs/>
          <w:u w:val="single"/>
          <w:lang w:val="lt-LT"/>
        </w:rPr>
      </w:pPr>
      <w:r w:rsidRPr="004072AE">
        <w:rPr>
          <w:rFonts w:ascii="Times New Roman" w:eastAsia="Times New Roman" w:hAnsi="Times New Roman" w:cs="Times New Roman"/>
          <w:iCs/>
          <w:u w:val="single"/>
          <w:lang w:val="lt-LT"/>
        </w:rPr>
        <w:t>Perindoprilis</w:t>
      </w:r>
    </w:p>
    <w:p w:rsidR="00003228" w:rsidRDefault="00003228" w:rsidP="00003228">
      <w:pPr>
        <w:tabs>
          <w:tab w:val="left" w:pos="567"/>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Lėtinių geriamo preparato toksiškumo tyrimų su žiurkėmis ir beždžionėmis metu nustatytas toksinis poveikis inkstams, tačiau pažeidimai buvo laikini.</w:t>
      </w:r>
    </w:p>
    <w:p w:rsidR="00003228" w:rsidRDefault="00003228" w:rsidP="00003228">
      <w:pPr>
        <w:tabs>
          <w:tab w:val="left" w:pos="567"/>
        </w:tabs>
        <w:spacing w:after="0" w:line="240" w:lineRule="auto"/>
        <w:rPr>
          <w:rFonts w:ascii="Times New Roman" w:eastAsia="Times New Roman" w:hAnsi="Times New Roman" w:cs="Times New Roman"/>
          <w:bCs/>
          <w:i/>
          <w:iCs/>
          <w:lang w:val="lt-LT"/>
        </w:rPr>
      </w:pPr>
    </w:p>
    <w:p w:rsidR="00003228" w:rsidRDefault="00003228" w:rsidP="00003228">
      <w:pPr>
        <w:tabs>
          <w:tab w:val="left" w:pos="567"/>
        </w:tabs>
        <w:spacing w:after="0" w:line="240" w:lineRule="auto"/>
        <w:rPr>
          <w:rFonts w:ascii="Times New Roman" w:eastAsia="Times New Roman" w:hAnsi="Times New Roman" w:cs="Times New Roman"/>
          <w:bCs/>
          <w:iCs/>
          <w:highlight w:val="yellow"/>
          <w:lang w:val="lt-LT"/>
        </w:rPr>
      </w:pPr>
      <w:r>
        <w:rPr>
          <w:rFonts w:ascii="Times New Roman" w:eastAsia="Times New Roman" w:hAnsi="Times New Roman" w:cs="Times New Roman"/>
          <w:bCs/>
          <w:i/>
          <w:iCs/>
          <w:lang w:val="lt-LT"/>
        </w:rPr>
        <w:t>In vitro</w:t>
      </w:r>
      <w:r>
        <w:rPr>
          <w:rFonts w:ascii="Times New Roman" w:eastAsia="Times New Roman" w:hAnsi="Times New Roman" w:cs="Times New Roman"/>
          <w:bCs/>
          <w:iCs/>
          <w:lang w:val="lt-LT"/>
        </w:rPr>
        <w:t xml:space="preserve"> ir </w:t>
      </w:r>
      <w:r>
        <w:rPr>
          <w:rFonts w:ascii="Times New Roman" w:eastAsia="Times New Roman" w:hAnsi="Times New Roman" w:cs="Times New Roman"/>
          <w:bCs/>
          <w:i/>
          <w:iCs/>
          <w:lang w:val="lt-LT"/>
        </w:rPr>
        <w:t>in vivo</w:t>
      </w:r>
      <w:r>
        <w:rPr>
          <w:rFonts w:ascii="Times New Roman" w:eastAsia="Times New Roman" w:hAnsi="Times New Roman" w:cs="Times New Roman"/>
          <w:bCs/>
          <w:iCs/>
          <w:lang w:val="lt-LT"/>
        </w:rPr>
        <w:t xml:space="preserve"> tyrimų metu mutageninio poveikio nepastebėta.</w:t>
      </w:r>
    </w:p>
    <w:p w:rsidR="00003228" w:rsidRDefault="00003228" w:rsidP="00003228">
      <w:pPr>
        <w:tabs>
          <w:tab w:val="left" w:pos="567"/>
        </w:tabs>
        <w:spacing w:after="0" w:line="240" w:lineRule="auto"/>
        <w:rPr>
          <w:rFonts w:ascii="Times New Roman" w:eastAsia="Times New Roman" w:hAnsi="Times New Roman" w:cs="Times New Roman"/>
          <w:bCs/>
          <w:iCs/>
          <w:lang w:val="lt-LT"/>
        </w:rPr>
      </w:pPr>
    </w:p>
    <w:p w:rsidR="00003228" w:rsidRDefault="00003228" w:rsidP="00003228">
      <w:pPr>
        <w:tabs>
          <w:tab w:val="left" w:pos="567"/>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lastRenderedPageBreak/>
        <w:t xml:space="preserve">Toksikologinių reprodukcijos tyrimų su žiurkėmis, pelėmis, triušiais ir beždžionėmis metu embriotoksinio ar teratogeninio poveikio nepastebėta. Tačiau angiotenziną konvertuojančio fermento inhibitoriai sukelia nepageidaujamą poveikį graužikų ir triušių vėlyvam vaisiaus vystymuisi, dėl to būna vaisiaus gaišimų ir įgimtų defektų, pvz., inkstų pažeidimai ir padažnėjęs peri bei postnatalinis gaišimas. </w:t>
      </w:r>
    </w:p>
    <w:p w:rsidR="00003228" w:rsidRDefault="00003228" w:rsidP="00003228">
      <w:pPr>
        <w:tabs>
          <w:tab w:val="left" w:pos="567"/>
        </w:tabs>
        <w:spacing w:after="0" w:line="240" w:lineRule="auto"/>
        <w:rPr>
          <w:rFonts w:ascii="Times New Roman" w:eastAsia="Times New Roman" w:hAnsi="Times New Roman" w:cs="Times New Roman"/>
          <w:bCs/>
          <w:iCs/>
          <w:lang w:val="lt-LT"/>
        </w:rPr>
      </w:pPr>
    </w:p>
    <w:p w:rsidR="00003228" w:rsidRDefault="00003228" w:rsidP="00003228">
      <w:pPr>
        <w:tabs>
          <w:tab w:val="left" w:pos="567"/>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Ilgalaikių tyrimų su žiurkėmis ir pelėmis metu kancerogeninio poveikio nepastebėta.</w:t>
      </w:r>
    </w:p>
    <w:p w:rsidR="00003228" w:rsidRDefault="00003228" w:rsidP="00003228">
      <w:pPr>
        <w:tabs>
          <w:tab w:val="left" w:pos="567"/>
        </w:tabs>
        <w:spacing w:after="0" w:line="240" w:lineRule="auto"/>
        <w:rPr>
          <w:rFonts w:ascii="Times New Roman" w:eastAsia="Times New Roman" w:hAnsi="Times New Roman" w:cs="Times New Roman"/>
          <w:b/>
          <w:i/>
          <w:highlight w:val="yellow"/>
          <w:lang w:val="lt-LT"/>
        </w:rPr>
      </w:pPr>
    </w:p>
    <w:p w:rsidR="00003228" w:rsidRPr="004072AE" w:rsidRDefault="00003228" w:rsidP="00003228">
      <w:pPr>
        <w:tabs>
          <w:tab w:val="left" w:pos="567"/>
        </w:tabs>
        <w:spacing w:after="0" w:line="240" w:lineRule="auto"/>
        <w:rPr>
          <w:rFonts w:ascii="Times New Roman" w:eastAsia="Times New Roman" w:hAnsi="Times New Roman" w:cs="Times New Roman"/>
          <w:bCs/>
          <w:u w:val="single"/>
          <w:lang w:val="lt-LT"/>
        </w:rPr>
      </w:pPr>
      <w:r w:rsidRPr="004072AE">
        <w:rPr>
          <w:rFonts w:ascii="Times New Roman" w:eastAsia="Times New Roman" w:hAnsi="Times New Roman" w:cs="Times New Roman"/>
          <w:bCs/>
          <w:u w:val="single"/>
          <w:lang w:val="lt-LT"/>
        </w:rPr>
        <w:t>Indapamidas</w:t>
      </w:r>
    </w:p>
    <w:p w:rsidR="00003228" w:rsidRDefault="00003228" w:rsidP="00003228">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Įvairių rūšių gyvūnams sugirdant dozes, 40–8000</w:t>
      </w:r>
      <w:r w:rsidR="004506D5">
        <w:rPr>
          <w:rFonts w:ascii="Times New Roman" w:eastAsia="Times New Roman" w:hAnsi="Times New Roman" w:cs="Times New Roman"/>
          <w:lang w:val="lt-LT"/>
        </w:rPr>
        <w:t> </w:t>
      </w:r>
      <w:r>
        <w:rPr>
          <w:rFonts w:ascii="Times New Roman" w:eastAsia="Times New Roman" w:hAnsi="Times New Roman" w:cs="Times New Roman"/>
          <w:lang w:val="lt-LT"/>
        </w:rPr>
        <w:t>kartų didesnes už terapines, buvo pastebėtas diurezinio indapamido poveikio padidėjimas. Ūmaus toksiškumo tyrimų metu, indapamido leidžiant į veną ar į pilvaplėvės ertmę, pagrindiniai apsinuodijimo simptomai priklausė nuo indapamido farmakologinio poveikio, t. y. buvo pastebėtas retas kvėpavimas ir periferinė vazodilatacija.</w:t>
      </w:r>
    </w:p>
    <w:p w:rsidR="00003228" w:rsidRDefault="00003228" w:rsidP="00003228">
      <w:pPr>
        <w:tabs>
          <w:tab w:val="left" w:pos="567"/>
        </w:tabs>
        <w:spacing w:after="0" w:line="240" w:lineRule="auto"/>
        <w:rPr>
          <w:rFonts w:ascii="Times New Roman" w:eastAsia="Times New Roman" w:hAnsi="Times New Roman" w:cs="Times New Roman"/>
          <w:lang w:val="lt-LT"/>
        </w:rPr>
      </w:pPr>
    </w:p>
    <w:p w:rsidR="00003228" w:rsidRDefault="00003228" w:rsidP="00003228">
      <w:pPr>
        <w:tabs>
          <w:tab w:val="left" w:pos="567"/>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lang w:val="lt-LT"/>
        </w:rPr>
        <w:t>Tyrimai mutageninio ir kancerogeninio indapamido poveikio</w:t>
      </w:r>
      <w:r w:rsidR="004072AE">
        <w:rPr>
          <w:rFonts w:ascii="Times New Roman" w:eastAsia="Times New Roman" w:hAnsi="Times New Roman" w:cs="Times New Roman"/>
          <w:lang w:val="lt-LT"/>
        </w:rPr>
        <w:t xml:space="preserve"> neparodė</w:t>
      </w:r>
      <w:r>
        <w:rPr>
          <w:rFonts w:ascii="Times New Roman" w:eastAsia="Times New Roman" w:hAnsi="Times New Roman" w:cs="Times New Roman"/>
          <w:lang w:val="lt-LT"/>
        </w:rPr>
        <w:t>.</w:t>
      </w:r>
    </w:p>
    <w:p w:rsidR="00003228" w:rsidRDefault="00003228" w:rsidP="00003228">
      <w:pPr>
        <w:tabs>
          <w:tab w:val="left" w:pos="-142"/>
          <w:tab w:val="left" w:pos="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38" w:name="_Toc129243240"/>
      <w:bookmarkStart w:id="39" w:name="_Toc129243115"/>
      <w:r>
        <w:rPr>
          <w:rFonts w:ascii="Times New Roman" w:eastAsia="Times New Roman" w:hAnsi="Times New Roman" w:cs="Times New Roman"/>
          <w:b/>
          <w:lang w:val="lt-LT"/>
        </w:rPr>
        <w:t>6.</w:t>
      </w:r>
      <w:r>
        <w:rPr>
          <w:rFonts w:ascii="Times New Roman" w:eastAsia="Times New Roman" w:hAnsi="Times New Roman" w:cs="Times New Roman"/>
          <w:b/>
          <w:lang w:val="lt-LT"/>
        </w:rPr>
        <w:tab/>
        <w:t>FARMACINĖ INFORMACIJA</w:t>
      </w:r>
      <w:bookmarkEnd w:id="38"/>
      <w:bookmarkEnd w:id="39"/>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40" w:name="_Toc129243241"/>
      <w:bookmarkStart w:id="41" w:name="_Toc129243116"/>
      <w:r>
        <w:rPr>
          <w:rFonts w:ascii="Times New Roman" w:eastAsia="Times New Roman" w:hAnsi="Times New Roman" w:cs="Times New Roman"/>
          <w:b/>
          <w:lang w:val="lt-LT"/>
        </w:rPr>
        <w:t>6.1</w:t>
      </w:r>
      <w:r>
        <w:rPr>
          <w:rFonts w:ascii="Times New Roman" w:eastAsia="Times New Roman" w:hAnsi="Times New Roman" w:cs="Times New Roman"/>
          <w:b/>
          <w:lang w:val="lt-LT"/>
        </w:rPr>
        <w:tab/>
        <w:t>Pagalbinių medžiagų sąrašas</w:t>
      </w:r>
      <w:bookmarkEnd w:id="40"/>
      <w:bookmarkEnd w:id="41"/>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Tabletės branduolys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Magnio stearatas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Koloidinis hidrofobinis silicio dioksidas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Karboksimetilkrakmolo A natrio druska</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Glicerolio dibehenatas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Maltodekstrinas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Laktozė monohidratas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u w:val="single"/>
          <w:lang w:val="lt-LT"/>
        </w:rPr>
      </w:pPr>
      <w:r w:rsidRPr="00AC14EC">
        <w:rPr>
          <w:rFonts w:ascii="Times New Roman" w:eastAsia="Times New Roman" w:hAnsi="Times New Roman" w:cs="Times New Roman"/>
          <w:u w:val="single"/>
          <w:lang w:val="lt-LT"/>
        </w:rPr>
        <w:t>Tabletės plėvelė</w:t>
      </w:r>
    </w:p>
    <w:p w:rsidR="00003228" w:rsidRDefault="00003228" w:rsidP="00003228">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Polivinilo alkoholis (E1203)</w:t>
      </w:r>
    </w:p>
    <w:p w:rsidR="00003228" w:rsidRDefault="00003228" w:rsidP="00003228">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Titano dioksidas (E171)</w:t>
      </w:r>
    </w:p>
    <w:p w:rsidR="00003228" w:rsidRDefault="00003228" w:rsidP="00003228">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Makrogolis 3350 (E1521)</w:t>
      </w:r>
    </w:p>
    <w:p w:rsidR="00003228" w:rsidRDefault="00003228" w:rsidP="00003228">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Talkas (E553b)</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42" w:name="_Toc129243242"/>
      <w:bookmarkStart w:id="43" w:name="_Toc129243117"/>
      <w:r>
        <w:rPr>
          <w:rFonts w:ascii="Times New Roman" w:eastAsia="Times New Roman" w:hAnsi="Times New Roman" w:cs="Times New Roman"/>
          <w:b/>
          <w:lang w:val="lt-LT"/>
        </w:rPr>
        <w:t>6.2</w:t>
      </w:r>
      <w:r>
        <w:rPr>
          <w:rFonts w:ascii="Times New Roman" w:eastAsia="Times New Roman" w:hAnsi="Times New Roman" w:cs="Times New Roman"/>
          <w:b/>
          <w:lang w:val="lt-LT"/>
        </w:rPr>
        <w:tab/>
        <w:t>Nesuderinamumas</w:t>
      </w:r>
      <w:bookmarkEnd w:id="42"/>
      <w:bookmarkEnd w:id="43"/>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Duomenys nebūtini.</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AC14EC">
      <w:pPr>
        <w:tabs>
          <w:tab w:val="left" w:pos="567"/>
        </w:tabs>
        <w:spacing w:after="0" w:line="240" w:lineRule="auto"/>
        <w:rPr>
          <w:rFonts w:ascii="Times New Roman" w:eastAsia="Times New Roman" w:hAnsi="Times New Roman" w:cs="Times New Roman"/>
          <w:b/>
          <w:lang w:val="lt-LT"/>
        </w:rPr>
      </w:pPr>
      <w:bookmarkStart w:id="44" w:name="_Toc129243243"/>
      <w:bookmarkStart w:id="45" w:name="_Toc129243118"/>
      <w:r>
        <w:rPr>
          <w:rFonts w:ascii="Times New Roman" w:eastAsia="Times New Roman" w:hAnsi="Times New Roman" w:cs="Times New Roman"/>
          <w:b/>
          <w:lang w:val="lt-LT"/>
        </w:rPr>
        <w:t>6.3</w:t>
      </w:r>
      <w:r>
        <w:rPr>
          <w:rFonts w:ascii="Times New Roman" w:eastAsia="Times New Roman" w:hAnsi="Times New Roman" w:cs="Times New Roman"/>
          <w:b/>
          <w:lang w:val="lt-LT"/>
        </w:rPr>
        <w:tab/>
        <w:t>Tinkamumo laikas</w:t>
      </w:r>
      <w:bookmarkEnd w:id="44"/>
      <w:bookmarkEnd w:id="45"/>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18</w:t>
      </w:r>
      <w:r w:rsidR="004506D5">
        <w:rPr>
          <w:rFonts w:ascii="Times New Roman" w:eastAsia="Times New Roman" w:hAnsi="Times New Roman" w:cs="Times New Roman"/>
          <w:lang w:val="lt-LT"/>
        </w:rPr>
        <w:t> </w:t>
      </w:r>
      <w:r>
        <w:rPr>
          <w:rFonts w:ascii="Times New Roman" w:eastAsia="Times New Roman" w:hAnsi="Times New Roman" w:cs="Times New Roman"/>
          <w:lang w:val="lt-LT"/>
        </w:rPr>
        <w:t>mėnesių.</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6A36BE">
      <w:pPr>
        <w:spacing w:after="0" w:line="240" w:lineRule="auto"/>
        <w:ind w:left="567" w:hanging="567"/>
        <w:rPr>
          <w:rFonts w:ascii="Times New Roman" w:eastAsia="Times New Roman" w:hAnsi="Times New Roman" w:cs="Times New Roman"/>
          <w:b/>
          <w:lang w:val="lt-LT"/>
        </w:rPr>
      </w:pPr>
      <w:bookmarkStart w:id="46" w:name="_Toc129243244"/>
      <w:bookmarkStart w:id="47" w:name="_Toc129243119"/>
      <w:r>
        <w:rPr>
          <w:rFonts w:ascii="Times New Roman" w:eastAsia="Times New Roman" w:hAnsi="Times New Roman" w:cs="Times New Roman"/>
          <w:b/>
          <w:lang w:val="lt-LT"/>
        </w:rPr>
        <w:t>6.4</w:t>
      </w:r>
      <w:r>
        <w:rPr>
          <w:rFonts w:ascii="Times New Roman" w:eastAsia="Times New Roman" w:hAnsi="Times New Roman" w:cs="Times New Roman"/>
          <w:b/>
          <w:lang w:val="lt-LT"/>
        </w:rPr>
        <w:tab/>
        <w:t>Specialios laikymo sąlygos</w:t>
      </w:r>
      <w:bookmarkEnd w:id="46"/>
      <w:bookmarkEnd w:id="47"/>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Lizdinė plokštelė: laikyti ne aukštesnėje kaip </w:t>
      </w:r>
      <w:r w:rsidRPr="006A36BE">
        <w:rPr>
          <w:rFonts w:ascii="Times New Roman" w:eastAsia="Times New Roman" w:hAnsi="Times New Roman" w:cs="Times New Roman"/>
          <w:iCs/>
          <w:lang w:val="lt-LT"/>
        </w:rPr>
        <w:t xml:space="preserve">30° C </w:t>
      </w:r>
      <w:r w:rsidRPr="00C3348E">
        <w:rPr>
          <w:rFonts w:ascii="Times New Roman" w:eastAsia="Times New Roman" w:hAnsi="Times New Roman" w:cs="Times New Roman"/>
          <w:iCs/>
          <w:lang w:val="lt-LT"/>
        </w:rPr>
        <w:t>temperatūroje</w:t>
      </w:r>
      <w:r w:rsidRPr="006A36BE">
        <w:rPr>
          <w:rFonts w:ascii="Times New Roman" w:eastAsia="Times New Roman" w:hAnsi="Times New Roman" w:cs="Times New Roman"/>
          <w:iCs/>
          <w:lang w:val="lt-LT"/>
        </w:rPr>
        <w:t>.</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DTPE buteliukas: šiam vaistiniam preparatui specialių laikymo sąlygų nereikia.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6A36BE">
      <w:pPr>
        <w:keepNext/>
        <w:keepLines/>
        <w:spacing w:after="0" w:line="240" w:lineRule="auto"/>
        <w:ind w:left="567" w:hanging="567"/>
        <w:rPr>
          <w:rFonts w:ascii="Times New Roman" w:eastAsia="Times New Roman" w:hAnsi="Times New Roman" w:cs="Times New Roman"/>
          <w:b/>
          <w:lang w:val="lt-LT"/>
        </w:rPr>
      </w:pPr>
      <w:bookmarkStart w:id="48" w:name="_Toc129243245"/>
      <w:bookmarkStart w:id="49" w:name="_Toc129243120"/>
      <w:r>
        <w:rPr>
          <w:rFonts w:ascii="Times New Roman" w:eastAsia="Times New Roman" w:hAnsi="Times New Roman" w:cs="Times New Roman"/>
          <w:b/>
          <w:lang w:val="lt-LT"/>
        </w:rPr>
        <w:lastRenderedPageBreak/>
        <w:t>6.5</w:t>
      </w:r>
      <w:r>
        <w:rPr>
          <w:rFonts w:ascii="Times New Roman" w:eastAsia="Times New Roman" w:hAnsi="Times New Roman" w:cs="Times New Roman"/>
          <w:b/>
          <w:lang w:val="lt-LT"/>
        </w:rPr>
        <w:tab/>
        <w:t>Talpyklės pobūdis ir jos turinys</w:t>
      </w:r>
      <w:bookmarkEnd w:id="48"/>
      <w:bookmarkEnd w:id="49"/>
    </w:p>
    <w:p w:rsidR="00003228" w:rsidRDefault="00003228" w:rsidP="00003228">
      <w:pPr>
        <w:keepNext/>
        <w:keepLines/>
        <w:spacing w:after="0" w:line="240" w:lineRule="auto"/>
        <w:rPr>
          <w:rFonts w:ascii="Times New Roman" w:eastAsia="Times New Roman" w:hAnsi="Times New Roman" w:cs="Times New Roman"/>
          <w:lang w:val="lt-LT"/>
        </w:rPr>
      </w:pPr>
    </w:p>
    <w:p w:rsidR="00003228" w:rsidRDefault="00003228" w:rsidP="00003228">
      <w:pPr>
        <w:keepNext/>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OPA/aliuminio/PVC/aliuminio lizdinės plokštelės.</w:t>
      </w:r>
    </w:p>
    <w:p w:rsidR="00003228" w:rsidRDefault="00003228" w:rsidP="00003228">
      <w:pPr>
        <w:keepNext/>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p>
    <w:p w:rsidR="00003228" w:rsidRDefault="00003228" w:rsidP="00003228">
      <w:pPr>
        <w:keepNext/>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 xml:space="preserve">DTPE buteliukas, kuriame yra du sausikliai, užklijuotas apsaugine folija ir uždarytas vaikų sunkiai atidaromu (PP) uždoriu. </w:t>
      </w:r>
    </w:p>
    <w:p w:rsidR="00003228" w:rsidRPr="006A36BE" w:rsidRDefault="00003228" w:rsidP="00003228">
      <w:pPr>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p>
    <w:p w:rsidR="00003228" w:rsidRPr="00AC14EC" w:rsidRDefault="00003228" w:rsidP="00003228">
      <w:pPr>
        <w:tabs>
          <w:tab w:val="left" w:pos="567"/>
        </w:tabs>
        <w:autoSpaceDE w:val="0"/>
        <w:autoSpaceDN w:val="0"/>
        <w:adjustRightInd w:val="0"/>
        <w:spacing w:after="0" w:line="240" w:lineRule="auto"/>
        <w:rPr>
          <w:rFonts w:ascii="Times New Roman" w:eastAsia="SimSun" w:hAnsi="Times New Roman" w:cs="Times New Roman"/>
          <w:szCs w:val="20"/>
          <w:u w:val="single"/>
          <w:lang w:val="lt-LT" w:eastAsia="is-IS"/>
        </w:rPr>
      </w:pPr>
      <w:r w:rsidRPr="00AC14EC">
        <w:rPr>
          <w:rFonts w:ascii="Times New Roman" w:eastAsia="SimSun" w:hAnsi="Times New Roman" w:cs="Times New Roman"/>
          <w:szCs w:val="20"/>
          <w:u w:val="single"/>
          <w:lang w:val="lt-LT" w:eastAsia="is-IS"/>
        </w:rPr>
        <w:t>Pakuočių dydžiai</w:t>
      </w:r>
    </w:p>
    <w:p w:rsidR="00003228" w:rsidRDefault="00003228" w:rsidP="00003228">
      <w:pPr>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Lizdinė plokštelė: 30, 60, 90</w:t>
      </w:r>
      <w:r w:rsidR="004506D5">
        <w:rPr>
          <w:rFonts w:ascii="Times New Roman" w:eastAsia="SimSun" w:hAnsi="Times New Roman" w:cs="Times New Roman"/>
          <w:szCs w:val="20"/>
          <w:lang w:val="lt-LT" w:eastAsia="is-IS"/>
        </w:rPr>
        <w:t> </w:t>
      </w:r>
      <w:r>
        <w:rPr>
          <w:rFonts w:ascii="Times New Roman" w:eastAsia="SimSun" w:hAnsi="Times New Roman" w:cs="Times New Roman"/>
          <w:szCs w:val="20"/>
          <w:lang w:val="lt-LT" w:eastAsia="is-IS"/>
        </w:rPr>
        <w:t>ar 100 plėvele dengtų tablečių</w:t>
      </w:r>
      <w:r w:rsidR="004506D5">
        <w:rPr>
          <w:rFonts w:ascii="Times New Roman" w:eastAsia="SimSun" w:hAnsi="Times New Roman" w:cs="Times New Roman"/>
          <w:szCs w:val="20"/>
          <w:lang w:val="lt-LT" w:eastAsia="is-IS"/>
        </w:rPr>
        <w:t>.</w:t>
      </w:r>
    </w:p>
    <w:p w:rsidR="00003228" w:rsidRDefault="00003228" w:rsidP="00003228">
      <w:pPr>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Tablečių talpyklė: 30, 60, 90</w:t>
      </w:r>
      <w:r w:rsidR="004506D5">
        <w:rPr>
          <w:rFonts w:ascii="Times New Roman" w:eastAsia="SimSun" w:hAnsi="Times New Roman" w:cs="Times New Roman"/>
          <w:szCs w:val="20"/>
          <w:lang w:val="lt-LT" w:eastAsia="is-IS"/>
        </w:rPr>
        <w:t> </w:t>
      </w:r>
      <w:r>
        <w:rPr>
          <w:rFonts w:ascii="Times New Roman" w:eastAsia="SimSun" w:hAnsi="Times New Roman" w:cs="Times New Roman"/>
          <w:szCs w:val="20"/>
          <w:lang w:val="lt-LT" w:eastAsia="is-IS"/>
        </w:rPr>
        <w:t>ar 100 plėvele dengtų tablečių</w:t>
      </w:r>
      <w:r w:rsidR="004506D5">
        <w:rPr>
          <w:rFonts w:ascii="Times New Roman" w:eastAsia="SimSun" w:hAnsi="Times New Roman" w:cs="Times New Roman"/>
          <w:szCs w:val="20"/>
          <w:lang w:val="lt-LT" w:eastAsia="is-IS"/>
        </w:rPr>
        <w:t>.</w:t>
      </w:r>
    </w:p>
    <w:p w:rsidR="00003228" w:rsidRDefault="00003228" w:rsidP="00003228">
      <w:pPr>
        <w:keepNext/>
        <w:keepLines/>
        <w:spacing w:after="0" w:line="240" w:lineRule="auto"/>
        <w:rPr>
          <w:rFonts w:ascii="Times New Roman" w:eastAsia="Times New Roman" w:hAnsi="Times New Roman" w:cs="Times New Roman"/>
          <w:lang w:val="lt-LT"/>
        </w:rPr>
      </w:pPr>
    </w:p>
    <w:p w:rsidR="00003228" w:rsidRDefault="00003228" w:rsidP="00003228">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6A36BE">
      <w:pPr>
        <w:spacing w:after="0" w:line="240" w:lineRule="auto"/>
        <w:ind w:left="567" w:hanging="567"/>
        <w:rPr>
          <w:rFonts w:ascii="Times New Roman" w:eastAsia="Times New Roman" w:hAnsi="Times New Roman" w:cs="Times New Roman"/>
          <w:b/>
          <w:lang w:val="lt-LT"/>
        </w:rPr>
      </w:pPr>
      <w:bookmarkStart w:id="50" w:name="_Toc129243246"/>
      <w:bookmarkStart w:id="51" w:name="_Toc129243121"/>
      <w:r>
        <w:rPr>
          <w:rFonts w:ascii="Times New Roman" w:eastAsia="Times New Roman" w:hAnsi="Times New Roman" w:cs="Times New Roman"/>
          <w:b/>
          <w:lang w:val="lt-LT"/>
        </w:rPr>
        <w:t>6.6</w:t>
      </w:r>
      <w:r>
        <w:rPr>
          <w:rFonts w:ascii="Times New Roman" w:eastAsia="Times New Roman" w:hAnsi="Times New Roman" w:cs="Times New Roman"/>
          <w:b/>
          <w:lang w:val="lt-LT"/>
        </w:rPr>
        <w:tab/>
        <w:t>Specialūs reikalavimai atliekoms tvarkyti</w:t>
      </w:r>
      <w:bookmarkEnd w:id="50"/>
      <w:bookmarkEnd w:id="51"/>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Specialių reikalavimų nėra.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6A36BE">
      <w:pPr>
        <w:spacing w:after="0" w:line="240" w:lineRule="auto"/>
        <w:ind w:left="567" w:hanging="567"/>
        <w:rPr>
          <w:rFonts w:ascii="Times New Roman" w:eastAsia="Times New Roman" w:hAnsi="Times New Roman" w:cs="Times New Roman"/>
          <w:b/>
          <w:lang w:val="lt-LT"/>
        </w:rPr>
      </w:pPr>
      <w:bookmarkStart w:id="52" w:name="_Toc129243247"/>
      <w:bookmarkStart w:id="53" w:name="_Toc129243122"/>
      <w:r>
        <w:rPr>
          <w:rFonts w:ascii="Times New Roman" w:eastAsia="Times New Roman" w:hAnsi="Times New Roman" w:cs="Times New Roman"/>
          <w:b/>
          <w:lang w:val="lt-LT"/>
        </w:rPr>
        <w:t>7.</w:t>
      </w:r>
      <w:r>
        <w:rPr>
          <w:rFonts w:ascii="Times New Roman" w:eastAsia="Times New Roman" w:hAnsi="Times New Roman" w:cs="Times New Roman"/>
          <w:b/>
          <w:lang w:val="lt-LT"/>
        </w:rPr>
        <w:tab/>
      </w:r>
      <w:bookmarkEnd w:id="52"/>
      <w:bookmarkEnd w:id="53"/>
      <w:r>
        <w:rPr>
          <w:rFonts w:ascii="Times New Roman" w:eastAsia="Times New Roman" w:hAnsi="Times New Roman" w:cs="Times New Roman"/>
          <w:b/>
          <w:lang w:val="lt-LT"/>
        </w:rPr>
        <w:t>REGISTRUOTOJAS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r w:rsidR="004506D5">
        <w:rPr>
          <w:rFonts w:ascii="Times New Roman" w:eastAsia="Times New Roman" w:hAnsi="Times New Roman" w:cs="Times New Roman"/>
          <w:lang w:val="lt-LT"/>
        </w:rPr>
        <w:t>.</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Reykjavikurvegi 76-78</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4506D5">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6A36BE">
      <w:pPr>
        <w:spacing w:after="0" w:line="240" w:lineRule="auto"/>
        <w:ind w:left="567" w:hanging="567"/>
        <w:rPr>
          <w:rFonts w:ascii="Times New Roman" w:eastAsia="Times New Roman" w:hAnsi="Times New Roman" w:cs="Times New Roman"/>
          <w:b/>
          <w:lang w:val="lt-LT"/>
        </w:rPr>
      </w:pPr>
      <w:bookmarkStart w:id="54" w:name="_Toc129243248"/>
      <w:bookmarkStart w:id="55" w:name="_Toc129243123"/>
      <w:r>
        <w:rPr>
          <w:rFonts w:ascii="Times New Roman" w:eastAsia="Times New Roman" w:hAnsi="Times New Roman" w:cs="Times New Roman"/>
          <w:b/>
          <w:lang w:val="lt-LT"/>
        </w:rPr>
        <w:t>8.</w:t>
      </w:r>
      <w:r>
        <w:rPr>
          <w:rFonts w:ascii="Times New Roman" w:eastAsia="Times New Roman" w:hAnsi="Times New Roman" w:cs="Times New Roman"/>
          <w:b/>
          <w:lang w:val="lt-LT"/>
        </w:rPr>
        <w:tab/>
        <w:t>REGISTRACIJOS PAŽYMĖJIMO NUMERIS</w:t>
      </w:r>
      <w:bookmarkEnd w:id="54"/>
      <w:bookmarkEnd w:id="55"/>
      <w:r>
        <w:rPr>
          <w:rFonts w:ascii="Times New Roman" w:eastAsia="Times New Roman" w:hAnsi="Times New Roman" w:cs="Times New Roman"/>
          <w:b/>
          <w:lang w:val="lt-LT"/>
        </w:rPr>
        <w:t xml:space="preserve"> (-IAI)</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bCs/>
          <w:szCs w:val="24"/>
          <w:u w:val="single"/>
          <w:lang w:val="lt-LT"/>
        </w:rPr>
        <w:t>Lizdinė plokštelė</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LT/1/16/3867/017</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 xml:space="preserve">N60 - LT/1/16/3867/018 </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 xml:space="preserve">N90 - LT/1/16/3867/019 </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 xml:space="preserve">N100 - LT/1/16/3867/020 </w:t>
      </w:r>
    </w:p>
    <w:p w:rsidR="004506D5" w:rsidRDefault="004506D5" w:rsidP="00003228">
      <w:pPr>
        <w:spacing w:after="0" w:line="240" w:lineRule="auto"/>
        <w:rPr>
          <w:rFonts w:ascii="Times New Roman" w:eastAsia="Times New Roman" w:hAnsi="Times New Roman" w:cs="Times New Roman"/>
          <w:bCs/>
          <w:szCs w:val="24"/>
          <w:lang w:val="lt-LT"/>
        </w:rPr>
      </w:pPr>
    </w:p>
    <w:p w:rsidR="00003228" w:rsidRDefault="00003228" w:rsidP="00003228">
      <w:pPr>
        <w:spacing w:after="0" w:line="240" w:lineRule="auto"/>
        <w:rPr>
          <w:rFonts w:ascii="Times New Roman" w:eastAsia="Times New Roman" w:hAnsi="Times New Roman" w:cs="Times New Roman"/>
          <w:bCs/>
          <w:szCs w:val="24"/>
          <w:u w:val="single"/>
          <w:lang w:val="lt-LT"/>
        </w:rPr>
      </w:pPr>
      <w:r>
        <w:rPr>
          <w:rFonts w:ascii="Times New Roman" w:eastAsia="Times New Roman" w:hAnsi="Times New Roman" w:cs="Times New Roman"/>
          <w:bCs/>
          <w:szCs w:val="24"/>
          <w:u w:val="single"/>
          <w:lang w:val="lt-LT"/>
        </w:rPr>
        <w:t>Buteliukas</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LT/1/16/3867/021</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 xml:space="preserve">N60 - LT/1/16/3867/022 </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 xml:space="preserve">N90 - LT/1/16/3867/023 </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 xml:space="preserve">N100 - LT/1/16/3867/024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6A36BE">
      <w:pPr>
        <w:spacing w:after="0" w:line="240" w:lineRule="auto"/>
        <w:ind w:left="567" w:hanging="567"/>
        <w:rPr>
          <w:rFonts w:ascii="Times New Roman" w:eastAsia="Times New Roman" w:hAnsi="Times New Roman" w:cs="Times New Roman"/>
          <w:b/>
          <w:lang w:val="lt-LT"/>
        </w:rPr>
      </w:pPr>
      <w:bookmarkStart w:id="56" w:name="_Toc129243249"/>
      <w:bookmarkStart w:id="57" w:name="_Toc129243124"/>
      <w:r>
        <w:rPr>
          <w:rFonts w:ascii="Times New Roman" w:eastAsia="Times New Roman" w:hAnsi="Times New Roman" w:cs="Times New Roman"/>
          <w:b/>
          <w:lang w:val="lt-LT"/>
        </w:rPr>
        <w:t>9.</w:t>
      </w:r>
      <w:r>
        <w:rPr>
          <w:rFonts w:ascii="Times New Roman" w:eastAsia="Times New Roman" w:hAnsi="Times New Roman" w:cs="Times New Roman"/>
          <w:b/>
          <w:lang w:val="lt-LT"/>
        </w:rPr>
        <w:tab/>
        <w:t>REGISTRAVIMO / PERREGISTRAVIMO DATA</w:t>
      </w:r>
      <w:bookmarkEnd w:id="56"/>
      <w:bookmarkEnd w:id="57"/>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Registravimo data 2016</w:t>
      </w:r>
      <w:r w:rsidR="004506D5">
        <w:rPr>
          <w:rFonts w:ascii="Times New Roman" w:eastAsia="Times New Roman" w:hAnsi="Times New Roman" w:cs="Times New Roman"/>
          <w:lang w:val="lt-LT"/>
        </w:rPr>
        <w:t> </w:t>
      </w:r>
      <w:r w:rsidR="00AC14EC">
        <w:rPr>
          <w:rFonts w:ascii="Times New Roman" w:eastAsia="Times New Roman" w:hAnsi="Times New Roman" w:cs="Times New Roman"/>
          <w:lang w:val="lt-LT"/>
        </w:rPr>
        <w:t>m. sausio</w:t>
      </w:r>
      <w:r>
        <w:rPr>
          <w:rFonts w:ascii="Times New Roman" w:eastAsia="Times New Roman" w:hAnsi="Times New Roman" w:cs="Times New Roman"/>
          <w:lang w:val="lt-LT"/>
        </w:rPr>
        <w:t xml:space="preserve"> 4</w:t>
      </w:r>
      <w:r w:rsidR="004506D5">
        <w:rPr>
          <w:rFonts w:ascii="Times New Roman" w:eastAsia="Times New Roman" w:hAnsi="Times New Roman" w:cs="Times New Roman"/>
          <w:lang w:val="lt-LT"/>
        </w:rPr>
        <w:t> </w:t>
      </w:r>
      <w:r>
        <w:rPr>
          <w:rFonts w:ascii="Times New Roman" w:eastAsia="Times New Roman" w:hAnsi="Times New Roman" w:cs="Times New Roman"/>
          <w:lang w:val="lt-LT"/>
        </w:rPr>
        <w:t>d.</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6A36BE">
      <w:pPr>
        <w:spacing w:after="0" w:line="240" w:lineRule="auto"/>
        <w:ind w:left="567" w:hanging="567"/>
        <w:rPr>
          <w:rFonts w:ascii="Times New Roman" w:eastAsia="Times New Roman" w:hAnsi="Times New Roman" w:cs="Times New Roman"/>
          <w:b/>
          <w:lang w:val="lt-LT"/>
        </w:rPr>
      </w:pPr>
      <w:bookmarkStart w:id="58" w:name="_Toc129243250"/>
      <w:bookmarkStart w:id="59" w:name="_Toc129243125"/>
      <w:r>
        <w:rPr>
          <w:rFonts w:ascii="Times New Roman" w:eastAsia="Times New Roman" w:hAnsi="Times New Roman" w:cs="Times New Roman"/>
          <w:b/>
          <w:lang w:val="lt-LT"/>
        </w:rPr>
        <w:t>10.</w:t>
      </w:r>
      <w:r>
        <w:rPr>
          <w:rFonts w:ascii="Times New Roman" w:eastAsia="Times New Roman" w:hAnsi="Times New Roman" w:cs="Times New Roman"/>
          <w:b/>
          <w:lang w:val="lt-LT"/>
        </w:rPr>
        <w:tab/>
        <w:t>TEKSTO PERŽIŪROS DATA</w:t>
      </w:r>
      <w:bookmarkEnd w:id="58"/>
      <w:bookmarkEnd w:id="59"/>
    </w:p>
    <w:p w:rsidR="00AC14EC" w:rsidRDefault="00AC14EC" w:rsidP="00003228">
      <w:pPr>
        <w:spacing w:after="0" w:line="240" w:lineRule="auto"/>
        <w:rPr>
          <w:rFonts w:ascii="Times New Roman" w:eastAsia="Times New Roman" w:hAnsi="Times New Roman" w:cs="Times New Roman"/>
          <w:lang w:val="lt-LT"/>
        </w:rPr>
      </w:pPr>
    </w:p>
    <w:p w:rsidR="00003228" w:rsidRDefault="00AC14EC"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2017 m. gruodžio 18 d.</w:t>
      </w:r>
    </w:p>
    <w:p w:rsidR="00003228" w:rsidRDefault="00003228" w:rsidP="00003228">
      <w:pPr>
        <w:spacing w:after="0" w:line="240" w:lineRule="auto"/>
        <w:rPr>
          <w:rFonts w:ascii="Times New Roman" w:eastAsia="Times New Roman" w:hAnsi="Times New Roman" w:cs="Times New Roman"/>
          <w:highlight w:val="yellow"/>
          <w:lang w:val="lt-LT"/>
        </w:rPr>
      </w:pPr>
    </w:p>
    <w:p w:rsidR="00003228" w:rsidRDefault="00003228" w:rsidP="00003228">
      <w:pPr>
        <w:tabs>
          <w:tab w:val="left" w:pos="540"/>
        </w:tabs>
        <w:spacing w:after="0" w:line="240" w:lineRule="auto"/>
        <w:rPr>
          <w:rFonts w:ascii="Times New Roman" w:eastAsia="Times New Roman" w:hAnsi="Times New Roman" w:cs="Times New Roman"/>
          <w:color w:val="0000FF"/>
          <w:lang w:val="lt-LT"/>
        </w:rPr>
      </w:pPr>
      <w:r>
        <w:rPr>
          <w:rFonts w:ascii="Times New Roman" w:hAnsi="Times New Roman"/>
          <w:noProof/>
          <w:lang w:val="lt-LT"/>
        </w:rPr>
        <w:t>Išsami informacija apie šį vaistinį preparatą pateikiama Valstybinės vaistų kontrolės tarnybos prie Lietuvos Respublikos sveikatos apsaugos ministerijos tinklalapyje</w:t>
      </w:r>
      <w:r>
        <w:rPr>
          <w:rFonts w:ascii="Times New Roman" w:hAnsi="Times New Roman"/>
          <w:i/>
          <w:noProof/>
          <w:lang w:val="lt-LT"/>
        </w:rPr>
        <w:t xml:space="preserve"> </w:t>
      </w:r>
      <w:hyperlink r:id="rId14" w:history="1">
        <w:r>
          <w:rPr>
            <w:rStyle w:val="Hipersaitas"/>
            <w:lang w:val="lt-LT"/>
          </w:rPr>
          <w:t>http://www.vvkt.lt/</w:t>
        </w:r>
      </w:hyperlink>
      <w:r w:rsidR="004506D5" w:rsidRPr="004072AE">
        <w:rPr>
          <w:rStyle w:val="Hipersaitas"/>
          <w:color w:val="auto"/>
          <w:u w:val="none"/>
          <w:lang w:val="lt-LT"/>
        </w:rPr>
        <w:t>.</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tabs>
          <w:tab w:val="left" w:pos="567"/>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4506D5" w:rsidRDefault="004506D5"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526E42" w:rsidRDefault="00526E42" w:rsidP="00003228">
      <w:pPr>
        <w:spacing w:after="0" w:line="240" w:lineRule="auto"/>
        <w:jc w:val="center"/>
        <w:rPr>
          <w:rFonts w:ascii="Times New Roman" w:eastAsia="Times New Roman" w:hAnsi="Times New Roman" w:cs="Times New Roman"/>
          <w:b/>
          <w:bCs/>
          <w:lang w:val="lt-LT"/>
        </w:rPr>
      </w:pPr>
    </w:p>
    <w:p w:rsidR="00003228" w:rsidRDefault="00003228" w:rsidP="00003228">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II PRIEDAS</w:t>
      </w:r>
    </w:p>
    <w:p w:rsidR="00003228" w:rsidRDefault="00003228" w:rsidP="0000322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03228" w:rsidRDefault="00003228" w:rsidP="00003228">
      <w:pPr>
        <w:tabs>
          <w:tab w:val="left" w:pos="2835"/>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 SĄLYGOS</w:t>
      </w:r>
    </w:p>
    <w:p w:rsidR="00003228" w:rsidRDefault="00003228" w:rsidP="00003228">
      <w:pPr>
        <w:spacing w:after="0" w:line="240" w:lineRule="auto"/>
        <w:ind w:left="180"/>
        <w:rPr>
          <w:rFonts w:ascii="Times New Roman" w:eastAsia="Times New Roman" w:hAnsi="Times New Roman" w:cs="Times New Roman"/>
          <w:b/>
          <w:bCs/>
          <w:iCs/>
          <w:lang w:val="lt-LT"/>
        </w:rPr>
      </w:pPr>
    </w:p>
    <w:p w:rsidR="00003228" w:rsidRDefault="00003228" w:rsidP="00003228">
      <w:pPr>
        <w:keepNext/>
        <w:tabs>
          <w:tab w:val="left" w:pos="2268"/>
        </w:tabs>
        <w:spacing w:after="0" w:line="240" w:lineRule="auto"/>
        <w:ind w:left="540" w:firstLine="1161"/>
        <w:outlineLvl w:val="6"/>
        <w:rPr>
          <w:rFonts w:ascii="Times New Roman" w:eastAsia="Times New Roman" w:hAnsi="Times New Roman" w:cs="Times New Roman"/>
          <w:b/>
          <w:iCs/>
          <w:lang w:val="lt-LT" w:eastAsia="lt-LT"/>
        </w:rPr>
      </w:pPr>
      <w:r>
        <w:rPr>
          <w:rFonts w:ascii="Times New Roman" w:eastAsia="Times New Roman" w:hAnsi="Times New Roman" w:cs="Times New Roman"/>
          <w:b/>
          <w:iCs/>
          <w:lang w:val="lt-LT" w:eastAsia="lt-LT"/>
        </w:rPr>
        <w:t>A.</w:t>
      </w:r>
      <w:r>
        <w:rPr>
          <w:rFonts w:ascii="Times New Roman" w:eastAsia="Times New Roman" w:hAnsi="Times New Roman" w:cs="Times New Roman"/>
          <w:b/>
          <w:iCs/>
          <w:lang w:val="lt-LT" w:eastAsia="lt-LT"/>
        </w:rPr>
        <w:tab/>
        <w:t>GAMINTOJAS (-AI), ATSAKINGAS (-I) UŽ SERIJŲ IŠLEIDIMĄ</w:t>
      </w:r>
    </w:p>
    <w:p w:rsidR="00003228" w:rsidRDefault="00003228" w:rsidP="00003228">
      <w:pPr>
        <w:tabs>
          <w:tab w:val="left" w:pos="2268"/>
        </w:tabs>
        <w:spacing w:after="0" w:line="240" w:lineRule="auto"/>
        <w:ind w:left="720" w:firstLine="1161"/>
        <w:rPr>
          <w:rFonts w:ascii="Times New Roman" w:eastAsia="Times New Roman" w:hAnsi="Times New Roman" w:cs="Times New Roman"/>
          <w:b/>
          <w:bCs/>
          <w:iCs/>
          <w:lang w:val="lt-LT"/>
        </w:rPr>
      </w:pPr>
    </w:p>
    <w:p w:rsidR="00003228" w:rsidRDefault="00003228" w:rsidP="00003228">
      <w:pPr>
        <w:keepNext/>
        <w:tabs>
          <w:tab w:val="left" w:pos="2268"/>
        </w:tabs>
        <w:spacing w:after="0" w:line="240" w:lineRule="auto"/>
        <w:ind w:firstLine="1701"/>
        <w:outlineLvl w:val="5"/>
        <w:rPr>
          <w:rFonts w:ascii="Times New Roman" w:eastAsia="Times New Roman" w:hAnsi="Times New Roman" w:cs="Times New Roman"/>
          <w:b/>
          <w:iCs/>
          <w:lang w:val="lt-LT" w:eastAsia="lt-LT"/>
        </w:rPr>
      </w:pPr>
      <w:r>
        <w:rPr>
          <w:rFonts w:ascii="Times New Roman" w:eastAsia="Times New Roman" w:hAnsi="Times New Roman" w:cs="Times New Roman"/>
          <w:b/>
          <w:iCs/>
          <w:lang w:val="lt-LT" w:eastAsia="lt-LT"/>
        </w:rPr>
        <w:t>B.</w:t>
      </w:r>
      <w:r>
        <w:rPr>
          <w:rFonts w:ascii="Times New Roman" w:eastAsia="Times New Roman" w:hAnsi="Times New Roman" w:cs="Times New Roman"/>
          <w:iCs/>
          <w:lang w:val="lt-LT" w:eastAsia="lt-LT"/>
        </w:rPr>
        <w:tab/>
      </w:r>
      <w:r>
        <w:rPr>
          <w:rFonts w:ascii="Times New Roman" w:eastAsia="Times New Roman" w:hAnsi="Times New Roman" w:cs="Times New Roman"/>
          <w:b/>
          <w:bCs/>
          <w:iCs/>
          <w:caps/>
          <w:lang w:val="lt-LT" w:eastAsia="lt-LT"/>
        </w:rPr>
        <w:t>TIEKIMO IR VARTOJIMO SĄLYGOS IR APRIBOJIMAI</w:t>
      </w:r>
    </w:p>
    <w:p w:rsidR="00003228" w:rsidRDefault="00003228" w:rsidP="00003228">
      <w:pPr>
        <w:spacing w:after="0" w:line="240" w:lineRule="auto"/>
        <w:ind w:left="720" w:firstLine="414"/>
        <w:rPr>
          <w:rFonts w:ascii="Times New Roman" w:eastAsia="Times New Roman" w:hAnsi="Times New Roman" w:cs="Times New Roman"/>
          <w:b/>
          <w:lang w:val="lt-LT"/>
        </w:rPr>
      </w:pPr>
    </w:p>
    <w:p w:rsidR="00003228" w:rsidRDefault="00003228" w:rsidP="0000322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lang w:val="lt-LT"/>
        </w:rPr>
      </w:pPr>
      <w:r>
        <w:rPr>
          <w:rFonts w:ascii="Times New Roman" w:eastAsia="Times New Roman" w:hAnsi="Times New Roman" w:cs="Times New Roman"/>
          <w:b/>
          <w:bCs/>
          <w:iCs/>
          <w:caps/>
          <w:lang w:val="lt-LT"/>
        </w:rPr>
        <w:br w:type="page"/>
      </w:r>
      <w:r>
        <w:rPr>
          <w:rFonts w:ascii="Times New Roman" w:eastAsia="Times New Roman" w:hAnsi="Times New Roman" w:cs="Times New Roman"/>
          <w:b/>
          <w:iCs/>
          <w:caps/>
          <w:lang w:val="lt-LT"/>
        </w:rPr>
        <w:lastRenderedPageBreak/>
        <w:t xml:space="preserve">A. </w:t>
      </w:r>
      <w:r>
        <w:rPr>
          <w:rFonts w:ascii="Times New Roman" w:eastAsia="Times New Roman" w:hAnsi="Times New Roman" w:cs="Times New Roman"/>
          <w:b/>
          <w:iCs/>
          <w:caps/>
          <w:lang w:val="lt-LT"/>
        </w:rPr>
        <w:tab/>
        <w:t>GAMINTOJAS (-AI), ATSAKINGAS (-I) UŽ SERIJŲ IŠLEIDIMĄ</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Gamintojo (-ų), atsakingo (-ų) už serijų išleidimą, pavadinimas (-ai) ir adresas (-ai)</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Ltd.</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BLB016, Bulebel Industrial Estate</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Zejtun ZTN 3000</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ehf.</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Reykjavikurvegur 78</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IS-220</w:t>
      </w:r>
      <w:r w:rsidR="004506D5">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pakuote pateikiamame lapelyje nurodomas gamintojo, atsakingo už konkrečios serijos išleidimą, pavadinimas ir adresas.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rPr>
          <w:rFonts w:ascii="Times New Roman" w:eastAsia="Times New Roman" w:hAnsi="Times New Roman" w:cs="Times New Roman"/>
          <w:b/>
          <w:caps/>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r>
      <w:r>
        <w:rPr>
          <w:rFonts w:ascii="Times New Roman" w:eastAsia="Times New Roman" w:hAnsi="Times New Roman" w:cs="Times New Roman"/>
          <w:b/>
          <w:bCs/>
          <w:caps/>
          <w:lang w:val="lt-LT"/>
        </w:rPr>
        <w:t xml:space="preserve">Tiekimo ir vartojimo sąlygos ar apribojimai </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rPr>
          <w:rFonts w:ascii="Times New Roman" w:eastAsia="Times New Roman" w:hAnsi="Times New Roman" w:cs="Times New Roman"/>
          <w:b/>
          <w:bCs/>
          <w:lang w:val="lt-LT"/>
        </w:rPr>
      </w:pPr>
      <w:r>
        <w:rPr>
          <w:rFonts w:ascii="Times New Roman" w:eastAsia="Times New Roman" w:hAnsi="Times New Roman" w:cs="Times New Roman"/>
          <w:b/>
          <w:bCs/>
          <w:lang w:val="lt-LT"/>
        </w:rPr>
        <w:br w:type="page"/>
      </w:r>
    </w:p>
    <w:p w:rsidR="00003228" w:rsidRDefault="00003228" w:rsidP="00003228">
      <w:pPr>
        <w:tabs>
          <w:tab w:val="left" w:pos="567"/>
        </w:tabs>
        <w:spacing w:after="0" w:line="260" w:lineRule="exact"/>
        <w:ind w:right="566"/>
        <w:rPr>
          <w:rFonts w:ascii="Times New Roman" w:eastAsia="Times New Roman" w:hAnsi="Times New Roman" w:cs="Times New Roman"/>
          <w:noProof/>
          <w:snapToGrid w:val="0"/>
          <w:szCs w:val="24"/>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0"/>
          <w:lang w:val="lt-LT"/>
        </w:rPr>
      </w:pPr>
    </w:p>
    <w:p w:rsidR="00003228" w:rsidRDefault="00003228" w:rsidP="00003228">
      <w:pPr>
        <w:tabs>
          <w:tab w:val="left" w:pos="567"/>
        </w:tabs>
        <w:spacing w:after="0" w:line="260" w:lineRule="exact"/>
        <w:outlineLvl w:val="0"/>
        <w:rPr>
          <w:rFonts w:ascii="Times New Roman" w:eastAsia="Times New Roman" w:hAnsi="Times New Roman" w:cs="Times New Roman"/>
          <w:b/>
          <w:snapToGrid w:val="0"/>
          <w:szCs w:val="20"/>
          <w:lang w:val="lt-LT"/>
        </w:rPr>
      </w:pPr>
    </w:p>
    <w:p w:rsidR="00003228" w:rsidRDefault="00003228" w:rsidP="00003228">
      <w:pPr>
        <w:tabs>
          <w:tab w:val="left" w:pos="567"/>
        </w:tabs>
        <w:spacing w:after="0" w:line="260" w:lineRule="exact"/>
        <w:outlineLvl w:val="0"/>
        <w:rPr>
          <w:rFonts w:ascii="Times New Roman" w:eastAsia="Times New Roman" w:hAnsi="Times New Roman" w:cs="Times New Roman"/>
          <w:b/>
          <w:snapToGrid w:val="0"/>
          <w:szCs w:val="20"/>
          <w:lang w:val="lt-LT"/>
        </w:rPr>
      </w:pPr>
    </w:p>
    <w:p w:rsidR="00003228" w:rsidRDefault="00003228" w:rsidP="00003228">
      <w:pPr>
        <w:tabs>
          <w:tab w:val="left" w:pos="567"/>
        </w:tabs>
        <w:spacing w:after="0" w:line="260" w:lineRule="exact"/>
        <w:outlineLvl w:val="0"/>
        <w:rPr>
          <w:rFonts w:ascii="Times New Roman" w:eastAsia="Times New Roman" w:hAnsi="Times New Roman" w:cs="Times New Roman"/>
          <w:b/>
          <w:snapToGrid w:val="0"/>
          <w:szCs w:val="20"/>
          <w:lang w:val="lt-LT"/>
        </w:rPr>
      </w:pPr>
    </w:p>
    <w:p w:rsidR="00003228" w:rsidRDefault="00003228" w:rsidP="00003228">
      <w:pPr>
        <w:tabs>
          <w:tab w:val="left" w:pos="567"/>
        </w:tabs>
        <w:spacing w:after="0" w:line="260" w:lineRule="exact"/>
        <w:outlineLvl w:val="0"/>
        <w:rPr>
          <w:rFonts w:ascii="Times New Roman" w:eastAsia="Times New Roman" w:hAnsi="Times New Roman" w:cs="Times New Roman"/>
          <w:b/>
          <w:snapToGrid w:val="0"/>
          <w:szCs w:val="20"/>
          <w:lang w:val="lt-LT"/>
        </w:rPr>
      </w:pPr>
    </w:p>
    <w:p w:rsidR="00003228" w:rsidRDefault="00003228" w:rsidP="00003228">
      <w:pPr>
        <w:tabs>
          <w:tab w:val="left" w:pos="567"/>
        </w:tabs>
        <w:spacing w:after="0" w:line="260" w:lineRule="exact"/>
        <w:outlineLvl w:val="0"/>
        <w:rPr>
          <w:rFonts w:ascii="Times New Roman" w:eastAsia="Times New Roman" w:hAnsi="Times New Roman" w:cs="Times New Roman"/>
          <w:b/>
          <w:snapToGrid w:val="0"/>
          <w:szCs w:val="20"/>
          <w:lang w:val="lt-LT"/>
        </w:rPr>
      </w:pPr>
    </w:p>
    <w:p w:rsidR="00003228" w:rsidRDefault="00003228" w:rsidP="00003228">
      <w:pPr>
        <w:tabs>
          <w:tab w:val="left" w:pos="567"/>
        </w:tabs>
        <w:spacing w:after="0" w:line="260" w:lineRule="exact"/>
        <w:outlineLvl w:val="0"/>
        <w:rPr>
          <w:rFonts w:ascii="Times New Roman" w:eastAsia="Times New Roman" w:hAnsi="Times New Roman" w:cs="Times New Roman"/>
          <w:b/>
          <w:snapToGrid w:val="0"/>
          <w:szCs w:val="20"/>
          <w:lang w:val="lt-LT"/>
        </w:rPr>
      </w:pPr>
    </w:p>
    <w:p w:rsidR="00003228" w:rsidRDefault="00003228" w:rsidP="00003228">
      <w:pPr>
        <w:keepNext/>
        <w:spacing w:after="0" w:line="240" w:lineRule="auto"/>
        <w:jc w:val="center"/>
        <w:outlineLvl w:val="3"/>
        <w:rPr>
          <w:rFonts w:ascii="Times New Roman" w:eastAsia="Times New Roman" w:hAnsi="Times New Roman" w:cs="Times New Roman"/>
          <w:b/>
          <w:lang w:val="lt-LT"/>
        </w:rPr>
      </w:pPr>
      <w:r>
        <w:rPr>
          <w:rFonts w:ascii="Times New Roman" w:eastAsia="Times New Roman" w:hAnsi="Times New Roman" w:cs="Times New Roman"/>
          <w:b/>
          <w:lang w:val="lt-LT"/>
        </w:rPr>
        <w:t>III PRIEDAS</w:t>
      </w:r>
    </w:p>
    <w:p w:rsidR="00003228" w:rsidRDefault="00003228" w:rsidP="00003228">
      <w:pPr>
        <w:spacing w:after="0" w:line="240" w:lineRule="auto"/>
        <w:jc w:val="center"/>
        <w:rPr>
          <w:rFonts w:ascii="Times New Roman" w:eastAsia="Times New Roman" w:hAnsi="Times New Roman" w:cs="Times New Roman"/>
          <w:lang w:val="lt-LT"/>
        </w:rPr>
      </w:pPr>
    </w:p>
    <w:p w:rsidR="00003228" w:rsidRDefault="00003228" w:rsidP="00003228">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ŽENKLINIMAS IR PAKUOTĖS LAPELIS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br w:type="page"/>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jc w:val="center"/>
        <w:rPr>
          <w:rFonts w:ascii="Times New Roman" w:eastAsia="Times New Roman" w:hAnsi="Times New Roman" w:cs="Times New Roman"/>
          <w:b/>
          <w:bCs/>
          <w:lang w:val="lt-LT"/>
        </w:rPr>
      </w:pPr>
    </w:p>
    <w:p w:rsidR="00003228" w:rsidRDefault="00003228" w:rsidP="00003228">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A. ŽENKLINIMAS</w:t>
      </w:r>
    </w:p>
    <w:p w:rsidR="00003228" w:rsidRDefault="00003228" w:rsidP="00003228">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br w:type="page"/>
      </w:r>
    </w:p>
    <w:p w:rsidR="00003228" w:rsidRDefault="00003228" w:rsidP="000032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 xml:space="preserve">INFORMACIJA ANT IŠORINĖS PAKUOTĖS </w:t>
      </w:r>
    </w:p>
    <w:p w:rsidR="00003228" w:rsidRDefault="00003228" w:rsidP="00003228">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lang w:val="lt-LT"/>
        </w:rPr>
      </w:pPr>
    </w:p>
    <w:p w:rsidR="00003228" w:rsidRDefault="00003228" w:rsidP="00003228">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lang w:val="lt-LT"/>
        </w:rPr>
      </w:pPr>
      <w:r>
        <w:rPr>
          <w:rFonts w:ascii="Times New Roman" w:eastAsia="Times New Roman" w:hAnsi="Times New Roman" w:cs="Times New Roman"/>
          <w:b/>
          <w:iCs/>
          <w:caps/>
          <w:lang w:val="lt-LT"/>
        </w:rPr>
        <w:t>KARTONINĖ LIZDINIŲ PLOKŠTELIŲ DĖŽUTĖ</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10 mg/2,5 mg plėvele dengtos tabletės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 argininum/Indapamidum hemihydricum</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10 mg perindoprilio arginino ir 2,5 mg indapamido hemihidrato.</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Sudėtyje yra laktozės monohidrato.</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Daugiau informacijos pateikta pakuotės lapelyje.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Plėvele dengta tabletė</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4506D5">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rsidR="00003228" w:rsidRDefault="00003228" w:rsidP="00003228">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60</w:t>
      </w:r>
      <w:r w:rsidR="004506D5">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003228" w:rsidRDefault="00003228" w:rsidP="00003228">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90</w:t>
      </w:r>
      <w:r w:rsidR="004506D5">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003228" w:rsidRDefault="00003228" w:rsidP="00003228">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4506D5">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4506D5"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1"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t>TINKAMUMO LAIKAS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Tinka iki {mm</w:t>
      </w:r>
      <w:r w:rsidR="004506D5">
        <w:rPr>
          <w:rFonts w:ascii="Times New Roman" w:eastAsia="Times New Roman" w:hAnsi="Times New Roman" w:cs="Times New Roman"/>
          <w:lang w:val="lt-LT"/>
        </w:rPr>
        <w:t>/</w:t>
      </w:r>
      <w:r>
        <w:rPr>
          <w:rFonts w:ascii="Times New Roman" w:eastAsia="Times New Roman" w:hAnsi="Times New Roman" w:cs="Times New Roman"/>
          <w:lang w:val="lt-LT"/>
        </w:rPr>
        <w:t>MMMM} [mėnuo, metai]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Laikyti ne aukštesnėje kaip </w:t>
      </w:r>
      <w:r w:rsidRPr="00AC14EC">
        <w:rPr>
          <w:rFonts w:ascii="Times New Roman" w:eastAsia="Times New Roman" w:hAnsi="Times New Roman" w:cs="Times New Roman"/>
          <w:lang w:val="lt-LT"/>
        </w:rPr>
        <w:t xml:space="preserve">30 °C </w:t>
      </w:r>
      <w:r>
        <w:rPr>
          <w:rFonts w:ascii="Times New Roman" w:eastAsia="Times New Roman" w:hAnsi="Times New Roman" w:cs="Times New Roman"/>
          <w:lang w:val="lt-LT"/>
        </w:rPr>
        <w:t>temperatūroje.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REGISTRUOTOJO PAVADINIMAS IR ADRESAS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Actavis Group PTC ehf</w:t>
      </w:r>
      <w:r w:rsidR="004506D5">
        <w:rPr>
          <w:rFonts w:ascii="Times New Roman" w:eastAsia="Times New Roman" w:hAnsi="Times New Roman" w:cs="Times New Roman"/>
          <w:noProof/>
          <w:lang w:val="lt-LT"/>
        </w:rPr>
        <w:t>.</w:t>
      </w:r>
    </w:p>
    <w:p w:rsidR="00003228" w:rsidRDefault="00003228" w:rsidP="00003228">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Reykjavikurvegi 76-78</w:t>
      </w:r>
    </w:p>
    <w:p w:rsidR="00003228" w:rsidRDefault="00003228" w:rsidP="00003228">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220</w:t>
      </w:r>
      <w:r w:rsidR="004506D5">
        <w:rPr>
          <w:rFonts w:ascii="Times New Roman" w:eastAsia="Times New Roman" w:hAnsi="Times New Roman" w:cs="Times New Roman"/>
          <w:noProof/>
          <w:lang w:val="lt-LT"/>
        </w:rPr>
        <w:t> </w:t>
      </w:r>
      <w:r>
        <w:rPr>
          <w:rFonts w:ascii="Times New Roman" w:eastAsia="Times New Roman" w:hAnsi="Times New Roman" w:cs="Times New Roman"/>
          <w:noProof/>
          <w:lang w:val="lt-LT"/>
        </w:rPr>
        <w:t>Hafnarfjörður</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Islandija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 (-IAI)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LT/1/16/3867/017</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 xml:space="preserve">LT/1/16/3867/018 </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 xml:space="preserve">LT/1/16/3867/019 </w:t>
      </w:r>
    </w:p>
    <w:p w:rsidR="00003228" w:rsidRDefault="00003228" w:rsidP="00F44D9D">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 xml:space="preserve">LT/1/16/3867/020 </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 TVARKA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w:t>
      </w:r>
      <w:r w:rsidR="00F44D9D">
        <w:rPr>
          <w:rFonts w:ascii="Times New Roman" w:eastAsia="Times New Roman" w:hAnsi="Times New Roman" w:cs="Times New Roman"/>
          <w:lang w:val="lt-LT"/>
        </w:rPr>
        <w:t>a</w:t>
      </w:r>
      <w:r>
        <w:rPr>
          <w:rFonts w:ascii="Times New Roman" w:eastAsia="Times New Roman" w:hAnsi="Times New Roman" w:cs="Times New Roman"/>
          <w:lang w:val="lt-LT"/>
        </w:rPr>
        <w:t>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rPr>
      </w:pPr>
      <w:r>
        <w:rPr>
          <w:rFonts w:ascii="Times New Roman" w:eastAsia="Times New Roman" w:hAnsi="Times New Roman" w:cs="Times New Roman"/>
          <w:b/>
          <w:noProof/>
          <w:lang w:val="lt-LT"/>
        </w:rPr>
        <w:t>16.</w:t>
      </w:r>
      <w:r>
        <w:rPr>
          <w:rFonts w:ascii="Times New Roman" w:eastAsia="Times New Roman" w:hAnsi="Times New Roman" w:cs="Times New Roman"/>
          <w:b/>
          <w:noProof/>
          <w:lang w:val="lt-LT"/>
        </w:rPr>
        <w:tab/>
        <w:t>INFORMACIJA BRAILIO RAŠTU</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Perindopril/Indapamide Actavis 10 mg/2,5 mg </w:t>
      </w:r>
    </w:p>
    <w:p w:rsidR="00003228" w:rsidRDefault="00003228" w:rsidP="00003228">
      <w:pPr>
        <w:spacing w:after="0" w:line="240" w:lineRule="auto"/>
        <w:rPr>
          <w:rFonts w:ascii="Times New Roman" w:eastAsia="Times New Roman" w:hAnsi="Times New Roman" w:cs="Times New Roman"/>
          <w:lang w:val="lt-LT"/>
        </w:rPr>
      </w:pPr>
    </w:p>
    <w:p w:rsidR="00450E62" w:rsidRDefault="00450E62" w:rsidP="00003228">
      <w:pPr>
        <w:spacing w:after="0" w:line="240" w:lineRule="auto"/>
        <w:rPr>
          <w:rFonts w:ascii="Times New Roman" w:eastAsia="Times New Roman" w:hAnsi="Times New Roman" w:cs="Times New Roman"/>
          <w:lang w:val="lt-LT"/>
        </w:rPr>
      </w:pPr>
    </w:p>
    <w:p w:rsidR="00450E62" w:rsidRPr="00AC14EC" w:rsidRDefault="00450E62" w:rsidP="00AC14E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AC14EC">
        <w:rPr>
          <w:rFonts w:ascii="Times New Roman" w:eastAsia="Times New Roman" w:hAnsi="Times New Roman" w:cs="Times New Roman"/>
          <w:b/>
          <w:noProof/>
          <w:szCs w:val="20"/>
          <w:lang w:val="lt-LT"/>
        </w:rPr>
        <w:t>17.</w:t>
      </w:r>
      <w:r w:rsidRPr="00AC14EC">
        <w:rPr>
          <w:rFonts w:ascii="Times New Roman" w:eastAsia="Times New Roman" w:hAnsi="Times New Roman" w:cs="Times New Roman"/>
          <w:b/>
          <w:noProof/>
          <w:szCs w:val="20"/>
          <w:lang w:val="lt-LT"/>
        </w:rPr>
        <w:tab/>
      </w:r>
      <w:r w:rsidR="004506D5" w:rsidRPr="00AC14EC">
        <w:rPr>
          <w:rFonts w:ascii="Times New Roman" w:eastAsia="Times New Roman" w:hAnsi="Times New Roman" w:cs="Times New Roman"/>
          <w:b/>
          <w:noProof/>
          <w:szCs w:val="20"/>
          <w:lang w:val="lt-LT"/>
        </w:rPr>
        <w:t>UNIKALUS IDENTIFIKATORIUS – 2D BRŪKŠNINIS KODAS</w:t>
      </w:r>
    </w:p>
    <w:p w:rsidR="00450E62" w:rsidRPr="00AC14EC" w:rsidRDefault="00450E62" w:rsidP="00450E62">
      <w:pPr>
        <w:spacing w:after="0" w:line="240" w:lineRule="auto"/>
        <w:rPr>
          <w:rFonts w:ascii="Times New Roman" w:eastAsia="Times New Roman" w:hAnsi="Times New Roman" w:cs="Times New Roman"/>
          <w:noProof/>
          <w:szCs w:val="20"/>
          <w:lang w:val="lt-LT"/>
        </w:rPr>
      </w:pPr>
    </w:p>
    <w:p w:rsidR="004506D5" w:rsidRPr="00AC14EC" w:rsidRDefault="004506D5" w:rsidP="00AC14EC">
      <w:pPr>
        <w:tabs>
          <w:tab w:val="left" w:pos="567"/>
        </w:tabs>
        <w:spacing w:after="0" w:line="240" w:lineRule="auto"/>
        <w:rPr>
          <w:rFonts w:ascii="Times New Roman" w:eastAsia="Times New Roman" w:hAnsi="Times New Roman" w:cs="Times New Roman"/>
          <w:b/>
          <w:noProof/>
          <w:u w:val="single"/>
          <w:lang w:val="lt-LT"/>
        </w:rPr>
      </w:pPr>
      <w:r w:rsidRPr="00AC14EC">
        <w:rPr>
          <w:rFonts w:ascii="Times New Roman" w:eastAsia="Times New Roman" w:hAnsi="Times New Roman" w:cs="Times New Roman"/>
          <w:noProof/>
          <w:szCs w:val="20"/>
          <w:highlight w:val="lightGray"/>
          <w:lang w:val="lt-LT" w:bidi="lt-LT"/>
        </w:rPr>
        <w:t>2D brūkšninis kodas su nurodytu unikaliu identifikatoriumi.</w:t>
      </w:r>
    </w:p>
    <w:p w:rsidR="00450E62" w:rsidRPr="00AC14EC" w:rsidRDefault="00450E62" w:rsidP="00450E62">
      <w:pPr>
        <w:spacing w:after="0" w:line="240" w:lineRule="auto"/>
        <w:rPr>
          <w:rFonts w:ascii="Times New Roman" w:eastAsia="Times New Roman" w:hAnsi="Times New Roman" w:cs="Times New Roman"/>
          <w:noProof/>
          <w:szCs w:val="20"/>
          <w:lang w:val="lt-LT"/>
        </w:rPr>
      </w:pPr>
    </w:p>
    <w:p w:rsidR="00450E62" w:rsidRPr="00AC14EC" w:rsidRDefault="00450E62" w:rsidP="00450E62">
      <w:pPr>
        <w:spacing w:after="0" w:line="240" w:lineRule="auto"/>
        <w:rPr>
          <w:rFonts w:ascii="Times New Roman" w:eastAsia="Times New Roman" w:hAnsi="Times New Roman" w:cs="Times New Roman"/>
          <w:noProof/>
          <w:szCs w:val="20"/>
          <w:lang w:val="lt-LT"/>
        </w:rPr>
      </w:pPr>
    </w:p>
    <w:p w:rsidR="00450E62" w:rsidRPr="00450E62" w:rsidRDefault="00450E62" w:rsidP="00AC14E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en-GB"/>
        </w:rPr>
      </w:pPr>
      <w:r w:rsidRPr="00450E62">
        <w:rPr>
          <w:rFonts w:ascii="Times New Roman" w:eastAsia="Times New Roman" w:hAnsi="Times New Roman" w:cs="Times New Roman"/>
          <w:b/>
          <w:noProof/>
          <w:szCs w:val="20"/>
          <w:lang w:val="en-GB"/>
        </w:rPr>
        <w:t>18.</w:t>
      </w:r>
      <w:r w:rsidRPr="00450E62">
        <w:rPr>
          <w:rFonts w:ascii="Times New Roman" w:eastAsia="Times New Roman" w:hAnsi="Times New Roman" w:cs="Times New Roman"/>
          <w:b/>
          <w:noProof/>
          <w:szCs w:val="20"/>
          <w:lang w:val="en-GB"/>
        </w:rPr>
        <w:tab/>
      </w:r>
      <w:r w:rsidR="004506D5" w:rsidRPr="004506D5">
        <w:rPr>
          <w:rFonts w:ascii="Times New Roman" w:eastAsia="Times New Roman" w:hAnsi="Times New Roman" w:cs="Times New Roman"/>
          <w:b/>
          <w:noProof/>
          <w:szCs w:val="20"/>
          <w:lang w:val="en-GB"/>
        </w:rPr>
        <w:t>UNIKALUS IDENTIFIKATORIUS – ŽMONĖMS SUPRANTAMI DUOMENYS</w:t>
      </w:r>
    </w:p>
    <w:p w:rsidR="00450E62" w:rsidRPr="00450E62" w:rsidRDefault="00450E62" w:rsidP="00450E62">
      <w:pPr>
        <w:spacing w:after="0" w:line="240" w:lineRule="auto"/>
        <w:rPr>
          <w:rFonts w:ascii="Times New Roman" w:eastAsia="Times New Roman" w:hAnsi="Times New Roman" w:cs="Times New Roman"/>
          <w:noProof/>
          <w:szCs w:val="20"/>
          <w:lang w:val="en-GB"/>
        </w:rPr>
      </w:pPr>
    </w:p>
    <w:p w:rsidR="004506D5" w:rsidRPr="006B4939" w:rsidRDefault="004506D5" w:rsidP="004506D5">
      <w:pPr>
        <w:tabs>
          <w:tab w:val="left" w:pos="567"/>
        </w:tabs>
        <w:spacing w:after="0" w:line="260" w:lineRule="exact"/>
        <w:rPr>
          <w:rFonts w:ascii="Times New Roman" w:eastAsia="Times New Roman" w:hAnsi="Times New Roman" w:cs="Times New Roman"/>
          <w:color w:val="008000"/>
          <w:lang w:val="lt-LT"/>
        </w:rPr>
      </w:pPr>
      <w:r w:rsidRPr="006B4939">
        <w:rPr>
          <w:rFonts w:ascii="Times New Roman" w:eastAsia="Times New Roman" w:hAnsi="Times New Roman" w:cs="Times New Roman"/>
          <w:lang w:val="lt-LT"/>
        </w:rPr>
        <w:t xml:space="preserve">PC: {numeris} </w:t>
      </w:r>
    </w:p>
    <w:p w:rsidR="004506D5" w:rsidRPr="006B4939" w:rsidRDefault="004506D5" w:rsidP="004506D5">
      <w:pPr>
        <w:tabs>
          <w:tab w:val="left" w:pos="567"/>
        </w:tabs>
        <w:spacing w:after="0" w:line="260" w:lineRule="exact"/>
        <w:rPr>
          <w:rFonts w:ascii="Times New Roman" w:eastAsia="Times New Roman" w:hAnsi="Times New Roman" w:cs="Times New Roman"/>
          <w:lang w:val="lt-LT"/>
        </w:rPr>
      </w:pPr>
      <w:r w:rsidRPr="006B4939">
        <w:rPr>
          <w:rFonts w:ascii="Times New Roman" w:eastAsia="Times New Roman" w:hAnsi="Times New Roman" w:cs="Times New Roman"/>
          <w:lang w:val="lt-LT"/>
        </w:rPr>
        <w:t xml:space="preserve">SN: {numeris} </w:t>
      </w:r>
    </w:p>
    <w:p w:rsidR="004506D5" w:rsidRPr="006B4939" w:rsidRDefault="004506D5" w:rsidP="004506D5">
      <w:pPr>
        <w:tabs>
          <w:tab w:val="left" w:pos="567"/>
        </w:tabs>
        <w:spacing w:after="0" w:line="260" w:lineRule="exact"/>
        <w:rPr>
          <w:rFonts w:ascii="Times New Roman" w:eastAsia="Times New Roman" w:hAnsi="Times New Roman" w:cs="Times New Roman"/>
          <w:lang w:val="lt-LT"/>
        </w:rPr>
      </w:pPr>
      <w:r w:rsidRPr="006B4939">
        <w:rPr>
          <w:rFonts w:ascii="Times New Roman" w:eastAsia="Times New Roman" w:hAnsi="Times New Roman" w:cs="Times New Roman"/>
          <w:lang w:val="lt-LT"/>
        </w:rPr>
        <w:t xml:space="preserve">NN: {numeris} </w:t>
      </w:r>
    </w:p>
    <w:p w:rsidR="00003228" w:rsidRDefault="00003228" w:rsidP="00003228">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noProof/>
          <w:snapToGrid w:val="0"/>
          <w:szCs w:val="24"/>
          <w:lang w:val="lt-LT"/>
        </w:rPr>
        <w:lastRenderedPageBreak/>
        <w:t>MINIMALI INFORMACIJA ANT LIZDINIŲ PLOKŠTELIŲ ARBA DVISLUOKSNIŲ JUOSTELIŲ</w:t>
      </w: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LIZDINĖ PLOKŠTELĖ</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10 mg/2,5 mg tabletės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 argininum/Indapamidum hemihydricum</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REGISTRUOTOJO PAVADINIMAS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Actavis Group PTC ehf</w:t>
      </w:r>
      <w:r w:rsidR="004506D5">
        <w:rPr>
          <w:rFonts w:ascii="Times New Roman" w:eastAsia="Times New Roman" w:hAnsi="Times New Roman" w:cs="Times New Roman"/>
          <w:noProof/>
          <w:lang w:val="lt-LT"/>
        </w:rPr>
        <w:t>.</w:t>
      </w:r>
    </w:p>
    <w:p w:rsidR="00003228" w:rsidRDefault="00003228" w:rsidP="00003228">
      <w:pPr>
        <w:tabs>
          <w:tab w:val="left" w:pos="540"/>
        </w:tabs>
        <w:spacing w:after="0" w:line="240" w:lineRule="auto"/>
        <w:rPr>
          <w:rFonts w:ascii="Times New Roman" w:eastAsia="Times New Roman" w:hAnsi="Times New Roman" w:cs="Times New Roman"/>
          <w:b/>
          <w:lang w:val="lt-LT"/>
        </w:rPr>
      </w:pPr>
    </w:p>
    <w:p w:rsidR="00003228" w:rsidRDefault="00003228" w:rsidP="00003228">
      <w:pPr>
        <w:tabs>
          <w:tab w:val="left" w:pos="540"/>
        </w:tabs>
        <w:spacing w:after="0" w:line="240" w:lineRule="auto"/>
        <w:rPr>
          <w:rFonts w:ascii="Times New Roman" w:eastAsia="Times New Roman" w:hAnsi="Times New Roman" w:cs="Times New Roman"/>
          <w:b/>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TINKAMUMO LAIKAS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EXP</w:t>
      </w:r>
      <w:r>
        <w:rPr>
          <w:rFonts w:ascii="Times New Roman" w:eastAsia="Times New Roman" w:hAnsi="Times New Roman" w:cs="Times New Roman"/>
          <w:lang w:val="lt-LT"/>
        </w:rPr>
        <w:t xml:space="preserve"> {mm</w:t>
      </w:r>
      <w:r w:rsidR="004506D5">
        <w:rPr>
          <w:rFonts w:ascii="Times New Roman" w:eastAsia="Times New Roman" w:hAnsi="Times New Roman" w:cs="Times New Roman"/>
          <w:lang w:val="lt-LT"/>
        </w:rPr>
        <w:t>/</w:t>
      </w:r>
      <w:r>
        <w:rPr>
          <w:rFonts w:ascii="Times New Roman" w:eastAsia="Times New Roman" w:hAnsi="Times New Roman" w:cs="Times New Roman"/>
          <w:lang w:val="lt-LT"/>
        </w:rPr>
        <w:t>MMMM} [mėnuo, metai]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SERIJOS NUMERIS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Lot</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KITA</w:t>
      </w:r>
    </w:p>
    <w:p w:rsidR="00003228" w:rsidRDefault="00003228" w:rsidP="00003228">
      <w:pPr>
        <w:tabs>
          <w:tab w:val="left" w:pos="567"/>
        </w:tabs>
        <w:spacing w:after="0" w:line="260" w:lineRule="exact"/>
        <w:rPr>
          <w:rFonts w:ascii="Times New Roman" w:eastAsia="Times New Roman" w:hAnsi="Times New Roman" w:cs="Times New Roman"/>
          <w:snapToGrid w:val="0"/>
          <w:szCs w:val="24"/>
          <w:lang w:val="lt-LT"/>
        </w:rPr>
      </w:pPr>
    </w:p>
    <w:p w:rsidR="00003228" w:rsidRDefault="00003228" w:rsidP="00003228">
      <w:pPr>
        <w:tabs>
          <w:tab w:val="left" w:pos="567"/>
        </w:tabs>
        <w:spacing w:after="0" w:line="260" w:lineRule="exact"/>
        <w:rPr>
          <w:rFonts w:ascii="Times New Roman" w:eastAsia="Times New Roman" w:hAnsi="Times New Roman" w:cs="Times New Roman"/>
          <w:snapToGrid w:val="0"/>
          <w:szCs w:val="24"/>
          <w:lang w:val="lt-LT"/>
        </w:rPr>
      </w:pPr>
    </w:p>
    <w:p w:rsidR="00003228" w:rsidRDefault="00003228" w:rsidP="00003228">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INFORMACIJA ANT IŠORINĖS PAKUOTĖS </w:t>
      </w:r>
    </w:p>
    <w:p w:rsidR="00003228" w:rsidRDefault="00003228" w:rsidP="00003228">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lang w:val="lt-LT"/>
        </w:rPr>
      </w:pPr>
    </w:p>
    <w:p w:rsidR="00003228" w:rsidRDefault="00003228" w:rsidP="00003228">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lang w:val="lt-LT"/>
        </w:rPr>
      </w:pPr>
      <w:r>
        <w:rPr>
          <w:rFonts w:ascii="Times New Roman" w:eastAsia="Times New Roman" w:hAnsi="Times New Roman" w:cs="Times New Roman"/>
          <w:b/>
          <w:iCs/>
          <w:caps/>
          <w:lang w:val="lt-LT"/>
        </w:rPr>
        <w:t>KARTONINĖ BUTELIUKO DĖŽUTĖ</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10 mg/2,5 mg plėvele dengtos tabletės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 argininum/Indapamidum hemihydricum</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10 mg perindoprilio arginino ir 2,5 mg indapamido hemihidrato.</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Sudėtyje yra laktozės monohidrato.</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Daugiau informacijos pateikta pakuotės lapelyje.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Plėvele dengta tabletė</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4506D5">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rsidR="00003228" w:rsidRDefault="00003228" w:rsidP="00003228">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60</w:t>
      </w:r>
      <w:r w:rsidR="004506D5">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003228" w:rsidRDefault="00003228" w:rsidP="00003228">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90</w:t>
      </w:r>
      <w:r w:rsidR="004506D5">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003228" w:rsidRDefault="00003228" w:rsidP="00003228">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4506D5">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4506D5"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1"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8.</w:t>
      </w:r>
      <w:r>
        <w:rPr>
          <w:rFonts w:ascii="Times New Roman" w:eastAsia="Times New Roman" w:hAnsi="Times New Roman" w:cs="Times New Roman"/>
          <w:b/>
          <w:lang w:val="lt-LT"/>
        </w:rPr>
        <w:tab/>
        <w:t>TINKAMUMO LAIKAS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Tinka iki {mm</w:t>
      </w:r>
      <w:r w:rsidR="004506D5">
        <w:rPr>
          <w:rFonts w:ascii="Times New Roman" w:eastAsia="Times New Roman" w:hAnsi="Times New Roman" w:cs="Times New Roman"/>
          <w:lang w:val="lt-LT"/>
        </w:rPr>
        <w:t>/</w:t>
      </w:r>
      <w:r>
        <w:rPr>
          <w:rFonts w:ascii="Times New Roman" w:eastAsia="Times New Roman" w:hAnsi="Times New Roman" w:cs="Times New Roman"/>
          <w:lang w:val="lt-LT"/>
        </w:rPr>
        <w:t>MMMM} [mėnuo, metai]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REGISTRUOTOJO PAVADINIMAS IR ADRESAS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Actavis Group PTC ehf</w:t>
      </w:r>
      <w:r w:rsidR="004506D5">
        <w:rPr>
          <w:rFonts w:ascii="Times New Roman" w:eastAsia="Times New Roman" w:hAnsi="Times New Roman" w:cs="Times New Roman"/>
          <w:noProof/>
          <w:lang w:val="lt-LT"/>
        </w:rPr>
        <w:t>.</w:t>
      </w:r>
    </w:p>
    <w:p w:rsidR="00003228" w:rsidRDefault="00003228" w:rsidP="00003228">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Reykjavikurvegi 76-78</w:t>
      </w:r>
    </w:p>
    <w:p w:rsidR="00003228" w:rsidRDefault="00003228" w:rsidP="00003228">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220</w:t>
      </w:r>
      <w:r w:rsidR="004506D5">
        <w:rPr>
          <w:rFonts w:ascii="Times New Roman" w:eastAsia="Times New Roman" w:hAnsi="Times New Roman" w:cs="Times New Roman"/>
          <w:noProof/>
          <w:lang w:val="lt-LT"/>
        </w:rPr>
        <w:t> </w:t>
      </w:r>
      <w:r>
        <w:rPr>
          <w:rFonts w:ascii="Times New Roman" w:eastAsia="Times New Roman" w:hAnsi="Times New Roman" w:cs="Times New Roman"/>
          <w:noProof/>
          <w:lang w:val="lt-LT"/>
        </w:rPr>
        <w:t>Hafnarfjörður</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Islandija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 (-IAI)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LT/1/16/3867/021</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 xml:space="preserve">LT/1/16/3867/022 </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 xml:space="preserve">LT/1/16/3867/023 </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 xml:space="preserve">LT/1/16/3867/024 </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 TVARKA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rPr>
      </w:pPr>
      <w:r>
        <w:rPr>
          <w:rFonts w:ascii="Times New Roman" w:eastAsia="Times New Roman" w:hAnsi="Times New Roman" w:cs="Times New Roman"/>
          <w:b/>
          <w:noProof/>
          <w:lang w:val="lt-LT"/>
        </w:rPr>
        <w:t>16.</w:t>
      </w:r>
      <w:r>
        <w:rPr>
          <w:rFonts w:ascii="Times New Roman" w:eastAsia="Times New Roman" w:hAnsi="Times New Roman" w:cs="Times New Roman"/>
          <w:b/>
          <w:noProof/>
          <w:lang w:val="lt-LT"/>
        </w:rPr>
        <w:tab/>
        <w:t>INFORMACIJA BRAILIO RAŠTU</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Perindopril/Indapamide Actavis 10 mg/2,5 mg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4506D5" w:rsidRPr="00AC14EC" w:rsidRDefault="004506D5" w:rsidP="004506D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AC14EC">
        <w:rPr>
          <w:rFonts w:ascii="Times New Roman" w:eastAsia="Times New Roman" w:hAnsi="Times New Roman" w:cs="Times New Roman"/>
          <w:b/>
          <w:noProof/>
          <w:szCs w:val="20"/>
          <w:lang w:val="lt-LT"/>
        </w:rPr>
        <w:t>17.</w:t>
      </w:r>
      <w:r w:rsidRPr="00AC14EC">
        <w:rPr>
          <w:rFonts w:ascii="Times New Roman" w:eastAsia="Times New Roman" w:hAnsi="Times New Roman" w:cs="Times New Roman"/>
          <w:b/>
          <w:noProof/>
          <w:szCs w:val="20"/>
          <w:lang w:val="lt-LT"/>
        </w:rPr>
        <w:tab/>
        <w:t>UNIKALUS IDENTIFIKATORIUS – 2D BRŪKŠNINIS KODAS</w:t>
      </w:r>
    </w:p>
    <w:p w:rsidR="004506D5" w:rsidRPr="00AC14EC" w:rsidRDefault="004506D5" w:rsidP="004506D5">
      <w:pPr>
        <w:spacing w:after="0" w:line="240" w:lineRule="auto"/>
        <w:rPr>
          <w:rFonts w:ascii="Times New Roman" w:eastAsia="Times New Roman" w:hAnsi="Times New Roman" w:cs="Times New Roman"/>
          <w:noProof/>
          <w:szCs w:val="20"/>
          <w:lang w:val="lt-LT"/>
        </w:rPr>
      </w:pPr>
    </w:p>
    <w:p w:rsidR="004506D5" w:rsidRPr="00AC14EC" w:rsidRDefault="004506D5" w:rsidP="00AC14EC">
      <w:pPr>
        <w:tabs>
          <w:tab w:val="left" w:pos="567"/>
        </w:tabs>
        <w:spacing w:after="0" w:line="240" w:lineRule="auto"/>
        <w:rPr>
          <w:rFonts w:ascii="Times New Roman" w:eastAsia="Times New Roman" w:hAnsi="Times New Roman" w:cs="Times New Roman"/>
          <w:b/>
          <w:noProof/>
          <w:u w:val="single"/>
          <w:lang w:val="lt-LT"/>
        </w:rPr>
      </w:pPr>
      <w:r w:rsidRPr="00AC14EC">
        <w:rPr>
          <w:rFonts w:ascii="Times New Roman" w:eastAsia="Times New Roman" w:hAnsi="Times New Roman" w:cs="Times New Roman"/>
          <w:noProof/>
          <w:szCs w:val="20"/>
          <w:highlight w:val="lightGray"/>
          <w:lang w:val="lt-LT" w:bidi="lt-LT"/>
        </w:rPr>
        <w:t>2D brūkšninis kodas su nurodytu unikaliu identifikatoriumi.</w:t>
      </w:r>
    </w:p>
    <w:p w:rsidR="004506D5" w:rsidRPr="00AC14EC" w:rsidRDefault="004506D5" w:rsidP="004506D5">
      <w:pPr>
        <w:spacing w:after="0" w:line="240" w:lineRule="auto"/>
        <w:rPr>
          <w:rFonts w:ascii="Times New Roman" w:eastAsia="Times New Roman" w:hAnsi="Times New Roman" w:cs="Times New Roman"/>
          <w:noProof/>
          <w:szCs w:val="20"/>
          <w:lang w:val="lt-LT"/>
        </w:rPr>
      </w:pPr>
    </w:p>
    <w:p w:rsidR="004506D5" w:rsidRPr="00AC14EC" w:rsidRDefault="004506D5" w:rsidP="004506D5">
      <w:pPr>
        <w:spacing w:after="0" w:line="240" w:lineRule="auto"/>
        <w:rPr>
          <w:rFonts w:ascii="Times New Roman" w:eastAsia="Times New Roman" w:hAnsi="Times New Roman" w:cs="Times New Roman"/>
          <w:noProof/>
          <w:szCs w:val="20"/>
          <w:lang w:val="lt-LT"/>
        </w:rPr>
      </w:pPr>
    </w:p>
    <w:p w:rsidR="004506D5" w:rsidRPr="00AC14EC" w:rsidRDefault="004506D5" w:rsidP="004506D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AC14EC">
        <w:rPr>
          <w:rFonts w:ascii="Times New Roman" w:eastAsia="Times New Roman" w:hAnsi="Times New Roman" w:cs="Times New Roman"/>
          <w:b/>
          <w:noProof/>
          <w:szCs w:val="20"/>
          <w:lang w:val="lt-LT"/>
        </w:rPr>
        <w:lastRenderedPageBreak/>
        <w:t>18.</w:t>
      </w:r>
      <w:r w:rsidRPr="00AC14EC">
        <w:rPr>
          <w:rFonts w:ascii="Times New Roman" w:eastAsia="Times New Roman" w:hAnsi="Times New Roman" w:cs="Times New Roman"/>
          <w:b/>
          <w:noProof/>
          <w:szCs w:val="20"/>
          <w:lang w:val="lt-LT"/>
        </w:rPr>
        <w:tab/>
        <w:t>UNIKALUS IDENTIFIKATORIUS – ŽMONĖMS SUPRANTAMI DUOMENYS</w:t>
      </w:r>
    </w:p>
    <w:p w:rsidR="004506D5" w:rsidRPr="00AC14EC" w:rsidRDefault="004506D5" w:rsidP="004506D5">
      <w:pPr>
        <w:spacing w:after="0" w:line="240" w:lineRule="auto"/>
        <w:rPr>
          <w:rFonts w:ascii="Times New Roman" w:eastAsia="Times New Roman" w:hAnsi="Times New Roman" w:cs="Times New Roman"/>
          <w:noProof/>
          <w:szCs w:val="20"/>
          <w:lang w:val="lt-LT"/>
        </w:rPr>
      </w:pPr>
    </w:p>
    <w:p w:rsidR="004506D5" w:rsidRPr="00AC14EC" w:rsidRDefault="004506D5" w:rsidP="004506D5">
      <w:pPr>
        <w:tabs>
          <w:tab w:val="left" w:pos="567"/>
        </w:tabs>
        <w:spacing w:after="0" w:line="260" w:lineRule="exact"/>
        <w:rPr>
          <w:rFonts w:ascii="Times New Roman" w:eastAsia="Times New Roman" w:hAnsi="Times New Roman" w:cs="Times New Roman"/>
          <w:color w:val="008000"/>
          <w:lang w:val="lt-LT"/>
        </w:rPr>
      </w:pPr>
      <w:r w:rsidRPr="00AC14EC">
        <w:rPr>
          <w:rFonts w:ascii="Times New Roman" w:eastAsia="Times New Roman" w:hAnsi="Times New Roman" w:cs="Times New Roman"/>
          <w:lang w:val="lt-LT"/>
        </w:rPr>
        <w:t xml:space="preserve">PC: {numeris} </w:t>
      </w:r>
    </w:p>
    <w:p w:rsidR="004506D5" w:rsidRPr="00F14E17" w:rsidRDefault="004506D5" w:rsidP="004506D5">
      <w:pPr>
        <w:tabs>
          <w:tab w:val="left" w:pos="567"/>
        </w:tabs>
        <w:spacing w:after="0" w:line="260" w:lineRule="exact"/>
        <w:rPr>
          <w:rFonts w:ascii="Times New Roman" w:eastAsia="Times New Roman" w:hAnsi="Times New Roman" w:cs="Times New Roman"/>
        </w:rPr>
      </w:pPr>
      <w:r w:rsidRPr="00F14E17">
        <w:rPr>
          <w:rFonts w:ascii="Times New Roman" w:eastAsia="Times New Roman" w:hAnsi="Times New Roman" w:cs="Times New Roman"/>
        </w:rPr>
        <w:t xml:space="preserve">SN: {numeris} </w:t>
      </w:r>
    </w:p>
    <w:p w:rsidR="004506D5" w:rsidRPr="00F14E17" w:rsidRDefault="004506D5" w:rsidP="004506D5">
      <w:pPr>
        <w:tabs>
          <w:tab w:val="left" w:pos="567"/>
        </w:tabs>
        <w:spacing w:after="0" w:line="260" w:lineRule="exact"/>
        <w:rPr>
          <w:rFonts w:ascii="Times New Roman" w:eastAsia="Times New Roman" w:hAnsi="Times New Roman" w:cs="Times New Roman"/>
        </w:rPr>
      </w:pPr>
      <w:r w:rsidRPr="00F14E17">
        <w:rPr>
          <w:rFonts w:ascii="Times New Roman" w:eastAsia="Times New Roman" w:hAnsi="Times New Roman" w:cs="Times New Roman"/>
        </w:rPr>
        <w:t xml:space="preserve">NN: {numeris} </w:t>
      </w:r>
    </w:p>
    <w:p w:rsidR="00003228" w:rsidRDefault="00003228" w:rsidP="00F44D9D">
      <w:pPr>
        <w:spacing w:after="0" w:line="240" w:lineRule="auto"/>
        <w:rPr>
          <w:rFonts w:ascii="Times New Roman" w:eastAsia="Times New Roman" w:hAnsi="Times New Roman" w:cs="Times New Roman"/>
          <w:noProof/>
          <w:szCs w:val="20"/>
          <w:shd w:val="clear" w:color="auto" w:fill="CCCCCC"/>
          <w:lang w:val="fr-FR" w:eastAsia="lt-LT" w:bidi="lt-LT"/>
        </w:rPr>
      </w:pPr>
    </w:p>
    <w:p w:rsidR="001B2BAA" w:rsidRDefault="001B2BAA">
      <w:pPr>
        <w:rPr>
          <w:rFonts w:ascii="Times New Roman" w:eastAsia="Times New Roman" w:hAnsi="Times New Roman" w:cs="Times New Roman"/>
          <w:noProof/>
          <w:szCs w:val="20"/>
          <w:highlight w:val="lightGray"/>
          <w:shd w:val="clear" w:color="auto" w:fill="CCCCCC"/>
          <w:lang w:val="fr-FR" w:eastAsia="lt-LT" w:bidi="lt-LT"/>
        </w:rPr>
      </w:pPr>
      <w:r>
        <w:rPr>
          <w:rFonts w:ascii="Times New Roman" w:eastAsia="Times New Roman" w:hAnsi="Times New Roman" w:cs="Times New Roman"/>
          <w:noProof/>
          <w:szCs w:val="20"/>
          <w:highlight w:val="lightGray"/>
          <w:shd w:val="clear" w:color="auto" w:fill="CCCCCC"/>
          <w:lang w:val="fr-FR" w:eastAsia="lt-LT" w:bidi="lt-LT"/>
        </w:rPr>
        <w:br w:type="page"/>
      </w:r>
    </w:p>
    <w:p w:rsidR="001B2BAA" w:rsidRDefault="001B2BAA" w:rsidP="00F44D9D">
      <w:pPr>
        <w:spacing w:after="0" w:line="240" w:lineRule="auto"/>
        <w:rPr>
          <w:rFonts w:ascii="Times New Roman" w:eastAsia="Times New Roman" w:hAnsi="Times New Roman" w:cs="Times New Roman"/>
          <w:noProof/>
          <w:szCs w:val="20"/>
          <w:shd w:val="clear" w:color="auto" w:fill="CCCCCC"/>
          <w:lang w:val="fr-FR" w:eastAsia="lt-LT" w:bidi="lt-LT"/>
        </w:rPr>
      </w:pPr>
    </w:p>
    <w:p w:rsidR="001B2BAA" w:rsidRPr="001B2BAA" w:rsidRDefault="001B2BAA" w:rsidP="00F44D9D">
      <w:pPr>
        <w:spacing w:after="0" w:line="240" w:lineRule="auto"/>
        <w:rPr>
          <w:rFonts w:ascii="Times New Roman" w:eastAsia="Times New Roman" w:hAnsi="Times New Roman" w:cs="Times New Roman"/>
          <w:lang w:val="fr-FR"/>
        </w:rPr>
      </w:pPr>
    </w:p>
    <w:p w:rsidR="00003228" w:rsidRDefault="00003228" w:rsidP="000032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INFORMACIJA ANT VIDINĖS PAKUOTĖS </w:t>
      </w:r>
    </w:p>
    <w:p w:rsidR="00003228" w:rsidRDefault="00003228" w:rsidP="00003228">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lang w:val="lt-LT"/>
        </w:rPr>
      </w:pPr>
    </w:p>
    <w:p w:rsidR="00003228" w:rsidRDefault="00003228" w:rsidP="00003228">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eastAsia="Times New Roman" w:hAnsi="Times New Roman" w:cs="Times New Roman"/>
          <w:b/>
          <w:iCs/>
          <w:caps/>
          <w:lang w:val="lt-LT"/>
        </w:rPr>
      </w:pPr>
      <w:r>
        <w:rPr>
          <w:rFonts w:ascii="Times New Roman" w:eastAsia="Times New Roman" w:hAnsi="Times New Roman" w:cs="Times New Roman"/>
          <w:b/>
          <w:iCs/>
          <w:caps/>
          <w:lang w:val="lt-LT"/>
        </w:rPr>
        <w:t>BUTELIUKO ETIKETĖ</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10 mg/2,5 mg plėvele dengtos tabletės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 argininum/Indapamidum hemihydricum</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10 mg perindoprilio arginino ir 2,5 mg indapamido hemihidrato.</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Sudėtyje yra laktozės monohidrato.</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Daugiau informacijos pateikta pakuotės lapelyje.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Plėvele dengta tabletė</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4506D5">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rsidR="00003228" w:rsidRDefault="00003228" w:rsidP="00003228">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60</w:t>
      </w:r>
      <w:r w:rsidR="004506D5">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003228" w:rsidRDefault="00003228" w:rsidP="00003228">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90</w:t>
      </w:r>
      <w:r w:rsidR="004506D5">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003228" w:rsidRDefault="00003228" w:rsidP="00003228">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4506D5">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4506D5"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1"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t>TINKAMUMO LAIKAS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Tinka iki</w:t>
      </w:r>
      <w:r>
        <w:rPr>
          <w:rFonts w:ascii="Times New Roman" w:eastAsia="Times New Roman" w:hAnsi="Times New Roman" w:cs="Times New Roman"/>
          <w:lang w:val="lt-LT"/>
        </w:rPr>
        <w:t xml:space="preserve"> {mm</w:t>
      </w:r>
      <w:r w:rsidR="004506D5">
        <w:rPr>
          <w:rFonts w:ascii="Times New Roman" w:eastAsia="Times New Roman" w:hAnsi="Times New Roman" w:cs="Times New Roman"/>
          <w:lang w:val="lt-LT"/>
        </w:rPr>
        <w:t>/</w:t>
      </w:r>
      <w:r>
        <w:rPr>
          <w:rFonts w:ascii="Times New Roman" w:eastAsia="Times New Roman" w:hAnsi="Times New Roman" w:cs="Times New Roman"/>
          <w:lang w:val="lt-LT"/>
        </w:rPr>
        <w:t>MMMM} [mėnuo, metai]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 xml:space="preserve">REGISTRUOTOJO PAVADINIMAS </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Actavis Group PTC ehf</w:t>
      </w:r>
      <w:r w:rsidR="004506D5">
        <w:rPr>
          <w:rFonts w:ascii="Times New Roman" w:eastAsia="Times New Roman" w:hAnsi="Times New Roman" w:cs="Times New Roman"/>
          <w:noProof/>
          <w:lang w:val="lt-LT"/>
        </w:rPr>
        <w:t>.</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LT/1/16/3867/021</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 xml:space="preserve">LT/1/16/3867/022 </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 xml:space="preserve">LT/1/16/3867/023 </w:t>
      </w:r>
    </w:p>
    <w:p w:rsidR="00003228" w:rsidRDefault="00003228" w:rsidP="00003228">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F44D9D">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 xml:space="preserve">LT/1/16/3867/024 </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Serija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 TVARKA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w:t>
      </w:r>
      <w:r w:rsidR="00F44D9D">
        <w:rPr>
          <w:rFonts w:ascii="Times New Roman" w:eastAsia="Times New Roman" w:hAnsi="Times New Roman" w:cs="Times New Roman"/>
          <w:lang w:val="lt-LT"/>
        </w:rPr>
        <w:t>a</w:t>
      </w:r>
      <w:r>
        <w:rPr>
          <w:rFonts w:ascii="Times New Roman" w:eastAsia="Times New Roman" w:hAnsi="Times New Roman" w:cs="Times New Roman"/>
          <w:lang w:val="lt-LT"/>
        </w:rPr>
        <w:t>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rPr>
      </w:pPr>
      <w:r>
        <w:rPr>
          <w:rFonts w:ascii="Times New Roman" w:eastAsia="Times New Roman" w:hAnsi="Times New Roman" w:cs="Times New Roman"/>
          <w:b/>
          <w:noProof/>
          <w:lang w:val="lt-LT"/>
        </w:rPr>
        <w:t>16.</w:t>
      </w:r>
      <w:r>
        <w:rPr>
          <w:rFonts w:ascii="Times New Roman" w:eastAsia="Times New Roman" w:hAnsi="Times New Roman" w:cs="Times New Roman"/>
          <w:b/>
          <w:noProof/>
          <w:lang w:val="lt-LT"/>
        </w:rPr>
        <w:tab/>
        <w:t>INFORMACIJA BRAILIO RAŠTU</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4506D5" w:rsidRPr="00AC14EC" w:rsidRDefault="004506D5" w:rsidP="004506D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AC14EC">
        <w:rPr>
          <w:rFonts w:ascii="Times New Roman" w:eastAsia="Times New Roman" w:hAnsi="Times New Roman" w:cs="Times New Roman"/>
          <w:b/>
          <w:noProof/>
          <w:szCs w:val="20"/>
          <w:lang w:val="lt-LT"/>
        </w:rPr>
        <w:t>17.</w:t>
      </w:r>
      <w:r w:rsidRPr="00AC14EC">
        <w:rPr>
          <w:rFonts w:ascii="Times New Roman" w:eastAsia="Times New Roman" w:hAnsi="Times New Roman" w:cs="Times New Roman"/>
          <w:b/>
          <w:noProof/>
          <w:szCs w:val="20"/>
          <w:lang w:val="lt-LT"/>
        </w:rPr>
        <w:tab/>
        <w:t>UNIKALUS IDENTIFIKATORIUS – 2D BRŪKŠNINIS KODAS</w:t>
      </w:r>
    </w:p>
    <w:p w:rsidR="004506D5" w:rsidRPr="00AC14EC" w:rsidRDefault="004506D5" w:rsidP="004506D5">
      <w:pPr>
        <w:spacing w:after="0" w:line="240" w:lineRule="auto"/>
        <w:rPr>
          <w:rFonts w:ascii="Times New Roman" w:eastAsia="Times New Roman" w:hAnsi="Times New Roman" w:cs="Times New Roman"/>
          <w:noProof/>
          <w:szCs w:val="20"/>
          <w:lang w:val="lt-LT"/>
        </w:rPr>
      </w:pPr>
    </w:p>
    <w:p w:rsidR="004506D5" w:rsidRPr="00AC14EC" w:rsidRDefault="004506D5" w:rsidP="004506D5">
      <w:pPr>
        <w:spacing w:after="0" w:line="240" w:lineRule="auto"/>
        <w:rPr>
          <w:rFonts w:ascii="Times New Roman" w:eastAsia="Times New Roman" w:hAnsi="Times New Roman" w:cs="Times New Roman"/>
          <w:b/>
          <w:noProof/>
          <w:u w:val="single"/>
          <w:lang w:val="lt-LT"/>
        </w:rPr>
      </w:pPr>
      <w:r w:rsidRPr="00AC14EC">
        <w:rPr>
          <w:rFonts w:ascii="Times New Roman" w:eastAsia="Times New Roman" w:hAnsi="Times New Roman" w:cs="Times New Roman"/>
          <w:noProof/>
          <w:szCs w:val="20"/>
          <w:lang w:val="lt-LT" w:bidi="lt-LT"/>
        </w:rPr>
        <w:t>Duomenys nebūtini.</w:t>
      </w:r>
    </w:p>
    <w:p w:rsidR="004506D5" w:rsidRPr="00AC14EC" w:rsidRDefault="004506D5" w:rsidP="004506D5">
      <w:pPr>
        <w:spacing w:after="0" w:line="240" w:lineRule="auto"/>
        <w:rPr>
          <w:rFonts w:ascii="Times New Roman" w:eastAsia="Times New Roman" w:hAnsi="Times New Roman" w:cs="Times New Roman"/>
          <w:noProof/>
          <w:szCs w:val="20"/>
          <w:lang w:val="lt-LT"/>
        </w:rPr>
      </w:pPr>
    </w:p>
    <w:p w:rsidR="004506D5" w:rsidRPr="00AC14EC" w:rsidRDefault="004506D5" w:rsidP="004506D5">
      <w:pPr>
        <w:spacing w:after="0" w:line="240" w:lineRule="auto"/>
        <w:rPr>
          <w:rFonts w:ascii="Times New Roman" w:eastAsia="Times New Roman" w:hAnsi="Times New Roman" w:cs="Times New Roman"/>
          <w:noProof/>
          <w:szCs w:val="20"/>
          <w:lang w:val="lt-LT"/>
        </w:rPr>
      </w:pPr>
    </w:p>
    <w:p w:rsidR="004506D5" w:rsidRPr="00AC14EC" w:rsidRDefault="004506D5" w:rsidP="004506D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AC14EC">
        <w:rPr>
          <w:rFonts w:ascii="Times New Roman" w:eastAsia="Times New Roman" w:hAnsi="Times New Roman" w:cs="Times New Roman"/>
          <w:b/>
          <w:noProof/>
          <w:szCs w:val="20"/>
          <w:lang w:val="lt-LT"/>
        </w:rPr>
        <w:t>18.</w:t>
      </w:r>
      <w:r w:rsidRPr="00AC14EC">
        <w:rPr>
          <w:rFonts w:ascii="Times New Roman" w:eastAsia="Times New Roman" w:hAnsi="Times New Roman" w:cs="Times New Roman"/>
          <w:b/>
          <w:noProof/>
          <w:szCs w:val="20"/>
          <w:lang w:val="lt-LT"/>
        </w:rPr>
        <w:tab/>
        <w:t>UNIKALUS IDENTIFIKATORIUS – ŽMONĖMS SUPRANTAMI DUOMENYS</w:t>
      </w:r>
    </w:p>
    <w:p w:rsidR="004506D5" w:rsidRPr="006B4939" w:rsidRDefault="004506D5" w:rsidP="004506D5">
      <w:pPr>
        <w:spacing w:after="0" w:line="240" w:lineRule="auto"/>
        <w:rPr>
          <w:rFonts w:ascii="Times New Roman" w:eastAsia="Times New Roman" w:hAnsi="Times New Roman" w:cs="Times New Roman"/>
          <w:noProof/>
          <w:szCs w:val="20"/>
          <w:lang w:val="lt-LT"/>
        </w:rPr>
      </w:pPr>
    </w:p>
    <w:p w:rsidR="00450E62" w:rsidRPr="00AC14EC" w:rsidRDefault="001B2BAA" w:rsidP="00AC14EC">
      <w:pPr>
        <w:tabs>
          <w:tab w:val="left" w:pos="567"/>
        </w:tabs>
        <w:spacing w:after="0" w:line="260" w:lineRule="exact"/>
        <w:rPr>
          <w:rFonts w:ascii="Times New Roman" w:eastAsia="Times New Roman" w:hAnsi="Times New Roman" w:cs="Times New Roman"/>
          <w:color w:val="000000"/>
          <w:lang w:val="lt-LT"/>
        </w:rPr>
      </w:pPr>
      <w:r w:rsidRPr="001B2BAA">
        <w:rPr>
          <w:rFonts w:ascii="Times New Roman" w:eastAsia="Times New Roman" w:hAnsi="Times New Roman" w:cs="Times New Roman"/>
          <w:lang w:val="lt-LT"/>
        </w:rPr>
        <w:t>Duomenys nebūtini.</w:t>
      </w:r>
    </w:p>
    <w:p w:rsidR="00003228" w:rsidRDefault="00003228" w:rsidP="00003228">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b/>
          <w:bCs/>
          <w:lang w:val="lt-LT"/>
        </w:rPr>
        <w:lastRenderedPageBreak/>
        <w:br w:type="page"/>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both"/>
        <w:rPr>
          <w:rFonts w:ascii="Times New Roman" w:eastAsia="Times New Roman" w:hAnsi="Times New Roman" w:cs="Times New Roman"/>
          <w:lang w:val="lt-LT"/>
        </w:rPr>
      </w:pPr>
    </w:p>
    <w:p w:rsidR="00003228" w:rsidRDefault="00003228" w:rsidP="00003228">
      <w:pPr>
        <w:spacing w:after="0" w:line="240" w:lineRule="auto"/>
        <w:jc w:val="center"/>
        <w:outlineLvl w:val="4"/>
        <w:rPr>
          <w:rFonts w:ascii="Times New Roman" w:eastAsia="Times New Roman" w:hAnsi="Times New Roman" w:cs="Times New Roman"/>
          <w:b/>
          <w:bCs/>
          <w:iCs/>
          <w:lang w:val="lt-LT"/>
        </w:rPr>
      </w:pPr>
    </w:p>
    <w:p w:rsidR="00003228" w:rsidRDefault="00003228" w:rsidP="00003228">
      <w:pPr>
        <w:spacing w:after="0" w:line="240" w:lineRule="auto"/>
        <w:jc w:val="center"/>
        <w:outlineLvl w:val="4"/>
        <w:rPr>
          <w:rFonts w:ascii="Times New Roman" w:eastAsia="Times New Roman" w:hAnsi="Times New Roman" w:cs="Times New Roman"/>
          <w:b/>
          <w:bCs/>
          <w:iCs/>
          <w:lang w:val="lt-LT"/>
        </w:rPr>
      </w:pPr>
      <w:r>
        <w:rPr>
          <w:rFonts w:ascii="Times New Roman" w:eastAsia="Times New Roman" w:hAnsi="Times New Roman" w:cs="Times New Roman"/>
          <w:b/>
          <w:bCs/>
          <w:iCs/>
          <w:lang w:val="lt-LT"/>
        </w:rPr>
        <w:t>B. PAKUOTĖS LAPELIS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bookmarkStart w:id="60" w:name="_Toc129243263"/>
      <w:bookmarkStart w:id="61" w:name="_Toc129243138"/>
    </w:p>
    <w:bookmarkEnd w:id="60"/>
    <w:bookmarkEnd w:id="61"/>
    <w:p w:rsidR="00003228" w:rsidRDefault="00003228" w:rsidP="00003228">
      <w:pPr>
        <w:pStyle w:val="Betarp"/>
        <w:jc w:val="center"/>
        <w:rPr>
          <w:rFonts w:ascii="Times New Roman" w:hAnsi="Times New Roman" w:cs="Times New Roman"/>
          <w:b/>
          <w:lang w:val="lt-LT"/>
        </w:rPr>
      </w:pPr>
      <w:r>
        <w:rPr>
          <w:rFonts w:ascii="Times New Roman" w:hAnsi="Times New Roman" w:cs="Times New Roman"/>
          <w:b/>
          <w:lang w:val="lt-LT"/>
        </w:rPr>
        <w:lastRenderedPageBreak/>
        <w:t>Pakuotės lapelis: informacija vartotojui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tabs>
          <w:tab w:val="left" w:pos="540"/>
        </w:tabs>
        <w:spacing w:after="0" w:line="240" w:lineRule="auto"/>
        <w:jc w:val="center"/>
        <w:rPr>
          <w:rFonts w:ascii="Times New Roman" w:eastAsia="Times New Roman" w:hAnsi="Times New Roman" w:cs="Times New Roman"/>
          <w:b/>
          <w:noProof/>
          <w:lang w:val="lt-LT"/>
        </w:rPr>
      </w:pPr>
      <w:r>
        <w:rPr>
          <w:rFonts w:ascii="Times New Roman" w:eastAsia="Times New Roman" w:hAnsi="Times New Roman" w:cs="Times New Roman"/>
          <w:b/>
          <w:noProof/>
          <w:lang w:val="lt-LT"/>
        </w:rPr>
        <w:t>Perindopril/Indapamide Actavis 10 mg/2,5 mg plėvele dengtos tabletės</w:t>
      </w:r>
    </w:p>
    <w:p w:rsidR="00003228" w:rsidRDefault="00003228" w:rsidP="00003228">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Perindoprilio argininas/indapamidas hemihidratas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Atidžiai perskaitykite visą šį lapelį, prieš pradėdami vartoti vaistą, nes jame pateikiama Jums svarbi informacija.</w:t>
      </w:r>
    </w:p>
    <w:p w:rsidR="00003228" w:rsidRDefault="00003228" w:rsidP="00003228">
      <w:pPr>
        <w:numPr>
          <w:ilvl w:val="0"/>
          <w:numId w:val="8"/>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Neišmeskite šio lapelio, nes vėl gali prireikti jį perskaityti.</w:t>
      </w:r>
    </w:p>
    <w:p w:rsidR="00003228" w:rsidRDefault="00003228" w:rsidP="00003228">
      <w:pPr>
        <w:numPr>
          <w:ilvl w:val="0"/>
          <w:numId w:val="8"/>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kreipkitės į gydytoją arba vaistininką.</w:t>
      </w:r>
    </w:p>
    <w:p w:rsidR="00003228" w:rsidRDefault="00003228" w:rsidP="00003228">
      <w:pPr>
        <w:numPr>
          <w:ilvl w:val="0"/>
          <w:numId w:val="8"/>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003228" w:rsidRDefault="00003228" w:rsidP="00003228">
      <w:pPr>
        <w:numPr>
          <w:ilvl w:val="0"/>
          <w:numId w:val="8"/>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Jeigu pasireiškė šalutinis poveikis (net jeigu jis šiame lapelyje nenurodytas) kreipkitės į gydytoją arba vaistininką. Žr.</w:t>
      </w:r>
      <w:r w:rsidR="00AE3994">
        <w:rPr>
          <w:rFonts w:ascii="Times New Roman" w:eastAsia="Times New Roman" w:hAnsi="Times New Roman" w:cs="Times New Roman"/>
          <w:lang w:val="lt-LT"/>
        </w:rPr>
        <w:t> </w:t>
      </w:r>
      <w:r>
        <w:rPr>
          <w:rFonts w:ascii="Times New Roman" w:eastAsia="Times New Roman" w:hAnsi="Times New Roman" w:cs="Times New Roman"/>
          <w:lang w:val="lt-LT"/>
        </w:rPr>
        <w:t>4</w:t>
      </w:r>
      <w:r w:rsidR="00AE3994">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Apie ką rašoma šiame lapelyje?</w:t>
      </w:r>
    </w:p>
    <w:p w:rsidR="00003228" w:rsidRDefault="00003228" w:rsidP="00003228">
      <w:pPr>
        <w:tabs>
          <w:tab w:val="left" w:pos="540"/>
        </w:tabs>
        <w:spacing w:after="0" w:line="240" w:lineRule="auto"/>
        <w:rPr>
          <w:rFonts w:ascii="Times New Roman" w:eastAsia="Times New Roman" w:hAnsi="Times New Roman" w:cs="Times New Roman"/>
          <w:lang w:val="lt-LT"/>
        </w:rPr>
      </w:pPr>
      <w:r w:rsidRPr="00FE3FAE">
        <w:rPr>
          <w:rFonts w:ascii="Times New Roman" w:eastAsia="Times New Roman" w:hAnsi="Times New Roman" w:cs="Times New Roman"/>
          <w:lang w:val="lt-LT"/>
        </w:rPr>
        <w:t>1.</w:t>
      </w:r>
      <w:r w:rsidRPr="00FE3FAE">
        <w:rPr>
          <w:rFonts w:ascii="Times New Roman" w:eastAsia="Times New Roman" w:hAnsi="Times New Roman" w:cs="Times New Roman"/>
          <w:lang w:val="lt-LT"/>
        </w:rPr>
        <w:tab/>
        <w:t>Kas yra Perindopril/Indapamide Actavis ir kam jis vartojamas</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 xml:space="preserve">Kas žinotina prieš vartojant Perindopril/Indapamide Actavis </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 xml:space="preserve">Kaip vartoti Perindopril/Indapamide Actavis </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 xml:space="preserve">Kaip laikyti Perindopril/Indapamide Actavis </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264"/>
      <w:bookmarkStart w:id="63" w:name="_Toc129243139"/>
      <w:r>
        <w:rPr>
          <w:rFonts w:ascii="Times New Roman" w:eastAsia="Times New Roman" w:hAnsi="Times New Roman" w:cs="Times New Roman"/>
          <w:b/>
          <w:lang w:val="lt-LT"/>
        </w:rPr>
        <w:t>1.</w:t>
      </w:r>
      <w:r>
        <w:rPr>
          <w:rFonts w:ascii="Times New Roman" w:eastAsia="Times New Roman" w:hAnsi="Times New Roman" w:cs="Times New Roman"/>
          <w:b/>
          <w:lang w:val="lt-LT"/>
        </w:rPr>
        <w:tab/>
      </w:r>
      <w:bookmarkEnd w:id="62"/>
      <w:bookmarkEnd w:id="63"/>
      <w:r>
        <w:rPr>
          <w:rFonts w:ascii="Times New Roman" w:eastAsia="Times New Roman" w:hAnsi="Times New Roman" w:cs="Times New Roman"/>
          <w:b/>
          <w:lang w:val="lt-LT"/>
        </w:rPr>
        <w:t>Kas yra Perindopril/Indapamide Actavis ir kam jis vartojamas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yra dviejų veikliųjų medžiagų, t. y. perindoprilio ir indapamido, derinys. Tai antihipertenzinis preparatas, vartojamas didelio kraujospūdžio ligai (hipertenzijai) gydyti.</w:t>
      </w: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10 mg/2,5 mg plėvele dengtos tabletės skiriamos tiems pacientams, kurie jau vartoja atskiras 10 mg perindoprilio ir 2,5 mg indapamido tabletes. Užuot gėrę dvi tabletes, šie pacientai galės gerti vieną Perindopril/Indapamide Actavis 10 mg/2,5 mg tabletę, kurioje yra abiejų vaistų.</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priklauso vaistų, vadinamų AKF inhibitoriais, grupei. Šie vaistai veikia išplėsdami kraujagysles, todėl širdžiai darosi lengviau varinėti jomis kraują. Indapamidas yra diuretikas. Diuretikai padidina šlapimo išskyrimą pro inkstus. Tačiau indapamidas skiriasi nuo kitų diuretikų, nes jis tik šiek tiek padidina šlapimo kiekį. Kiekviena iš šių veikliųjų medžiagų sumažina kraujospūdį ir abi jos veikia kartu kontroliuodamos Jūsų kraujospūdį.</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4" w:name="_Toc129243265"/>
      <w:bookmarkStart w:id="65" w:name="_Toc129243140"/>
      <w:r>
        <w:rPr>
          <w:rFonts w:ascii="Times New Roman" w:eastAsia="Times New Roman" w:hAnsi="Times New Roman" w:cs="Times New Roman"/>
          <w:b/>
          <w:lang w:val="lt-LT"/>
        </w:rPr>
        <w:t>2.</w:t>
      </w:r>
      <w:r>
        <w:rPr>
          <w:rFonts w:ascii="Times New Roman" w:eastAsia="Times New Roman" w:hAnsi="Times New Roman" w:cs="Times New Roman"/>
          <w:b/>
          <w:lang w:val="lt-LT"/>
        </w:rPr>
        <w:tab/>
      </w:r>
      <w:bookmarkEnd w:id="64"/>
      <w:bookmarkEnd w:id="65"/>
      <w:r>
        <w:rPr>
          <w:rFonts w:ascii="Times New Roman" w:eastAsia="Times New Roman" w:hAnsi="Times New Roman" w:cs="Times New Roman"/>
          <w:b/>
          <w:lang w:val="lt-LT"/>
        </w:rPr>
        <w:t xml:space="preserve">Kas žinotina prieš vartojant </w:t>
      </w:r>
      <w:r>
        <w:rPr>
          <w:rFonts w:ascii="Times New Roman" w:eastAsia="Times New Roman" w:hAnsi="Times New Roman" w:cs="Times New Roman"/>
          <w:b/>
          <w:bCs/>
          <w:lang w:val="lt-LT"/>
        </w:rPr>
        <w:t>Perindopril/Indapamide Actavis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vartoti negalima:</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yra alergija (padidėjęs jautrumas) perindopriliui, bet kuriam kitam AKF inhibitoriui, indapamidui, bet kokiam kitam sulfonamidui arba bet kuriai pagalbinei šio vaisto</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medžiagai (jos išvardytos 6</w:t>
      </w:r>
      <w:r w:rsidR="00AE3994">
        <w:rPr>
          <w:rFonts w:ascii="Times New Roman" w:eastAsia="Times New Roman" w:hAnsi="Times New Roman" w:cs="Times New Roman"/>
          <w:lang w:val="lt-LT"/>
        </w:rPr>
        <w:t> </w:t>
      </w:r>
      <w:r>
        <w:rPr>
          <w:rFonts w:ascii="Times New Roman" w:eastAsia="Times New Roman" w:hAnsi="Times New Roman" w:cs="Times New Roman"/>
          <w:lang w:val="lt-LT"/>
        </w:rPr>
        <w:t>skyriuje);</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anksčiau besigydant AKF inhibitoriais Jums buvo atsiradę tokių simptomų kaip pasunkėjęs švokščiantis kvėpavimas, veido ar liežuvio patinimas, smarkus niež</w:t>
      </w:r>
      <w:r w:rsidR="00AE3994">
        <w:rPr>
          <w:rFonts w:ascii="Times New Roman" w:eastAsia="Times New Roman" w:hAnsi="Times New Roman" w:cs="Times New Roman"/>
          <w:lang w:val="lt-LT"/>
        </w:rPr>
        <w:t>ėjimas</w:t>
      </w:r>
      <w:r>
        <w:rPr>
          <w:rFonts w:ascii="Times New Roman" w:eastAsia="Times New Roman" w:hAnsi="Times New Roman" w:cs="Times New Roman"/>
          <w:lang w:val="lt-LT"/>
        </w:rPr>
        <w:t xml:space="preserve"> ar odos </w:t>
      </w:r>
      <w:r w:rsidR="00AE3994">
        <w:rPr>
          <w:rFonts w:ascii="Times New Roman" w:eastAsia="Times New Roman" w:hAnsi="Times New Roman" w:cs="Times New Roman"/>
          <w:lang w:val="lt-LT"/>
        </w:rPr>
        <w:t>iš</w:t>
      </w:r>
      <w:r>
        <w:rPr>
          <w:rFonts w:ascii="Times New Roman" w:eastAsia="Times New Roman" w:hAnsi="Times New Roman" w:cs="Times New Roman"/>
          <w:lang w:val="lt-LT"/>
        </w:rPr>
        <w:t>bėrimas arba jei Jums ar Jūsų giminaičiams buvo atsiradę panašių simptomų (būklė, vadinama angioneurozine edema) kitomis aplinkybėmis;</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t>jei</w:t>
      </w:r>
      <w:r w:rsidR="00F44D9D">
        <w:rPr>
          <w:rFonts w:ascii="Times New Roman" w:eastAsia="Times New Roman" w:hAnsi="Times New Roman" w:cs="Times New Roman"/>
          <w:lang w:val="lt-LT"/>
        </w:rPr>
        <w:t>gu</w:t>
      </w:r>
      <w:r>
        <w:rPr>
          <w:rFonts w:ascii="Times New Roman" w:eastAsia="Times New Roman" w:hAnsi="Times New Roman" w:cs="Times New Roman"/>
          <w:lang w:val="lt-LT"/>
        </w:rPr>
        <w:t xml:space="preserve"> esate daugiau nei 3</w:t>
      </w:r>
      <w:r w:rsidR="00AE3994">
        <w:rPr>
          <w:rFonts w:ascii="Times New Roman" w:eastAsia="Times New Roman" w:hAnsi="Times New Roman" w:cs="Times New Roman"/>
          <w:lang w:val="lt-LT"/>
        </w:rPr>
        <w:t> </w:t>
      </w:r>
      <w:r>
        <w:rPr>
          <w:rFonts w:ascii="Times New Roman" w:eastAsia="Times New Roman" w:hAnsi="Times New Roman" w:cs="Times New Roman"/>
          <w:lang w:val="lt-LT"/>
        </w:rPr>
        <w:t>mėnesius nėščia. Taip pat yra geriau vengti Perindopril/Indapamide Actavis</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vartoti ankstyvojo nėštumo metu (žr. poskyrį „Nėštumas ir žindymo laikotarpis“)</w:t>
      </w:r>
      <w:r w:rsidR="00AE3994">
        <w:rPr>
          <w:rFonts w:ascii="Times New Roman" w:eastAsia="Times New Roman" w:hAnsi="Times New Roman" w:cs="Times New Roman"/>
          <w:lang w:val="lt-LT"/>
        </w:rPr>
        <w:t>;</w:t>
      </w:r>
    </w:p>
    <w:p w:rsidR="00003228" w:rsidRDefault="00003228" w:rsidP="00003228">
      <w:pPr>
        <w:shd w:val="clear" w:color="auto" w:fill="FFFFFF" w:themeFill="background1"/>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F44D9D">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inkstų liga ar Jums atliekama dializė</w:t>
      </w:r>
      <w:r w:rsidR="00AE3994">
        <w:rPr>
          <w:rFonts w:ascii="Times New Roman" w:eastAsia="Times New Roman" w:hAnsi="Times New Roman" w:cs="Times New Roman"/>
          <w:lang w:val="lt-LT"/>
        </w:rPr>
        <w:t>;</w:t>
      </w:r>
    </w:p>
    <w:p w:rsidR="00003228" w:rsidRDefault="00003228" w:rsidP="00003228">
      <w:pPr>
        <w:tabs>
          <w:tab w:val="left" w:pos="720"/>
        </w:tabs>
        <w:spacing w:after="0"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F44D9D">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sunkia kepenų liga ar Jums yra būsena vadinama hepatine encefalopatija (degeneracinė kepenų liga)</w:t>
      </w:r>
      <w:r w:rsidR="00AE3994">
        <w:rPr>
          <w:rFonts w:ascii="Times New Roman" w:eastAsia="Times New Roman" w:hAnsi="Times New Roman" w:cs="Times New Roman"/>
          <w:lang w:val="lt-LT"/>
        </w:rPr>
        <w:t>;</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F44D9D">
        <w:rPr>
          <w:rFonts w:ascii="Times New Roman" w:eastAsia="Times New Roman" w:hAnsi="Times New Roman" w:cs="Times New Roman"/>
          <w:lang w:val="lt-LT"/>
        </w:rPr>
        <w:t>gu</w:t>
      </w:r>
      <w:r>
        <w:rPr>
          <w:rFonts w:ascii="Times New Roman" w:eastAsia="Times New Roman" w:hAnsi="Times New Roman" w:cs="Times New Roman"/>
          <w:lang w:val="lt-LT"/>
        </w:rPr>
        <w:t xml:space="preserve"> Jums mažas kalio kiekis kraujyje;</w:t>
      </w:r>
    </w:p>
    <w:p w:rsidR="00003228" w:rsidRDefault="00003228" w:rsidP="00003228">
      <w:pPr>
        <w:tabs>
          <w:tab w:val="left" w:pos="720"/>
        </w:tabs>
        <w:spacing w:after="0"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F44D9D">
        <w:rPr>
          <w:rFonts w:ascii="Times New Roman" w:eastAsia="Times New Roman" w:hAnsi="Times New Roman" w:cs="Times New Roman"/>
          <w:lang w:val="lt-LT"/>
        </w:rPr>
        <w:t>gu</w:t>
      </w:r>
      <w:r>
        <w:rPr>
          <w:rFonts w:ascii="Times New Roman" w:eastAsia="Times New Roman" w:hAnsi="Times New Roman" w:cs="Times New Roman"/>
          <w:lang w:val="lt-LT"/>
        </w:rPr>
        <w:t xml:space="preserve"> žindote;</w:t>
      </w:r>
    </w:p>
    <w:p w:rsidR="00003228" w:rsidRDefault="00003228" w:rsidP="00003228">
      <w:pPr>
        <w:tabs>
          <w:tab w:val="left" w:pos="720"/>
        </w:tabs>
        <w:spacing w:after="0"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F44D9D">
        <w:rPr>
          <w:rFonts w:ascii="Times New Roman" w:eastAsia="Times New Roman" w:hAnsi="Times New Roman" w:cs="Times New Roman"/>
          <w:lang w:val="lt-LT"/>
        </w:rPr>
        <w:t>gu</w:t>
      </w:r>
      <w:r>
        <w:rPr>
          <w:rFonts w:ascii="Times New Roman" w:eastAsia="Times New Roman" w:hAnsi="Times New Roman" w:cs="Times New Roman"/>
          <w:lang w:val="lt-LT"/>
        </w:rPr>
        <w:t xml:space="preserve"> įtariama, kad Jums gali būti negydytas dekompensuotas širdies nepakankamumas (didelis skysčių susikaupimas, kvėpavimo pasunkėjimas);</w:t>
      </w:r>
    </w:p>
    <w:p w:rsidR="00003228" w:rsidRDefault="00003228" w:rsidP="00003228">
      <w:pPr>
        <w:tabs>
          <w:tab w:val="left" w:pos="720"/>
        </w:tabs>
        <w:spacing w:after="0"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Jūs sergate cukriniu diabetu arba Jūsų inkstų veikla sutrikusi ir Jums skirtas kraujospūdį mažinantis vaistas, kurio sudėtyje yra aliskireno.</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Įspėjimai ir atsargumo priemonės:</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Pasitarkite su gydytojui prieš pradėdami vartoti Perindopril/Indapamide Actavis:</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Pr>
          <w:rFonts w:ascii="Times New Roman" w:eastAsia="Times New Roman" w:hAnsi="Times New Roman" w:cs="Times New Roman"/>
          <w:noProof/>
          <w:lang w:val="lt-LT"/>
        </w:rPr>
        <w:t>jei</w:t>
      </w:r>
      <w:r w:rsidR="00A7205F">
        <w:rPr>
          <w:rFonts w:ascii="Times New Roman" w:eastAsia="Times New Roman" w:hAnsi="Times New Roman" w:cs="Times New Roman"/>
          <w:noProof/>
          <w:lang w:val="lt-LT"/>
        </w:rPr>
        <w:t>gu</w:t>
      </w:r>
      <w:r>
        <w:rPr>
          <w:rFonts w:ascii="Times New Roman" w:eastAsia="Times New Roman" w:hAnsi="Times New Roman" w:cs="Times New Roman"/>
          <w:noProof/>
          <w:lang w:val="lt-LT"/>
        </w:rPr>
        <w:t xml:space="preserve"> sergate kolagenoze (odos liga), pvz., sistemine raudonąja vilklige ar sklerodermija;</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jei</w:t>
      </w:r>
      <w:r w:rsidR="00A7205F">
        <w:rPr>
          <w:rFonts w:ascii="Times New Roman" w:eastAsia="Times New Roman" w:hAnsi="Times New Roman" w:cs="Times New Roman"/>
          <w:noProof/>
          <w:lang w:val="lt-LT"/>
        </w:rPr>
        <w:t>gu</w:t>
      </w:r>
      <w:r>
        <w:rPr>
          <w:rFonts w:ascii="Times New Roman" w:eastAsia="Times New Roman" w:hAnsi="Times New Roman" w:cs="Times New Roman"/>
          <w:noProof/>
          <w:lang w:val="lt-LT"/>
        </w:rPr>
        <w:t xml:space="preserve"> sergate kepenų liga;</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Jums yra aortos stenozė (pagrindinės kraujagyslės, išeinančios iš širdies, susiaurėjimas), hipertrofinė kardiomiopatija (širdies raumens liga) ar inkstų arterijos stenozė (arterijos, aprūpinančios inkstus krauju, susiaurėjimas);</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jei</w:t>
      </w:r>
      <w:r w:rsidR="00A7205F">
        <w:rPr>
          <w:rFonts w:ascii="Times New Roman" w:eastAsia="Times New Roman" w:hAnsi="Times New Roman" w:cs="Times New Roman"/>
          <w:noProof/>
          <w:lang w:val="lt-LT"/>
        </w:rPr>
        <w:t>gu</w:t>
      </w:r>
      <w:r>
        <w:rPr>
          <w:rFonts w:ascii="Times New Roman" w:eastAsia="Times New Roman" w:hAnsi="Times New Roman" w:cs="Times New Roman"/>
          <w:noProof/>
          <w:lang w:val="lt-LT"/>
        </w:rPr>
        <w:t xml:space="preserve"> sergate kitomis širdies ar inkstų ligomis;</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jei</w:t>
      </w:r>
      <w:r w:rsidR="00A7205F">
        <w:rPr>
          <w:rFonts w:ascii="Times New Roman" w:eastAsia="Times New Roman" w:hAnsi="Times New Roman" w:cs="Times New Roman"/>
          <w:noProof/>
          <w:lang w:val="lt-LT"/>
        </w:rPr>
        <w:t>gu</w:t>
      </w:r>
      <w:r>
        <w:rPr>
          <w:rFonts w:ascii="Times New Roman" w:eastAsia="Times New Roman" w:hAnsi="Times New Roman" w:cs="Times New Roman"/>
          <w:noProof/>
          <w:lang w:val="lt-LT"/>
        </w:rPr>
        <w:t xml:space="preserve"> sergate ateroskleroze (arterijų sukietėjimas);</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jei</w:t>
      </w:r>
      <w:r w:rsidR="00A7205F">
        <w:rPr>
          <w:rFonts w:ascii="Times New Roman" w:eastAsia="Times New Roman" w:hAnsi="Times New Roman" w:cs="Times New Roman"/>
          <w:noProof/>
          <w:lang w:val="lt-LT"/>
        </w:rPr>
        <w:t>gu</w:t>
      </w:r>
      <w:r>
        <w:rPr>
          <w:rFonts w:ascii="Times New Roman" w:eastAsia="Times New Roman" w:hAnsi="Times New Roman" w:cs="Times New Roman"/>
          <w:noProof/>
          <w:lang w:val="lt-LT"/>
        </w:rPr>
        <w:t xml:space="preserve"> sergate hiperparatiroidizmu (sustiprėjusi prieskydinių liaukų veikla); </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jei</w:t>
      </w:r>
      <w:r w:rsidR="00A7205F">
        <w:rPr>
          <w:rFonts w:ascii="Times New Roman" w:eastAsia="Times New Roman" w:hAnsi="Times New Roman" w:cs="Times New Roman"/>
          <w:noProof/>
          <w:lang w:val="lt-LT"/>
        </w:rPr>
        <w:t>gu</w:t>
      </w:r>
      <w:r>
        <w:rPr>
          <w:rFonts w:ascii="Times New Roman" w:eastAsia="Times New Roman" w:hAnsi="Times New Roman" w:cs="Times New Roman"/>
          <w:noProof/>
          <w:lang w:val="lt-LT"/>
        </w:rPr>
        <w:t xml:space="preserve"> sergate diabetu;</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jei</w:t>
      </w:r>
      <w:r w:rsidR="00A7205F">
        <w:rPr>
          <w:rFonts w:ascii="Times New Roman" w:eastAsia="Times New Roman" w:hAnsi="Times New Roman" w:cs="Times New Roman"/>
          <w:noProof/>
          <w:lang w:val="lt-LT"/>
        </w:rPr>
        <w:t>gu</w:t>
      </w:r>
      <w:r>
        <w:rPr>
          <w:rFonts w:ascii="Times New Roman" w:eastAsia="Times New Roman" w:hAnsi="Times New Roman" w:cs="Times New Roman"/>
          <w:noProof/>
          <w:lang w:val="lt-LT"/>
        </w:rPr>
        <w:t xml:space="preserve"> sergate podagra;</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jei</w:t>
      </w:r>
      <w:r w:rsidR="00A7205F">
        <w:rPr>
          <w:rFonts w:ascii="Times New Roman" w:eastAsia="Times New Roman" w:hAnsi="Times New Roman" w:cs="Times New Roman"/>
          <w:noProof/>
          <w:lang w:val="lt-LT"/>
        </w:rPr>
        <w:t>gu</w:t>
      </w:r>
      <w:r>
        <w:rPr>
          <w:rFonts w:ascii="Times New Roman" w:eastAsia="Times New Roman" w:hAnsi="Times New Roman" w:cs="Times New Roman"/>
          <w:noProof/>
          <w:lang w:val="lt-LT"/>
        </w:rPr>
        <w:t xml:space="preserve"> laikotės bedruskės dietos ar vartojate druskos pakaitalus, turinčius kalio;</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jei</w:t>
      </w:r>
      <w:r w:rsidR="00A7205F">
        <w:rPr>
          <w:rFonts w:ascii="Times New Roman" w:eastAsia="Times New Roman" w:hAnsi="Times New Roman" w:cs="Times New Roman"/>
          <w:noProof/>
          <w:lang w:val="lt-LT"/>
        </w:rPr>
        <w:t>gu</w:t>
      </w:r>
      <w:r>
        <w:rPr>
          <w:rFonts w:ascii="Times New Roman" w:eastAsia="Times New Roman" w:hAnsi="Times New Roman" w:cs="Times New Roman"/>
          <w:noProof/>
          <w:lang w:val="lt-LT"/>
        </w:rPr>
        <w:t xml:space="preserve"> vartojate ličio preparatus ar kalį tausojančius diuretikus (spironolaktoną, triamtereną), nes jų negalima vartoti kartu su Perindopril/Indapamide Actavis (žr. skyrių „Kiti vaistai ir Perindopril/Indapamide Actavis“);</w:t>
      </w:r>
    </w:p>
    <w:p w:rsidR="009271B3" w:rsidRPr="009271B3" w:rsidRDefault="009271B3" w:rsidP="009271B3">
      <w:pPr>
        <w:numPr>
          <w:ilvl w:val="0"/>
          <w:numId w:val="9"/>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lang w:val="lt-LT" w:eastAsia="is-IS"/>
        </w:rPr>
      </w:pPr>
      <w:r w:rsidRPr="009271B3">
        <w:rPr>
          <w:rFonts w:ascii="Times New Roman" w:eastAsia="Calibri" w:hAnsi="Times New Roman" w:cs="Times New Roman"/>
          <w:lang w:val="lt-LT" w:eastAsia="is-IS"/>
        </w:rPr>
        <w:t>jei</w:t>
      </w:r>
      <w:r w:rsidR="00944523">
        <w:rPr>
          <w:rFonts w:ascii="Times New Roman" w:eastAsia="Calibri" w:hAnsi="Times New Roman" w:cs="Times New Roman"/>
          <w:lang w:val="lt-LT" w:eastAsia="is-IS"/>
        </w:rPr>
        <w:t>gu</w:t>
      </w:r>
      <w:r w:rsidRPr="009271B3">
        <w:rPr>
          <w:rFonts w:ascii="Times New Roman" w:eastAsia="Calibri" w:hAnsi="Times New Roman" w:cs="Times New Roman"/>
          <w:lang w:val="lt-LT" w:eastAsia="is-IS"/>
        </w:rPr>
        <w:t xml:space="preserve"> </w:t>
      </w:r>
      <w:r w:rsidRPr="009271B3">
        <w:rPr>
          <w:rFonts w:ascii="Times New Roman" w:hAnsi="Times New Roman" w:cs="Times New Roman"/>
          <w:bCs/>
          <w:lang w:val="lt-LT"/>
        </w:rPr>
        <w:t xml:space="preserve">vartojate kurį nors iš toliau išvardytų vaistų, gali padidėti angioneurozinės edemos </w:t>
      </w:r>
      <w:r w:rsidR="00450E62" w:rsidRPr="00AC14EC">
        <w:rPr>
          <w:rFonts w:ascii="Times New Roman" w:hAnsi="Times New Roman"/>
          <w:lang w:val="lt-LT"/>
        </w:rPr>
        <w:t>(</w:t>
      </w:r>
      <w:r w:rsidR="00AE3994" w:rsidRPr="00AE3994">
        <w:rPr>
          <w:rFonts w:ascii="Times New Roman" w:hAnsi="Times New Roman" w:cs="Times New Roman"/>
          <w:bCs/>
          <w:lang w:val="lt-LT"/>
        </w:rPr>
        <w:t>greitas pood</w:t>
      </w:r>
      <w:r w:rsidR="00A7205F">
        <w:rPr>
          <w:rFonts w:ascii="Times New Roman" w:hAnsi="Times New Roman" w:cs="Times New Roman"/>
          <w:bCs/>
          <w:lang w:val="lt-LT"/>
        </w:rPr>
        <w:t>inio audinio, pvz., gerklų plote</w:t>
      </w:r>
      <w:r w:rsidR="00AE3994" w:rsidRPr="00AE3994">
        <w:rPr>
          <w:rFonts w:ascii="Times New Roman" w:hAnsi="Times New Roman" w:cs="Times New Roman"/>
          <w:bCs/>
          <w:lang w:val="lt-LT"/>
        </w:rPr>
        <w:t>,</w:t>
      </w:r>
      <w:r w:rsidR="00AE3994" w:rsidRPr="00AE3994">
        <w:rPr>
          <w:lang w:val="lt-LT"/>
        </w:rPr>
        <w:t xml:space="preserve"> </w:t>
      </w:r>
      <w:r w:rsidR="00AE3994" w:rsidRPr="00AE3994">
        <w:rPr>
          <w:rFonts w:ascii="Times New Roman" w:hAnsi="Times New Roman" w:cs="Times New Roman"/>
          <w:bCs/>
          <w:lang w:val="lt-LT"/>
        </w:rPr>
        <w:t>patinimas</w:t>
      </w:r>
      <w:r w:rsidR="00450E62" w:rsidRPr="00AE3994">
        <w:rPr>
          <w:rFonts w:ascii="Times New Roman" w:hAnsi="Times New Roman"/>
          <w:lang w:val="lt-LT"/>
        </w:rPr>
        <w:t xml:space="preserve">) </w:t>
      </w:r>
      <w:r w:rsidR="004E3B3C">
        <w:rPr>
          <w:rFonts w:ascii="Times New Roman" w:hAnsi="Times New Roman" w:cs="Times New Roman"/>
          <w:bCs/>
          <w:lang w:val="lt-LT"/>
        </w:rPr>
        <w:t>pasireiškimo</w:t>
      </w:r>
      <w:r w:rsidRPr="009271B3">
        <w:rPr>
          <w:rFonts w:ascii="Times New Roman" w:hAnsi="Times New Roman" w:cs="Times New Roman"/>
          <w:bCs/>
          <w:lang w:val="lt-LT"/>
        </w:rPr>
        <w:t xml:space="preserve"> rizika</w:t>
      </w:r>
      <w:r w:rsidR="004E3B3C">
        <w:rPr>
          <w:rFonts w:ascii="Times New Roman" w:eastAsia="Calibri" w:hAnsi="Times New Roman" w:cs="Times New Roman"/>
          <w:lang w:val="lt-LT" w:eastAsia="is-IS"/>
        </w:rPr>
        <w:t>;</w:t>
      </w:r>
    </w:p>
    <w:p w:rsidR="009271B3" w:rsidRPr="009271B3" w:rsidRDefault="00472921" w:rsidP="00AC14EC">
      <w:pPr>
        <w:numPr>
          <w:ilvl w:val="0"/>
          <w:numId w:val="9"/>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lang w:val="lt-LT" w:eastAsia="is-IS"/>
        </w:rPr>
      </w:pPr>
      <w:r>
        <w:rPr>
          <w:rFonts w:ascii="Times New Roman" w:eastAsia="Calibri" w:hAnsi="Times New Roman" w:cs="Times New Roman"/>
          <w:bCs/>
          <w:lang w:val="lt-LT" w:eastAsia="is-IS"/>
        </w:rPr>
        <w:t>racekadotrilio (vartojamo</w:t>
      </w:r>
      <w:r w:rsidR="009271B3" w:rsidRPr="009271B3">
        <w:rPr>
          <w:rFonts w:ascii="Times New Roman" w:eastAsia="Calibri" w:hAnsi="Times New Roman" w:cs="Times New Roman"/>
          <w:bCs/>
          <w:lang w:val="lt-LT" w:eastAsia="is-IS"/>
        </w:rPr>
        <w:t xml:space="preserve"> viduriavimui gydyti);</w:t>
      </w:r>
    </w:p>
    <w:p w:rsidR="00450E62" w:rsidRDefault="009271B3" w:rsidP="00AC14EC">
      <w:pPr>
        <w:tabs>
          <w:tab w:val="left" w:pos="540"/>
        </w:tabs>
        <w:spacing w:after="0" w:line="240" w:lineRule="auto"/>
        <w:ind w:left="567" w:hanging="567"/>
        <w:rPr>
          <w:rFonts w:ascii="Times New Roman" w:eastAsia="Calibri" w:hAnsi="Times New Roman" w:cs="Times New Roman"/>
          <w:bCs/>
          <w:lang w:val="lt-LT" w:eastAsia="is-IS"/>
        </w:rPr>
      </w:pPr>
      <w:r w:rsidRPr="009271B3">
        <w:rPr>
          <w:rFonts w:ascii="Times New Roman" w:eastAsia="Times New Roman" w:hAnsi="Times New Roman" w:cs="Times New Roman"/>
          <w:bCs/>
          <w:lang w:val="lt-LT"/>
        </w:rPr>
        <w:t>-</w:t>
      </w:r>
      <w:r w:rsidRPr="009271B3">
        <w:rPr>
          <w:rFonts w:ascii="Times New Roman" w:eastAsia="Times New Roman" w:hAnsi="Times New Roman" w:cs="Times New Roman"/>
          <w:bCs/>
          <w:lang w:val="lt-LT"/>
        </w:rPr>
        <w:tab/>
      </w:r>
      <w:r w:rsidR="00472921">
        <w:rPr>
          <w:rFonts w:ascii="Times New Roman" w:eastAsia="Calibri" w:hAnsi="Times New Roman" w:cs="Times New Roman"/>
          <w:bCs/>
          <w:lang w:val="lt-LT" w:eastAsia="is-IS"/>
        </w:rPr>
        <w:t>sirolimuzo, everolimuzo</w:t>
      </w:r>
      <w:r w:rsidRPr="009271B3">
        <w:rPr>
          <w:rFonts w:ascii="Times New Roman" w:eastAsia="Calibri" w:hAnsi="Times New Roman" w:cs="Times New Roman"/>
          <w:bCs/>
          <w:lang w:val="lt-LT" w:eastAsia="is-IS"/>
        </w:rPr>
        <w:t xml:space="preserve">, </w:t>
      </w:r>
      <w:r w:rsidR="00472921">
        <w:rPr>
          <w:rFonts w:ascii="Times New Roman" w:eastAsia="Calibri" w:hAnsi="Times New Roman" w:cs="Times New Roman"/>
          <w:bCs/>
          <w:lang w:val="lt-LT" w:eastAsia="is-IS"/>
        </w:rPr>
        <w:t>temsirolimuzo ir kitų vaistų</w:t>
      </w:r>
      <w:r w:rsidRPr="009271B3">
        <w:rPr>
          <w:rFonts w:ascii="Times New Roman" w:eastAsia="Calibri" w:hAnsi="Times New Roman" w:cs="Times New Roman"/>
          <w:bCs/>
          <w:lang w:val="lt-LT" w:eastAsia="is-IS"/>
        </w:rPr>
        <w:t>, kurie priklauso mTOR inhibitoriais vadinamų vaistų klasei (vartojami, norint išvengti persodintų organų atmetimo);</w:t>
      </w:r>
    </w:p>
    <w:p w:rsidR="00003228" w:rsidRDefault="00003228" w:rsidP="00003228">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jeigu vartojate kurį nors iš šių vaistų padidėjusiam kraujospūdžiui gydyti:</w:t>
      </w:r>
    </w:p>
    <w:p w:rsidR="00003228" w:rsidRDefault="00003228" w:rsidP="00003228">
      <w:pPr>
        <w:tabs>
          <w:tab w:val="left" w:pos="540"/>
        </w:tabs>
        <w:spacing w:after="0" w:line="240" w:lineRule="auto"/>
        <w:ind w:left="108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angiotenzino II receptorių blokatorių (AIIRB) (vadinamąjį sartaną, p</w:t>
      </w:r>
      <w:r w:rsidR="004E7986">
        <w:rPr>
          <w:rFonts w:ascii="Times New Roman" w:eastAsia="Times New Roman" w:hAnsi="Times New Roman" w:cs="Times New Roman"/>
          <w:bCs/>
          <w:lang w:val="lt-LT"/>
        </w:rPr>
        <w:t>vz.</w:t>
      </w:r>
      <w:r>
        <w:rPr>
          <w:rFonts w:ascii="Times New Roman" w:eastAsia="Times New Roman" w:hAnsi="Times New Roman" w:cs="Times New Roman"/>
          <w:bCs/>
          <w:lang w:val="lt-LT"/>
        </w:rPr>
        <w:t>, valsartaną, telmisartaną, irbesartaną), ypač jei turite su diabetu susijusių inkstų sutrikimų</w:t>
      </w:r>
      <w:r w:rsidR="004E7986">
        <w:rPr>
          <w:rFonts w:ascii="Times New Roman" w:eastAsia="Times New Roman" w:hAnsi="Times New Roman" w:cs="Times New Roman"/>
          <w:bCs/>
          <w:lang w:val="lt-LT"/>
        </w:rPr>
        <w:t>;</w:t>
      </w:r>
    </w:p>
    <w:p w:rsidR="00003228" w:rsidRDefault="00003228" w:rsidP="00003228">
      <w:pPr>
        <w:tabs>
          <w:tab w:val="left" w:pos="1080"/>
        </w:tabs>
        <w:spacing w:after="0" w:line="240" w:lineRule="auto"/>
        <w:ind w:left="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aliskireną.</w:t>
      </w:r>
    </w:p>
    <w:p w:rsidR="00003228" w:rsidRDefault="00003228" w:rsidP="00003228">
      <w:pPr>
        <w:tabs>
          <w:tab w:val="left" w:pos="540"/>
        </w:tabs>
        <w:spacing w:after="0" w:line="240" w:lineRule="auto"/>
        <w:rPr>
          <w:rFonts w:ascii="Times New Roman" w:eastAsia="Times New Roman" w:hAnsi="Times New Roman" w:cs="Times New Roman"/>
          <w:bCs/>
          <w:lang w:val="lt-LT"/>
        </w:rPr>
      </w:pPr>
    </w:p>
    <w:p w:rsidR="00003228" w:rsidRDefault="00003228" w:rsidP="00003228">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Jūsų gydytojas gali reguliariai ištirti Jūsų inkstų funkciją, kraujospūdį ir elektrolitų kiekį (pvz., kalio) kraujyje.</w:t>
      </w:r>
    </w:p>
    <w:p w:rsidR="00003228" w:rsidRDefault="00003228" w:rsidP="00003228">
      <w:pPr>
        <w:tabs>
          <w:tab w:val="left" w:pos="540"/>
        </w:tabs>
        <w:spacing w:after="0" w:line="240" w:lineRule="auto"/>
        <w:rPr>
          <w:rFonts w:ascii="Times New Roman" w:eastAsia="Times New Roman" w:hAnsi="Times New Roman" w:cs="Times New Roman"/>
          <w:bCs/>
          <w:lang w:val="lt-LT"/>
        </w:rPr>
      </w:pPr>
    </w:p>
    <w:p w:rsidR="00003228" w:rsidRDefault="00003228" w:rsidP="00003228">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Taip pat ž</w:t>
      </w:r>
      <w:r w:rsidR="004E7986">
        <w:rPr>
          <w:rFonts w:ascii="Times New Roman" w:eastAsia="Times New Roman" w:hAnsi="Times New Roman" w:cs="Times New Roman"/>
          <w:bCs/>
          <w:lang w:val="lt-LT"/>
        </w:rPr>
        <w:t>r.</w:t>
      </w:r>
      <w:r>
        <w:rPr>
          <w:rFonts w:ascii="Times New Roman" w:eastAsia="Times New Roman" w:hAnsi="Times New Roman" w:cs="Times New Roman"/>
          <w:bCs/>
          <w:lang w:val="lt-LT"/>
        </w:rPr>
        <w:t xml:space="preserve"> informaciją, pateiktą poskyryje „</w:t>
      </w:r>
      <w:r>
        <w:rPr>
          <w:rFonts w:ascii="Times New Roman" w:eastAsia="Times New Roman" w:hAnsi="Times New Roman" w:cs="Times New Roman"/>
          <w:lang w:val="lt-LT"/>
        </w:rPr>
        <w:t xml:space="preserve">Perindopril/Indapamide Actavis </w:t>
      </w:r>
      <w:r>
        <w:rPr>
          <w:rFonts w:ascii="Times New Roman" w:eastAsia="Times New Roman" w:hAnsi="Times New Roman" w:cs="Times New Roman"/>
          <w:bCs/>
          <w:lang w:val="lt-LT"/>
        </w:rPr>
        <w:t>vartoti negalima“.</w:t>
      </w:r>
    </w:p>
    <w:p w:rsidR="00003228" w:rsidRDefault="00003228" w:rsidP="00003228">
      <w:pPr>
        <w:tabs>
          <w:tab w:val="left" w:pos="540"/>
        </w:tabs>
        <w:spacing w:after="0" w:line="240" w:lineRule="auto"/>
        <w:rPr>
          <w:rFonts w:ascii="Times New Roman" w:eastAsia="Times New Roman" w:hAnsi="Times New Roman" w:cs="Times New Roman"/>
          <w:bCs/>
          <w:lang w:val="lt-LT"/>
        </w:rPr>
      </w:pPr>
    </w:p>
    <w:p w:rsidR="00003228" w:rsidRDefault="00003228" w:rsidP="00003228">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Retais atvejais kai kuriems pacientams, vartojusiems AKF inhibitorių, tokių kaip </w:t>
      </w:r>
      <w:r>
        <w:rPr>
          <w:rFonts w:ascii="Times New Roman" w:eastAsia="Times New Roman" w:hAnsi="Times New Roman" w:cs="Times New Roman"/>
          <w:lang w:val="lt-LT"/>
        </w:rPr>
        <w:t xml:space="preserve">Perindopril/Indapamide Actavis, pasireiškė sunkios alerginės reakcijos. Tokios reakcijos dažniau pasitaiko juodaodžiams, dėl jų atsiranda niežintis </w:t>
      </w:r>
      <w:r w:rsidR="004E7986">
        <w:rPr>
          <w:rFonts w:ascii="Times New Roman" w:eastAsia="Times New Roman" w:hAnsi="Times New Roman" w:cs="Times New Roman"/>
          <w:lang w:val="lt-LT"/>
        </w:rPr>
        <w:t>iš</w:t>
      </w:r>
      <w:r>
        <w:rPr>
          <w:rFonts w:ascii="Times New Roman" w:eastAsia="Times New Roman" w:hAnsi="Times New Roman" w:cs="Times New Roman"/>
          <w:lang w:val="lt-LT"/>
        </w:rPr>
        <w:t xml:space="preserve">bėrimas ir </w:t>
      </w:r>
      <w:r w:rsidR="004E7986">
        <w:rPr>
          <w:rFonts w:ascii="Times New Roman" w:eastAsia="Times New Roman" w:hAnsi="Times New Roman" w:cs="Times New Roman"/>
          <w:lang w:val="lt-LT"/>
        </w:rPr>
        <w:t>(</w:t>
      </w:r>
      <w:r>
        <w:rPr>
          <w:rFonts w:ascii="Times New Roman" w:eastAsia="Times New Roman" w:hAnsi="Times New Roman" w:cs="Times New Roman"/>
          <w:lang w:val="lt-LT"/>
        </w:rPr>
        <w:t>arba</w:t>
      </w:r>
      <w:r w:rsidR="004E7986">
        <w:rPr>
          <w:rFonts w:ascii="Times New Roman" w:eastAsia="Times New Roman" w:hAnsi="Times New Roman" w:cs="Times New Roman"/>
          <w:lang w:val="lt-LT"/>
        </w:rPr>
        <w:t>)</w:t>
      </w:r>
      <w:r>
        <w:rPr>
          <w:rFonts w:ascii="Times New Roman" w:eastAsia="Times New Roman" w:hAnsi="Times New Roman" w:cs="Times New Roman"/>
          <w:lang w:val="lt-LT"/>
        </w:rPr>
        <w:t xml:space="preserve"> veido, lūpų, liežuvio ir gerklės tinimas (angio</w:t>
      </w:r>
      <w:r w:rsidR="004E7986">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 xml:space="preserve">edema). Sinkios alerginės reakcijos </w:t>
      </w:r>
      <w:r>
        <w:rPr>
          <w:rFonts w:ascii="Times New Roman" w:eastAsia="Times New Roman" w:hAnsi="Times New Roman" w:cs="Times New Roman"/>
          <w:lang w:val="lt-LT"/>
        </w:rPr>
        <w:lastRenderedPageBreak/>
        <w:t xml:space="preserve">gali pasireikšti žarnose ir sukelti skrandžio skausmą (su </w:t>
      </w:r>
      <w:r w:rsidR="00A7205F">
        <w:rPr>
          <w:rFonts w:ascii="Times New Roman" w:eastAsia="Times New Roman" w:hAnsi="Times New Roman" w:cs="Times New Roman"/>
          <w:lang w:val="lt-LT"/>
        </w:rPr>
        <w:t xml:space="preserve">arba be </w:t>
      </w:r>
      <w:r>
        <w:rPr>
          <w:rFonts w:ascii="Times New Roman" w:eastAsia="Times New Roman" w:hAnsi="Times New Roman" w:cs="Times New Roman"/>
          <w:lang w:val="lt-LT"/>
        </w:rPr>
        <w:t>pykinim</w:t>
      </w:r>
      <w:r w:rsidR="00A7205F">
        <w:rPr>
          <w:rFonts w:ascii="Times New Roman" w:eastAsia="Times New Roman" w:hAnsi="Times New Roman" w:cs="Times New Roman"/>
          <w:lang w:val="lt-LT"/>
        </w:rPr>
        <w:t>o</w:t>
      </w:r>
      <w:r>
        <w:rPr>
          <w:rFonts w:ascii="Times New Roman" w:eastAsia="Times New Roman" w:hAnsi="Times New Roman" w:cs="Times New Roman"/>
          <w:lang w:val="lt-LT"/>
        </w:rPr>
        <w:t xml:space="preserve"> ir vėmim</w:t>
      </w:r>
      <w:r w:rsidR="00A7205F">
        <w:rPr>
          <w:rFonts w:ascii="Times New Roman" w:eastAsia="Times New Roman" w:hAnsi="Times New Roman" w:cs="Times New Roman"/>
          <w:lang w:val="lt-LT"/>
        </w:rPr>
        <w:t>o</w:t>
      </w:r>
      <w:r>
        <w:rPr>
          <w:rFonts w:ascii="Times New Roman" w:eastAsia="Times New Roman" w:hAnsi="Times New Roman" w:cs="Times New Roman"/>
          <w:lang w:val="lt-LT"/>
        </w:rPr>
        <w:t>) (žarnyno angio</w:t>
      </w:r>
      <w:r w:rsidR="004E7986">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manote, kad esate </w:t>
      </w:r>
      <w:r>
        <w:rPr>
          <w:rFonts w:ascii="Times New Roman" w:eastAsia="Times New Roman" w:hAnsi="Times New Roman" w:cs="Times New Roman"/>
          <w:u w:val="single"/>
          <w:lang w:val="lt-LT"/>
        </w:rPr>
        <w:t>(arba galite tapti)</w:t>
      </w:r>
      <w:r>
        <w:rPr>
          <w:rFonts w:ascii="Times New Roman" w:eastAsia="Times New Roman" w:hAnsi="Times New Roman" w:cs="Times New Roman"/>
          <w:lang w:val="lt-LT"/>
        </w:rPr>
        <w:t xml:space="preserve"> nėščia, turite apie tai pasakyti savo gydytojui. Ankstyvuoju nėštumo laikotarpiu Perindopril/Indapamide Actavis vartoti nerekomenduojama. Vartojamas po trečio nėštumo mėnesio, šis vaistas gali </w:t>
      </w:r>
      <w:r w:rsidR="00337344">
        <w:rPr>
          <w:rFonts w:ascii="Times New Roman" w:eastAsia="Times New Roman" w:hAnsi="Times New Roman" w:cs="Times New Roman"/>
          <w:lang w:val="lt-LT"/>
        </w:rPr>
        <w:t>labai pakenkti</w:t>
      </w:r>
      <w:r>
        <w:rPr>
          <w:rFonts w:ascii="Times New Roman" w:eastAsia="Times New Roman" w:hAnsi="Times New Roman" w:cs="Times New Roman"/>
          <w:lang w:val="lt-LT"/>
        </w:rPr>
        <w:t xml:space="preserve"> Jūsų kūdikiui, žr. skyrių “Nėštumas ir žindymo laikotarpis“.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ilgą laiką sausai kosėjate, kreipkitės į gydytoją ar vaistininką.</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gali būti mažiau veiksmingas mažinant kraujospūdį juodaodžiams pacientams.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Vartodami Perindopril/Indapamide Actavis turite pasakyti savo gydytojui ar kitam medicinos darbuotojui, jei</w:t>
      </w:r>
      <w:r w:rsidR="00A7205F">
        <w:rPr>
          <w:rFonts w:ascii="Times New Roman" w:eastAsia="Times New Roman" w:hAnsi="Times New Roman" w:cs="Times New Roman"/>
          <w:lang w:val="lt-LT"/>
        </w:rPr>
        <w:t>gu</w:t>
      </w:r>
      <w:r>
        <w:rPr>
          <w:rFonts w:ascii="Times New Roman" w:eastAsia="Times New Roman" w:hAnsi="Times New Roman" w:cs="Times New Roman"/>
          <w:lang w:val="lt-LT"/>
        </w:rPr>
        <w:t>:</w:t>
      </w:r>
    </w:p>
    <w:p w:rsidR="00003228" w:rsidRDefault="00003228" w:rsidP="00003228">
      <w:pPr>
        <w:pStyle w:val="Sraopastraipa"/>
        <w:numPr>
          <w:ilvl w:val="0"/>
          <w:numId w:val="8"/>
        </w:numPr>
        <w:tabs>
          <w:tab w:val="clear" w:pos="720"/>
          <w:tab w:val="num" w:pos="54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Jums ruošiamasi atlikti desensibilizuojamąjį gydymą, siekiant sumažinti alerginę reakciją į bičių ar vapsvų įgėlimus;</w:t>
      </w:r>
    </w:p>
    <w:p w:rsidR="00003228" w:rsidRDefault="00003228" w:rsidP="00003228">
      <w:pPr>
        <w:pStyle w:val="Sraopastraipa"/>
        <w:numPr>
          <w:ilvl w:val="0"/>
          <w:numId w:val="8"/>
        </w:numPr>
        <w:tabs>
          <w:tab w:val="clear" w:pos="720"/>
          <w:tab w:val="num" w:pos="54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Jums ruošiamasi atlikti dializę ar MTL aferezę (cholesterolio pašalinimą iš kraujo tam tikru aparatu);</w:t>
      </w:r>
    </w:p>
    <w:p w:rsidR="00003228" w:rsidRDefault="00003228" w:rsidP="00003228">
      <w:pPr>
        <w:pStyle w:val="Sraopastraipa"/>
        <w:numPr>
          <w:ilvl w:val="0"/>
          <w:numId w:val="8"/>
        </w:numPr>
        <w:tabs>
          <w:tab w:val="clear" w:pos="720"/>
          <w:tab w:val="num" w:pos="54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Ju</w:t>
      </w:r>
      <w:r w:rsidR="004E7986">
        <w:rPr>
          <w:rFonts w:ascii="Times New Roman" w:eastAsia="Times New Roman" w:hAnsi="Times New Roman" w:cs="Times New Roman"/>
          <w:noProof/>
          <w:lang w:val="lt-LT"/>
        </w:rPr>
        <w:t>m</w:t>
      </w:r>
      <w:r>
        <w:rPr>
          <w:rFonts w:ascii="Times New Roman" w:eastAsia="Times New Roman" w:hAnsi="Times New Roman" w:cs="Times New Roman"/>
          <w:noProof/>
          <w:lang w:val="lt-LT"/>
        </w:rPr>
        <w:t>s buvo padidinto jautrumo šviesai reakcijų;</w:t>
      </w:r>
    </w:p>
    <w:p w:rsidR="00003228" w:rsidRDefault="00003228" w:rsidP="00003228">
      <w:pPr>
        <w:pStyle w:val="Sraopastraipa"/>
        <w:numPr>
          <w:ilvl w:val="0"/>
          <w:numId w:val="8"/>
        </w:numPr>
        <w:tabs>
          <w:tab w:val="clear" w:pos="720"/>
          <w:tab w:val="num" w:pos="54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Jums ruošiamasi atlikti anesteziją ir (ar) operaciją;</w:t>
      </w:r>
    </w:p>
    <w:p w:rsidR="00003228" w:rsidRDefault="00003228" w:rsidP="00003228">
      <w:pPr>
        <w:pStyle w:val="Sraopastraipa"/>
        <w:numPr>
          <w:ilvl w:val="0"/>
          <w:numId w:val="8"/>
        </w:numPr>
        <w:tabs>
          <w:tab w:val="clear" w:pos="720"/>
          <w:tab w:val="num" w:pos="54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neseniai viduriavote ar vėmėte arba netekote skysčių</w:t>
      </w:r>
      <w:r w:rsidR="004E7986">
        <w:rPr>
          <w:rFonts w:ascii="Times New Roman" w:eastAsia="Times New Roman" w:hAnsi="Times New Roman" w:cs="Times New Roman"/>
          <w:noProof/>
          <w:lang w:val="lt-LT"/>
        </w:rPr>
        <w:t>.</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Sportininkai turi žinoti, kad Perindopril/Indapamide Actavis yra veiklioji medžiaga (indapamidas), dėl kurios gali būti teigiamas dopingo testo rezultatas.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Vaikai ir paaugliai</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negalima vartoti vaikams.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Kiti vaistai ir Perindopril/Indapamide Actavis</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arba neseniai vartojote kitų vaistų, arba dėl to nesate tikri, apie tai pasakykite gydytojui arba vaistininkui.</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w:t>
      </w:r>
      <w:r w:rsidR="005C0FDA">
        <w:rPr>
          <w:rFonts w:ascii="Times New Roman" w:eastAsia="Times New Roman" w:hAnsi="Times New Roman" w:cs="Times New Roman"/>
          <w:lang w:val="lt-LT"/>
        </w:rPr>
        <w:t>vartokite</w:t>
      </w:r>
      <w:r>
        <w:rPr>
          <w:rFonts w:ascii="Times New Roman" w:eastAsia="Times New Roman" w:hAnsi="Times New Roman" w:cs="Times New Roman"/>
          <w:lang w:val="lt-LT"/>
        </w:rPr>
        <w:t xml:space="preserve"> Perindopril/Indapamide Actavis kartu su:</w:t>
      </w:r>
    </w:p>
    <w:p w:rsidR="00003228" w:rsidRDefault="00003228" w:rsidP="00AC14EC">
      <w:pPr>
        <w:pStyle w:val="Sraopastraipa"/>
        <w:numPr>
          <w:ilvl w:val="0"/>
          <w:numId w:val="8"/>
        </w:numPr>
        <w:tabs>
          <w:tab w:val="clear" w:pos="72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ličiu (vartojamu depresijai gydyti);</w:t>
      </w:r>
    </w:p>
    <w:p w:rsidR="00003228" w:rsidRDefault="00003228" w:rsidP="00AC14EC">
      <w:pPr>
        <w:pStyle w:val="Sraopastraipa"/>
        <w:numPr>
          <w:ilvl w:val="0"/>
          <w:numId w:val="8"/>
        </w:numPr>
        <w:tabs>
          <w:tab w:val="clear" w:pos="72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kalį tausojančiais diuretikais (spironolaktonu, triamterenu), kalio druskomis</w:t>
      </w:r>
      <w:r w:rsidR="00450E62" w:rsidRPr="00450E62">
        <w:rPr>
          <w:rFonts w:ascii="Times New Roman" w:eastAsia="Times New Roman" w:hAnsi="Times New Roman" w:cs="Times New Roman"/>
          <w:noProof/>
          <w:lang w:val="lt-LT"/>
        </w:rPr>
        <w:t xml:space="preserve">, </w:t>
      </w:r>
      <w:r w:rsidR="00337344" w:rsidRPr="00337344">
        <w:rPr>
          <w:rFonts w:ascii="Times New Roman" w:eastAsia="Times New Roman" w:hAnsi="Times New Roman" w:cs="Times New Roman"/>
          <w:noProof/>
          <w:lang w:val="lt-LT"/>
        </w:rPr>
        <w:t>kitais vaistais, kurie gali didinti kalio kiekį Jūsų organizme (pvz., heparinu ir kotrimoksazoliu, taip pat žinomu kai</w:t>
      </w:r>
      <w:r w:rsidR="006B4939">
        <w:rPr>
          <w:rFonts w:ascii="Times New Roman" w:eastAsia="Times New Roman" w:hAnsi="Times New Roman" w:cs="Times New Roman"/>
          <w:noProof/>
          <w:lang w:val="lt-LT"/>
        </w:rPr>
        <w:t>p trimetoprimas/sulfametoksazoli</w:t>
      </w:r>
      <w:r w:rsidR="00337344" w:rsidRPr="00337344">
        <w:rPr>
          <w:rFonts w:ascii="Times New Roman" w:eastAsia="Times New Roman" w:hAnsi="Times New Roman" w:cs="Times New Roman"/>
          <w:noProof/>
          <w:lang w:val="lt-LT"/>
        </w:rPr>
        <w:t>s</w:t>
      </w:r>
      <w:r w:rsidR="00450E62" w:rsidRPr="00450E62">
        <w:rPr>
          <w:rFonts w:ascii="Times New Roman" w:eastAsia="Times New Roman" w:hAnsi="Times New Roman" w:cs="Times New Roman"/>
          <w:noProof/>
          <w:lang w:val="lt-LT"/>
        </w:rPr>
        <w:t>)</w:t>
      </w:r>
      <w:r>
        <w:rPr>
          <w:rFonts w:ascii="Times New Roman" w:eastAsia="Times New Roman" w:hAnsi="Times New Roman" w:cs="Times New Roman"/>
          <w:noProof/>
          <w:lang w:val="lt-LT"/>
        </w:rPr>
        <w:t>.</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Jūsų gydytojui gali tekti pakeisti vaisto dozę ir (arba) imtis kitų atsargumo priemonių. </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angiotenzino II receptorių blokatorių (AIIRB) arba aliskireną (taip pat ž</w:t>
      </w:r>
      <w:r w:rsidR="00337344">
        <w:rPr>
          <w:rFonts w:ascii="Times New Roman" w:eastAsia="Times New Roman" w:hAnsi="Times New Roman" w:cs="Times New Roman"/>
          <w:lang w:val="lt-LT"/>
        </w:rPr>
        <w:t>r.</w:t>
      </w:r>
      <w:r>
        <w:rPr>
          <w:rFonts w:ascii="Times New Roman" w:eastAsia="Times New Roman" w:hAnsi="Times New Roman" w:cs="Times New Roman"/>
          <w:lang w:val="lt-LT"/>
        </w:rPr>
        <w:t xml:space="preserve"> informaciją, pateiktą poskyriuose „Perindopril/Indapamide Actavis vartoti negalima“ ir „Įspėjimai ir atsargumo priemonės“</w:t>
      </w:r>
      <w:r w:rsidR="00337344">
        <w:rPr>
          <w:rFonts w:ascii="Times New Roman" w:eastAsia="Times New Roman" w:hAnsi="Times New Roman" w:cs="Times New Roman"/>
          <w:lang w:val="lt-LT"/>
        </w:rPr>
        <w:t>.</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poveikį gali keisti kiti vaistai. Pasakykite gydytojui, jei vartojate kurio nors iš toliau nurodytų vaistų, nes gali reikėti specialių atsargumo priemonių</w:t>
      </w:r>
      <w:r w:rsidR="00337344">
        <w:rPr>
          <w:rFonts w:ascii="Times New Roman" w:eastAsia="Times New Roman" w:hAnsi="Times New Roman" w:cs="Times New Roman"/>
          <w:lang w:val="lt-LT"/>
        </w:rPr>
        <w:t>:</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baklofeną (raumenų įtempimui, kuris atsiranda dėl kai kurių ligų, pvz., išsėtinės sklerozės,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nesteroidinius vaistus nuo uždegimo (pvz., ibuprofeną) ar dideles salicilatų (pvz., aspirino) dozes;</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vaistus nuo diabeto, tokius kaip insuliną ar metforminą;</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t>vaistus nuo širdies ritmo sutrikimų (pvz., chinidiną, hidrochinidiną, dizopiramidą, amjodaroną, sotalolį);</w:t>
      </w:r>
    </w:p>
    <w:p w:rsidR="00337344" w:rsidRDefault="009271B3" w:rsidP="00AC14EC">
      <w:pPr>
        <w:pStyle w:val="Sraopastraipa"/>
        <w:numPr>
          <w:ilvl w:val="0"/>
          <w:numId w:val="12"/>
        </w:numPr>
        <w:tabs>
          <w:tab w:val="left" w:pos="0"/>
        </w:tabs>
        <w:spacing w:after="0" w:line="240" w:lineRule="auto"/>
        <w:ind w:left="567" w:hanging="567"/>
        <w:rPr>
          <w:rFonts w:ascii="Times New Roman" w:eastAsia="Times New Roman" w:hAnsi="Times New Roman" w:cs="Times New Roman"/>
          <w:lang w:val="lt-LT"/>
        </w:rPr>
      </w:pPr>
      <w:r w:rsidRPr="00AC14EC">
        <w:rPr>
          <w:rFonts w:ascii="Times New Roman" w:eastAsia="Times New Roman" w:hAnsi="Times New Roman" w:cs="Times New Roman"/>
          <w:lang w:val="lt-LT"/>
        </w:rPr>
        <w:t xml:space="preserve">vaistai, kurie dažniausiai vartojami viduriavimui gydyti (racekadotrilis) ar norint išvengti persodintų organų atmetimo (sirolimuzas, everolimuzas, temsirolimuzas ir kiti vaistai, kurie priklauso mTOR inhibitoriais vadinamų vaistų klasei). Žr. </w:t>
      </w:r>
      <w:r w:rsidR="00006C23" w:rsidRPr="00AC14EC">
        <w:rPr>
          <w:rFonts w:ascii="Times New Roman" w:eastAsia="Times New Roman" w:hAnsi="Times New Roman" w:cs="Times New Roman"/>
          <w:lang w:val="lt-LT"/>
        </w:rPr>
        <w:t>poskyrį</w:t>
      </w:r>
      <w:r w:rsidRPr="00AC14EC">
        <w:rPr>
          <w:rFonts w:ascii="Times New Roman" w:eastAsia="Times New Roman" w:hAnsi="Times New Roman" w:cs="Times New Roman"/>
          <w:lang w:val="lt-LT"/>
        </w:rPr>
        <w:t xml:space="preserve"> „Įspėjimai ir atsargumo priemonės”;</w:t>
      </w:r>
    </w:p>
    <w:p w:rsidR="00003228" w:rsidRPr="00AC14EC" w:rsidRDefault="00003228" w:rsidP="00AC14EC">
      <w:pPr>
        <w:pStyle w:val="Sraopastraipa"/>
        <w:numPr>
          <w:ilvl w:val="0"/>
          <w:numId w:val="12"/>
        </w:numPr>
        <w:tabs>
          <w:tab w:val="left" w:pos="0"/>
        </w:tabs>
        <w:spacing w:after="0" w:line="240" w:lineRule="auto"/>
        <w:ind w:left="567" w:hanging="567"/>
        <w:rPr>
          <w:rFonts w:ascii="Times New Roman" w:eastAsia="Times New Roman" w:hAnsi="Times New Roman" w:cs="Times New Roman"/>
          <w:lang w:val="lt-LT"/>
        </w:rPr>
      </w:pPr>
      <w:r w:rsidRPr="00AC14EC">
        <w:rPr>
          <w:rFonts w:ascii="Times New Roman" w:eastAsia="Times New Roman" w:hAnsi="Times New Roman" w:cs="Times New Roman"/>
          <w:lang w:val="lt-LT"/>
        </w:rPr>
        <w:t>sultopridą (psichozei gydyti);</w:t>
      </w:r>
    </w:p>
    <w:p w:rsidR="00003228" w:rsidRDefault="00003228" w:rsidP="00003228">
      <w:pPr>
        <w:tabs>
          <w:tab w:val="left" w:pos="0"/>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bepridilį (vartojamą krūtinės anginai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cisapridą ar difemanilį (vartojami virškinamojo trakto problemoms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eritromiciną injekcijomis (antibiotiką);</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halofantriną (nuo tam tikrų maliarijos rūšių);</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moksifloksaciną, pentamidiną, sparfloksaciną (vartojami infekcijoms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vinkaminą (vartojamą gydyti pažinimo sutrikimus, įskaitant atminties susilpnėjimą sen</w:t>
      </w:r>
      <w:r w:rsidR="00044893">
        <w:rPr>
          <w:rFonts w:ascii="Times New Roman" w:eastAsia="Times New Roman" w:hAnsi="Times New Roman" w:cs="Times New Roman"/>
          <w:lang w:val="lt-LT"/>
        </w:rPr>
        <w:t>yv</w:t>
      </w:r>
      <w:r>
        <w:rPr>
          <w:rFonts w:ascii="Times New Roman" w:eastAsia="Times New Roman" w:hAnsi="Times New Roman" w:cs="Times New Roman"/>
          <w:lang w:val="lt-LT"/>
        </w:rPr>
        <w:t>iems žmonėms);</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metadoną (naudojamas opiatinei </w:t>
      </w:r>
      <w:r w:rsidR="00337344">
        <w:rPr>
          <w:rFonts w:ascii="Times New Roman" w:eastAsia="Times New Roman" w:hAnsi="Times New Roman" w:cs="Times New Roman"/>
          <w:lang w:val="lt-LT"/>
        </w:rPr>
        <w:t>[</w:t>
      </w:r>
      <w:r>
        <w:rPr>
          <w:rFonts w:ascii="Times New Roman" w:eastAsia="Times New Roman" w:hAnsi="Times New Roman" w:cs="Times New Roman"/>
          <w:lang w:val="lt-LT"/>
        </w:rPr>
        <w:t>narkotinei</w:t>
      </w:r>
      <w:r w:rsidR="00337344">
        <w:rPr>
          <w:rFonts w:ascii="Times New Roman" w:eastAsia="Times New Roman" w:hAnsi="Times New Roman" w:cs="Times New Roman"/>
          <w:lang w:val="lt-LT"/>
        </w:rPr>
        <w:t>]</w:t>
      </w:r>
      <w:r>
        <w:rPr>
          <w:rFonts w:ascii="Times New Roman" w:eastAsia="Times New Roman" w:hAnsi="Times New Roman" w:cs="Times New Roman"/>
          <w:lang w:val="lt-LT"/>
        </w:rPr>
        <w:t xml:space="preserve"> priklausomybei gydyti</w:t>
      </w:r>
      <w:r w:rsidR="00337344">
        <w:rPr>
          <w:rFonts w:ascii="Times New Roman" w:eastAsia="Times New Roman" w:hAnsi="Times New Roman" w:cs="Times New Roman"/>
          <w:lang w:val="lt-LT"/>
        </w:rPr>
        <w:t>)</w:t>
      </w:r>
      <w:r>
        <w:rPr>
          <w:rFonts w:ascii="Times New Roman" w:eastAsia="Times New Roman" w:hAnsi="Times New Roman" w:cs="Times New Roman"/>
          <w:lang w:val="lt-LT"/>
        </w:rPr>
        <w:t>;</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terfenadiną, astemizolą ar mizolastiną (antihistamininius preparatus nuo šienligės ar alergijos);</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amfotericiną B injekcijomis (gydyti sunkias grybelines ligas);</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kortikosteroidus, kurie vartojami įvairioms ligoms, tarp jų bronchinei astmai ir reumatoidiniam artritui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stimuliuojančius vidurių laisvinamuosius vaistus (pvz., senos preparatai);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digoksiną arba kitus širdį veikiančius glikozidus (širdies ligoms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tetrakozaktidą (Krono </w:t>
      </w:r>
      <w:r w:rsidR="00337344" w:rsidRPr="00337344">
        <w:rPr>
          <w:rFonts w:ascii="Times New Roman" w:eastAsia="Times New Roman" w:hAnsi="Times New Roman" w:cs="Times New Roman"/>
          <w:i/>
          <w:lang w:val="lt-LT"/>
        </w:rPr>
        <w:t>[</w:t>
      </w:r>
      <w:r>
        <w:rPr>
          <w:rFonts w:ascii="Times New Roman" w:eastAsia="Times New Roman" w:hAnsi="Times New Roman" w:cs="Times New Roman"/>
          <w:i/>
          <w:lang w:val="lt-LT"/>
        </w:rPr>
        <w:t>Crohn</w:t>
      </w:r>
      <w:r w:rsidR="00337344" w:rsidRPr="00337344">
        <w:rPr>
          <w:rFonts w:ascii="Times New Roman" w:eastAsia="Times New Roman" w:hAnsi="Times New Roman" w:cs="Times New Roman"/>
          <w:i/>
          <w:lang w:val="lt-LT"/>
        </w:rPr>
        <w:t>]</w:t>
      </w:r>
      <w:r>
        <w:rPr>
          <w:rFonts w:ascii="Times New Roman" w:eastAsia="Times New Roman" w:hAnsi="Times New Roman" w:cs="Times New Roman"/>
          <w:lang w:val="lt-LT"/>
        </w:rPr>
        <w:t xml:space="preserve"> ligai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alopurinolį (podagrai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vaistus nuo vėžio;</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imunosupresantus, vartojamus autoimuninėms ligoms gydyti ar išvengti organų atmetimo po jų persodinimo (pvz., ciklosporiną);</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prokainamidą (sutrikusiam širdies ritmui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kitus vaistus didelio kraujospūdžio ligai gydyti, tame tarpe ir diuretikus (vaistai, didinantys inkstų išskiriamą šlapimo kiekį);</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injekcinius aukso preparatus (vartojami reumatoidiniam poliartritui gydyti);</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jodo kontrastinius preparatus (vartojami rentgenokontrastiniams tyrimams);</w:t>
      </w:r>
    </w:p>
    <w:p w:rsidR="00003228" w:rsidRDefault="00003228" w:rsidP="00003228">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kalcį, įskaitant kalcio maisto papildus.</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vartojimas su maistu ir gėrimais</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Perindopril/Indapamide Actavis reikia </w:t>
      </w:r>
      <w:r w:rsidR="00044893">
        <w:rPr>
          <w:rFonts w:ascii="Times New Roman" w:eastAsia="Times New Roman" w:hAnsi="Times New Roman" w:cs="Times New Roman"/>
          <w:lang w:val="lt-LT"/>
        </w:rPr>
        <w:t>vartoti</w:t>
      </w:r>
      <w:r>
        <w:rPr>
          <w:rFonts w:ascii="Times New Roman" w:eastAsia="Times New Roman" w:hAnsi="Times New Roman" w:cs="Times New Roman"/>
          <w:lang w:val="lt-LT"/>
        </w:rPr>
        <w:t xml:space="preserve"> prieš valgį.</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Nėštumas, žindymo laikotarpis ir vaisingumas</w:t>
      </w:r>
    </w:p>
    <w:p w:rsidR="00003228" w:rsidRDefault="00003228" w:rsidP="00003228">
      <w:pPr>
        <w:spacing w:after="0" w:line="240" w:lineRule="auto"/>
        <w:rPr>
          <w:rFonts w:ascii="Times New Roman" w:eastAsia="Times New Roman" w:hAnsi="Times New Roman" w:cs="Times New Roman"/>
          <w:b/>
          <w:lang w:val="lt-LT"/>
        </w:rPr>
      </w:pPr>
    </w:p>
    <w:p w:rsidR="00003228" w:rsidRPr="00DB4910" w:rsidRDefault="00003228" w:rsidP="00003228">
      <w:pPr>
        <w:spacing w:after="0" w:line="240" w:lineRule="auto"/>
        <w:rPr>
          <w:rFonts w:ascii="Times New Roman" w:eastAsia="Times New Roman" w:hAnsi="Times New Roman" w:cs="Times New Roman"/>
          <w:i/>
          <w:lang w:val="lt-LT"/>
        </w:rPr>
      </w:pPr>
      <w:r w:rsidRPr="00DB4910">
        <w:rPr>
          <w:rFonts w:ascii="Times New Roman" w:eastAsia="Times New Roman" w:hAnsi="Times New Roman" w:cs="Times New Roman"/>
          <w:i/>
          <w:lang w:val="lt-LT"/>
        </w:rPr>
        <w:t>Nėštumas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esate nėščia </w:t>
      </w:r>
      <w:r w:rsidRPr="00AC14EC">
        <w:rPr>
          <w:rFonts w:ascii="Times New Roman" w:eastAsia="Times New Roman" w:hAnsi="Times New Roman" w:cs="Times New Roman"/>
          <w:u w:val="single"/>
          <w:lang w:val="lt-LT"/>
        </w:rPr>
        <w:t>(</w:t>
      </w:r>
      <w:r>
        <w:rPr>
          <w:rFonts w:ascii="Times New Roman" w:eastAsia="Times New Roman" w:hAnsi="Times New Roman" w:cs="Times New Roman"/>
          <w:u w:val="single"/>
          <w:lang w:val="lt-LT"/>
        </w:rPr>
        <w:t xml:space="preserve">manote, kad galbūt </w:t>
      </w:r>
      <w:r w:rsidR="00FD1E28">
        <w:rPr>
          <w:rFonts w:ascii="Times New Roman" w:eastAsia="Times New Roman" w:hAnsi="Times New Roman" w:cs="Times New Roman"/>
          <w:u w:val="single"/>
          <w:lang w:val="lt-LT"/>
        </w:rPr>
        <w:t>esate nėščia</w:t>
      </w:r>
      <w:r w:rsidRPr="00AC14EC">
        <w:rPr>
          <w:rFonts w:ascii="Times New Roman" w:eastAsia="Times New Roman" w:hAnsi="Times New Roman" w:cs="Times New Roman"/>
          <w:u w:val="single"/>
          <w:lang w:val="lt-LT"/>
        </w:rPr>
        <w:t>)</w:t>
      </w:r>
      <w:r>
        <w:rPr>
          <w:rFonts w:ascii="Times New Roman" w:eastAsia="Times New Roman" w:hAnsi="Times New Roman" w:cs="Times New Roman"/>
          <w:lang w:val="lt-LT"/>
        </w:rPr>
        <w:t xml:space="preserve">, pasakykite apie tai gydytojui. Jūsų gydytojas lieps Jums nebevartoti Perindopril/Indapamide Actavis prieš planuojant pastojimą arba iš karto sužinojus apie nėštumą ir paskirs kitą vaistinį preparatą vietoje Perindopril/Indapamide Actavis. Perindopril/Indapamide Actavis yra nerekomenduojamas ankstyvojo nėštumo laikotarpiu ir negali būti vartojamas, jei esate daugiau kaip tris mėnesius nėščia, nes tuomet jis gali labai pakenkti </w:t>
      </w:r>
      <w:r w:rsidR="00337344">
        <w:rPr>
          <w:rFonts w:ascii="Times New Roman" w:eastAsia="Times New Roman" w:hAnsi="Times New Roman" w:cs="Times New Roman"/>
          <w:lang w:val="lt-LT"/>
        </w:rPr>
        <w:t>J</w:t>
      </w:r>
      <w:r>
        <w:rPr>
          <w:rFonts w:ascii="Times New Roman" w:eastAsia="Times New Roman" w:hAnsi="Times New Roman" w:cs="Times New Roman"/>
          <w:lang w:val="lt-LT"/>
        </w:rPr>
        <w:t>ūsų kūdikiui.</w:t>
      </w:r>
    </w:p>
    <w:p w:rsidR="00003228" w:rsidRDefault="00003228" w:rsidP="00003228">
      <w:pPr>
        <w:spacing w:after="0" w:line="240" w:lineRule="auto"/>
        <w:rPr>
          <w:rFonts w:ascii="Times New Roman" w:eastAsia="Times New Roman" w:hAnsi="Times New Roman" w:cs="Times New Roman"/>
          <w:b/>
          <w:lang w:val="lt-LT"/>
        </w:rPr>
      </w:pPr>
    </w:p>
    <w:p w:rsidR="00003228" w:rsidRPr="00DB4910" w:rsidRDefault="00003228" w:rsidP="00003228">
      <w:pPr>
        <w:spacing w:after="0" w:line="240" w:lineRule="auto"/>
        <w:rPr>
          <w:rFonts w:ascii="Times New Roman" w:eastAsia="Times New Roman" w:hAnsi="Times New Roman" w:cs="Times New Roman"/>
          <w:i/>
          <w:lang w:val="lt-LT"/>
        </w:rPr>
      </w:pPr>
      <w:r w:rsidRPr="005A2E33">
        <w:rPr>
          <w:rFonts w:ascii="Times New Roman" w:eastAsia="Times New Roman" w:hAnsi="Times New Roman" w:cs="Times New Roman"/>
          <w:i/>
          <w:lang w:val="lt-LT"/>
        </w:rPr>
        <w:t>Žindymo laikotarpis</w:t>
      </w:r>
    </w:p>
    <w:p w:rsidR="00003228" w:rsidRDefault="00003228" w:rsidP="00003228">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Nedels</w:t>
      </w:r>
      <w:r w:rsidR="00044893">
        <w:rPr>
          <w:rFonts w:ascii="Times New Roman" w:eastAsia="Times New Roman" w:hAnsi="Times New Roman" w:cs="Times New Roman"/>
          <w:lang w:val="lt-LT"/>
        </w:rPr>
        <w:t>iant</w:t>
      </w:r>
      <w:r>
        <w:rPr>
          <w:rFonts w:ascii="Times New Roman" w:eastAsia="Times New Roman" w:hAnsi="Times New Roman" w:cs="Times New Roman"/>
          <w:lang w:val="lt-LT"/>
        </w:rPr>
        <w:t xml:space="preserve"> pasakykite gydytojui, jei maitinate krūtimi ar ruošiatės pradėti tai daryti. Jei maitinate krūtimi, Jums Perindopril/Indapamide Actavis vartoti negalima. Jūsų gydytojas pa</w:t>
      </w:r>
      <w:r w:rsidR="00044893">
        <w:rPr>
          <w:rFonts w:ascii="Times New Roman" w:eastAsia="Times New Roman" w:hAnsi="Times New Roman" w:cs="Times New Roman"/>
          <w:lang w:val="lt-LT"/>
        </w:rPr>
        <w:t>skirs</w:t>
      </w:r>
      <w:r>
        <w:rPr>
          <w:rFonts w:ascii="Times New Roman" w:eastAsia="Times New Roman" w:hAnsi="Times New Roman" w:cs="Times New Roman"/>
          <w:lang w:val="lt-LT"/>
        </w:rPr>
        <w:t xml:space="preserve"> Jums kitą vaistą, jei norite žindyti, ypač jei tai naujagimis ir prieš laiką gimęs kūdikis.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Vairavimas ir mechanizmų valdymas</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Įprastai Perindopril/Indapamide Actavis neveikia budrumo, bet sumažėjus kraujospūdžiui kai kuriems pacientams gali atsirasti svaigulys ar silpnumas. Tokiais atvejais gali pablogėti gebėjimas vairuoti ar valdyti mechanizmus.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sudėtyje yra laktozės</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gydytojas Jums yra sakęs, kad netoleruojate kokių nors angliavandenių, kreipkitės į jį prieš pradėdami vartoti šį vaistą.</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keepNext/>
        <w:tabs>
          <w:tab w:val="left" w:pos="567"/>
        </w:tabs>
        <w:spacing w:after="0" w:line="240" w:lineRule="auto"/>
        <w:ind w:left="567" w:hanging="567"/>
        <w:outlineLvl w:val="1"/>
        <w:rPr>
          <w:rFonts w:ascii="Times New Roman" w:eastAsia="Times New Roman" w:hAnsi="Times New Roman" w:cs="Times New Roman"/>
          <w:b/>
          <w:caps/>
          <w:lang w:val="lt-LT"/>
        </w:rPr>
      </w:pPr>
      <w:bookmarkStart w:id="66" w:name="_Toc129243266"/>
      <w:bookmarkStart w:id="67" w:name="_Toc129243141"/>
      <w:r>
        <w:rPr>
          <w:rFonts w:ascii="Times New Roman" w:eastAsia="Times New Roman" w:hAnsi="Times New Roman" w:cs="Times New Roman"/>
          <w:b/>
          <w:lang w:val="lt-LT"/>
        </w:rPr>
        <w:t>3.</w:t>
      </w:r>
      <w:r>
        <w:rPr>
          <w:rFonts w:ascii="Times New Roman" w:eastAsia="Times New Roman" w:hAnsi="Times New Roman" w:cs="Times New Roman"/>
          <w:b/>
          <w:lang w:val="lt-LT"/>
        </w:rPr>
        <w:tab/>
      </w:r>
      <w:bookmarkEnd w:id="66"/>
      <w:bookmarkEnd w:id="67"/>
      <w:r>
        <w:rPr>
          <w:rFonts w:ascii="Times New Roman" w:eastAsia="Times New Roman" w:hAnsi="Times New Roman" w:cs="Times New Roman"/>
          <w:b/>
          <w:lang w:val="lt-LT"/>
        </w:rPr>
        <w:t>Kaip vartoti Perindopril/Indapamide Actavis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Šį vaistą</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 xml:space="preserve">visada vartokite tiksliai, kaip nurodė gydytojas. Jeigu abejojate, kreipkitės į gydytoją arba vaistininką. Įprasta dozė yra viena tabletė vieną kartą per parą. </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Išgerkite tabletę ryte prieš valgį. Užsigerkite stikline vandens.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44893"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Ką daryti p</w:t>
      </w:r>
      <w:r w:rsidR="00003228">
        <w:rPr>
          <w:rFonts w:ascii="Times New Roman" w:eastAsia="Times New Roman" w:hAnsi="Times New Roman" w:cs="Times New Roman"/>
          <w:b/>
          <w:bCs/>
          <w:lang w:val="lt-LT"/>
        </w:rPr>
        <w:t>avartojus per didelę Perindopril/Indapamide Actavis</w:t>
      </w:r>
      <w:r w:rsidR="00003228">
        <w:rPr>
          <w:rFonts w:ascii="Times New Roman" w:eastAsia="Times New Roman" w:hAnsi="Times New Roman" w:cs="Times New Roman"/>
          <w:b/>
          <w:lang w:val="lt-LT"/>
        </w:rPr>
        <w:t xml:space="preserve"> </w:t>
      </w:r>
      <w:r w:rsidR="00003228">
        <w:rPr>
          <w:rFonts w:ascii="Times New Roman" w:eastAsia="Times New Roman" w:hAnsi="Times New Roman" w:cs="Times New Roman"/>
          <w:b/>
          <w:bCs/>
          <w:lang w:val="lt-LT"/>
        </w:rPr>
        <w:t>dozę</w:t>
      </w:r>
      <w:r>
        <w:rPr>
          <w:rFonts w:ascii="Times New Roman" w:eastAsia="Times New Roman" w:hAnsi="Times New Roman" w:cs="Times New Roman"/>
          <w:b/>
          <w:bCs/>
          <w:lang w:val="lt-LT"/>
        </w:rPr>
        <w:t>?</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išgėrėte per daug tablečių, </w:t>
      </w:r>
      <w:r w:rsidR="00F66A59">
        <w:rPr>
          <w:rFonts w:ascii="Times New Roman" w:eastAsia="Times New Roman" w:hAnsi="Times New Roman" w:cs="Times New Roman"/>
          <w:lang w:val="lt-LT"/>
        </w:rPr>
        <w:t>nedelsiant</w:t>
      </w:r>
      <w:r>
        <w:rPr>
          <w:rFonts w:ascii="Times New Roman" w:eastAsia="Times New Roman" w:hAnsi="Times New Roman" w:cs="Times New Roman"/>
          <w:lang w:val="lt-LT"/>
        </w:rPr>
        <w:t xml:space="preserve"> kreipkitės į gydytoją ar artimiausios ligoninės skubios pagalbos skyrių. Perdozavus preparato pagrindinis poveikis yra kraujospūdžio kritimas. Jei labai sumažėja kraujospūdis (atsiranda svaigimas ir alpimas), reikia atsigulti ir pakelti aukščiau kojas.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Pamiršus pavartoti Perindopril/Indapamide Actavis</w:t>
      </w:r>
      <w:r>
        <w:rPr>
          <w:rFonts w:ascii="Times New Roman" w:eastAsia="Times New Roman" w:hAnsi="Times New Roman" w:cs="Times New Roman"/>
          <w:b/>
          <w:lang w:val="lt-LT"/>
        </w:rPr>
        <w:t xml:space="preserve"> </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svarbu vartoti vaistus kiekvieną dieną, nes tik reguliarus gydymas yra veiksmingas. Jei </w:t>
      </w:r>
      <w:r w:rsidR="00F66A59">
        <w:rPr>
          <w:rFonts w:ascii="Times New Roman" w:eastAsia="Times New Roman" w:hAnsi="Times New Roman" w:cs="Times New Roman"/>
          <w:lang w:val="lt-LT"/>
        </w:rPr>
        <w:t>pa</w:t>
      </w:r>
      <w:r>
        <w:rPr>
          <w:rFonts w:ascii="Times New Roman" w:eastAsia="Times New Roman" w:hAnsi="Times New Roman" w:cs="Times New Roman"/>
          <w:lang w:val="lt-LT"/>
        </w:rPr>
        <w:t>miršote pavartoti Perindopril/Indapamide Actavis</w:t>
      </w:r>
      <w:r>
        <w:rPr>
          <w:rFonts w:ascii="Times New Roman" w:eastAsia="Times New Roman" w:hAnsi="Times New Roman" w:cs="Times New Roman"/>
          <w:bCs/>
          <w:lang w:val="lt-LT"/>
        </w:rPr>
        <w:t xml:space="preserve">, kitą dozę išgerkite įprastu laiku. </w:t>
      </w:r>
      <w:r>
        <w:rPr>
          <w:rFonts w:ascii="Times New Roman" w:eastAsia="Times New Roman" w:hAnsi="Times New Roman" w:cs="Times New Roman"/>
          <w:lang w:val="lt-LT"/>
        </w:rPr>
        <w:t>Negalima vartoti dvigubos dozės norint kompensuoti praleistą dozę.</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Nustojus vartoti Perindopril/Indapamide Actavis </w:t>
      </w: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gydymas nuo didelio kraujospūdžio ligos paprastai taikomas visą gyvenimą, prieš nutraukdami gydymą šiuo vaistu pasitarkite su gydytoju.</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8" w:name="_Toc129243267"/>
      <w:bookmarkStart w:id="69" w:name="_Toc129243142"/>
      <w:r>
        <w:rPr>
          <w:rFonts w:ascii="Times New Roman" w:eastAsia="Times New Roman" w:hAnsi="Times New Roman" w:cs="Times New Roman"/>
          <w:b/>
          <w:lang w:val="lt-LT"/>
        </w:rPr>
        <w:t>4.</w:t>
      </w:r>
      <w:r>
        <w:rPr>
          <w:rFonts w:ascii="Times New Roman" w:eastAsia="Times New Roman" w:hAnsi="Times New Roman" w:cs="Times New Roman"/>
          <w:b/>
          <w:lang w:val="lt-LT"/>
        </w:rPr>
        <w:tab/>
      </w:r>
      <w:bookmarkEnd w:id="68"/>
      <w:bookmarkEnd w:id="69"/>
      <w:r>
        <w:rPr>
          <w:rFonts w:ascii="Times New Roman" w:eastAsia="Times New Roman" w:hAnsi="Times New Roman" w:cs="Times New Roman"/>
          <w:b/>
          <w:lang w:val="lt-LT"/>
        </w:rPr>
        <w:t>Galimas šalutinis poveikis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Šis vaistas, kaip ir visi kiti, gali sukelti šalutinį poveikį, nors jis pasireiškia ne visiems žmonėms. </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Jeigu Jums </w:t>
      </w:r>
      <w:r w:rsidR="00F66A59">
        <w:rPr>
          <w:rFonts w:ascii="Times New Roman" w:eastAsia="Times New Roman" w:hAnsi="Times New Roman" w:cs="Times New Roman"/>
          <w:b/>
          <w:lang w:val="lt-LT"/>
        </w:rPr>
        <w:t>pasireiškia</w:t>
      </w:r>
      <w:r>
        <w:rPr>
          <w:rFonts w:ascii="Times New Roman" w:eastAsia="Times New Roman" w:hAnsi="Times New Roman" w:cs="Times New Roman"/>
          <w:b/>
          <w:lang w:val="lt-LT"/>
        </w:rPr>
        <w:t xml:space="preserve"> bent vienas iš toliau nurodytų simptomų, </w:t>
      </w:r>
      <w:r w:rsidR="00F66A59">
        <w:rPr>
          <w:rFonts w:ascii="Times New Roman" w:eastAsia="Times New Roman" w:hAnsi="Times New Roman" w:cs="Times New Roman"/>
          <w:b/>
          <w:lang w:val="lt-LT"/>
        </w:rPr>
        <w:t>nedelsiant</w:t>
      </w:r>
      <w:r>
        <w:rPr>
          <w:rFonts w:ascii="Times New Roman" w:eastAsia="Times New Roman" w:hAnsi="Times New Roman" w:cs="Times New Roman"/>
          <w:b/>
          <w:lang w:val="lt-LT"/>
        </w:rPr>
        <w:t xml:space="preserve"> nutraukite vaistinio preparato vartojimą ir praneškite gydytojui: </w:t>
      </w:r>
    </w:p>
    <w:p w:rsidR="00003228" w:rsidRDefault="00F66A59" w:rsidP="00DB4910">
      <w:pPr>
        <w:pStyle w:val="Sraopastraipa"/>
        <w:numPr>
          <w:ilvl w:val="0"/>
          <w:numId w:val="8"/>
        </w:numPr>
        <w:tabs>
          <w:tab w:val="num" w:pos="54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i</w:t>
      </w:r>
      <w:r w:rsidR="00003228">
        <w:rPr>
          <w:rFonts w:ascii="Times New Roman" w:eastAsia="Times New Roman" w:hAnsi="Times New Roman" w:cs="Times New Roman"/>
          <w:noProof/>
          <w:lang w:val="lt-LT"/>
        </w:rPr>
        <w:t xml:space="preserve">šplitęs </w:t>
      </w:r>
      <w:r>
        <w:rPr>
          <w:rFonts w:ascii="Times New Roman" w:eastAsia="Times New Roman" w:hAnsi="Times New Roman" w:cs="Times New Roman"/>
          <w:noProof/>
          <w:lang w:val="lt-LT"/>
        </w:rPr>
        <w:t>iš</w:t>
      </w:r>
      <w:r w:rsidR="00003228">
        <w:rPr>
          <w:rFonts w:ascii="Times New Roman" w:eastAsia="Times New Roman" w:hAnsi="Times New Roman" w:cs="Times New Roman"/>
          <w:noProof/>
          <w:lang w:val="lt-LT"/>
        </w:rPr>
        <w:t xml:space="preserve">bėrimas su pūslėmis ir besilupančia oda, ypač apie burną, nosį, akis ir genitalijas (Stivenso-Džonsono </w:t>
      </w:r>
      <w:r w:rsidRPr="00F66A59">
        <w:rPr>
          <w:rFonts w:ascii="Times New Roman" w:eastAsia="Times New Roman" w:hAnsi="Times New Roman" w:cs="Times New Roman"/>
          <w:i/>
          <w:lang w:val="lt-LT"/>
        </w:rPr>
        <w:t>[</w:t>
      </w:r>
      <w:r w:rsidR="00003228">
        <w:rPr>
          <w:rFonts w:ascii="Times New Roman" w:eastAsia="Times New Roman" w:hAnsi="Times New Roman" w:cs="Times New Roman"/>
          <w:i/>
          <w:lang w:val="lt-LT"/>
        </w:rPr>
        <w:t>Stevens-Johnson</w:t>
      </w:r>
      <w:r w:rsidRPr="00F66A59">
        <w:rPr>
          <w:rFonts w:ascii="Times New Roman" w:eastAsia="Times New Roman" w:hAnsi="Times New Roman" w:cs="Times New Roman"/>
          <w:i/>
          <w:lang w:val="lt-LT"/>
        </w:rPr>
        <w:t>]</w:t>
      </w:r>
      <w:r w:rsidR="00003228">
        <w:rPr>
          <w:rFonts w:ascii="Times New Roman" w:eastAsia="Times New Roman" w:hAnsi="Times New Roman" w:cs="Times New Roman"/>
          <w:lang w:val="lt-LT"/>
        </w:rPr>
        <w:t xml:space="preserve"> </w:t>
      </w:r>
      <w:r w:rsidR="00003228">
        <w:rPr>
          <w:rFonts w:ascii="Times New Roman" w:eastAsia="Times New Roman" w:hAnsi="Times New Roman" w:cs="Times New Roman"/>
          <w:noProof/>
          <w:lang w:val="lt-LT"/>
        </w:rPr>
        <w:t>sindromas), sunkiais atvejais gausiai lupasi oda (tiksinė epidermio nekrolizė)</w:t>
      </w:r>
      <w:r>
        <w:rPr>
          <w:rFonts w:ascii="Times New Roman" w:eastAsia="Times New Roman" w:hAnsi="Times New Roman" w:cs="Times New Roman"/>
          <w:noProof/>
          <w:lang w:val="lt-LT"/>
        </w:rPr>
        <w:t>;</w:t>
      </w:r>
    </w:p>
    <w:p w:rsidR="00003228" w:rsidRDefault="00F66A59" w:rsidP="00485301">
      <w:pPr>
        <w:pStyle w:val="Sraopastraipa"/>
        <w:numPr>
          <w:ilvl w:val="0"/>
          <w:numId w:val="8"/>
        </w:numPr>
        <w:tabs>
          <w:tab w:val="clear" w:pos="720"/>
          <w:tab w:val="num" w:pos="54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a</w:t>
      </w:r>
      <w:r w:rsidR="00003228">
        <w:rPr>
          <w:rFonts w:ascii="Times New Roman" w:eastAsia="Times New Roman" w:hAnsi="Times New Roman" w:cs="Times New Roman"/>
          <w:noProof/>
          <w:lang w:val="lt-LT"/>
        </w:rPr>
        <w:t>ngio</w:t>
      </w:r>
      <w:r>
        <w:rPr>
          <w:rFonts w:ascii="Times New Roman" w:eastAsia="Times New Roman" w:hAnsi="Times New Roman" w:cs="Times New Roman"/>
          <w:noProof/>
          <w:lang w:val="lt-LT"/>
        </w:rPr>
        <w:t xml:space="preserve">neurozinė </w:t>
      </w:r>
      <w:r w:rsidR="00003228">
        <w:rPr>
          <w:rFonts w:ascii="Times New Roman" w:eastAsia="Times New Roman" w:hAnsi="Times New Roman" w:cs="Times New Roman"/>
          <w:noProof/>
          <w:lang w:val="lt-LT"/>
        </w:rPr>
        <w:t>edema (požymiai - staiga pasunkėjęs kvėpavimas, veido, lūpų, ir liežuvio patinimas)</w:t>
      </w:r>
      <w:r>
        <w:rPr>
          <w:rFonts w:ascii="Times New Roman" w:eastAsia="Times New Roman" w:hAnsi="Times New Roman" w:cs="Times New Roman"/>
          <w:noProof/>
          <w:lang w:val="lt-LT"/>
        </w:rPr>
        <w:t>;</w:t>
      </w:r>
    </w:p>
    <w:p w:rsidR="00003228" w:rsidRDefault="00F66A59" w:rsidP="00667D0A">
      <w:pPr>
        <w:pStyle w:val="Sraopastraipa"/>
        <w:numPr>
          <w:ilvl w:val="0"/>
          <w:numId w:val="8"/>
        </w:numPr>
        <w:tabs>
          <w:tab w:val="clear" w:pos="720"/>
          <w:tab w:val="num" w:pos="54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s</w:t>
      </w:r>
      <w:r w:rsidR="00003228">
        <w:rPr>
          <w:rFonts w:ascii="Times New Roman" w:eastAsia="Times New Roman" w:hAnsi="Times New Roman" w:cs="Times New Roman"/>
          <w:noProof/>
          <w:lang w:val="lt-LT"/>
        </w:rPr>
        <w:t>markus svaigulys ar alpimas (dėl sumažėjusio kraujospūdžio)</w:t>
      </w:r>
      <w:r>
        <w:rPr>
          <w:rFonts w:ascii="Times New Roman" w:eastAsia="Times New Roman" w:hAnsi="Times New Roman" w:cs="Times New Roman"/>
          <w:noProof/>
          <w:lang w:val="lt-LT"/>
        </w:rPr>
        <w:t>;</w:t>
      </w:r>
      <w:r w:rsidR="00003228">
        <w:rPr>
          <w:rFonts w:ascii="Times New Roman" w:eastAsia="Times New Roman" w:hAnsi="Times New Roman" w:cs="Times New Roman"/>
          <w:noProof/>
          <w:lang w:val="lt-LT"/>
        </w:rPr>
        <w:t xml:space="preserve"> </w:t>
      </w:r>
    </w:p>
    <w:p w:rsidR="00003228" w:rsidRDefault="00003228" w:rsidP="00D56305">
      <w:pPr>
        <w:pStyle w:val="Sraopastraipa"/>
        <w:numPr>
          <w:ilvl w:val="0"/>
          <w:numId w:val="8"/>
        </w:numPr>
        <w:tabs>
          <w:tab w:val="clear" w:pos="720"/>
          <w:tab w:val="num" w:pos="540"/>
          <w:tab w:val="num" w:pos="567"/>
          <w:tab w:val="num" w:pos="1623"/>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neįprastai greitas ar nereguliarus širdies plakimas.</w:t>
      </w:r>
    </w:p>
    <w:p w:rsidR="00003228" w:rsidRDefault="00003228" w:rsidP="00003228">
      <w:pPr>
        <w:spacing w:after="0" w:line="240" w:lineRule="auto"/>
        <w:rPr>
          <w:rFonts w:ascii="Times New Roman" w:eastAsia="Times New Roman" w:hAnsi="Times New Roman" w:cs="Times New Roman"/>
          <w:lang w:val="lt-LT"/>
        </w:rPr>
      </w:pPr>
    </w:p>
    <w:p w:rsidR="00003228" w:rsidRDefault="00F66A59"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Kitas šalutinis poveikis</w:t>
      </w:r>
      <w:r w:rsidR="00003228">
        <w:rPr>
          <w:rFonts w:ascii="Times New Roman" w:eastAsia="Times New Roman" w:hAnsi="Times New Roman" w:cs="Times New Roman"/>
          <w:lang w:val="lt-LT"/>
        </w:rPr>
        <w:t xml:space="preserve"> (išvardyt</w:t>
      </w:r>
      <w:r>
        <w:rPr>
          <w:rFonts w:ascii="Times New Roman" w:eastAsia="Times New Roman" w:hAnsi="Times New Roman" w:cs="Times New Roman"/>
          <w:lang w:val="lt-LT"/>
        </w:rPr>
        <w:t>as</w:t>
      </w:r>
      <w:r w:rsidR="00003228">
        <w:rPr>
          <w:rFonts w:ascii="Times New Roman" w:eastAsia="Times New Roman" w:hAnsi="Times New Roman" w:cs="Times New Roman"/>
          <w:lang w:val="lt-LT"/>
        </w:rPr>
        <w:t xml:space="preserve"> mažėjančio dažnumo tvarka): </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b/>
          <w:lang w:val="lt-LT"/>
        </w:rPr>
      </w:pPr>
      <w:r w:rsidRPr="00AC14EC">
        <w:rPr>
          <w:rFonts w:ascii="Times New Roman" w:eastAsia="Times New Roman" w:hAnsi="Times New Roman" w:cs="Times New Roman"/>
          <w:b/>
          <w:lang w:val="lt-LT"/>
        </w:rPr>
        <w:t>Dažn</w:t>
      </w:r>
      <w:r w:rsidR="00F66A59" w:rsidRPr="00AC14EC">
        <w:rPr>
          <w:rFonts w:ascii="Times New Roman" w:eastAsia="Times New Roman" w:hAnsi="Times New Roman" w:cs="Times New Roman"/>
          <w:b/>
          <w:lang w:val="lt-LT"/>
        </w:rPr>
        <w:t>as</w:t>
      </w:r>
      <w:r w:rsidRPr="00AC14EC">
        <w:rPr>
          <w:rFonts w:ascii="Times New Roman" w:eastAsia="Times New Roman" w:hAnsi="Times New Roman" w:cs="Times New Roman"/>
          <w:b/>
          <w:lang w:val="lt-LT"/>
        </w:rPr>
        <w:t xml:space="preserve"> (gali pasireikšti mažiau kaip 1</w:t>
      </w:r>
      <w:r w:rsidR="00F66A59" w:rsidRPr="00AC14EC">
        <w:rPr>
          <w:rFonts w:ascii="Times New Roman" w:eastAsia="Times New Roman" w:hAnsi="Times New Roman" w:cs="Times New Roman"/>
          <w:b/>
          <w:lang w:val="lt-LT"/>
        </w:rPr>
        <w:t> </w:t>
      </w:r>
      <w:r w:rsidRPr="00AC14EC">
        <w:rPr>
          <w:rFonts w:ascii="Times New Roman" w:eastAsia="Times New Roman" w:hAnsi="Times New Roman" w:cs="Times New Roman"/>
          <w:b/>
          <w:lang w:val="lt-LT"/>
        </w:rPr>
        <w:t>iš 10</w:t>
      </w:r>
      <w:r w:rsidR="00F66A59" w:rsidRPr="00AC14EC">
        <w:rPr>
          <w:rFonts w:ascii="Times New Roman" w:eastAsia="Times New Roman" w:hAnsi="Times New Roman" w:cs="Times New Roman"/>
          <w:b/>
          <w:lang w:val="lt-LT"/>
        </w:rPr>
        <w:t> </w:t>
      </w:r>
      <w:r w:rsidRPr="00AC14EC">
        <w:rPr>
          <w:rFonts w:ascii="Times New Roman" w:eastAsia="Times New Roman" w:hAnsi="Times New Roman" w:cs="Times New Roman"/>
          <w:b/>
          <w:lang w:val="lt-LT"/>
        </w:rPr>
        <w:t xml:space="preserve">žmonių): </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lastRenderedPageBreak/>
        <w:t>d</w:t>
      </w:r>
      <w:r w:rsidR="00003228">
        <w:rPr>
          <w:rFonts w:ascii="Times New Roman" w:eastAsia="Times New Roman" w:hAnsi="Times New Roman" w:cs="Times New Roman"/>
          <w:lang w:val="lt-LT"/>
        </w:rPr>
        <w:t>ilgčiojimas ir badymas, galvos skausmas, svaigulys, galvos sukimasis</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w:t>
      </w:r>
      <w:r w:rsidR="00003228">
        <w:rPr>
          <w:rFonts w:ascii="Times New Roman" w:eastAsia="Times New Roman" w:hAnsi="Times New Roman" w:cs="Times New Roman"/>
          <w:lang w:val="lt-LT"/>
        </w:rPr>
        <w:t>egėjimo sutrikimai</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t</w:t>
      </w:r>
      <w:r w:rsidR="00003228">
        <w:rPr>
          <w:rFonts w:ascii="Times New Roman" w:eastAsia="Times New Roman" w:hAnsi="Times New Roman" w:cs="Times New Roman"/>
          <w:lang w:val="lt-LT"/>
        </w:rPr>
        <w:t>initas (triukšmo pojūtis ausyse)</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a</w:t>
      </w:r>
      <w:r w:rsidR="00003228">
        <w:rPr>
          <w:rFonts w:ascii="Times New Roman" w:eastAsia="Times New Roman" w:hAnsi="Times New Roman" w:cs="Times New Roman"/>
          <w:lang w:val="lt-LT"/>
        </w:rPr>
        <w:t>psvaigimas dėl mažo kraujospūdžio</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w:t>
      </w:r>
      <w:r w:rsidR="00003228">
        <w:rPr>
          <w:rFonts w:ascii="Times New Roman" w:eastAsia="Times New Roman" w:hAnsi="Times New Roman" w:cs="Times New Roman"/>
          <w:lang w:val="lt-LT"/>
        </w:rPr>
        <w:t>osulys, dusulys</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w:t>
      </w:r>
      <w:r w:rsidR="00003228">
        <w:rPr>
          <w:rFonts w:ascii="Times New Roman" w:eastAsia="Times New Roman" w:hAnsi="Times New Roman" w:cs="Times New Roman"/>
          <w:lang w:val="lt-LT"/>
        </w:rPr>
        <w:t xml:space="preserve">irškinimo sutrikimai (pykinimas, epigastrinis </w:t>
      </w:r>
      <w:r>
        <w:rPr>
          <w:rFonts w:ascii="Times New Roman" w:eastAsia="Times New Roman" w:hAnsi="Times New Roman" w:cs="Times New Roman"/>
          <w:lang w:val="lt-LT"/>
        </w:rPr>
        <w:t>[</w:t>
      </w:r>
      <w:r w:rsidR="00003228">
        <w:rPr>
          <w:rFonts w:ascii="Times New Roman" w:eastAsia="Times New Roman" w:hAnsi="Times New Roman" w:cs="Times New Roman"/>
          <w:lang w:val="lt-LT"/>
        </w:rPr>
        <w:t>pakrūtinio srities</w:t>
      </w:r>
      <w:r>
        <w:rPr>
          <w:rFonts w:ascii="Times New Roman" w:eastAsia="Times New Roman" w:hAnsi="Times New Roman" w:cs="Times New Roman"/>
          <w:lang w:val="lt-LT"/>
        </w:rPr>
        <w:t>]</w:t>
      </w:r>
      <w:r w:rsidR="00003228">
        <w:rPr>
          <w:rFonts w:ascii="Times New Roman" w:eastAsia="Times New Roman" w:hAnsi="Times New Roman" w:cs="Times New Roman"/>
          <w:lang w:val="lt-LT"/>
        </w:rPr>
        <w:t xml:space="preserve"> skausmas, anoreksija, vėmimas, pilvo skausmas, skonio sutrikimai, burnos džiūvimas, dispepsija arba virškinimo pasunkėjimas, viduriavimas, vidurių užkietėjimas)</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a</w:t>
      </w:r>
      <w:r w:rsidR="00003228">
        <w:rPr>
          <w:rFonts w:ascii="Times New Roman" w:eastAsia="Times New Roman" w:hAnsi="Times New Roman" w:cs="Times New Roman"/>
          <w:lang w:val="lt-LT"/>
        </w:rPr>
        <w:t xml:space="preserve">lerginės reakcijos (pvz., odos </w:t>
      </w:r>
      <w:r>
        <w:rPr>
          <w:rFonts w:ascii="Times New Roman" w:eastAsia="Times New Roman" w:hAnsi="Times New Roman" w:cs="Times New Roman"/>
          <w:lang w:val="lt-LT"/>
        </w:rPr>
        <w:t>iš</w:t>
      </w:r>
      <w:r w:rsidR="00003228">
        <w:rPr>
          <w:rFonts w:ascii="Times New Roman" w:eastAsia="Times New Roman" w:hAnsi="Times New Roman" w:cs="Times New Roman"/>
          <w:lang w:val="lt-LT"/>
        </w:rPr>
        <w:t>bėrimas, niež</w:t>
      </w:r>
      <w:r>
        <w:rPr>
          <w:rFonts w:ascii="Times New Roman" w:eastAsia="Times New Roman" w:hAnsi="Times New Roman" w:cs="Times New Roman"/>
          <w:lang w:val="lt-LT"/>
        </w:rPr>
        <w:t>ėjimas</w:t>
      </w:r>
      <w:r w:rsidR="00003228">
        <w:rPr>
          <w:rFonts w:ascii="Times New Roman" w:eastAsia="Times New Roman" w:hAnsi="Times New Roman" w:cs="Times New Roman"/>
          <w:lang w:val="lt-LT"/>
        </w:rPr>
        <w:t>)</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m</w:t>
      </w:r>
      <w:r w:rsidR="00003228">
        <w:rPr>
          <w:rFonts w:ascii="Times New Roman" w:eastAsia="Times New Roman" w:hAnsi="Times New Roman" w:cs="Times New Roman"/>
          <w:lang w:val="lt-LT"/>
        </w:rPr>
        <w:t>ėšlungis</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n</w:t>
      </w:r>
      <w:r w:rsidR="00003228">
        <w:rPr>
          <w:rFonts w:ascii="Times New Roman" w:eastAsia="Times New Roman" w:hAnsi="Times New Roman" w:cs="Times New Roman"/>
          <w:lang w:val="lt-LT"/>
        </w:rPr>
        <w:t>uovargio jausmas</w:t>
      </w:r>
      <w:r>
        <w:rPr>
          <w:rFonts w:ascii="Times New Roman" w:eastAsia="Times New Roman" w:hAnsi="Times New Roman" w:cs="Times New Roman"/>
          <w:lang w:val="lt-LT"/>
        </w:rPr>
        <w:t>.</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b/>
          <w:lang w:val="lt-LT"/>
        </w:rPr>
      </w:pPr>
      <w:r w:rsidRPr="00AC14EC">
        <w:rPr>
          <w:rFonts w:ascii="Times New Roman" w:eastAsia="Times New Roman" w:hAnsi="Times New Roman" w:cs="Times New Roman"/>
          <w:b/>
          <w:lang w:val="lt-LT"/>
        </w:rPr>
        <w:t>Nedažn</w:t>
      </w:r>
      <w:r w:rsidR="00F66A59" w:rsidRPr="00AC14EC">
        <w:rPr>
          <w:rFonts w:ascii="Times New Roman" w:eastAsia="Times New Roman" w:hAnsi="Times New Roman" w:cs="Times New Roman"/>
          <w:b/>
          <w:lang w:val="lt-LT"/>
        </w:rPr>
        <w:t>as</w:t>
      </w:r>
      <w:r w:rsidRPr="00AC14EC">
        <w:rPr>
          <w:rFonts w:ascii="Times New Roman" w:eastAsia="Times New Roman" w:hAnsi="Times New Roman" w:cs="Times New Roman"/>
          <w:b/>
          <w:lang w:val="lt-LT"/>
        </w:rPr>
        <w:t xml:space="preserve"> (gali pasireikšti mažiau kaip 1</w:t>
      </w:r>
      <w:r w:rsidR="00F66A59" w:rsidRPr="00AC14EC">
        <w:rPr>
          <w:rFonts w:ascii="Times New Roman" w:eastAsia="Times New Roman" w:hAnsi="Times New Roman" w:cs="Times New Roman"/>
          <w:b/>
          <w:lang w:val="lt-LT"/>
        </w:rPr>
        <w:t> </w:t>
      </w:r>
      <w:r w:rsidRPr="00AC14EC">
        <w:rPr>
          <w:rFonts w:ascii="Times New Roman" w:eastAsia="Times New Roman" w:hAnsi="Times New Roman" w:cs="Times New Roman"/>
          <w:b/>
          <w:lang w:val="lt-LT"/>
        </w:rPr>
        <w:t>iš 100</w:t>
      </w:r>
      <w:r w:rsidR="00F66A59" w:rsidRPr="00AC14EC">
        <w:rPr>
          <w:rFonts w:ascii="Times New Roman" w:eastAsia="Times New Roman" w:hAnsi="Times New Roman" w:cs="Times New Roman"/>
          <w:b/>
          <w:lang w:val="lt-LT"/>
        </w:rPr>
        <w:t> </w:t>
      </w:r>
      <w:r w:rsidRPr="00AC14EC">
        <w:rPr>
          <w:rFonts w:ascii="Times New Roman" w:eastAsia="Times New Roman" w:hAnsi="Times New Roman" w:cs="Times New Roman"/>
          <w:b/>
          <w:lang w:val="lt-LT"/>
        </w:rPr>
        <w:t xml:space="preserve">žmonių): </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n</w:t>
      </w:r>
      <w:r w:rsidR="00003228">
        <w:rPr>
          <w:rFonts w:ascii="Times New Roman" w:eastAsia="Times New Roman" w:hAnsi="Times New Roman" w:cs="Times New Roman"/>
          <w:lang w:val="lt-LT"/>
        </w:rPr>
        <w:t>uotaikos svyravimai, miego sutrikimai</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b</w:t>
      </w:r>
      <w:r w:rsidR="00003228">
        <w:rPr>
          <w:rFonts w:ascii="Times New Roman" w:eastAsia="Times New Roman" w:hAnsi="Times New Roman" w:cs="Times New Roman"/>
          <w:lang w:val="lt-LT"/>
        </w:rPr>
        <w:t>ronchų spazmas (spaudimas krūtinėje, švokštimas ir dusulys)</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d</w:t>
      </w:r>
      <w:r w:rsidR="00003228">
        <w:rPr>
          <w:rFonts w:ascii="Times New Roman" w:eastAsia="Times New Roman" w:hAnsi="Times New Roman" w:cs="Times New Roman"/>
          <w:lang w:val="lt-LT"/>
        </w:rPr>
        <w:t xml:space="preserve">ilgėlinė, alerginės reakcijos, daugiausia odos, tokios kaip odos </w:t>
      </w:r>
      <w:r>
        <w:rPr>
          <w:rFonts w:ascii="Times New Roman" w:eastAsia="Times New Roman" w:hAnsi="Times New Roman" w:cs="Times New Roman"/>
          <w:lang w:val="lt-LT"/>
        </w:rPr>
        <w:t>iš</w:t>
      </w:r>
      <w:r w:rsidR="00003228">
        <w:rPr>
          <w:rFonts w:ascii="Times New Roman" w:eastAsia="Times New Roman" w:hAnsi="Times New Roman" w:cs="Times New Roman"/>
          <w:lang w:val="lt-LT"/>
        </w:rPr>
        <w:t xml:space="preserve">bėrimas, purpura (taškinės kraujosruvos odoje) (asmenims, linkusiems į alergines reakcijas ar astmą), vilkligės suaktyvėjimas ar pablogėjimas (liga, kurios metu organizmo imuninė sistema kovoja su organizmu, dėl ko atsiranda sąnarių skausmas, odos </w:t>
      </w:r>
      <w:r w:rsidR="00EA6C2A">
        <w:rPr>
          <w:rFonts w:ascii="Times New Roman" w:eastAsia="Times New Roman" w:hAnsi="Times New Roman" w:cs="Times New Roman"/>
          <w:lang w:val="lt-LT"/>
        </w:rPr>
        <w:t>iš</w:t>
      </w:r>
      <w:r w:rsidR="00003228">
        <w:rPr>
          <w:rFonts w:ascii="Times New Roman" w:eastAsia="Times New Roman" w:hAnsi="Times New Roman" w:cs="Times New Roman"/>
          <w:lang w:val="lt-LT"/>
        </w:rPr>
        <w:t>bėrimai ir karščiavimas)</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w:t>
      </w:r>
      <w:r w:rsidR="00003228">
        <w:rPr>
          <w:rFonts w:ascii="Times New Roman" w:eastAsia="Times New Roman" w:hAnsi="Times New Roman" w:cs="Times New Roman"/>
          <w:lang w:val="lt-LT"/>
        </w:rPr>
        <w:t>nkstų pa</w:t>
      </w:r>
      <w:r>
        <w:rPr>
          <w:rFonts w:ascii="Times New Roman" w:eastAsia="Times New Roman" w:hAnsi="Times New Roman" w:cs="Times New Roman"/>
          <w:lang w:val="lt-LT"/>
        </w:rPr>
        <w:t>kenkimas;</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w:t>
      </w:r>
      <w:r w:rsidR="00003228">
        <w:rPr>
          <w:rFonts w:ascii="Times New Roman" w:eastAsia="Times New Roman" w:hAnsi="Times New Roman" w:cs="Times New Roman"/>
          <w:lang w:val="lt-LT"/>
        </w:rPr>
        <w:t>mpotencija</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00003228">
        <w:rPr>
          <w:rFonts w:ascii="Times New Roman" w:eastAsia="Times New Roman" w:hAnsi="Times New Roman" w:cs="Times New Roman"/>
          <w:lang w:val="lt-LT"/>
        </w:rPr>
        <w:t>rakaitavimas</w:t>
      </w:r>
      <w:r>
        <w:rPr>
          <w:rFonts w:ascii="Times New Roman" w:eastAsia="Times New Roman" w:hAnsi="Times New Roman" w:cs="Times New Roman"/>
          <w:lang w:val="lt-LT"/>
        </w:rPr>
        <w:t>.</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b/>
          <w:lang w:val="lt-LT"/>
        </w:rPr>
      </w:pPr>
      <w:r w:rsidRPr="00AC14EC">
        <w:rPr>
          <w:rFonts w:ascii="Times New Roman" w:eastAsia="Times New Roman" w:hAnsi="Times New Roman" w:cs="Times New Roman"/>
          <w:b/>
          <w:lang w:val="lt-LT"/>
        </w:rPr>
        <w:t>Ret</w:t>
      </w:r>
      <w:r w:rsidR="00F66A59" w:rsidRPr="00AC14EC">
        <w:rPr>
          <w:rFonts w:ascii="Times New Roman" w:eastAsia="Times New Roman" w:hAnsi="Times New Roman" w:cs="Times New Roman"/>
          <w:b/>
          <w:lang w:val="lt-LT"/>
        </w:rPr>
        <w:t>as</w:t>
      </w:r>
      <w:r w:rsidRPr="00AC14EC">
        <w:rPr>
          <w:rFonts w:ascii="Times New Roman" w:eastAsia="Times New Roman" w:hAnsi="Times New Roman" w:cs="Times New Roman"/>
          <w:b/>
          <w:lang w:val="lt-LT"/>
        </w:rPr>
        <w:t xml:space="preserve"> (gali pasireikšti mažiau kaip 1</w:t>
      </w:r>
      <w:r w:rsidR="00F66A59" w:rsidRPr="00AC14EC">
        <w:rPr>
          <w:rFonts w:ascii="Times New Roman" w:eastAsia="Times New Roman" w:hAnsi="Times New Roman" w:cs="Times New Roman"/>
          <w:b/>
          <w:lang w:val="lt-LT"/>
        </w:rPr>
        <w:t> </w:t>
      </w:r>
      <w:r w:rsidRPr="00AC14EC">
        <w:rPr>
          <w:rFonts w:ascii="Times New Roman" w:eastAsia="Times New Roman" w:hAnsi="Times New Roman" w:cs="Times New Roman"/>
          <w:b/>
          <w:lang w:val="lt-LT"/>
        </w:rPr>
        <w:t>iš 1000</w:t>
      </w:r>
      <w:r w:rsidR="00F66A59" w:rsidRPr="00AC14EC">
        <w:rPr>
          <w:rFonts w:ascii="Times New Roman" w:eastAsia="Times New Roman" w:hAnsi="Times New Roman" w:cs="Times New Roman"/>
          <w:b/>
          <w:lang w:val="lt-LT"/>
        </w:rPr>
        <w:t> </w:t>
      </w:r>
      <w:r w:rsidRPr="00AC14EC">
        <w:rPr>
          <w:rFonts w:ascii="Times New Roman" w:eastAsia="Times New Roman" w:hAnsi="Times New Roman" w:cs="Times New Roman"/>
          <w:b/>
          <w:lang w:val="lt-LT"/>
        </w:rPr>
        <w:t xml:space="preserve">žmonių): </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d</w:t>
      </w:r>
      <w:r w:rsidR="00003228">
        <w:rPr>
          <w:rFonts w:ascii="Times New Roman" w:eastAsia="Times New Roman" w:hAnsi="Times New Roman" w:cs="Times New Roman"/>
          <w:lang w:val="lt-LT"/>
        </w:rPr>
        <w:t>idelis kalcio kiekis kraujyje (hiperkalcemija)</w:t>
      </w:r>
      <w:r>
        <w:rPr>
          <w:rFonts w:ascii="Times New Roman" w:eastAsia="Times New Roman" w:hAnsi="Times New Roman" w:cs="Times New Roman"/>
          <w:lang w:val="lt-LT"/>
        </w:rPr>
        <w:t>;</w:t>
      </w:r>
    </w:p>
    <w:p w:rsidR="000C3047" w:rsidRPr="009271B3" w:rsidRDefault="00213E92" w:rsidP="009271B3">
      <w:pPr>
        <w:pStyle w:val="Sraopastraipa"/>
        <w:numPr>
          <w:ilvl w:val="0"/>
          <w:numId w:val="8"/>
        </w:numPr>
        <w:tabs>
          <w:tab w:val="clear" w:pos="72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ž</w:t>
      </w:r>
      <w:r w:rsidR="009271B3" w:rsidRPr="009271B3">
        <w:rPr>
          <w:rFonts w:ascii="Times New Roman" w:eastAsia="Times New Roman" w:hAnsi="Times New Roman" w:cs="Times New Roman"/>
          <w:lang w:val="lt-LT"/>
        </w:rPr>
        <w:t>vynelinės pasunkėjimas.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b/>
          <w:lang w:val="lt-LT"/>
        </w:rPr>
      </w:pPr>
      <w:r w:rsidRPr="00AC14EC">
        <w:rPr>
          <w:rFonts w:ascii="Times New Roman" w:eastAsia="Times New Roman" w:hAnsi="Times New Roman" w:cs="Times New Roman"/>
          <w:b/>
          <w:lang w:val="lt-LT"/>
        </w:rPr>
        <w:t>Labai ret</w:t>
      </w:r>
      <w:r w:rsidR="00F66A59" w:rsidRPr="00AC14EC">
        <w:rPr>
          <w:rFonts w:ascii="Times New Roman" w:eastAsia="Times New Roman" w:hAnsi="Times New Roman" w:cs="Times New Roman"/>
          <w:b/>
          <w:lang w:val="lt-LT"/>
        </w:rPr>
        <w:t>as</w:t>
      </w:r>
      <w:r w:rsidRPr="00AC14EC">
        <w:rPr>
          <w:rFonts w:ascii="Times New Roman" w:eastAsia="Times New Roman" w:hAnsi="Times New Roman" w:cs="Times New Roman"/>
          <w:b/>
          <w:lang w:val="lt-LT"/>
        </w:rPr>
        <w:t xml:space="preserve"> (gali pasireikšti mažiau kaip 1</w:t>
      </w:r>
      <w:r w:rsidR="00F66A59" w:rsidRPr="00AC14EC">
        <w:rPr>
          <w:rFonts w:ascii="Times New Roman" w:eastAsia="Times New Roman" w:hAnsi="Times New Roman" w:cs="Times New Roman"/>
          <w:b/>
          <w:lang w:val="lt-LT"/>
        </w:rPr>
        <w:t> </w:t>
      </w:r>
      <w:r w:rsidRPr="00AC14EC">
        <w:rPr>
          <w:rFonts w:ascii="Times New Roman" w:eastAsia="Times New Roman" w:hAnsi="Times New Roman" w:cs="Times New Roman"/>
          <w:b/>
          <w:lang w:val="lt-LT"/>
        </w:rPr>
        <w:t>iš 10000</w:t>
      </w:r>
      <w:r w:rsidR="00F66A59" w:rsidRPr="00AC14EC">
        <w:rPr>
          <w:rFonts w:ascii="Times New Roman" w:eastAsia="Times New Roman" w:hAnsi="Times New Roman" w:cs="Times New Roman"/>
          <w:b/>
          <w:lang w:val="lt-LT"/>
        </w:rPr>
        <w:t> </w:t>
      </w:r>
      <w:r w:rsidRPr="00AC14EC">
        <w:rPr>
          <w:rFonts w:ascii="Times New Roman" w:eastAsia="Times New Roman" w:hAnsi="Times New Roman" w:cs="Times New Roman"/>
          <w:b/>
          <w:lang w:val="lt-LT"/>
        </w:rPr>
        <w:t xml:space="preserve">žmonių): </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w:t>
      </w:r>
      <w:r w:rsidR="00003228">
        <w:rPr>
          <w:rFonts w:ascii="Times New Roman" w:eastAsia="Times New Roman" w:hAnsi="Times New Roman" w:cs="Times New Roman"/>
          <w:lang w:val="lt-LT"/>
        </w:rPr>
        <w:t>raujo, kepenų ar kasos pažeidimai</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w:t>
      </w:r>
      <w:r w:rsidR="00003228">
        <w:rPr>
          <w:rFonts w:ascii="Times New Roman" w:eastAsia="Times New Roman" w:hAnsi="Times New Roman" w:cs="Times New Roman"/>
          <w:lang w:val="lt-LT"/>
        </w:rPr>
        <w:t>umišimas</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š</w:t>
      </w:r>
      <w:r w:rsidR="00003228">
        <w:rPr>
          <w:rFonts w:ascii="Times New Roman" w:eastAsia="Times New Roman" w:hAnsi="Times New Roman" w:cs="Times New Roman"/>
          <w:lang w:val="lt-LT"/>
        </w:rPr>
        <w:t>irdies ir kraujagyslių sutrikimai (nereguliarus širdies plakimas, krūtinės angina, miokardo infarktas)</w:t>
      </w:r>
      <w:r>
        <w:rPr>
          <w:rFonts w:ascii="Times New Roman" w:eastAsia="Times New Roman" w:hAnsi="Times New Roman" w:cs="Times New Roman"/>
          <w:lang w:val="lt-LT"/>
        </w:rPr>
        <w:t>;</w:t>
      </w:r>
    </w:p>
    <w:p w:rsidR="00003228" w:rsidRDefault="00003228"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eozinofilinė pneumonija (reta plaučių uždegimo rūšis), rinitas (nosies užgulimas ir sloga)</w:t>
      </w:r>
      <w:r w:rsidR="00F66A59">
        <w:rPr>
          <w:rFonts w:ascii="Times New Roman" w:eastAsia="Times New Roman" w:hAnsi="Times New Roman" w:cs="Times New Roman"/>
          <w:lang w:val="lt-LT"/>
        </w:rPr>
        <w:t>;</w:t>
      </w:r>
    </w:p>
    <w:p w:rsidR="00003228" w:rsidRDefault="00003228"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sunkūs odos pažeidimai, pvz., daugiaformė eritema. Taip pat pasitaiko padidėjusio jautrumo šviesai reakcijų (pakitimų odoje) pabuvus saulėje ar dirbtinėje ultravioletinėje šviesoje</w:t>
      </w:r>
      <w:r w:rsidR="00F66A59">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w:t>
      </w:r>
      <w:r w:rsidR="00003228">
        <w:rPr>
          <w:rFonts w:ascii="Times New Roman" w:eastAsia="Times New Roman" w:hAnsi="Times New Roman" w:cs="Times New Roman"/>
          <w:lang w:val="lt-LT"/>
        </w:rPr>
        <w:t>nkstų nepakankamumas (simptomai gali būti skausmas nugaros apačioje ir išskiriamo šlapimo kiekis).</w:t>
      </w:r>
    </w:p>
    <w:p w:rsidR="00003228" w:rsidRDefault="00003228" w:rsidP="00003228">
      <w:pPr>
        <w:spacing w:after="0" w:line="240" w:lineRule="auto"/>
        <w:rPr>
          <w:rFonts w:ascii="Times New Roman" w:eastAsia="Times New Roman" w:hAnsi="Times New Roman" w:cs="Times New Roman"/>
          <w:lang w:val="lt-LT"/>
        </w:rPr>
      </w:pPr>
    </w:p>
    <w:p w:rsidR="00003228" w:rsidRPr="00AC14EC" w:rsidRDefault="00003228" w:rsidP="00003228">
      <w:pPr>
        <w:spacing w:after="0" w:line="240" w:lineRule="auto"/>
        <w:rPr>
          <w:rFonts w:ascii="Times New Roman" w:eastAsia="Times New Roman" w:hAnsi="Times New Roman" w:cs="Times New Roman"/>
          <w:b/>
          <w:lang w:val="lt-LT"/>
        </w:rPr>
      </w:pPr>
      <w:r w:rsidRPr="00AC14EC">
        <w:rPr>
          <w:rFonts w:ascii="Times New Roman" w:eastAsia="Times New Roman" w:hAnsi="Times New Roman" w:cs="Times New Roman"/>
          <w:b/>
          <w:lang w:val="lt-LT"/>
        </w:rPr>
        <w:t xml:space="preserve">Dažnis nežinomas (negali būti </w:t>
      </w:r>
      <w:r w:rsidR="00F66A59" w:rsidRPr="00AC14EC">
        <w:rPr>
          <w:rFonts w:ascii="Times New Roman" w:eastAsia="Times New Roman" w:hAnsi="Times New Roman" w:cs="Times New Roman"/>
          <w:b/>
          <w:lang w:val="lt-LT"/>
        </w:rPr>
        <w:t>apskaičiuotas</w:t>
      </w:r>
      <w:r w:rsidRPr="00AC14EC">
        <w:rPr>
          <w:rFonts w:ascii="Times New Roman" w:eastAsia="Times New Roman" w:hAnsi="Times New Roman" w:cs="Times New Roman"/>
          <w:b/>
          <w:lang w:val="lt-LT"/>
        </w:rPr>
        <w:t xml:space="preserve"> pagal turimus duomenis): </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a</w:t>
      </w:r>
      <w:r w:rsidR="00003228">
        <w:rPr>
          <w:rFonts w:ascii="Times New Roman" w:eastAsia="Times New Roman" w:hAnsi="Times New Roman" w:cs="Times New Roman"/>
          <w:lang w:val="lt-LT"/>
        </w:rPr>
        <w:t xml:space="preserve">lpimas, gyvybei pavojingas nereguliarus širdies plakimas </w:t>
      </w:r>
      <w:r w:rsidR="00003228" w:rsidRPr="00AC14EC">
        <w:rPr>
          <w:rFonts w:ascii="Times New Roman" w:eastAsia="Times New Roman" w:hAnsi="Times New Roman" w:cs="Times New Roman"/>
          <w:i/>
          <w:lang w:val="lt-LT"/>
        </w:rPr>
        <w:t>(</w:t>
      </w:r>
      <w:r w:rsidR="00003228">
        <w:rPr>
          <w:rFonts w:ascii="Times New Roman" w:eastAsia="Times New Roman" w:hAnsi="Times New Roman" w:cs="Times New Roman"/>
          <w:i/>
          <w:lang w:val="lt-LT"/>
        </w:rPr>
        <w:t>Torsade de Pointes</w:t>
      </w:r>
      <w:r w:rsidR="00003228" w:rsidRPr="00AC14EC">
        <w:rPr>
          <w:rFonts w:ascii="Times New Roman" w:eastAsia="Times New Roman" w:hAnsi="Times New Roman" w:cs="Times New Roman"/>
          <w:i/>
          <w:lang w:val="lt-LT"/>
        </w:rPr>
        <w:t>)</w:t>
      </w:r>
      <w:r w:rsidR="00003228">
        <w:rPr>
          <w:rFonts w:ascii="Times New Roman" w:eastAsia="Times New Roman" w:hAnsi="Times New Roman" w:cs="Times New Roman"/>
          <w:lang w:val="lt-LT"/>
        </w:rPr>
        <w:t>, nenormalūs širdies veiklos rodmenys EKG, padidėjusios kepenų fermentų koncentracijos</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g</w:t>
      </w:r>
      <w:r w:rsidR="00003228">
        <w:rPr>
          <w:rFonts w:ascii="Times New Roman" w:eastAsia="Times New Roman" w:hAnsi="Times New Roman" w:cs="Times New Roman"/>
          <w:lang w:val="lt-LT"/>
        </w:rPr>
        <w:t>ali atsirasti kraujo sutrikimų ir pakisti laboratorinių tyrimų rodmenys. Gydytojui gali prireikti tirti Jūsų kraują, kad galėtų stebėti Jūsų būklę</w:t>
      </w:r>
      <w:r>
        <w:rPr>
          <w:rFonts w:ascii="Times New Roman" w:eastAsia="Times New Roman" w:hAnsi="Times New Roman" w:cs="Times New Roman"/>
          <w:lang w:val="lt-LT"/>
        </w:rPr>
        <w:t>;</w:t>
      </w:r>
    </w:p>
    <w:p w:rsidR="00003228" w:rsidRDefault="00F66A59" w:rsidP="00003228">
      <w:pPr>
        <w:pStyle w:val="Sraopastraipa"/>
        <w:numPr>
          <w:ilvl w:val="0"/>
          <w:numId w:val="8"/>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w:t>
      </w:r>
      <w:r w:rsidR="00003228">
        <w:rPr>
          <w:rFonts w:ascii="Times New Roman" w:eastAsia="Times New Roman" w:hAnsi="Times New Roman" w:cs="Times New Roman"/>
          <w:lang w:val="lt-LT"/>
        </w:rPr>
        <w:t>sant kepenų nepakankamumui (kepenų ligos) gali pasireikšti hepatinė encefalopatija (degeneracinė galvos smegenų liga).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Pranešimas apie šalutinį poveikį</w:t>
      </w:r>
    </w:p>
    <w:p w:rsidR="00003228" w:rsidRDefault="00003228" w:rsidP="00003228">
      <w:pPr>
        <w:tabs>
          <w:tab w:val="left" w:pos="567"/>
        </w:tabs>
        <w:spacing w:after="0" w:line="260" w:lineRule="exact"/>
        <w:ind w:right="-449"/>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 xml:space="preserve">Jeigu pasireiškė šalutinis poveikis, įskaitant šiame lapelyje nenurodytą, pasakykite gydytojui vaistininkui. Apie šalutinį poveikį taip pat galite pranešti Valstybinei vaistų kontrolės </w:t>
      </w:r>
      <w:r>
        <w:rPr>
          <w:rFonts w:ascii="Times New Roman" w:eastAsia="Times New Roman" w:hAnsi="Times New Roman" w:cs="Times New Roman"/>
          <w:snapToGrid w:val="0"/>
          <w:szCs w:val="20"/>
          <w:lang w:val="lt-LT"/>
        </w:rPr>
        <w:lastRenderedPageBreak/>
        <w:t>tarnybai prie Lietuvos Respublikos sveikatos apsaugos ministerijos nemokamu t</w:t>
      </w:r>
      <w:r>
        <w:rPr>
          <w:rFonts w:ascii="Times New Roman" w:eastAsia="Times New Roman" w:hAnsi="Times New Roman" w:cs="Times New Roman"/>
          <w:snapToGrid w:val="0"/>
          <w:szCs w:val="20"/>
          <w:lang w:val="lt-LT" w:eastAsia="zh-CN"/>
        </w:rPr>
        <w:t>elefonu 8 800 73568</w:t>
      </w:r>
      <w:r>
        <w:rPr>
          <w:rFonts w:ascii="Times New Roman" w:eastAsia="Times New Roman" w:hAnsi="Times New Roman" w:cs="Times New Roman"/>
          <w:snapToGrid w:val="0"/>
          <w:szCs w:val="20"/>
          <w:lang w:val="lt-LT"/>
        </w:rPr>
        <w:t xml:space="preserve"> arba užpildyti interneto svetainėje </w:t>
      </w:r>
      <w:hyperlink r:id="rId15" w:history="1">
        <w:r>
          <w:rPr>
            <w:rStyle w:val="Hipersaitas"/>
            <w:rFonts w:eastAsia="SimSun"/>
            <w:snapToGrid w:val="0"/>
            <w:lang w:val="lt-LT"/>
          </w:rPr>
          <w:t>www.vvkt.lt</w:t>
        </w:r>
      </w:hyperlink>
      <w:r>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val="lt-LT" w:eastAsia="zh-CN"/>
        </w:rPr>
        <w:t xml:space="preserve">nemokamu </w:t>
      </w:r>
      <w:r>
        <w:rPr>
          <w:rFonts w:ascii="Times New Roman" w:eastAsia="Times New Roman" w:hAnsi="Times New Roman" w:cs="Times New Roman"/>
          <w:snapToGrid w:val="0"/>
          <w:szCs w:val="20"/>
          <w:lang w:val="lt-LT"/>
        </w:rPr>
        <w:t>fakso numeriu 8 800 20131</w:t>
      </w:r>
      <w:r>
        <w:rPr>
          <w:rFonts w:ascii="Times New Roman" w:eastAsia="Times New Roman" w:hAnsi="Times New Roman" w:cs="Times New Roman"/>
          <w:snapToGrid w:val="0"/>
          <w:szCs w:val="20"/>
          <w:lang w:val="lt-LT" w:eastAsia="zh-CN"/>
        </w:rPr>
        <w:t xml:space="preserve">, </w:t>
      </w:r>
      <w:r>
        <w:rPr>
          <w:rFonts w:ascii="Times New Roman" w:eastAsia="Times New Roman" w:hAnsi="Times New Roman" w:cs="Times New Roman"/>
          <w:snapToGrid w:val="0"/>
          <w:szCs w:val="20"/>
          <w:lang w:val="lt-LT"/>
        </w:rPr>
        <w:t xml:space="preserve">el. paštu </w:t>
      </w:r>
      <w:hyperlink r:id="rId16" w:history="1">
        <w:r>
          <w:rPr>
            <w:rStyle w:val="Hipersaitas"/>
            <w:rFonts w:eastAsia="SimSun"/>
            <w:snapToGrid w:val="0"/>
            <w:lang w:val="lt-LT"/>
          </w:rPr>
          <w:t>NepageidaujamaR@vvkt.lt</w:t>
        </w:r>
      </w:hyperlink>
      <w:r>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7" w:history="1">
        <w:r>
          <w:rPr>
            <w:rStyle w:val="Hipersaitas"/>
            <w:rFonts w:eastAsia="SimSun"/>
            <w:snapToGrid w:val="0"/>
            <w:lang w:val="lt-LT"/>
          </w:rPr>
          <w:t>http://www.vvkt.lt</w:t>
        </w:r>
      </w:hyperlink>
      <w:r>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003228" w:rsidRDefault="00003228" w:rsidP="00003228">
      <w:pPr>
        <w:tabs>
          <w:tab w:val="left" w:pos="567"/>
        </w:tabs>
        <w:spacing w:after="0" w:line="260" w:lineRule="exact"/>
        <w:ind w:right="-449"/>
        <w:rPr>
          <w:rFonts w:ascii="Times New Roman" w:eastAsia="Times New Roman" w:hAnsi="Times New Roman" w:cs="Times New Roman"/>
          <w:noProof/>
          <w:snapToGrid w:val="0"/>
          <w:szCs w:val="24"/>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0" w:name="_Toc129243268"/>
      <w:bookmarkStart w:id="71" w:name="_Toc129243143"/>
      <w:r>
        <w:rPr>
          <w:rFonts w:ascii="Times New Roman" w:eastAsia="Times New Roman" w:hAnsi="Times New Roman" w:cs="Times New Roman"/>
          <w:b/>
          <w:lang w:val="lt-LT"/>
        </w:rPr>
        <w:t>5.</w:t>
      </w:r>
      <w:r>
        <w:rPr>
          <w:rFonts w:ascii="Times New Roman" w:eastAsia="Times New Roman" w:hAnsi="Times New Roman" w:cs="Times New Roman"/>
          <w:b/>
          <w:lang w:val="lt-LT"/>
        </w:rPr>
        <w:tab/>
      </w:r>
      <w:bookmarkEnd w:id="70"/>
      <w:bookmarkEnd w:id="71"/>
      <w:r>
        <w:rPr>
          <w:rFonts w:ascii="Times New Roman" w:eastAsia="Times New Roman" w:hAnsi="Times New Roman" w:cs="Times New Roman"/>
          <w:b/>
          <w:lang w:val="lt-LT"/>
        </w:rPr>
        <w:t>Kaip laikyti Perindopril/Indapamide Actavis</w:t>
      </w:r>
      <w:r>
        <w:rPr>
          <w:rFonts w:ascii="Times New Roman" w:eastAsia="Times New Roman" w:hAnsi="Times New Roman" w:cs="Times New Roman"/>
          <w:b/>
          <w:bCs/>
          <w:lang w:val="lt-LT"/>
        </w:rPr>
        <w:t xml:space="preserve"> </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Ant dėžutės, lizdinės plokštelės ar buteliuko po „Tinka iki/EXP“ nurodytam tinkamumo laikui pasibaigus, šio vaisto vartoti negalima. Vaistas tinkamas vartoti iki paskutinės nurodyto mėnesio dienos.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Lizdines plokšteles laikyti ne aukštesnėje kaip </w:t>
      </w:r>
      <w:r w:rsidRPr="006A36BE">
        <w:rPr>
          <w:rFonts w:ascii="Times New Roman" w:eastAsia="Times New Roman" w:hAnsi="Times New Roman" w:cs="Times New Roman"/>
          <w:lang w:val="lt-LT"/>
        </w:rPr>
        <w:t xml:space="preserve">30 °C </w:t>
      </w:r>
      <w:r>
        <w:rPr>
          <w:rFonts w:ascii="Times New Roman" w:eastAsia="Times New Roman" w:hAnsi="Times New Roman" w:cs="Times New Roman"/>
          <w:lang w:val="lt-LT"/>
        </w:rPr>
        <w:t>temperatūroje.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2" w:name="_Toc129243269"/>
      <w:bookmarkStart w:id="73" w:name="_Toc129243144"/>
      <w:r>
        <w:rPr>
          <w:rFonts w:ascii="Times New Roman" w:eastAsia="Times New Roman" w:hAnsi="Times New Roman" w:cs="Times New Roman"/>
          <w:b/>
          <w:lang w:val="lt-LT"/>
        </w:rPr>
        <w:t>6.</w:t>
      </w:r>
      <w:r>
        <w:rPr>
          <w:rFonts w:ascii="Times New Roman" w:eastAsia="Times New Roman" w:hAnsi="Times New Roman" w:cs="Times New Roman"/>
          <w:b/>
          <w:lang w:val="lt-LT"/>
        </w:rPr>
        <w:tab/>
      </w:r>
      <w:bookmarkEnd w:id="72"/>
      <w:bookmarkEnd w:id="73"/>
      <w:r>
        <w:rPr>
          <w:rFonts w:ascii="Times New Roman" w:eastAsia="Times New Roman" w:hAnsi="Times New Roman" w:cs="Times New Roman"/>
          <w:b/>
          <w:lang w:val="lt-LT"/>
        </w:rPr>
        <w:t>Pakuotės turinys ir kita informacija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AC14EC">
      <w:pPr>
        <w:spacing w:after="0" w:line="220" w:lineRule="exact"/>
        <w:rPr>
          <w:rFonts w:ascii="Times New Roman" w:eastAsia="Times New Roman" w:hAnsi="Times New Roman" w:cs="Times New Roman"/>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sudėtis</w:t>
      </w:r>
    </w:p>
    <w:p w:rsidR="00003228" w:rsidRPr="00AC14EC" w:rsidRDefault="00003228" w:rsidP="00AC14EC">
      <w:pPr>
        <w:tabs>
          <w:tab w:val="num" w:pos="0"/>
        </w:tabs>
        <w:spacing w:after="0" w:line="240" w:lineRule="auto"/>
        <w:rPr>
          <w:rFonts w:ascii="Times New Roman" w:eastAsia="Times New Roman" w:hAnsi="Times New Roman" w:cs="Times New Roman"/>
          <w:noProof/>
          <w:lang w:val="lt-LT"/>
        </w:rPr>
      </w:pPr>
      <w:r w:rsidRPr="00AC14EC">
        <w:rPr>
          <w:rFonts w:ascii="Times New Roman" w:eastAsia="Times New Roman" w:hAnsi="Times New Roman" w:cs="Times New Roman"/>
          <w:noProof/>
          <w:lang w:val="lt-LT"/>
        </w:rPr>
        <w:t xml:space="preserve">Veikliosios medžiagos yra perindoprilio argininas ir indapamidas hemihidratas. </w:t>
      </w:r>
    </w:p>
    <w:p w:rsidR="00003228" w:rsidRDefault="00003228" w:rsidP="00AC14EC">
      <w:pPr>
        <w:pStyle w:val="Sraopastraipa"/>
        <w:shd w:val="clear" w:color="auto" w:fill="FFFFFF" w:themeFill="background1"/>
        <w:tabs>
          <w:tab w:val="num" w:pos="0"/>
        </w:tabs>
        <w:spacing w:after="0" w:line="240" w:lineRule="auto"/>
        <w:ind w:left="0"/>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Kiekvienoje tabletėje yra 10 mg perindoprilio arginino ir 2,5 mg indapamido hemihidrato. </w:t>
      </w:r>
    </w:p>
    <w:p w:rsidR="00003228" w:rsidRPr="00AC14EC" w:rsidRDefault="00003228" w:rsidP="00AC14EC">
      <w:pPr>
        <w:tabs>
          <w:tab w:val="num" w:pos="0"/>
        </w:tabs>
        <w:spacing w:after="0" w:line="240" w:lineRule="auto"/>
        <w:rPr>
          <w:rFonts w:ascii="Times New Roman" w:eastAsia="Times New Roman" w:hAnsi="Times New Roman" w:cs="Times New Roman"/>
          <w:noProof/>
          <w:lang w:val="lt-LT"/>
        </w:rPr>
      </w:pPr>
      <w:r w:rsidRPr="00AC14EC">
        <w:rPr>
          <w:rFonts w:ascii="Times New Roman" w:eastAsia="Times New Roman" w:hAnsi="Times New Roman" w:cs="Times New Roman"/>
          <w:noProof/>
          <w:lang w:val="lt-LT"/>
        </w:rPr>
        <w:t xml:space="preserve">Pagalbinės medžiagos </w:t>
      </w:r>
      <w:r w:rsidR="00AE5174">
        <w:rPr>
          <w:rFonts w:ascii="Times New Roman" w:eastAsia="Times New Roman" w:hAnsi="Times New Roman" w:cs="Times New Roman"/>
          <w:noProof/>
          <w:lang w:val="lt-LT"/>
        </w:rPr>
        <w:t>yra</w:t>
      </w:r>
    </w:p>
    <w:p w:rsidR="00003228" w:rsidRDefault="00003228" w:rsidP="00AC14EC">
      <w:pPr>
        <w:tabs>
          <w:tab w:val="num" w:pos="0"/>
        </w:tabs>
        <w:spacing w:after="0" w:line="240" w:lineRule="auto"/>
        <w:rPr>
          <w:rFonts w:ascii="Times New Roman" w:eastAsia="Times New Roman" w:hAnsi="Times New Roman" w:cs="Times New Roman"/>
          <w:noProof/>
          <w:lang w:val="lt-LT"/>
        </w:rPr>
      </w:pPr>
      <w:r w:rsidRPr="00DB4910">
        <w:rPr>
          <w:rFonts w:ascii="Times New Roman" w:eastAsia="Times New Roman" w:hAnsi="Times New Roman" w:cs="Times New Roman"/>
          <w:i/>
          <w:noProof/>
          <w:lang w:val="lt-LT"/>
        </w:rPr>
        <w:t>Tabletės branduolys</w:t>
      </w:r>
      <w:r>
        <w:rPr>
          <w:rFonts w:ascii="Times New Roman" w:eastAsia="Times New Roman" w:hAnsi="Times New Roman" w:cs="Times New Roman"/>
          <w:noProof/>
          <w:lang w:val="lt-LT"/>
        </w:rPr>
        <w:t>: magnio stearatas, koloidinis hidrofobinis silicio dioksidas, karboksimetilkrakmolo A natrio druska, glicerolio dibehenatas, maltodekstrinas, laktozė monohidratas.</w:t>
      </w:r>
    </w:p>
    <w:p w:rsidR="00003228" w:rsidRDefault="00003228" w:rsidP="00AC14EC">
      <w:pPr>
        <w:tabs>
          <w:tab w:val="num" w:pos="0"/>
        </w:tabs>
        <w:spacing w:after="0" w:line="240" w:lineRule="auto"/>
        <w:rPr>
          <w:rFonts w:ascii="Times New Roman" w:eastAsia="Times New Roman" w:hAnsi="Times New Roman" w:cs="Times New Roman"/>
          <w:noProof/>
          <w:lang w:val="lt-LT"/>
        </w:rPr>
      </w:pPr>
      <w:r w:rsidRPr="00DB4910">
        <w:rPr>
          <w:rFonts w:ascii="Times New Roman" w:eastAsia="Times New Roman" w:hAnsi="Times New Roman" w:cs="Times New Roman"/>
          <w:i/>
          <w:noProof/>
          <w:lang w:val="lt-LT"/>
        </w:rPr>
        <w:t>Tabletės plėvelė:</w:t>
      </w:r>
      <w:r>
        <w:rPr>
          <w:rFonts w:ascii="Times New Roman" w:eastAsia="Times New Roman" w:hAnsi="Times New Roman" w:cs="Times New Roman"/>
          <w:i/>
          <w:noProof/>
          <w:lang w:val="lt-LT"/>
        </w:rPr>
        <w:t xml:space="preserve"> </w:t>
      </w:r>
      <w:r>
        <w:rPr>
          <w:rFonts w:ascii="Times New Roman" w:eastAsia="Times New Roman" w:hAnsi="Times New Roman" w:cs="Times New Roman"/>
          <w:noProof/>
          <w:lang w:val="lt-LT"/>
        </w:rPr>
        <w:t>polivonilo alkoholis (E1203), titano dioksidas (E171), makrogolis (E1521), talkas (E553b).</w:t>
      </w:r>
    </w:p>
    <w:p w:rsidR="00003228" w:rsidRDefault="00003228" w:rsidP="00003228">
      <w:pPr>
        <w:tabs>
          <w:tab w:val="num" w:pos="540"/>
          <w:tab w:val="num" w:pos="1623"/>
        </w:tabs>
        <w:spacing w:after="0" w:line="240" w:lineRule="auto"/>
        <w:ind w:left="540" w:hanging="540"/>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išvaizda ir kiekis pakuotėje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hd w:val="clear" w:color="auto" w:fill="FFFFFF" w:themeFill="background1"/>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10 mg/2,5 mg plėvele dengtos tabletės yra baltos, 8,5 mm diametro, apvalios, abipusiai išgaubtos.</w:t>
      </w:r>
    </w:p>
    <w:p w:rsidR="00003228" w:rsidRDefault="00003228" w:rsidP="00003228">
      <w:pPr>
        <w:keepNext/>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highlight w:val="lightGray"/>
          <w:lang w:val="lt-LT" w:eastAsia="is-IS"/>
        </w:rPr>
      </w:pPr>
    </w:p>
    <w:p w:rsidR="00003228" w:rsidRDefault="00003228" w:rsidP="00003228">
      <w:pPr>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Lizdinė plokštelė (OPA/aliuminis/PVC/aliuminis): 30, 60, 90</w:t>
      </w:r>
      <w:r w:rsidR="00C31CE1">
        <w:rPr>
          <w:rFonts w:ascii="Times New Roman" w:eastAsia="SimSun" w:hAnsi="Times New Roman" w:cs="Times New Roman"/>
          <w:szCs w:val="20"/>
          <w:lang w:val="lt-LT" w:eastAsia="is-IS"/>
        </w:rPr>
        <w:t> </w:t>
      </w:r>
      <w:r>
        <w:rPr>
          <w:rFonts w:ascii="Times New Roman" w:eastAsia="SimSun" w:hAnsi="Times New Roman" w:cs="Times New Roman"/>
          <w:szCs w:val="20"/>
          <w:lang w:val="lt-LT" w:eastAsia="is-IS"/>
        </w:rPr>
        <w:t>ar 100 plėvele dengtų tablečių.</w:t>
      </w:r>
    </w:p>
    <w:p w:rsidR="00003228" w:rsidRDefault="00003228" w:rsidP="00003228">
      <w:pPr>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p>
    <w:p w:rsidR="00003228" w:rsidRDefault="00003228" w:rsidP="00003228">
      <w:pPr>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Tablečių talpyklė (DTPE): 30, 60, 90</w:t>
      </w:r>
      <w:r w:rsidR="00C31CE1">
        <w:rPr>
          <w:rFonts w:ascii="Times New Roman" w:eastAsia="SimSun" w:hAnsi="Times New Roman" w:cs="Times New Roman"/>
          <w:szCs w:val="20"/>
          <w:lang w:val="lt-LT" w:eastAsia="is-IS"/>
        </w:rPr>
        <w:t> </w:t>
      </w:r>
      <w:r>
        <w:rPr>
          <w:rFonts w:ascii="Times New Roman" w:eastAsia="SimSun" w:hAnsi="Times New Roman" w:cs="Times New Roman"/>
          <w:szCs w:val="20"/>
          <w:lang w:val="lt-LT" w:eastAsia="is-IS"/>
        </w:rPr>
        <w:t>ar 100 plėvele dengtų tablečių</w:t>
      </w:r>
      <w:r w:rsidR="00C31CE1">
        <w:rPr>
          <w:rFonts w:ascii="Times New Roman" w:eastAsia="SimSun" w:hAnsi="Times New Roman" w:cs="Times New Roman"/>
          <w:szCs w:val="20"/>
          <w:lang w:val="lt-LT" w:eastAsia="is-IS"/>
        </w:rPr>
        <w:t>.</w:t>
      </w:r>
    </w:p>
    <w:p w:rsidR="00003228" w:rsidRDefault="00003228" w:rsidP="00003228">
      <w:pPr>
        <w:shd w:val="clear" w:color="auto" w:fill="FFFFFF" w:themeFill="background1"/>
        <w:tabs>
          <w:tab w:val="left" w:pos="540"/>
        </w:tabs>
        <w:spacing w:after="0" w:line="240" w:lineRule="auto"/>
        <w:rPr>
          <w:rFonts w:ascii="Times New Roman" w:eastAsia="Times New Roman" w:hAnsi="Times New Roman" w:cs="Times New Roman"/>
          <w:lang w:val="lt-LT"/>
        </w:rPr>
      </w:pPr>
    </w:p>
    <w:p w:rsidR="00003228" w:rsidRDefault="00003228" w:rsidP="00003228">
      <w:pPr>
        <w:keepNext/>
        <w:shd w:val="clear" w:color="auto" w:fill="FFFFFF" w:themeFill="background1"/>
        <w:tabs>
          <w:tab w:val="left" w:pos="567"/>
        </w:tabs>
        <w:autoSpaceDE w:val="0"/>
        <w:autoSpaceDN w:val="0"/>
        <w:adjustRightInd w:val="0"/>
        <w:spacing w:after="0"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Tablečių talpyklėje yra du sausikliai, ji užklijuota apsaugine folija ir uždaryta vaikų sunkiai atidaromu uždoriu. Sausiklio ne</w:t>
      </w:r>
      <w:r w:rsidR="00C31CE1">
        <w:rPr>
          <w:rFonts w:ascii="Times New Roman" w:eastAsia="SimSun" w:hAnsi="Times New Roman" w:cs="Times New Roman"/>
          <w:szCs w:val="20"/>
          <w:lang w:val="lt-LT" w:eastAsia="is-IS"/>
        </w:rPr>
        <w:t>prarykite.</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Pr="00DB4910" w:rsidRDefault="00003228" w:rsidP="00003228">
      <w:pPr>
        <w:tabs>
          <w:tab w:val="left" w:pos="540"/>
        </w:tabs>
        <w:spacing w:after="0" w:line="240" w:lineRule="auto"/>
        <w:rPr>
          <w:rFonts w:ascii="Times New Roman" w:eastAsia="Times New Roman" w:hAnsi="Times New Roman" w:cs="Times New Roman"/>
          <w:i/>
          <w:lang w:val="lt-LT"/>
        </w:rPr>
      </w:pPr>
      <w:r w:rsidRPr="00DB4910">
        <w:rPr>
          <w:rFonts w:ascii="Times New Roman" w:eastAsia="Times New Roman" w:hAnsi="Times New Roman" w:cs="Times New Roman"/>
          <w:i/>
          <w:lang w:val="lt-LT"/>
        </w:rPr>
        <w:t>Registruotojas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r w:rsidR="00C31CE1">
        <w:rPr>
          <w:rFonts w:ascii="Times New Roman" w:eastAsia="Times New Roman" w:hAnsi="Times New Roman" w:cs="Times New Roman"/>
          <w:lang w:val="lt-LT"/>
        </w:rPr>
        <w:t>.</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Reykjavikurvegi 76-78</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C31CE1">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Pr="00DB4910" w:rsidRDefault="00003228" w:rsidP="00003228">
      <w:pPr>
        <w:tabs>
          <w:tab w:val="left" w:pos="540"/>
        </w:tabs>
        <w:spacing w:after="0" w:line="240" w:lineRule="auto"/>
        <w:rPr>
          <w:rFonts w:ascii="Times New Roman" w:eastAsia="Times New Roman" w:hAnsi="Times New Roman" w:cs="Times New Roman"/>
          <w:i/>
          <w:lang w:val="lt-LT"/>
        </w:rPr>
      </w:pPr>
      <w:r w:rsidRPr="00DB4910">
        <w:rPr>
          <w:rFonts w:ascii="Times New Roman" w:eastAsia="Times New Roman" w:hAnsi="Times New Roman" w:cs="Times New Roman"/>
          <w:i/>
          <w:lang w:val="lt-LT"/>
        </w:rPr>
        <w:t>Gamintojas</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Ltd.</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BLB016, Bulebel Industrial Estate</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Zejtun ZTN 3000</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ehf.</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Reykjavikurvegur 78</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IS-220</w:t>
      </w:r>
      <w:r w:rsidR="00C31CE1">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rsidR="00003228" w:rsidRDefault="00003228" w:rsidP="0000322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rsidR="00003228" w:rsidRDefault="00003228" w:rsidP="00003228">
      <w:pPr>
        <w:tabs>
          <w:tab w:val="left" w:pos="540"/>
        </w:tabs>
        <w:spacing w:after="0" w:line="240" w:lineRule="auto"/>
        <w:rPr>
          <w:rFonts w:ascii="Times New Roman" w:eastAsia="Times New Roman" w:hAnsi="Times New Roman" w:cs="Times New Roman"/>
          <w:i/>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apie šį vaistą norite sužinoti daugiau, kreipkitės į vietinį registruotojo atstovą.</w:t>
      </w:r>
    </w:p>
    <w:p w:rsidR="00003228" w:rsidRDefault="00003228" w:rsidP="00003228">
      <w:pPr>
        <w:spacing w:after="0" w:line="240" w:lineRule="auto"/>
        <w:rPr>
          <w:rFonts w:ascii="Times New Roman" w:eastAsia="Times New Roman"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003228" w:rsidTr="00003228">
        <w:tc>
          <w:tcPr>
            <w:tcW w:w="4678" w:type="dxa"/>
            <w:hideMark/>
          </w:tcPr>
          <w:p w:rsidR="00003228" w:rsidRDefault="00003228">
            <w:pPr>
              <w:tabs>
                <w:tab w:val="left" w:pos="-72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UAB „Actavis Baltics“</w:t>
            </w:r>
          </w:p>
          <w:p w:rsidR="00003228" w:rsidRDefault="00003228">
            <w:pPr>
              <w:tabs>
                <w:tab w:val="left" w:pos="-72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Senasis Ukmergės kelias 4</w:t>
            </w:r>
          </w:p>
          <w:p w:rsidR="00003228" w:rsidRDefault="00003228">
            <w:pPr>
              <w:tabs>
                <w:tab w:val="left" w:pos="-72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Užubalių k., Avižienių sen.</w:t>
            </w:r>
          </w:p>
          <w:p w:rsidR="00003228" w:rsidRDefault="00003228">
            <w:pPr>
              <w:tabs>
                <w:tab w:val="left" w:pos="-72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LT-14130</w:t>
            </w:r>
            <w:r w:rsidR="00C31CE1">
              <w:rPr>
                <w:rFonts w:ascii="Times New Roman" w:eastAsia="Times New Roman" w:hAnsi="Times New Roman" w:cs="Times New Roman"/>
                <w:lang w:val="lt-LT"/>
              </w:rPr>
              <w:t> </w:t>
            </w:r>
            <w:r>
              <w:rPr>
                <w:rFonts w:ascii="Times New Roman" w:eastAsia="Times New Roman" w:hAnsi="Times New Roman" w:cs="Times New Roman"/>
                <w:lang w:val="lt-LT"/>
              </w:rPr>
              <w:t>Vilniaus r</w:t>
            </w:r>
            <w:r w:rsidR="00C31CE1">
              <w:rPr>
                <w:rFonts w:ascii="Times New Roman" w:eastAsia="Times New Roman" w:hAnsi="Times New Roman" w:cs="Times New Roman"/>
                <w:lang w:val="lt-LT"/>
              </w:rPr>
              <w:t>aj</w:t>
            </w:r>
            <w:r>
              <w:rPr>
                <w:rFonts w:ascii="Times New Roman" w:eastAsia="Times New Roman" w:hAnsi="Times New Roman" w:cs="Times New Roman"/>
                <w:lang w:val="lt-LT"/>
              </w:rPr>
              <w:t>.</w:t>
            </w:r>
          </w:p>
          <w:p w:rsidR="00003228" w:rsidRDefault="00003228">
            <w:pPr>
              <w:tabs>
                <w:tab w:val="left" w:pos="-720"/>
              </w:tabs>
              <w:suppressAutoHyphens/>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lt-LT"/>
              </w:rPr>
              <w:t>Tel.: +370</w:t>
            </w:r>
            <w:r w:rsidR="00C31CE1">
              <w:rPr>
                <w:rFonts w:ascii="Times New Roman" w:eastAsia="Times New Roman" w:hAnsi="Times New Roman" w:cs="Times New Roman"/>
                <w:lang w:val="lt-LT"/>
              </w:rPr>
              <w:t> </w:t>
            </w:r>
            <w:r>
              <w:rPr>
                <w:rFonts w:ascii="Times New Roman" w:eastAsia="Times New Roman" w:hAnsi="Times New Roman" w:cs="Times New Roman"/>
                <w:lang w:val="lt-LT"/>
              </w:rPr>
              <w:t>5</w:t>
            </w:r>
            <w:r w:rsidR="00C31CE1">
              <w:rPr>
                <w:rFonts w:ascii="Times New Roman" w:eastAsia="Times New Roman" w:hAnsi="Times New Roman" w:cs="Times New Roman"/>
                <w:lang w:val="lt-LT"/>
              </w:rPr>
              <w:t> </w:t>
            </w:r>
            <w:r>
              <w:rPr>
                <w:rFonts w:ascii="Times New Roman" w:eastAsia="Times New Roman" w:hAnsi="Times New Roman" w:cs="Times New Roman"/>
                <w:lang w:val="lt-LT"/>
              </w:rPr>
              <w:t>260</w:t>
            </w:r>
            <w:r w:rsidR="00C31CE1">
              <w:rPr>
                <w:rFonts w:ascii="Times New Roman" w:eastAsia="Times New Roman" w:hAnsi="Times New Roman" w:cs="Times New Roman"/>
                <w:lang w:val="lt-LT"/>
              </w:rPr>
              <w:t> </w:t>
            </w:r>
            <w:r>
              <w:rPr>
                <w:rFonts w:ascii="Times New Roman" w:eastAsia="Times New Roman" w:hAnsi="Times New Roman" w:cs="Times New Roman"/>
                <w:lang w:val="lt-LT"/>
              </w:rPr>
              <w:t>9615</w:t>
            </w:r>
          </w:p>
        </w:tc>
      </w:tr>
    </w:tbl>
    <w:p w:rsidR="00003228" w:rsidRDefault="00003228" w:rsidP="00003228">
      <w:pPr>
        <w:tabs>
          <w:tab w:val="left" w:pos="540"/>
        </w:tabs>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513"/>
      </w:tblGrid>
      <w:tr w:rsidR="00485301" w:rsidTr="009D4A49">
        <w:tc>
          <w:tcPr>
            <w:tcW w:w="1526"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Švedija</w:t>
            </w:r>
          </w:p>
        </w:tc>
        <w:tc>
          <w:tcPr>
            <w:tcW w:w="7513"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Avancardo</w:t>
            </w:r>
          </w:p>
        </w:tc>
      </w:tr>
      <w:tr w:rsidR="00485301" w:rsidTr="009D4A49">
        <w:tc>
          <w:tcPr>
            <w:tcW w:w="1526"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Bulgarija</w:t>
            </w:r>
          </w:p>
        </w:tc>
        <w:tc>
          <w:tcPr>
            <w:tcW w:w="7513"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Percarnil Plus</w:t>
            </w:r>
          </w:p>
        </w:tc>
      </w:tr>
      <w:tr w:rsidR="00485301" w:rsidTr="009D4A49">
        <w:tc>
          <w:tcPr>
            <w:tcW w:w="1526"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Čekija</w:t>
            </w:r>
          </w:p>
        </w:tc>
        <w:tc>
          <w:tcPr>
            <w:tcW w:w="7513"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AVANCARDO 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MG/0,625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w:t>
            </w:r>
          </w:p>
        </w:tc>
      </w:tr>
      <w:tr w:rsidR="00485301" w:rsidTr="009D4A49">
        <w:tc>
          <w:tcPr>
            <w:tcW w:w="1526" w:type="dxa"/>
          </w:tcPr>
          <w:p w:rsidR="00485301" w:rsidRDefault="00485301" w:rsidP="00003228">
            <w:pPr>
              <w:rPr>
                <w:rFonts w:ascii="Times New Roman" w:eastAsia="Times New Roman" w:hAnsi="Times New Roman" w:cs="Times New Roman"/>
                <w:lang w:val="lt-LT"/>
              </w:rPr>
            </w:pPr>
          </w:p>
        </w:tc>
        <w:tc>
          <w:tcPr>
            <w:tcW w:w="7513"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AVANCARDO 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MG/1,25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w:t>
            </w:r>
          </w:p>
        </w:tc>
      </w:tr>
      <w:tr w:rsidR="00485301" w:rsidTr="009D4A49">
        <w:tc>
          <w:tcPr>
            <w:tcW w:w="1526" w:type="dxa"/>
          </w:tcPr>
          <w:p w:rsidR="00485301" w:rsidRDefault="00485301" w:rsidP="00003228">
            <w:pPr>
              <w:rPr>
                <w:rFonts w:ascii="Times New Roman" w:eastAsia="Times New Roman" w:hAnsi="Times New Roman" w:cs="Times New Roman"/>
                <w:lang w:val="lt-LT"/>
              </w:rPr>
            </w:pPr>
          </w:p>
        </w:tc>
        <w:tc>
          <w:tcPr>
            <w:tcW w:w="7513"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AVANCARDO 10</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w:t>
            </w:r>
          </w:p>
        </w:tc>
      </w:tr>
      <w:tr w:rsidR="00485301" w:rsidTr="009D4A49">
        <w:tc>
          <w:tcPr>
            <w:tcW w:w="1526"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Estija</w:t>
            </w:r>
          </w:p>
        </w:tc>
        <w:tc>
          <w:tcPr>
            <w:tcW w:w="7513" w:type="dxa"/>
          </w:tcPr>
          <w:p w:rsid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Perindopril/Indapamide Actavis</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Suomija</w:t>
            </w: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Avancardo</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Kroatija</w:t>
            </w: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Percarnil Plus 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+ 0,625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Filmom obložene tablete</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Percarnil Plus 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+ 1,25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Filmom obložene tablete</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Percarnil Plus 10</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+ 2,5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Filmom obložene tablete</w:t>
            </w:r>
          </w:p>
        </w:tc>
      </w:tr>
      <w:tr w:rsidR="00485301" w:rsidRPr="001B2BAA" w:rsidTr="009D4A49">
        <w:tc>
          <w:tcPr>
            <w:tcW w:w="1526"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Vengrija</w:t>
            </w: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Percard Kombi 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mg/0,625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mg/1,25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10</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filmtabletta</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Islandija</w:t>
            </w: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Avancardo</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Lietuva</w:t>
            </w: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Perindopril/Indapamide Actavis 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mg/0,625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plėvele dengtos tabletės</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Perindopril/Indapamide Actavis 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mg/1,25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plėvele dengtos tabletės</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Perindopril/Indapamide Actavis 10</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plėvele dengtos tabletės</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Latvija</w:t>
            </w: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Perindopril/Indapamide Actavis 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mg/0,625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apvalkotās tabletes</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Perindopril/Indapamide Actavis 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mg/1,25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apvalkotās tabletes</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Perindopril/Indapamide Actavis 10</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 apvalkotās tabletes</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Malta</w:t>
            </w: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Percarnil Indapamide</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Lenkija</w:t>
            </w: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Percarnil Plus</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Slovakija</w:t>
            </w: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Percarnil 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mg/1,25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w:t>
            </w:r>
          </w:p>
        </w:tc>
      </w:tr>
      <w:tr w:rsidR="00485301" w:rsidTr="009D4A49">
        <w:tc>
          <w:tcPr>
            <w:tcW w:w="1526" w:type="dxa"/>
          </w:tcPr>
          <w:p w:rsidR="00485301" w:rsidRPr="00485301" w:rsidRDefault="00485301" w:rsidP="00003228">
            <w:pPr>
              <w:rPr>
                <w:rFonts w:ascii="Times New Roman" w:eastAsia="Times New Roman" w:hAnsi="Times New Roman" w:cs="Times New Roman"/>
                <w:lang w:val="lt-LT"/>
              </w:rPr>
            </w:pPr>
          </w:p>
        </w:tc>
        <w:tc>
          <w:tcPr>
            <w:tcW w:w="7513" w:type="dxa"/>
          </w:tcPr>
          <w:p w:rsidR="00485301" w:rsidRPr="00485301" w:rsidRDefault="00485301" w:rsidP="00003228">
            <w:pPr>
              <w:rPr>
                <w:rFonts w:ascii="Times New Roman" w:eastAsia="Times New Roman" w:hAnsi="Times New Roman" w:cs="Times New Roman"/>
                <w:lang w:val="lt-LT"/>
              </w:rPr>
            </w:pPr>
            <w:r w:rsidRPr="00485301">
              <w:rPr>
                <w:rFonts w:ascii="Times New Roman" w:eastAsia="Times New Roman" w:hAnsi="Times New Roman" w:cs="Times New Roman"/>
                <w:lang w:val="lt-LT"/>
              </w:rPr>
              <w:t>Percarnil 10</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mg/2,5</w:t>
            </w:r>
            <w:r w:rsidR="009D3335">
              <w:rPr>
                <w:rFonts w:ascii="Times New Roman" w:eastAsia="Times New Roman" w:hAnsi="Times New Roman" w:cs="Times New Roman"/>
                <w:lang w:val="lt-LT"/>
              </w:rPr>
              <w:t> </w:t>
            </w:r>
            <w:r w:rsidRPr="00485301">
              <w:rPr>
                <w:rFonts w:ascii="Times New Roman" w:eastAsia="Times New Roman" w:hAnsi="Times New Roman" w:cs="Times New Roman"/>
                <w:lang w:val="lt-LT"/>
              </w:rPr>
              <w:t>mg</w:t>
            </w:r>
          </w:p>
        </w:tc>
      </w:tr>
    </w:tbl>
    <w:p w:rsidR="00003228" w:rsidRDefault="00003228" w:rsidP="00003228">
      <w:pPr>
        <w:tabs>
          <w:tab w:val="left" w:pos="540"/>
        </w:tabs>
        <w:spacing w:after="0" w:line="240" w:lineRule="auto"/>
        <w:rPr>
          <w:rFonts w:ascii="Times New Roman" w:eastAsia="Times New Roman" w:hAnsi="Times New Roman" w:cs="Times New Roman"/>
          <w:lang w:val="it-IT"/>
        </w:rPr>
      </w:pPr>
    </w:p>
    <w:p w:rsidR="00003228" w:rsidRDefault="00003228" w:rsidP="00003228">
      <w:pPr>
        <w:tabs>
          <w:tab w:val="left" w:pos="540"/>
        </w:tabs>
        <w:spacing w:after="0" w:line="240" w:lineRule="auto"/>
        <w:rPr>
          <w:rFonts w:ascii="Times New Roman" w:eastAsia="Times New Roman" w:hAnsi="Times New Roman" w:cs="Times New Roman"/>
          <w:lang w:val="it-IT"/>
        </w:rPr>
      </w:pPr>
    </w:p>
    <w:p w:rsidR="00003228" w:rsidRDefault="00003228" w:rsidP="00003228">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Šis pakuotės lapelis paskutinį kartą peržiūrėtas</w:t>
      </w:r>
      <w:r w:rsidR="00AC14EC">
        <w:rPr>
          <w:rFonts w:ascii="Times New Roman" w:eastAsia="Times New Roman" w:hAnsi="Times New Roman" w:cs="Times New Roman"/>
          <w:b/>
          <w:bCs/>
          <w:lang w:val="lt-LT"/>
        </w:rPr>
        <w:t xml:space="preserve">  2017-12-18</w:t>
      </w:r>
      <w:r w:rsidR="00526E42">
        <w:rPr>
          <w:rFonts w:ascii="Times New Roman" w:eastAsia="Times New Roman" w:hAnsi="Times New Roman" w:cs="Times New Roman"/>
          <w:b/>
          <w:bCs/>
          <w:lang w:val="lt-LT"/>
        </w:rPr>
        <w:t>.</w:t>
      </w: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spacing w:after="0" w:line="240" w:lineRule="auto"/>
        <w:rPr>
          <w:rFonts w:ascii="Times New Roman" w:eastAsia="Times New Roman" w:hAnsi="Times New Roman" w:cs="Times New Roman"/>
          <w:lang w:val="lt-LT"/>
        </w:rPr>
      </w:pPr>
    </w:p>
    <w:p w:rsidR="00003228" w:rsidRDefault="00003228" w:rsidP="00003228">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18" w:history="1">
        <w:r>
          <w:rPr>
            <w:rStyle w:val="Hipersaitas"/>
            <w:lang w:val="lt-LT"/>
          </w:rPr>
          <w:t>http://www.vvkt.lt/</w:t>
        </w:r>
      </w:hyperlink>
      <w:r>
        <w:rPr>
          <w:rFonts w:ascii="Times New Roman" w:eastAsia="Times New Roman" w:hAnsi="Times New Roman" w:cs="Times New Roman"/>
          <w:lang w:val="lt-LT"/>
        </w:rPr>
        <w:t>.</w:t>
      </w:r>
    </w:p>
    <w:p w:rsidR="00094F99" w:rsidRPr="006A36BE" w:rsidRDefault="00094F99">
      <w:pPr>
        <w:rPr>
          <w:lang w:val="lt-LT"/>
        </w:rPr>
      </w:pPr>
      <w:bookmarkStart w:id="74" w:name="_GoBack"/>
      <w:bookmarkEnd w:id="74"/>
      <w:permStart w:id="173808734" w:edGrp="everyone"/>
      <w:permEnd w:id="173808734"/>
    </w:p>
    <w:sectPr w:rsidR="00094F99" w:rsidRPr="006A36BE" w:rsidSect="006A36BE">
      <w:head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FA2" w:rsidRDefault="00752FA2" w:rsidP="002F24BF">
      <w:pPr>
        <w:spacing w:after="0" w:line="240" w:lineRule="auto"/>
      </w:pPr>
      <w:r>
        <w:separator/>
      </w:r>
    </w:p>
  </w:endnote>
  <w:endnote w:type="continuationSeparator" w:id="0">
    <w:p w:rsidR="00752FA2" w:rsidRDefault="00752FA2" w:rsidP="002F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FA2" w:rsidRDefault="00752FA2" w:rsidP="002F24BF">
      <w:pPr>
        <w:spacing w:after="0" w:line="240" w:lineRule="auto"/>
      </w:pPr>
      <w:r>
        <w:separator/>
      </w:r>
    </w:p>
  </w:footnote>
  <w:footnote w:type="continuationSeparator" w:id="0">
    <w:p w:rsidR="00752FA2" w:rsidRDefault="00752FA2" w:rsidP="002F2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BF" w:rsidRDefault="002F24BF" w:rsidP="00AC14EC">
    <w:pPr>
      <w:pStyle w:val="Antrats"/>
    </w:pPr>
  </w:p>
  <w:p w:rsidR="002F24BF" w:rsidRDefault="002F24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16D8"/>
    <w:multiLevelType w:val="hybridMultilevel"/>
    <w:tmpl w:val="3A0099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141292E"/>
    <w:multiLevelType w:val="hybridMultilevel"/>
    <w:tmpl w:val="D182174C"/>
    <w:lvl w:ilvl="0" w:tplc="EFB6DD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C64A5"/>
    <w:multiLevelType w:val="hybridMultilevel"/>
    <w:tmpl w:val="C4B4D0B2"/>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F83635"/>
    <w:multiLevelType w:val="hybridMultilevel"/>
    <w:tmpl w:val="7B6089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3DA526F2"/>
    <w:multiLevelType w:val="hybridMultilevel"/>
    <w:tmpl w:val="99944CF4"/>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CFC1ED8"/>
    <w:multiLevelType w:val="hybridMultilevel"/>
    <w:tmpl w:val="10D8A89E"/>
    <w:lvl w:ilvl="0" w:tplc="3566DB4E">
      <w:numFmt w:val="bullet"/>
      <w:lvlText w:val="-"/>
      <w:lvlJc w:val="left"/>
      <w:pPr>
        <w:ind w:left="360" w:hanging="360"/>
      </w:pPr>
      <w:rPr>
        <w:rFonts w:ascii="Times New Roman" w:eastAsia="Times New Roman" w:hAnsi="Times New Roman" w:cs="Times New Roman"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abstractNumId w:val="5"/>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6"/>
  </w:num>
  <w:num w:numId="6">
    <w:abstractNumId w:val="6"/>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u0g3utIFj74ImZ8E60tXalSm1352KTJ6L3v3TYW7TsvnkbhFLNNhzrVaWjxUpF32Ly3TlKzDBo6xNneDCyrTPw==" w:salt="SaRsnDhLYCKVgIaOnn9Nyw=="/>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33"/>
    <w:rsid w:val="00003228"/>
    <w:rsid w:val="00006C23"/>
    <w:rsid w:val="00033FF6"/>
    <w:rsid w:val="00044893"/>
    <w:rsid w:val="000943C2"/>
    <w:rsid w:val="00094F99"/>
    <w:rsid w:val="000A60FF"/>
    <w:rsid w:val="000B51AD"/>
    <w:rsid w:val="000C3047"/>
    <w:rsid w:val="00100C91"/>
    <w:rsid w:val="00106062"/>
    <w:rsid w:val="001A1FE3"/>
    <w:rsid w:val="001B0B54"/>
    <w:rsid w:val="001B2BAA"/>
    <w:rsid w:val="00213E92"/>
    <w:rsid w:val="002153AA"/>
    <w:rsid w:val="002375DA"/>
    <w:rsid w:val="002F24BF"/>
    <w:rsid w:val="00301DBE"/>
    <w:rsid w:val="00337344"/>
    <w:rsid w:val="00406B1B"/>
    <w:rsid w:val="004072AE"/>
    <w:rsid w:val="00417064"/>
    <w:rsid w:val="004506D5"/>
    <w:rsid w:val="00450E62"/>
    <w:rsid w:val="00472921"/>
    <w:rsid w:val="00483ABC"/>
    <w:rsid w:val="00485301"/>
    <w:rsid w:val="00490DEA"/>
    <w:rsid w:val="004B1772"/>
    <w:rsid w:val="004C4676"/>
    <w:rsid w:val="004E3B3C"/>
    <w:rsid w:val="004E5D25"/>
    <w:rsid w:val="004E7986"/>
    <w:rsid w:val="005015E0"/>
    <w:rsid w:val="00526E42"/>
    <w:rsid w:val="00562423"/>
    <w:rsid w:val="005816C2"/>
    <w:rsid w:val="005A2E33"/>
    <w:rsid w:val="005C0FDA"/>
    <w:rsid w:val="005F28A3"/>
    <w:rsid w:val="00667D0A"/>
    <w:rsid w:val="006A36BE"/>
    <w:rsid w:val="006A7D3E"/>
    <w:rsid w:val="006B4939"/>
    <w:rsid w:val="006D63D4"/>
    <w:rsid w:val="00710466"/>
    <w:rsid w:val="0073348C"/>
    <w:rsid w:val="00752FA2"/>
    <w:rsid w:val="00767A7A"/>
    <w:rsid w:val="00804F0F"/>
    <w:rsid w:val="00810E41"/>
    <w:rsid w:val="00823150"/>
    <w:rsid w:val="008A7682"/>
    <w:rsid w:val="008F54A7"/>
    <w:rsid w:val="0091420B"/>
    <w:rsid w:val="009271B3"/>
    <w:rsid w:val="00933173"/>
    <w:rsid w:val="00944523"/>
    <w:rsid w:val="00994552"/>
    <w:rsid w:val="009D3335"/>
    <w:rsid w:val="009D4A49"/>
    <w:rsid w:val="009D56EC"/>
    <w:rsid w:val="00A22FCF"/>
    <w:rsid w:val="00A7205F"/>
    <w:rsid w:val="00A9258E"/>
    <w:rsid w:val="00AA0818"/>
    <w:rsid w:val="00AC14EC"/>
    <w:rsid w:val="00AE3994"/>
    <w:rsid w:val="00AE5174"/>
    <w:rsid w:val="00BC5742"/>
    <w:rsid w:val="00C214D8"/>
    <w:rsid w:val="00C31CE1"/>
    <w:rsid w:val="00C3348E"/>
    <w:rsid w:val="00C86166"/>
    <w:rsid w:val="00C87533"/>
    <w:rsid w:val="00D355BE"/>
    <w:rsid w:val="00D56305"/>
    <w:rsid w:val="00DB4910"/>
    <w:rsid w:val="00E93747"/>
    <w:rsid w:val="00EA6C2A"/>
    <w:rsid w:val="00EB03B4"/>
    <w:rsid w:val="00F44D9D"/>
    <w:rsid w:val="00F65720"/>
    <w:rsid w:val="00F66A59"/>
    <w:rsid w:val="00FD1E28"/>
    <w:rsid w:val="00FE3FAE"/>
    <w:rsid w:val="00FF1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C21FDE6F-B4B6-4972-8296-744CD42C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228"/>
    <w:rPr>
      <w:lang w:val="en-US"/>
    </w:rPr>
  </w:style>
  <w:style w:type="paragraph" w:styleId="Antrat1">
    <w:name w:val="heading 1"/>
    <w:basedOn w:val="prastasis"/>
    <w:next w:val="prastasis"/>
    <w:link w:val="Antrat1Diagrama"/>
    <w:autoRedefine/>
    <w:uiPriority w:val="99"/>
    <w:qFormat/>
    <w:rsid w:val="0000322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pPr>
    <w:rPr>
      <w:rFonts w:ascii="Times New Roman" w:eastAsia="Times New Roman" w:hAnsi="Times New Roman" w:cs="Times New Roman"/>
      <w:b/>
      <w:iCs/>
      <w:caps/>
      <w:sz w:val="24"/>
      <w:szCs w:val="20"/>
    </w:rPr>
  </w:style>
  <w:style w:type="paragraph" w:styleId="Antrat2">
    <w:name w:val="heading 2"/>
    <w:basedOn w:val="prastasis"/>
    <w:next w:val="prastasis"/>
    <w:link w:val="Antrat2Diagrama"/>
    <w:autoRedefine/>
    <w:uiPriority w:val="99"/>
    <w:semiHidden/>
    <w:unhideWhenUsed/>
    <w:qFormat/>
    <w:rsid w:val="00003228"/>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pPr>
    <w:rPr>
      <w:rFonts w:ascii="Times New Roman" w:eastAsia="Times New Roman" w:hAnsi="Times New Roman" w:cs="Times New Roman"/>
      <w:b/>
      <w:szCs w:val="20"/>
      <w:lang w:val="lt-LT"/>
    </w:rPr>
  </w:style>
  <w:style w:type="paragraph" w:styleId="Antrat3">
    <w:name w:val="heading 3"/>
    <w:basedOn w:val="prastasis"/>
    <w:next w:val="prastasis"/>
    <w:link w:val="Antrat3Diagrama"/>
    <w:uiPriority w:val="99"/>
    <w:semiHidden/>
    <w:unhideWhenUsed/>
    <w:qFormat/>
    <w:rsid w:val="00003228"/>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semiHidden/>
    <w:unhideWhenUsed/>
    <w:qFormat/>
    <w:rsid w:val="00003228"/>
    <w:pPr>
      <w:keepNext/>
      <w:spacing w:after="0" w:line="240" w:lineRule="auto"/>
      <w:jc w:val="both"/>
      <w:outlineLvl w:val="3"/>
    </w:pPr>
    <w:rPr>
      <w:rFonts w:ascii="Times New Roman" w:eastAsia="Times New Roman" w:hAnsi="Times New Roman" w:cs="Times New Roman"/>
      <w:i/>
      <w:szCs w:val="20"/>
      <w:lang w:val="lt-LT"/>
    </w:rPr>
  </w:style>
  <w:style w:type="paragraph" w:styleId="Antrat5">
    <w:name w:val="heading 5"/>
    <w:basedOn w:val="prastasis"/>
    <w:next w:val="prastasis"/>
    <w:link w:val="Antrat5Diagrama"/>
    <w:uiPriority w:val="99"/>
    <w:semiHidden/>
    <w:unhideWhenUsed/>
    <w:qFormat/>
    <w:rsid w:val="00003228"/>
    <w:pPr>
      <w:spacing w:before="240" w:after="60" w:line="240" w:lineRule="auto"/>
      <w:outlineLvl w:val="4"/>
    </w:pPr>
    <w:rPr>
      <w:rFonts w:ascii="Times New Roman" w:eastAsia="Times New Roman" w:hAnsi="Times New Roman" w:cs="Times New Roman"/>
      <w:b/>
      <w:bCs/>
      <w:i/>
      <w:iCs/>
      <w:sz w:val="26"/>
      <w:szCs w:val="26"/>
      <w:lang w:val="en-GB"/>
    </w:rPr>
  </w:style>
  <w:style w:type="paragraph" w:styleId="Antrat6">
    <w:name w:val="heading 6"/>
    <w:basedOn w:val="prastasis"/>
    <w:next w:val="prastasis"/>
    <w:link w:val="Antrat6Diagrama"/>
    <w:uiPriority w:val="99"/>
    <w:semiHidden/>
    <w:unhideWhenUsed/>
    <w:qFormat/>
    <w:rsid w:val="00003228"/>
    <w:pPr>
      <w:keepNext/>
      <w:spacing w:after="0" w:line="240" w:lineRule="auto"/>
      <w:ind w:firstLine="540"/>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uiPriority w:val="99"/>
    <w:semiHidden/>
    <w:unhideWhenUsed/>
    <w:qFormat/>
    <w:rsid w:val="00003228"/>
    <w:pPr>
      <w:keepNext/>
      <w:tabs>
        <w:tab w:val="left" w:pos="540"/>
      </w:tabs>
      <w:spacing w:after="0" w:line="240" w:lineRule="auto"/>
      <w:ind w:left="540"/>
      <w:outlineLvl w:val="6"/>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03228"/>
    <w:rPr>
      <w:rFonts w:ascii="Times New Roman" w:eastAsia="Times New Roman" w:hAnsi="Times New Roman" w:cs="Times New Roman"/>
      <w:b/>
      <w:iCs/>
      <w:caps/>
      <w:sz w:val="24"/>
      <w:szCs w:val="20"/>
      <w:lang w:val="en-US"/>
    </w:rPr>
  </w:style>
  <w:style w:type="character" w:customStyle="1" w:styleId="Antrat2Diagrama">
    <w:name w:val="Antraštė 2 Diagrama"/>
    <w:basedOn w:val="Numatytasispastraiposriftas"/>
    <w:link w:val="Antrat2"/>
    <w:uiPriority w:val="99"/>
    <w:semiHidden/>
    <w:rsid w:val="00003228"/>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uiPriority w:val="99"/>
    <w:semiHidden/>
    <w:rsid w:val="00003228"/>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semiHidden/>
    <w:rsid w:val="00003228"/>
    <w:rPr>
      <w:rFonts w:ascii="Times New Roman" w:eastAsia="Times New Roman" w:hAnsi="Times New Roman" w:cs="Times New Roman"/>
      <w:i/>
      <w:szCs w:val="20"/>
    </w:rPr>
  </w:style>
  <w:style w:type="character" w:customStyle="1" w:styleId="Antrat5Diagrama">
    <w:name w:val="Antraštė 5 Diagrama"/>
    <w:basedOn w:val="Numatytasispastraiposriftas"/>
    <w:link w:val="Antrat5"/>
    <w:uiPriority w:val="99"/>
    <w:semiHidden/>
    <w:rsid w:val="00003228"/>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uiPriority w:val="99"/>
    <w:semiHidden/>
    <w:rsid w:val="00003228"/>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uiPriority w:val="99"/>
    <w:semiHidden/>
    <w:rsid w:val="00003228"/>
    <w:rPr>
      <w:rFonts w:ascii="Times New Roman" w:eastAsia="Times New Roman" w:hAnsi="Times New Roman" w:cs="Times New Roman"/>
      <w:b/>
      <w:bCs/>
      <w:lang w:eastAsia="lt-LT"/>
    </w:rPr>
  </w:style>
  <w:style w:type="character" w:styleId="Hipersaitas">
    <w:name w:val="Hyperlink"/>
    <w:uiPriority w:val="99"/>
    <w:semiHidden/>
    <w:unhideWhenUsed/>
    <w:rsid w:val="00003228"/>
    <w:rPr>
      <w:rFonts w:ascii="Times New Roman" w:hAnsi="Times New Roman" w:cs="Times New Roman" w:hint="default"/>
      <w:color w:val="0000FF"/>
      <w:u w:val="single"/>
    </w:rPr>
  </w:style>
  <w:style w:type="character" w:styleId="Perirtashipersaitas">
    <w:name w:val="FollowedHyperlink"/>
    <w:uiPriority w:val="99"/>
    <w:semiHidden/>
    <w:unhideWhenUsed/>
    <w:rsid w:val="00003228"/>
    <w:rPr>
      <w:rFonts w:ascii="Times New Roman" w:hAnsi="Times New Roman" w:cs="Times New Roman" w:hint="default"/>
      <w:color w:val="800080"/>
      <w:u w:val="single"/>
    </w:rPr>
  </w:style>
  <w:style w:type="paragraph" w:styleId="Komentarotekstas">
    <w:name w:val="annotation text"/>
    <w:basedOn w:val="prastasis"/>
    <w:link w:val="KomentarotekstasDiagrama"/>
    <w:uiPriority w:val="99"/>
    <w:semiHidden/>
    <w:unhideWhenUsed/>
    <w:rsid w:val="00003228"/>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Numatytasispastraiposriftas"/>
    <w:uiPriority w:val="99"/>
    <w:semiHidden/>
    <w:rsid w:val="00003228"/>
    <w:rPr>
      <w:sz w:val="20"/>
      <w:szCs w:val="20"/>
      <w:lang w:val="en-US"/>
    </w:rPr>
  </w:style>
  <w:style w:type="paragraph" w:styleId="Antrats">
    <w:name w:val="header"/>
    <w:basedOn w:val="prastasis"/>
    <w:link w:val="AntratsDiagrama"/>
    <w:uiPriority w:val="99"/>
    <w:unhideWhenUsed/>
    <w:rsid w:val="00003228"/>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003228"/>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03228"/>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003228"/>
    <w:rPr>
      <w:rFonts w:ascii="Times New Roman" w:eastAsia="Times New Roman" w:hAnsi="Times New Roman" w:cs="Times New Roman"/>
      <w:sz w:val="24"/>
      <w:szCs w:val="24"/>
    </w:rPr>
  </w:style>
  <w:style w:type="paragraph" w:styleId="Dokumentoinaostekstas">
    <w:name w:val="endnote text"/>
    <w:basedOn w:val="prastasis"/>
    <w:next w:val="prastasis"/>
    <w:link w:val="DokumentoinaostekstasDiagrama"/>
    <w:uiPriority w:val="99"/>
    <w:semiHidden/>
    <w:unhideWhenUsed/>
    <w:rsid w:val="00003228"/>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003228"/>
    <w:rPr>
      <w:rFonts w:ascii="Times New Roman" w:eastAsia="Times New Roman" w:hAnsi="Times New Roman" w:cs="Times New Roman"/>
      <w:szCs w:val="20"/>
      <w:lang w:val="en-GB"/>
    </w:rPr>
  </w:style>
  <w:style w:type="paragraph" w:styleId="Pagrindinistekstas">
    <w:name w:val="Body Text"/>
    <w:basedOn w:val="prastasis"/>
    <w:link w:val="PagrindinistekstasDiagrama"/>
    <w:uiPriority w:val="99"/>
    <w:semiHidden/>
    <w:unhideWhenUsed/>
    <w:rsid w:val="0000322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semiHidden/>
    <w:rsid w:val="00003228"/>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00322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03228"/>
    <w:rPr>
      <w:lang w:val="en-US"/>
    </w:rPr>
  </w:style>
  <w:style w:type="paragraph" w:styleId="Pagrindinistekstas2">
    <w:name w:val="Body Text 2"/>
    <w:basedOn w:val="prastasis"/>
    <w:link w:val="Pagrindinistekstas2Diagrama"/>
    <w:uiPriority w:val="99"/>
    <w:semiHidden/>
    <w:unhideWhenUsed/>
    <w:rsid w:val="00003228"/>
    <w:pPr>
      <w:spacing w:after="120" w:line="480" w:lineRule="auto"/>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uiPriority w:val="99"/>
    <w:semiHidden/>
    <w:rsid w:val="00003228"/>
    <w:rPr>
      <w:rFonts w:ascii="Times New Roman" w:eastAsia="Times New Roman" w:hAnsi="Times New Roman" w:cs="Times New Roman"/>
      <w:sz w:val="24"/>
      <w:szCs w:val="24"/>
      <w:lang w:val="en-GB"/>
    </w:rPr>
  </w:style>
  <w:style w:type="paragraph" w:styleId="Dokumentostruktra">
    <w:name w:val="Document Map"/>
    <w:basedOn w:val="prastasis"/>
    <w:link w:val="DokumentostruktraDiagrama"/>
    <w:uiPriority w:val="99"/>
    <w:semiHidden/>
    <w:unhideWhenUsed/>
    <w:rsid w:val="00003228"/>
    <w:pPr>
      <w:shd w:val="clear" w:color="auto" w:fill="000080"/>
      <w:spacing w:after="0" w:line="240" w:lineRule="auto"/>
    </w:pPr>
    <w:rPr>
      <w:rFonts w:ascii="Tahoma" w:eastAsia="Times New Roman" w:hAnsi="Tahoma" w:cs="Tahoma"/>
      <w:sz w:val="20"/>
      <w:szCs w:val="20"/>
      <w:lang w:val="en-GB"/>
    </w:rPr>
  </w:style>
  <w:style w:type="character" w:customStyle="1" w:styleId="DokumentostruktraDiagrama">
    <w:name w:val="Dokumento struktūra Diagrama"/>
    <w:basedOn w:val="Numatytasispastraiposriftas"/>
    <w:link w:val="Dokumentostruktra"/>
    <w:uiPriority w:val="99"/>
    <w:semiHidden/>
    <w:rsid w:val="00003228"/>
    <w:rPr>
      <w:rFonts w:ascii="Tahoma" w:eastAsia="Times New Roman" w:hAnsi="Tahoma" w:cs="Tahoma"/>
      <w:sz w:val="20"/>
      <w:szCs w:val="20"/>
      <w:shd w:val="clear" w:color="auto" w:fill="000080"/>
      <w:lang w:val="en-GB"/>
    </w:rPr>
  </w:style>
  <w:style w:type="paragraph" w:styleId="Komentarotema">
    <w:name w:val="annotation subject"/>
    <w:basedOn w:val="Komentarotekstas"/>
    <w:next w:val="Komentarotekstas"/>
    <w:link w:val="KomentarotemaDiagrama"/>
    <w:uiPriority w:val="99"/>
    <w:semiHidden/>
    <w:unhideWhenUsed/>
    <w:rsid w:val="00003228"/>
    <w:rPr>
      <w:b/>
    </w:rPr>
  </w:style>
  <w:style w:type="character" w:customStyle="1" w:styleId="CommentSubjectChar">
    <w:name w:val="Comment Subject Char"/>
    <w:basedOn w:val="CommentTextChar"/>
    <w:uiPriority w:val="99"/>
    <w:semiHidden/>
    <w:rsid w:val="00003228"/>
    <w:rPr>
      <w:b/>
      <w:bCs/>
      <w:sz w:val="20"/>
      <w:szCs w:val="20"/>
      <w:lang w:val="en-US"/>
    </w:rPr>
  </w:style>
  <w:style w:type="paragraph" w:styleId="Debesliotekstas">
    <w:name w:val="Balloon Text"/>
    <w:basedOn w:val="prastasis"/>
    <w:link w:val="DebesliotekstasDiagrama"/>
    <w:uiPriority w:val="99"/>
    <w:semiHidden/>
    <w:unhideWhenUsed/>
    <w:rsid w:val="00003228"/>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003228"/>
    <w:rPr>
      <w:rFonts w:ascii="Tahoma" w:eastAsia="Times New Roman" w:hAnsi="Tahoma" w:cs="Tahoma"/>
      <w:sz w:val="16"/>
      <w:szCs w:val="16"/>
      <w:lang w:val="en-GB"/>
    </w:rPr>
  </w:style>
  <w:style w:type="paragraph" w:styleId="Betarp">
    <w:name w:val="No Spacing"/>
    <w:uiPriority w:val="1"/>
    <w:qFormat/>
    <w:rsid w:val="00003228"/>
    <w:pPr>
      <w:spacing w:after="0" w:line="240" w:lineRule="auto"/>
    </w:pPr>
    <w:rPr>
      <w:lang w:val="en-US"/>
    </w:rPr>
  </w:style>
  <w:style w:type="paragraph" w:styleId="Pataisymai">
    <w:name w:val="Revision"/>
    <w:uiPriority w:val="99"/>
    <w:semiHidden/>
    <w:rsid w:val="00003228"/>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003228"/>
    <w:pPr>
      <w:ind w:left="720"/>
      <w:contextualSpacing/>
    </w:pPr>
  </w:style>
  <w:style w:type="paragraph" w:customStyle="1" w:styleId="BTeEMEASMCA">
    <w:name w:val="BT(e) EMEA_SMCA"/>
    <w:basedOn w:val="prastasis"/>
    <w:autoRedefine/>
    <w:uiPriority w:val="99"/>
    <w:rsid w:val="00003228"/>
    <w:pPr>
      <w:spacing w:after="0" w:line="240" w:lineRule="auto"/>
      <w:jc w:val="center"/>
    </w:pPr>
    <w:rPr>
      <w:rFonts w:ascii="Times New Roman" w:eastAsia="Times New Roman" w:hAnsi="Times New Roman" w:cs="Times New Roman"/>
      <w:noProof/>
      <w:lang w:val="lt-LT"/>
    </w:rPr>
  </w:style>
  <w:style w:type="character" w:customStyle="1" w:styleId="BTEMEASMCAChar">
    <w:name w:val="BT EMEA_SMCA Char"/>
    <w:link w:val="BTEMEASMCA"/>
    <w:locked/>
    <w:rsid w:val="00003228"/>
  </w:style>
  <w:style w:type="paragraph" w:customStyle="1" w:styleId="BTEMEASMCA">
    <w:name w:val="BT EMEA_SMCA"/>
    <w:basedOn w:val="prastasis"/>
    <w:link w:val="BTEMEASMCAChar"/>
    <w:autoRedefine/>
    <w:rsid w:val="00003228"/>
    <w:pPr>
      <w:tabs>
        <w:tab w:val="left" w:pos="540"/>
      </w:tabs>
      <w:spacing w:after="0" w:line="240" w:lineRule="auto"/>
    </w:pPr>
    <w:rPr>
      <w:lang w:val="lt-LT"/>
    </w:rPr>
  </w:style>
  <w:style w:type="paragraph" w:customStyle="1" w:styleId="PI-1EMEASMCA">
    <w:name w:val="PI-1 EMEA_SMCA"/>
    <w:basedOn w:val="Antrat2"/>
    <w:autoRedefine/>
    <w:uiPriority w:val="99"/>
    <w:rsid w:val="00003228"/>
    <w:pPr>
      <w:widowControl/>
      <w:tabs>
        <w:tab w:val="clear" w:pos="540"/>
        <w:tab w:val="clear" w:pos="1134"/>
        <w:tab w:val="clear" w:pos="1701"/>
        <w:tab w:val="clear" w:pos="2268"/>
        <w:tab w:val="clear" w:pos="2835"/>
        <w:tab w:val="clear" w:pos="3402"/>
        <w:tab w:val="clear" w:pos="3969"/>
        <w:tab w:val="clear" w:pos="4536"/>
        <w:tab w:val="clear" w:pos="5103"/>
        <w:tab w:val="clear" w:pos="5670"/>
        <w:tab w:val="clear" w:pos="7371"/>
      </w:tabs>
      <w:ind w:left="567" w:hanging="567"/>
    </w:pPr>
    <w:rPr>
      <w:szCs w:val="22"/>
    </w:rPr>
  </w:style>
  <w:style w:type="paragraph" w:customStyle="1" w:styleId="PI-2EMEASMCA">
    <w:name w:val="PI-2 EMEA_SMCA"/>
    <w:basedOn w:val="Antrat3"/>
    <w:autoRedefine/>
    <w:uiPriority w:val="99"/>
    <w:rsid w:val="00003228"/>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TTEMEASMCAChar">
    <w:name w:val="TT EMEA_SMCA Char"/>
    <w:link w:val="TTEMEASMCA"/>
    <w:uiPriority w:val="99"/>
    <w:locked/>
    <w:rsid w:val="00003228"/>
    <w:rPr>
      <w:b/>
      <w:caps/>
    </w:rPr>
  </w:style>
  <w:style w:type="paragraph" w:customStyle="1" w:styleId="TTEMEASMCA">
    <w:name w:val="TT EMEA_SMCA"/>
    <w:basedOn w:val="Antrat1"/>
    <w:link w:val="TTEMEASMCAChar"/>
    <w:autoRedefine/>
    <w:uiPriority w:val="99"/>
    <w:rsid w:val="00003228"/>
    <w:pPr>
      <w:widowContro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ind w:left="567" w:hanging="567"/>
      <w:jc w:val="center"/>
    </w:pPr>
    <w:rPr>
      <w:rFonts w:asciiTheme="minorHAnsi" w:eastAsiaTheme="minorHAnsi" w:hAnsiTheme="minorHAnsi" w:cstheme="minorBidi"/>
      <w:iCs w:val="0"/>
      <w:sz w:val="22"/>
      <w:szCs w:val="22"/>
      <w:lang w:val="lt-LT"/>
    </w:rPr>
  </w:style>
  <w:style w:type="paragraph" w:customStyle="1" w:styleId="BT-EMEASMCA">
    <w:name w:val="BT- EMEA_SMCA"/>
    <w:basedOn w:val="BTEMEASMCA"/>
    <w:autoRedefine/>
    <w:uiPriority w:val="99"/>
    <w:rsid w:val="00003228"/>
    <w:pPr>
      <w:numPr>
        <w:numId w:val="1"/>
      </w:numPr>
      <w:tabs>
        <w:tab w:val="clear" w:pos="1623"/>
        <w:tab w:val="num" w:pos="360"/>
        <w:tab w:val="num" w:pos="540"/>
      </w:tabs>
      <w:ind w:left="540" w:hanging="540"/>
    </w:pPr>
    <w:rPr>
      <w:noProof/>
    </w:rPr>
  </w:style>
  <w:style w:type="paragraph" w:customStyle="1" w:styleId="PI-3EMEASMCA">
    <w:name w:val="PI-3 EMEA_SMCA"/>
    <w:basedOn w:val="prastasis"/>
    <w:autoRedefine/>
    <w:uiPriority w:val="99"/>
    <w:rsid w:val="00003228"/>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003228"/>
    <w:rPr>
      <w:b/>
      <w:bCs/>
    </w:rPr>
  </w:style>
  <w:style w:type="paragraph" w:customStyle="1" w:styleId="BTbeEMEASMCA">
    <w:name w:val="BT(be) EMEA_SMCA"/>
    <w:basedOn w:val="BTEMEASMCA"/>
    <w:autoRedefine/>
    <w:uiPriority w:val="99"/>
    <w:rsid w:val="00003228"/>
    <w:pPr>
      <w:jc w:val="center"/>
    </w:pPr>
    <w:rPr>
      <w:b/>
      <w:noProof/>
    </w:rPr>
  </w:style>
  <w:style w:type="paragraph" w:customStyle="1" w:styleId="a">
    <w:name w:val="("/>
    <w:uiPriority w:val="99"/>
    <w:rsid w:val="00003228"/>
    <w:pPr>
      <w:tabs>
        <w:tab w:val="center" w:pos="4819"/>
        <w:tab w:val="right" w:pos="9071"/>
      </w:tabs>
      <w:spacing w:after="0" w:line="240" w:lineRule="auto"/>
    </w:pPr>
    <w:rPr>
      <w:rFonts w:ascii="Times New Roman" w:eastAsia="Times New Roman" w:hAnsi="Times New Roman" w:cs="Times New Roman"/>
      <w:sz w:val="20"/>
      <w:szCs w:val="20"/>
      <w:lang w:val="fr-FR" w:eastAsia="fr-FR"/>
    </w:rPr>
  </w:style>
  <w:style w:type="character" w:customStyle="1" w:styleId="PI-1labEMEASMCAChar">
    <w:name w:val="PI-1_lab EMEA_SMCA Char"/>
    <w:link w:val="PI-1labEMEASMCA"/>
    <w:uiPriority w:val="99"/>
    <w:locked/>
    <w:rsid w:val="00003228"/>
    <w:rPr>
      <w:rFonts w:ascii="Times New Roman" w:eastAsia="Times New Roman" w:hAnsi="Times New Roman" w:cs="Times New Roman"/>
      <w:b/>
      <w:noProof/>
      <w:szCs w:val="20"/>
    </w:rPr>
  </w:style>
  <w:style w:type="paragraph" w:customStyle="1" w:styleId="PI-1labEMEASMCA">
    <w:name w:val="PI-1_lab EMEA_SMCA"/>
    <w:basedOn w:val="prastasis"/>
    <w:link w:val="PI-1labEMEASMCAChar"/>
    <w:autoRedefine/>
    <w:uiPriority w:val="99"/>
    <w:rsid w:val="0000322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lang w:val="lt-LT"/>
    </w:rPr>
  </w:style>
  <w:style w:type="character" w:customStyle="1" w:styleId="PaantratDiagrama">
    <w:name w:val="Paantraštė Diagrama"/>
    <w:link w:val="Paantrat1"/>
    <w:uiPriority w:val="99"/>
    <w:locked/>
    <w:rsid w:val="00003228"/>
    <w:rPr>
      <w:rFonts w:ascii="Times New Roman" w:eastAsia="Times New Roman" w:hAnsi="Times New Roman" w:cs="Times New Roman"/>
      <w:b/>
      <w:bCs/>
      <w:sz w:val="28"/>
      <w:szCs w:val="28"/>
    </w:rPr>
  </w:style>
  <w:style w:type="paragraph" w:customStyle="1" w:styleId="Paantrat1">
    <w:name w:val="Paantraštė1"/>
    <w:basedOn w:val="prastasis"/>
    <w:link w:val="PaantratDiagrama"/>
    <w:uiPriority w:val="99"/>
    <w:qFormat/>
    <w:rsid w:val="00003228"/>
    <w:pPr>
      <w:spacing w:after="0" w:line="240" w:lineRule="auto"/>
    </w:pPr>
    <w:rPr>
      <w:rFonts w:ascii="Times New Roman" w:eastAsia="Times New Roman" w:hAnsi="Times New Roman" w:cs="Times New Roman"/>
      <w:b/>
      <w:bCs/>
      <w:sz w:val="28"/>
      <w:szCs w:val="28"/>
      <w:lang w:val="lt-LT"/>
    </w:rPr>
  </w:style>
  <w:style w:type="paragraph" w:customStyle="1" w:styleId="BTAnIIEMEASMCA">
    <w:name w:val="BT(AnII) EMEA_SMCA"/>
    <w:basedOn w:val="Debesliotekstas"/>
    <w:autoRedefine/>
    <w:rsid w:val="00003228"/>
    <w:pPr>
      <w:tabs>
        <w:tab w:val="left" w:pos="1701"/>
      </w:tabs>
      <w:ind w:left="1701" w:hanging="567"/>
    </w:pPr>
    <w:rPr>
      <w:rFonts w:ascii="Times New Roman" w:hAnsi="Times New Roman"/>
      <w:b/>
      <w:sz w:val="22"/>
      <w:szCs w:val="22"/>
    </w:rPr>
  </w:style>
  <w:style w:type="paragraph" w:customStyle="1" w:styleId="Default">
    <w:name w:val="Default"/>
    <w:uiPriority w:val="99"/>
    <w:rsid w:val="00003228"/>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EMEAEnBodyText">
    <w:name w:val="EMEA En Body Text"/>
    <w:basedOn w:val="prastasis"/>
    <w:rsid w:val="00003228"/>
    <w:pPr>
      <w:spacing w:before="120" w:after="120" w:line="240" w:lineRule="auto"/>
      <w:jc w:val="both"/>
    </w:pPr>
    <w:rPr>
      <w:rFonts w:ascii="Times New Roman" w:eastAsia="Times New Roman" w:hAnsi="Times New Roman" w:cs="Times New Roman"/>
      <w:szCs w:val="20"/>
    </w:rPr>
  </w:style>
  <w:style w:type="character" w:styleId="Komentaronuoroda">
    <w:name w:val="annotation reference"/>
    <w:uiPriority w:val="99"/>
    <w:semiHidden/>
    <w:unhideWhenUsed/>
    <w:rsid w:val="00003228"/>
    <w:rPr>
      <w:rFonts w:ascii="Times New Roman" w:hAnsi="Times New Roman" w:cs="Times New Roman" w:hint="default"/>
      <w:sz w:val="16"/>
    </w:rPr>
  </w:style>
  <w:style w:type="character" w:styleId="Puslapionumeris">
    <w:name w:val="page number"/>
    <w:uiPriority w:val="99"/>
    <w:semiHidden/>
    <w:unhideWhenUsed/>
    <w:rsid w:val="00003228"/>
    <w:rPr>
      <w:rFonts w:ascii="Times New Roman" w:hAnsi="Times New Roman" w:cs="Times New Roman" w:hint="default"/>
    </w:rPr>
  </w:style>
  <w:style w:type="character" w:customStyle="1" w:styleId="KomentarotekstasDiagrama">
    <w:name w:val="Komentaro tekstas Diagrama"/>
    <w:basedOn w:val="Numatytasispastraiposriftas"/>
    <w:link w:val="Komentarotekstas"/>
    <w:uiPriority w:val="99"/>
    <w:semiHidden/>
    <w:locked/>
    <w:rsid w:val="00003228"/>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locked/>
    <w:rsid w:val="00003228"/>
    <w:rPr>
      <w:rFonts w:ascii="Times New Roman" w:eastAsia="Times New Roman" w:hAnsi="Times New Roman" w:cs="Times New Roman"/>
      <w:b/>
      <w:sz w:val="20"/>
      <w:szCs w:val="20"/>
      <w:lang w:val="en-GB"/>
    </w:rPr>
  </w:style>
  <w:style w:type="character" w:customStyle="1" w:styleId="hps">
    <w:name w:val="hps"/>
    <w:rsid w:val="00003228"/>
    <w:rPr>
      <w:rFonts w:ascii="Times New Roman" w:hAnsi="Times New Roman" w:cs="Times New Roman" w:hint="default"/>
    </w:rPr>
  </w:style>
  <w:style w:type="table" w:styleId="Lentelstinklelis">
    <w:name w:val="Table Grid"/>
    <w:basedOn w:val="prastojilentel"/>
    <w:uiPriority w:val="59"/>
    <w:rsid w:val="0048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4F1F-58EB-4FDE-B08D-1DCBAA6DD13E}">
  <ds:schemaRefs>
    <ds:schemaRef ds:uri="http://schemas.microsoft.com/office/2006/metadata/customXsn"/>
  </ds:schemaRefs>
</ds:datastoreItem>
</file>

<file path=customXml/itemProps2.xml><?xml version="1.0" encoding="utf-8"?>
<ds:datastoreItem xmlns:ds="http://schemas.openxmlformats.org/officeDocument/2006/customXml" ds:itemID="{DB155016-6F08-41B9-944D-7116E629E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BA4DD-D50E-4D6F-9E2F-4E0C1C93B12A}">
  <ds:schemaRefs>
    <ds:schemaRef ds:uri="http://schemas.microsoft.com/sharepoint/v3"/>
    <ds:schemaRef ds:uri="http://schemas.microsoft.com/sharepoint/v4"/>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BA9A863-9BF4-4ECE-8708-4D6466CDDDEE}">
  <ds:schemaRefs>
    <ds:schemaRef ds:uri="http://schemas.microsoft.com/sharepoint/v3/contenttype/forms"/>
  </ds:schemaRefs>
</ds:datastoreItem>
</file>

<file path=customXml/itemProps5.xml><?xml version="1.0" encoding="utf-8"?>
<ds:datastoreItem xmlns:ds="http://schemas.openxmlformats.org/officeDocument/2006/customXml" ds:itemID="{5C6C1A9C-3F95-43E2-B43C-6610BE3C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50216</Words>
  <Characters>28624</Characters>
  <Application>Microsoft Office Word</Application>
  <DocSecurity>8</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3</cp:revision>
  <dcterms:created xsi:type="dcterms:W3CDTF">2017-12-20T08:25:00Z</dcterms:created>
  <dcterms:modified xsi:type="dcterms:W3CDTF">2017-12-20T08:26:00Z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