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A0113" w14:textId="77777777" w:rsidR="00E65DCE" w:rsidRPr="000C2626" w:rsidRDefault="00E65DCE" w:rsidP="00E65DCE">
      <w:pPr>
        <w:tabs>
          <w:tab w:val="left" w:pos="567"/>
        </w:tabs>
        <w:spacing w:after="0" w:line="240" w:lineRule="auto"/>
        <w:outlineLvl w:val="0"/>
        <w:rPr>
          <w:rFonts w:ascii="Times New Roman" w:hAnsi="Times New Roman"/>
          <w:b/>
        </w:rPr>
      </w:pPr>
    </w:p>
    <w:p w14:paraId="21E7E39C" w14:textId="77777777" w:rsidR="00E65DCE" w:rsidRPr="000C2626" w:rsidRDefault="00E65DCE" w:rsidP="00E65DCE">
      <w:pPr>
        <w:tabs>
          <w:tab w:val="left" w:pos="567"/>
        </w:tabs>
        <w:spacing w:after="0" w:line="240" w:lineRule="auto"/>
        <w:outlineLvl w:val="0"/>
        <w:rPr>
          <w:rFonts w:ascii="Times New Roman" w:hAnsi="Times New Roman"/>
          <w:b/>
        </w:rPr>
      </w:pPr>
    </w:p>
    <w:p w14:paraId="5813A9DE" w14:textId="77777777" w:rsidR="00E65DCE" w:rsidRPr="000C2626" w:rsidRDefault="00E65DCE" w:rsidP="00E65DCE">
      <w:pPr>
        <w:tabs>
          <w:tab w:val="left" w:pos="567"/>
        </w:tabs>
        <w:spacing w:after="0" w:line="240" w:lineRule="auto"/>
        <w:outlineLvl w:val="0"/>
        <w:rPr>
          <w:rFonts w:ascii="Times New Roman" w:hAnsi="Times New Roman"/>
          <w:b/>
        </w:rPr>
      </w:pPr>
    </w:p>
    <w:p w14:paraId="05688D75" w14:textId="77777777" w:rsidR="00E65DCE" w:rsidRPr="000C2626" w:rsidRDefault="00E65DCE" w:rsidP="00E65DCE">
      <w:pPr>
        <w:tabs>
          <w:tab w:val="left" w:pos="567"/>
        </w:tabs>
        <w:spacing w:after="0" w:line="240" w:lineRule="auto"/>
        <w:outlineLvl w:val="0"/>
        <w:rPr>
          <w:rFonts w:ascii="Times New Roman" w:hAnsi="Times New Roman"/>
          <w:b/>
        </w:rPr>
      </w:pPr>
    </w:p>
    <w:p w14:paraId="170772E2"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13CF167B"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0A9E2003"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6F3ED6D3"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58C43E48"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7B964411"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4EBE404D"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73B5BB30"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1DDB0BE3"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7763C938"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4A2B6DAB"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7F1B0A91"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4B714786"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53D1BA6B"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2FE97370"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29FE5DFD"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1E6885A2"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2ADB5FB6" w14:textId="77777777" w:rsidR="00E65DCE" w:rsidRPr="000C2626" w:rsidRDefault="00E65DCE" w:rsidP="00E65DCE">
      <w:pPr>
        <w:tabs>
          <w:tab w:val="left" w:pos="-1440"/>
          <w:tab w:val="left" w:pos="-720"/>
          <w:tab w:val="left" w:pos="567"/>
        </w:tabs>
        <w:spacing w:after="0" w:line="240" w:lineRule="auto"/>
        <w:rPr>
          <w:rFonts w:ascii="Times New Roman" w:hAnsi="Times New Roman"/>
          <w:b/>
        </w:rPr>
      </w:pPr>
    </w:p>
    <w:p w14:paraId="3CF38403" w14:textId="77777777" w:rsidR="00E65DCE" w:rsidRPr="000C2626" w:rsidRDefault="00E65DCE" w:rsidP="00E65DCE">
      <w:pPr>
        <w:keepNext/>
        <w:tabs>
          <w:tab w:val="left" w:pos="567"/>
        </w:tabs>
        <w:spacing w:after="0" w:line="240" w:lineRule="auto"/>
        <w:jc w:val="center"/>
        <w:outlineLvl w:val="1"/>
        <w:rPr>
          <w:rFonts w:ascii="Times New Roman" w:hAnsi="Times New Roman"/>
          <w:i/>
        </w:rPr>
      </w:pPr>
    </w:p>
    <w:p w14:paraId="651C3816" w14:textId="77777777" w:rsidR="00E65DCE" w:rsidRPr="000C2626" w:rsidRDefault="00E65DCE" w:rsidP="00E65DCE">
      <w:pPr>
        <w:keepNext/>
        <w:tabs>
          <w:tab w:val="left" w:pos="567"/>
        </w:tabs>
        <w:spacing w:after="0" w:line="240" w:lineRule="auto"/>
        <w:jc w:val="center"/>
        <w:outlineLvl w:val="1"/>
        <w:rPr>
          <w:rFonts w:ascii="Times New Roman" w:hAnsi="Times New Roman"/>
          <w:i/>
        </w:rPr>
      </w:pPr>
      <w:r w:rsidRPr="000C2626">
        <w:rPr>
          <w:rFonts w:ascii="Times New Roman" w:hAnsi="Times New Roman"/>
          <w:b/>
        </w:rPr>
        <w:t>I PRIEDAS</w:t>
      </w:r>
    </w:p>
    <w:p w14:paraId="06A08B66" w14:textId="77777777" w:rsidR="00E65DCE" w:rsidRPr="000C2626" w:rsidRDefault="00E65DCE" w:rsidP="00E65DCE">
      <w:pPr>
        <w:tabs>
          <w:tab w:val="left" w:pos="567"/>
        </w:tabs>
        <w:spacing w:after="0" w:line="240" w:lineRule="auto"/>
        <w:rPr>
          <w:rFonts w:ascii="Times New Roman" w:hAnsi="Times New Roman"/>
        </w:rPr>
      </w:pPr>
    </w:p>
    <w:p w14:paraId="58106EA4" w14:textId="77777777" w:rsidR="00E65DCE" w:rsidRPr="000C2626" w:rsidRDefault="00E65DCE" w:rsidP="00E65DCE">
      <w:pPr>
        <w:tabs>
          <w:tab w:val="left" w:pos="-1440"/>
          <w:tab w:val="left" w:pos="-720"/>
          <w:tab w:val="left" w:pos="567"/>
        </w:tabs>
        <w:spacing w:after="0" w:line="240" w:lineRule="auto"/>
        <w:jc w:val="center"/>
        <w:rPr>
          <w:rFonts w:ascii="Times New Roman" w:hAnsi="Times New Roman"/>
          <w:b/>
        </w:rPr>
      </w:pPr>
      <w:r w:rsidRPr="000C2626">
        <w:rPr>
          <w:rFonts w:ascii="Times New Roman" w:hAnsi="Times New Roman"/>
          <w:b/>
        </w:rPr>
        <w:t>PREPARATO CHARAKTERISTIKŲ SANTRAUKA</w:t>
      </w:r>
    </w:p>
    <w:p w14:paraId="09717853" w14:textId="77777777" w:rsidR="00E65DCE" w:rsidRPr="000C2626" w:rsidRDefault="00E65DCE" w:rsidP="00E65DCE">
      <w:pPr>
        <w:tabs>
          <w:tab w:val="left" w:pos="-1440"/>
          <w:tab w:val="left" w:pos="-720"/>
          <w:tab w:val="left" w:pos="567"/>
        </w:tabs>
        <w:spacing w:after="0" w:line="240" w:lineRule="auto"/>
        <w:rPr>
          <w:rFonts w:ascii="Times New Roman" w:hAnsi="Times New Roman"/>
        </w:rPr>
      </w:pPr>
      <w:r w:rsidRPr="000C2626">
        <w:rPr>
          <w:rFonts w:ascii="Times New Roman" w:hAnsi="Times New Roman"/>
        </w:rPr>
        <w:br w:type="page"/>
      </w:r>
    </w:p>
    <w:p w14:paraId="6121CD76"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lastRenderedPageBreak/>
        <w:t>1.</w:t>
      </w:r>
      <w:r w:rsidRPr="000C2626">
        <w:rPr>
          <w:rFonts w:ascii="Times New Roman" w:hAnsi="Times New Roman"/>
          <w:b/>
        </w:rPr>
        <w:tab/>
        <w:t>VAISTINIO PREPARATO PAVADINIMAS</w:t>
      </w:r>
    </w:p>
    <w:p w14:paraId="68D40261" w14:textId="77777777" w:rsidR="002B515B" w:rsidRPr="000C2626" w:rsidRDefault="002B515B" w:rsidP="002B515B">
      <w:pPr>
        <w:tabs>
          <w:tab w:val="left" w:pos="567"/>
        </w:tabs>
        <w:spacing w:after="0" w:line="240" w:lineRule="auto"/>
        <w:rPr>
          <w:rFonts w:ascii="Times New Roman" w:hAnsi="Times New Roman"/>
        </w:rPr>
      </w:pPr>
    </w:p>
    <w:p w14:paraId="286C2D43" w14:textId="77777777"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10 mg/g kremas</w:t>
      </w:r>
    </w:p>
    <w:p w14:paraId="59113E00" w14:textId="77777777" w:rsidR="002B515B" w:rsidRPr="000C2626" w:rsidRDefault="002B515B" w:rsidP="002B515B">
      <w:pPr>
        <w:tabs>
          <w:tab w:val="left" w:pos="567"/>
        </w:tabs>
        <w:spacing w:after="0" w:line="240" w:lineRule="auto"/>
        <w:rPr>
          <w:rFonts w:ascii="Times New Roman" w:hAnsi="Times New Roman"/>
        </w:rPr>
      </w:pPr>
    </w:p>
    <w:p w14:paraId="05847DF7" w14:textId="77777777" w:rsidR="002B515B" w:rsidRPr="000C2626" w:rsidRDefault="002B515B" w:rsidP="002B515B">
      <w:pPr>
        <w:tabs>
          <w:tab w:val="left" w:pos="567"/>
        </w:tabs>
        <w:spacing w:after="0" w:line="240" w:lineRule="auto"/>
        <w:rPr>
          <w:rFonts w:ascii="Times New Roman" w:hAnsi="Times New Roman"/>
        </w:rPr>
      </w:pPr>
    </w:p>
    <w:p w14:paraId="46E118CA"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2.</w:t>
      </w:r>
      <w:r w:rsidRPr="000C2626">
        <w:rPr>
          <w:rFonts w:ascii="Times New Roman" w:hAnsi="Times New Roman"/>
          <w:b/>
        </w:rPr>
        <w:tab/>
        <w:t>KOKYBINĖ IR KIEKYBINĖ SUDĖTIS</w:t>
      </w:r>
    </w:p>
    <w:p w14:paraId="4480CFBB" w14:textId="77777777" w:rsidR="002B515B" w:rsidRPr="000C2626" w:rsidRDefault="002B515B" w:rsidP="002B515B">
      <w:pPr>
        <w:tabs>
          <w:tab w:val="left" w:pos="567"/>
        </w:tabs>
        <w:spacing w:after="0" w:line="240" w:lineRule="auto"/>
        <w:rPr>
          <w:rFonts w:ascii="Times New Roman" w:hAnsi="Times New Roman"/>
        </w:rPr>
      </w:pPr>
    </w:p>
    <w:p w14:paraId="1CAE0450"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Viename grame kremo yra 10 mg </w:t>
      </w:r>
      <w:proofErr w:type="spellStart"/>
      <w:r w:rsidRPr="000C2626">
        <w:rPr>
          <w:rFonts w:ascii="Times New Roman" w:hAnsi="Times New Roman"/>
        </w:rPr>
        <w:t>ivermektino</w:t>
      </w:r>
      <w:proofErr w:type="spellEnd"/>
      <w:r w:rsidRPr="000C2626">
        <w:rPr>
          <w:rFonts w:ascii="Times New Roman" w:hAnsi="Times New Roman"/>
        </w:rPr>
        <w:t>.</w:t>
      </w:r>
    </w:p>
    <w:p w14:paraId="5AE8408F" w14:textId="77777777" w:rsidR="002B515B" w:rsidRPr="000C2626" w:rsidRDefault="002B515B" w:rsidP="002B515B">
      <w:pPr>
        <w:tabs>
          <w:tab w:val="left" w:pos="567"/>
        </w:tabs>
        <w:spacing w:after="0" w:line="240" w:lineRule="auto"/>
        <w:rPr>
          <w:rFonts w:ascii="Times New Roman" w:hAnsi="Times New Roman"/>
        </w:rPr>
      </w:pPr>
    </w:p>
    <w:p w14:paraId="1B01A370"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Pagalbinės medžiagos, kurių poveikis žinomas:</w:t>
      </w:r>
    </w:p>
    <w:p w14:paraId="28E7D256" w14:textId="6062FC5B"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Viename grame kremo yra 35 mg </w:t>
      </w:r>
      <w:proofErr w:type="spellStart"/>
      <w:r w:rsidRPr="000C2626">
        <w:rPr>
          <w:rFonts w:ascii="Times New Roman" w:hAnsi="Times New Roman"/>
        </w:rPr>
        <w:t>cetilo</w:t>
      </w:r>
      <w:proofErr w:type="spellEnd"/>
      <w:r w:rsidRPr="000C2626">
        <w:rPr>
          <w:rFonts w:ascii="Times New Roman" w:hAnsi="Times New Roman"/>
        </w:rPr>
        <w:t xml:space="preserve"> alkoholio, 25 mg </w:t>
      </w:r>
      <w:proofErr w:type="spellStart"/>
      <w:r w:rsidRPr="000C2626">
        <w:rPr>
          <w:rFonts w:ascii="Times New Roman" w:hAnsi="Times New Roman"/>
        </w:rPr>
        <w:t>stearilo</w:t>
      </w:r>
      <w:proofErr w:type="spellEnd"/>
      <w:r w:rsidRPr="000C2626">
        <w:rPr>
          <w:rFonts w:ascii="Times New Roman" w:hAnsi="Times New Roman"/>
        </w:rPr>
        <w:t xml:space="preserve"> alkoholio, 2 mg metilo </w:t>
      </w:r>
      <w:proofErr w:type="spellStart"/>
      <w:r w:rsidRPr="000C2626">
        <w:rPr>
          <w:rFonts w:ascii="Times New Roman" w:hAnsi="Times New Roman"/>
        </w:rPr>
        <w:t>parahidroksibenzoato</w:t>
      </w:r>
      <w:proofErr w:type="spellEnd"/>
      <w:r w:rsidRPr="000C2626">
        <w:rPr>
          <w:rFonts w:ascii="Times New Roman" w:hAnsi="Times New Roman"/>
        </w:rPr>
        <w:t xml:space="preserve"> (E218), 1 mg </w:t>
      </w: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parahidroksibenzoato</w:t>
      </w:r>
      <w:proofErr w:type="spellEnd"/>
      <w:r w:rsidRPr="000C2626">
        <w:rPr>
          <w:rFonts w:ascii="Times New Roman" w:hAnsi="Times New Roman"/>
        </w:rPr>
        <w:t xml:space="preserve"> (E216) ir 20 mg </w:t>
      </w:r>
      <w:proofErr w:type="spellStart"/>
      <w:r w:rsidRPr="000C2626">
        <w:rPr>
          <w:rFonts w:ascii="Times New Roman" w:hAnsi="Times New Roman"/>
        </w:rPr>
        <w:t>propilenglikolio</w:t>
      </w:r>
      <w:proofErr w:type="spellEnd"/>
      <w:r w:rsidR="00D353A3">
        <w:rPr>
          <w:rFonts w:ascii="Times New Roman" w:hAnsi="Times New Roman"/>
        </w:rPr>
        <w:t xml:space="preserve"> </w:t>
      </w:r>
      <w:r w:rsidRPr="000C2626">
        <w:rPr>
          <w:rFonts w:ascii="Times New Roman" w:hAnsi="Times New Roman"/>
        </w:rPr>
        <w:t>.</w:t>
      </w:r>
    </w:p>
    <w:p w14:paraId="607CEE21" w14:textId="77777777" w:rsidR="002B515B" w:rsidRPr="000C2626" w:rsidRDefault="002B515B" w:rsidP="002B515B">
      <w:pPr>
        <w:tabs>
          <w:tab w:val="left" w:pos="567"/>
        </w:tabs>
        <w:spacing w:after="0" w:line="240" w:lineRule="auto"/>
        <w:rPr>
          <w:rFonts w:ascii="Times New Roman" w:hAnsi="Times New Roman"/>
        </w:rPr>
      </w:pPr>
    </w:p>
    <w:p w14:paraId="33C84D5E"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Visos pagalbinės medžiagos išvardytos 6.1 skyriuje.</w:t>
      </w:r>
    </w:p>
    <w:p w14:paraId="264CDFC6" w14:textId="77777777" w:rsidR="002B515B" w:rsidRPr="000C2626" w:rsidRDefault="002B515B" w:rsidP="002B515B">
      <w:pPr>
        <w:tabs>
          <w:tab w:val="left" w:pos="567"/>
        </w:tabs>
        <w:spacing w:after="0" w:line="240" w:lineRule="auto"/>
        <w:rPr>
          <w:rFonts w:ascii="Times New Roman" w:hAnsi="Times New Roman"/>
        </w:rPr>
      </w:pPr>
    </w:p>
    <w:p w14:paraId="6E31737D" w14:textId="77777777" w:rsidR="002B515B" w:rsidRPr="000C2626" w:rsidRDefault="002B515B" w:rsidP="002B515B">
      <w:pPr>
        <w:tabs>
          <w:tab w:val="left" w:pos="567"/>
        </w:tabs>
        <w:spacing w:after="0" w:line="240" w:lineRule="auto"/>
        <w:rPr>
          <w:rFonts w:ascii="Times New Roman" w:hAnsi="Times New Roman"/>
        </w:rPr>
      </w:pPr>
    </w:p>
    <w:p w14:paraId="7A2863F7"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3.</w:t>
      </w:r>
      <w:r w:rsidRPr="000C2626">
        <w:rPr>
          <w:rFonts w:ascii="Times New Roman" w:hAnsi="Times New Roman"/>
          <w:b/>
        </w:rPr>
        <w:tab/>
        <w:t>FARMACINĖ FORMA</w:t>
      </w:r>
    </w:p>
    <w:p w14:paraId="7A8FE7BF" w14:textId="77777777" w:rsidR="002B515B" w:rsidRPr="000C2626" w:rsidRDefault="002B515B" w:rsidP="002B515B">
      <w:pPr>
        <w:tabs>
          <w:tab w:val="left" w:pos="567"/>
        </w:tabs>
        <w:spacing w:after="0" w:line="240" w:lineRule="auto"/>
        <w:rPr>
          <w:rFonts w:ascii="Times New Roman" w:hAnsi="Times New Roman"/>
        </w:rPr>
      </w:pPr>
    </w:p>
    <w:p w14:paraId="7DBA95AD"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Kremas.</w:t>
      </w:r>
    </w:p>
    <w:p w14:paraId="7A0D0175"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Baltas arba gelsvas </w:t>
      </w:r>
      <w:proofErr w:type="spellStart"/>
      <w:r w:rsidRPr="000C2626">
        <w:rPr>
          <w:rFonts w:ascii="Times New Roman" w:hAnsi="Times New Roman"/>
        </w:rPr>
        <w:t>hidrofilinis</w:t>
      </w:r>
      <w:proofErr w:type="spellEnd"/>
      <w:r w:rsidRPr="000C2626">
        <w:rPr>
          <w:rFonts w:ascii="Times New Roman" w:hAnsi="Times New Roman"/>
        </w:rPr>
        <w:t xml:space="preserve"> kremas.</w:t>
      </w:r>
    </w:p>
    <w:p w14:paraId="5FFDF032" w14:textId="77777777" w:rsidR="002B515B" w:rsidRPr="000C2626" w:rsidRDefault="002B515B" w:rsidP="002B515B">
      <w:pPr>
        <w:tabs>
          <w:tab w:val="left" w:pos="567"/>
        </w:tabs>
        <w:spacing w:after="0" w:line="240" w:lineRule="auto"/>
        <w:rPr>
          <w:rFonts w:ascii="Times New Roman" w:hAnsi="Times New Roman"/>
        </w:rPr>
      </w:pPr>
    </w:p>
    <w:p w14:paraId="2BF49066" w14:textId="77777777" w:rsidR="002B515B" w:rsidRPr="000C2626" w:rsidRDefault="002B515B" w:rsidP="002B515B">
      <w:pPr>
        <w:tabs>
          <w:tab w:val="left" w:pos="567"/>
        </w:tabs>
        <w:spacing w:after="0" w:line="240" w:lineRule="auto"/>
        <w:rPr>
          <w:rFonts w:ascii="Times New Roman" w:hAnsi="Times New Roman"/>
        </w:rPr>
      </w:pPr>
    </w:p>
    <w:p w14:paraId="6054518D"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4.</w:t>
      </w:r>
      <w:r w:rsidRPr="000C2626">
        <w:rPr>
          <w:rFonts w:ascii="Times New Roman" w:hAnsi="Times New Roman"/>
          <w:b/>
        </w:rPr>
        <w:tab/>
        <w:t>KLINIKINĖ INFORMACIJA</w:t>
      </w:r>
    </w:p>
    <w:p w14:paraId="1DC9666A" w14:textId="77777777" w:rsidR="002B515B" w:rsidRPr="000C2626" w:rsidRDefault="002B515B" w:rsidP="002B515B">
      <w:pPr>
        <w:tabs>
          <w:tab w:val="left" w:pos="567"/>
        </w:tabs>
        <w:spacing w:after="0" w:line="240" w:lineRule="auto"/>
        <w:rPr>
          <w:rFonts w:ascii="Times New Roman" w:hAnsi="Times New Roman"/>
        </w:rPr>
      </w:pPr>
    </w:p>
    <w:p w14:paraId="526AC254" w14:textId="77777777" w:rsidR="002B515B" w:rsidRPr="00E77C84" w:rsidRDefault="002B515B" w:rsidP="002B515B">
      <w:pPr>
        <w:keepNext/>
        <w:tabs>
          <w:tab w:val="left" w:pos="567"/>
        </w:tabs>
        <w:spacing w:after="0" w:line="240" w:lineRule="auto"/>
        <w:outlineLvl w:val="3"/>
        <w:rPr>
          <w:rFonts w:ascii="Times New Roman" w:hAnsi="Times New Roman"/>
        </w:rPr>
      </w:pPr>
      <w:r w:rsidRPr="000C2626">
        <w:rPr>
          <w:rFonts w:ascii="Times New Roman" w:hAnsi="Times New Roman"/>
          <w:b/>
        </w:rPr>
        <w:t>4.1</w:t>
      </w:r>
      <w:r w:rsidRPr="000C2626">
        <w:rPr>
          <w:rFonts w:ascii="Times New Roman" w:hAnsi="Times New Roman"/>
          <w:b/>
        </w:rPr>
        <w:tab/>
        <w:t>Terapinės indikacijos</w:t>
      </w:r>
    </w:p>
    <w:p w14:paraId="64ADF7D7" w14:textId="77777777" w:rsidR="002B515B" w:rsidRPr="000C2626" w:rsidRDefault="002B515B" w:rsidP="002B515B">
      <w:pPr>
        <w:tabs>
          <w:tab w:val="left" w:pos="567"/>
        </w:tabs>
        <w:spacing w:after="0" w:line="240" w:lineRule="auto"/>
        <w:rPr>
          <w:rFonts w:ascii="Times New Roman" w:hAnsi="Times New Roman"/>
        </w:rPr>
      </w:pPr>
    </w:p>
    <w:p w14:paraId="0109DF75" w14:textId="5A3BBFA9"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skirtas suaugusių pacientų rožinės sukelto uždegiminio (</w:t>
      </w:r>
      <w:proofErr w:type="spellStart"/>
      <w:r w:rsidRPr="000C2626">
        <w:rPr>
          <w:rFonts w:ascii="Times New Roman" w:hAnsi="Times New Roman"/>
        </w:rPr>
        <w:t>papulinio-pustulinio</w:t>
      </w:r>
      <w:proofErr w:type="spellEnd"/>
      <w:r w:rsidRPr="000C2626">
        <w:rPr>
          <w:rFonts w:ascii="Times New Roman" w:hAnsi="Times New Roman"/>
        </w:rPr>
        <w:t>) pažeidimo vietiniam gydymui.</w:t>
      </w:r>
    </w:p>
    <w:p w14:paraId="72CE31A4" w14:textId="77777777" w:rsidR="002B515B" w:rsidRPr="000C2626" w:rsidRDefault="002B515B" w:rsidP="002B515B">
      <w:pPr>
        <w:tabs>
          <w:tab w:val="left" w:pos="567"/>
        </w:tabs>
        <w:spacing w:after="0" w:line="240" w:lineRule="auto"/>
        <w:rPr>
          <w:rFonts w:ascii="Times New Roman" w:hAnsi="Times New Roman"/>
        </w:rPr>
      </w:pPr>
    </w:p>
    <w:p w14:paraId="6B534BE0" w14:textId="77777777" w:rsidR="002B515B" w:rsidRPr="00E77C84" w:rsidRDefault="002B515B" w:rsidP="002B515B">
      <w:pPr>
        <w:keepNext/>
        <w:tabs>
          <w:tab w:val="left" w:pos="567"/>
        </w:tabs>
        <w:spacing w:after="0" w:line="240" w:lineRule="auto"/>
        <w:outlineLvl w:val="3"/>
        <w:rPr>
          <w:rFonts w:ascii="Times New Roman" w:hAnsi="Times New Roman"/>
        </w:rPr>
      </w:pPr>
      <w:r w:rsidRPr="000C2626">
        <w:rPr>
          <w:rFonts w:ascii="Times New Roman" w:hAnsi="Times New Roman"/>
          <w:b/>
        </w:rPr>
        <w:t>4.2</w:t>
      </w:r>
      <w:r w:rsidRPr="000C2626">
        <w:rPr>
          <w:rFonts w:ascii="Times New Roman" w:hAnsi="Times New Roman"/>
          <w:b/>
        </w:rPr>
        <w:tab/>
        <w:t>Dozavimas ir vartojimo metodas</w:t>
      </w:r>
    </w:p>
    <w:p w14:paraId="7592B9F2" w14:textId="77777777" w:rsidR="002B515B" w:rsidRPr="000C2626" w:rsidRDefault="002B515B" w:rsidP="002B515B">
      <w:pPr>
        <w:tabs>
          <w:tab w:val="left" w:pos="567"/>
        </w:tabs>
        <w:spacing w:after="0" w:line="240" w:lineRule="auto"/>
        <w:rPr>
          <w:rFonts w:ascii="Times New Roman" w:hAnsi="Times New Roman"/>
        </w:rPr>
      </w:pPr>
    </w:p>
    <w:p w14:paraId="18F47692"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Dozavimas</w:t>
      </w:r>
    </w:p>
    <w:p w14:paraId="75758A0A" w14:textId="77777777" w:rsidR="002B515B" w:rsidRPr="000C2626" w:rsidRDefault="002B515B" w:rsidP="002B515B">
      <w:pPr>
        <w:tabs>
          <w:tab w:val="left" w:pos="567"/>
        </w:tabs>
        <w:spacing w:after="0" w:line="240" w:lineRule="auto"/>
        <w:rPr>
          <w:rFonts w:ascii="Times New Roman" w:hAnsi="Times New Roman"/>
        </w:rPr>
      </w:pPr>
    </w:p>
    <w:p w14:paraId="393D9B04" w14:textId="77777777" w:rsidR="002B515B"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Vartojama kartą per parą iki 4 mėnesių. </w:t>
      </w:r>
      <w:proofErr w:type="spellStart"/>
      <w:r w:rsidRPr="000C2626">
        <w:rPr>
          <w:rFonts w:ascii="Times New Roman" w:hAnsi="Times New Roman"/>
        </w:rPr>
        <w:t>Soolantra</w:t>
      </w:r>
      <w:proofErr w:type="spellEnd"/>
      <w:r w:rsidRPr="000C2626">
        <w:rPr>
          <w:rFonts w:ascii="Times New Roman" w:hAnsi="Times New Roman"/>
        </w:rPr>
        <w:t xml:space="preserve"> reikia tepti vieną kartą per parą viso gydymo kurso metu. Gydymo kursą galima kartoti.</w:t>
      </w:r>
      <w:r>
        <w:rPr>
          <w:rFonts w:ascii="Times New Roman" w:hAnsi="Times New Roman"/>
        </w:rPr>
        <w:t xml:space="preserve"> Vaistinis preparatas gali būti vartojamas kaip </w:t>
      </w:r>
      <w:proofErr w:type="spellStart"/>
      <w:r>
        <w:rPr>
          <w:rFonts w:ascii="Times New Roman" w:hAnsi="Times New Roman"/>
        </w:rPr>
        <w:t>monoterapija</w:t>
      </w:r>
      <w:proofErr w:type="spellEnd"/>
      <w:r>
        <w:rPr>
          <w:rFonts w:ascii="Times New Roman" w:hAnsi="Times New Roman"/>
        </w:rPr>
        <w:t xml:space="preserve"> arba kaip sudėtinio gydymo dalis (žr. 5.1 skyrių).</w:t>
      </w:r>
    </w:p>
    <w:p w14:paraId="0B70CC30" w14:textId="77777777" w:rsidR="002B515B" w:rsidRPr="000C2626" w:rsidRDefault="002B515B" w:rsidP="002B515B">
      <w:pPr>
        <w:tabs>
          <w:tab w:val="left" w:pos="567"/>
        </w:tabs>
        <w:spacing w:after="0" w:line="240" w:lineRule="auto"/>
        <w:rPr>
          <w:rFonts w:ascii="Times New Roman" w:hAnsi="Times New Roman"/>
        </w:rPr>
      </w:pPr>
    </w:p>
    <w:p w14:paraId="0155F7DA"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Jei būklė po 3 mėnesių nepagerėja, gydymą reikia nutraukti.</w:t>
      </w:r>
    </w:p>
    <w:p w14:paraId="5A121254" w14:textId="77777777" w:rsidR="002B515B" w:rsidRPr="000C2626" w:rsidRDefault="002B515B" w:rsidP="002B515B">
      <w:pPr>
        <w:spacing w:after="0" w:line="240" w:lineRule="auto"/>
        <w:rPr>
          <w:rFonts w:ascii="Times New Roman" w:hAnsi="Times New Roman"/>
          <w:u w:val="single"/>
        </w:rPr>
      </w:pPr>
    </w:p>
    <w:p w14:paraId="0255F9D6" w14:textId="77777777" w:rsidR="002B515B" w:rsidRPr="000C2626" w:rsidRDefault="002B515B" w:rsidP="002B515B">
      <w:pPr>
        <w:spacing w:after="0" w:line="240" w:lineRule="auto"/>
        <w:rPr>
          <w:rFonts w:ascii="Times New Roman" w:hAnsi="Times New Roman"/>
          <w:i/>
        </w:rPr>
      </w:pPr>
      <w:r w:rsidRPr="000C2626">
        <w:rPr>
          <w:rFonts w:ascii="Times New Roman" w:hAnsi="Times New Roman"/>
          <w:i/>
        </w:rPr>
        <w:t>Specifinės populiacijos</w:t>
      </w:r>
    </w:p>
    <w:p w14:paraId="375E331A" w14:textId="77777777" w:rsidR="002B515B" w:rsidRPr="000C2626" w:rsidRDefault="002B515B" w:rsidP="002B515B">
      <w:pPr>
        <w:spacing w:after="0" w:line="240" w:lineRule="auto"/>
        <w:rPr>
          <w:rFonts w:ascii="Times New Roman" w:hAnsi="Times New Roman"/>
          <w:i/>
        </w:rPr>
      </w:pPr>
    </w:p>
    <w:p w14:paraId="33DB344E" w14:textId="77777777" w:rsidR="002B515B" w:rsidRPr="000C2626" w:rsidRDefault="002B515B" w:rsidP="002B515B">
      <w:pPr>
        <w:spacing w:after="0" w:line="240" w:lineRule="auto"/>
        <w:rPr>
          <w:rFonts w:ascii="Times New Roman" w:hAnsi="Times New Roman"/>
          <w:i/>
        </w:rPr>
      </w:pPr>
      <w:r w:rsidRPr="000C2626">
        <w:rPr>
          <w:rFonts w:ascii="Times New Roman" w:hAnsi="Times New Roman"/>
          <w:i/>
        </w:rPr>
        <w:t>Pacientams, kurių inkstų funkcija sutrikusi</w:t>
      </w:r>
    </w:p>
    <w:p w14:paraId="7B72663B"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Dozės koreguoti nereikia.</w:t>
      </w:r>
    </w:p>
    <w:p w14:paraId="6EC8D3BA" w14:textId="77777777" w:rsidR="002B515B" w:rsidRPr="000C2626" w:rsidRDefault="002B515B" w:rsidP="002B515B">
      <w:pPr>
        <w:spacing w:after="0" w:line="240" w:lineRule="auto"/>
        <w:rPr>
          <w:rFonts w:ascii="Times New Roman" w:hAnsi="Times New Roman"/>
        </w:rPr>
      </w:pPr>
    </w:p>
    <w:p w14:paraId="296F6ECC" w14:textId="77777777" w:rsidR="002B515B" w:rsidRPr="000C2626" w:rsidRDefault="002B515B" w:rsidP="002B515B">
      <w:pPr>
        <w:spacing w:after="0" w:line="240" w:lineRule="auto"/>
        <w:rPr>
          <w:rFonts w:ascii="Times New Roman" w:hAnsi="Times New Roman"/>
          <w:i/>
        </w:rPr>
      </w:pPr>
      <w:r w:rsidRPr="000C2626">
        <w:rPr>
          <w:rFonts w:ascii="Times New Roman" w:hAnsi="Times New Roman"/>
          <w:i/>
        </w:rPr>
        <w:t>Pacientams, kurių kepenų  funkcija sutrikusi</w:t>
      </w:r>
    </w:p>
    <w:p w14:paraId="32FA5510"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Pacientams, kuriems yra sunkus kepenų sutrikimas, vaistinį preparatą vartoti atsargiai.</w:t>
      </w:r>
    </w:p>
    <w:p w14:paraId="489E0F31" w14:textId="77777777" w:rsidR="002B515B" w:rsidRPr="000C2626" w:rsidRDefault="002B515B" w:rsidP="002B515B">
      <w:pPr>
        <w:spacing w:after="0" w:line="240" w:lineRule="auto"/>
        <w:rPr>
          <w:rFonts w:ascii="Times New Roman" w:hAnsi="Times New Roman"/>
          <w:i/>
        </w:rPr>
      </w:pPr>
    </w:p>
    <w:p w14:paraId="72B9B678" w14:textId="77777777" w:rsidR="002B515B" w:rsidRPr="000C2626" w:rsidRDefault="002B515B" w:rsidP="002B515B">
      <w:pPr>
        <w:spacing w:after="0" w:line="240" w:lineRule="auto"/>
        <w:rPr>
          <w:rFonts w:ascii="Times New Roman" w:hAnsi="Times New Roman"/>
          <w:i/>
        </w:rPr>
      </w:pPr>
      <w:r w:rsidRPr="000C2626">
        <w:rPr>
          <w:rFonts w:ascii="Times New Roman" w:hAnsi="Times New Roman"/>
          <w:i/>
        </w:rPr>
        <w:t>Senyviems pacientams</w:t>
      </w:r>
    </w:p>
    <w:p w14:paraId="599A1A78"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Senyviems pacientams dozės koreguoti nereikia (taip pat žr. 4.8 skyrių).</w:t>
      </w:r>
    </w:p>
    <w:p w14:paraId="07F6579F" w14:textId="77777777" w:rsidR="002B515B" w:rsidRPr="000C2626" w:rsidRDefault="002B515B" w:rsidP="002B515B">
      <w:pPr>
        <w:spacing w:after="0" w:line="240" w:lineRule="auto"/>
        <w:rPr>
          <w:rFonts w:ascii="Times New Roman" w:hAnsi="Times New Roman"/>
          <w:u w:val="single"/>
        </w:rPr>
      </w:pPr>
    </w:p>
    <w:p w14:paraId="108C2311" w14:textId="77777777" w:rsidR="002B515B" w:rsidRPr="000C2626" w:rsidRDefault="002B515B" w:rsidP="002B515B">
      <w:pPr>
        <w:spacing w:after="0" w:line="240" w:lineRule="auto"/>
        <w:rPr>
          <w:rFonts w:ascii="Times New Roman" w:hAnsi="Times New Roman"/>
          <w:i/>
        </w:rPr>
      </w:pPr>
      <w:r w:rsidRPr="000C2626">
        <w:rPr>
          <w:rFonts w:ascii="Times New Roman" w:hAnsi="Times New Roman"/>
          <w:i/>
        </w:rPr>
        <w:t>Vaikų populiacija</w:t>
      </w:r>
    </w:p>
    <w:p w14:paraId="6B29EE68" w14:textId="77777777" w:rsidR="002B515B" w:rsidRPr="000C2626" w:rsidRDefault="002B515B" w:rsidP="002B515B">
      <w:pPr>
        <w:suppressLineNumbers/>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saugumas ir veiksmingumas vaikams ir paaugliams iki</w:t>
      </w:r>
      <w:r>
        <w:rPr>
          <w:rFonts w:ascii="Times New Roman" w:hAnsi="Times New Roman"/>
        </w:rPr>
        <w:t xml:space="preserve"> </w:t>
      </w:r>
      <w:r w:rsidRPr="000C2626">
        <w:rPr>
          <w:rFonts w:ascii="Times New Roman" w:hAnsi="Times New Roman"/>
        </w:rPr>
        <w:t>18 metų neištirti. Duomenų nėra.</w:t>
      </w:r>
    </w:p>
    <w:p w14:paraId="42AC0491" w14:textId="77777777" w:rsidR="002B515B" w:rsidRPr="000C2626" w:rsidRDefault="002B515B" w:rsidP="002B515B">
      <w:pPr>
        <w:autoSpaceDE w:val="0"/>
        <w:autoSpaceDN w:val="0"/>
        <w:adjustRightInd w:val="0"/>
        <w:spacing w:after="0" w:line="240" w:lineRule="auto"/>
        <w:rPr>
          <w:rFonts w:ascii="Times New Roman" w:hAnsi="Times New Roman"/>
          <w:b/>
          <w:i/>
        </w:rPr>
      </w:pPr>
    </w:p>
    <w:p w14:paraId="5C380105" w14:textId="77777777" w:rsidR="002B515B" w:rsidRPr="000C2626" w:rsidRDefault="002B515B" w:rsidP="002B515B">
      <w:pPr>
        <w:spacing w:after="0" w:line="240" w:lineRule="auto"/>
        <w:rPr>
          <w:rFonts w:ascii="Times New Roman" w:hAnsi="Times New Roman"/>
          <w:u w:val="single"/>
        </w:rPr>
      </w:pPr>
      <w:r w:rsidRPr="000C2626">
        <w:rPr>
          <w:rFonts w:ascii="Times New Roman" w:hAnsi="Times New Roman"/>
          <w:u w:val="single"/>
        </w:rPr>
        <w:t>Vartojimo metodas</w:t>
      </w:r>
    </w:p>
    <w:p w14:paraId="6B8C0E8E" w14:textId="77777777" w:rsidR="002B515B" w:rsidRPr="000C2626" w:rsidRDefault="002B515B" w:rsidP="002B515B">
      <w:pPr>
        <w:spacing w:after="0" w:line="240" w:lineRule="auto"/>
        <w:rPr>
          <w:rFonts w:ascii="Times New Roman" w:hAnsi="Times New Roman"/>
          <w:u w:val="single"/>
        </w:rPr>
      </w:pPr>
    </w:p>
    <w:p w14:paraId="77175372" w14:textId="77777777" w:rsidR="002B515B" w:rsidRPr="000C2626" w:rsidRDefault="002B515B" w:rsidP="002B515B">
      <w:pPr>
        <w:keepNext/>
        <w:tabs>
          <w:tab w:val="left" w:pos="567"/>
        </w:tabs>
        <w:spacing w:after="0" w:line="240" w:lineRule="auto"/>
        <w:rPr>
          <w:rFonts w:ascii="Times New Roman" w:hAnsi="Times New Roman"/>
        </w:rPr>
      </w:pPr>
      <w:r w:rsidRPr="000C2626">
        <w:rPr>
          <w:rFonts w:ascii="Times New Roman" w:hAnsi="Times New Roman"/>
        </w:rPr>
        <w:lastRenderedPageBreak/>
        <w:t>Vartoti tik ant odos.</w:t>
      </w:r>
    </w:p>
    <w:p w14:paraId="54E931FA" w14:textId="77777777" w:rsidR="002B515B" w:rsidRPr="000C2626" w:rsidRDefault="002B515B" w:rsidP="002B515B">
      <w:pPr>
        <w:suppressAutoHyphens/>
        <w:spacing w:after="0" w:line="240" w:lineRule="auto"/>
        <w:rPr>
          <w:rFonts w:ascii="Times New Roman" w:hAnsi="Times New Roman"/>
        </w:rPr>
      </w:pPr>
      <w:r w:rsidRPr="000C2626">
        <w:rPr>
          <w:rFonts w:ascii="Times New Roman" w:hAnsi="Times New Roman"/>
        </w:rPr>
        <w:t>Žirnio dydžio vaistinio preparato kiekį reikia tepti ant visų penkių veido sričių odos: kaktos, smakro, nosies ir kiekvieno skruosto. Vaistinį preparatą reikia paskleisti plonu sluoksniu ant viso veido, vengiant patekimo ant akių, lūpų ir gleivinės.</w:t>
      </w:r>
    </w:p>
    <w:p w14:paraId="112F1D83" w14:textId="77777777" w:rsidR="002B515B" w:rsidRPr="000C2626" w:rsidRDefault="002B515B" w:rsidP="002B515B">
      <w:pPr>
        <w:suppressAutoHyphens/>
        <w:spacing w:after="0" w:line="240" w:lineRule="auto"/>
        <w:rPr>
          <w:rFonts w:ascii="Times New Roman" w:hAnsi="Times New Roman"/>
        </w:rPr>
      </w:pPr>
    </w:p>
    <w:p w14:paraId="578BEE53" w14:textId="77777777" w:rsidR="002B515B" w:rsidRPr="000C2626" w:rsidRDefault="002B515B" w:rsidP="002B515B">
      <w:pPr>
        <w:suppressLineNumbers/>
        <w:tabs>
          <w:tab w:val="left" w:pos="567"/>
        </w:tabs>
        <w:spacing w:after="0" w:line="240" w:lineRule="auto"/>
        <w:rPr>
          <w:rFonts w:ascii="Times New Roman" w:hAnsi="Times New Roman"/>
          <w:color w:val="000000"/>
        </w:rPr>
      </w:pPr>
      <w:proofErr w:type="spellStart"/>
      <w:r w:rsidRPr="000C2626">
        <w:rPr>
          <w:rFonts w:ascii="Times New Roman" w:hAnsi="Times New Roman"/>
        </w:rPr>
        <w:t>Soolantra</w:t>
      </w:r>
      <w:proofErr w:type="spellEnd"/>
      <w:r w:rsidRPr="000C2626">
        <w:rPr>
          <w:rFonts w:ascii="Times New Roman" w:hAnsi="Times New Roman"/>
        </w:rPr>
        <w:t xml:space="preserve"> reikia tepti tik ant veido.</w:t>
      </w:r>
    </w:p>
    <w:p w14:paraId="2E42C7C9"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Po vaistinio preparato pavartojimo būtina nusiplauti rankas.</w:t>
      </w:r>
    </w:p>
    <w:p w14:paraId="52F7377F"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Kosmetiką galima naudoti tada, kai vaistinis preparatas </w:t>
      </w:r>
      <w:proofErr w:type="spellStart"/>
      <w:r w:rsidRPr="000C2626">
        <w:rPr>
          <w:rFonts w:ascii="Times New Roman" w:hAnsi="Times New Roman"/>
        </w:rPr>
        <w:t>išdžiūna</w:t>
      </w:r>
      <w:proofErr w:type="spellEnd"/>
      <w:r w:rsidRPr="000C2626">
        <w:rPr>
          <w:rFonts w:ascii="Times New Roman" w:hAnsi="Times New Roman"/>
        </w:rPr>
        <w:t>.</w:t>
      </w:r>
    </w:p>
    <w:p w14:paraId="7118D5EE" w14:textId="77777777" w:rsidR="002B515B" w:rsidRPr="000C2626" w:rsidRDefault="002B515B" w:rsidP="002B515B">
      <w:pPr>
        <w:tabs>
          <w:tab w:val="left" w:pos="567"/>
        </w:tabs>
        <w:spacing w:after="0" w:line="240" w:lineRule="auto"/>
        <w:rPr>
          <w:rFonts w:ascii="Times New Roman" w:hAnsi="Times New Roman"/>
        </w:rPr>
      </w:pPr>
    </w:p>
    <w:p w14:paraId="60D400A6"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4.3</w:t>
      </w:r>
      <w:r w:rsidRPr="000C2626">
        <w:rPr>
          <w:rFonts w:ascii="Times New Roman" w:hAnsi="Times New Roman"/>
          <w:b/>
        </w:rPr>
        <w:tab/>
        <w:t>Kontraindikacijos</w:t>
      </w:r>
    </w:p>
    <w:p w14:paraId="4029BD71" w14:textId="77777777" w:rsidR="002B515B" w:rsidRPr="000C2626" w:rsidRDefault="002B515B" w:rsidP="002B515B">
      <w:pPr>
        <w:tabs>
          <w:tab w:val="left" w:pos="567"/>
        </w:tabs>
        <w:spacing w:after="0" w:line="240" w:lineRule="auto"/>
        <w:rPr>
          <w:rFonts w:ascii="Times New Roman" w:hAnsi="Times New Roman"/>
        </w:rPr>
      </w:pPr>
    </w:p>
    <w:p w14:paraId="1C55696D"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Padidėjęs jautrumas veikliajai arba bet kuriai 6.1 skyriuje nurodytai pagalbinei medžiagai.</w:t>
      </w:r>
    </w:p>
    <w:p w14:paraId="13BA381E" w14:textId="77777777" w:rsidR="002B515B" w:rsidRPr="000C2626" w:rsidRDefault="002B515B" w:rsidP="002B515B">
      <w:pPr>
        <w:tabs>
          <w:tab w:val="left" w:pos="567"/>
        </w:tabs>
        <w:spacing w:after="0" w:line="240" w:lineRule="auto"/>
        <w:rPr>
          <w:rFonts w:ascii="Times New Roman" w:hAnsi="Times New Roman"/>
        </w:rPr>
      </w:pPr>
    </w:p>
    <w:p w14:paraId="6A078F3E"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4.4</w:t>
      </w:r>
      <w:r w:rsidRPr="000C2626">
        <w:rPr>
          <w:rFonts w:ascii="Times New Roman" w:hAnsi="Times New Roman"/>
          <w:b/>
        </w:rPr>
        <w:tab/>
        <w:t>Specialūs įspėjimai ir atsargumo priemonės</w:t>
      </w:r>
    </w:p>
    <w:p w14:paraId="3F0F2E24" w14:textId="77777777" w:rsidR="002B515B" w:rsidRPr="000C2626" w:rsidRDefault="002B515B" w:rsidP="002B515B">
      <w:pPr>
        <w:tabs>
          <w:tab w:val="left" w:pos="567"/>
        </w:tabs>
        <w:spacing w:after="0" w:line="240" w:lineRule="auto"/>
        <w:rPr>
          <w:rFonts w:ascii="Times New Roman" w:hAnsi="Times New Roman"/>
        </w:rPr>
      </w:pPr>
    </w:p>
    <w:p w14:paraId="4469F524" w14:textId="77777777" w:rsidR="002B515B" w:rsidRDefault="002B515B" w:rsidP="002B515B">
      <w:pPr>
        <w:autoSpaceDE w:val="0"/>
        <w:autoSpaceDN w:val="0"/>
        <w:adjustRightInd w:val="0"/>
        <w:spacing w:after="0" w:line="240" w:lineRule="auto"/>
        <w:rPr>
          <w:rFonts w:ascii="Times New Roman" w:hAnsi="Times New Roman"/>
        </w:rPr>
      </w:pPr>
      <w:r>
        <w:rPr>
          <w:rFonts w:ascii="Times New Roman" w:hAnsi="Times New Roman"/>
        </w:rPr>
        <w:t xml:space="preserve">Pacientams gali laikinai paūmėti rožinės simptomai, kurie, nutraukus gydymą, dažniausiai išnyksta per 1 savaitę. Tikėtina, kad tai vyksta dėl </w:t>
      </w:r>
      <w:proofErr w:type="spellStart"/>
      <w:r w:rsidRPr="00512F37">
        <w:rPr>
          <w:rFonts w:ascii="Times New Roman" w:hAnsi="Times New Roman"/>
          <w:i/>
        </w:rPr>
        <w:t>Demodex</w:t>
      </w:r>
      <w:proofErr w:type="spellEnd"/>
      <w:r>
        <w:rPr>
          <w:rFonts w:ascii="Times New Roman" w:hAnsi="Times New Roman"/>
        </w:rPr>
        <w:t xml:space="preserve"> erkių žūties. Jei simptomai labai pasunkėja ir atsiranda sunki odos reakcija, gydymą reikia nutraukti.</w:t>
      </w:r>
    </w:p>
    <w:p w14:paraId="2FEE4CA8" w14:textId="77777777" w:rsidR="002B515B" w:rsidRDefault="002B515B" w:rsidP="002B515B">
      <w:pPr>
        <w:autoSpaceDE w:val="0"/>
        <w:autoSpaceDN w:val="0"/>
        <w:adjustRightInd w:val="0"/>
        <w:spacing w:after="0" w:line="240" w:lineRule="auto"/>
        <w:rPr>
          <w:rFonts w:ascii="Times New Roman" w:hAnsi="Times New Roman"/>
        </w:rPr>
      </w:pPr>
    </w:p>
    <w:p w14:paraId="63FF960E" w14:textId="77777777" w:rsidR="002B515B" w:rsidRPr="000C2626" w:rsidRDefault="002B515B" w:rsidP="002B515B">
      <w:pPr>
        <w:autoSpaceDE w:val="0"/>
        <w:autoSpaceDN w:val="0"/>
        <w:adjustRightInd w:val="0"/>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poveikis pacientams, kurių inkstų ar kepenų funkcija sutrikusi, netirtas.</w:t>
      </w:r>
    </w:p>
    <w:p w14:paraId="5F2C8CCC" w14:textId="77777777" w:rsidR="002B515B" w:rsidRPr="000C2626" w:rsidRDefault="002B515B" w:rsidP="002B515B">
      <w:pPr>
        <w:autoSpaceDE w:val="0"/>
        <w:autoSpaceDN w:val="0"/>
        <w:adjustRightInd w:val="0"/>
        <w:spacing w:after="0" w:line="240" w:lineRule="auto"/>
        <w:rPr>
          <w:rFonts w:ascii="Times New Roman" w:hAnsi="Times New Roman"/>
        </w:rPr>
      </w:pPr>
    </w:p>
    <w:p w14:paraId="4B2255A9" w14:textId="77777777" w:rsidR="002B515B" w:rsidRPr="000C2626" w:rsidRDefault="002B515B" w:rsidP="002B515B">
      <w:pPr>
        <w:autoSpaceDE w:val="0"/>
        <w:autoSpaceDN w:val="0"/>
        <w:adjustRightInd w:val="0"/>
        <w:spacing w:after="0" w:line="240" w:lineRule="auto"/>
        <w:rPr>
          <w:rFonts w:ascii="Times New Roman" w:hAnsi="Times New Roman"/>
        </w:rPr>
      </w:pPr>
      <w:r w:rsidRPr="000C2626">
        <w:rPr>
          <w:rFonts w:ascii="Times New Roman" w:hAnsi="Times New Roman"/>
        </w:rPr>
        <w:t>Vaistinio preparato sudėtyje yra:</w:t>
      </w:r>
    </w:p>
    <w:p w14:paraId="7F3D0F47" w14:textId="41349002" w:rsidR="002B515B" w:rsidRPr="000C2626" w:rsidRDefault="002B515B" w:rsidP="002B515B">
      <w:pPr>
        <w:numPr>
          <w:ilvl w:val="0"/>
          <w:numId w:val="6"/>
        </w:numPr>
        <w:tabs>
          <w:tab w:val="left" w:pos="567"/>
        </w:tabs>
        <w:spacing w:after="0" w:line="240" w:lineRule="auto"/>
        <w:ind w:left="567" w:right="-2" w:hanging="567"/>
        <w:rPr>
          <w:rFonts w:ascii="Times New Roman" w:hAnsi="Times New Roman"/>
        </w:rPr>
      </w:pPr>
      <w:proofErr w:type="spellStart"/>
      <w:r w:rsidRPr="000C2626">
        <w:rPr>
          <w:rFonts w:ascii="Times New Roman" w:hAnsi="Times New Roman"/>
        </w:rPr>
        <w:t>cetilo</w:t>
      </w:r>
      <w:proofErr w:type="spellEnd"/>
      <w:r w:rsidRPr="000C2626">
        <w:rPr>
          <w:rFonts w:ascii="Times New Roman" w:hAnsi="Times New Roman"/>
        </w:rPr>
        <w:t xml:space="preserve"> alkoholio ir </w:t>
      </w:r>
      <w:proofErr w:type="spellStart"/>
      <w:r w:rsidRPr="000C2626">
        <w:rPr>
          <w:rFonts w:ascii="Times New Roman" w:hAnsi="Times New Roman"/>
        </w:rPr>
        <w:t>stearilo</w:t>
      </w:r>
      <w:proofErr w:type="spellEnd"/>
      <w:r w:rsidRPr="000C2626">
        <w:rPr>
          <w:rFonts w:ascii="Times New Roman" w:hAnsi="Times New Roman"/>
        </w:rPr>
        <w:t xml:space="preserve"> alkoholio, kurie gali sukelti </w:t>
      </w:r>
      <w:r w:rsidR="00D353A3">
        <w:rPr>
          <w:rFonts w:ascii="Times New Roman" w:hAnsi="Times New Roman"/>
        </w:rPr>
        <w:t>vietinių</w:t>
      </w:r>
      <w:r w:rsidRPr="000C2626">
        <w:rPr>
          <w:rFonts w:ascii="Times New Roman" w:hAnsi="Times New Roman"/>
        </w:rPr>
        <w:t xml:space="preserve"> odos reakcijų (pvz., kontaktinį dermatitą);</w:t>
      </w:r>
    </w:p>
    <w:p w14:paraId="648023A8" w14:textId="77777777" w:rsidR="002B515B" w:rsidRPr="000C2626" w:rsidRDefault="002B515B" w:rsidP="002B515B">
      <w:pPr>
        <w:numPr>
          <w:ilvl w:val="0"/>
          <w:numId w:val="6"/>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metilo </w:t>
      </w:r>
      <w:proofErr w:type="spellStart"/>
      <w:r w:rsidRPr="000C2626">
        <w:rPr>
          <w:rFonts w:ascii="Times New Roman" w:hAnsi="Times New Roman"/>
        </w:rPr>
        <w:t>parahidroksibenzoato</w:t>
      </w:r>
      <w:proofErr w:type="spellEnd"/>
      <w:r w:rsidRPr="000C2626">
        <w:rPr>
          <w:rFonts w:ascii="Times New Roman" w:hAnsi="Times New Roman"/>
        </w:rPr>
        <w:t xml:space="preserve"> (E218) ir </w:t>
      </w: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parahidroksibenzoato</w:t>
      </w:r>
      <w:proofErr w:type="spellEnd"/>
      <w:r w:rsidRPr="000C2626">
        <w:rPr>
          <w:rFonts w:ascii="Times New Roman" w:hAnsi="Times New Roman"/>
        </w:rPr>
        <w:t xml:space="preserve"> (E216), kurie gali sukelti alerginių reakcijų, kurios gali būti uždelstos;</w:t>
      </w:r>
    </w:p>
    <w:p w14:paraId="22E4D074" w14:textId="77777777" w:rsidR="002B515B" w:rsidRPr="000C2626" w:rsidRDefault="002B515B" w:rsidP="002B515B">
      <w:pPr>
        <w:numPr>
          <w:ilvl w:val="0"/>
          <w:numId w:val="6"/>
        </w:numPr>
        <w:tabs>
          <w:tab w:val="left" w:pos="567"/>
        </w:tabs>
        <w:spacing w:after="0" w:line="240" w:lineRule="auto"/>
        <w:ind w:left="567" w:right="-2" w:hanging="567"/>
        <w:rPr>
          <w:rFonts w:ascii="Times New Roman" w:hAnsi="Times New Roman"/>
        </w:rPr>
      </w:pPr>
      <w:proofErr w:type="spellStart"/>
      <w:r w:rsidRPr="000C2626">
        <w:rPr>
          <w:rFonts w:ascii="Times New Roman" w:hAnsi="Times New Roman"/>
        </w:rPr>
        <w:t>propilenglikolio</w:t>
      </w:r>
      <w:proofErr w:type="spellEnd"/>
      <w:r w:rsidRPr="000C2626">
        <w:rPr>
          <w:rFonts w:ascii="Times New Roman" w:hAnsi="Times New Roman"/>
        </w:rPr>
        <w:t>, kuris gali dirginti odą.</w:t>
      </w:r>
    </w:p>
    <w:p w14:paraId="5DB5DB3D" w14:textId="77777777" w:rsidR="002B515B" w:rsidRPr="000C2626" w:rsidRDefault="002B515B" w:rsidP="002B515B">
      <w:pPr>
        <w:tabs>
          <w:tab w:val="left" w:pos="567"/>
        </w:tabs>
        <w:spacing w:after="0" w:line="240" w:lineRule="auto"/>
        <w:rPr>
          <w:rFonts w:ascii="Times New Roman" w:hAnsi="Times New Roman"/>
        </w:rPr>
      </w:pPr>
    </w:p>
    <w:p w14:paraId="24A8AE45"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4.5</w:t>
      </w:r>
      <w:r w:rsidRPr="000C2626">
        <w:rPr>
          <w:rFonts w:ascii="Times New Roman" w:hAnsi="Times New Roman"/>
          <w:b/>
        </w:rPr>
        <w:tab/>
        <w:t>Sąveika su kitais vaistiniais preparatais ir kitokia sąveika</w:t>
      </w:r>
    </w:p>
    <w:p w14:paraId="76325140" w14:textId="77777777" w:rsidR="002B515B" w:rsidRPr="000C2626" w:rsidRDefault="002B515B" w:rsidP="002B515B">
      <w:pPr>
        <w:tabs>
          <w:tab w:val="left" w:pos="567"/>
        </w:tabs>
        <w:spacing w:after="0" w:line="240" w:lineRule="auto"/>
        <w:rPr>
          <w:rFonts w:ascii="Times New Roman" w:hAnsi="Times New Roman"/>
        </w:rPr>
      </w:pPr>
    </w:p>
    <w:p w14:paraId="0363E955" w14:textId="5486DA4F"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Sąveikos tyrimų neatlikta (žr.5.2 skyri</w:t>
      </w:r>
      <w:r w:rsidR="006B1668">
        <w:rPr>
          <w:rFonts w:ascii="Times New Roman" w:hAnsi="Times New Roman"/>
        </w:rPr>
        <w:t>uje</w:t>
      </w:r>
      <w:r w:rsidRPr="000C2626">
        <w:rPr>
          <w:rFonts w:ascii="Times New Roman" w:hAnsi="Times New Roman"/>
        </w:rPr>
        <w:t xml:space="preserve"> „</w:t>
      </w:r>
      <w:proofErr w:type="spellStart"/>
      <w:r w:rsidRPr="000C2626">
        <w:rPr>
          <w:rFonts w:ascii="Times New Roman" w:hAnsi="Times New Roman"/>
        </w:rPr>
        <w:t>Biotransformacija</w:t>
      </w:r>
      <w:proofErr w:type="spellEnd"/>
      <w:r w:rsidRPr="000C2626">
        <w:rPr>
          <w:rFonts w:ascii="Times New Roman" w:hAnsi="Times New Roman"/>
        </w:rPr>
        <w:t>“).</w:t>
      </w:r>
    </w:p>
    <w:p w14:paraId="2AFB16B4" w14:textId="77777777"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i/>
        </w:rPr>
        <w:t>In</w:t>
      </w:r>
      <w:proofErr w:type="spellEnd"/>
      <w:r w:rsidRPr="000C2626">
        <w:rPr>
          <w:rFonts w:ascii="Times New Roman" w:hAnsi="Times New Roman"/>
          <w:i/>
        </w:rPr>
        <w:t xml:space="preserve"> </w:t>
      </w:r>
      <w:proofErr w:type="spellStart"/>
      <w:r w:rsidRPr="000C2626">
        <w:rPr>
          <w:rFonts w:ascii="Times New Roman" w:hAnsi="Times New Roman"/>
          <w:i/>
        </w:rPr>
        <w:t>vitro</w:t>
      </w:r>
      <w:proofErr w:type="spellEnd"/>
      <w:r w:rsidRPr="000C2626">
        <w:rPr>
          <w:rFonts w:ascii="Times New Roman" w:hAnsi="Times New Roman"/>
        </w:rPr>
        <w:t xml:space="preserve"> tyrimai parodė, kad </w:t>
      </w:r>
      <w:proofErr w:type="spellStart"/>
      <w:r w:rsidRPr="000C2626">
        <w:rPr>
          <w:rFonts w:ascii="Times New Roman" w:hAnsi="Times New Roman"/>
        </w:rPr>
        <w:t>ivermektinas</w:t>
      </w:r>
      <w:proofErr w:type="spellEnd"/>
      <w:r w:rsidRPr="000C2626">
        <w:rPr>
          <w:rFonts w:ascii="Times New Roman" w:hAnsi="Times New Roman"/>
        </w:rPr>
        <w:t xml:space="preserve"> pradžioje </w:t>
      </w:r>
      <w:proofErr w:type="spellStart"/>
      <w:r w:rsidRPr="000C2626">
        <w:rPr>
          <w:rFonts w:ascii="Times New Roman" w:hAnsi="Times New Roman"/>
        </w:rPr>
        <w:t>metabolizuojamas</w:t>
      </w:r>
      <w:proofErr w:type="spellEnd"/>
      <w:r w:rsidRPr="000C2626">
        <w:rPr>
          <w:rFonts w:ascii="Times New Roman" w:hAnsi="Times New Roman"/>
        </w:rPr>
        <w:t xml:space="preserve"> CYP3A4. Todėl </w:t>
      </w:r>
      <w:proofErr w:type="spellStart"/>
      <w:r w:rsidRPr="000C2626">
        <w:rPr>
          <w:rFonts w:ascii="Times New Roman" w:hAnsi="Times New Roman"/>
        </w:rPr>
        <w:t>ivermektiną</w:t>
      </w:r>
      <w:proofErr w:type="spellEnd"/>
      <w:r w:rsidRPr="000C2626">
        <w:rPr>
          <w:rFonts w:ascii="Times New Roman" w:hAnsi="Times New Roman"/>
        </w:rPr>
        <w:t xml:space="preserve"> kartu su stipriais CYP3A4 inhibitoriais, reikia skirti atsargiai, nes jo koncentracija plazmoje gali reikšmingai padidėti.</w:t>
      </w:r>
    </w:p>
    <w:p w14:paraId="7DA2D366" w14:textId="77777777" w:rsidR="002B515B" w:rsidRPr="000C2626" w:rsidRDefault="002B515B" w:rsidP="002B515B">
      <w:pPr>
        <w:tabs>
          <w:tab w:val="left" w:pos="567"/>
        </w:tabs>
        <w:spacing w:after="0" w:line="240" w:lineRule="auto"/>
        <w:rPr>
          <w:rFonts w:ascii="Times New Roman" w:hAnsi="Times New Roman"/>
        </w:rPr>
      </w:pPr>
    </w:p>
    <w:p w14:paraId="6A94F25A"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4.6</w:t>
      </w:r>
      <w:r w:rsidRPr="000C2626">
        <w:rPr>
          <w:rFonts w:ascii="Times New Roman" w:hAnsi="Times New Roman"/>
          <w:b/>
        </w:rPr>
        <w:tab/>
        <w:t>Vaisingumas, nėštumo ir žindymo laikotarpis</w:t>
      </w:r>
    </w:p>
    <w:p w14:paraId="6F22621A" w14:textId="77777777" w:rsidR="002B515B" w:rsidRPr="000C2626" w:rsidRDefault="002B515B" w:rsidP="002B515B">
      <w:pPr>
        <w:tabs>
          <w:tab w:val="left" w:pos="567"/>
        </w:tabs>
        <w:spacing w:after="0" w:line="240" w:lineRule="auto"/>
        <w:rPr>
          <w:rFonts w:ascii="Times New Roman" w:hAnsi="Times New Roman"/>
        </w:rPr>
      </w:pPr>
    </w:p>
    <w:p w14:paraId="151A5F82"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Nėštumas</w:t>
      </w:r>
    </w:p>
    <w:p w14:paraId="2FCEAC9C"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Duomenų apie vietinį </w:t>
      </w:r>
      <w:proofErr w:type="spellStart"/>
      <w:r w:rsidRPr="000C2626">
        <w:rPr>
          <w:rFonts w:ascii="Times New Roman" w:hAnsi="Times New Roman"/>
        </w:rPr>
        <w:t>ivermektino</w:t>
      </w:r>
      <w:proofErr w:type="spellEnd"/>
      <w:r w:rsidRPr="000C2626">
        <w:rPr>
          <w:rFonts w:ascii="Times New Roman" w:hAnsi="Times New Roman"/>
        </w:rPr>
        <w:t xml:space="preserve"> vartojimą nėštumo metu nėra arba jų nepakanka. Geriamojo preparato toksinio poveikio reprodukcijai tyrimų metu nustatyta, kad </w:t>
      </w:r>
      <w:proofErr w:type="spellStart"/>
      <w:r w:rsidRPr="000C2626">
        <w:rPr>
          <w:rFonts w:ascii="Times New Roman" w:hAnsi="Times New Roman"/>
        </w:rPr>
        <w:t>ivermektinas</w:t>
      </w:r>
      <w:proofErr w:type="spellEnd"/>
      <w:r w:rsidRPr="000C2626">
        <w:rPr>
          <w:rFonts w:ascii="Times New Roman" w:hAnsi="Times New Roman"/>
        </w:rPr>
        <w:t xml:space="preserve"> sukelia </w:t>
      </w:r>
      <w:proofErr w:type="spellStart"/>
      <w:r w:rsidRPr="000C2626">
        <w:rPr>
          <w:rFonts w:ascii="Times New Roman" w:hAnsi="Times New Roman"/>
        </w:rPr>
        <w:t>teratogeninį</w:t>
      </w:r>
      <w:proofErr w:type="spellEnd"/>
      <w:r w:rsidRPr="000C2626">
        <w:rPr>
          <w:rFonts w:ascii="Times New Roman" w:hAnsi="Times New Roman"/>
        </w:rPr>
        <w:t xml:space="preserve"> poveikį žiurkėms ir triušiams (žr. 5.3 skyrių), tačiau vietiškai vartojant vaistinį preparatą pagal pateiktas dozavimo rekomendacijas, sisteminė ekspozicija yra nedidelė, todėl žmogaus vaisiui pavojus yra nedidelis. </w:t>
      </w:r>
      <w:proofErr w:type="spellStart"/>
      <w:r w:rsidRPr="000C2626">
        <w:rPr>
          <w:rFonts w:ascii="Times New Roman" w:hAnsi="Times New Roman"/>
        </w:rPr>
        <w:t>Soolantra</w:t>
      </w:r>
      <w:proofErr w:type="spellEnd"/>
      <w:r w:rsidRPr="000C2626">
        <w:rPr>
          <w:rFonts w:ascii="Times New Roman" w:hAnsi="Times New Roman"/>
        </w:rPr>
        <w:t xml:space="preserve"> nerekomenduojama vartoti nėštumo metu.</w:t>
      </w:r>
    </w:p>
    <w:p w14:paraId="26C0A0DC" w14:textId="77777777" w:rsidR="002B515B" w:rsidRPr="000C2626" w:rsidRDefault="002B515B" w:rsidP="002B515B">
      <w:pPr>
        <w:tabs>
          <w:tab w:val="left" w:pos="567"/>
        </w:tabs>
        <w:spacing w:after="0" w:line="240" w:lineRule="auto"/>
        <w:rPr>
          <w:rFonts w:ascii="Times New Roman" w:hAnsi="Times New Roman"/>
        </w:rPr>
      </w:pPr>
    </w:p>
    <w:p w14:paraId="46E7D6A3"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Žindymas</w:t>
      </w:r>
    </w:p>
    <w:p w14:paraId="47220654"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Per burną pavartotas </w:t>
      </w:r>
      <w:proofErr w:type="spellStart"/>
      <w:r w:rsidRPr="000C2626">
        <w:rPr>
          <w:rFonts w:ascii="Times New Roman" w:hAnsi="Times New Roman"/>
        </w:rPr>
        <w:t>ivermektinas</w:t>
      </w:r>
      <w:proofErr w:type="spellEnd"/>
      <w:r w:rsidRPr="000C2626">
        <w:rPr>
          <w:rFonts w:ascii="Times New Roman" w:hAnsi="Times New Roman"/>
        </w:rPr>
        <w:t xml:space="preserve"> išsiskiria į motinos pieną, koncentracija būna maža. Išsiskyrimas į motinos pieną po lokalaus pavartojimo netirtas. Turimi tyrimų su gyvūnais metu gauti </w:t>
      </w:r>
      <w:proofErr w:type="spellStart"/>
      <w:r w:rsidRPr="000C2626">
        <w:rPr>
          <w:rFonts w:ascii="Times New Roman" w:hAnsi="Times New Roman"/>
        </w:rPr>
        <w:t>farmakokinetiniai</w:t>
      </w:r>
      <w:proofErr w:type="spellEnd"/>
      <w:r w:rsidRPr="000C2626">
        <w:rPr>
          <w:rFonts w:ascii="Times New Roman" w:hAnsi="Times New Roman"/>
        </w:rPr>
        <w:t xml:space="preserve"> ir </w:t>
      </w:r>
      <w:proofErr w:type="spellStart"/>
      <w:r w:rsidRPr="000C2626">
        <w:rPr>
          <w:rFonts w:ascii="Times New Roman" w:hAnsi="Times New Roman"/>
        </w:rPr>
        <w:t>toksikologiniai</w:t>
      </w:r>
      <w:proofErr w:type="spellEnd"/>
      <w:r w:rsidRPr="000C2626">
        <w:rPr>
          <w:rFonts w:ascii="Times New Roman" w:hAnsi="Times New Roman"/>
        </w:rPr>
        <w:t xml:space="preserve"> duomenys taip pat rodo, kad </w:t>
      </w:r>
      <w:proofErr w:type="spellStart"/>
      <w:r w:rsidRPr="000C2626">
        <w:rPr>
          <w:rFonts w:ascii="Times New Roman" w:hAnsi="Times New Roman"/>
        </w:rPr>
        <w:t>ivermektino</w:t>
      </w:r>
      <w:proofErr w:type="spellEnd"/>
      <w:r w:rsidRPr="000C2626">
        <w:rPr>
          <w:rFonts w:ascii="Times New Roman" w:hAnsi="Times New Roman"/>
        </w:rPr>
        <w:t xml:space="preserve"> išsiskiria į pieną. Pavojaus žindomiems vaikams negalima atmesti. Atsižvelgiant į žindymo naudą kūdikiui ir gydymo naudą motinai, reikia nuspręsti, ar nutraukti žindymą ar nutraukti/susilaikyti nuo gydymo </w:t>
      </w:r>
      <w:proofErr w:type="spellStart"/>
      <w:r w:rsidRPr="000C2626">
        <w:rPr>
          <w:rFonts w:ascii="Times New Roman" w:hAnsi="Times New Roman"/>
        </w:rPr>
        <w:t>Soolantra</w:t>
      </w:r>
      <w:proofErr w:type="spellEnd"/>
      <w:r w:rsidRPr="000C2626">
        <w:rPr>
          <w:rFonts w:ascii="Times New Roman" w:hAnsi="Times New Roman"/>
        </w:rPr>
        <w:t>.</w:t>
      </w:r>
    </w:p>
    <w:p w14:paraId="7F59998E" w14:textId="77777777" w:rsidR="002B515B" w:rsidRPr="000C2626" w:rsidRDefault="002B515B" w:rsidP="002B515B">
      <w:pPr>
        <w:tabs>
          <w:tab w:val="left" w:pos="567"/>
        </w:tabs>
        <w:spacing w:after="0" w:line="240" w:lineRule="auto"/>
        <w:rPr>
          <w:rFonts w:ascii="Times New Roman" w:hAnsi="Times New Roman"/>
        </w:rPr>
      </w:pPr>
    </w:p>
    <w:p w14:paraId="2B64E302" w14:textId="77777777" w:rsidR="002B515B" w:rsidRPr="000C2626" w:rsidRDefault="002B515B" w:rsidP="002B515B">
      <w:pPr>
        <w:spacing w:after="0" w:line="240" w:lineRule="auto"/>
        <w:rPr>
          <w:rFonts w:ascii="Times New Roman" w:hAnsi="Times New Roman"/>
          <w:u w:val="single"/>
        </w:rPr>
      </w:pPr>
      <w:r w:rsidRPr="000C2626">
        <w:rPr>
          <w:rFonts w:ascii="Times New Roman" w:hAnsi="Times New Roman"/>
          <w:u w:val="single"/>
        </w:rPr>
        <w:t>Vaisingumas</w:t>
      </w:r>
    </w:p>
    <w:p w14:paraId="58659878"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Duomenų apie </w:t>
      </w:r>
      <w:proofErr w:type="spellStart"/>
      <w:r w:rsidRPr="000C2626">
        <w:rPr>
          <w:rFonts w:ascii="Times New Roman" w:hAnsi="Times New Roman"/>
        </w:rPr>
        <w:t>ivermektino</w:t>
      </w:r>
      <w:proofErr w:type="spellEnd"/>
      <w:r w:rsidRPr="000C2626">
        <w:rPr>
          <w:rFonts w:ascii="Times New Roman" w:hAnsi="Times New Roman"/>
        </w:rPr>
        <w:t xml:space="preserve"> poveikį žmonių vaisingumui nėra. Žiurkėms </w:t>
      </w:r>
      <w:proofErr w:type="spellStart"/>
      <w:r w:rsidRPr="000C2626">
        <w:rPr>
          <w:rFonts w:ascii="Times New Roman" w:hAnsi="Times New Roman"/>
        </w:rPr>
        <w:t>ivermektinas</w:t>
      </w:r>
      <w:proofErr w:type="spellEnd"/>
      <w:r w:rsidRPr="000C2626">
        <w:rPr>
          <w:rFonts w:ascii="Times New Roman" w:hAnsi="Times New Roman"/>
        </w:rPr>
        <w:t xml:space="preserve"> poveikio poravimuisi ar vislumui nesukėlė.</w:t>
      </w:r>
    </w:p>
    <w:p w14:paraId="4C971E24" w14:textId="77777777" w:rsidR="002B515B" w:rsidRPr="000C2626" w:rsidRDefault="002B515B" w:rsidP="002B515B">
      <w:pPr>
        <w:tabs>
          <w:tab w:val="left" w:pos="567"/>
        </w:tabs>
        <w:spacing w:after="0" w:line="240" w:lineRule="auto"/>
        <w:rPr>
          <w:rFonts w:ascii="Times New Roman" w:hAnsi="Times New Roman"/>
        </w:rPr>
      </w:pPr>
    </w:p>
    <w:p w14:paraId="5C6C3028"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4.7</w:t>
      </w:r>
      <w:r w:rsidRPr="000C2626">
        <w:rPr>
          <w:rFonts w:ascii="Times New Roman" w:hAnsi="Times New Roman"/>
          <w:b/>
        </w:rPr>
        <w:tab/>
        <w:t>Poveikis gebėjimui vairuoti ir valdyti mechanizmus</w:t>
      </w:r>
    </w:p>
    <w:p w14:paraId="3D8049A5" w14:textId="77777777" w:rsidR="002B515B" w:rsidRPr="000C2626" w:rsidRDefault="002B515B" w:rsidP="002B515B">
      <w:pPr>
        <w:tabs>
          <w:tab w:val="left" w:pos="567"/>
        </w:tabs>
        <w:spacing w:after="0" w:line="240" w:lineRule="auto"/>
        <w:rPr>
          <w:rFonts w:ascii="Times New Roman" w:hAnsi="Times New Roman"/>
        </w:rPr>
      </w:pPr>
    </w:p>
    <w:p w14:paraId="7D9613FB" w14:textId="77777777"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rPr>
        <w:lastRenderedPageBreak/>
        <w:t>Soolantra</w:t>
      </w:r>
      <w:proofErr w:type="spellEnd"/>
      <w:r w:rsidRPr="000C2626">
        <w:rPr>
          <w:rFonts w:ascii="Times New Roman" w:hAnsi="Times New Roman"/>
        </w:rPr>
        <w:t xml:space="preserve"> gebėjimo vairuoti ir valdyti mechanizmus neveikia arba veikia nereikšmingai.</w:t>
      </w:r>
    </w:p>
    <w:p w14:paraId="01898A9C" w14:textId="77777777" w:rsidR="002B515B" w:rsidRPr="000C2626" w:rsidRDefault="002B515B" w:rsidP="002B515B">
      <w:pPr>
        <w:tabs>
          <w:tab w:val="left" w:pos="567"/>
        </w:tabs>
        <w:spacing w:after="0" w:line="240" w:lineRule="auto"/>
        <w:rPr>
          <w:rFonts w:ascii="Times New Roman" w:hAnsi="Times New Roman"/>
        </w:rPr>
      </w:pPr>
    </w:p>
    <w:p w14:paraId="1497310E" w14:textId="77777777" w:rsidR="002B515B" w:rsidRPr="000C2626" w:rsidRDefault="002B515B" w:rsidP="002B515B">
      <w:pPr>
        <w:tabs>
          <w:tab w:val="left" w:pos="567"/>
        </w:tabs>
        <w:spacing w:after="0" w:line="240" w:lineRule="auto"/>
        <w:outlineLvl w:val="0"/>
        <w:rPr>
          <w:rFonts w:ascii="Times New Roman" w:hAnsi="Times New Roman"/>
        </w:rPr>
      </w:pPr>
      <w:r w:rsidRPr="000C2626">
        <w:rPr>
          <w:rFonts w:ascii="Times New Roman" w:hAnsi="Times New Roman"/>
          <w:b/>
        </w:rPr>
        <w:t>4.8</w:t>
      </w:r>
      <w:r w:rsidRPr="000C2626">
        <w:rPr>
          <w:rFonts w:ascii="Times New Roman" w:hAnsi="Times New Roman"/>
          <w:b/>
        </w:rPr>
        <w:tab/>
        <w:t>Nepageidaujamas poveikis</w:t>
      </w:r>
    </w:p>
    <w:p w14:paraId="0741AA47" w14:textId="77777777" w:rsidR="002B515B" w:rsidRPr="000C2626" w:rsidRDefault="002B515B" w:rsidP="002B515B">
      <w:pPr>
        <w:tabs>
          <w:tab w:val="left" w:pos="567"/>
        </w:tabs>
        <w:spacing w:after="0" w:line="240" w:lineRule="auto"/>
        <w:rPr>
          <w:rFonts w:ascii="Times New Roman" w:hAnsi="Times New Roman"/>
          <w:u w:val="single"/>
        </w:rPr>
      </w:pPr>
    </w:p>
    <w:p w14:paraId="7D2E09A5" w14:textId="77777777" w:rsidR="002B515B" w:rsidRPr="000C2626" w:rsidRDefault="002B515B" w:rsidP="002B515B">
      <w:pPr>
        <w:suppressLineNumbers/>
        <w:tabs>
          <w:tab w:val="left" w:pos="567"/>
        </w:tabs>
        <w:spacing w:after="0" w:line="240" w:lineRule="auto"/>
        <w:rPr>
          <w:rFonts w:ascii="Times New Roman" w:hAnsi="Times New Roman"/>
          <w:u w:val="single"/>
        </w:rPr>
      </w:pPr>
      <w:r w:rsidRPr="000C2626">
        <w:rPr>
          <w:rFonts w:ascii="Times New Roman" w:hAnsi="Times New Roman"/>
          <w:u w:val="single"/>
        </w:rPr>
        <w:t>Saugumo duomenų santrauka</w:t>
      </w:r>
    </w:p>
    <w:p w14:paraId="6A34E8B3"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Nepageidaujamos reakcijos, apie kurias pranešta dažniausiai, yra odos deginimo pojūtis, odos dirginimas, niežėjimas ir odos sausumas. Visos šios reakcijos klinikinių tyrimų metu atsirado 1% ar mažiau pacientų, gydytų šiuo vaistiniu preparatu.</w:t>
      </w:r>
    </w:p>
    <w:p w14:paraId="0AD016E3"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Šios reakcijos paprastai būna lengvos ar vidutinio sunkumo ir gydymą tęsiant paprastai palengvėja.</w:t>
      </w:r>
    </w:p>
    <w:p w14:paraId="6C0ABF9B"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Reikšmingų saugumo savybių skirtumų, vertinant 18</w:t>
      </w:r>
      <w:r w:rsidRPr="000C2626">
        <w:rPr>
          <w:rFonts w:ascii="Times New Roman" w:hAnsi="Times New Roman"/>
        </w:rPr>
        <w:noBreakHyphen/>
        <w:t>65 metų ir ≥65 metų pacientų duomenis, nenustatyta.</w:t>
      </w:r>
    </w:p>
    <w:p w14:paraId="73657F89" w14:textId="77777777" w:rsidR="002B515B" w:rsidRPr="000C2626" w:rsidRDefault="002B515B" w:rsidP="002B515B">
      <w:pPr>
        <w:spacing w:after="0" w:line="240" w:lineRule="auto"/>
        <w:rPr>
          <w:rFonts w:ascii="Times New Roman" w:hAnsi="Times New Roman"/>
        </w:rPr>
      </w:pPr>
    </w:p>
    <w:p w14:paraId="17DAB012" w14:textId="77777777" w:rsidR="002B515B" w:rsidRPr="000C2626" w:rsidRDefault="002B515B" w:rsidP="002B515B">
      <w:pPr>
        <w:suppressLineNumbers/>
        <w:tabs>
          <w:tab w:val="left" w:pos="567"/>
        </w:tabs>
        <w:spacing w:after="0" w:line="240" w:lineRule="auto"/>
        <w:rPr>
          <w:rFonts w:ascii="Times New Roman" w:hAnsi="Times New Roman"/>
          <w:u w:val="single"/>
        </w:rPr>
      </w:pPr>
      <w:r w:rsidRPr="000C2626">
        <w:rPr>
          <w:rFonts w:ascii="Times New Roman" w:hAnsi="Times New Roman"/>
          <w:u w:val="single"/>
        </w:rPr>
        <w:t>Nepageidaujamų reakcijų santrauka lentelėje</w:t>
      </w:r>
    </w:p>
    <w:p w14:paraId="3BA15B69" w14:textId="77777777" w:rsidR="002B515B" w:rsidRPr="000C2626" w:rsidRDefault="002B515B" w:rsidP="002B515B">
      <w:pPr>
        <w:suppressLineNumbers/>
        <w:tabs>
          <w:tab w:val="left" w:pos="567"/>
        </w:tabs>
        <w:spacing w:after="0" w:line="240" w:lineRule="auto"/>
        <w:rPr>
          <w:rFonts w:ascii="Times New Roman" w:hAnsi="Times New Roman"/>
        </w:rPr>
      </w:pPr>
      <w:r w:rsidRPr="000C2626">
        <w:rPr>
          <w:rFonts w:ascii="Times New Roman" w:hAnsi="Times New Roman"/>
        </w:rPr>
        <w:t xml:space="preserve">Nepageidaujamos reakcijos, apie kurias pranešta vartojant </w:t>
      </w:r>
      <w:proofErr w:type="spellStart"/>
      <w:r w:rsidRPr="000C2626">
        <w:rPr>
          <w:rFonts w:ascii="Times New Roman" w:hAnsi="Times New Roman"/>
        </w:rPr>
        <w:t>Soolantra</w:t>
      </w:r>
      <w:proofErr w:type="spellEnd"/>
      <w:r w:rsidRPr="000C2626">
        <w:rPr>
          <w:rFonts w:ascii="Times New Roman" w:hAnsi="Times New Roman"/>
        </w:rPr>
        <w:t xml:space="preserve"> klinikinių tyrimų metu, yra suskirstytos pagal organų sistemų klases ir dažnį, kuris apibūdinamas taip: labai dažnas (≥ 1/10), dažnas (nuo ≥ 1/100 iki &lt; 1/10), nedažnas (nuo ≥ 1/1000 iki &lt; 1/100), retas (nuo ≥ 1/10000 iki &lt; 1/1000), labai retas (&lt; 1/10000) ir nežinomas (negali būti apskaičiuotas pagal turimus duomenis) (žr. 1 lentelę).</w:t>
      </w:r>
    </w:p>
    <w:p w14:paraId="383C9FD0" w14:textId="77777777" w:rsidR="002B515B" w:rsidRPr="000C2626" w:rsidRDefault="002B515B" w:rsidP="002B515B">
      <w:pPr>
        <w:suppressLineNumbers/>
        <w:tabs>
          <w:tab w:val="left" w:pos="567"/>
        </w:tabs>
        <w:spacing w:after="0" w:line="240" w:lineRule="auto"/>
        <w:rPr>
          <w:rFonts w:ascii="Times New Roman" w:hAnsi="Times New Roman"/>
        </w:rPr>
      </w:pPr>
    </w:p>
    <w:p w14:paraId="08CBD225" w14:textId="77777777" w:rsidR="002B515B" w:rsidRPr="000C2626" w:rsidRDefault="002B515B" w:rsidP="002B515B">
      <w:pPr>
        <w:keepNext/>
        <w:keepLines/>
        <w:suppressLineNumbers/>
        <w:tabs>
          <w:tab w:val="left" w:pos="567"/>
        </w:tabs>
        <w:spacing w:after="0" w:line="240" w:lineRule="auto"/>
        <w:rPr>
          <w:rFonts w:ascii="Times New Roman" w:hAnsi="Times New Roman"/>
        </w:rPr>
      </w:pPr>
      <w:r w:rsidRPr="000C2626">
        <w:rPr>
          <w:rFonts w:ascii="Times New Roman" w:hAnsi="Times New Roman"/>
          <w:b/>
        </w:rPr>
        <w:t>1 lentelė. Nepageidaujamos reakcijos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5"/>
        <w:gridCol w:w="2044"/>
        <w:gridCol w:w="4471"/>
      </w:tblGrid>
      <w:tr w:rsidR="002B515B" w:rsidRPr="00910958" w14:paraId="1261B9C3" w14:textId="77777777" w:rsidTr="00A13A2B">
        <w:tc>
          <w:tcPr>
            <w:tcW w:w="2545" w:type="dxa"/>
            <w:shd w:val="clear" w:color="auto" w:fill="auto"/>
          </w:tcPr>
          <w:p w14:paraId="0E499848"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b/>
                <w:u w:val="single"/>
              </w:rPr>
            </w:pPr>
            <w:r w:rsidRPr="000C2626">
              <w:rPr>
                <w:rFonts w:ascii="Times New Roman" w:hAnsi="Times New Roman"/>
                <w:b/>
                <w:u w:val="single"/>
              </w:rPr>
              <w:t>Organų sistemų klasė</w:t>
            </w:r>
          </w:p>
        </w:tc>
        <w:tc>
          <w:tcPr>
            <w:tcW w:w="2044" w:type="dxa"/>
            <w:shd w:val="clear" w:color="auto" w:fill="auto"/>
          </w:tcPr>
          <w:p w14:paraId="3863B688"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b/>
                <w:u w:val="single"/>
              </w:rPr>
            </w:pPr>
            <w:r w:rsidRPr="000C2626">
              <w:rPr>
                <w:rFonts w:ascii="Times New Roman" w:hAnsi="Times New Roman"/>
                <w:b/>
                <w:u w:val="single"/>
              </w:rPr>
              <w:t>Dažnis</w:t>
            </w:r>
          </w:p>
        </w:tc>
        <w:tc>
          <w:tcPr>
            <w:tcW w:w="4471" w:type="dxa"/>
            <w:shd w:val="clear" w:color="auto" w:fill="auto"/>
          </w:tcPr>
          <w:p w14:paraId="645E57F8"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b/>
                <w:u w:val="single"/>
              </w:rPr>
            </w:pPr>
            <w:r w:rsidRPr="000C2626">
              <w:rPr>
                <w:rFonts w:ascii="Times New Roman" w:hAnsi="Times New Roman"/>
                <w:b/>
                <w:u w:val="single"/>
              </w:rPr>
              <w:t>Nepageidaujamos reakcijos</w:t>
            </w:r>
          </w:p>
        </w:tc>
      </w:tr>
      <w:tr w:rsidR="002B515B" w:rsidRPr="00910958" w14:paraId="6B4666EB" w14:textId="77777777" w:rsidTr="00A13A2B">
        <w:trPr>
          <w:trHeight w:val="322"/>
        </w:trPr>
        <w:tc>
          <w:tcPr>
            <w:tcW w:w="2545" w:type="dxa"/>
            <w:vMerge w:val="restart"/>
            <w:shd w:val="clear" w:color="auto" w:fill="auto"/>
          </w:tcPr>
          <w:p w14:paraId="4A201A32"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sidRPr="000C2626">
              <w:rPr>
                <w:rFonts w:ascii="Times New Roman" w:hAnsi="Times New Roman"/>
              </w:rPr>
              <w:t>Odos ir poodinio audinio sutrikimai</w:t>
            </w:r>
          </w:p>
        </w:tc>
        <w:tc>
          <w:tcPr>
            <w:tcW w:w="2044" w:type="dxa"/>
            <w:shd w:val="clear" w:color="auto" w:fill="auto"/>
          </w:tcPr>
          <w:p w14:paraId="4C99DE62"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sidRPr="000C2626">
              <w:rPr>
                <w:rFonts w:ascii="Times New Roman" w:hAnsi="Times New Roman"/>
              </w:rPr>
              <w:t>Dažni</w:t>
            </w:r>
          </w:p>
        </w:tc>
        <w:tc>
          <w:tcPr>
            <w:tcW w:w="4471" w:type="dxa"/>
            <w:shd w:val="clear" w:color="auto" w:fill="auto"/>
          </w:tcPr>
          <w:p w14:paraId="45F536DC" w14:textId="77777777" w:rsidR="002B515B" w:rsidRPr="000C2626" w:rsidRDefault="002B515B" w:rsidP="00A13A2B">
            <w:pPr>
              <w:keepNext/>
              <w:keepLines/>
              <w:widowControl w:val="0"/>
              <w:tabs>
                <w:tab w:val="left" w:pos="360"/>
                <w:tab w:val="left" w:pos="567"/>
              </w:tabs>
              <w:autoSpaceDE w:val="0"/>
              <w:autoSpaceDN w:val="0"/>
              <w:adjustRightInd w:val="0"/>
              <w:spacing w:after="0" w:line="240" w:lineRule="auto"/>
              <w:textAlignment w:val="baseline"/>
              <w:rPr>
                <w:rFonts w:ascii="Times New Roman" w:hAnsi="Times New Roman"/>
              </w:rPr>
            </w:pPr>
            <w:r w:rsidRPr="000C2626">
              <w:rPr>
                <w:rFonts w:ascii="Times New Roman" w:hAnsi="Times New Roman"/>
              </w:rPr>
              <w:t>Odos deginimo pojūtis</w:t>
            </w:r>
          </w:p>
        </w:tc>
      </w:tr>
      <w:tr w:rsidR="002B515B" w:rsidRPr="00910958" w14:paraId="1F89BC82" w14:textId="77777777" w:rsidTr="00A13A2B">
        <w:tc>
          <w:tcPr>
            <w:tcW w:w="2545" w:type="dxa"/>
            <w:vMerge/>
            <w:shd w:val="clear" w:color="auto" w:fill="auto"/>
          </w:tcPr>
          <w:p w14:paraId="06E72CC7"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p>
        </w:tc>
        <w:tc>
          <w:tcPr>
            <w:tcW w:w="2044" w:type="dxa"/>
            <w:shd w:val="clear" w:color="auto" w:fill="auto"/>
          </w:tcPr>
          <w:p w14:paraId="6DAD74E1" w14:textId="77777777" w:rsidR="002B515B" w:rsidRPr="000C2626"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sidRPr="000C2626">
              <w:rPr>
                <w:rFonts w:ascii="Times New Roman" w:hAnsi="Times New Roman"/>
              </w:rPr>
              <w:t>Nedažni</w:t>
            </w:r>
          </w:p>
        </w:tc>
        <w:tc>
          <w:tcPr>
            <w:tcW w:w="4471" w:type="dxa"/>
            <w:shd w:val="clear" w:color="auto" w:fill="auto"/>
          </w:tcPr>
          <w:p w14:paraId="3269CA7C" w14:textId="77777777" w:rsidR="002B515B" w:rsidRPr="000C2626" w:rsidRDefault="002B515B" w:rsidP="00A13A2B">
            <w:pPr>
              <w:keepNext/>
              <w:keepLines/>
              <w:widowControl w:val="0"/>
              <w:tabs>
                <w:tab w:val="left" w:pos="360"/>
                <w:tab w:val="left" w:pos="567"/>
              </w:tabs>
              <w:autoSpaceDE w:val="0"/>
              <w:autoSpaceDN w:val="0"/>
              <w:adjustRightInd w:val="0"/>
              <w:spacing w:after="0" w:line="240" w:lineRule="auto"/>
              <w:textAlignment w:val="baseline"/>
              <w:rPr>
                <w:rFonts w:ascii="Times New Roman" w:hAnsi="Times New Roman"/>
              </w:rPr>
            </w:pPr>
            <w:r w:rsidRPr="000C2626">
              <w:rPr>
                <w:rFonts w:ascii="Times New Roman" w:hAnsi="Times New Roman"/>
              </w:rPr>
              <w:t>Odos dirginimas, niežėjimas, odos sausumas</w:t>
            </w:r>
            <w:r>
              <w:rPr>
                <w:rFonts w:ascii="Times New Roman" w:hAnsi="Times New Roman"/>
              </w:rPr>
              <w:t>, rožinės pasunkėjimas</w:t>
            </w:r>
            <w:r>
              <w:t>*</w:t>
            </w:r>
          </w:p>
        </w:tc>
      </w:tr>
      <w:tr w:rsidR="002B515B" w:rsidRPr="00C75683" w14:paraId="1DDE6FBC" w14:textId="77777777" w:rsidTr="00A13A2B">
        <w:trPr>
          <w:trHeight w:val="540"/>
        </w:trPr>
        <w:tc>
          <w:tcPr>
            <w:tcW w:w="2545" w:type="dxa"/>
            <w:vMerge/>
            <w:shd w:val="clear" w:color="auto" w:fill="auto"/>
          </w:tcPr>
          <w:p w14:paraId="02118951" w14:textId="77777777" w:rsidR="002B515B" w:rsidRPr="00C75683"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p>
        </w:tc>
        <w:tc>
          <w:tcPr>
            <w:tcW w:w="2044" w:type="dxa"/>
            <w:shd w:val="clear" w:color="auto" w:fill="auto"/>
          </w:tcPr>
          <w:p w14:paraId="75CDA3D7" w14:textId="77777777" w:rsidR="002B515B" w:rsidRPr="00C75683"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w:t>
            </w:r>
          </w:p>
        </w:tc>
        <w:tc>
          <w:tcPr>
            <w:tcW w:w="4471" w:type="dxa"/>
            <w:shd w:val="clear" w:color="auto" w:fill="auto"/>
          </w:tcPr>
          <w:p w14:paraId="6D1370E2" w14:textId="77777777" w:rsidR="002B515B" w:rsidRPr="00C75683" w:rsidRDefault="002B515B" w:rsidP="00A13A2B">
            <w:pPr>
              <w:keepNext/>
              <w:keepLines/>
              <w:widowControl w:val="0"/>
              <w:tabs>
                <w:tab w:val="left" w:pos="360"/>
                <w:tab w:val="left" w:pos="567"/>
              </w:tabs>
              <w:autoSpaceDE w:val="0"/>
              <w:autoSpaceDN w:val="0"/>
              <w:adjustRightInd w:val="0"/>
              <w:spacing w:after="0" w:line="240" w:lineRule="auto"/>
              <w:textAlignment w:val="baseline"/>
              <w:rPr>
                <w:rFonts w:ascii="Times New Roman" w:hAnsi="Times New Roman"/>
              </w:rPr>
            </w:pPr>
            <w:proofErr w:type="spellStart"/>
            <w:r>
              <w:rPr>
                <w:rFonts w:ascii="Times New Roman" w:hAnsi="Times New Roman"/>
              </w:rPr>
              <w:t>Eritema</w:t>
            </w:r>
            <w:proofErr w:type="spellEnd"/>
            <w:r>
              <w:rPr>
                <w:rFonts w:ascii="Times New Roman" w:hAnsi="Times New Roman"/>
              </w:rPr>
              <w:t xml:space="preserve">, kontaktinis dermatitas (alerginis arba </w:t>
            </w:r>
            <w:proofErr w:type="spellStart"/>
            <w:r>
              <w:rPr>
                <w:rFonts w:ascii="Times New Roman" w:hAnsi="Times New Roman"/>
              </w:rPr>
              <w:t>iritacinis</w:t>
            </w:r>
            <w:proofErr w:type="spellEnd"/>
            <w:r>
              <w:rPr>
                <w:rFonts w:ascii="Times New Roman" w:hAnsi="Times New Roman"/>
              </w:rPr>
              <w:t>), veido patinimas</w:t>
            </w:r>
          </w:p>
        </w:tc>
      </w:tr>
      <w:tr w:rsidR="002B515B" w:rsidRPr="00C75683" w14:paraId="4202AFC6" w14:textId="77777777" w:rsidTr="00A13A2B">
        <w:trPr>
          <w:trHeight w:val="285"/>
        </w:trPr>
        <w:tc>
          <w:tcPr>
            <w:tcW w:w="2545" w:type="dxa"/>
            <w:shd w:val="clear" w:color="auto" w:fill="auto"/>
          </w:tcPr>
          <w:p w14:paraId="79714CD8" w14:textId="77777777" w:rsidR="002B515B" w:rsidRPr="00C75683"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Pr>
                <w:rFonts w:ascii="Times New Roman" w:hAnsi="Times New Roman"/>
              </w:rPr>
              <w:t>Tyrimai</w:t>
            </w:r>
          </w:p>
        </w:tc>
        <w:tc>
          <w:tcPr>
            <w:tcW w:w="2044" w:type="dxa"/>
            <w:shd w:val="clear" w:color="auto" w:fill="auto"/>
          </w:tcPr>
          <w:p w14:paraId="0A9DFA9A" w14:textId="77777777" w:rsidR="002B515B" w:rsidRDefault="002B515B" w:rsidP="00A13A2B">
            <w:pPr>
              <w:keepNext/>
              <w:keepLines/>
              <w:suppressLineNumbers/>
              <w:tabs>
                <w:tab w:val="left" w:pos="567"/>
              </w:tabs>
              <w:autoSpaceDE w:val="0"/>
              <w:autoSpaceDN w:val="0"/>
              <w:adjustRightInd w:val="0"/>
              <w:spacing w:after="0" w:line="240" w:lineRule="auto"/>
              <w:rPr>
                <w:rFonts w:ascii="Times New Roman" w:hAnsi="Times New Roman"/>
              </w:rPr>
            </w:pPr>
            <w:r>
              <w:rPr>
                <w:rFonts w:ascii="Times New Roman" w:hAnsi="Times New Roman"/>
              </w:rPr>
              <w:t>Dažnis nežinomas</w:t>
            </w:r>
          </w:p>
        </w:tc>
        <w:tc>
          <w:tcPr>
            <w:tcW w:w="4471" w:type="dxa"/>
            <w:shd w:val="clear" w:color="auto" w:fill="auto"/>
          </w:tcPr>
          <w:p w14:paraId="69A38A6F" w14:textId="77777777" w:rsidR="002B515B" w:rsidRPr="003E187C" w:rsidRDefault="002B515B" w:rsidP="00A13A2B">
            <w:pPr>
              <w:keepNext/>
              <w:keepLines/>
              <w:widowControl w:val="0"/>
              <w:tabs>
                <w:tab w:val="left" w:pos="360"/>
                <w:tab w:val="left" w:pos="567"/>
              </w:tabs>
              <w:autoSpaceDE w:val="0"/>
              <w:autoSpaceDN w:val="0"/>
              <w:adjustRightInd w:val="0"/>
              <w:spacing w:after="0" w:line="240" w:lineRule="auto"/>
              <w:textAlignment w:val="baseline"/>
              <w:rPr>
                <w:rFonts w:ascii="Times New Roman" w:hAnsi="Times New Roman"/>
              </w:rPr>
            </w:pPr>
            <w:proofErr w:type="spellStart"/>
            <w:r w:rsidRPr="003E187C">
              <w:rPr>
                <w:rFonts w:ascii="Times New Roman" w:hAnsi="Times New Roman"/>
                <w:bCs/>
              </w:rPr>
              <w:t>Transaminazių</w:t>
            </w:r>
            <w:proofErr w:type="spellEnd"/>
            <w:r w:rsidRPr="003E187C">
              <w:rPr>
                <w:rFonts w:ascii="Times New Roman" w:hAnsi="Times New Roman"/>
                <w:bCs/>
              </w:rPr>
              <w:t xml:space="preserve"> koncentracijos padidėjimas</w:t>
            </w:r>
            <w:r w:rsidRPr="00512F37">
              <w:rPr>
                <w:rFonts w:ascii="Times New Roman" w:hAnsi="Times New Roman"/>
              </w:rPr>
              <w:t>*</w:t>
            </w:r>
          </w:p>
        </w:tc>
      </w:tr>
    </w:tbl>
    <w:p w14:paraId="7C1E0489" w14:textId="5471FC2A" w:rsidR="002B515B" w:rsidRPr="00512F37" w:rsidRDefault="002B515B" w:rsidP="002B515B">
      <w:pPr>
        <w:tabs>
          <w:tab w:val="left" w:pos="567"/>
        </w:tabs>
        <w:autoSpaceDE w:val="0"/>
        <w:autoSpaceDN w:val="0"/>
        <w:adjustRightInd w:val="0"/>
        <w:spacing w:after="0" w:line="240" w:lineRule="auto"/>
        <w:rPr>
          <w:rFonts w:ascii="Times New Roman" w:hAnsi="Times New Roman"/>
        </w:rPr>
      </w:pPr>
      <w:r w:rsidRPr="00512F37">
        <w:rPr>
          <w:rFonts w:ascii="Times New Roman" w:hAnsi="Times New Roman"/>
        </w:rPr>
        <w:t>*</w:t>
      </w:r>
      <w:r>
        <w:rPr>
          <w:rFonts w:ascii="Times New Roman" w:hAnsi="Times New Roman"/>
        </w:rPr>
        <w:t>Nepageidaujama reakcija registruota vaist</w:t>
      </w:r>
      <w:r w:rsidR="00D91890">
        <w:rPr>
          <w:rFonts w:ascii="Times New Roman" w:hAnsi="Times New Roman"/>
        </w:rPr>
        <w:t>iniam preparatui</w:t>
      </w:r>
      <w:r>
        <w:rPr>
          <w:rFonts w:ascii="Times New Roman" w:hAnsi="Times New Roman"/>
        </w:rPr>
        <w:t xml:space="preserve"> esant rinkoje.</w:t>
      </w:r>
    </w:p>
    <w:p w14:paraId="26A0F228" w14:textId="77777777" w:rsidR="002B515B" w:rsidRPr="000C2626" w:rsidRDefault="002B515B" w:rsidP="002B515B">
      <w:pPr>
        <w:tabs>
          <w:tab w:val="left" w:pos="567"/>
        </w:tabs>
        <w:autoSpaceDE w:val="0"/>
        <w:autoSpaceDN w:val="0"/>
        <w:adjustRightInd w:val="0"/>
        <w:spacing w:after="0" w:line="240" w:lineRule="auto"/>
        <w:rPr>
          <w:rFonts w:ascii="Times New Roman" w:hAnsi="Times New Roman"/>
        </w:rPr>
      </w:pPr>
    </w:p>
    <w:p w14:paraId="0776C213" w14:textId="77777777" w:rsidR="002B515B" w:rsidRPr="000C2626" w:rsidRDefault="002B515B" w:rsidP="002B515B">
      <w:pPr>
        <w:tabs>
          <w:tab w:val="left" w:pos="567"/>
        </w:tabs>
        <w:autoSpaceDE w:val="0"/>
        <w:autoSpaceDN w:val="0"/>
        <w:adjustRightInd w:val="0"/>
        <w:spacing w:after="0" w:line="260" w:lineRule="exact"/>
        <w:jc w:val="both"/>
        <w:rPr>
          <w:rFonts w:ascii="Times New Roman" w:hAnsi="Times New Roman"/>
          <w:u w:val="single"/>
        </w:rPr>
      </w:pPr>
      <w:r w:rsidRPr="000C2626">
        <w:rPr>
          <w:rFonts w:ascii="Times New Roman" w:hAnsi="Times New Roman"/>
          <w:u w:val="single"/>
        </w:rPr>
        <w:t>Pranešimas apie įtariamas nepageidaujamas reakcijas</w:t>
      </w:r>
    </w:p>
    <w:p w14:paraId="720008B3"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Svarbu pranešti apie įtariamas nepageidaujamas reakcijas, pastebėtas po vaistinio preparato </w:t>
      </w:r>
      <w:r w:rsidRPr="00DD625F">
        <w:rPr>
          <w:rFonts w:ascii="Times New Roman" w:eastAsia="Times New Roman" w:hAnsi="Times New Roman"/>
          <w:noProof/>
          <w:snapToGrid w:val="0"/>
          <w:szCs w:val="24"/>
        </w:rPr>
        <w:t>registracijos</w:t>
      </w:r>
      <w:r w:rsidRPr="000C2626">
        <w:rPr>
          <w:rFonts w:ascii="Times New Roman" w:hAnsi="Times New Roman"/>
        </w:rPr>
        <w:t>, nes tai leidžia nuolat stebėti vaistinio preparato naudos ir rizikos santykį. Sveikatos priežiūros specialistai turi pranešti apie bet kokias įtariamas nepageidaujamas reakcijas, užpildę interneto svetainėje http://</w:t>
      </w:r>
      <w:hyperlink r:id="rId7" w:history="1">
        <w:r w:rsidRPr="00DD625F">
          <w:rPr>
            <w:rFonts w:ascii="Times New Roman" w:eastAsia="SimSun" w:hAnsi="Times New Roman"/>
            <w:noProof/>
            <w:snapToGrid w:val="0"/>
            <w:color w:val="0000FF"/>
            <w:szCs w:val="24"/>
            <w:u w:val="single"/>
          </w:rPr>
          <w:t>www.vvkt.lt</w:t>
        </w:r>
      </w:hyperlink>
      <w:r w:rsidRPr="000C2626">
        <w:rPr>
          <w:rFonts w:ascii="Times New Roman" w:hAnsi="Times New Roman"/>
        </w:rPr>
        <w:t xml:space="preserve">/ esančią formą, ir </w:t>
      </w:r>
      <w:r w:rsidRPr="00DD625F">
        <w:rPr>
          <w:rFonts w:ascii="Times New Roman" w:eastAsia="Times New Roman" w:hAnsi="Times New Roman"/>
          <w:noProof/>
          <w:snapToGrid w:val="0"/>
          <w:szCs w:val="24"/>
        </w:rPr>
        <w:t>pateikti</w:t>
      </w:r>
      <w:r w:rsidRPr="000C2626">
        <w:rPr>
          <w:rFonts w:ascii="Times New Roman" w:hAnsi="Times New Roman"/>
        </w:rPr>
        <w:t xml:space="preserve"> ją Valstybinei vaistų kontrolės tarnybai prie Lietuvos Respublikos sveikatos apsaugos ministerijos</w:t>
      </w:r>
      <w:r w:rsidRPr="00DD625F">
        <w:rPr>
          <w:rFonts w:ascii="Times New Roman" w:eastAsia="Times New Roman" w:hAnsi="Times New Roman"/>
          <w:noProof/>
          <w:snapToGrid w:val="0"/>
          <w:szCs w:val="24"/>
        </w:rPr>
        <w:t xml:space="preserve"> vienu iš šių būdų: raštu (adresu</w:t>
      </w:r>
      <w:r w:rsidRPr="000C2626">
        <w:rPr>
          <w:rFonts w:ascii="Times New Roman" w:hAnsi="Times New Roman"/>
        </w:rPr>
        <w:t xml:space="preserve"> Žirmūnų g. 139A, LT 09120 Vilnius</w:t>
      </w:r>
      <w:r w:rsidRPr="00DD625F">
        <w:rPr>
          <w:rFonts w:ascii="Times New Roman" w:eastAsia="Times New Roman" w:hAnsi="Times New Roman"/>
          <w:noProof/>
          <w:snapToGrid w:val="0"/>
          <w:szCs w:val="24"/>
        </w:rPr>
        <w:t>),</w:t>
      </w:r>
      <w:r w:rsidRPr="000C2626">
        <w:rPr>
          <w:rFonts w:ascii="Times New Roman" w:hAnsi="Times New Roman"/>
        </w:rPr>
        <w:t xml:space="preserve"> faksu </w:t>
      </w:r>
      <w:r w:rsidRPr="00DD625F">
        <w:rPr>
          <w:rFonts w:ascii="Times New Roman" w:eastAsia="Times New Roman" w:hAnsi="Times New Roman"/>
          <w:noProof/>
          <w:snapToGrid w:val="0"/>
          <w:szCs w:val="24"/>
        </w:rPr>
        <w:t>(nemokamu fakso numeriu (</w:t>
      </w:r>
      <w:r w:rsidRPr="000C2626">
        <w:rPr>
          <w:rFonts w:ascii="Times New Roman" w:hAnsi="Times New Roman"/>
        </w:rPr>
        <w:t>8 800</w:t>
      </w:r>
      <w:r w:rsidRPr="00DD625F">
        <w:rPr>
          <w:rFonts w:ascii="Times New Roman" w:eastAsia="Times New Roman" w:hAnsi="Times New Roman"/>
          <w:noProof/>
          <w:snapToGrid w:val="0"/>
          <w:szCs w:val="24"/>
        </w:rPr>
        <w:t>) 20 131), elektroniniu</w:t>
      </w:r>
      <w:r w:rsidRPr="000C2626">
        <w:rPr>
          <w:rFonts w:ascii="Times New Roman" w:hAnsi="Times New Roman"/>
        </w:rPr>
        <w:t xml:space="preserve"> paštu</w:t>
      </w:r>
      <w:r w:rsidRPr="00DD625F">
        <w:rPr>
          <w:rFonts w:ascii="Times New Roman" w:eastAsia="Times New Roman" w:hAnsi="Times New Roman"/>
          <w:noProof/>
          <w:snapToGrid w:val="0"/>
          <w:szCs w:val="24"/>
        </w:rPr>
        <w:t xml:space="preserve"> (adresu</w:t>
      </w:r>
      <w:r w:rsidRPr="000C2626">
        <w:rPr>
          <w:rFonts w:ascii="Times New Roman" w:hAnsi="Times New Roman"/>
        </w:rPr>
        <w:t xml:space="preserve"> </w:t>
      </w:r>
      <w:hyperlink r:id="rId8" w:history="1">
        <w:r w:rsidRPr="00DD625F">
          <w:rPr>
            <w:rFonts w:ascii="Times New Roman" w:eastAsia="SimSun" w:hAnsi="Times New Roman"/>
            <w:noProof/>
            <w:snapToGrid w:val="0"/>
            <w:color w:val="0000FF"/>
            <w:szCs w:val="24"/>
            <w:u w:val="single"/>
          </w:rPr>
          <w:t>NepageidaujamaR@vvkt.lt</w:t>
        </w:r>
      </w:hyperlink>
      <w:r w:rsidRPr="00DD625F">
        <w:rPr>
          <w:rFonts w:ascii="Times New Roman" w:eastAsia="Times New Roman" w:hAnsi="Times New Roman"/>
          <w:noProof/>
          <w:snapToGrid w:val="0"/>
          <w:szCs w:val="24"/>
        </w:rPr>
        <w:t xml:space="preserve">), per interneto svetainę (adresu </w:t>
      </w:r>
      <w:hyperlink r:id="rId9" w:history="1">
        <w:r w:rsidRPr="00A92E85">
          <w:rPr>
            <w:rStyle w:val="Hipersaitas"/>
            <w:rFonts w:ascii="Times New Roman" w:eastAsia="Times New Roman" w:hAnsi="Times New Roman"/>
            <w:noProof/>
            <w:snapToGrid w:val="0"/>
            <w:szCs w:val="24"/>
          </w:rPr>
          <w:t>http://www.vvkt.lt</w:t>
        </w:r>
      </w:hyperlink>
      <w:r w:rsidRPr="00DD625F">
        <w:rPr>
          <w:rFonts w:ascii="Times New Roman" w:eastAsia="Times New Roman" w:hAnsi="Times New Roman"/>
          <w:noProof/>
          <w:snapToGrid w:val="0"/>
          <w:szCs w:val="24"/>
        </w:rPr>
        <w:t>).</w:t>
      </w:r>
    </w:p>
    <w:p w14:paraId="065AA4E8" w14:textId="77777777" w:rsidR="002B515B" w:rsidRPr="000C2626" w:rsidRDefault="002B515B" w:rsidP="002B515B">
      <w:pPr>
        <w:tabs>
          <w:tab w:val="left" w:pos="567"/>
        </w:tabs>
        <w:spacing w:after="0" w:line="240" w:lineRule="auto"/>
        <w:rPr>
          <w:rFonts w:ascii="Times New Roman" w:hAnsi="Times New Roman"/>
        </w:rPr>
      </w:pPr>
    </w:p>
    <w:p w14:paraId="5E74FEB8" w14:textId="77777777" w:rsidR="002B515B" w:rsidRPr="00E77C84" w:rsidRDefault="002B515B" w:rsidP="002B515B">
      <w:pPr>
        <w:keepNext/>
        <w:tabs>
          <w:tab w:val="left" w:pos="567"/>
        </w:tabs>
        <w:spacing w:after="0" w:line="240" w:lineRule="auto"/>
        <w:outlineLvl w:val="3"/>
        <w:rPr>
          <w:rFonts w:ascii="Times New Roman" w:hAnsi="Times New Roman"/>
        </w:rPr>
      </w:pPr>
      <w:r w:rsidRPr="000C2626">
        <w:rPr>
          <w:rFonts w:ascii="Times New Roman" w:hAnsi="Times New Roman"/>
          <w:b/>
        </w:rPr>
        <w:t>4.9</w:t>
      </w:r>
      <w:r w:rsidRPr="000C2626">
        <w:rPr>
          <w:rFonts w:ascii="Times New Roman" w:hAnsi="Times New Roman"/>
          <w:b/>
        </w:rPr>
        <w:tab/>
        <w:t>Perdozavimas</w:t>
      </w:r>
    </w:p>
    <w:p w14:paraId="495CB9A7" w14:textId="77777777" w:rsidR="002B515B" w:rsidRPr="000C2626" w:rsidRDefault="002B515B" w:rsidP="002B515B">
      <w:pPr>
        <w:tabs>
          <w:tab w:val="left" w:pos="567"/>
        </w:tabs>
        <w:spacing w:after="0" w:line="240" w:lineRule="auto"/>
        <w:rPr>
          <w:rFonts w:ascii="Times New Roman" w:hAnsi="Times New Roman"/>
        </w:rPr>
      </w:pPr>
    </w:p>
    <w:p w14:paraId="054B0939"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Pranešimų apie </w:t>
      </w:r>
      <w:proofErr w:type="spellStart"/>
      <w:r w:rsidRPr="000C2626">
        <w:rPr>
          <w:rFonts w:ascii="Times New Roman" w:hAnsi="Times New Roman"/>
        </w:rPr>
        <w:t>Soolantra</w:t>
      </w:r>
      <w:proofErr w:type="spellEnd"/>
      <w:r w:rsidRPr="000C2626">
        <w:rPr>
          <w:rFonts w:ascii="Times New Roman" w:hAnsi="Times New Roman"/>
        </w:rPr>
        <w:t xml:space="preserve"> perdozavimą negauta.</w:t>
      </w:r>
    </w:p>
    <w:p w14:paraId="2AAD831C" w14:textId="77777777" w:rsidR="002B515B" w:rsidRPr="000C2626" w:rsidRDefault="002B515B" w:rsidP="002B515B">
      <w:pPr>
        <w:tabs>
          <w:tab w:val="left" w:pos="567"/>
        </w:tabs>
        <w:spacing w:after="0" w:line="240" w:lineRule="auto"/>
        <w:rPr>
          <w:rFonts w:ascii="Times New Roman" w:hAnsi="Times New Roman"/>
        </w:rPr>
      </w:pPr>
    </w:p>
    <w:p w14:paraId="5D8B93E0"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Pasireiškus atsitiktinei ar nežinomo veterinarinio </w:t>
      </w:r>
      <w:proofErr w:type="spellStart"/>
      <w:r w:rsidRPr="000C2626">
        <w:rPr>
          <w:rFonts w:ascii="Times New Roman" w:hAnsi="Times New Roman"/>
        </w:rPr>
        <w:t>ivermektino</w:t>
      </w:r>
      <w:proofErr w:type="spellEnd"/>
      <w:r w:rsidRPr="000C2626">
        <w:rPr>
          <w:rFonts w:ascii="Times New Roman" w:hAnsi="Times New Roman"/>
        </w:rPr>
        <w:t xml:space="preserve"> preparato kiekio reikšmingai ekspozicijai žmogaus organizme (preparato nurijus, įkvėpus, suleidus ar įvykus ekspozicijai ant kūno paviršiaus), nepageidaujamas poveikis, apie kurį pranešta dažniausiai, yra išbėrimas, edema, galvos skausmas, svaigulys, </w:t>
      </w:r>
      <w:proofErr w:type="spellStart"/>
      <w:r w:rsidRPr="000C2626">
        <w:rPr>
          <w:rFonts w:ascii="Times New Roman" w:hAnsi="Times New Roman"/>
        </w:rPr>
        <w:t>astenija</w:t>
      </w:r>
      <w:proofErr w:type="spellEnd"/>
      <w:r w:rsidRPr="000C2626">
        <w:rPr>
          <w:rFonts w:ascii="Times New Roman" w:hAnsi="Times New Roman"/>
        </w:rPr>
        <w:t xml:space="preserve">, pykinimas, vėmimas ir viduriavimas. Kitoks nepageidaujamas poveikis, apie kurį pranešta, yra traukuliai, </w:t>
      </w:r>
      <w:proofErr w:type="spellStart"/>
      <w:r w:rsidRPr="000C2626">
        <w:rPr>
          <w:rFonts w:ascii="Times New Roman" w:hAnsi="Times New Roman"/>
        </w:rPr>
        <w:t>ataksija</w:t>
      </w:r>
      <w:proofErr w:type="spellEnd"/>
      <w:r w:rsidRPr="000C2626">
        <w:rPr>
          <w:rFonts w:ascii="Times New Roman" w:hAnsi="Times New Roman"/>
        </w:rPr>
        <w:t xml:space="preserve">, dusulys, pilvo skausmas, </w:t>
      </w:r>
      <w:proofErr w:type="spellStart"/>
      <w:r w:rsidRPr="000C2626">
        <w:rPr>
          <w:rFonts w:ascii="Times New Roman" w:hAnsi="Times New Roman"/>
        </w:rPr>
        <w:t>parestezija</w:t>
      </w:r>
      <w:proofErr w:type="spellEnd"/>
      <w:r w:rsidRPr="000C2626">
        <w:rPr>
          <w:rFonts w:ascii="Times New Roman" w:hAnsi="Times New Roman"/>
        </w:rPr>
        <w:t>, dilgėlinė ir kontaktinis dermatitas.</w:t>
      </w:r>
    </w:p>
    <w:p w14:paraId="4EB4D5E3" w14:textId="77777777" w:rsidR="002B515B" w:rsidRPr="000C2626" w:rsidRDefault="002B515B" w:rsidP="002B515B">
      <w:pPr>
        <w:tabs>
          <w:tab w:val="left" w:pos="567"/>
        </w:tabs>
        <w:spacing w:after="0" w:line="240" w:lineRule="auto"/>
        <w:rPr>
          <w:rFonts w:ascii="Times New Roman" w:hAnsi="Times New Roman"/>
        </w:rPr>
      </w:pPr>
    </w:p>
    <w:p w14:paraId="0A7E3352"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Atsitiktinai išgėrus vaistinio preparato, jei pasireiškia kliniškai reikšminga </w:t>
      </w:r>
      <w:proofErr w:type="spellStart"/>
      <w:r w:rsidRPr="000C2626">
        <w:rPr>
          <w:rFonts w:ascii="Times New Roman" w:hAnsi="Times New Roman"/>
        </w:rPr>
        <w:t>hipotenzija</w:t>
      </w:r>
      <w:proofErr w:type="spellEnd"/>
      <w:r w:rsidRPr="000C2626">
        <w:rPr>
          <w:rFonts w:ascii="Times New Roman" w:hAnsi="Times New Roman"/>
        </w:rPr>
        <w:t xml:space="preserve"> ir jeigu reikia, taikomas palaikomasis gydymas, kurį sudaro </w:t>
      </w:r>
      <w:proofErr w:type="spellStart"/>
      <w:r w:rsidRPr="000C2626">
        <w:rPr>
          <w:rFonts w:ascii="Times New Roman" w:hAnsi="Times New Roman"/>
        </w:rPr>
        <w:t>parenterinis</w:t>
      </w:r>
      <w:proofErr w:type="spellEnd"/>
      <w:r w:rsidRPr="000C2626">
        <w:rPr>
          <w:rFonts w:ascii="Times New Roman" w:hAnsi="Times New Roman"/>
        </w:rPr>
        <w:t xml:space="preserve"> skysčių ir elektrolitų vartojimas, kvėpavimo palaikymas (reikia skirti deguonies ir, jei būtina, pradėti dirbtinę plaučių ventiliaciją) ir kraujagysles sutraukiančių aminų vartojimas. Siekiant sutrikdyti nurytos medžiagos absorbciją, gali reikėti kiek įmanoma greičiau sukelti vėmimą ir (arba) išplauti skrandį bei po to vartoti vidurių laisvinamųjų preparatų ar taikyti kitokias įprastines apsinuodijimo gydymo priemones.</w:t>
      </w:r>
    </w:p>
    <w:p w14:paraId="268379B4" w14:textId="77777777" w:rsidR="002B515B" w:rsidRPr="000C2626" w:rsidRDefault="002B515B" w:rsidP="002B515B">
      <w:pPr>
        <w:tabs>
          <w:tab w:val="left" w:pos="567"/>
        </w:tabs>
        <w:spacing w:after="0" w:line="240" w:lineRule="auto"/>
        <w:rPr>
          <w:rFonts w:ascii="Times New Roman" w:hAnsi="Times New Roman"/>
        </w:rPr>
      </w:pPr>
    </w:p>
    <w:p w14:paraId="1CE0A89D" w14:textId="77777777" w:rsidR="002B515B" w:rsidRPr="000C2626" w:rsidRDefault="002B515B" w:rsidP="002B515B">
      <w:pPr>
        <w:tabs>
          <w:tab w:val="left" w:pos="567"/>
        </w:tabs>
        <w:spacing w:after="0" w:line="240" w:lineRule="auto"/>
        <w:rPr>
          <w:rFonts w:ascii="Times New Roman" w:hAnsi="Times New Roman"/>
        </w:rPr>
      </w:pPr>
    </w:p>
    <w:p w14:paraId="71B147AE"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5.</w:t>
      </w:r>
      <w:r w:rsidRPr="000C2626">
        <w:rPr>
          <w:rFonts w:ascii="Times New Roman" w:hAnsi="Times New Roman"/>
          <w:b/>
        </w:rPr>
        <w:tab/>
        <w:t>FARMAKOLOGINĖS SAVYBĖS</w:t>
      </w:r>
    </w:p>
    <w:p w14:paraId="3917C457" w14:textId="77777777" w:rsidR="002B515B" w:rsidRPr="000C2626" w:rsidRDefault="002B515B" w:rsidP="002B515B">
      <w:pPr>
        <w:tabs>
          <w:tab w:val="left" w:pos="567"/>
        </w:tabs>
        <w:spacing w:after="0" w:line="240" w:lineRule="auto"/>
        <w:rPr>
          <w:rFonts w:ascii="Times New Roman" w:hAnsi="Times New Roman"/>
        </w:rPr>
      </w:pPr>
    </w:p>
    <w:p w14:paraId="5FD40742"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5.1 </w:t>
      </w:r>
      <w:r w:rsidRPr="000C2626">
        <w:rPr>
          <w:rFonts w:ascii="Times New Roman" w:hAnsi="Times New Roman"/>
          <w:b/>
        </w:rPr>
        <w:tab/>
      </w:r>
      <w:proofErr w:type="spellStart"/>
      <w:r w:rsidRPr="000C2626">
        <w:rPr>
          <w:rFonts w:ascii="Times New Roman" w:hAnsi="Times New Roman"/>
          <w:b/>
        </w:rPr>
        <w:t>Farmakodinaminės</w:t>
      </w:r>
      <w:proofErr w:type="spellEnd"/>
      <w:r w:rsidRPr="000C2626">
        <w:rPr>
          <w:rFonts w:ascii="Times New Roman" w:hAnsi="Times New Roman"/>
          <w:b/>
        </w:rPr>
        <w:t xml:space="preserve"> savybės</w:t>
      </w:r>
    </w:p>
    <w:p w14:paraId="64275E05" w14:textId="77777777" w:rsidR="002B515B" w:rsidRPr="000C2626" w:rsidRDefault="002B515B" w:rsidP="002B515B">
      <w:pPr>
        <w:tabs>
          <w:tab w:val="left" w:pos="567"/>
        </w:tabs>
        <w:spacing w:after="0" w:line="240" w:lineRule="auto"/>
        <w:rPr>
          <w:rFonts w:ascii="Times New Roman" w:hAnsi="Times New Roman"/>
        </w:rPr>
      </w:pPr>
    </w:p>
    <w:p w14:paraId="554EC6FF" w14:textId="77777777"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rPr>
        <w:t>Farmakoterapinė</w:t>
      </w:r>
      <w:proofErr w:type="spellEnd"/>
      <w:r w:rsidRPr="000C2626">
        <w:rPr>
          <w:rFonts w:ascii="Times New Roman" w:hAnsi="Times New Roman"/>
        </w:rPr>
        <w:t xml:space="preserve"> grupė – kiti </w:t>
      </w:r>
      <w:proofErr w:type="spellStart"/>
      <w:r w:rsidRPr="000C2626">
        <w:rPr>
          <w:rFonts w:ascii="Times New Roman" w:hAnsi="Times New Roman"/>
        </w:rPr>
        <w:t>dermatologiniai</w:t>
      </w:r>
      <w:proofErr w:type="spellEnd"/>
      <w:r w:rsidRPr="000C2626">
        <w:rPr>
          <w:rFonts w:ascii="Times New Roman" w:hAnsi="Times New Roman"/>
        </w:rPr>
        <w:t xml:space="preserve"> preparatai, kiti </w:t>
      </w:r>
      <w:proofErr w:type="spellStart"/>
      <w:r w:rsidRPr="000C2626">
        <w:rPr>
          <w:rFonts w:ascii="Times New Roman" w:hAnsi="Times New Roman"/>
        </w:rPr>
        <w:t>dermatologiniai</w:t>
      </w:r>
      <w:proofErr w:type="spellEnd"/>
      <w:r w:rsidRPr="000C2626">
        <w:rPr>
          <w:rFonts w:ascii="Times New Roman" w:hAnsi="Times New Roman"/>
        </w:rPr>
        <w:t xml:space="preserve"> vaistiniai preparatai, ATC kodas – D11AX22.</w:t>
      </w:r>
    </w:p>
    <w:p w14:paraId="4A351507" w14:textId="77777777" w:rsidR="002B515B" w:rsidRPr="000C2626" w:rsidRDefault="002B515B" w:rsidP="002B515B">
      <w:pPr>
        <w:tabs>
          <w:tab w:val="left" w:pos="567"/>
        </w:tabs>
        <w:spacing w:after="0" w:line="240" w:lineRule="auto"/>
        <w:rPr>
          <w:rFonts w:ascii="Times New Roman" w:hAnsi="Times New Roman"/>
        </w:rPr>
      </w:pPr>
    </w:p>
    <w:p w14:paraId="71749910" w14:textId="77777777" w:rsidR="002B515B" w:rsidRPr="000C2626" w:rsidRDefault="002B515B" w:rsidP="002B515B">
      <w:pPr>
        <w:autoSpaceDE w:val="0"/>
        <w:autoSpaceDN w:val="0"/>
        <w:adjustRightInd w:val="0"/>
        <w:spacing w:after="0" w:line="240" w:lineRule="auto"/>
        <w:rPr>
          <w:rFonts w:ascii="Times New Roman" w:hAnsi="Times New Roman"/>
          <w:u w:val="single"/>
        </w:rPr>
      </w:pPr>
      <w:r w:rsidRPr="000C2626">
        <w:rPr>
          <w:rFonts w:ascii="Times New Roman" w:hAnsi="Times New Roman"/>
          <w:u w:val="single"/>
        </w:rPr>
        <w:t>Veikimo mechanizmas</w:t>
      </w:r>
    </w:p>
    <w:p w14:paraId="2120EDC1" w14:textId="77777777" w:rsidR="002B515B" w:rsidRPr="000C2626" w:rsidRDefault="002B515B" w:rsidP="002B515B">
      <w:pPr>
        <w:autoSpaceDE w:val="0"/>
        <w:autoSpaceDN w:val="0"/>
        <w:adjustRightInd w:val="0"/>
        <w:spacing w:after="0" w:line="240" w:lineRule="auto"/>
        <w:rPr>
          <w:rFonts w:ascii="Times New Roman" w:hAnsi="Times New Roman"/>
          <w:u w:val="single"/>
        </w:rPr>
      </w:pPr>
    </w:p>
    <w:p w14:paraId="074DD12B" w14:textId="77777777" w:rsidR="002B515B" w:rsidRPr="000C2626" w:rsidRDefault="002B515B" w:rsidP="002B515B">
      <w:pPr>
        <w:autoSpaceDE w:val="0"/>
        <w:autoSpaceDN w:val="0"/>
        <w:adjustRightInd w:val="0"/>
        <w:spacing w:after="0" w:line="240" w:lineRule="auto"/>
        <w:rPr>
          <w:rFonts w:ascii="Times New Roman" w:hAnsi="Times New Roman"/>
        </w:rPr>
      </w:pPr>
      <w:proofErr w:type="spellStart"/>
      <w:r w:rsidRPr="000C2626">
        <w:rPr>
          <w:rFonts w:ascii="Times New Roman" w:hAnsi="Times New Roman"/>
        </w:rPr>
        <w:t>Ivermektinas</w:t>
      </w:r>
      <w:proofErr w:type="spellEnd"/>
      <w:r w:rsidRPr="000C2626">
        <w:rPr>
          <w:rFonts w:ascii="Times New Roman" w:hAnsi="Times New Roman"/>
        </w:rPr>
        <w:t xml:space="preserve"> yra </w:t>
      </w:r>
      <w:proofErr w:type="spellStart"/>
      <w:r w:rsidRPr="000C2626">
        <w:rPr>
          <w:rFonts w:ascii="Times New Roman" w:hAnsi="Times New Roman"/>
        </w:rPr>
        <w:t>avermektino</w:t>
      </w:r>
      <w:proofErr w:type="spellEnd"/>
      <w:r w:rsidRPr="000C2626">
        <w:rPr>
          <w:rFonts w:ascii="Times New Roman" w:hAnsi="Times New Roman"/>
        </w:rPr>
        <w:t xml:space="preserve"> klasės preparatas. </w:t>
      </w:r>
      <w:proofErr w:type="spellStart"/>
      <w:r w:rsidRPr="000C2626">
        <w:rPr>
          <w:rFonts w:ascii="Times New Roman" w:hAnsi="Times New Roman"/>
        </w:rPr>
        <w:t>Avermektinas</w:t>
      </w:r>
      <w:proofErr w:type="spellEnd"/>
      <w:r w:rsidRPr="000C2626">
        <w:rPr>
          <w:rFonts w:ascii="Times New Roman" w:hAnsi="Times New Roman"/>
        </w:rPr>
        <w:t xml:space="preserve"> sukelia uždegimą mažinantį poveikį, nes slopina </w:t>
      </w:r>
      <w:proofErr w:type="spellStart"/>
      <w:r w:rsidRPr="000C2626">
        <w:rPr>
          <w:rFonts w:ascii="Times New Roman" w:hAnsi="Times New Roman"/>
        </w:rPr>
        <w:t>lipopolisacharido</w:t>
      </w:r>
      <w:proofErr w:type="spellEnd"/>
      <w:r w:rsidRPr="000C2626">
        <w:rPr>
          <w:rFonts w:ascii="Times New Roman" w:hAnsi="Times New Roman"/>
        </w:rPr>
        <w:t xml:space="preserve"> sukeliamą uždegime dalyvaujančių </w:t>
      </w:r>
      <w:proofErr w:type="spellStart"/>
      <w:r w:rsidRPr="000C2626">
        <w:rPr>
          <w:rFonts w:ascii="Times New Roman" w:hAnsi="Times New Roman"/>
        </w:rPr>
        <w:t>citokinų</w:t>
      </w:r>
      <w:proofErr w:type="spellEnd"/>
      <w:r w:rsidRPr="000C2626">
        <w:rPr>
          <w:rFonts w:ascii="Times New Roman" w:hAnsi="Times New Roman"/>
        </w:rPr>
        <w:t xml:space="preserve"> susidarymą. Uždegimą slopinantis ant odos vartojamo </w:t>
      </w:r>
      <w:proofErr w:type="spellStart"/>
      <w:r w:rsidRPr="000C2626">
        <w:rPr>
          <w:rFonts w:ascii="Times New Roman" w:hAnsi="Times New Roman"/>
        </w:rPr>
        <w:t>ivermektino</w:t>
      </w:r>
      <w:proofErr w:type="spellEnd"/>
      <w:r w:rsidRPr="000C2626">
        <w:rPr>
          <w:rFonts w:ascii="Times New Roman" w:hAnsi="Times New Roman"/>
        </w:rPr>
        <w:t xml:space="preserve"> poveikis buvo nustatytas tiriant odos uždegimo modelius su gyvūnais. Be to, </w:t>
      </w:r>
      <w:proofErr w:type="spellStart"/>
      <w:r w:rsidRPr="000C2626">
        <w:rPr>
          <w:rFonts w:ascii="Times New Roman" w:hAnsi="Times New Roman"/>
        </w:rPr>
        <w:t>ivermektinas</w:t>
      </w:r>
      <w:proofErr w:type="spellEnd"/>
      <w:r w:rsidRPr="000C2626">
        <w:rPr>
          <w:rFonts w:ascii="Times New Roman" w:hAnsi="Times New Roman"/>
        </w:rPr>
        <w:t xml:space="preserve"> sukelia parazitų žūtį, visų pirma dėl selektyvaus ir didelio jungimosi </w:t>
      </w:r>
      <w:proofErr w:type="spellStart"/>
      <w:r w:rsidRPr="000C2626">
        <w:rPr>
          <w:rFonts w:ascii="Times New Roman" w:hAnsi="Times New Roman"/>
        </w:rPr>
        <w:t>afiniteto</w:t>
      </w:r>
      <w:proofErr w:type="spellEnd"/>
      <w:r w:rsidRPr="000C2626">
        <w:rPr>
          <w:rFonts w:ascii="Times New Roman" w:hAnsi="Times New Roman"/>
        </w:rPr>
        <w:t xml:space="preserve">  prie </w:t>
      </w:r>
      <w:proofErr w:type="spellStart"/>
      <w:r w:rsidRPr="000C2626">
        <w:rPr>
          <w:rFonts w:ascii="Times New Roman" w:hAnsi="Times New Roman"/>
        </w:rPr>
        <w:t>gliutamato</w:t>
      </w:r>
      <w:proofErr w:type="spellEnd"/>
      <w:r w:rsidRPr="000C2626">
        <w:rPr>
          <w:rFonts w:ascii="Times New Roman" w:hAnsi="Times New Roman"/>
        </w:rPr>
        <w:t xml:space="preserve"> kontroliuojamų chlorido kanalų bestuburių nervų ir raumenų ląstelėse. </w:t>
      </w:r>
      <w:proofErr w:type="spellStart"/>
      <w:r w:rsidRPr="000C2626">
        <w:rPr>
          <w:rFonts w:ascii="Times New Roman" w:hAnsi="Times New Roman"/>
        </w:rPr>
        <w:t>Soolantra</w:t>
      </w:r>
      <w:proofErr w:type="spellEnd"/>
      <w:r w:rsidRPr="000C2626">
        <w:rPr>
          <w:rFonts w:ascii="Times New Roman" w:hAnsi="Times New Roman"/>
        </w:rPr>
        <w:t xml:space="preserve"> veikimo mechanizmas gydant rožinės sukeltą uždegiminį pažeidimą nėra žinomas, tačiau gali būti susijęs su uždegimą slopinančiu </w:t>
      </w:r>
      <w:proofErr w:type="spellStart"/>
      <w:r w:rsidRPr="000C2626">
        <w:rPr>
          <w:rFonts w:ascii="Times New Roman" w:hAnsi="Times New Roman"/>
        </w:rPr>
        <w:t>ivermektino</w:t>
      </w:r>
      <w:proofErr w:type="spellEnd"/>
      <w:r w:rsidRPr="000C2626">
        <w:rPr>
          <w:rFonts w:ascii="Times New Roman" w:hAnsi="Times New Roman"/>
        </w:rPr>
        <w:t xml:space="preserve"> poveikiu bei </w:t>
      </w:r>
      <w:proofErr w:type="spellStart"/>
      <w:r w:rsidRPr="000C2626">
        <w:rPr>
          <w:rFonts w:ascii="Times New Roman" w:hAnsi="Times New Roman"/>
          <w:i/>
        </w:rPr>
        <w:t>Demodex</w:t>
      </w:r>
      <w:proofErr w:type="spellEnd"/>
      <w:r w:rsidRPr="000C2626">
        <w:rPr>
          <w:rFonts w:ascii="Times New Roman" w:hAnsi="Times New Roman"/>
        </w:rPr>
        <w:t xml:space="preserve"> erkių žūtį sukeliančiu poveikiu (gauta duomenų, kad jos yra su odos uždegimu susijęs veiksnys).</w:t>
      </w:r>
    </w:p>
    <w:p w14:paraId="4F5E201C" w14:textId="77777777" w:rsidR="002B515B" w:rsidRPr="000C2626" w:rsidRDefault="002B515B" w:rsidP="002B515B">
      <w:pPr>
        <w:autoSpaceDE w:val="0"/>
        <w:autoSpaceDN w:val="0"/>
        <w:adjustRightInd w:val="0"/>
        <w:spacing w:after="0" w:line="240" w:lineRule="auto"/>
        <w:rPr>
          <w:rFonts w:ascii="Times New Roman" w:hAnsi="Times New Roman"/>
          <w:u w:val="single"/>
        </w:rPr>
      </w:pPr>
    </w:p>
    <w:p w14:paraId="6902A291" w14:textId="77777777" w:rsidR="002B515B" w:rsidRPr="000C2626" w:rsidRDefault="002B515B" w:rsidP="002B515B">
      <w:pPr>
        <w:autoSpaceDE w:val="0"/>
        <w:autoSpaceDN w:val="0"/>
        <w:adjustRightInd w:val="0"/>
        <w:spacing w:after="0" w:line="240" w:lineRule="auto"/>
        <w:rPr>
          <w:rFonts w:ascii="Times New Roman" w:hAnsi="Times New Roman"/>
          <w:u w:val="single"/>
        </w:rPr>
      </w:pPr>
      <w:r w:rsidRPr="000C2626">
        <w:rPr>
          <w:rFonts w:ascii="Times New Roman" w:hAnsi="Times New Roman"/>
          <w:u w:val="single"/>
        </w:rPr>
        <w:t>Klinikinis veiksmingumas ir saugumas</w:t>
      </w:r>
    </w:p>
    <w:p w14:paraId="2523910F" w14:textId="77777777" w:rsidR="002B515B" w:rsidRPr="000C2626" w:rsidRDefault="002B515B" w:rsidP="002B515B">
      <w:pPr>
        <w:autoSpaceDE w:val="0"/>
        <w:autoSpaceDN w:val="0"/>
        <w:adjustRightInd w:val="0"/>
        <w:spacing w:after="0" w:line="240" w:lineRule="auto"/>
        <w:rPr>
          <w:rFonts w:ascii="Times New Roman" w:hAnsi="Times New Roman"/>
          <w:u w:val="single"/>
        </w:rPr>
      </w:pPr>
    </w:p>
    <w:p w14:paraId="6080B401" w14:textId="77777777" w:rsidR="002B515B" w:rsidRPr="000C2626" w:rsidRDefault="002B515B" w:rsidP="002B515B">
      <w:pPr>
        <w:autoSpaceDE w:val="0"/>
        <w:autoSpaceDN w:val="0"/>
        <w:adjustRightInd w:val="0"/>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vartojimas kartą per parą prieš miegą gydant rožinės sukeltą uždegiminį pažeidimą buvo tiriamas dviejų atsitiktinių imčių, dvigubai koduotų, </w:t>
      </w:r>
      <w:proofErr w:type="spellStart"/>
      <w:r w:rsidRPr="000C2626">
        <w:rPr>
          <w:rFonts w:ascii="Times New Roman" w:hAnsi="Times New Roman"/>
        </w:rPr>
        <w:t>placebu</w:t>
      </w:r>
      <w:proofErr w:type="spellEnd"/>
      <w:r w:rsidRPr="000C2626">
        <w:rPr>
          <w:rFonts w:ascii="Times New Roman" w:hAnsi="Times New Roman"/>
        </w:rPr>
        <w:t xml:space="preserve"> kontroliuotų klinikinių tyrimų, kurių struktūra buvo identiška, metu. Tyrimuose dalyvavo 1371 pacientas (18 metų ir vyresni), kurie 12 savaičių kartą per parą vartojo </w:t>
      </w:r>
      <w:proofErr w:type="spellStart"/>
      <w:r w:rsidRPr="000C2626">
        <w:rPr>
          <w:rFonts w:ascii="Times New Roman" w:hAnsi="Times New Roman"/>
        </w:rPr>
        <w:t>Soolantra</w:t>
      </w:r>
      <w:proofErr w:type="spellEnd"/>
      <w:r w:rsidRPr="000C2626" w:rsidDel="00A72A34">
        <w:rPr>
          <w:rFonts w:ascii="Times New Roman" w:hAnsi="Times New Roman"/>
        </w:rPr>
        <w:t xml:space="preserve"> </w:t>
      </w:r>
      <w:r w:rsidRPr="000C2626">
        <w:rPr>
          <w:rFonts w:ascii="Times New Roman" w:hAnsi="Times New Roman"/>
        </w:rPr>
        <w:t xml:space="preserve">arba </w:t>
      </w:r>
      <w:proofErr w:type="spellStart"/>
      <w:r w:rsidRPr="000C2626">
        <w:rPr>
          <w:rFonts w:ascii="Times New Roman" w:hAnsi="Times New Roman"/>
        </w:rPr>
        <w:t>placebo</w:t>
      </w:r>
      <w:proofErr w:type="spellEnd"/>
      <w:r w:rsidRPr="000C2626">
        <w:rPr>
          <w:rFonts w:ascii="Times New Roman" w:hAnsi="Times New Roman"/>
        </w:rPr>
        <w:t xml:space="preserve">. </w:t>
      </w:r>
    </w:p>
    <w:p w14:paraId="4486761C" w14:textId="77777777" w:rsidR="002B515B" w:rsidRPr="000C2626" w:rsidRDefault="002B515B" w:rsidP="002B515B">
      <w:pPr>
        <w:autoSpaceDE w:val="0"/>
        <w:autoSpaceDN w:val="0"/>
        <w:adjustRightInd w:val="0"/>
        <w:spacing w:after="0" w:line="240" w:lineRule="auto"/>
        <w:rPr>
          <w:rFonts w:ascii="Times New Roman" w:hAnsi="Times New Roman"/>
        </w:rPr>
      </w:pPr>
    </w:p>
    <w:p w14:paraId="756DF1A7" w14:textId="77777777" w:rsidR="002B515B" w:rsidRPr="000C2626" w:rsidRDefault="002B515B" w:rsidP="002B515B">
      <w:pPr>
        <w:autoSpaceDE w:val="0"/>
        <w:autoSpaceDN w:val="0"/>
        <w:adjustRightInd w:val="0"/>
        <w:spacing w:after="0" w:line="240" w:lineRule="auto"/>
        <w:rPr>
          <w:rFonts w:ascii="Times New Roman" w:hAnsi="Times New Roman"/>
        </w:rPr>
      </w:pPr>
      <w:r w:rsidRPr="000C2626">
        <w:rPr>
          <w:rFonts w:ascii="Times New Roman" w:hAnsi="Times New Roman"/>
        </w:rPr>
        <w:t>Iš viso 96 % tiriamųjų buvo europidai, 67 % - moterys. Remiantis 5 balų Tyrėjo bendro įvertinimo (</w:t>
      </w:r>
      <w:proofErr w:type="spellStart"/>
      <w:r w:rsidRPr="000C2626">
        <w:rPr>
          <w:rFonts w:ascii="Times New Roman" w:hAnsi="Times New Roman"/>
        </w:rPr>
        <w:t>ang</w:t>
      </w:r>
      <w:proofErr w:type="spellEnd"/>
      <w:r w:rsidRPr="000C2626">
        <w:rPr>
          <w:rFonts w:ascii="Times New Roman" w:hAnsi="Times New Roman"/>
        </w:rPr>
        <w:t xml:space="preserve">. </w:t>
      </w:r>
      <w:proofErr w:type="spellStart"/>
      <w:r w:rsidRPr="000C2626">
        <w:rPr>
          <w:rFonts w:ascii="Times New Roman" w:hAnsi="Times New Roman"/>
          <w:i/>
        </w:rPr>
        <w:t>Investigator</w:t>
      </w:r>
      <w:proofErr w:type="spellEnd"/>
      <w:r w:rsidRPr="000C2626">
        <w:rPr>
          <w:rFonts w:ascii="Times New Roman" w:hAnsi="Times New Roman"/>
          <w:i/>
        </w:rPr>
        <w:t xml:space="preserve"> Global </w:t>
      </w:r>
      <w:proofErr w:type="spellStart"/>
      <w:r w:rsidRPr="000C2626">
        <w:rPr>
          <w:rFonts w:ascii="Times New Roman" w:hAnsi="Times New Roman"/>
          <w:i/>
        </w:rPr>
        <w:t>Assessment</w:t>
      </w:r>
      <w:proofErr w:type="spellEnd"/>
      <w:r w:rsidRPr="000C2626">
        <w:rPr>
          <w:rFonts w:ascii="Times New Roman" w:hAnsi="Times New Roman"/>
        </w:rPr>
        <w:t>, IGA) skale, tyrimo pradžioje 79 % pacientų liga buvo pripažinta vidutinio sunkumo (IGA=3) ir 21% - sunki (IGA= 4).</w:t>
      </w:r>
    </w:p>
    <w:p w14:paraId="15DC7993" w14:textId="77777777" w:rsidR="002B515B" w:rsidRPr="000C2626" w:rsidRDefault="002B515B" w:rsidP="002B515B">
      <w:pPr>
        <w:autoSpaceDE w:val="0"/>
        <w:autoSpaceDN w:val="0"/>
        <w:adjustRightInd w:val="0"/>
        <w:spacing w:after="0" w:line="240" w:lineRule="auto"/>
        <w:rPr>
          <w:rFonts w:ascii="Times New Roman" w:hAnsi="Times New Roman"/>
        </w:rPr>
      </w:pPr>
    </w:p>
    <w:p w14:paraId="4630B114" w14:textId="77777777" w:rsidR="002B515B" w:rsidRPr="000C2626" w:rsidRDefault="002B515B" w:rsidP="002B515B">
      <w:pPr>
        <w:autoSpaceDE w:val="0"/>
        <w:autoSpaceDN w:val="0"/>
        <w:adjustRightInd w:val="0"/>
        <w:spacing w:after="0" w:line="240" w:lineRule="auto"/>
        <w:rPr>
          <w:rFonts w:ascii="Times New Roman" w:hAnsi="Times New Roman"/>
        </w:rPr>
      </w:pPr>
      <w:r w:rsidRPr="000C2626">
        <w:rPr>
          <w:rFonts w:ascii="Times New Roman" w:hAnsi="Times New Roman"/>
        </w:rPr>
        <w:t xml:space="preserve">Abiejų klinikinių tyrimų metu bendros pagrindinės vertinamosios baigtys buvo sėkmingo gydymo dažnis, remiantis IGA įvertinimu (procentinė dalis pacientų, kuriems po 12 gydymo savaičių pažeidimų nebuvo arba beveik nebuvo) ir absoliutus uždegiminių pažeidimų skaičiaus pokytis nuo pradinio lygio. IGA skalė yra paremta toliau nurodytais </w:t>
      </w:r>
      <w:proofErr w:type="spellStart"/>
      <w:r w:rsidRPr="000C2626">
        <w:rPr>
          <w:rFonts w:ascii="Times New Roman" w:hAnsi="Times New Roman"/>
        </w:rPr>
        <w:t>apibūdinimais</w:t>
      </w:r>
      <w:proofErr w:type="spellEnd"/>
      <w:r w:rsidRPr="000C2626">
        <w:rPr>
          <w:rFonts w:ascii="Times New Roman" w:hAnsi="Times New Roman"/>
        </w:rPr>
        <w:t>.</w:t>
      </w:r>
    </w:p>
    <w:p w14:paraId="55061A57" w14:textId="77777777" w:rsidR="002B515B" w:rsidRPr="000C2626" w:rsidRDefault="002B515B" w:rsidP="002B515B">
      <w:pPr>
        <w:autoSpaceDE w:val="0"/>
        <w:autoSpaceDN w:val="0"/>
        <w:adjustRightInd w:val="0"/>
        <w:spacing w:after="0" w:line="240" w:lineRule="auto"/>
        <w:rPr>
          <w:rFonts w:ascii="Times New Roman" w:hAnsi="Times New Roman"/>
        </w:rPr>
      </w:pPr>
    </w:p>
    <w:p w14:paraId="662D5FC8" w14:textId="77777777" w:rsidR="002B515B" w:rsidRPr="000C2626" w:rsidRDefault="002B515B" w:rsidP="002B515B">
      <w:pPr>
        <w:tabs>
          <w:tab w:val="left" w:pos="360"/>
        </w:tabs>
        <w:spacing w:after="0" w:line="240" w:lineRule="auto"/>
        <w:rPr>
          <w:rFonts w:ascii="Times New Roman" w:hAnsi="Times New Roman"/>
          <w:b/>
          <w:color w:val="000000"/>
        </w:rPr>
      </w:pPr>
      <w:r w:rsidRPr="000C2626">
        <w:rPr>
          <w:rFonts w:ascii="Times New Roman" w:hAnsi="Times New Roman"/>
          <w:b/>
          <w:color w:val="000000"/>
        </w:rPr>
        <w:t>2 lentelė. Tyrėjo bendro įvertinimo (IGA) skalė</w:t>
      </w:r>
    </w:p>
    <w:p w14:paraId="75C0763C" w14:textId="77777777" w:rsidR="002B515B" w:rsidRPr="000C2626" w:rsidRDefault="002B515B" w:rsidP="002B515B">
      <w:pPr>
        <w:tabs>
          <w:tab w:val="left" w:pos="360"/>
        </w:tabs>
        <w:spacing w:after="0" w:line="240" w:lineRule="auto"/>
        <w:ind w:left="2628" w:hanging="360"/>
        <w:rPr>
          <w:rFonts w:ascii="Times New Roman" w:hAnsi="Times New Roman"/>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0"/>
        <w:gridCol w:w="1413"/>
        <w:gridCol w:w="5107"/>
      </w:tblGrid>
      <w:tr w:rsidR="002B515B" w:rsidRPr="00910958" w14:paraId="3AF92265" w14:textId="77777777" w:rsidTr="00A13A2B">
        <w:tc>
          <w:tcPr>
            <w:tcW w:w="1530" w:type="dxa"/>
            <w:tcBorders>
              <w:top w:val="single" w:sz="4" w:space="0" w:color="auto"/>
              <w:left w:val="single" w:sz="4" w:space="0" w:color="auto"/>
              <w:bottom w:val="single" w:sz="4" w:space="0" w:color="auto"/>
              <w:right w:val="single" w:sz="4" w:space="0" w:color="auto"/>
            </w:tcBorders>
          </w:tcPr>
          <w:p w14:paraId="7384E24A" w14:textId="77777777" w:rsidR="002B515B" w:rsidRPr="000C2626" w:rsidRDefault="002B515B" w:rsidP="00A13A2B">
            <w:pPr>
              <w:spacing w:after="0" w:line="240" w:lineRule="auto"/>
              <w:rPr>
                <w:rFonts w:ascii="Times New Roman" w:hAnsi="Times New Roman"/>
                <w:b/>
              </w:rPr>
            </w:pPr>
            <w:r w:rsidRPr="000C2626">
              <w:rPr>
                <w:rFonts w:ascii="Times New Roman" w:hAnsi="Times New Roman"/>
                <w:b/>
              </w:rPr>
              <w:t>Pažeidimo sunkumas</w:t>
            </w:r>
          </w:p>
        </w:tc>
        <w:tc>
          <w:tcPr>
            <w:tcW w:w="1413" w:type="dxa"/>
            <w:tcBorders>
              <w:top w:val="single" w:sz="4" w:space="0" w:color="auto"/>
              <w:left w:val="single" w:sz="4" w:space="0" w:color="auto"/>
              <w:bottom w:val="single" w:sz="4" w:space="0" w:color="auto"/>
              <w:right w:val="single" w:sz="4" w:space="0" w:color="auto"/>
            </w:tcBorders>
          </w:tcPr>
          <w:p w14:paraId="4BEA32E2" w14:textId="77777777" w:rsidR="002B515B" w:rsidRPr="000C2626" w:rsidRDefault="002B515B" w:rsidP="00A13A2B">
            <w:pPr>
              <w:spacing w:after="0" w:line="240" w:lineRule="auto"/>
              <w:rPr>
                <w:rFonts w:ascii="Times New Roman" w:hAnsi="Times New Roman"/>
                <w:b/>
              </w:rPr>
            </w:pPr>
            <w:r w:rsidRPr="000C2626">
              <w:rPr>
                <w:rFonts w:ascii="Times New Roman" w:hAnsi="Times New Roman"/>
                <w:b/>
              </w:rPr>
              <w:t>Įvertinimas</w:t>
            </w:r>
          </w:p>
        </w:tc>
        <w:tc>
          <w:tcPr>
            <w:tcW w:w="5107" w:type="dxa"/>
            <w:tcBorders>
              <w:top w:val="single" w:sz="4" w:space="0" w:color="auto"/>
              <w:left w:val="single" w:sz="4" w:space="0" w:color="auto"/>
              <w:bottom w:val="single" w:sz="4" w:space="0" w:color="auto"/>
              <w:right w:val="single" w:sz="4" w:space="0" w:color="auto"/>
            </w:tcBorders>
          </w:tcPr>
          <w:p w14:paraId="72AEE7A2" w14:textId="77777777" w:rsidR="002B515B" w:rsidRPr="000C2626" w:rsidRDefault="002B515B" w:rsidP="00A13A2B">
            <w:pPr>
              <w:spacing w:after="0" w:line="240" w:lineRule="auto"/>
              <w:rPr>
                <w:rFonts w:ascii="Times New Roman" w:hAnsi="Times New Roman"/>
                <w:b/>
              </w:rPr>
            </w:pPr>
            <w:r w:rsidRPr="000C2626">
              <w:rPr>
                <w:rFonts w:ascii="Times New Roman" w:hAnsi="Times New Roman"/>
                <w:b/>
              </w:rPr>
              <w:t>Klinikinis apibūdinimas</w:t>
            </w:r>
          </w:p>
        </w:tc>
      </w:tr>
      <w:tr w:rsidR="002B515B" w:rsidRPr="00910958" w14:paraId="3EF2B16B" w14:textId="77777777" w:rsidTr="00A13A2B">
        <w:trPr>
          <w:trHeight w:val="404"/>
        </w:trPr>
        <w:tc>
          <w:tcPr>
            <w:tcW w:w="1530" w:type="dxa"/>
            <w:tcBorders>
              <w:top w:val="single" w:sz="4" w:space="0" w:color="auto"/>
              <w:left w:val="single" w:sz="4" w:space="0" w:color="auto"/>
              <w:bottom w:val="single" w:sz="4" w:space="0" w:color="auto"/>
              <w:right w:val="single" w:sz="4" w:space="0" w:color="auto"/>
            </w:tcBorders>
          </w:tcPr>
          <w:p w14:paraId="02A94FF1"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Pažeidimų nėra</w:t>
            </w:r>
          </w:p>
        </w:tc>
        <w:tc>
          <w:tcPr>
            <w:tcW w:w="1413" w:type="dxa"/>
            <w:tcBorders>
              <w:top w:val="single" w:sz="4" w:space="0" w:color="auto"/>
              <w:left w:val="single" w:sz="4" w:space="0" w:color="auto"/>
              <w:bottom w:val="single" w:sz="4" w:space="0" w:color="auto"/>
              <w:right w:val="single" w:sz="4" w:space="0" w:color="auto"/>
            </w:tcBorders>
          </w:tcPr>
          <w:p w14:paraId="346C7C76"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0</w:t>
            </w:r>
          </w:p>
        </w:tc>
        <w:tc>
          <w:tcPr>
            <w:tcW w:w="5107" w:type="dxa"/>
            <w:tcBorders>
              <w:top w:val="single" w:sz="4" w:space="0" w:color="auto"/>
              <w:left w:val="single" w:sz="4" w:space="0" w:color="auto"/>
              <w:bottom w:val="single" w:sz="4" w:space="0" w:color="auto"/>
              <w:right w:val="single" w:sz="4" w:space="0" w:color="auto"/>
            </w:tcBorders>
          </w:tcPr>
          <w:p w14:paraId="40EF7F48"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 xml:space="preserve">Nėra uždegiminių pažeidimų, nėra </w:t>
            </w:r>
            <w:proofErr w:type="spellStart"/>
            <w:r w:rsidRPr="000C2626">
              <w:rPr>
                <w:rFonts w:ascii="Times New Roman" w:hAnsi="Times New Roman"/>
              </w:rPr>
              <w:t>eritemos</w:t>
            </w:r>
            <w:proofErr w:type="spellEnd"/>
          </w:p>
        </w:tc>
      </w:tr>
      <w:tr w:rsidR="002B515B" w:rsidRPr="00910958" w14:paraId="0509F37C" w14:textId="77777777" w:rsidTr="00A13A2B">
        <w:tc>
          <w:tcPr>
            <w:tcW w:w="1530" w:type="dxa"/>
            <w:tcBorders>
              <w:top w:val="single" w:sz="4" w:space="0" w:color="auto"/>
              <w:left w:val="single" w:sz="4" w:space="0" w:color="auto"/>
              <w:bottom w:val="single" w:sz="4" w:space="0" w:color="auto"/>
              <w:right w:val="single" w:sz="4" w:space="0" w:color="auto"/>
            </w:tcBorders>
          </w:tcPr>
          <w:p w14:paraId="7F8D1B8D"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Pažeidimų beveik nėra</w:t>
            </w:r>
          </w:p>
        </w:tc>
        <w:tc>
          <w:tcPr>
            <w:tcW w:w="1413" w:type="dxa"/>
            <w:tcBorders>
              <w:top w:val="single" w:sz="4" w:space="0" w:color="auto"/>
              <w:left w:val="single" w:sz="4" w:space="0" w:color="auto"/>
              <w:bottom w:val="single" w:sz="4" w:space="0" w:color="auto"/>
              <w:right w:val="single" w:sz="4" w:space="0" w:color="auto"/>
            </w:tcBorders>
          </w:tcPr>
          <w:p w14:paraId="6366ED93"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1</w:t>
            </w:r>
          </w:p>
        </w:tc>
        <w:tc>
          <w:tcPr>
            <w:tcW w:w="5107" w:type="dxa"/>
            <w:tcBorders>
              <w:top w:val="single" w:sz="4" w:space="0" w:color="auto"/>
              <w:left w:val="single" w:sz="4" w:space="0" w:color="auto"/>
              <w:bottom w:val="single" w:sz="4" w:space="0" w:color="auto"/>
              <w:right w:val="single" w:sz="4" w:space="0" w:color="auto"/>
            </w:tcBorders>
          </w:tcPr>
          <w:p w14:paraId="7EB51C41"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 xml:space="preserve">Yra labai nedaug mažų </w:t>
            </w:r>
            <w:proofErr w:type="spellStart"/>
            <w:r w:rsidRPr="000C2626">
              <w:rPr>
                <w:rFonts w:ascii="Times New Roman" w:hAnsi="Times New Roman"/>
              </w:rPr>
              <w:t>papulių</w:t>
            </w:r>
            <w:proofErr w:type="spellEnd"/>
            <w:r w:rsidRPr="000C2626">
              <w:rPr>
                <w:rFonts w:ascii="Times New Roman" w:hAnsi="Times New Roman"/>
              </w:rPr>
              <w:t xml:space="preserve"> ar </w:t>
            </w:r>
            <w:proofErr w:type="spellStart"/>
            <w:r w:rsidRPr="000C2626">
              <w:rPr>
                <w:rFonts w:ascii="Times New Roman" w:hAnsi="Times New Roman"/>
              </w:rPr>
              <w:t>pustulių</w:t>
            </w:r>
            <w:proofErr w:type="spellEnd"/>
            <w:r w:rsidRPr="000C2626">
              <w:rPr>
                <w:rFonts w:ascii="Times New Roman" w:hAnsi="Times New Roman"/>
              </w:rPr>
              <w:t xml:space="preserve"> ir labai lengva </w:t>
            </w:r>
            <w:proofErr w:type="spellStart"/>
            <w:r w:rsidRPr="000C2626">
              <w:rPr>
                <w:rFonts w:ascii="Times New Roman" w:hAnsi="Times New Roman"/>
              </w:rPr>
              <w:t>eritema</w:t>
            </w:r>
            <w:proofErr w:type="spellEnd"/>
          </w:p>
        </w:tc>
      </w:tr>
      <w:tr w:rsidR="002B515B" w:rsidRPr="00910958" w14:paraId="4C2BCFED" w14:textId="77777777" w:rsidTr="00A13A2B">
        <w:tc>
          <w:tcPr>
            <w:tcW w:w="1530" w:type="dxa"/>
            <w:tcBorders>
              <w:top w:val="single" w:sz="4" w:space="0" w:color="auto"/>
              <w:left w:val="single" w:sz="4" w:space="0" w:color="auto"/>
              <w:bottom w:val="single" w:sz="4" w:space="0" w:color="auto"/>
              <w:right w:val="single" w:sz="4" w:space="0" w:color="auto"/>
            </w:tcBorders>
          </w:tcPr>
          <w:p w14:paraId="69CE97EA"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Lengvas</w:t>
            </w:r>
          </w:p>
        </w:tc>
        <w:tc>
          <w:tcPr>
            <w:tcW w:w="1413" w:type="dxa"/>
            <w:tcBorders>
              <w:top w:val="single" w:sz="4" w:space="0" w:color="auto"/>
              <w:left w:val="single" w:sz="4" w:space="0" w:color="auto"/>
              <w:bottom w:val="single" w:sz="4" w:space="0" w:color="auto"/>
              <w:right w:val="single" w:sz="4" w:space="0" w:color="auto"/>
            </w:tcBorders>
          </w:tcPr>
          <w:p w14:paraId="35A6CADE"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2</w:t>
            </w:r>
          </w:p>
        </w:tc>
        <w:tc>
          <w:tcPr>
            <w:tcW w:w="5107" w:type="dxa"/>
            <w:tcBorders>
              <w:top w:val="single" w:sz="4" w:space="0" w:color="auto"/>
              <w:left w:val="single" w:sz="4" w:space="0" w:color="auto"/>
              <w:bottom w:val="single" w:sz="4" w:space="0" w:color="auto"/>
              <w:right w:val="single" w:sz="4" w:space="0" w:color="auto"/>
            </w:tcBorders>
          </w:tcPr>
          <w:p w14:paraId="5AC17ED6"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 xml:space="preserve">Yra mažų </w:t>
            </w:r>
            <w:proofErr w:type="spellStart"/>
            <w:r w:rsidRPr="000C2626">
              <w:rPr>
                <w:rFonts w:ascii="Times New Roman" w:hAnsi="Times New Roman"/>
              </w:rPr>
              <w:t>papulių</w:t>
            </w:r>
            <w:proofErr w:type="spellEnd"/>
            <w:r w:rsidRPr="000C2626">
              <w:rPr>
                <w:rFonts w:ascii="Times New Roman" w:hAnsi="Times New Roman"/>
              </w:rPr>
              <w:t xml:space="preserve"> ar </w:t>
            </w:r>
            <w:proofErr w:type="spellStart"/>
            <w:r w:rsidRPr="000C2626">
              <w:rPr>
                <w:rFonts w:ascii="Times New Roman" w:hAnsi="Times New Roman"/>
              </w:rPr>
              <w:t>pustulių</w:t>
            </w:r>
            <w:proofErr w:type="spellEnd"/>
            <w:r w:rsidRPr="000C2626">
              <w:rPr>
                <w:rFonts w:ascii="Times New Roman" w:hAnsi="Times New Roman"/>
              </w:rPr>
              <w:t xml:space="preserve"> ir lengva </w:t>
            </w:r>
            <w:proofErr w:type="spellStart"/>
            <w:r w:rsidRPr="000C2626">
              <w:rPr>
                <w:rFonts w:ascii="Times New Roman" w:hAnsi="Times New Roman"/>
              </w:rPr>
              <w:t>eritema</w:t>
            </w:r>
            <w:proofErr w:type="spellEnd"/>
          </w:p>
        </w:tc>
      </w:tr>
      <w:tr w:rsidR="002B515B" w:rsidRPr="00910958" w14:paraId="5607F4C9" w14:textId="77777777" w:rsidTr="00A13A2B">
        <w:tc>
          <w:tcPr>
            <w:tcW w:w="1530" w:type="dxa"/>
            <w:tcBorders>
              <w:top w:val="single" w:sz="4" w:space="0" w:color="auto"/>
              <w:left w:val="single" w:sz="4" w:space="0" w:color="auto"/>
              <w:bottom w:val="single" w:sz="4" w:space="0" w:color="auto"/>
              <w:right w:val="single" w:sz="4" w:space="0" w:color="auto"/>
            </w:tcBorders>
          </w:tcPr>
          <w:p w14:paraId="47D49E6C"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Vidutinio sunkumo</w:t>
            </w:r>
          </w:p>
        </w:tc>
        <w:tc>
          <w:tcPr>
            <w:tcW w:w="1413" w:type="dxa"/>
            <w:tcBorders>
              <w:top w:val="single" w:sz="4" w:space="0" w:color="auto"/>
              <w:left w:val="single" w:sz="4" w:space="0" w:color="auto"/>
              <w:bottom w:val="single" w:sz="4" w:space="0" w:color="auto"/>
              <w:right w:val="single" w:sz="4" w:space="0" w:color="auto"/>
            </w:tcBorders>
          </w:tcPr>
          <w:p w14:paraId="42CE8195"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3</w:t>
            </w:r>
          </w:p>
        </w:tc>
        <w:tc>
          <w:tcPr>
            <w:tcW w:w="5107" w:type="dxa"/>
            <w:tcBorders>
              <w:top w:val="single" w:sz="4" w:space="0" w:color="auto"/>
              <w:left w:val="single" w:sz="4" w:space="0" w:color="auto"/>
              <w:bottom w:val="single" w:sz="4" w:space="0" w:color="auto"/>
              <w:right w:val="single" w:sz="4" w:space="0" w:color="auto"/>
            </w:tcBorders>
          </w:tcPr>
          <w:p w14:paraId="074DFDA2"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 xml:space="preserve">Yra keletas mažų ar didelių </w:t>
            </w:r>
            <w:proofErr w:type="spellStart"/>
            <w:r w:rsidRPr="000C2626">
              <w:rPr>
                <w:rFonts w:ascii="Times New Roman" w:hAnsi="Times New Roman"/>
              </w:rPr>
              <w:t>papulių</w:t>
            </w:r>
            <w:proofErr w:type="spellEnd"/>
            <w:r w:rsidRPr="000C2626">
              <w:rPr>
                <w:rFonts w:ascii="Times New Roman" w:hAnsi="Times New Roman"/>
              </w:rPr>
              <w:t xml:space="preserve"> ar </w:t>
            </w:r>
            <w:proofErr w:type="spellStart"/>
            <w:r w:rsidRPr="000C2626">
              <w:rPr>
                <w:rFonts w:ascii="Times New Roman" w:hAnsi="Times New Roman"/>
              </w:rPr>
              <w:t>pustulių</w:t>
            </w:r>
            <w:proofErr w:type="spellEnd"/>
            <w:r w:rsidRPr="000C2626">
              <w:rPr>
                <w:rFonts w:ascii="Times New Roman" w:hAnsi="Times New Roman"/>
              </w:rPr>
              <w:t xml:space="preserve"> ir vidutinio sunkumo </w:t>
            </w:r>
            <w:proofErr w:type="spellStart"/>
            <w:r w:rsidRPr="000C2626">
              <w:rPr>
                <w:rFonts w:ascii="Times New Roman" w:hAnsi="Times New Roman"/>
              </w:rPr>
              <w:t>eritema</w:t>
            </w:r>
            <w:proofErr w:type="spellEnd"/>
          </w:p>
        </w:tc>
      </w:tr>
      <w:tr w:rsidR="002B515B" w:rsidRPr="00910958" w14:paraId="061FB741" w14:textId="77777777" w:rsidTr="00A13A2B">
        <w:tc>
          <w:tcPr>
            <w:tcW w:w="1530" w:type="dxa"/>
            <w:tcBorders>
              <w:top w:val="single" w:sz="4" w:space="0" w:color="auto"/>
              <w:left w:val="single" w:sz="4" w:space="0" w:color="auto"/>
              <w:bottom w:val="single" w:sz="4" w:space="0" w:color="auto"/>
              <w:right w:val="single" w:sz="4" w:space="0" w:color="auto"/>
            </w:tcBorders>
          </w:tcPr>
          <w:p w14:paraId="0A46A10F"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Sunkus</w:t>
            </w:r>
          </w:p>
        </w:tc>
        <w:tc>
          <w:tcPr>
            <w:tcW w:w="1413" w:type="dxa"/>
            <w:tcBorders>
              <w:top w:val="single" w:sz="4" w:space="0" w:color="auto"/>
              <w:left w:val="single" w:sz="4" w:space="0" w:color="auto"/>
              <w:bottom w:val="single" w:sz="4" w:space="0" w:color="auto"/>
              <w:right w:val="single" w:sz="4" w:space="0" w:color="auto"/>
            </w:tcBorders>
          </w:tcPr>
          <w:p w14:paraId="529D6E5A"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4</w:t>
            </w:r>
          </w:p>
        </w:tc>
        <w:tc>
          <w:tcPr>
            <w:tcW w:w="5107" w:type="dxa"/>
            <w:tcBorders>
              <w:top w:val="single" w:sz="4" w:space="0" w:color="auto"/>
              <w:left w:val="single" w:sz="4" w:space="0" w:color="auto"/>
              <w:bottom w:val="single" w:sz="4" w:space="0" w:color="auto"/>
              <w:right w:val="single" w:sz="4" w:space="0" w:color="auto"/>
            </w:tcBorders>
          </w:tcPr>
          <w:p w14:paraId="7C9F4B7B" w14:textId="77777777" w:rsidR="002B515B" w:rsidRPr="000C2626" w:rsidRDefault="002B515B" w:rsidP="00A13A2B">
            <w:pPr>
              <w:spacing w:after="0" w:line="240" w:lineRule="auto"/>
              <w:rPr>
                <w:rFonts w:ascii="Times New Roman" w:hAnsi="Times New Roman"/>
              </w:rPr>
            </w:pPr>
            <w:r w:rsidRPr="000C2626">
              <w:rPr>
                <w:rFonts w:ascii="Times New Roman" w:hAnsi="Times New Roman"/>
              </w:rPr>
              <w:t xml:space="preserve">Yra daug mažų ir (arba) didelių </w:t>
            </w:r>
            <w:proofErr w:type="spellStart"/>
            <w:r w:rsidRPr="000C2626">
              <w:rPr>
                <w:rFonts w:ascii="Times New Roman" w:hAnsi="Times New Roman"/>
              </w:rPr>
              <w:t>papulių</w:t>
            </w:r>
            <w:proofErr w:type="spellEnd"/>
            <w:r w:rsidRPr="000C2626">
              <w:rPr>
                <w:rFonts w:ascii="Times New Roman" w:hAnsi="Times New Roman"/>
              </w:rPr>
              <w:t xml:space="preserve"> ar </w:t>
            </w:r>
            <w:proofErr w:type="spellStart"/>
            <w:r w:rsidRPr="000C2626">
              <w:rPr>
                <w:rFonts w:ascii="Times New Roman" w:hAnsi="Times New Roman"/>
              </w:rPr>
              <w:t>pustulių</w:t>
            </w:r>
            <w:proofErr w:type="spellEnd"/>
            <w:r w:rsidRPr="000C2626">
              <w:rPr>
                <w:rFonts w:ascii="Times New Roman" w:hAnsi="Times New Roman"/>
              </w:rPr>
              <w:t xml:space="preserve"> ir sunki </w:t>
            </w:r>
            <w:proofErr w:type="spellStart"/>
            <w:r w:rsidRPr="000C2626">
              <w:rPr>
                <w:rFonts w:ascii="Times New Roman" w:hAnsi="Times New Roman"/>
              </w:rPr>
              <w:t>eritema</w:t>
            </w:r>
            <w:proofErr w:type="spellEnd"/>
          </w:p>
        </w:tc>
      </w:tr>
    </w:tbl>
    <w:p w14:paraId="09C5FEF9" w14:textId="77777777" w:rsidR="002B515B" w:rsidRPr="000C2626" w:rsidRDefault="002B515B" w:rsidP="002B515B">
      <w:pPr>
        <w:widowControl w:val="0"/>
        <w:tabs>
          <w:tab w:val="left" w:pos="540"/>
        </w:tabs>
        <w:autoSpaceDE w:val="0"/>
        <w:autoSpaceDN w:val="0"/>
        <w:adjustRightInd w:val="0"/>
        <w:spacing w:after="0" w:line="240" w:lineRule="auto"/>
        <w:ind w:left="540" w:hanging="540"/>
        <w:textAlignment w:val="baseline"/>
        <w:rPr>
          <w:rFonts w:ascii="Times New Roman" w:hAnsi="Times New Roman"/>
          <w:b/>
          <w:color w:val="000000"/>
          <w:w w:val="96"/>
        </w:rPr>
      </w:pPr>
    </w:p>
    <w:p w14:paraId="0BD35F71" w14:textId="77777777" w:rsidR="002B515B" w:rsidRPr="000C2626" w:rsidRDefault="002B515B" w:rsidP="002B515B">
      <w:pPr>
        <w:autoSpaceDE w:val="0"/>
        <w:autoSpaceDN w:val="0"/>
        <w:adjustRightInd w:val="0"/>
        <w:spacing w:after="0" w:line="240" w:lineRule="auto"/>
        <w:rPr>
          <w:rFonts w:ascii="Times New Roman" w:hAnsi="Times New Roman"/>
        </w:rPr>
      </w:pPr>
      <w:r w:rsidRPr="000C2626">
        <w:rPr>
          <w:rFonts w:ascii="Times New Roman" w:hAnsi="Times New Roman"/>
        </w:rPr>
        <w:t xml:space="preserve">Abiejų klinikinių tyrimų rezultatai parodė, kad, vertinant sėkmingo gydymo dažnį pagal IGA skalę ir absoliutų uždegiminių pažeidimų skaičiaus pokytį, 12 savaičių kartą per parą vartotas </w:t>
      </w:r>
      <w:proofErr w:type="spellStart"/>
      <w:r w:rsidRPr="000C2626">
        <w:rPr>
          <w:rFonts w:ascii="Times New Roman" w:hAnsi="Times New Roman"/>
        </w:rPr>
        <w:t>Soolantra</w:t>
      </w:r>
      <w:proofErr w:type="spellEnd"/>
      <w:r w:rsidRPr="000C2626">
        <w:rPr>
          <w:rFonts w:ascii="Times New Roman" w:hAnsi="Times New Roman"/>
        </w:rPr>
        <w:t xml:space="preserve"> sukėlė statistiškai reikšmingai geresnį poveikį, palyginti su </w:t>
      </w:r>
      <w:proofErr w:type="spellStart"/>
      <w:r w:rsidRPr="000C2626">
        <w:rPr>
          <w:rFonts w:ascii="Times New Roman" w:hAnsi="Times New Roman"/>
        </w:rPr>
        <w:t>placebo</w:t>
      </w:r>
      <w:proofErr w:type="spellEnd"/>
      <w:r w:rsidRPr="000C2626">
        <w:rPr>
          <w:rFonts w:ascii="Times New Roman" w:hAnsi="Times New Roman"/>
        </w:rPr>
        <w:t xml:space="preserve"> kremo poveikiu (p&lt;0,001, žr. 3 lentelę ir 1, 2, 3 bei 4 paveikslus). </w:t>
      </w:r>
    </w:p>
    <w:p w14:paraId="47012261" w14:textId="77777777" w:rsidR="002B515B" w:rsidRPr="000C2626" w:rsidRDefault="002B515B" w:rsidP="002B515B">
      <w:pPr>
        <w:tabs>
          <w:tab w:val="left" w:pos="540"/>
        </w:tabs>
        <w:spacing w:after="0" w:line="240" w:lineRule="auto"/>
        <w:rPr>
          <w:rFonts w:ascii="Times New Roman" w:hAnsi="Times New Roman"/>
        </w:rPr>
      </w:pPr>
    </w:p>
    <w:p w14:paraId="1190C326" w14:textId="77777777" w:rsidR="002B515B" w:rsidRPr="000C2626" w:rsidRDefault="002B515B" w:rsidP="002B515B">
      <w:pPr>
        <w:tabs>
          <w:tab w:val="left" w:pos="540"/>
        </w:tabs>
        <w:spacing w:after="0" w:line="240" w:lineRule="auto"/>
        <w:rPr>
          <w:rFonts w:ascii="Times New Roman" w:hAnsi="Times New Roman"/>
        </w:rPr>
      </w:pPr>
      <w:r w:rsidRPr="000C2626">
        <w:rPr>
          <w:rFonts w:ascii="Times New Roman" w:hAnsi="Times New Roman"/>
        </w:rPr>
        <w:t>Toliau pateikiamoje lentelėje ir paveiksluose nurodomi abiejų tyrimų veiksmingumo baigčių rezultatai.</w:t>
      </w:r>
    </w:p>
    <w:p w14:paraId="799B4F75" w14:textId="77777777" w:rsidR="002B515B" w:rsidRPr="000C2626" w:rsidRDefault="002B515B" w:rsidP="002B515B">
      <w:pPr>
        <w:tabs>
          <w:tab w:val="left" w:pos="360"/>
        </w:tabs>
        <w:spacing w:after="0" w:line="240" w:lineRule="auto"/>
        <w:rPr>
          <w:rFonts w:ascii="Times New Roman" w:hAnsi="Times New Roman"/>
          <w:b/>
          <w:color w:val="000000"/>
        </w:rPr>
      </w:pPr>
    </w:p>
    <w:p w14:paraId="564446B8" w14:textId="77777777" w:rsidR="002B515B" w:rsidRPr="000C2626" w:rsidRDefault="002B515B" w:rsidP="002B515B">
      <w:pPr>
        <w:tabs>
          <w:tab w:val="left" w:pos="360"/>
        </w:tabs>
        <w:spacing w:after="0" w:line="240" w:lineRule="auto"/>
        <w:rPr>
          <w:rFonts w:ascii="Times New Roman" w:hAnsi="Times New Roman"/>
          <w:b/>
          <w:color w:val="000000"/>
        </w:rPr>
      </w:pPr>
      <w:r w:rsidRPr="000C2626">
        <w:rPr>
          <w:rFonts w:ascii="Times New Roman" w:hAnsi="Times New Roman"/>
          <w:b/>
          <w:color w:val="000000"/>
        </w:rPr>
        <w:lastRenderedPageBreak/>
        <w:t>3 lentelė. Veiksmingumo rezultatai</w:t>
      </w:r>
    </w:p>
    <w:p w14:paraId="1459ED91" w14:textId="77777777" w:rsidR="002B515B" w:rsidRPr="000C2626" w:rsidRDefault="002B515B" w:rsidP="002B515B">
      <w:pPr>
        <w:tabs>
          <w:tab w:val="left" w:pos="540"/>
        </w:tabs>
        <w:spacing w:after="0" w:line="240" w:lineRule="auto"/>
        <w:ind w:left="360" w:hanging="360"/>
        <w:rPr>
          <w:rFonts w:ascii="Times New Roman" w:hAnsi="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52"/>
        <w:gridCol w:w="1276"/>
        <w:gridCol w:w="1133"/>
        <w:gridCol w:w="1276"/>
        <w:gridCol w:w="1701"/>
      </w:tblGrid>
      <w:tr w:rsidR="002B515B" w:rsidRPr="00910958" w14:paraId="0060418F" w14:textId="77777777" w:rsidTr="00A13A2B">
        <w:tc>
          <w:tcPr>
            <w:tcW w:w="2652" w:type="dxa"/>
            <w:vMerge w:val="restart"/>
            <w:shd w:val="clear" w:color="auto" w:fill="auto"/>
          </w:tcPr>
          <w:p w14:paraId="58FB9CA8" w14:textId="77777777" w:rsidR="002B515B" w:rsidRPr="000C2626" w:rsidRDefault="002B515B" w:rsidP="00A13A2B">
            <w:pPr>
              <w:suppressAutoHyphens/>
              <w:spacing w:after="0" w:line="240" w:lineRule="auto"/>
              <w:rPr>
                <w:rFonts w:ascii="Times New Roman" w:hAnsi="Times New Roman"/>
              </w:rPr>
            </w:pPr>
          </w:p>
        </w:tc>
        <w:tc>
          <w:tcPr>
            <w:tcW w:w="2409" w:type="dxa"/>
            <w:gridSpan w:val="2"/>
            <w:shd w:val="clear" w:color="auto" w:fill="auto"/>
          </w:tcPr>
          <w:p w14:paraId="47B5AFB9"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1-asis tyrimas</w:t>
            </w:r>
          </w:p>
        </w:tc>
        <w:tc>
          <w:tcPr>
            <w:tcW w:w="2977" w:type="dxa"/>
            <w:gridSpan w:val="2"/>
            <w:shd w:val="clear" w:color="auto" w:fill="auto"/>
          </w:tcPr>
          <w:p w14:paraId="20232C1E"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2-asis tyrimas</w:t>
            </w:r>
          </w:p>
        </w:tc>
      </w:tr>
      <w:tr w:rsidR="002B515B" w:rsidRPr="00910958" w14:paraId="038EABA2" w14:textId="77777777" w:rsidTr="00A13A2B">
        <w:tc>
          <w:tcPr>
            <w:tcW w:w="2652" w:type="dxa"/>
            <w:vMerge/>
            <w:shd w:val="clear" w:color="auto" w:fill="auto"/>
          </w:tcPr>
          <w:p w14:paraId="07BFC971" w14:textId="77777777" w:rsidR="002B515B" w:rsidRPr="000C2626" w:rsidRDefault="002B515B" w:rsidP="00A13A2B">
            <w:pPr>
              <w:suppressAutoHyphens/>
              <w:spacing w:after="0" w:line="240" w:lineRule="auto"/>
              <w:rPr>
                <w:rFonts w:ascii="Times New Roman" w:hAnsi="Times New Roman"/>
              </w:rPr>
            </w:pPr>
          </w:p>
        </w:tc>
        <w:tc>
          <w:tcPr>
            <w:tcW w:w="1276" w:type="dxa"/>
            <w:shd w:val="clear" w:color="auto" w:fill="auto"/>
          </w:tcPr>
          <w:p w14:paraId="639FBA42" w14:textId="77777777" w:rsidR="002B515B" w:rsidRPr="000C2626" w:rsidRDefault="002B515B" w:rsidP="00A13A2B">
            <w:pPr>
              <w:suppressAutoHyphens/>
              <w:spacing w:after="0" w:line="240" w:lineRule="auto"/>
              <w:rPr>
                <w:rFonts w:ascii="Times New Roman" w:hAnsi="Times New Roman"/>
                <w:b/>
              </w:rPr>
            </w:pPr>
            <w:proofErr w:type="spellStart"/>
            <w:r w:rsidRPr="000C2626">
              <w:rPr>
                <w:rFonts w:ascii="Times New Roman" w:hAnsi="Times New Roman"/>
                <w:b/>
              </w:rPr>
              <w:t>Soolantra</w:t>
            </w:r>
            <w:proofErr w:type="spellEnd"/>
          </w:p>
          <w:p w14:paraId="01B965C4"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(N=451)</w:t>
            </w:r>
          </w:p>
        </w:tc>
        <w:tc>
          <w:tcPr>
            <w:tcW w:w="1133" w:type="dxa"/>
            <w:shd w:val="clear" w:color="auto" w:fill="auto"/>
          </w:tcPr>
          <w:p w14:paraId="4081B4B2" w14:textId="77777777" w:rsidR="002B515B" w:rsidRPr="000C2626" w:rsidRDefault="002B515B" w:rsidP="00A13A2B">
            <w:pPr>
              <w:suppressAutoHyphens/>
              <w:spacing w:after="0" w:line="240" w:lineRule="auto"/>
              <w:rPr>
                <w:rFonts w:ascii="Times New Roman" w:hAnsi="Times New Roman"/>
                <w:b/>
              </w:rPr>
            </w:pPr>
            <w:proofErr w:type="spellStart"/>
            <w:r w:rsidRPr="000C2626">
              <w:rPr>
                <w:rFonts w:ascii="Times New Roman" w:hAnsi="Times New Roman"/>
                <w:b/>
              </w:rPr>
              <w:t>Placebas</w:t>
            </w:r>
            <w:proofErr w:type="spellEnd"/>
          </w:p>
          <w:p w14:paraId="4AFDD5C0"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(N=232)</w:t>
            </w:r>
          </w:p>
        </w:tc>
        <w:tc>
          <w:tcPr>
            <w:tcW w:w="1276" w:type="dxa"/>
            <w:shd w:val="clear" w:color="auto" w:fill="auto"/>
          </w:tcPr>
          <w:p w14:paraId="06FE035D" w14:textId="77777777" w:rsidR="002B515B" w:rsidRPr="000C2626" w:rsidRDefault="002B515B" w:rsidP="00A13A2B">
            <w:pPr>
              <w:suppressAutoHyphens/>
              <w:spacing w:after="0" w:line="240" w:lineRule="auto"/>
              <w:rPr>
                <w:rFonts w:ascii="Times New Roman" w:hAnsi="Times New Roman"/>
                <w:b/>
              </w:rPr>
            </w:pPr>
            <w:proofErr w:type="spellStart"/>
            <w:r w:rsidRPr="000C2626">
              <w:rPr>
                <w:rFonts w:ascii="Times New Roman" w:hAnsi="Times New Roman"/>
                <w:b/>
              </w:rPr>
              <w:t>Soolantra</w:t>
            </w:r>
            <w:proofErr w:type="spellEnd"/>
          </w:p>
          <w:p w14:paraId="59D3CDBE"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(N=459)</w:t>
            </w:r>
          </w:p>
        </w:tc>
        <w:tc>
          <w:tcPr>
            <w:tcW w:w="1701" w:type="dxa"/>
            <w:shd w:val="clear" w:color="auto" w:fill="auto"/>
          </w:tcPr>
          <w:p w14:paraId="2D88CC63" w14:textId="77777777" w:rsidR="002B515B" w:rsidRPr="000C2626" w:rsidRDefault="002B515B" w:rsidP="00A13A2B">
            <w:pPr>
              <w:suppressAutoHyphens/>
              <w:spacing w:after="0" w:line="240" w:lineRule="auto"/>
              <w:rPr>
                <w:rFonts w:ascii="Times New Roman" w:hAnsi="Times New Roman"/>
                <w:b/>
              </w:rPr>
            </w:pPr>
            <w:proofErr w:type="spellStart"/>
            <w:r w:rsidRPr="000C2626">
              <w:rPr>
                <w:rFonts w:ascii="Times New Roman" w:hAnsi="Times New Roman"/>
                <w:b/>
              </w:rPr>
              <w:t>Placebas</w:t>
            </w:r>
            <w:proofErr w:type="spellEnd"/>
          </w:p>
          <w:p w14:paraId="7415CE0D"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(N=229)</w:t>
            </w:r>
          </w:p>
        </w:tc>
      </w:tr>
      <w:tr w:rsidR="002B515B" w:rsidRPr="00910958" w14:paraId="4A74BAFF" w14:textId="77777777" w:rsidTr="00A13A2B">
        <w:tc>
          <w:tcPr>
            <w:tcW w:w="2652" w:type="dxa"/>
            <w:shd w:val="clear" w:color="auto" w:fill="auto"/>
          </w:tcPr>
          <w:p w14:paraId="135B1057"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Tyrėjo bendras įvertinimas</w:t>
            </w:r>
          </w:p>
        </w:tc>
        <w:tc>
          <w:tcPr>
            <w:tcW w:w="1276" w:type="dxa"/>
            <w:shd w:val="clear" w:color="auto" w:fill="auto"/>
            <w:vAlign w:val="center"/>
          </w:tcPr>
          <w:p w14:paraId="278E8CB5" w14:textId="77777777" w:rsidR="002B515B" w:rsidRPr="000C2626" w:rsidRDefault="002B515B" w:rsidP="00A13A2B">
            <w:pPr>
              <w:suppressAutoHyphens/>
              <w:spacing w:after="0" w:line="240" w:lineRule="auto"/>
              <w:rPr>
                <w:rFonts w:ascii="Times New Roman" w:hAnsi="Times New Roman"/>
              </w:rPr>
            </w:pPr>
          </w:p>
        </w:tc>
        <w:tc>
          <w:tcPr>
            <w:tcW w:w="1133" w:type="dxa"/>
            <w:shd w:val="clear" w:color="auto" w:fill="auto"/>
            <w:vAlign w:val="center"/>
          </w:tcPr>
          <w:p w14:paraId="22B8D0F3" w14:textId="77777777" w:rsidR="002B515B" w:rsidRPr="000C2626" w:rsidRDefault="002B515B" w:rsidP="00A13A2B">
            <w:pPr>
              <w:suppressAutoHyphens/>
              <w:spacing w:after="0" w:line="240" w:lineRule="auto"/>
              <w:rPr>
                <w:rFonts w:ascii="Times New Roman" w:hAnsi="Times New Roman"/>
              </w:rPr>
            </w:pPr>
          </w:p>
        </w:tc>
        <w:tc>
          <w:tcPr>
            <w:tcW w:w="1276" w:type="dxa"/>
            <w:shd w:val="clear" w:color="auto" w:fill="auto"/>
            <w:vAlign w:val="center"/>
          </w:tcPr>
          <w:p w14:paraId="2734C1E9" w14:textId="77777777" w:rsidR="002B515B" w:rsidRPr="000C2626" w:rsidRDefault="002B515B" w:rsidP="00A13A2B">
            <w:pPr>
              <w:suppressAutoHyphens/>
              <w:spacing w:after="0" w:line="240" w:lineRule="auto"/>
              <w:rPr>
                <w:rFonts w:ascii="Times New Roman" w:hAnsi="Times New Roman"/>
              </w:rPr>
            </w:pPr>
          </w:p>
        </w:tc>
        <w:tc>
          <w:tcPr>
            <w:tcW w:w="1701" w:type="dxa"/>
            <w:shd w:val="clear" w:color="auto" w:fill="auto"/>
            <w:vAlign w:val="center"/>
          </w:tcPr>
          <w:p w14:paraId="2DFFD3FF" w14:textId="77777777" w:rsidR="002B515B" w:rsidRPr="000C2626" w:rsidRDefault="002B515B" w:rsidP="00A13A2B">
            <w:pPr>
              <w:suppressAutoHyphens/>
              <w:spacing w:after="0" w:line="240" w:lineRule="auto"/>
              <w:rPr>
                <w:rFonts w:ascii="Times New Roman" w:hAnsi="Times New Roman"/>
              </w:rPr>
            </w:pPr>
          </w:p>
        </w:tc>
      </w:tr>
      <w:tr w:rsidR="002B515B" w:rsidRPr="00910958" w14:paraId="07E9C186" w14:textId="77777777" w:rsidTr="00A13A2B">
        <w:tc>
          <w:tcPr>
            <w:tcW w:w="2652" w:type="dxa"/>
            <w:shd w:val="clear" w:color="auto" w:fill="auto"/>
          </w:tcPr>
          <w:p w14:paraId="7B36AEE9"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Skaičius (%) tiriamųjų, kuriems pažeidimų (remiantis IGA skale) po 12 savaičių nebuvo arba beveik nebuvo</w:t>
            </w:r>
          </w:p>
        </w:tc>
        <w:tc>
          <w:tcPr>
            <w:tcW w:w="1276" w:type="dxa"/>
            <w:shd w:val="clear" w:color="auto" w:fill="auto"/>
            <w:vAlign w:val="center"/>
          </w:tcPr>
          <w:p w14:paraId="7BE11E85"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173</w:t>
            </w:r>
          </w:p>
          <w:p w14:paraId="065CDA84"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(38,4)</w:t>
            </w:r>
          </w:p>
        </w:tc>
        <w:tc>
          <w:tcPr>
            <w:tcW w:w="1133" w:type="dxa"/>
            <w:shd w:val="clear" w:color="auto" w:fill="auto"/>
            <w:vAlign w:val="center"/>
          </w:tcPr>
          <w:p w14:paraId="3337B9B8"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27</w:t>
            </w:r>
          </w:p>
          <w:p w14:paraId="7BDC916C"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(11,6)</w:t>
            </w:r>
          </w:p>
        </w:tc>
        <w:tc>
          <w:tcPr>
            <w:tcW w:w="1276" w:type="dxa"/>
            <w:shd w:val="clear" w:color="auto" w:fill="auto"/>
            <w:vAlign w:val="center"/>
          </w:tcPr>
          <w:p w14:paraId="57C3C44F"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184</w:t>
            </w:r>
          </w:p>
          <w:p w14:paraId="0C4EF015"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(40,1)</w:t>
            </w:r>
          </w:p>
        </w:tc>
        <w:tc>
          <w:tcPr>
            <w:tcW w:w="1701" w:type="dxa"/>
            <w:shd w:val="clear" w:color="auto" w:fill="auto"/>
            <w:vAlign w:val="center"/>
          </w:tcPr>
          <w:p w14:paraId="4B5CFFE3"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43</w:t>
            </w:r>
          </w:p>
          <w:p w14:paraId="49D19263"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(18,8)</w:t>
            </w:r>
          </w:p>
        </w:tc>
      </w:tr>
      <w:tr w:rsidR="002B515B" w:rsidRPr="00910958" w14:paraId="0DFCDD46" w14:textId="77777777" w:rsidTr="00A13A2B">
        <w:tc>
          <w:tcPr>
            <w:tcW w:w="2652" w:type="dxa"/>
            <w:shd w:val="clear" w:color="auto" w:fill="auto"/>
          </w:tcPr>
          <w:p w14:paraId="2DB1F830" w14:textId="77777777" w:rsidR="002B515B" w:rsidRPr="000C2626" w:rsidRDefault="002B515B" w:rsidP="00A13A2B">
            <w:pPr>
              <w:suppressAutoHyphens/>
              <w:spacing w:after="0" w:line="240" w:lineRule="auto"/>
              <w:rPr>
                <w:rFonts w:ascii="Times New Roman" w:hAnsi="Times New Roman"/>
                <w:b/>
              </w:rPr>
            </w:pPr>
            <w:r w:rsidRPr="000C2626">
              <w:rPr>
                <w:rFonts w:ascii="Times New Roman" w:hAnsi="Times New Roman"/>
                <w:b/>
              </w:rPr>
              <w:t>Uždegiminiai pažeidimai</w:t>
            </w:r>
          </w:p>
        </w:tc>
        <w:tc>
          <w:tcPr>
            <w:tcW w:w="1276" w:type="dxa"/>
            <w:shd w:val="clear" w:color="auto" w:fill="auto"/>
            <w:vAlign w:val="center"/>
          </w:tcPr>
          <w:p w14:paraId="1F8B205B" w14:textId="77777777" w:rsidR="002B515B" w:rsidRPr="000C2626" w:rsidRDefault="002B515B" w:rsidP="00A13A2B">
            <w:pPr>
              <w:suppressAutoHyphens/>
              <w:spacing w:after="0" w:line="240" w:lineRule="auto"/>
              <w:rPr>
                <w:rFonts w:ascii="Times New Roman" w:hAnsi="Times New Roman"/>
              </w:rPr>
            </w:pPr>
          </w:p>
        </w:tc>
        <w:tc>
          <w:tcPr>
            <w:tcW w:w="1133" w:type="dxa"/>
            <w:shd w:val="clear" w:color="auto" w:fill="auto"/>
            <w:vAlign w:val="center"/>
          </w:tcPr>
          <w:p w14:paraId="37651182" w14:textId="77777777" w:rsidR="002B515B" w:rsidRPr="000C2626" w:rsidRDefault="002B515B" w:rsidP="00A13A2B">
            <w:pPr>
              <w:suppressAutoHyphens/>
              <w:spacing w:after="0" w:line="240" w:lineRule="auto"/>
              <w:rPr>
                <w:rFonts w:ascii="Times New Roman" w:hAnsi="Times New Roman"/>
              </w:rPr>
            </w:pPr>
          </w:p>
        </w:tc>
        <w:tc>
          <w:tcPr>
            <w:tcW w:w="1276" w:type="dxa"/>
            <w:shd w:val="clear" w:color="auto" w:fill="auto"/>
            <w:vAlign w:val="center"/>
          </w:tcPr>
          <w:p w14:paraId="3B5D88E2" w14:textId="77777777" w:rsidR="002B515B" w:rsidRPr="000C2626" w:rsidRDefault="002B515B" w:rsidP="00A13A2B">
            <w:pPr>
              <w:suppressAutoHyphens/>
              <w:spacing w:after="0" w:line="240" w:lineRule="auto"/>
              <w:rPr>
                <w:rFonts w:ascii="Times New Roman" w:hAnsi="Times New Roman"/>
              </w:rPr>
            </w:pPr>
          </w:p>
        </w:tc>
        <w:tc>
          <w:tcPr>
            <w:tcW w:w="1701" w:type="dxa"/>
            <w:shd w:val="clear" w:color="auto" w:fill="auto"/>
            <w:vAlign w:val="center"/>
          </w:tcPr>
          <w:p w14:paraId="0E592C15" w14:textId="77777777" w:rsidR="002B515B" w:rsidRPr="000C2626" w:rsidRDefault="002B515B" w:rsidP="00A13A2B">
            <w:pPr>
              <w:suppressAutoHyphens/>
              <w:spacing w:after="0" w:line="240" w:lineRule="auto"/>
              <w:rPr>
                <w:rFonts w:ascii="Times New Roman" w:hAnsi="Times New Roman"/>
              </w:rPr>
            </w:pPr>
          </w:p>
        </w:tc>
      </w:tr>
      <w:tr w:rsidR="002B515B" w:rsidRPr="00910958" w14:paraId="07CFE27C" w14:textId="77777777" w:rsidTr="00A13A2B">
        <w:tc>
          <w:tcPr>
            <w:tcW w:w="2652" w:type="dxa"/>
            <w:shd w:val="clear" w:color="auto" w:fill="auto"/>
          </w:tcPr>
          <w:p w14:paraId="38C19062"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Vidutinis uždegiminių pažeidimų skaičius tyrimo pradžioje</w:t>
            </w:r>
          </w:p>
        </w:tc>
        <w:tc>
          <w:tcPr>
            <w:tcW w:w="1276" w:type="dxa"/>
            <w:shd w:val="clear" w:color="auto" w:fill="auto"/>
            <w:vAlign w:val="center"/>
          </w:tcPr>
          <w:p w14:paraId="74CCE427"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31,0</w:t>
            </w:r>
          </w:p>
        </w:tc>
        <w:tc>
          <w:tcPr>
            <w:tcW w:w="1133" w:type="dxa"/>
            <w:shd w:val="clear" w:color="auto" w:fill="auto"/>
            <w:vAlign w:val="center"/>
          </w:tcPr>
          <w:p w14:paraId="7359A33A"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30,5</w:t>
            </w:r>
          </w:p>
        </w:tc>
        <w:tc>
          <w:tcPr>
            <w:tcW w:w="1276" w:type="dxa"/>
            <w:shd w:val="clear" w:color="auto" w:fill="auto"/>
            <w:vAlign w:val="center"/>
          </w:tcPr>
          <w:p w14:paraId="50D7DA09"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33,3</w:t>
            </w:r>
          </w:p>
        </w:tc>
        <w:tc>
          <w:tcPr>
            <w:tcW w:w="1701" w:type="dxa"/>
            <w:shd w:val="clear" w:color="auto" w:fill="auto"/>
            <w:vAlign w:val="center"/>
          </w:tcPr>
          <w:p w14:paraId="03D46FC1"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32,2</w:t>
            </w:r>
          </w:p>
        </w:tc>
      </w:tr>
      <w:tr w:rsidR="002B515B" w:rsidRPr="00910958" w14:paraId="624207C8" w14:textId="77777777" w:rsidTr="00A13A2B">
        <w:tc>
          <w:tcPr>
            <w:tcW w:w="2652" w:type="dxa"/>
            <w:shd w:val="clear" w:color="auto" w:fill="auto"/>
          </w:tcPr>
          <w:p w14:paraId="4D305855"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Vidutinis uždegiminių pažeidimų skaičius po 12 savaičių</w:t>
            </w:r>
          </w:p>
        </w:tc>
        <w:tc>
          <w:tcPr>
            <w:tcW w:w="1276" w:type="dxa"/>
            <w:shd w:val="clear" w:color="auto" w:fill="auto"/>
            <w:vAlign w:val="center"/>
          </w:tcPr>
          <w:p w14:paraId="52B991F0"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10,6</w:t>
            </w:r>
          </w:p>
        </w:tc>
        <w:tc>
          <w:tcPr>
            <w:tcW w:w="1133" w:type="dxa"/>
            <w:shd w:val="clear" w:color="auto" w:fill="auto"/>
            <w:vAlign w:val="center"/>
          </w:tcPr>
          <w:p w14:paraId="342094F5"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18,5</w:t>
            </w:r>
          </w:p>
        </w:tc>
        <w:tc>
          <w:tcPr>
            <w:tcW w:w="1276" w:type="dxa"/>
            <w:shd w:val="clear" w:color="auto" w:fill="auto"/>
            <w:vAlign w:val="center"/>
          </w:tcPr>
          <w:p w14:paraId="60FF3CA4"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11,0</w:t>
            </w:r>
          </w:p>
        </w:tc>
        <w:tc>
          <w:tcPr>
            <w:tcW w:w="1701" w:type="dxa"/>
            <w:shd w:val="clear" w:color="auto" w:fill="auto"/>
            <w:vAlign w:val="center"/>
          </w:tcPr>
          <w:p w14:paraId="3AC63DEA"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18,8</w:t>
            </w:r>
          </w:p>
        </w:tc>
      </w:tr>
      <w:tr w:rsidR="002B515B" w:rsidRPr="00910958" w14:paraId="12BA5E42" w14:textId="77777777" w:rsidTr="00A13A2B">
        <w:tc>
          <w:tcPr>
            <w:tcW w:w="2652" w:type="dxa"/>
            <w:shd w:val="clear" w:color="auto" w:fill="auto"/>
          </w:tcPr>
          <w:p w14:paraId="1A317254"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Vidutinis absoliutus uždegiminių pažeidimų skaičiaus pokytis (pokytis %) nuo pradinio lygio po 12 savaičių</w:t>
            </w:r>
          </w:p>
        </w:tc>
        <w:tc>
          <w:tcPr>
            <w:tcW w:w="1276" w:type="dxa"/>
            <w:shd w:val="clear" w:color="auto" w:fill="auto"/>
            <w:vAlign w:val="center"/>
          </w:tcPr>
          <w:p w14:paraId="75FBBEDA"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-20,5</w:t>
            </w:r>
          </w:p>
          <w:p w14:paraId="55D5B631"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(-64,9)</w:t>
            </w:r>
          </w:p>
        </w:tc>
        <w:tc>
          <w:tcPr>
            <w:tcW w:w="1133" w:type="dxa"/>
            <w:shd w:val="clear" w:color="auto" w:fill="auto"/>
            <w:vAlign w:val="center"/>
          </w:tcPr>
          <w:p w14:paraId="02BB5F87"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-12,0</w:t>
            </w:r>
          </w:p>
          <w:p w14:paraId="694C7CD5"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(-41,6)</w:t>
            </w:r>
          </w:p>
        </w:tc>
        <w:tc>
          <w:tcPr>
            <w:tcW w:w="1276" w:type="dxa"/>
            <w:shd w:val="clear" w:color="auto" w:fill="auto"/>
            <w:vAlign w:val="center"/>
          </w:tcPr>
          <w:p w14:paraId="365DD977"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-22,2</w:t>
            </w:r>
          </w:p>
          <w:p w14:paraId="496C6BCB"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(-65,7)</w:t>
            </w:r>
          </w:p>
        </w:tc>
        <w:tc>
          <w:tcPr>
            <w:tcW w:w="1701" w:type="dxa"/>
            <w:shd w:val="clear" w:color="auto" w:fill="auto"/>
            <w:vAlign w:val="center"/>
          </w:tcPr>
          <w:p w14:paraId="5F70221C"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-13,4</w:t>
            </w:r>
          </w:p>
          <w:p w14:paraId="6BD9846E" w14:textId="77777777" w:rsidR="002B515B" w:rsidRPr="000C2626" w:rsidRDefault="002B515B" w:rsidP="00A13A2B">
            <w:pPr>
              <w:suppressAutoHyphens/>
              <w:spacing w:after="0" w:line="240" w:lineRule="auto"/>
              <w:rPr>
                <w:rFonts w:ascii="Times New Roman" w:hAnsi="Times New Roman"/>
              </w:rPr>
            </w:pPr>
            <w:r w:rsidRPr="000C2626">
              <w:rPr>
                <w:rFonts w:ascii="Times New Roman" w:hAnsi="Times New Roman"/>
              </w:rPr>
              <w:t>(-43,4)</w:t>
            </w:r>
          </w:p>
        </w:tc>
      </w:tr>
    </w:tbl>
    <w:p w14:paraId="12BECBD7" w14:textId="77777777" w:rsidR="002B515B" w:rsidRPr="000C2626" w:rsidRDefault="002B515B" w:rsidP="002B515B">
      <w:pPr>
        <w:tabs>
          <w:tab w:val="left" w:pos="540"/>
        </w:tabs>
        <w:spacing w:after="0" w:line="240" w:lineRule="auto"/>
        <w:ind w:left="360" w:hanging="360"/>
        <w:rPr>
          <w:rFonts w:ascii="Times New Roman" w:hAnsi="Times New Roman"/>
          <w:color w:val="000000"/>
        </w:rPr>
      </w:pPr>
    </w:p>
    <w:p w14:paraId="3C9EC3FC" w14:textId="77777777" w:rsidR="002B515B" w:rsidRPr="000C2626" w:rsidRDefault="002B515B" w:rsidP="002B515B">
      <w:pPr>
        <w:keepNext/>
        <w:suppressAutoHyphens/>
        <w:spacing w:after="0" w:line="240" w:lineRule="auto"/>
        <w:rPr>
          <w:rFonts w:ascii="Times New Roman" w:hAnsi="Times New Roman"/>
          <w:b/>
        </w:rPr>
      </w:pPr>
      <w:r w:rsidRPr="000C2626">
        <w:rPr>
          <w:rFonts w:ascii="Times New Roman" w:hAnsi="Times New Roman"/>
          <w:b/>
        </w:rPr>
        <w:t xml:space="preserve">1 ir 2 paveikslai. Sėkmingo gydymo (remiantis IGA skale) dažnis laiko (savaitėmis) atžvilgiu </w:t>
      </w:r>
    </w:p>
    <w:p w14:paraId="31D15BF6" w14:textId="77777777" w:rsidR="002B515B" w:rsidRPr="000C2626" w:rsidRDefault="002B515B" w:rsidP="002B515B">
      <w:pPr>
        <w:keepNext/>
        <w:tabs>
          <w:tab w:val="left" w:pos="540"/>
        </w:tabs>
        <w:spacing w:after="0" w:line="240" w:lineRule="auto"/>
        <w:ind w:left="360" w:hanging="360"/>
        <w:rPr>
          <w:rFonts w:ascii="Times New Roman" w:hAnsi="Times New Roman"/>
          <w:color w:val="000000"/>
        </w:rPr>
      </w:pPr>
    </w:p>
    <w:p w14:paraId="47C1B5CC" w14:textId="77777777" w:rsidR="002B515B" w:rsidRPr="000C2626" w:rsidRDefault="002B515B" w:rsidP="002B515B">
      <w:pPr>
        <w:keepNext/>
        <w:tabs>
          <w:tab w:val="left" w:pos="540"/>
        </w:tabs>
        <w:spacing w:after="0" w:line="240" w:lineRule="auto"/>
        <w:ind w:left="360" w:hanging="360"/>
        <w:rPr>
          <w:rFonts w:ascii="Times New Roman" w:hAnsi="Times New Roman"/>
          <w:b/>
          <w:color w:val="000000"/>
          <w:sz w:val="20"/>
        </w:rPr>
      </w:pPr>
      <w:r w:rsidRPr="000C2626">
        <w:rPr>
          <w:rFonts w:ascii="Times New Roman" w:hAnsi="Times New Roman"/>
          <w:b/>
          <w:color w:val="000000"/>
          <w:sz w:val="20"/>
        </w:rPr>
        <w:tab/>
      </w:r>
      <w:r w:rsidRPr="000C2626">
        <w:rPr>
          <w:rFonts w:ascii="Times New Roman" w:hAnsi="Times New Roman"/>
          <w:b/>
          <w:color w:val="000000"/>
          <w:sz w:val="20"/>
        </w:rPr>
        <w:tab/>
        <w:t>1-asis tyrimas</w:t>
      </w:r>
      <w:r w:rsidRPr="000C2626">
        <w:rPr>
          <w:rFonts w:ascii="Times New Roman" w:hAnsi="Times New Roman"/>
          <w:b/>
          <w:color w:val="000000"/>
          <w:sz w:val="20"/>
        </w:rPr>
        <w:tab/>
      </w:r>
      <w:r w:rsidRPr="000C2626">
        <w:rPr>
          <w:rFonts w:ascii="Times New Roman" w:hAnsi="Times New Roman"/>
          <w:b/>
          <w:color w:val="000000"/>
          <w:sz w:val="20"/>
        </w:rPr>
        <w:tab/>
      </w:r>
      <w:r w:rsidRPr="000C2626">
        <w:rPr>
          <w:rFonts w:ascii="Times New Roman" w:hAnsi="Times New Roman"/>
          <w:b/>
          <w:color w:val="000000"/>
          <w:sz w:val="20"/>
        </w:rPr>
        <w:tab/>
      </w:r>
      <w:r w:rsidRPr="000C2626">
        <w:rPr>
          <w:rFonts w:ascii="Times New Roman" w:hAnsi="Times New Roman"/>
          <w:b/>
          <w:color w:val="000000"/>
          <w:sz w:val="20"/>
        </w:rPr>
        <w:tab/>
        <w:t>2-asis tyrimas</w:t>
      </w:r>
    </w:p>
    <w:p w14:paraId="6D682D3F" w14:textId="77777777" w:rsidR="002B515B" w:rsidRPr="00910958" w:rsidRDefault="002B515B" w:rsidP="002B515B">
      <w:pPr>
        <w:keepNext/>
        <w:tabs>
          <w:tab w:val="left" w:pos="540"/>
        </w:tabs>
        <w:spacing w:after="0" w:line="240" w:lineRule="auto"/>
        <w:ind w:left="360" w:hanging="360"/>
        <w:rPr>
          <w:rFonts w:ascii="Times New Roman" w:eastAsia="Times New Roman" w:hAnsi="Times New Roman"/>
          <w:b/>
          <w:color w:val="000000"/>
          <w:sz w:val="20"/>
          <w:szCs w:val="20"/>
        </w:rPr>
      </w:pPr>
      <w:r w:rsidRPr="00E65DCE">
        <w:rPr>
          <w:rFonts w:ascii="Times New Roman" w:eastAsia="Times New Roman" w:hAnsi="Times New Roman"/>
          <w:b/>
          <w:noProof/>
          <w:color w:val="000000"/>
          <w:sz w:val="20"/>
          <w:szCs w:val="20"/>
          <w:lang w:eastAsia="lt-LT"/>
        </w:rPr>
        <w:drawing>
          <wp:inline distT="0" distB="0" distL="0" distR="0" wp14:anchorId="0C019D68" wp14:editId="35006750">
            <wp:extent cx="2819400" cy="1625600"/>
            <wp:effectExtent l="0" t="0" r="0" b="0"/>
            <wp:docPr id="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19400" cy="1625600"/>
                    </a:xfrm>
                    <a:prstGeom prst="rect">
                      <a:avLst/>
                    </a:prstGeom>
                    <a:noFill/>
                    <a:ln>
                      <a:noFill/>
                    </a:ln>
                  </pic:spPr>
                </pic:pic>
              </a:graphicData>
            </a:graphic>
          </wp:inline>
        </w:drawing>
      </w:r>
      <w:r w:rsidRPr="00E65DCE">
        <w:rPr>
          <w:rFonts w:ascii="Times New Roman" w:eastAsia="Times New Roman" w:hAnsi="Times New Roman"/>
          <w:b/>
          <w:noProof/>
          <w:color w:val="000000"/>
          <w:sz w:val="20"/>
          <w:szCs w:val="20"/>
          <w:lang w:eastAsia="lt-LT"/>
        </w:rPr>
        <w:drawing>
          <wp:inline distT="0" distB="0" distL="0" distR="0" wp14:anchorId="6B883B4E" wp14:editId="645817F8">
            <wp:extent cx="2762250" cy="1638300"/>
            <wp:effectExtent l="0" t="0" r="0" b="0"/>
            <wp:docPr id="15"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62250" cy="1638300"/>
                    </a:xfrm>
                    <a:prstGeom prst="rect">
                      <a:avLst/>
                    </a:prstGeom>
                    <a:noFill/>
                    <a:ln>
                      <a:noFill/>
                    </a:ln>
                  </pic:spPr>
                </pic:pic>
              </a:graphicData>
            </a:graphic>
          </wp:inline>
        </w:drawing>
      </w:r>
    </w:p>
    <w:p w14:paraId="509CB76E" w14:textId="77777777" w:rsidR="002B515B" w:rsidRPr="000C2626" w:rsidRDefault="002B515B" w:rsidP="002B515B">
      <w:pPr>
        <w:keepNext/>
        <w:tabs>
          <w:tab w:val="left" w:pos="540"/>
        </w:tabs>
        <w:spacing w:after="0" w:line="240" w:lineRule="auto"/>
        <w:ind w:left="360" w:hanging="360"/>
        <w:rPr>
          <w:rFonts w:ascii="Times New Roman" w:hAnsi="Times New Roman"/>
          <w:color w:val="000000"/>
          <w:sz w:val="20"/>
        </w:rPr>
      </w:pPr>
    </w:p>
    <w:p w14:paraId="2735E662" w14:textId="77777777" w:rsidR="002B515B" w:rsidRPr="000C2626" w:rsidRDefault="002B515B" w:rsidP="002B515B">
      <w:pPr>
        <w:keepNext/>
        <w:tabs>
          <w:tab w:val="left" w:pos="540"/>
        </w:tabs>
        <w:spacing w:after="0" w:line="240" w:lineRule="auto"/>
        <w:ind w:left="360" w:hanging="360"/>
        <w:rPr>
          <w:rFonts w:ascii="Times New Roman" w:hAnsi="Times New Roman"/>
          <w:color w:val="000000"/>
        </w:rPr>
      </w:pPr>
    </w:p>
    <w:p w14:paraId="59D3F4E6" w14:textId="77777777" w:rsidR="002B515B" w:rsidRPr="000C2626" w:rsidRDefault="002B515B" w:rsidP="002B515B">
      <w:pPr>
        <w:suppressAutoHyphens/>
        <w:spacing w:after="0" w:line="240" w:lineRule="auto"/>
        <w:rPr>
          <w:rFonts w:ascii="Times New Roman" w:hAnsi="Times New Roman"/>
          <w:b/>
          <w:color w:val="000000"/>
        </w:rPr>
      </w:pPr>
      <w:r w:rsidRPr="000C2626">
        <w:rPr>
          <w:rFonts w:ascii="Times New Roman" w:hAnsi="Times New Roman"/>
          <w:b/>
        </w:rPr>
        <w:t>3 ir 4 paveikslai. Vidutinis absoliutus uždegiminių pažeidimų skaičiaus pokytis nuo pradinio lygio laiko (savaitėmis) atžvilgiu</w:t>
      </w:r>
    </w:p>
    <w:p w14:paraId="3366F758" w14:textId="77777777" w:rsidR="002B515B" w:rsidRPr="000C2626" w:rsidRDefault="002B515B" w:rsidP="002B515B">
      <w:pPr>
        <w:tabs>
          <w:tab w:val="left" w:pos="540"/>
        </w:tabs>
        <w:spacing w:after="0" w:line="240" w:lineRule="auto"/>
        <w:ind w:left="360" w:hanging="360"/>
        <w:rPr>
          <w:rFonts w:ascii="Times New Roman" w:hAnsi="Times New Roman"/>
          <w:color w:val="000000"/>
        </w:rPr>
      </w:pPr>
    </w:p>
    <w:p w14:paraId="102BB201" w14:textId="77777777" w:rsidR="002B515B" w:rsidRPr="000C2626" w:rsidRDefault="002B515B" w:rsidP="002B515B">
      <w:pPr>
        <w:keepNext/>
        <w:tabs>
          <w:tab w:val="left" w:pos="540"/>
        </w:tabs>
        <w:spacing w:after="0" w:line="240" w:lineRule="auto"/>
        <w:ind w:left="360" w:hanging="360"/>
        <w:rPr>
          <w:rFonts w:ascii="Times New Roman" w:hAnsi="Times New Roman"/>
          <w:b/>
          <w:color w:val="000000"/>
          <w:sz w:val="20"/>
        </w:rPr>
      </w:pPr>
      <w:r w:rsidRPr="000C2626">
        <w:rPr>
          <w:rFonts w:ascii="Times New Roman" w:hAnsi="Times New Roman"/>
          <w:b/>
          <w:color w:val="000000"/>
          <w:sz w:val="20"/>
        </w:rPr>
        <w:tab/>
      </w:r>
      <w:r w:rsidRPr="000C2626">
        <w:rPr>
          <w:rFonts w:ascii="Times New Roman" w:hAnsi="Times New Roman"/>
          <w:b/>
          <w:color w:val="000000"/>
          <w:sz w:val="20"/>
        </w:rPr>
        <w:tab/>
        <w:t>1-asis tyrimas</w:t>
      </w:r>
      <w:r w:rsidRPr="000C2626">
        <w:rPr>
          <w:rFonts w:ascii="Times New Roman" w:hAnsi="Times New Roman"/>
          <w:b/>
          <w:color w:val="000000"/>
          <w:sz w:val="20"/>
        </w:rPr>
        <w:tab/>
      </w:r>
      <w:r w:rsidRPr="000C2626">
        <w:rPr>
          <w:rFonts w:ascii="Times New Roman" w:hAnsi="Times New Roman"/>
          <w:b/>
          <w:color w:val="000000"/>
          <w:sz w:val="20"/>
        </w:rPr>
        <w:tab/>
      </w:r>
      <w:r w:rsidRPr="000C2626">
        <w:rPr>
          <w:rFonts w:ascii="Times New Roman" w:hAnsi="Times New Roman"/>
          <w:b/>
          <w:color w:val="000000"/>
          <w:sz w:val="20"/>
        </w:rPr>
        <w:tab/>
      </w:r>
      <w:r w:rsidRPr="000C2626">
        <w:rPr>
          <w:rFonts w:ascii="Times New Roman" w:hAnsi="Times New Roman"/>
          <w:b/>
          <w:color w:val="000000"/>
          <w:sz w:val="20"/>
        </w:rPr>
        <w:tab/>
        <w:t>2-asis tyrimas</w:t>
      </w:r>
    </w:p>
    <w:p w14:paraId="77588B54" w14:textId="77777777" w:rsidR="002B515B" w:rsidRPr="00910958" w:rsidRDefault="002B515B" w:rsidP="002B515B">
      <w:pPr>
        <w:tabs>
          <w:tab w:val="left" w:pos="540"/>
        </w:tabs>
        <w:spacing w:after="0" w:line="240" w:lineRule="auto"/>
        <w:ind w:left="360" w:hanging="360"/>
        <w:rPr>
          <w:rFonts w:ascii="Times New Roman" w:eastAsia="Times New Roman" w:hAnsi="Times New Roman"/>
          <w:b/>
          <w:color w:val="000000"/>
          <w:sz w:val="20"/>
          <w:szCs w:val="20"/>
        </w:rPr>
      </w:pPr>
      <w:r w:rsidRPr="00E65DCE">
        <w:rPr>
          <w:rFonts w:ascii="Times New Roman" w:eastAsia="Times New Roman" w:hAnsi="Times New Roman"/>
          <w:b/>
          <w:noProof/>
          <w:color w:val="000000"/>
          <w:sz w:val="20"/>
          <w:szCs w:val="20"/>
          <w:lang w:eastAsia="lt-LT"/>
        </w:rPr>
        <w:drawing>
          <wp:inline distT="0" distB="0" distL="0" distR="0" wp14:anchorId="229C7005" wp14:editId="66822B02">
            <wp:extent cx="2819400" cy="1625600"/>
            <wp:effectExtent l="0" t="0" r="0" b="0"/>
            <wp:docPr id="14"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9400" cy="1625600"/>
                    </a:xfrm>
                    <a:prstGeom prst="rect">
                      <a:avLst/>
                    </a:prstGeom>
                    <a:noFill/>
                    <a:ln>
                      <a:noFill/>
                    </a:ln>
                  </pic:spPr>
                </pic:pic>
              </a:graphicData>
            </a:graphic>
          </wp:inline>
        </w:drawing>
      </w:r>
      <w:r w:rsidRPr="00E65DCE">
        <w:rPr>
          <w:rFonts w:ascii="Times New Roman" w:eastAsia="Times New Roman" w:hAnsi="Times New Roman"/>
          <w:b/>
          <w:noProof/>
          <w:color w:val="000000"/>
          <w:sz w:val="20"/>
          <w:szCs w:val="20"/>
          <w:lang w:eastAsia="lt-LT"/>
        </w:rPr>
        <w:drawing>
          <wp:inline distT="0" distB="0" distL="0" distR="0" wp14:anchorId="2AB8D899" wp14:editId="105A3C81">
            <wp:extent cx="2724150" cy="1638300"/>
            <wp:effectExtent l="0" t="0" r="0" b="0"/>
            <wp:docPr id="13"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24150" cy="1638300"/>
                    </a:xfrm>
                    <a:prstGeom prst="rect">
                      <a:avLst/>
                    </a:prstGeom>
                    <a:noFill/>
                    <a:ln>
                      <a:noFill/>
                    </a:ln>
                  </pic:spPr>
                </pic:pic>
              </a:graphicData>
            </a:graphic>
          </wp:inline>
        </w:drawing>
      </w:r>
    </w:p>
    <w:p w14:paraId="1AE613D9" w14:textId="77777777" w:rsidR="002B515B" w:rsidRPr="000C2626" w:rsidRDefault="002B515B" w:rsidP="002B515B">
      <w:pPr>
        <w:tabs>
          <w:tab w:val="left" w:pos="540"/>
        </w:tabs>
        <w:spacing w:after="0" w:line="240" w:lineRule="auto"/>
        <w:ind w:left="360" w:hanging="360"/>
        <w:rPr>
          <w:rFonts w:ascii="Times New Roman" w:hAnsi="Times New Roman"/>
          <w:b/>
          <w:color w:val="000000"/>
          <w:sz w:val="20"/>
        </w:rPr>
      </w:pPr>
    </w:p>
    <w:p w14:paraId="079428E7" w14:textId="77777777" w:rsidR="002B515B" w:rsidRPr="000C2626" w:rsidRDefault="002B515B" w:rsidP="002B515B">
      <w:pPr>
        <w:tabs>
          <w:tab w:val="left" w:pos="540"/>
        </w:tabs>
        <w:spacing w:after="0" w:line="240" w:lineRule="auto"/>
        <w:rPr>
          <w:rFonts w:ascii="Times New Roman" w:hAnsi="Times New Roman"/>
        </w:rPr>
      </w:pPr>
    </w:p>
    <w:p w14:paraId="59F1DAD1" w14:textId="77777777" w:rsidR="002B515B" w:rsidRPr="000C2626" w:rsidRDefault="002B515B" w:rsidP="002B515B">
      <w:pPr>
        <w:tabs>
          <w:tab w:val="left" w:pos="540"/>
        </w:tabs>
        <w:spacing w:after="0" w:line="240" w:lineRule="auto"/>
        <w:rPr>
          <w:rFonts w:ascii="Times New Roman" w:hAnsi="Times New Roman"/>
        </w:rPr>
      </w:pPr>
      <w:r w:rsidRPr="000C2626">
        <w:rPr>
          <w:rFonts w:ascii="Times New Roman" w:hAnsi="Times New Roman"/>
        </w:rPr>
        <w:lastRenderedPageBreak/>
        <w:t xml:space="preserve">Vertinant bendras pagrindines veiksmingumo vertinamąsias baigtis nuo laiko taško, kai pasireiškė veiksmingas poveikis (4 gydymo savaitės), </w:t>
      </w:r>
      <w:proofErr w:type="spellStart"/>
      <w:r w:rsidRPr="000C2626">
        <w:rPr>
          <w:rFonts w:ascii="Times New Roman" w:hAnsi="Times New Roman"/>
        </w:rPr>
        <w:t>Soolantra</w:t>
      </w:r>
      <w:proofErr w:type="spellEnd"/>
      <w:r w:rsidRPr="000C2626">
        <w:rPr>
          <w:rFonts w:ascii="Times New Roman" w:hAnsi="Times New Roman"/>
        </w:rPr>
        <w:t xml:space="preserve"> statistiškai buvo pranašesnis už </w:t>
      </w:r>
      <w:proofErr w:type="spellStart"/>
      <w:r w:rsidRPr="000C2626">
        <w:rPr>
          <w:rFonts w:ascii="Times New Roman" w:hAnsi="Times New Roman"/>
        </w:rPr>
        <w:t>placebo</w:t>
      </w:r>
      <w:proofErr w:type="spellEnd"/>
      <w:r w:rsidRPr="000C2626">
        <w:rPr>
          <w:rFonts w:ascii="Times New Roman" w:hAnsi="Times New Roman"/>
        </w:rPr>
        <w:t xml:space="preserve"> kremą (p&lt;0,05).</w:t>
      </w:r>
    </w:p>
    <w:p w14:paraId="2E6466E8" w14:textId="77777777" w:rsidR="002B515B" w:rsidRPr="000C2626" w:rsidRDefault="002B515B" w:rsidP="002B515B">
      <w:pPr>
        <w:tabs>
          <w:tab w:val="left" w:pos="540"/>
        </w:tabs>
        <w:spacing w:after="0" w:line="240" w:lineRule="auto"/>
        <w:rPr>
          <w:rFonts w:ascii="Times New Roman" w:hAnsi="Times New Roman"/>
        </w:rPr>
      </w:pPr>
    </w:p>
    <w:p w14:paraId="5CCCAA19"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IGA skalė buvo vertinta 40 savaičių trukmės dviejų tęstinių klinikinių tyrimų metu. Procentinė dalis </w:t>
      </w:r>
      <w:proofErr w:type="spellStart"/>
      <w:r w:rsidRPr="000C2626">
        <w:rPr>
          <w:rFonts w:ascii="Times New Roman" w:hAnsi="Times New Roman"/>
        </w:rPr>
        <w:t>Soolantra</w:t>
      </w:r>
      <w:proofErr w:type="spellEnd"/>
      <w:r w:rsidRPr="000C2626">
        <w:rPr>
          <w:rFonts w:ascii="Times New Roman" w:hAnsi="Times New Roman"/>
        </w:rPr>
        <w:t xml:space="preserve"> gydytų pacientų, kurių pasiektas IGA skalės įvertinimas buvo 0 arba 1, toliau didėjo iki 52 savaitės. Sėkmingo gydymo dažnis (IGA=0 arba 1) po 52 savaičių buvo 71 % ir 76 % atitinkamai 1-ojo ir 2-ojo tyrimų metu.</w:t>
      </w:r>
    </w:p>
    <w:p w14:paraId="32A6566D" w14:textId="77777777" w:rsidR="002B515B" w:rsidRPr="000C2626" w:rsidRDefault="002B515B" w:rsidP="002B515B">
      <w:pPr>
        <w:spacing w:after="0" w:line="240" w:lineRule="auto"/>
        <w:rPr>
          <w:rFonts w:ascii="Times New Roman" w:hAnsi="Times New Roman"/>
        </w:rPr>
      </w:pPr>
    </w:p>
    <w:p w14:paraId="324E692B"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Be to, vaistinio preparato veiksmingumas ir saugumas gydant rožinės sukeltą uždegiminį pažeidimą buvo tiriamas atsitiktinių imčių, tyrėjui koduoto klinikinio tyrimo su aktyvaus preparato kontroline grupe metu. Į tyrimą buvo įtraukti 962 pacientai (18 metų ir vyresni), kurie 16 savaičių buvo gydomi arba kartą per parą vartojamu </w:t>
      </w:r>
      <w:proofErr w:type="spellStart"/>
      <w:r w:rsidRPr="000C2626">
        <w:rPr>
          <w:rFonts w:ascii="Times New Roman" w:hAnsi="Times New Roman"/>
        </w:rPr>
        <w:t>Soolantra</w:t>
      </w:r>
      <w:proofErr w:type="spellEnd"/>
      <w:r w:rsidRPr="000C2626">
        <w:rPr>
          <w:rFonts w:ascii="Times New Roman" w:hAnsi="Times New Roman"/>
        </w:rPr>
        <w:t xml:space="preserve">, arba du kartus per parą vartojamu </w:t>
      </w:r>
      <w:proofErr w:type="spellStart"/>
      <w:r w:rsidRPr="000C2626">
        <w:rPr>
          <w:rFonts w:ascii="Times New Roman" w:hAnsi="Times New Roman"/>
        </w:rPr>
        <w:t>metronidazolo</w:t>
      </w:r>
      <w:proofErr w:type="spellEnd"/>
      <w:r w:rsidRPr="000C2626">
        <w:rPr>
          <w:rFonts w:ascii="Times New Roman" w:hAnsi="Times New Roman"/>
        </w:rPr>
        <w:t xml:space="preserve"> 7,5 mg/g kremu. 99,7 % šio tyrimo tiriamųjų buvo europidai, 65,2 % - moterys; remiantis IGA skale, tyrimo pradžioje 83,3 % pacientų liga buvo vidutinio sunkumo (IGA=3) ir 16,7 % - sunki (IGA= 4) (žr. </w:t>
      </w:r>
      <w:proofErr w:type="gramStart"/>
      <w:r>
        <w:rPr>
          <w:rFonts w:ascii="Times New Roman" w:hAnsi="Times New Roman"/>
          <w:lang w:val="en-US"/>
        </w:rPr>
        <w:t>5</w:t>
      </w:r>
      <w:proofErr w:type="gramEnd"/>
      <w:r w:rsidRPr="000C2626">
        <w:rPr>
          <w:rFonts w:ascii="Times New Roman" w:hAnsi="Times New Roman"/>
        </w:rPr>
        <w:t> paveikslą).</w:t>
      </w:r>
    </w:p>
    <w:p w14:paraId="05255ABC"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Vertinant pirminę vertinamąją baigtį (vidutinį procentinį uždegiminių pažeidimų skaičiaus pokytį), rezultatai parodė, kad </w:t>
      </w:r>
      <w:proofErr w:type="spellStart"/>
      <w:r w:rsidRPr="000C2626">
        <w:rPr>
          <w:rFonts w:ascii="Times New Roman" w:hAnsi="Times New Roman"/>
        </w:rPr>
        <w:t>Soolantra</w:t>
      </w:r>
      <w:proofErr w:type="spellEnd"/>
      <w:r w:rsidRPr="000C2626">
        <w:rPr>
          <w:rFonts w:ascii="Times New Roman" w:hAnsi="Times New Roman"/>
        </w:rPr>
        <w:t xml:space="preserve"> sukėlė statistiškai reikšmingai geresnį poveikį, palyginti su </w:t>
      </w:r>
      <w:proofErr w:type="spellStart"/>
      <w:r w:rsidRPr="000C2626">
        <w:rPr>
          <w:rFonts w:ascii="Times New Roman" w:hAnsi="Times New Roman"/>
        </w:rPr>
        <w:t>metronidazolo</w:t>
      </w:r>
      <w:proofErr w:type="spellEnd"/>
      <w:r w:rsidRPr="000C2626">
        <w:rPr>
          <w:rFonts w:ascii="Times New Roman" w:hAnsi="Times New Roman"/>
        </w:rPr>
        <w:t xml:space="preserve"> 7,5 mg/g kremu: po 16 gydymo savaičių pokytis nuo pradinio lygio sumažėjo 83,0 % </w:t>
      </w:r>
      <w:proofErr w:type="spellStart"/>
      <w:r w:rsidRPr="000C2626">
        <w:rPr>
          <w:rFonts w:ascii="Times New Roman" w:hAnsi="Times New Roman"/>
        </w:rPr>
        <w:t>ivermektino</w:t>
      </w:r>
      <w:proofErr w:type="spellEnd"/>
      <w:r w:rsidRPr="000C2626">
        <w:rPr>
          <w:rFonts w:ascii="Times New Roman" w:hAnsi="Times New Roman"/>
        </w:rPr>
        <w:t xml:space="preserve"> grupėje ir 73,7 % </w:t>
      </w:r>
      <w:proofErr w:type="spellStart"/>
      <w:r w:rsidRPr="000C2626">
        <w:rPr>
          <w:rFonts w:ascii="Times New Roman" w:hAnsi="Times New Roman"/>
        </w:rPr>
        <w:t>metronidazolo</w:t>
      </w:r>
      <w:proofErr w:type="spellEnd"/>
      <w:r w:rsidRPr="000C2626">
        <w:rPr>
          <w:rFonts w:ascii="Times New Roman" w:hAnsi="Times New Roman"/>
        </w:rPr>
        <w:t xml:space="preserve"> grupėse (p&lt;0,001). Stipresnis </w:t>
      </w:r>
      <w:proofErr w:type="spellStart"/>
      <w:r w:rsidRPr="000C2626">
        <w:rPr>
          <w:rFonts w:ascii="Times New Roman" w:hAnsi="Times New Roman"/>
        </w:rPr>
        <w:t>Soolantra</w:t>
      </w:r>
      <w:proofErr w:type="spellEnd"/>
      <w:r w:rsidRPr="000C2626">
        <w:rPr>
          <w:rFonts w:ascii="Times New Roman" w:hAnsi="Times New Roman"/>
        </w:rPr>
        <w:t xml:space="preserve"> poveikis po 16 savaičių buvo patvirtintas vertinant sėkmingo gydymo dažnį, remiantis IGA skalės įvertinimu, ir absoliutų uždegiminių pažeidimų skaičiaus pokytį (antrinės vertinamosios baigtys)</w:t>
      </w:r>
      <w:r w:rsidRPr="000C2626">
        <w:rPr>
          <w:rFonts w:ascii="Times New Roman" w:hAnsi="Times New Roman"/>
          <w:color w:val="1F497D"/>
        </w:rPr>
        <w:t xml:space="preserve"> </w:t>
      </w:r>
      <w:r w:rsidRPr="000C2626">
        <w:rPr>
          <w:rFonts w:ascii="Times New Roman" w:hAnsi="Times New Roman"/>
        </w:rPr>
        <w:t>(p&lt;0,001).</w:t>
      </w:r>
    </w:p>
    <w:p w14:paraId="0516960C" w14:textId="77777777" w:rsidR="002B515B" w:rsidRPr="000C2626" w:rsidRDefault="002B515B" w:rsidP="002B515B">
      <w:pPr>
        <w:tabs>
          <w:tab w:val="left" w:pos="567"/>
        </w:tabs>
        <w:spacing w:after="0" w:line="240" w:lineRule="auto"/>
        <w:rPr>
          <w:rFonts w:ascii="Times New Roman" w:hAnsi="Times New Roman"/>
        </w:rPr>
      </w:pPr>
    </w:p>
    <w:p w14:paraId="4E87033B" w14:textId="77777777" w:rsidR="002B515B" w:rsidRPr="000C2626" w:rsidRDefault="002B515B" w:rsidP="002B515B">
      <w:pPr>
        <w:keepNext/>
        <w:tabs>
          <w:tab w:val="left" w:pos="567"/>
        </w:tabs>
        <w:autoSpaceDE w:val="0"/>
        <w:autoSpaceDN w:val="0"/>
        <w:spacing w:after="0" w:line="240" w:lineRule="auto"/>
        <w:rPr>
          <w:rFonts w:ascii="Times New Roman" w:hAnsi="Times New Roman"/>
          <w:b/>
        </w:rPr>
      </w:pPr>
      <w:r>
        <w:rPr>
          <w:rFonts w:ascii="Times New Roman" w:hAnsi="Times New Roman"/>
          <w:b/>
        </w:rPr>
        <w:t>5</w:t>
      </w:r>
      <w:r w:rsidRPr="000C2626">
        <w:rPr>
          <w:rFonts w:ascii="Times New Roman" w:hAnsi="Times New Roman"/>
          <w:b/>
        </w:rPr>
        <w:t xml:space="preserve"> paveikslas. Vidutinis procentinis pokytis laiko (savaitėmis) atžvilgiu</w:t>
      </w:r>
    </w:p>
    <w:p w14:paraId="2C93C31B" w14:textId="77777777" w:rsidR="002B515B" w:rsidRPr="00910958" w:rsidRDefault="002B515B" w:rsidP="002B515B">
      <w:pPr>
        <w:spacing w:after="0" w:line="240" w:lineRule="auto"/>
        <w:rPr>
          <w:rFonts w:ascii="Times New Roman" w:eastAsia="Times New Roman" w:hAnsi="Times New Roman"/>
          <w:szCs w:val="20"/>
        </w:rPr>
      </w:pPr>
      <w:r w:rsidRPr="00E65DCE">
        <w:rPr>
          <w:rFonts w:ascii="Times New Roman" w:eastAsia="Times New Roman" w:hAnsi="Times New Roman"/>
          <w:noProof/>
          <w:szCs w:val="20"/>
          <w:lang w:eastAsia="lt-LT"/>
        </w:rPr>
        <w:drawing>
          <wp:inline distT="0" distB="0" distL="0" distR="0" wp14:anchorId="70CFC8F3" wp14:editId="6E5CF2EF">
            <wp:extent cx="3333750" cy="1924050"/>
            <wp:effectExtent l="0" t="0" r="0" b="0"/>
            <wp:docPr id="12"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33750" cy="1924050"/>
                    </a:xfrm>
                    <a:prstGeom prst="rect">
                      <a:avLst/>
                    </a:prstGeom>
                    <a:noFill/>
                    <a:ln>
                      <a:noFill/>
                    </a:ln>
                  </pic:spPr>
                </pic:pic>
              </a:graphicData>
            </a:graphic>
          </wp:inline>
        </w:drawing>
      </w:r>
    </w:p>
    <w:p w14:paraId="3BB0A007"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Visų šio vaistinio preparato klinikinių tyrimų metu buvo gydyta maždaug 300 pacientų, kurie buvo 65 metų arba vyresni. Vertinant senyvų pacientų ir 18</w:t>
      </w:r>
      <w:r w:rsidRPr="000C2626">
        <w:rPr>
          <w:rFonts w:ascii="Times New Roman" w:hAnsi="Times New Roman"/>
        </w:rPr>
        <w:noBreakHyphen/>
        <w:t xml:space="preserve">65 metų pacientų duomenis, reikšmingų veiksmingumo ir saugumo savybių skirtumų nenustatyta. </w:t>
      </w:r>
    </w:p>
    <w:p w14:paraId="01F7EF62" w14:textId="77777777" w:rsidR="002B515B" w:rsidRPr="000C2626" w:rsidRDefault="002B515B" w:rsidP="002B515B">
      <w:pPr>
        <w:tabs>
          <w:tab w:val="left" w:pos="540"/>
        </w:tabs>
        <w:spacing w:after="0" w:line="240" w:lineRule="auto"/>
        <w:ind w:left="360" w:hanging="360"/>
        <w:rPr>
          <w:rFonts w:ascii="Times New Roman" w:hAnsi="Times New Roman"/>
        </w:rPr>
      </w:pPr>
    </w:p>
    <w:p w14:paraId="1FA736FB" w14:textId="77777777" w:rsidR="002B515B" w:rsidRDefault="002B515B" w:rsidP="002B515B">
      <w:pPr>
        <w:tabs>
          <w:tab w:val="left" w:pos="540"/>
        </w:tabs>
        <w:spacing w:after="0" w:line="240" w:lineRule="auto"/>
        <w:rPr>
          <w:rFonts w:ascii="Times New Roman" w:hAnsi="Times New Roman"/>
        </w:rPr>
      </w:pPr>
      <w:r w:rsidRPr="000C2626">
        <w:rPr>
          <w:rFonts w:ascii="Times New Roman" w:hAnsi="Times New Roman"/>
        </w:rPr>
        <w:t>4.8 skyriuje aprašytos saugumo savybės išliko stabilios ilgalaikio vartojimo metu (kai ilgalaikis gydymas buvo tęsiamas iki vienerių metų).</w:t>
      </w:r>
    </w:p>
    <w:p w14:paraId="6CF4ED63" w14:textId="77777777" w:rsidR="002B515B" w:rsidRDefault="002B515B" w:rsidP="002B515B">
      <w:pPr>
        <w:tabs>
          <w:tab w:val="left" w:pos="540"/>
        </w:tabs>
        <w:spacing w:after="0" w:line="240" w:lineRule="auto"/>
        <w:rPr>
          <w:rFonts w:ascii="Times New Roman" w:hAnsi="Times New Roman"/>
        </w:rPr>
      </w:pPr>
    </w:p>
    <w:p w14:paraId="0B43D445" w14:textId="77777777" w:rsidR="002B515B" w:rsidRPr="004D058F" w:rsidRDefault="002B515B" w:rsidP="002B515B">
      <w:pPr>
        <w:tabs>
          <w:tab w:val="left" w:pos="540"/>
        </w:tabs>
        <w:spacing w:after="0" w:line="240" w:lineRule="auto"/>
        <w:rPr>
          <w:rFonts w:ascii="Times New Roman" w:hAnsi="Times New Roman"/>
          <w:u w:val="single"/>
        </w:rPr>
      </w:pPr>
      <w:r w:rsidRPr="004D058F">
        <w:rPr>
          <w:rFonts w:ascii="Times New Roman" w:hAnsi="Times New Roman"/>
          <w:u w:val="single"/>
        </w:rPr>
        <w:t xml:space="preserve">Gydymas </w:t>
      </w:r>
      <w:proofErr w:type="spellStart"/>
      <w:r w:rsidRPr="004D058F">
        <w:rPr>
          <w:rFonts w:ascii="Times New Roman" w:hAnsi="Times New Roman"/>
          <w:u w:val="single"/>
        </w:rPr>
        <w:t>ivermektinu</w:t>
      </w:r>
      <w:proofErr w:type="spellEnd"/>
      <w:r w:rsidRPr="004D058F">
        <w:rPr>
          <w:rFonts w:ascii="Times New Roman" w:hAnsi="Times New Roman"/>
          <w:u w:val="single"/>
        </w:rPr>
        <w:t xml:space="preserve"> kartu su </w:t>
      </w:r>
      <w:proofErr w:type="spellStart"/>
      <w:r w:rsidRPr="004D058F">
        <w:rPr>
          <w:rFonts w:ascii="Times New Roman" w:hAnsi="Times New Roman"/>
          <w:u w:val="single"/>
        </w:rPr>
        <w:t>doksiciklino</w:t>
      </w:r>
      <w:proofErr w:type="spellEnd"/>
      <w:r w:rsidRPr="004D058F">
        <w:rPr>
          <w:rFonts w:ascii="Times New Roman" w:hAnsi="Times New Roman"/>
          <w:u w:val="single"/>
        </w:rPr>
        <w:t xml:space="preserve"> 40 mg modifikuoto atpalaidavimo kapsulėmis</w:t>
      </w:r>
    </w:p>
    <w:p w14:paraId="443324B9" w14:textId="77777777" w:rsidR="002B515B" w:rsidRDefault="002B515B" w:rsidP="002B515B">
      <w:pPr>
        <w:tabs>
          <w:tab w:val="left" w:pos="540"/>
        </w:tabs>
        <w:spacing w:after="0" w:line="240" w:lineRule="auto"/>
        <w:rPr>
          <w:rFonts w:ascii="Times New Roman" w:hAnsi="Times New Roman"/>
        </w:rPr>
      </w:pPr>
    </w:p>
    <w:p w14:paraId="791495E2" w14:textId="77777777" w:rsidR="002B515B" w:rsidRPr="00964024" w:rsidRDefault="002B515B" w:rsidP="002B515B">
      <w:pPr>
        <w:tabs>
          <w:tab w:val="left" w:pos="540"/>
        </w:tabs>
        <w:spacing w:after="0" w:line="240" w:lineRule="auto"/>
        <w:rPr>
          <w:rFonts w:ascii="Times New Roman" w:hAnsi="Times New Roman"/>
        </w:rPr>
      </w:pPr>
      <w:r>
        <w:rPr>
          <w:rFonts w:ascii="Times New Roman" w:hAnsi="Times New Roman"/>
        </w:rPr>
        <w:t xml:space="preserve">ANSWER tyrimo metu buvo tirtas </w:t>
      </w:r>
      <w:proofErr w:type="spellStart"/>
      <w:r>
        <w:rPr>
          <w:rFonts w:ascii="Times New Roman" w:hAnsi="Times New Roman"/>
        </w:rPr>
        <w:t>Soolantra</w:t>
      </w:r>
      <w:proofErr w:type="spellEnd"/>
      <w:r>
        <w:rPr>
          <w:rFonts w:ascii="Times New Roman" w:hAnsi="Times New Roman"/>
        </w:rPr>
        <w:t xml:space="preserve"> (IVM) vartojimo kartu su </w:t>
      </w:r>
      <w:proofErr w:type="spellStart"/>
      <w:r>
        <w:rPr>
          <w:rFonts w:ascii="Times New Roman" w:hAnsi="Times New Roman"/>
        </w:rPr>
        <w:t>doksiciklino</w:t>
      </w:r>
      <w:proofErr w:type="spellEnd"/>
      <w:r>
        <w:rPr>
          <w:rFonts w:ascii="Times New Roman" w:hAnsi="Times New Roman"/>
        </w:rPr>
        <w:t xml:space="preserve"> 40 mg modifikuoto atpalaidavimo kapsulėmis (DMR) santykinis veiksmingumas lyginant su IVM ir </w:t>
      </w:r>
      <w:proofErr w:type="spellStart"/>
      <w:r>
        <w:rPr>
          <w:rFonts w:ascii="Times New Roman" w:hAnsi="Times New Roman"/>
        </w:rPr>
        <w:t>placebu</w:t>
      </w:r>
      <w:proofErr w:type="spellEnd"/>
      <w:r>
        <w:rPr>
          <w:rFonts w:ascii="Times New Roman" w:hAnsi="Times New Roman"/>
        </w:rPr>
        <w:t xml:space="preserve"> (PBO) sunkios rožinės  gydymui. Tai buvo 12 savaičių trukmės, </w:t>
      </w:r>
      <w:proofErr w:type="spellStart"/>
      <w:r>
        <w:rPr>
          <w:rFonts w:ascii="Times New Roman" w:hAnsi="Times New Roman"/>
        </w:rPr>
        <w:t>randomizuotas</w:t>
      </w:r>
      <w:proofErr w:type="spellEnd"/>
      <w:r>
        <w:rPr>
          <w:rFonts w:ascii="Times New Roman" w:hAnsi="Times New Roman"/>
        </w:rPr>
        <w:t>, tyrėjui aklas, kontroliuojamas, paralelinių grupių tyrimas, kuriame dalyvavo 273 vyrai ir moterys 18 metų ir vyresni ir turintys ant veido nuo 20 iki 70 uždegiminių židinių (</w:t>
      </w:r>
      <w:proofErr w:type="spellStart"/>
      <w:r>
        <w:rPr>
          <w:rFonts w:ascii="Times New Roman" w:hAnsi="Times New Roman"/>
        </w:rPr>
        <w:t>papulių</w:t>
      </w:r>
      <w:proofErr w:type="spellEnd"/>
      <w:r>
        <w:rPr>
          <w:rFonts w:ascii="Times New Roman" w:hAnsi="Times New Roman"/>
        </w:rPr>
        <w:t xml:space="preserve"> ir </w:t>
      </w:r>
      <w:proofErr w:type="spellStart"/>
      <w:r>
        <w:rPr>
          <w:rFonts w:ascii="Times New Roman" w:hAnsi="Times New Roman"/>
        </w:rPr>
        <w:t>pustulių</w:t>
      </w:r>
      <w:proofErr w:type="spellEnd"/>
      <w:r>
        <w:rPr>
          <w:rFonts w:ascii="Times New Roman" w:hAnsi="Times New Roman"/>
        </w:rPr>
        <w:t>) ir kurių pradinis tyrėjo bendro įvertinimo skalės (</w:t>
      </w:r>
      <w:r>
        <w:rPr>
          <w:rFonts w:ascii="Times New Roman" w:eastAsia="Times New Roman" w:hAnsi="Times New Roman"/>
          <w:szCs w:val="20"/>
          <w:lang w:val="en-US"/>
        </w:rPr>
        <w:t>IGA)</w:t>
      </w:r>
      <w:r>
        <w:rPr>
          <w:rFonts w:ascii="Times New Roman" w:hAnsi="Times New Roman"/>
        </w:rPr>
        <w:t xml:space="preserve"> balas buvo 4. </w:t>
      </w:r>
    </w:p>
    <w:p w14:paraId="25C706A6" w14:textId="77777777" w:rsidR="002B515B" w:rsidRDefault="002B515B" w:rsidP="002B515B">
      <w:pPr>
        <w:tabs>
          <w:tab w:val="left" w:pos="540"/>
        </w:tabs>
        <w:spacing w:after="0" w:line="240" w:lineRule="auto"/>
        <w:rPr>
          <w:rFonts w:ascii="Times New Roman" w:hAnsi="Times New Roman"/>
        </w:rPr>
      </w:pPr>
    </w:p>
    <w:p w14:paraId="5F56D868" w14:textId="77777777" w:rsidR="002B515B" w:rsidRPr="00964024" w:rsidRDefault="002B515B" w:rsidP="002B515B">
      <w:pPr>
        <w:tabs>
          <w:tab w:val="left" w:pos="540"/>
        </w:tabs>
        <w:spacing w:line="240" w:lineRule="atLeast"/>
        <w:rPr>
          <w:rFonts w:ascii="Times New Roman" w:eastAsia="Times New Roman" w:hAnsi="Times New Roman"/>
          <w:szCs w:val="20"/>
          <w:lang w:val="en-US"/>
        </w:rPr>
      </w:pPr>
      <w:r>
        <w:rPr>
          <w:rFonts w:ascii="Times New Roman" w:hAnsi="Times New Roman"/>
        </w:rPr>
        <w:t>Pirminė veiksmingumo vertinamoji baigtis buvo uždegiminių židinių skaičiaus procentinis pokytis nuo pradinio lygio 12-ą savaitę.</w:t>
      </w:r>
      <w:r w:rsidRPr="00964024">
        <w:rPr>
          <w:rFonts w:ascii="Times New Roman" w:hAnsi="Times New Roman"/>
        </w:rPr>
        <w:t xml:space="preserve"> </w:t>
      </w:r>
      <w:r>
        <w:rPr>
          <w:rFonts w:ascii="Times New Roman" w:hAnsi="Times New Roman"/>
        </w:rPr>
        <w:t>Reikšmingai didesnis uždegiminių židinių skaičiaus procentinis sumažėjimas nustatytas  IVM</w:t>
      </w:r>
      <w:r>
        <w:rPr>
          <w:rFonts w:ascii="Times New Roman" w:hAnsi="Times New Roman"/>
          <w:lang w:val="en-US"/>
        </w:rPr>
        <w:t xml:space="preserve">+DMR </w:t>
      </w:r>
      <w:proofErr w:type="spellStart"/>
      <w:r>
        <w:rPr>
          <w:rFonts w:ascii="Times New Roman" w:hAnsi="Times New Roman"/>
          <w:lang w:val="en-US"/>
        </w:rPr>
        <w:t>grup</w:t>
      </w:r>
      <w:r>
        <w:rPr>
          <w:rFonts w:ascii="Times New Roman" w:hAnsi="Times New Roman"/>
        </w:rPr>
        <w:t>ėje</w:t>
      </w:r>
      <w:proofErr w:type="spellEnd"/>
      <w:r>
        <w:rPr>
          <w:rFonts w:ascii="Times New Roman" w:hAnsi="Times New Roman"/>
        </w:rPr>
        <w:t xml:space="preserve"> nei IVM</w:t>
      </w:r>
      <w:r>
        <w:rPr>
          <w:rFonts w:ascii="Times New Roman" w:hAnsi="Times New Roman"/>
          <w:lang w:val="en-US"/>
        </w:rPr>
        <w:t xml:space="preserve">+PBO </w:t>
      </w:r>
      <w:proofErr w:type="spellStart"/>
      <w:r>
        <w:rPr>
          <w:rFonts w:ascii="Times New Roman" w:hAnsi="Times New Roman"/>
          <w:lang w:val="en-US"/>
        </w:rPr>
        <w:t>grupėje</w:t>
      </w:r>
      <w:proofErr w:type="spellEnd"/>
      <w:r>
        <w:rPr>
          <w:rFonts w:ascii="Times New Roman" w:hAnsi="Times New Roman"/>
          <w:lang w:val="en-US"/>
        </w:rPr>
        <w:t xml:space="preserve"> (</w:t>
      </w:r>
      <w:proofErr w:type="spellStart"/>
      <w:r>
        <w:rPr>
          <w:rFonts w:ascii="Times New Roman" w:hAnsi="Times New Roman"/>
          <w:lang w:val="en-US"/>
        </w:rPr>
        <w:t>vidutinis</w:t>
      </w:r>
      <w:proofErr w:type="spellEnd"/>
      <w:r>
        <w:rPr>
          <w:rFonts w:ascii="Times New Roman" w:eastAsia="Times New Roman" w:hAnsi="Times New Roman"/>
          <w:szCs w:val="20"/>
          <w:lang w:val="en-US"/>
        </w:rPr>
        <w:t>±</w:t>
      </w:r>
      <w:r>
        <w:rPr>
          <w:rFonts w:ascii="Times New Roman" w:hAnsi="Times New Roman"/>
          <w:lang w:val="en-US"/>
        </w:rPr>
        <w:t xml:space="preserve"> </w:t>
      </w:r>
      <w:proofErr w:type="spellStart"/>
      <w:r>
        <w:rPr>
          <w:rFonts w:ascii="Times New Roman" w:hAnsi="Times New Roman"/>
          <w:lang w:val="en-US"/>
        </w:rPr>
        <w:t>standartinis</w:t>
      </w:r>
      <w:proofErr w:type="spellEnd"/>
      <w:r>
        <w:rPr>
          <w:rFonts w:ascii="Times New Roman" w:hAnsi="Times New Roman"/>
          <w:lang w:val="en-US"/>
        </w:rPr>
        <w:t xml:space="preserve"> </w:t>
      </w:r>
      <w:proofErr w:type="spellStart"/>
      <w:r>
        <w:rPr>
          <w:rFonts w:ascii="Times New Roman" w:hAnsi="Times New Roman"/>
          <w:lang w:val="en-US"/>
        </w:rPr>
        <w:t>nuokrypis</w:t>
      </w:r>
      <w:proofErr w:type="spellEnd"/>
      <w:r>
        <w:rPr>
          <w:rFonts w:ascii="Times New Roman" w:hAnsi="Times New Roman"/>
          <w:lang w:val="en-US"/>
        </w:rPr>
        <w:t xml:space="preserve">: </w:t>
      </w:r>
      <w:r>
        <w:rPr>
          <w:rFonts w:ascii="Times New Roman" w:eastAsia="Times New Roman" w:hAnsi="Times New Roman"/>
          <w:szCs w:val="20"/>
          <w:lang w:val="en-US"/>
        </w:rPr>
        <w:t xml:space="preserve">-80,29 ± 21,65 % </w:t>
      </w:r>
      <w:proofErr w:type="spellStart"/>
      <w:r>
        <w:rPr>
          <w:rFonts w:ascii="Times New Roman" w:eastAsia="Times New Roman" w:hAnsi="Times New Roman"/>
          <w:szCs w:val="20"/>
          <w:lang w:val="en-US"/>
        </w:rPr>
        <w:t>ir</w:t>
      </w:r>
      <w:proofErr w:type="spellEnd"/>
      <w:r>
        <w:rPr>
          <w:rFonts w:ascii="Times New Roman" w:eastAsia="Times New Roman" w:hAnsi="Times New Roman"/>
          <w:szCs w:val="20"/>
          <w:lang w:val="en-US"/>
        </w:rPr>
        <w:t xml:space="preserve"> -73,56 ± 30,</w:t>
      </w:r>
      <w:r w:rsidRPr="00964024">
        <w:rPr>
          <w:rFonts w:ascii="Times New Roman" w:eastAsia="Times New Roman" w:hAnsi="Times New Roman"/>
          <w:szCs w:val="20"/>
          <w:lang w:val="en-US"/>
        </w:rPr>
        <w:t>52</w:t>
      </w:r>
      <w:r>
        <w:rPr>
          <w:rFonts w:ascii="Times New Roman" w:eastAsia="Times New Roman" w:hAnsi="Times New Roman"/>
          <w:szCs w:val="20"/>
          <w:lang w:val="en-US"/>
        </w:rPr>
        <w:t> %; p=0,</w:t>
      </w:r>
      <w:r w:rsidRPr="00964024">
        <w:rPr>
          <w:rFonts w:ascii="Times New Roman" w:eastAsia="Times New Roman" w:hAnsi="Times New Roman"/>
          <w:szCs w:val="20"/>
          <w:lang w:val="en-US"/>
        </w:rPr>
        <w:t xml:space="preserve">032). </w:t>
      </w:r>
    </w:p>
    <w:p w14:paraId="21B90046" w14:textId="77777777" w:rsidR="002B515B" w:rsidRDefault="002B515B" w:rsidP="002B515B">
      <w:pPr>
        <w:tabs>
          <w:tab w:val="left" w:pos="540"/>
        </w:tabs>
        <w:spacing w:after="0" w:line="240" w:lineRule="auto"/>
        <w:rPr>
          <w:rFonts w:ascii="Times New Roman" w:hAnsi="Times New Roman"/>
        </w:rPr>
      </w:pPr>
    </w:p>
    <w:p w14:paraId="514C45E2" w14:textId="77777777" w:rsidR="002B515B" w:rsidRPr="000C2626" w:rsidRDefault="002B515B" w:rsidP="002B515B">
      <w:pPr>
        <w:tabs>
          <w:tab w:val="left" w:pos="540"/>
        </w:tabs>
        <w:spacing w:after="0" w:line="240" w:lineRule="auto"/>
        <w:rPr>
          <w:rFonts w:ascii="Times New Roman" w:hAnsi="Times New Roman"/>
        </w:rPr>
      </w:pPr>
    </w:p>
    <w:p w14:paraId="7621E1BD" w14:textId="77777777" w:rsidR="002B515B" w:rsidRPr="000C2626" w:rsidRDefault="002B515B" w:rsidP="002B515B">
      <w:pPr>
        <w:tabs>
          <w:tab w:val="left" w:pos="540"/>
        </w:tabs>
        <w:spacing w:after="0" w:line="240" w:lineRule="auto"/>
        <w:rPr>
          <w:rFonts w:ascii="Times New Roman" w:hAnsi="Times New Roman"/>
          <w:u w:val="single"/>
        </w:rPr>
      </w:pPr>
    </w:p>
    <w:p w14:paraId="0CDE0C6B"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Vaikų populiacija</w:t>
      </w:r>
    </w:p>
    <w:p w14:paraId="3D8F28FB" w14:textId="77777777" w:rsidR="002B515B" w:rsidRPr="000C2626" w:rsidRDefault="002B515B" w:rsidP="002B515B">
      <w:pPr>
        <w:tabs>
          <w:tab w:val="left" w:pos="567"/>
        </w:tabs>
        <w:spacing w:after="0" w:line="240" w:lineRule="auto"/>
        <w:rPr>
          <w:rFonts w:ascii="Times New Roman" w:hAnsi="Times New Roman"/>
        </w:rPr>
      </w:pPr>
    </w:p>
    <w:p w14:paraId="3824034B"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Europos vaistų agentūra atleido nuo įpareigojimo pateikti </w:t>
      </w:r>
      <w:proofErr w:type="spellStart"/>
      <w:r w:rsidRPr="000C2626">
        <w:rPr>
          <w:rFonts w:ascii="Times New Roman" w:hAnsi="Times New Roman"/>
        </w:rPr>
        <w:t>Soolantra</w:t>
      </w:r>
      <w:proofErr w:type="spellEnd"/>
      <w:r w:rsidRPr="000C2626">
        <w:rPr>
          <w:rFonts w:ascii="Times New Roman" w:hAnsi="Times New Roman"/>
          <w:color w:val="00B050"/>
        </w:rPr>
        <w:t xml:space="preserve"> </w:t>
      </w:r>
      <w:r w:rsidRPr="000C2626">
        <w:rPr>
          <w:rFonts w:ascii="Times New Roman" w:hAnsi="Times New Roman"/>
        </w:rPr>
        <w:t xml:space="preserve">tyrimų su visais vaikų populiacijos pogrupiais duomenis </w:t>
      </w:r>
      <w:proofErr w:type="spellStart"/>
      <w:r w:rsidRPr="000C2626">
        <w:rPr>
          <w:rFonts w:ascii="Times New Roman" w:hAnsi="Times New Roman"/>
        </w:rPr>
        <w:t>papulopustulinės</w:t>
      </w:r>
      <w:proofErr w:type="spellEnd"/>
      <w:r w:rsidRPr="000C2626">
        <w:rPr>
          <w:rFonts w:ascii="Times New Roman" w:hAnsi="Times New Roman"/>
        </w:rPr>
        <w:t xml:space="preserve"> rožinės indikacijai (vartojimo vaikams informacija pateikiama 4.2 skyriuje).</w:t>
      </w:r>
    </w:p>
    <w:p w14:paraId="589F337B" w14:textId="77777777" w:rsidR="002B515B" w:rsidRPr="000C2626" w:rsidRDefault="002B515B" w:rsidP="002B515B">
      <w:pPr>
        <w:spacing w:after="0" w:line="240" w:lineRule="auto"/>
        <w:rPr>
          <w:rFonts w:ascii="Times New Roman" w:hAnsi="Times New Roman"/>
        </w:rPr>
      </w:pPr>
    </w:p>
    <w:p w14:paraId="6E86CA5A"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5.2</w:t>
      </w:r>
      <w:r w:rsidRPr="000C2626">
        <w:rPr>
          <w:rFonts w:ascii="Times New Roman" w:hAnsi="Times New Roman"/>
          <w:b/>
        </w:rPr>
        <w:tab/>
      </w:r>
      <w:proofErr w:type="spellStart"/>
      <w:r w:rsidRPr="000C2626">
        <w:rPr>
          <w:rFonts w:ascii="Times New Roman" w:hAnsi="Times New Roman"/>
          <w:b/>
        </w:rPr>
        <w:t>Farmakokinetinės</w:t>
      </w:r>
      <w:proofErr w:type="spellEnd"/>
      <w:r w:rsidRPr="000C2626">
        <w:rPr>
          <w:rFonts w:ascii="Times New Roman" w:hAnsi="Times New Roman"/>
          <w:b/>
        </w:rPr>
        <w:t xml:space="preserve"> savybės</w:t>
      </w:r>
    </w:p>
    <w:p w14:paraId="440DC246" w14:textId="77777777" w:rsidR="002B515B" w:rsidRPr="000C2626" w:rsidRDefault="002B515B" w:rsidP="002B515B">
      <w:pPr>
        <w:spacing w:after="0" w:line="240" w:lineRule="auto"/>
        <w:rPr>
          <w:rFonts w:ascii="Times New Roman" w:hAnsi="Times New Roman"/>
        </w:rPr>
      </w:pPr>
    </w:p>
    <w:p w14:paraId="5EE2E0B4"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r w:rsidRPr="000C2626">
        <w:rPr>
          <w:rFonts w:ascii="Times New Roman" w:hAnsi="Times New Roman"/>
          <w:u w:val="single"/>
        </w:rPr>
        <w:t>Absorbcija</w:t>
      </w:r>
    </w:p>
    <w:p w14:paraId="40D33B19"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proofErr w:type="spellStart"/>
      <w:r w:rsidRPr="000C2626">
        <w:rPr>
          <w:rFonts w:ascii="Times New Roman" w:hAnsi="Times New Roman"/>
        </w:rPr>
        <w:t>Ivermektino</w:t>
      </w:r>
      <w:proofErr w:type="spellEnd"/>
      <w:r w:rsidRPr="000C2626">
        <w:rPr>
          <w:rFonts w:ascii="Times New Roman" w:hAnsi="Times New Roman"/>
        </w:rPr>
        <w:t xml:space="preserve"> absorbcija vartojant </w:t>
      </w:r>
      <w:proofErr w:type="spellStart"/>
      <w:r w:rsidRPr="000C2626">
        <w:rPr>
          <w:rFonts w:ascii="Times New Roman" w:hAnsi="Times New Roman"/>
        </w:rPr>
        <w:t>Soolantra</w:t>
      </w:r>
      <w:proofErr w:type="spellEnd"/>
      <w:r w:rsidRPr="000C2626">
        <w:rPr>
          <w:rFonts w:ascii="Times New Roman" w:hAnsi="Times New Roman"/>
        </w:rPr>
        <w:t xml:space="preserve"> buvo įvertinta atlikus klinikinį tyrimą, kuriame dalyvavo sunkia </w:t>
      </w:r>
      <w:proofErr w:type="spellStart"/>
      <w:r w:rsidRPr="000C2626">
        <w:rPr>
          <w:rFonts w:ascii="Times New Roman" w:hAnsi="Times New Roman"/>
        </w:rPr>
        <w:t>papulopustuline</w:t>
      </w:r>
      <w:proofErr w:type="spellEnd"/>
      <w:r w:rsidRPr="000C2626">
        <w:rPr>
          <w:rFonts w:ascii="Times New Roman" w:hAnsi="Times New Roman"/>
        </w:rPr>
        <w:t xml:space="preserve"> rožine sergantys suaugusieji ir kurio metu vartotos maksimalios dozės. Nusistovėjus </w:t>
      </w:r>
      <w:proofErr w:type="spellStart"/>
      <w:r w:rsidRPr="000C2626">
        <w:rPr>
          <w:rFonts w:ascii="Times New Roman" w:hAnsi="Times New Roman"/>
        </w:rPr>
        <w:t>pusiausvyrinei</w:t>
      </w:r>
      <w:proofErr w:type="spellEnd"/>
      <w:r w:rsidRPr="000C2626">
        <w:rPr>
          <w:rFonts w:ascii="Times New Roman" w:hAnsi="Times New Roman"/>
        </w:rPr>
        <w:t xml:space="preserve"> apykaitai (po 2 gydymo savaičių), didžiausia vidutinė (± standartinis nuokrypis) </w:t>
      </w:r>
      <w:proofErr w:type="spellStart"/>
      <w:r w:rsidRPr="000C2626">
        <w:rPr>
          <w:rFonts w:ascii="Times New Roman" w:hAnsi="Times New Roman"/>
        </w:rPr>
        <w:t>ivermektino</w:t>
      </w:r>
      <w:proofErr w:type="spellEnd"/>
      <w:r w:rsidRPr="000C2626">
        <w:rPr>
          <w:rFonts w:ascii="Times New Roman" w:hAnsi="Times New Roman"/>
        </w:rPr>
        <w:t xml:space="preserve"> koncentracija plazmoje atsirado praėjus 10 ±8 val. po dozės pavartojimo (</w:t>
      </w:r>
      <w:proofErr w:type="spellStart"/>
      <w:r w:rsidRPr="000C2626">
        <w:rPr>
          <w:rFonts w:ascii="Times New Roman" w:hAnsi="Times New Roman"/>
        </w:rPr>
        <w:t>C</w:t>
      </w:r>
      <w:r w:rsidRPr="000C2626">
        <w:rPr>
          <w:rFonts w:ascii="Times New Roman" w:hAnsi="Times New Roman"/>
          <w:vertAlign w:val="subscript"/>
        </w:rPr>
        <w:t>max</w:t>
      </w:r>
      <w:proofErr w:type="spellEnd"/>
      <w:r w:rsidRPr="000C2626">
        <w:rPr>
          <w:rFonts w:ascii="Times New Roman" w:hAnsi="Times New Roman"/>
        </w:rPr>
        <w:t>: 2,1 ± 1,0 </w:t>
      </w:r>
      <w:proofErr w:type="spellStart"/>
      <w:r w:rsidRPr="000C2626">
        <w:rPr>
          <w:rFonts w:ascii="Times New Roman" w:hAnsi="Times New Roman"/>
        </w:rPr>
        <w:t>ng</w:t>
      </w:r>
      <w:proofErr w:type="spellEnd"/>
      <w:r w:rsidRPr="000C2626">
        <w:rPr>
          <w:rFonts w:ascii="Times New Roman" w:hAnsi="Times New Roman"/>
        </w:rPr>
        <w:t>/ml, ribos: 0,7</w:t>
      </w:r>
      <w:r w:rsidRPr="000C2626">
        <w:rPr>
          <w:rFonts w:ascii="Times New Roman" w:hAnsi="Times New Roman"/>
        </w:rPr>
        <w:noBreakHyphen/>
        <w:t>4,0 </w:t>
      </w:r>
      <w:proofErr w:type="spellStart"/>
      <w:r w:rsidRPr="000C2626">
        <w:rPr>
          <w:rFonts w:ascii="Times New Roman" w:hAnsi="Times New Roman"/>
        </w:rPr>
        <w:t>ng</w:t>
      </w:r>
      <w:proofErr w:type="spellEnd"/>
      <w:r w:rsidRPr="000C2626">
        <w:rPr>
          <w:rFonts w:ascii="Times New Roman" w:hAnsi="Times New Roman"/>
        </w:rPr>
        <w:t>/ml) ir didžiausias vidutinis (± standartinis nuokrypis) AUC</w:t>
      </w:r>
      <w:r w:rsidRPr="000C2626">
        <w:rPr>
          <w:rFonts w:ascii="Times New Roman" w:hAnsi="Times New Roman"/>
          <w:vertAlign w:val="subscript"/>
        </w:rPr>
        <w:t>0-24hr</w:t>
      </w:r>
      <w:r w:rsidRPr="000C2626">
        <w:rPr>
          <w:rFonts w:ascii="Times New Roman" w:hAnsi="Times New Roman"/>
        </w:rPr>
        <w:t xml:space="preserve"> buvo 36± 16 </w:t>
      </w:r>
      <w:proofErr w:type="spellStart"/>
      <w:r w:rsidRPr="000C2626">
        <w:rPr>
          <w:rFonts w:ascii="Times New Roman" w:hAnsi="Times New Roman"/>
        </w:rPr>
        <w:t>ng.val</w:t>
      </w:r>
      <w:proofErr w:type="spellEnd"/>
      <w:r w:rsidRPr="000C2626">
        <w:rPr>
          <w:rFonts w:ascii="Times New Roman" w:hAnsi="Times New Roman"/>
        </w:rPr>
        <w:t>./ml (ribos: 14</w:t>
      </w:r>
      <w:r w:rsidRPr="000C2626">
        <w:rPr>
          <w:rFonts w:ascii="Times New Roman" w:hAnsi="Times New Roman"/>
        </w:rPr>
        <w:noBreakHyphen/>
        <w:t xml:space="preserve">75ng.val./ml). </w:t>
      </w:r>
      <w:proofErr w:type="spellStart"/>
      <w:r w:rsidRPr="000C2626">
        <w:rPr>
          <w:rFonts w:ascii="Times New Roman" w:hAnsi="Times New Roman"/>
        </w:rPr>
        <w:t>Ivermektino</w:t>
      </w:r>
      <w:proofErr w:type="spellEnd"/>
      <w:r w:rsidRPr="000C2626">
        <w:rPr>
          <w:rFonts w:ascii="Times New Roman" w:hAnsi="Times New Roman"/>
        </w:rPr>
        <w:t xml:space="preserve"> sisteminės ekspozicijos koncentracija pasiekė plato fazę per dvi gydymo savaites (nusistovėjusi </w:t>
      </w:r>
      <w:proofErr w:type="spellStart"/>
      <w:r w:rsidRPr="000C2626">
        <w:rPr>
          <w:rFonts w:ascii="Times New Roman" w:hAnsi="Times New Roman"/>
        </w:rPr>
        <w:t>pusiausvyrinė</w:t>
      </w:r>
      <w:proofErr w:type="spellEnd"/>
      <w:r w:rsidRPr="000C2626">
        <w:rPr>
          <w:rFonts w:ascii="Times New Roman" w:hAnsi="Times New Roman"/>
        </w:rPr>
        <w:t xml:space="preserve"> apykaita). 3 fazės tyrimų metu taikant ilgesnės trukmės gydymą, </w:t>
      </w:r>
      <w:proofErr w:type="spellStart"/>
      <w:r w:rsidRPr="000C2626">
        <w:rPr>
          <w:rFonts w:ascii="Times New Roman" w:hAnsi="Times New Roman"/>
        </w:rPr>
        <w:t>ivermektino</w:t>
      </w:r>
      <w:proofErr w:type="spellEnd"/>
      <w:r w:rsidRPr="000C2626">
        <w:rPr>
          <w:rFonts w:ascii="Times New Roman" w:hAnsi="Times New Roman"/>
        </w:rPr>
        <w:t xml:space="preserve"> sisteminės ekspozicijos koncentracija buvo panaši kaip ir po dviejų gydymo savaičių. Nusistovėjus </w:t>
      </w:r>
      <w:proofErr w:type="spellStart"/>
      <w:r w:rsidRPr="000C2626">
        <w:rPr>
          <w:rFonts w:ascii="Times New Roman" w:hAnsi="Times New Roman"/>
        </w:rPr>
        <w:t>pusiausvyrinei</w:t>
      </w:r>
      <w:proofErr w:type="spellEnd"/>
      <w:r w:rsidRPr="000C2626">
        <w:rPr>
          <w:rFonts w:ascii="Times New Roman" w:hAnsi="Times New Roman"/>
        </w:rPr>
        <w:t xml:space="preserve"> koncentracijai, </w:t>
      </w:r>
      <w:proofErr w:type="spellStart"/>
      <w:r w:rsidRPr="000C2626">
        <w:rPr>
          <w:rFonts w:ascii="Times New Roman" w:hAnsi="Times New Roman"/>
        </w:rPr>
        <w:t>ivermektino</w:t>
      </w:r>
      <w:proofErr w:type="spellEnd"/>
      <w:r w:rsidRPr="000C2626">
        <w:rPr>
          <w:rFonts w:ascii="Times New Roman" w:hAnsi="Times New Roman"/>
        </w:rPr>
        <w:t xml:space="preserve"> sisteminės ekspozicijos koncentracija (</w:t>
      </w:r>
      <w:r w:rsidRPr="0069676E">
        <w:rPr>
          <w:rFonts w:ascii="Times New Roman" w:hAnsi="Times New Roman"/>
        </w:rPr>
        <w:t>AUC</w:t>
      </w:r>
      <w:r w:rsidRPr="0069676E">
        <w:rPr>
          <w:rFonts w:ascii="Times New Roman" w:hAnsi="Times New Roman"/>
          <w:vertAlign w:val="subscript"/>
        </w:rPr>
        <w:t>0-24val</w:t>
      </w:r>
      <w:r w:rsidRPr="0069676E">
        <w:rPr>
          <w:rFonts w:ascii="Times New Roman" w:hAnsi="Times New Roman"/>
        </w:rPr>
        <w:t xml:space="preserve">:36 ±16 </w:t>
      </w:r>
      <w:proofErr w:type="spellStart"/>
      <w:r w:rsidRPr="0069676E">
        <w:rPr>
          <w:rFonts w:ascii="Times New Roman" w:hAnsi="Times New Roman"/>
        </w:rPr>
        <w:t>ng.val</w:t>
      </w:r>
      <w:proofErr w:type="spellEnd"/>
      <w:r w:rsidRPr="0069676E">
        <w:rPr>
          <w:rFonts w:ascii="Times New Roman" w:hAnsi="Times New Roman"/>
        </w:rPr>
        <w:t>/ml)</w:t>
      </w:r>
      <w:r w:rsidRPr="000C2626">
        <w:rPr>
          <w:rFonts w:ascii="Times New Roman" w:hAnsi="Times New Roman"/>
        </w:rPr>
        <w:t xml:space="preserve">  buvo mažesnė nei sveikų savanorių, pavartojusių vienkartinę 6 mg geriamąją </w:t>
      </w:r>
      <w:proofErr w:type="spellStart"/>
      <w:r w:rsidRPr="000C2626">
        <w:rPr>
          <w:rFonts w:ascii="Times New Roman" w:hAnsi="Times New Roman"/>
        </w:rPr>
        <w:t>ivermektino</w:t>
      </w:r>
      <w:proofErr w:type="spellEnd"/>
      <w:r w:rsidRPr="000C2626">
        <w:rPr>
          <w:rFonts w:ascii="Times New Roman" w:hAnsi="Times New Roman"/>
        </w:rPr>
        <w:t xml:space="preserve"> dozę (</w:t>
      </w:r>
      <w:r w:rsidRPr="0069676E">
        <w:rPr>
          <w:rFonts w:ascii="Times New Roman" w:hAnsi="Times New Roman"/>
        </w:rPr>
        <w:t>AUC</w:t>
      </w:r>
      <w:r w:rsidRPr="0069676E">
        <w:rPr>
          <w:rFonts w:ascii="Times New Roman" w:hAnsi="Times New Roman"/>
          <w:vertAlign w:val="subscript"/>
        </w:rPr>
        <w:t>0- 24val</w:t>
      </w:r>
      <w:r w:rsidRPr="0069676E">
        <w:rPr>
          <w:rFonts w:ascii="Times New Roman" w:hAnsi="Times New Roman"/>
        </w:rPr>
        <w:t xml:space="preserve">:134 ± 66 </w:t>
      </w:r>
      <w:proofErr w:type="spellStart"/>
      <w:r w:rsidRPr="0069676E">
        <w:rPr>
          <w:rFonts w:ascii="Times New Roman" w:hAnsi="Times New Roman"/>
        </w:rPr>
        <w:t>ng.val</w:t>
      </w:r>
      <w:proofErr w:type="spellEnd"/>
      <w:r w:rsidRPr="0069676E">
        <w:rPr>
          <w:rFonts w:ascii="Times New Roman" w:hAnsi="Times New Roman"/>
        </w:rPr>
        <w:t>/ml).</w:t>
      </w:r>
    </w:p>
    <w:p w14:paraId="028F0288"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p>
    <w:p w14:paraId="4360C3B8"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r w:rsidRPr="000C2626">
        <w:rPr>
          <w:rFonts w:ascii="Times New Roman" w:hAnsi="Times New Roman"/>
          <w:u w:val="single"/>
        </w:rPr>
        <w:t>Pasiskirstymas</w:t>
      </w:r>
    </w:p>
    <w:p w14:paraId="7241390B" w14:textId="77777777" w:rsidR="002B515B" w:rsidRPr="000C2626" w:rsidRDefault="002B515B" w:rsidP="002B515B">
      <w:pPr>
        <w:numPr>
          <w:ilvl w:val="12"/>
          <w:numId w:val="0"/>
        </w:numPr>
        <w:tabs>
          <w:tab w:val="left" w:pos="567"/>
        </w:tabs>
        <w:spacing w:after="0" w:line="240" w:lineRule="auto"/>
        <w:ind w:right="-2"/>
        <w:rPr>
          <w:rFonts w:ascii="Times New Roman" w:hAnsi="Times New Roman"/>
        </w:rPr>
      </w:pPr>
      <w:proofErr w:type="spellStart"/>
      <w:r w:rsidRPr="000C2626">
        <w:rPr>
          <w:rFonts w:ascii="Times New Roman" w:hAnsi="Times New Roman"/>
          <w:i/>
        </w:rPr>
        <w:t>In</w:t>
      </w:r>
      <w:proofErr w:type="spellEnd"/>
      <w:r w:rsidRPr="000C2626">
        <w:rPr>
          <w:rFonts w:ascii="Times New Roman" w:hAnsi="Times New Roman"/>
          <w:i/>
        </w:rPr>
        <w:t xml:space="preserve"> </w:t>
      </w:r>
      <w:proofErr w:type="spellStart"/>
      <w:r w:rsidRPr="000C2626">
        <w:rPr>
          <w:rFonts w:ascii="Times New Roman" w:hAnsi="Times New Roman"/>
          <w:i/>
        </w:rPr>
        <w:t>vitro</w:t>
      </w:r>
      <w:proofErr w:type="spellEnd"/>
      <w:r w:rsidRPr="000C2626">
        <w:rPr>
          <w:rFonts w:ascii="Times New Roman" w:hAnsi="Times New Roman"/>
        </w:rPr>
        <w:t xml:space="preserve"> tyrimo metu nustatyta, kad daugiau kaip 99% </w:t>
      </w:r>
      <w:proofErr w:type="spellStart"/>
      <w:r w:rsidRPr="000C2626">
        <w:rPr>
          <w:rFonts w:ascii="Times New Roman" w:hAnsi="Times New Roman"/>
        </w:rPr>
        <w:t>ivermektino</w:t>
      </w:r>
      <w:proofErr w:type="spellEnd"/>
      <w:r w:rsidRPr="000C2626">
        <w:rPr>
          <w:rFonts w:ascii="Times New Roman" w:hAnsi="Times New Roman"/>
        </w:rPr>
        <w:t xml:space="preserve"> prisijungia prie plazmos baltymų (daugiausia prie žmogaus serumo </w:t>
      </w:r>
      <w:proofErr w:type="spellStart"/>
      <w:r w:rsidRPr="000C2626">
        <w:rPr>
          <w:rFonts w:ascii="Times New Roman" w:hAnsi="Times New Roman"/>
        </w:rPr>
        <w:t>albumino</w:t>
      </w:r>
      <w:proofErr w:type="spellEnd"/>
      <w:r w:rsidRPr="000C2626">
        <w:rPr>
          <w:rFonts w:ascii="Times New Roman" w:hAnsi="Times New Roman"/>
        </w:rPr>
        <w:t xml:space="preserve">). Reikšmingo </w:t>
      </w:r>
      <w:proofErr w:type="spellStart"/>
      <w:r w:rsidRPr="000C2626">
        <w:rPr>
          <w:rFonts w:ascii="Times New Roman" w:hAnsi="Times New Roman"/>
        </w:rPr>
        <w:t>ivermektino</w:t>
      </w:r>
      <w:proofErr w:type="spellEnd"/>
      <w:r w:rsidRPr="000C2626">
        <w:rPr>
          <w:rFonts w:ascii="Times New Roman" w:hAnsi="Times New Roman"/>
        </w:rPr>
        <w:t xml:space="preserve"> jungimosi prie eritrocitų nenustatyta.</w:t>
      </w:r>
    </w:p>
    <w:p w14:paraId="4B364B9D"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p>
    <w:p w14:paraId="7CFFA02C"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proofErr w:type="spellStart"/>
      <w:r w:rsidRPr="000C2626">
        <w:rPr>
          <w:rFonts w:ascii="Times New Roman" w:hAnsi="Times New Roman"/>
          <w:u w:val="single"/>
        </w:rPr>
        <w:t>Biotransformacija</w:t>
      </w:r>
      <w:proofErr w:type="spellEnd"/>
    </w:p>
    <w:p w14:paraId="75B0A587" w14:textId="77777777" w:rsidR="002B515B" w:rsidRPr="000C2626" w:rsidRDefault="002B515B" w:rsidP="002B515B">
      <w:pPr>
        <w:numPr>
          <w:ilvl w:val="12"/>
          <w:numId w:val="0"/>
        </w:numPr>
        <w:tabs>
          <w:tab w:val="left" w:pos="567"/>
        </w:tabs>
        <w:spacing w:after="0" w:line="240" w:lineRule="auto"/>
        <w:ind w:right="-2"/>
        <w:rPr>
          <w:rFonts w:ascii="Times New Roman" w:hAnsi="Times New Roman"/>
        </w:rPr>
      </w:pPr>
      <w:proofErr w:type="spellStart"/>
      <w:r w:rsidRPr="000C2626">
        <w:rPr>
          <w:rFonts w:ascii="Times New Roman" w:hAnsi="Times New Roman"/>
          <w:i/>
        </w:rPr>
        <w:t>In</w:t>
      </w:r>
      <w:proofErr w:type="spellEnd"/>
      <w:r w:rsidRPr="000C2626">
        <w:rPr>
          <w:rFonts w:ascii="Times New Roman" w:hAnsi="Times New Roman"/>
          <w:i/>
        </w:rPr>
        <w:t xml:space="preserve"> </w:t>
      </w:r>
      <w:proofErr w:type="spellStart"/>
      <w:r w:rsidRPr="000C2626">
        <w:rPr>
          <w:rFonts w:ascii="Times New Roman" w:hAnsi="Times New Roman"/>
          <w:i/>
        </w:rPr>
        <w:t>vitro</w:t>
      </w:r>
      <w:proofErr w:type="spellEnd"/>
      <w:r w:rsidRPr="000C2626">
        <w:rPr>
          <w:rFonts w:ascii="Times New Roman" w:hAnsi="Times New Roman"/>
        </w:rPr>
        <w:t xml:space="preserve"> tyrimų metu naudojant žmogaus kepenų </w:t>
      </w:r>
      <w:proofErr w:type="spellStart"/>
      <w:r w:rsidRPr="000C2626">
        <w:rPr>
          <w:rFonts w:ascii="Times New Roman" w:hAnsi="Times New Roman"/>
        </w:rPr>
        <w:t>mikrosomas</w:t>
      </w:r>
      <w:proofErr w:type="spellEnd"/>
      <w:r w:rsidRPr="000C2626">
        <w:rPr>
          <w:rFonts w:ascii="Times New Roman" w:hAnsi="Times New Roman"/>
        </w:rPr>
        <w:t xml:space="preserve"> ir </w:t>
      </w:r>
      <w:proofErr w:type="spellStart"/>
      <w:r w:rsidRPr="000C2626">
        <w:rPr>
          <w:rFonts w:ascii="Times New Roman" w:hAnsi="Times New Roman"/>
        </w:rPr>
        <w:t>rekombinacinius</w:t>
      </w:r>
      <w:proofErr w:type="spellEnd"/>
      <w:r w:rsidRPr="000C2626">
        <w:rPr>
          <w:rFonts w:ascii="Times New Roman" w:hAnsi="Times New Roman"/>
        </w:rPr>
        <w:t xml:space="preserve"> CYP450 fermentus nustatyta, kad </w:t>
      </w:r>
      <w:proofErr w:type="spellStart"/>
      <w:r w:rsidRPr="000C2626">
        <w:rPr>
          <w:rFonts w:ascii="Times New Roman" w:hAnsi="Times New Roman"/>
        </w:rPr>
        <w:t>ivermektiną</w:t>
      </w:r>
      <w:proofErr w:type="spellEnd"/>
      <w:r w:rsidRPr="000C2626">
        <w:rPr>
          <w:rFonts w:ascii="Times New Roman" w:hAnsi="Times New Roman"/>
        </w:rPr>
        <w:t xml:space="preserve"> daugiausia </w:t>
      </w:r>
      <w:proofErr w:type="spellStart"/>
      <w:r w:rsidRPr="000C2626">
        <w:rPr>
          <w:rFonts w:ascii="Times New Roman" w:hAnsi="Times New Roman"/>
        </w:rPr>
        <w:t>metabolizuoja</w:t>
      </w:r>
      <w:proofErr w:type="spellEnd"/>
      <w:r w:rsidRPr="000C2626">
        <w:rPr>
          <w:rFonts w:ascii="Times New Roman" w:hAnsi="Times New Roman"/>
        </w:rPr>
        <w:t xml:space="preserve"> CYP3A4.</w:t>
      </w:r>
    </w:p>
    <w:p w14:paraId="14CB1B77" w14:textId="77777777" w:rsidR="002B515B" w:rsidRPr="000C2626" w:rsidRDefault="002B515B" w:rsidP="002B515B">
      <w:pPr>
        <w:numPr>
          <w:ilvl w:val="12"/>
          <w:numId w:val="0"/>
        </w:numPr>
        <w:tabs>
          <w:tab w:val="left" w:pos="567"/>
        </w:tabs>
        <w:spacing w:after="0" w:line="240" w:lineRule="auto"/>
        <w:ind w:right="-2"/>
        <w:rPr>
          <w:rFonts w:ascii="Times New Roman" w:hAnsi="Times New Roman"/>
        </w:rPr>
      </w:pPr>
      <w:proofErr w:type="spellStart"/>
      <w:r w:rsidRPr="000C2626">
        <w:rPr>
          <w:rFonts w:ascii="Times New Roman" w:hAnsi="Times New Roman"/>
          <w:i/>
        </w:rPr>
        <w:t>In</w:t>
      </w:r>
      <w:proofErr w:type="spellEnd"/>
      <w:r w:rsidRPr="000C2626">
        <w:rPr>
          <w:rFonts w:ascii="Times New Roman" w:hAnsi="Times New Roman"/>
          <w:i/>
        </w:rPr>
        <w:t xml:space="preserve"> </w:t>
      </w:r>
      <w:proofErr w:type="spellStart"/>
      <w:r w:rsidRPr="000C2626">
        <w:rPr>
          <w:rFonts w:ascii="Times New Roman" w:hAnsi="Times New Roman"/>
          <w:i/>
        </w:rPr>
        <w:t>vitro</w:t>
      </w:r>
      <w:proofErr w:type="spellEnd"/>
      <w:r w:rsidRPr="000C2626">
        <w:rPr>
          <w:rFonts w:ascii="Times New Roman" w:hAnsi="Times New Roman"/>
        </w:rPr>
        <w:t xml:space="preserve"> tyrimai parodė, kad </w:t>
      </w:r>
      <w:proofErr w:type="spellStart"/>
      <w:r w:rsidRPr="000C2626">
        <w:rPr>
          <w:rFonts w:ascii="Times New Roman" w:hAnsi="Times New Roman"/>
        </w:rPr>
        <w:t>ivermektinas</w:t>
      </w:r>
      <w:proofErr w:type="spellEnd"/>
      <w:r w:rsidRPr="000C2626">
        <w:rPr>
          <w:rFonts w:ascii="Times New Roman" w:hAnsi="Times New Roman"/>
        </w:rPr>
        <w:t xml:space="preserve"> neslopina CYP450 </w:t>
      </w:r>
      <w:proofErr w:type="spellStart"/>
      <w:r w:rsidRPr="000C2626">
        <w:rPr>
          <w:rFonts w:ascii="Times New Roman" w:hAnsi="Times New Roman"/>
        </w:rPr>
        <w:t>izofermentų</w:t>
      </w:r>
      <w:proofErr w:type="spellEnd"/>
      <w:r w:rsidRPr="000C2626">
        <w:rPr>
          <w:rFonts w:ascii="Times New Roman" w:hAnsi="Times New Roman"/>
        </w:rPr>
        <w:t xml:space="preserve"> 1A2, 2A6, 2B6, 2C8, 2C9, 2C19, 2D6, 3A4, 4A11 ar 2E1. </w:t>
      </w:r>
      <w:proofErr w:type="spellStart"/>
      <w:r w:rsidRPr="000C2626">
        <w:rPr>
          <w:rFonts w:ascii="Times New Roman" w:hAnsi="Times New Roman"/>
        </w:rPr>
        <w:t>Ivermektinas</w:t>
      </w:r>
      <w:proofErr w:type="spellEnd"/>
      <w:r w:rsidRPr="000C2626">
        <w:rPr>
          <w:rFonts w:ascii="Times New Roman" w:hAnsi="Times New Roman"/>
        </w:rPr>
        <w:t xml:space="preserve"> nesužadino CYP450 fermentų (1A2, 2B6, 2C9 ar 3A4) ekspresijos išaugintuose žmogaus </w:t>
      </w:r>
      <w:proofErr w:type="spellStart"/>
      <w:r w:rsidRPr="000C2626">
        <w:rPr>
          <w:rFonts w:ascii="Times New Roman" w:hAnsi="Times New Roman"/>
        </w:rPr>
        <w:t>hepatocituose</w:t>
      </w:r>
      <w:proofErr w:type="spellEnd"/>
      <w:r w:rsidRPr="000C2626">
        <w:rPr>
          <w:rFonts w:ascii="Times New Roman" w:hAnsi="Times New Roman"/>
        </w:rPr>
        <w:t>.</w:t>
      </w:r>
    </w:p>
    <w:p w14:paraId="4EE95B9A" w14:textId="77777777" w:rsidR="002B515B" w:rsidRPr="000C2626" w:rsidRDefault="002B515B" w:rsidP="002B515B">
      <w:pPr>
        <w:numPr>
          <w:ilvl w:val="12"/>
          <w:numId w:val="0"/>
        </w:numPr>
        <w:tabs>
          <w:tab w:val="left" w:pos="567"/>
        </w:tabs>
        <w:spacing w:after="0" w:line="240" w:lineRule="auto"/>
        <w:ind w:right="-2"/>
        <w:rPr>
          <w:rFonts w:ascii="Times New Roman" w:hAnsi="Times New Roman"/>
        </w:rPr>
      </w:pPr>
      <w:r w:rsidRPr="000C2626">
        <w:rPr>
          <w:rFonts w:ascii="Times New Roman" w:hAnsi="Times New Roman"/>
        </w:rPr>
        <w:t xml:space="preserve">Klinikinės </w:t>
      </w:r>
      <w:proofErr w:type="spellStart"/>
      <w:r w:rsidRPr="000C2626">
        <w:rPr>
          <w:rFonts w:ascii="Times New Roman" w:hAnsi="Times New Roman"/>
        </w:rPr>
        <w:t>farmakokinetikos</w:t>
      </w:r>
      <w:proofErr w:type="spellEnd"/>
      <w:r w:rsidRPr="000C2626">
        <w:rPr>
          <w:rFonts w:ascii="Times New Roman" w:hAnsi="Times New Roman"/>
        </w:rPr>
        <w:t xml:space="preserve"> tyrimo metu vartojant maksimalias dozes, buvo nustatyti du svarbūs </w:t>
      </w:r>
      <w:proofErr w:type="spellStart"/>
      <w:r w:rsidRPr="000C2626">
        <w:rPr>
          <w:rFonts w:ascii="Times New Roman" w:hAnsi="Times New Roman"/>
        </w:rPr>
        <w:t>ivermektino</w:t>
      </w:r>
      <w:proofErr w:type="spellEnd"/>
      <w:r w:rsidRPr="000C2626">
        <w:rPr>
          <w:rFonts w:ascii="Times New Roman" w:hAnsi="Times New Roman"/>
        </w:rPr>
        <w:t xml:space="preserve"> metabolitai (3’’-O-demetilo </w:t>
      </w:r>
      <w:proofErr w:type="spellStart"/>
      <w:r w:rsidRPr="000C2626">
        <w:rPr>
          <w:rFonts w:ascii="Times New Roman" w:hAnsi="Times New Roman"/>
        </w:rPr>
        <w:t>ivermektinas</w:t>
      </w:r>
      <w:proofErr w:type="spellEnd"/>
      <w:r w:rsidRPr="000C2626">
        <w:rPr>
          <w:rFonts w:ascii="Times New Roman" w:hAnsi="Times New Roman"/>
        </w:rPr>
        <w:t xml:space="preserve"> ir 4a-hidroksi </w:t>
      </w:r>
      <w:proofErr w:type="spellStart"/>
      <w:r w:rsidRPr="000C2626">
        <w:rPr>
          <w:rFonts w:ascii="Times New Roman" w:hAnsi="Times New Roman"/>
        </w:rPr>
        <w:t>ivermektinas</w:t>
      </w:r>
      <w:proofErr w:type="spellEnd"/>
      <w:r w:rsidRPr="000C2626">
        <w:rPr>
          <w:rFonts w:ascii="Times New Roman" w:hAnsi="Times New Roman"/>
        </w:rPr>
        <w:t xml:space="preserve">), kurie buvo ištirti 2 fazės klinikinių tyrimų metu. Panašiai, kaip ir vartojant pirminės medžiagos, metabolitų </w:t>
      </w:r>
      <w:proofErr w:type="spellStart"/>
      <w:r w:rsidRPr="000C2626">
        <w:rPr>
          <w:rFonts w:ascii="Times New Roman" w:hAnsi="Times New Roman"/>
        </w:rPr>
        <w:t>pusiausvyrinė</w:t>
      </w:r>
      <w:proofErr w:type="spellEnd"/>
      <w:r w:rsidRPr="000C2626">
        <w:rPr>
          <w:rFonts w:ascii="Times New Roman" w:hAnsi="Times New Roman"/>
        </w:rPr>
        <w:t xml:space="preserve"> apykaita nusistovėjo po 2 gydymo savaičių, duomenų apie kaupimąsi negauta laikotarpiu iki 12 savaičių. Be to, metabolitų sisteminė ekspozicija (vertinta remiantis </w:t>
      </w:r>
      <w:proofErr w:type="spellStart"/>
      <w:r w:rsidRPr="000C2626">
        <w:rPr>
          <w:rFonts w:ascii="Times New Roman" w:hAnsi="Times New Roman"/>
        </w:rPr>
        <w:t>C</w:t>
      </w:r>
      <w:r w:rsidRPr="000C2626">
        <w:rPr>
          <w:rFonts w:ascii="Times New Roman" w:hAnsi="Times New Roman"/>
          <w:vertAlign w:val="subscript"/>
        </w:rPr>
        <w:t>max</w:t>
      </w:r>
      <w:proofErr w:type="spellEnd"/>
      <w:r w:rsidRPr="000C2626">
        <w:rPr>
          <w:rFonts w:ascii="Times New Roman" w:hAnsi="Times New Roman"/>
        </w:rPr>
        <w:t xml:space="preserve"> ir AUC), nusistovėjus </w:t>
      </w:r>
      <w:proofErr w:type="spellStart"/>
      <w:r w:rsidRPr="000C2626">
        <w:rPr>
          <w:rFonts w:ascii="Times New Roman" w:hAnsi="Times New Roman"/>
        </w:rPr>
        <w:t>pusiausvyrinei</w:t>
      </w:r>
      <w:proofErr w:type="spellEnd"/>
      <w:r w:rsidRPr="000C2626">
        <w:rPr>
          <w:rFonts w:ascii="Times New Roman" w:hAnsi="Times New Roman"/>
        </w:rPr>
        <w:t xml:space="preserve"> apykaitai, buvo daug mažesnė, nei būna </w:t>
      </w:r>
      <w:proofErr w:type="spellStart"/>
      <w:r w:rsidRPr="000C2626">
        <w:rPr>
          <w:rFonts w:ascii="Times New Roman" w:hAnsi="Times New Roman"/>
        </w:rPr>
        <w:t>ivermektino</w:t>
      </w:r>
      <w:proofErr w:type="spellEnd"/>
      <w:r w:rsidRPr="000C2626">
        <w:rPr>
          <w:rFonts w:ascii="Times New Roman" w:hAnsi="Times New Roman"/>
        </w:rPr>
        <w:t xml:space="preserve"> vartojant per burną.</w:t>
      </w:r>
    </w:p>
    <w:p w14:paraId="696C05B3" w14:textId="77777777" w:rsidR="002B515B" w:rsidRPr="000C2626" w:rsidRDefault="002B515B" w:rsidP="002B515B">
      <w:pPr>
        <w:numPr>
          <w:ilvl w:val="12"/>
          <w:numId w:val="0"/>
        </w:numPr>
        <w:tabs>
          <w:tab w:val="left" w:pos="567"/>
        </w:tabs>
        <w:spacing w:after="0" w:line="240" w:lineRule="auto"/>
        <w:ind w:right="-2"/>
        <w:rPr>
          <w:rFonts w:ascii="Times New Roman" w:hAnsi="Times New Roman"/>
        </w:rPr>
      </w:pPr>
    </w:p>
    <w:p w14:paraId="70238D4D" w14:textId="77777777" w:rsidR="002B515B" w:rsidRPr="000C2626" w:rsidRDefault="002B515B" w:rsidP="002B515B">
      <w:pPr>
        <w:numPr>
          <w:ilvl w:val="12"/>
          <w:numId w:val="0"/>
        </w:numPr>
        <w:tabs>
          <w:tab w:val="left" w:pos="567"/>
        </w:tabs>
        <w:spacing w:after="0" w:line="240" w:lineRule="auto"/>
        <w:ind w:right="-2"/>
        <w:rPr>
          <w:rFonts w:ascii="Times New Roman" w:hAnsi="Times New Roman"/>
          <w:u w:val="single"/>
        </w:rPr>
      </w:pPr>
      <w:r w:rsidRPr="000C2626">
        <w:rPr>
          <w:rFonts w:ascii="Times New Roman" w:hAnsi="Times New Roman"/>
          <w:u w:val="single"/>
        </w:rPr>
        <w:t>Eliminacija</w:t>
      </w:r>
    </w:p>
    <w:p w14:paraId="1EF0A4AE" w14:textId="77777777" w:rsidR="002B515B" w:rsidRPr="000C2626" w:rsidRDefault="002B515B" w:rsidP="002B515B">
      <w:pPr>
        <w:tabs>
          <w:tab w:val="left" w:pos="567"/>
        </w:tabs>
        <w:spacing w:after="0" w:line="240" w:lineRule="auto"/>
        <w:rPr>
          <w:rFonts w:ascii="Times New Roman" w:hAnsi="Times New Roman"/>
        </w:rPr>
      </w:pPr>
      <w:proofErr w:type="spellStart"/>
      <w:r w:rsidRPr="000C2626">
        <w:rPr>
          <w:rFonts w:ascii="Times New Roman" w:hAnsi="Times New Roman"/>
        </w:rPr>
        <w:t>Farmakokinetikos</w:t>
      </w:r>
      <w:proofErr w:type="spellEnd"/>
      <w:r w:rsidRPr="000C2626">
        <w:rPr>
          <w:rFonts w:ascii="Times New Roman" w:hAnsi="Times New Roman"/>
        </w:rPr>
        <w:t xml:space="preserve"> tyrimo metu (vartojant maksimalias dozes) nustatyta, kad, vaistinio preparato vartojant ant odos kartą per parą 28 dienas, vidutinis pusinės eliminacijos laikas yra 6 paros (vidurkis: 145 val., ribos 92</w:t>
      </w:r>
      <w:r w:rsidRPr="000C2626">
        <w:rPr>
          <w:rFonts w:ascii="Times New Roman" w:hAnsi="Times New Roman"/>
        </w:rPr>
        <w:noBreakHyphen/>
        <w:t xml:space="preserve">238 val.). Eliminacija priklauso nuo absorbcijos taikant vietinį gydymą </w:t>
      </w:r>
      <w:proofErr w:type="spellStart"/>
      <w:r w:rsidRPr="000C2626">
        <w:rPr>
          <w:rFonts w:ascii="Times New Roman" w:hAnsi="Times New Roman"/>
        </w:rPr>
        <w:t>Soolantra</w:t>
      </w:r>
      <w:proofErr w:type="spellEnd"/>
      <w:r w:rsidRPr="000C2626">
        <w:rPr>
          <w:rFonts w:ascii="Times New Roman" w:hAnsi="Times New Roman"/>
        </w:rPr>
        <w:t xml:space="preserve">. </w:t>
      </w:r>
    </w:p>
    <w:p w14:paraId="10EA7BA9" w14:textId="77777777" w:rsidR="002B515B" w:rsidRPr="000C2626" w:rsidRDefault="002B515B" w:rsidP="002B515B">
      <w:pPr>
        <w:tabs>
          <w:tab w:val="left" w:pos="567"/>
        </w:tabs>
        <w:spacing w:after="0" w:line="240" w:lineRule="auto"/>
        <w:rPr>
          <w:rFonts w:ascii="Times New Roman" w:hAnsi="Times New Roman"/>
        </w:rPr>
      </w:pPr>
      <w:r w:rsidRPr="000C2626">
        <w:rPr>
          <w:rFonts w:ascii="Times New Roman" w:hAnsi="Times New Roman"/>
        </w:rPr>
        <w:t xml:space="preserve">Pacientams, kuriems sutrikusi inkstų ar kepenų funkcija, </w:t>
      </w:r>
      <w:proofErr w:type="spellStart"/>
      <w:r w:rsidRPr="000C2626">
        <w:rPr>
          <w:rFonts w:ascii="Times New Roman" w:hAnsi="Times New Roman"/>
        </w:rPr>
        <w:t>ivermektino</w:t>
      </w:r>
      <w:proofErr w:type="spellEnd"/>
      <w:r w:rsidRPr="000C2626">
        <w:rPr>
          <w:rFonts w:ascii="Times New Roman" w:hAnsi="Times New Roman"/>
        </w:rPr>
        <w:t xml:space="preserve"> </w:t>
      </w:r>
      <w:proofErr w:type="spellStart"/>
      <w:r w:rsidRPr="000C2626">
        <w:rPr>
          <w:rFonts w:ascii="Times New Roman" w:hAnsi="Times New Roman"/>
        </w:rPr>
        <w:t>farmakokinetika</w:t>
      </w:r>
      <w:proofErr w:type="spellEnd"/>
      <w:r w:rsidRPr="000C2626">
        <w:rPr>
          <w:rFonts w:ascii="Times New Roman" w:hAnsi="Times New Roman"/>
        </w:rPr>
        <w:t xml:space="preserve"> netirta. </w:t>
      </w:r>
    </w:p>
    <w:p w14:paraId="0E96AAB6" w14:textId="77777777" w:rsidR="002B515B" w:rsidRPr="000C2626" w:rsidRDefault="002B515B" w:rsidP="002B515B">
      <w:pPr>
        <w:keepNext/>
        <w:tabs>
          <w:tab w:val="left" w:pos="567"/>
        </w:tabs>
        <w:spacing w:after="0" w:line="240" w:lineRule="auto"/>
        <w:jc w:val="both"/>
        <w:outlineLvl w:val="3"/>
        <w:rPr>
          <w:rFonts w:ascii="Times New Roman" w:hAnsi="Times New Roman"/>
          <w:b/>
        </w:rPr>
      </w:pPr>
    </w:p>
    <w:p w14:paraId="451FB0F4"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5.3</w:t>
      </w:r>
      <w:r w:rsidRPr="000C2626">
        <w:rPr>
          <w:rFonts w:ascii="Times New Roman" w:hAnsi="Times New Roman"/>
          <w:b/>
        </w:rPr>
        <w:tab/>
      </w:r>
      <w:proofErr w:type="spellStart"/>
      <w:r w:rsidRPr="000C2626">
        <w:rPr>
          <w:rFonts w:ascii="Times New Roman" w:hAnsi="Times New Roman"/>
          <w:b/>
        </w:rPr>
        <w:t>Ikiklinikinių</w:t>
      </w:r>
      <w:proofErr w:type="spellEnd"/>
      <w:r w:rsidRPr="000C2626">
        <w:rPr>
          <w:rFonts w:ascii="Times New Roman" w:hAnsi="Times New Roman"/>
          <w:b/>
        </w:rPr>
        <w:t xml:space="preserve"> saugumo tyrimų duomenys</w:t>
      </w:r>
    </w:p>
    <w:p w14:paraId="6BD45A41" w14:textId="77777777" w:rsidR="002B515B" w:rsidRPr="000C2626" w:rsidRDefault="002B515B" w:rsidP="002B515B">
      <w:pPr>
        <w:spacing w:after="0" w:line="240" w:lineRule="auto"/>
        <w:rPr>
          <w:rFonts w:ascii="Times New Roman" w:hAnsi="Times New Roman"/>
        </w:rPr>
      </w:pPr>
    </w:p>
    <w:p w14:paraId="4C9752BE"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Kartotinių dozių tyrimų, trukusių iki 9 mėnesių, metu </w:t>
      </w:r>
      <w:proofErr w:type="spellStart"/>
      <w:r w:rsidRPr="000C2626">
        <w:rPr>
          <w:rFonts w:ascii="Times New Roman" w:hAnsi="Times New Roman"/>
        </w:rPr>
        <w:t>ivermektino</w:t>
      </w:r>
      <w:proofErr w:type="spellEnd"/>
      <w:r w:rsidRPr="000C2626">
        <w:rPr>
          <w:rFonts w:ascii="Times New Roman" w:hAnsi="Times New Roman"/>
        </w:rPr>
        <w:t xml:space="preserve"> 10 mg/g kremo vartojimas ant odos mažoms kiaulėms toksinio poveikio, įskatinat lokalų, nesukėlė (sisteminė ekspozicija buvo panaši į klinikinę ekspoziciją). </w:t>
      </w:r>
    </w:p>
    <w:p w14:paraId="644E28D9" w14:textId="77777777" w:rsidR="002B515B" w:rsidRPr="000C2626" w:rsidRDefault="002B515B" w:rsidP="002B515B">
      <w:pPr>
        <w:spacing w:after="0" w:line="240" w:lineRule="auto"/>
        <w:rPr>
          <w:rFonts w:ascii="Times New Roman" w:hAnsi="Times New Roman"/>
        </w:rPr>
      </w:pPr>
    </w:p>
    <w:p w14:paraId="25820744"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Kelių </w:t>
      </w:r>
      <w:proofErr w:type="spellStart"/>
      <w:r w:rsidRPr="000C2626">
        <w:rPr>
          <w:rFonts w:ascii="Times New Roman" w:hAnsi="Times New Roman"/>
        </w:rPr>
        <w:t>in</w:t>
      </w:r>
      <w:proofErr w:type="spellEnd"/>
      <w:r w:rsidRPr="000C2626">
        <w:rPr>
          <w:rFonts w:ascii="Times New Roman" w:hAnsi="Times New Roman"/>
        </w:rPr>
        <w:t xml:space="preserve"> </w:t>
      </w:r>
      <w:proofErr w:type="spellStart"/>
      <w:r w:rsidRPr="000C2626">
        <w:rPr>
          <w:rFonts w:ascii="Times New Roman" w:hAnsi="Times New Roman"/>
          <w:i/>
        </w:rPr>
        <w:t>vitro</w:t>
      </w:r>
      <w:proofErr w:type="spellEnd"/>
      <w:r w:rsidRPr="000C2626">
        <w:rPr>
          <w:rFonts w:ascii="Times New Roman" w:hAnsi="Times New Roman"/>
          <w:i/>
        </w:rPr>
        <w:t xml:space="preserve"> </w:t>
      </w:r>
      <w:r w:rsidRPr="000C2626">
        <w:rPr>
          <w:rFonts w:ascii="Times New Roman" w:hAnsi="Times New Roman"/>
        </w:rPr>
        <w:t>ir</w:t>
      </w:r>
      <w:r w:rsidRPr="000C2626">
        <w:rPr>
          <w:rFonts w:ascii="Times New Roman" w:hAnsi="Times New Roman"/>
          <w:i/>
        </w:rPr>
        <w:t xml:space="preserve"> </w:t>
      </w:r>
      <w:proofErr w:type="spellStart"/>
      <w:r w:rsidRPr="000C2626">
        <w:rPr>
          <w:rFonts w:ascii="Times New Roman" w:hAnsi="Times New Roman"/>
          <w:i/>
        </w:rPr>
        <w:t>in</w:t>
      </w:r>
      <w:proofErr w:type="spellEnd"/>
      <w:r w:rsidRPr="000C2626">
        <w:rPr>
          <w:rFonts w:ascii="Times New Roman" w:hAnsi="Times New Roman"/>
          <w:i/>
        </w:rPr>
        <w:t xml:space="preserve"> </w:t>
      </w:r>
      <w:proofErr w:type="spellStart"/>
      <w:r w:rsidRPr="000C2626">
        <w:rPr>
          <w:rFonts w:ascii="Times New Roman" w:hAnsi="Times New Roman"/>
          <w:i/>
        </w:rPr>
        <w:t>vivo</w:t>
      </w:r>
      <w:proofErr w:type="spellEnd"/>
      <w:r w:rsidRPr="000C2626">
        <w:rPr>
          <w:rFonts w:ascii="Times New Roman" w:hAnsi="Times New Roman"/>
        </w:rPr>
        <w:t xml:space="preserve"> tyrimų metu </w:t>
      </w:r>
      <w:proofErr w:type="spellStart"/>
      <w:r w:rsidRPr="000C2626">
        <w:rPr>
          <w:rFonts w:ascii="Times New Roman" w:hAnsi="Times New Roman"/>
        </w:rPr>
        <w:t>ivermektinas</w:t>
      </w:r>
      <w:proofErr w:type="spellEnd"/>
      <w:r w:rsidRPr="000C2626">
        <w:rPr>
          <w:rFonts w:ascii="Times New Roman" w:hAnsi="Times New Roman"/>
        </w:rPr>
        <w:t xml:space="preserve"> </w:t>
      </w:r>
      <w:proofErr w:type="spellStart"/>
      <w:r w:rsidRPr="000C2626">
        <w:rPr>
          <w:rFonts w:ascii="Times New Roman" w:hAnsi="Times New Roman"/>
        </w:rPr>
        <w:t>genotoksinio</w:t>
      </w:r>
      <w:proofErr w:type="spellEnd"/>
      <w:r w:rsidRPr="000C2626">
        <w:rPr>
          <w:rFonts w:ascii="Times New Roman" w:hAnsi="Times New Roman"/>
        </w:rPr>
        <w:t xml:space="preserve"> poveikio nesukėlė. 2 metų trukmės ant odos vartojamo </w:t>
      </w:r>
      <w:proofErr w:type="spellStart"/>
      <w:r w:rsidRPr="000C2626">
        <w:rPr>
          <w:rFonts w:ascii="Times New Roman" w:hAnsi="Times New Roman"/>
        </w:rPr>
        <w:t>ivermektino</w:t>
      </w:r>
      <w:proofErr w:type="spellEnd"/>
      <w:r w:rsidRPr="000C2626">
        <w:rPr>
          <w:rFonts w:ascii="Times New Roman" w:hAnsi="Times New Roman"/>
        </w:rPr>
        <w:t xml:space="preserve"> 10 mg/g kremo kancerogeninio poveikio tyrimo su pelėmis metu jokio navikų atsiradimo padažnėjimo nenustatyta.</w:t>
      </w:r>
    </w:p>
    <w:p w14:paraId="085D8DE7" w14:textId="77777777" w:rsidR="002B515B" w:rsidRPr="000C2626" w:rsidRDefault="002B515B" w:rsidP="002B515B">
      <w:pPr>
        <w:spacing w:after="0" w:line="240" w:lineRule="auto"/>
        <w:rPr>
          <w:rFonts w:ascii="Times New Roman" w:hAnsi="Times New Roman"/>
        </w:rPr>
      </w:pPr>
    </w:p>
    <w:p w14:paraId="0819945D"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Toksinio poveikio reprodukcijai tyrimų metu nustatyta, kad per burną didelėmis dozėmis (ekspozicijos riba iki NOAEL mažiausiai 70 kartų didesnė už klinikinę ekspoziciją) vartojamas </w:t>
      </w:r>
      <w:proofErr w:type="spellStart"/>
      <w:r w:rsidRPr="000C2626">
        <w:rPr>
          <w:rFonts w:ascii="Times New Roman" w:hAnsi="Times New Roman"/>
        </w:rPr>
        <w:t>ivermektinas</w:t>
      </w:r>
      <w:proofErr w:type="spellEnd"/>
      <w:r w:rsidRPr="000C2626">
        <w:rPr>
          <w:rFonts w:ascii="Times New Roman" w:hAnsi="Times New Roman"/>
        </w:rPr>
        <w:t xml:space="preserve"> sukelia </w:t>
      </w:r>
      <w:proofErr w:type="spellStart"/>
      <w:r w:rsidRPr="000C2626">
        <w:rPr>
          <w:rFonts w:ascii="Times New Roman" w:hAnsi="Times New Roman"/>
        </w:rPr>
        <w:t>teratogeninį</w:t>
      </w:r>
      <w:proofErr w:type="spellEnd"/>
      <w:r w:rsidRPr="000C2626">
        <w:rPr>
          <w:rFonts w:ascii="Times New Roman" w:hAnsi="Times New Roman"/>
        </w:rPr>
        <w:t xml:space="preserve"> poveikį žiurkėms (gomurio </w:t>
      </w:r>
      <w:proofErr w:type="spellStart"/>
      <w:r w:rsidRPr="000C2626">
        <w:rPr>
          <w:rFonts w:ascii="Times New Roman" w:hAnsi="Times New Roman"/>
        </w:rPr>
        <w:t>nesuaugimas</w:t>
      </w:r>
      <w:proofErr w:type="spellEnd"/>
      <w:r w:rsidRPr="000C2626">
        <w:rPr>
          <w:rFonts w:ascii="Times New Roman" w:hAnsi="Times New Roman"/>
        </w:rPr>
        <w:t>) ir triušiams (riešo linkis).</w:t>
      </w:r>
    </w:p>
    <w:p w14:paraId="585D6529" w14:textId="77777777" w:rsidR="002B515B" w:rsidRPr="000C2626" w:rsidRDefault="002B515B" w:rsidP="002B515B">
      <w:pPr>
        <w:spacing w:after="0" w:line="240" w:lineRule="auto"/>
        <w:rPr>
          <w:rFonts w:ascii="Times New Roman" w:hAnsi="Times New Roman"/>
        </w:rPr>
      </w:pPr>
    </w:p>
    <w:p w14:paraId="11FECAA3"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Tyrimų su žiurkėmis metu toksinis geriamojo preparato poveikis atsivestiems jaunikliams nebuvo susijęs su ekspozicija gimdoje, tačiau buvo susijęs su </w:t>
      </w:r>
      <w:proofErr w:type="spellStart"/>
      <w:r w:rsidRPr="000C2626">
        <w:rPr>
          <w:rFonts w:ascii="Times New Roman" w:hAnsi="Times New Roman"/>
        </w:rPr>
        <w:t>postnataline</w:t>
      </w:r>
      <w:proofErr w:type="spellEnd"/>
      <w:r w:rsidRPr="000C2626">
        <w:rPr>
          <w:rFonts w:ascii="Times New Roman" w:hAnsi="Times New Roman"/>
        </w:rPr>
        <w:t xml:space="preserve"> ekspozicija per patelės pieną (dėl to atsirado didelis </w:t>
      </w:r>
      <w:proofErr w:type="spellStart"/>
      <w:r w:rsidRPr="000C2626">
        <w:rPr>
          <w:rFonts w:ascii="Times New Roman" w:hAnsi="Times New Roman"/>
        </w:rPr>
        <w:t>ivermektino</w:t>
      </w:r>
      <w:proofErr w:type="spellEnd"/>
      <w:r w:rsidRPr="000C2626">
        <w:rPr>
          <w:rFonts w:ascii="Times New Roman" w:hAnsi="Times New Roman"/>
        </w:rPr>
        <w:t xml:space="preserve"> kiekis jauniklių smegenyse ir plazmoje).</w:t>
      </w:r>
    </w:p>
    <w:p w14:paraId="76B0828A"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Ivermektino</w:t>
      </w:r>
      <w:proofErr w:type="spellEnd"/>
      <w:r w:rsidRPr="000C2626">
        <w:rPr>
          <w:rFonts w:ascii="Times New Roman" w:hAnsi="Times New Roman"/>
        </w:rPr>
        <w:t xml:space="preserve"> 10 mg/g kremas </w:t>
      </w:r>
      <w:proofErr w:type="spellStart"/>
      <w:r w:rsidRPr="000C2626">
        <w:rPr>
          <w:rFonts w:ascii="Times New Roman" w:hAnsi="Times New Roman"/>
        </w:rPr>
        <w:t>gvinėjinėms</w:t>
      </w:r>
      <w:proofErr w:type="spellEnd"/>
      <w:r w:rsidRPr="000C2626">
        <w:rPr>
          <w:rFonts w:ascii="Times New Roman" w:hAnsi="Times New Roman"/>
        </w:rPr>
        <w:t xml:space="preserve"> kiaulėms sukėlė odos dirginimą, įjautrinimą ir jautrumą šviesai, tačiau </w:t>
      </w:r>
      <w:proofErr w:type="spellStart"/>
      <w:r w:rsidRPr="000C2626">
        <w:rPr>
          <w:rFonts w:ascii="Times New Roman" w:hAnsi="Times New Roman"/>
        </w:rPr>
        <w:t>fototoksinio</w:t>
      </w:r>
      <w:proofErr w:type="spellEnd"/>
      <w:r w:rsidRPr="000C2626">
        <w:rPr>
          <w:rFonts w:ascii="Times New Roman" w:hAnsi="Times New Roman"/>
        </w:rPr>
        <w:t xml:space="preserve"> poveikio nepasireiškė.</w:t>
      </w:r>
    </w:p>
    <w:p w14:paraId="6C8CD23B" w14:textId="77777777" w:rsidR="002B515B" w:rsidRPr="000C2626" w:rsidRDefault="002B515B" w:rsidP="002B515B">
      <w:pPr>
        <w:spacing w:after="0" w:line="240" w:lineRule="auto"/>
        <w:rPr>
          <w:rFonts w:ascii="Times New Roman" w:hAnsi="Times New Roman"/>
        </w:rPr>
      </w:pPr>
    </w:p>
    <w:p w14:paraId="716A0310" w14:textId="77777777" w:rsidR="002B515B" w:rsidRPr="000C2626" w:rsidRDefault="002B515B" w:rsidP="002B515B">
      <w:pPr>
        <w:tabs>
          <w:tab w:val="left" w:pos="567"/>
        </w:tabs>
        <w:spacing w:after="0" w:line="240" w:lineRule="auto"/>
        <w:rPr>
          <w:rFonts w:ascii="Times New Roman" w:hAnsi="Times New Roman"/>
          <w:u w:val="single"/>
        </w:rPr>
      </w:pPr>
      <w:r w:rsidRPr="000C2626">
        <w:rPr>
          <w:rFonts w:ascii="Times New Roman" w:hAnsi="Times New Roman"/>
          <w:u w:val="single"/>
        </w:rPr>
        <w:t>Pavojaus aplinkai vertinimas (PAV)</w:t>
      </w:r>
    </w:p>
    <w:p w14:paraId="0B0470BB" w14:textId="77777777" w:rsidR="002B515B" w:rsidRPr="000C2626" w:rsidRDefault="002B515B" w:rsidP="002B515B">
      <w:pPr>
        <w:spacing w:after="0" w:line="240" w:lineRule="auto"/>
        <w:rPr>
          <w:rFonts w:ascii="Times New Roman" w:hAnsi="Times New Roman"/>
        </w:rPr>
      </w:pPr>
    </w:p>
    <w:p w14:paraId="44656969"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Ivermektinas</w:t>
      </w:r>
      <w:proofErr w:type="spellEnd"/>
      <w:r w:rsidRPr="000C2626">
        <w:rPr>
          <w:rFonts w:ascii="Times New Roman" w:hAnsi="Times New Roman"/>
        </w:rPr>
        <w:t xml:space="preserve"> yra labai toksiškas bestuburiams, nustatyta rizika vandens, nuosėdų ir sausumos terpėms. Reikia imtis saugumo priemonių siekiant išvengti aplinkos užterštumo, ypač vandens terpės.</w:t>
      </w:r>
    </w:p>
    <w:p w14:paraId="0189B2D2" w14:textId="77777777" w:rsidR="002B515B" w:rsidRPr="000C2626" w:rsidRDefault="002B515B" w:rsidP="002B515B">
      <w:pPr>
        <w:spacing w:after="0" w:line="240" w:lineRule="auto"/>
        <w:rPr>
          <w:rFonts w:ascii="Times New Roman" w:hAnsi="Times New Roman"/>
        </w:rPr>
      </w:pPr>
    </w:p>
    <w:p w14:paraId="1A9DD551" w14:textId="77777777" w:rsidR="002B515B" w:rsidRPr="000C2626" w:rsidRDefault="002B515B" w:rsidP="002B515B">
      <w:pPr>
        <w:spacing w:after="0" w:line="240" w:lineRule="auto"/>
        <w:rPr>
          <w:rFonts w:ascii="Times New Roman" w:hAnsi="Times New Roman"/>
        </w:rPr>
      </w:pPr>
    </w:p>
    <w:p w14:paraId="340D52A7"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6.</w:t>
      </w:r>
      <w:r w:rsidRPr="000C2626">
        <w:rPr>
          <w:rFonts w:ascii="Times New Roman" w:hAnsi="Times New Roman"/>
          <w:b/>
        </w:rPr>
        <w:tab/>
        <w:t>FARMACINĖ INFORMACIJA</w:t>
      </w:r>
    </w:p>
    <w:p w14:paraId="7E28A7EB" w14:textId="77777777" w:rsidR="002B515B" w:rsidRPr="000C2626" w:rsidRDefault="002B515B" w:rsidP="002B515B">
      <w:pPr>
        <w:spacing w:after="0" w:line="240" w:lineRule="auto"/>
        <w:rPr>
          <w:rFonts w:ascii="Times New Roman" w:hAnsi="Times New Roman"/>
        </w:rPr>
      </w:pPr>
    </w:p>
    <w:p w14:paraId="78BEE35B"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6.1</w:t>
      </w:r>
      <w:r w:rsidRPr="000C2626">
        <w:rPr>
          <w:rFonts w:ascii="Times New Roman" w:hAnsi="Times New Roman"/>
          <w:b/>
        </w:rPr>
        <w:tab/>
        <w:t>Pagalbinių medžiagų sąrašas</w:t>
      </w:r>
    </w:p>
    <w:p w14:paraId="4E2521C1" w14:textId="77777777" w:rsidR="002B515B" w:rsidRPr="000C2626" w:rsidRDefault="002B515B" w:rsidP="002B515B">
      <w:pPr>
        <w:spacing w:after="0" w:line="240" w:lineRule="auto"/>
        <w:rPr>
          <w:rFonts w:ascii="Times New Roman" w:hAnsi="Times New Roman"/>
        </w:rPr>
      </w:pPr>
    </w:p>
    <w:p w14:paraId="018CC128"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Glicerolis</w:t>
      </w:r>
      <w:proofErr w:type="spellEnd"/>
    </w:p>
    <w:p w14:paraId="0FDADF6B"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Izopropilo</w:t>
      </w:r>
      <w:proofErr w:type="spellEnd"/>
      <w:r w:rsidRPr="000C2626">
        <w:rPr>
          <w:rFonts w:ascii="Times New Roman" w:hAnsi="Times New Roman"/>
        </w:rPr>
        <w:t xml:space="preserve"> </w:t>
      </w:r>
      <w:proofErr w:type="spellStart"/>
      <w:r w:rsidRPr="000C2626">
        <w:rPr>
          <w:rFonts w:ascii="Times New Roman" w:hAnsi="Times New Roman"/>
        </w:rPr>
        <w:t>palmitatas</w:t>
      </w:r>
      <w:proofErr w:type="spellEnd"/>
    </w:p>
    <w:p w14:paraId="5AB9D513" w14:textId="77777777" w:rsidR="002B515B" w:rsidRPr="00910958" w:rsidRDefault="002B515B" w:rsidP="002B515B">
      <w:pPr>
        <w:spacing w:after="0" w:line="240" w:lineRule="auto"/>
        <w:rPr>
          <w:rFonts w:ascii="Times New Roman" w:eastAsia="Times New Roman" w:hAnsi="Times New Roman"/>
          <w:snapToGrid w:val="0"/>
          <w:szCs w:val="24"/>
        </w:rPr>
      </w:pPr>
      <w:proofErr w:type="spellStart"/>
      <w:r w:rsidRPr="00910958">
        <w:rPr>
          <w:rFonts w:ascii="Times New Roman" w:eastAsia="Times New Roman" w:hAnsi="Times New Roman"/>
          <w:snapToGrid w:val="0"/>
          <w:szCs w:val="24"/>
        </w:rPr>
        <w:t>Karbomer</w:t>
      </w:r>
      <w:r>
        <w:rPr>
          <w:rFonts w:ascii="Times New Roman" w:eastAsia="Times New Roman" w:hAnsi="Times New Roman"/>
          <w:snapToGrid w:val="0"/>
          <w:szCs w:val="24"/>
        </w:rPr>
        <w:t>as</w:t>
      </w:r>
      <w:proofErr w:type="spellEnd"/>
    </w:p>
    <w:p w14:paraId="26303101"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Dimetikonas</w:t>
      </w:r>
      <w:proofErr w:type="spellEnd"/>
    </w:p>
    <w:p w14:paraId="21D4AF29"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Dinatrio</w:t>
      </w:r>
      <w:proofErr w:type="spellEnd"/>
      <w:r w:rsidRPr="000C2626">
        <w:rPr>
          <w:rFonts w:ascii="Times New Roman" w:hAnsi="Times New Roman"/>
        </w:rPr>
        <w:t xml:space="preserve"> </w:t>
      </w:r>
      <w:proofErr w:type="spellStart"/>
      <w:r w:rsidRPr="000C2626">
        <w:rPr>
          <w:rFonts w:ascii="Times New Roman" w:hAnsi="Times New Roman"/>
        </w:rPr>
        <w:t>edetatas</w:t>
      </w:r>
      <w:proofErr w:type="spellEnd"/>
    </w:p>
    <w:p w14:paraId="7750696B"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Citrinų rūgštis </w:t>
      </w:r>
      <w:proofErr w:type="spellStart"/>
      <w:r w:rsidRPr="000C2626">
        <w:rPr>
          <w:rFonts w:ascii="Times New Roman" w:hAnsi="Times New Roman"/>
        </w:rPr>
        <w:t>monohidratas</w:t>
      </w:r>
      <w:proofErr w:type="spellEnd"/>
    </w:p>
    <w:p w14:paraId="62E9308B"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Cetilo</w:t>
      </w:r>
      <w:proofErr w:type="spellEnd"/>
      <w:r w:rsidRPr="000C2626">
        <w:rPr>
          <w:rFonts w:ascii="Times New Roman" w:hAnsi="Times New Roman"/>
        </w:rPr>
        <w:t xml:space="preserve"> alkoholis</w:t>
      </w:r>
    </w:p>
    <w:p w14:paraId="26F83C4F"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Stearilo</w:t>
      </w:r>
      <w:proofErr w:type="spellEnd"/>
      <w:r w:rsidRPr="000C2626">
        <w:rPr>
          <w:rFonts w:ascii="Times New Roman" w:hAnsi="Times New Roman"/>
        </w:rPr>
        <w:t xml:space="preserve"> alkoholis</w:t>
      </w:r>
    </w:p>
    <w:p w14:paraId="1C2E6730"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Makrogolio</w:t>
      </w:r>
      <w:proofErr w:type="spellEnd"/>
      <w:r w:rsidRPr="000C2626">
        <w:rPr>
          <w:rFonts w:ascii="Times New Roman" w:hAnsi="Times New Roman"/>
        </w:rPr>
        <w:t xml:space="preserve"> </w:t>
      </w:r>
      <w:proofErr w:type="spellStart"/>
      <w:r w:rsidRPr="000C2626">
        <w:rPr>
          <w:rFonts w:ascii="Times New Roman" w:hAnsi="Times New Roman"/>
        </w:rPr>
        <w:t>cetostearilo</w:t>
      </w:r>
      <w:proofErr w:type="spellEnd"/>
      <w:r w:rsidRPr="000C2626">
        <w:rPr>
          <w:rFonts w:ascii="Times New Roman" w:hAnsi="Times New Roman"/>
        </w:rPr>
        <w:t xml:space="preserve"> eteris</w:t>
      </w:r>
    </w:p>
    <w:p w14:paraId="3B3950AA"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Sorbitano</w:t>
      </w:r>
      <w:proofErr w:type="spellEnd"/>
      <w:r w:rsidRPr="000C2626">
        <w:rPr>
          <w:rFonts w:ascii="Times New Roman" w:hAnsi="Times New Roman"/>
        </w:rPr>
        <w:t xml:space="preserve"> </w:t>
      </w:r>
      <w:proofErr w:type="spellStart"/>
      <w:r w:rsidRPr="000C2626">
        <w:rPr>
          <w:rFonts w:ascii="Times New Roman" w:hAnsi="Times New Roman"/>
        </w:rPr>
        <w:t>stearatas</w:t>
      </w:r>
      <w:proofErr w:type="spellEnd"/>
    </w:p>
    <w:p w14:paraId="20D85463"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Metilo </w:t>
      </w:r>
      <w:proofErr w:type="spellStart"/>
      <w:r w:rsidRPr="000C2626">
        <w:rPr>
          <w:rFonts w:ascii="Times New Roman" w:hAnsi="Times New Roman"/>
        </w:rPr>
        <w:t>parahidroksibenzoatas</w:t>
      </w:r>
      <w:proofErr w:type="spellEnd"/>
      <w:r w:rsidRPr="000C2626">
        <w:rPr>
          <w:rFonts w:ascii="Times New Roman" w:hAnsi="Times New Roman"/>
        </w:rPr>
        <w:t xml:space="preserve"> (E218)</w:t>
      </w:r>
    </w:p>
    <w:p w14:paraId="262A3082"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parahidroksibenzoatas</w:t>
      </w:r>
      <w:proofErr w:type="spellEnd"/>
      <w:r w:rsidRPr="000C2626">
        <w:rPr>
          <w:rFonts w:ascii="Times New Roman" w:hAnsi="Times New Roman"/>
        </w:rPr>
        <w:t xml:space="preserve"> (E216)</w:t>
      </w:r>
    </w:p>
    <w:p w14:paraId="3B93BD33"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Fenoksietanolis</w:t>
      </w:r>
      <w:proofErr w:type="spellEnd"/>
    </w:p>
    <w:p w14:paraId="2DCE1C6E" w14:textId="38BF8254" w:rsidR="002B515B" w:rsidRPr="008D3B95" w:rsidRDefault="002B515B" w:rsidP="002B515B">
      <w:pPr>
        <w:spacing w:after="0" w:line="240" w:lineRule="auto"/>
        <w:rPr>
          <w:rFonts w:ascii="Times New Roman" w:hAnsi="Times New Roman"/>
        </w:rPr>
      </w:pPr>
      <w:proofErr w:type="spellStart"/>
      <w:r w:rsidRPr="000C2626">
        <w:rPr>
          <w:rFonts w:ascii="Times New Roman" w:hAnsi="Times New Roman"/>
        </w:rPr>
        <w:t>Propilenglikolis</w:t>
      </w:r>
      <w:proofErr w:type="spellEnd"/>
    </w:p>
    <w:p w14:paraId="572565B3" w14:textId="77777777" w:rsidR="002B515B" w:rsidRPr="000C2626" w:rsidRDefault="002B515B" w:rsidP="002B515B">
      <w:pPr>
        <w:spacing w:after="0" w:line="240" w:lineRule="auto"/>
        <w:rPr>
          <w:rFonts w:ascii="Times New Roman" w:hAnsi="Times New Roman"/>
        </w:rPr>
      </w:pPr>
      <w:proofErr w:type="spellStart"/>
      <w:r w:rsidRPr="000C2626">
        <w:rPr>
          <w:rFonts w:ascii="Times New Roman" w:hAnsi="Times New Roman"/>
        </w:rPr>
        <w:t>Oleilo</w:t>
      </w:r>
      <w:proofErr w:type="spellEnd"/>
      <w:r w:rsidRPr="000C2626">
        <w:rPr>
          <w:rFonts w:ascii="Times New Roman" w:hAnsi="Times New Roman"/>
        </w:rPr>
        <w:t xml:space="preserve"> alkoholis</w:t>
      </w:r>
    </w:p>
    <w:p w14:paraId="50BB77A4"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Natrio </w:t>
      </w:r>
      <w:proofErr w:type="spellStart"/>
      <w:r w:rsidRPr="000C2626">
        <w:rPr>
          <w:rFonts w:ascii="Times New Roman" w:hAnsi="Times New Roman"/>
        </w:rPr>
        <w:t>hidroksidas</w:t>
      </w:r>
      <w:proofErr w:type="spellEnd"/>
    </w:p>
    <w:p w14:paraId="42E9B2D5"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Išgrynintas vanduo</w:t>
      </w:r>
    </w:p>
    <w:p w14:paraId="1A7E7092" w14:textId="77777777" w:rsidR="002B515B" w:rsidRPr="000C2626" w:rsidRDefault="002B515B" w:rsidP="002B515B">
      <w:pPr>
        <w:spacing w:after="0" w:line="240" w:lineRule="auto"/>
        <w:rPr>
          <w:rFonts w:ascii="Times New Roman" w:hAnsi="Times New Roman"/>
        </w:rPr>
      </w:pPr>
    </w:p>
    <w:p w14:paraId="7FB146AF"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6.2</w:t>
      </w:r>
      <w:r w:rsidRPr="000C2626">
        <w:rPr>
          <w:rFonts w:ascii="Times New Roman" w:hAnsi="Times New Roman"/>
          <w:b/>
        </w:rPr>
        <w:tab/>
        <w:t>Nesuderinamumas</w:t>
      </w:r>
    </w:p>
    <w:p w14:paraId="4EF1A9E0" w14:textId="77777777" w:rsidR="002B515B" w:rsidRPr="000C2626" w:rsidRDefault="002B515B" w:rsidP="002B515B">
      <w:pPr>
        <w:spacing w:after="0" w:line="240" w:lineRule="auto"/>
        <w:rPr>
          <w:rFonts w:ascii="Times New Roman" w:hAnsi="Times New Roman"/>
        </w:rPr>
      </w:pPr>
    </w:p>
    <w:p w14:paraId="280ECB6C"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Duomenys nebūtini.</w:t>
      </w:r>
    </w:p>
    <w:p w14:paraId="5A9EA7EE" w14:textId="77777777" w:rsidR="002B515B" w:rsidRPr="000C2626" w:rsidRDefault="002B515B" w:rsidP="002B515B">
      <w:pPr>
        <w:spacing w:after="0" w:line="240" w:lineRule="auto"/>
        <w:rPr>
          <w:rFonts w:ascii="Times New Roman" w:hAnsi="Times New Roman"/>
        </w:rPr>
      </w:pPr>
    </w:p>
    <w:p w14:paraId="139D2A0F"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6.3</w:t>
      </w:r>
      <w:r w:rsidRPr="000C2626">
        <w:rPr>
          <w:rFonts w:ascii="Times New Roman" w:hAnsi="Times New Roman"/>
          <w:b/>
        </w:rPr>
        <w:tab/>
        <w:t>Tinkamumo laikas</w:t>
      </w:r>
    </w:p>
    <w:p w14:paraId="0F6337B3" w14:textId="77777777" w:rsidR="002B515B" w:rsidRPr="000C2626" w:rsidRDefault="002B515B" w:rsidP="002B515B">
      <w:pPr>
        <w:spacing w:after="0" w:line="240" w:lineRule="auto"/>
        <w:rPr>
          <w:rFonts w:ascii="Times New Roman" w:hAnsi="Times New Roman"/>
        </w:rPr>
      </w:pPr>
    </w:p>
    <w:p w14:paraId="6C5C94FB"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2 metai.</w:t>
      </w:r>
    </w:p>
    <w:p w14:paraId="36CC61E9"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Pirmą kartą atidarius: suvartoti per </w:t>
      </w:r>
      <w:r>
        <w:rPr>
          <w:rFonts w:ascii="Times New Roman" w:eastAsia="Times New Roman" w:hAnsi="Times New Roman"/>
          <w:snapToGrid w:val="0"/>
          <w:szCs w:val="24"/>
        </w:rPr>
        <w:t>6 mėnesius</w:t>
      </w:r>
      <w:r w:rsidRPr="000C2626">
        <w:rPr>
          <w:rFonts w:ascii="Times New Roman" w:hAnsi="Times New Roman"/>
        </w:rPr>
        <w:t>.</w:t>
      </w:r>
    </w:p>
    <w:p w14:paraId="59D503E1" w14:textId="77777777" w:rsidR="002B515B" w:rsidRPr="000C2626" w:rsidRDefault="002B515B" w:rsidP="002B515B">
      <w:pPr>
        <w:spacing w:after="0" w:line="240" w:lineRule="auto"/>
        <w:rPr>
          <w:rFonts w:ascii="Times New Roman" w:hAnsi="Times New Roman"/>
        </w:rPr>
      </w:pPr>
    </w:p>
    <w:p w14:paraId="5C02BF94"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6.4</w:t>
      </w:r>
      <w:r w:rsidRPr="000C2626">
        <w:rPr>
          <w:rFonts w:ascii="Times New Roman" w:hAnsi="Times New Roman"/>
          <w:b/>
        </w:rPr>
        <w:tab/>
        <w:t>Specialios laikymo sąlygos</w:t>
      </w:r>
    </w:p>
    <w:p w14:paraId="707C7FBB" w14:textId="77777777" w:rsidR="002B515B" w:rsidRPr="000C2626" w:rsidRDefault="002B515B" w:rsidP="002B515B">
      <w:pPr>
        <w:spacing w:after="0" w:line="240" w:lineRule="auto"/>
        <w:rPr>
          <w:rFonts w:ascii="Times New Roman" w:hAnsi="Times New Roman"/>
        </w:rPr>
      </w:pPr>
    </w:p>
    <w:p w14:paraId="733D2982" w14:textId="77777777" w:rsidR="002B515B" w:rsidRPr="000C2626" w:rsidRDefault="002B515B" w:rsidP="002B515B">
      <w:pPr>
        <w:spacing w:after="0" w:line="240" w:lineRule="auto"/>
        <w:rPr>
          <w:rFonts w:ascii="Times New Roman" w:hAnsi="Times New Roman"/>
          <w:color w:val="0D0D0D"/>
        </w:rPr>
      </w:pPr>
      <w:r w:rsidRPr="000C2626">
        <w:rPr>
          <w:rFonts w:ascii="Times New Roman" w:hAnsi="Times New Roman"/>
          <w:color w:val="0D0D0D"/>
        </w:rPr>
        <w:t>Šiam vaistiniam preparatui specialių laikymo sąlygų nereikia.</w:t>
      </w:r>
    </w:p>
    <w:p w14:paraId="0C6E54BE" w14:textId="77777777" w:rsidR="002B515B" w:rsidRPr="000C2626" w:rsidRDefault="002B515B" w:rsidP="002B515B">
      <w:pPr>
        <w:spacing w:after="0" w:line="240" w:lineRule="auto"/>
        <w:rPr>
          <w:rFonts w:ascii="Times New Roman" w:hAnsi="Times New Roman"/>
        </w:rPr>
      </w:pPr>
    </w:p>
    <w:p w14:paraId="7FB5C1E1" w14:textId="77777777" w:rsidR="002B515B" w:rsidRPr="00E77C84" w:rsidRDefault="002B515B" w:rsidP="002B515B">
      <w:pPr>
        <w:keepNext/>
        <w:tabs>
          <w:tab w:val="left" w:pos="567"/>
        </w:tabs>
        <w:spacing w:after="0" w:line="240" w:lineRule="auto"/>
        <w:jc w:val="both"/>
        <w:outlineLvl w:val="3"/>
        <w:rPr>
          <w:rFonts w:ascii="Times New Roman" w:hAnsi="Times New Roman"/>
        </w:rPr>
      </w:pPr>
      <w:r w:rsidRPr="000C2626">
        <w:rPr>
          <w:rFonts w:ascii="Times New Roman" w:hAnsi="Times New Roman"/>
          <w:b/>
        </w:rPr>
        <w:t>6.5</w:t>
      </w:r>
      <w:r w:rsidRPr="000C2626">
        <w:rPr>
          <w:rFonts w:ascii="Times New Roman" w:hAnsi="Times New Roman"/>
          <w:b/>
        </w:rPr>
        <w:tab/>
      </w:r>
      <w:proofErr w:type="spellStart"/>
      <w:r w:rsidRPr="000C2626">
        <w:rPr>
          <w:rFonts w:ascii="Times New Roman" w:hAnsi="Times New Roman"/>
          <w:b/>
        </w:rPr>
        <w:t>Talpyklės</w:t>
      </w:r>
      <w:proofErr w:type="spellEnd"/>
      <w:r w:rsidRPr="000C2626">
        <w:rPr>
          <w:rFonts w:ascii="Times New Roman" w:hAnsi="Times New Roman"/>
          <w:b/>
        </w:rPr>
        <w:t xml:space="preserve"> pobūdis ir jos turinys</w:t>
      </w:r>
    </w:p>
    <w:p w14:paraId="7ADBD22A" w14:textId="77777777" w:rsidR="002B515B" w:rsidRPr="000C2626" w:rsidRDefault="002B515B" w:rsidP="002B515B">
      <w:pPr>
        <w:spacing w:after="0" w:line="240" w:lineRule="auto"/>
        <w:rPr>
          <w:rFonts w:ascii="Times New Roman" w:hAnsi="Times New Roman"/>
        </w:rPr>
      </w:pPr>
    </w:p>
    <w:p w14:paraId="5E1A9828"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Polietileno (PE), aliuminio (Al) ir polietileno (PE) laminuotos plastikinės baltos tūbelės su: </w:t>
      </w:r>
    </w:p>
    <w:p w14:paraId="3D4C1CF5" w14:textId="77777777" w:rsidR="002B515B" w:rsidRPr="000C2626" w:rsidRDefault="002B515B" w:rsidP="002B515B">
      <w:pPr>
        <w:spacing w:after="0" w:line="240" w:lineRule="auto"/>
        <w:ind w:left="567" w:hanging="567"/>
        <w:rPr>
          <w:rFonts w:ascii="Times New Roman" w:hAnsi="Times New Roman"/>
        </w:rPr>
      </w:pPr>
      <w:r w:rsidRPr="000C2626">
        <w:rPr>
          <w:rFonts w:ascii="Times New Roman" w:hAnsi="Times New Roman"/>
        </w:rPr>
        <w:t>-</w:t>
      </w:r>
      <w:r w:rsidRPr="000C2626">
        <w:rPr>
          <w:rFonts w:ascii="Times New Roman" w:hAnsi="Times New Roman"/>
        </w:rPr>
        <w:tab/>
        <w:t>balta didelio tankio polietileno (DTPE) viršutine dalimi ir polipropileno (PP) vaikų sunkiai atidaromu uždoriu 15 g, 30 g, 45 g ar 60 g tūbelėms;</w:t>
      </w:r>
    </w:p>
    <w:p w14:paraId="2BFFC875" w14:textId="77777777" w:rsidR="002B515B" w:rsidRPr="000C2626" w:rsidRDefault="002B515B" w:rsidP="002B515B">
      <w:pPr>
        <w:spacing w:after="0" w:line="240" w:lineRule="auto"/>
        <w:ind w:left="567" w:hanging="567"/>
        <w:rPr>
          <w:rFonts w:ascii="Times New Roman" w:hAnsi="Times New Roman"/>
        </w:rPr>
      </w:pPr>
      <w:r w:rsidRPr="000C2626">
        <w:rPr>
          <w:rFonts w:ascii="Times New Roman" w:hAnsi="Times New Roman"/>
        </w:rPr>
        <w:lastRenderedPageBreak/>
        <w:t>-</w:t>
      </w:r>
      <w:r w:rsidRPr="000C2626">
        <w:rPr>
          <w:rFonts w:ascii="Times New Roman" w:hAnsi="Times New Roman"/>
        </w:rPr>
        <w:tab/>
        <w:t>polipropileno (PP) baltu dangteliu 2 g tūbelėms (uždoris nėra sunkiai atidaromas vaikų).</w:t>
      </w:r>
    </w:p>
    <w:p w14:paraId="0EBA0819" w14:textId="77777777" w:rsidR="002B515B" w:rsidRPr="000C2626" w:rsidRDefault="002B515B" w:rsidP="002B515B">
      <w:pPr>
        <w:spacing w:after="0" w:line="240" w:lineRule="auto"/>
        <w:rPr>
          <w:rFonts w:ascii="Times New Roman" w:hAnsi="Times New Roman"/>
        </w:rPr>
      </w:pPr>
    </w:p>
    <w:p w14:paraId="11D56786"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 xml:space="preserve">Pakuotės dydžiai: 1 tūbelė, kurioje yra 2 g, 15 g, 30 g, 45 g ar 60 g kremo. </w:t>
      </w:r>
    </w:p>
    <w:p w14:paraId="42F13B3F"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Gali būti tiekiamos ne visų dydžių pakuotės.</w:t>
      </w:r>
    </w:p>
    <w:p w14:paraId="3B7AC93D" w14:textId="77777777" w:rsidR="002B515B" w:rsidRPr="000C2626" w:rsidRDefault="002B515B" w:rsidP="002B515B">
      <w:pPr>
        <w:spacing w:after="0" w:line="240" w:lineRule="auto"/>
        <w:rPr>
          <w:rFonts w:ascii="Times New Roman" w:hAnsi="Times New Roman"/>
        </w:rPr>
      </w:pPr>
    </w:p>
    <w:p w14:paraId="7086EB78" w14:textId="77777777" w:rsidR="002B515B" w:rsidRPr="00E77C84" w:rsidRDefault="002B515B" w:rsidP="002B515B">
      <w:pPr>
        <w:keepNext/>
        <w:tabs>
          <w:tab w:val="left" w:pos="567"/>
        </w:tabs>
        <w:spacing w:after="0" w:line="240" w:lineRule="auto"/>
        <w:jc w:val="both"/>
        <w:outlineLvl w:val="3"/>
        <w:rPr>
          <w:rFonts w:ascii="Times New Roman" w:hAnsi="Times New Roman"/>
        </w:rPr>
      </w:pPr>
      <w:bookmarkStart w:id="0" w:name="OLE_LINK1"/>
      <w:r w:rsidRPr="000C2626">
        <w:rPr>
          <w:rFonts w:ascii="Times New Roman" w:hAnsi="Times New Roman"/>
          <w:b/>
        </w:rPr>
        <w:t>6.6</w:t>
      </w:r>
      <w:r w:rsidRPr="000C2626">
        <w:rPr>
          <w:rFonts w:ascii="Times New Roman" w:hAnsi="Times New Roman"/>
          <w:b/>
        </w:rPr>
        <w:tab/>
        <w:t>Specialūs reikalavimai atliekoms tvarkyti</w:t>
      </w:r>
    </w:p>
    <w:bookmarkEnd w:id="0"/>
    <w:p w14:paraId="03045149" w14:textId="77777777" w:rsidR="002B515B" w:rsidRPr="000C2626" w:rsidRDefault="002B515B" w:rsidP="002B515B">
      <w:pPr>
        <w:spacing w:after="0" w:line="240" w:lineRule="auto"/>
        <w:rPr>
          <w:rFonts w:ascii="Times New Roman" w:hAnsi="Times New Roman"/>
        </w:rPr>
      </w:pPr>
    </w:p>
    <w:p w14:paraId="57AF0634"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Būtina imtis priemonių, kad nepasireikštų užteršimo (ypač vandens terpės) arba jis būtų sumažintas.</w:t>
      </w:r>
    </w:p>
    <w:p w14:paraId="708DEAEE" w14:textId="77777777" w:rsidR="002B515B" w:rsidRPr="000C2626" w:rsidRDefault="002B515B" w:rsidP="002B515B">
      <w:pPr>
        <w:spacing w:after="0" w:line="240" w:lineRule="auto"/>
        <w:rPr>
          <w:rFonts w:ascii="Times New Roman" w:hAnsi="Times New Roman"/>
        </w:rPr>
      </w:pPr>
      <w:r w:rsidRPr="000C2626">
        <w:rPr>
          <w:rFonts w:ascii="Times New Roman" w:hAnsi="Times New Roman"/>
        </w:rPr>
        <w:t>Nesuvartotą vaistinį preparatą ar atliekas reikia tvarkyti laikantis vietinių reikalavimų.</w:t>
      </w:r>
    </w:p>
    <w:p w14:paraId="0F7AAED7" w14:textId="77777777" w:rsidR="002B515B" w:rsidRPr="000C2626" w:rsidRDefault="002B515B" w:rsidP="002B515B">
      <w:pPr>
        <w:spacing w:after="0" w:line="240" w:lineRule="auto"/>
        <w:rPr>
          <w:rFonts w:ascii="Times New Roman" w:hAnsi="Times New Roman"/>
        </w:rPr>
      </w:pPr>
    </w:p>
    <w:p w14:paraId="709223AD" w14:textId="77777777" w:rsidR="002B515B" w:rsidRPr="000C2626" w:rsidRDefault="002B515B" w:rsidP="002B515B">
      <w:pPr>
        <w:spacing w:after="0" w:line="240" w:lineRule="auto"/>
        <w:rPr>
          <w:rFonts w:ascii="Times New Roman" w:hAnsi="Times New Roman"/>
        </w:rPr>
      </w:pPr>
    </w:p>
    <w:p w14:paraId="316F9F2E" w14:textId="77777777" w:rsidR="002B515B" w:rsidRPr="00910958" w:rsidRDefault="002B515B" w:rsidP="002B515B">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910958">
        <w:rPr>
          <w:rFonts w:ascii="Times New Roman" w:eastAsia="Times New Roman" w:hAnsi="Times New Roman"/>
          <w:b/>
          <w:bCs/>
          <w:snapToGrid w:val="0"/>
          <w:szCs w:val="26"/>
          <w:lang w:eastAsia="x-none"/>
        </w:rPr>
        <w:t>7.</w:t>
      </w:r>
      <w:r w:rsidRPr="00910958">
        <w:rPr>
          <w:rFonts w:ascii="Times New Roman" w:eastAsia="Times New Roman" w:hAnsi="Times New Roman"/>
          <w:b/>
          <w:bCs/>
          <w:snapToGrid w:val="0"/>
          <w:szCs w:val="26"/>
          <w:lang w:eastAsia="x-none"/>
        </w:rPr>
        <w:tab/>
        <w:t>R</w:t>
      </w:r>
      <w:r>
        <w:rPr>
          <w:rFonts w:ascii="Times New Roman" w:eastAsia="Times New Roman" w:hAnsi="Times New Roman"/>
          <w:b/>
          <w:bCs/>
          <w:snapToGrid w:val="0"/>
          <w:szCs w:val="26"/>
          <w:lang w:eastAsia="x-none"/>
        </w:rPr>
        <w:t>EGISTRUOTOJAS</w:t>
      </w:r>
    </w:p>
    <w:p w14:paraId="223A80F4" w14:textId="77777777" w:rsidR="002B515B" w:rsidRPr="000C2626" w:rsidRDefault="002B515B" w:rsidP="002B515B">
      <w:pPr>
        <w:spacing w:after="0" w:line="240" w:lineRule="auto"/>
        <w:rPr>
          <w:rFonts w:ascii="Times New Roman" w:hAnsi="Times New Roman"/>
        </w:rPr>
      </w:pPr>
    </w:p>
    <w:p w14:paraId="3971D0EE" w14:textId="77777777" w:rsidR="002B515B" w:rsidRPr="000C2626" w:rsidRDefault="002B515B" w:rsidP="002B515B">
      <w:pPr>
        <w:spacing w:after="0" w:line="240" w:lineRule="auto"/>
        <w:rPr>
          <w:rFonts w:ascii="Times New Roman" w:hAnsi="Times New Roman"/>
          <w:lang w:val="en-GB"/>
        </w:rPr>
      </w:pPr>
      <w:proofErr w:type="spellStart"/>
      <w:r w:rsidRPr="000C2626">
        <w:rPr>
          <w:rFonts w:ascii="Times New Roman" w:hAnsi="Times New Roman"/>
          <w:lang w:val="en-GB"/>
        </w:rPr>
        <w:t>Galderma</w:t>
      </w:r>
      <w:proofErr w:type="spellEnd"/>
      <w:r w:rsidRPr="000C2626">
        <w:rPr>
          <w:rFonts w:ascii="Times New Roman" w:hAnsi="Times New Roman"/>
          <w:lang w:val="en-GB"/>
        </w:rPr>
        <w:t xml:space="preserve"> International</w:t>
      </w:r>
    </w:p>
    <w:p w14:paraId="5E690E74" w14:textId="77777777" w:rsidR="002B515B" w:rsidRPr="000C2626" w:rsidRDefault="002B515B" w:rsidP="002B515B">
      <w:pPr>
        <w:spacing w:after="0" w:line="240" w:lineRule="auto"/>
        <w:rPr>
          <w:rFonts w:ascii="Times New Roman" w:hAnsi="Times New Roman"/>
          <w:lang w:val="en-GB"/>
        </w:rPr>
      </w:pPr>
      <w:r w:rsidRPr="000C2626">
        <w:rPr>
          <w:rFonts w:ascii="Times New Roman" w:hAnsi="Times New Roman"/>
          <w:lang w:val="en-GB"/>
        </w:rPr>
        <w:t xml:space="preserve">Tour </w:t>
      </w:r>
      <w:proofErr w:type="spellStart"/>
      <w:r w:rsidRPr="000C2626">
        <w:rPr>
          <w:rFonts w:ascii="Times New Roman" w:hAnsi="Times New Roman"/>
          <w:lang w:val="en-GB"/>
        </w:rPr>
        <w:t>Europlaza</w:t>
      </w:r>
      <w:proofErr w:type="spellEnd"/>
      <w:r w:rsidRPr="000C2626">
        <w:rPr>
          <w:rFonts w:ascii="Times New Roman" w:hAnsi="Times New Roman"/>
          <w:lang w:val="en-GB"/>
        </w:rPr>
        <w:t xml:space="preserve">, 20 avenue Andre </w:t>
      </w:r>
      <w:proofErr w:type="spellStart"/>
      <w:r w:rsidRPr="000C2626">
        <w:rPr>
          <w:rFonts w:ascii="Times New Roman" w:hAnsi="Times New Roman"/>
          <w:lang w:val="en-GB"/>
        </w:rPr>
        <w:t>Prothin</w:t>
      </w:r>
      <w:proofErr w:type="spellEnd"/>
      <w:r w:rsidRPr="000C2626">
        <w:rPr>
          <w:rFonts w:ascii="Times New Roman" w:hAnsi="Times New Roman"/>
          <w:lang w:val="en-GB"/>
        </w:rPr>
        <w:t xml:space="preserve">, 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4</w:t>
      </w:r>
    </w:p>
    <w:p w14:paraId="7F5C69BA" w14:textId="77777777" w:rsidR="002B515B" w:rsidRPr="000C2626" w:rsidRDefault="002B515B" w:rsidP="002B515B">
      <w:pPr>
        <w:spacing w:after="0" w:line="240" w:lineRule="auto"/>
        <w:rPr>
          <w:rFonts w:ascii="Times New Roman" w:hAnsi="Times New Roman"/>
          <w:lang w:val="en-GB"/>
        </w:rPr>
      </w:pPr>
      <w:proofErr w:type="gramStart"/>
      <w:r w:rsidRPr="000C2626">
        <w:rPr>
          <w:rFonts w:ascii="Times New Roman" w:hAnsi="Times New Roman"/>
          <w:lang w:val="en-GB"/>
        </w:rPr>
        <w:t>92927</w:t>
      </w:r>
      <w:proofErr w:type="gramEnd"/>
      <w:r w:rsidR="009936FB">
        <w:rPr>
          <w:rFonts w:ascii="Times New Roman" w:hAnsi="Times New Roman"/>
          <w:lang w:val="en-GB"/>
        </w:rPr>
        <w:t xml:space="preserve"> Paris</w:t>
      </w:r>
      <w:r w:rsidRPr="000C2626">
        <w:rPr>
          <w:rFonts w:ascii="Times New Roman" w:hAnsi="Times New Roman"/>
          <w:lang w:val="en-GB"/>
        </w:rPr>
        <w:t xml:space="preserve"> 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w:t>
      </w:r>
      <w:proofErr w:type="spellStart"/>
      <w:r w:rsidRPr="000C2626">
        <w:rPr>
          <w:rFonts w:ascii="Times New Roman" w:hAnsi="Times New Roman"/>
          <w:lang w:val="en-GB"/>
        </w:rPr>
        <w:t>Cedex</w:t>
      </w:r>
      <w:proofErr w:type="spellEnd"/>
    </w:p>
    <w:p w14:paraId="175112DD" w14:textId="77777777" w:rsidR="002B515B" w:rsidRPr="000C2626" w:rsidRDefault="002B515B" w:rsidP="002B515B">
      <w:pPr>
        <w:spacing w:after="0" w:line="240" w:lineRule="auto"/>
        <w:rPr>
          <w:rFonts w:ascii="Times New Roman" w:hAnsi="Times New Roman"/>
          <w:b/>
          <w:lang w:val="en-GB"/>
        </w:rPr>
      </w:pPr>
      <w:proofErr w:type="spellStart"/>
      <w:r w:rsidRPr="000C2626">
        <w:rPr>
          <w:rFonts w:ascii="Times New Roman" w:hAnsi="Times New Roman"/>
          <w:lang w:val="en-GB"/>
        </w:rPr>
        <w:t>Prancūzija</w:t>
      </w:r>
      <w:proofErr w:type="spellEnd"/>
    </w:p>
    <w:p w14:paraId="1C4D595E" w14:textId="77777777" w:rsidR="002B515B" w:rsidRPr="000C2626" w:rsidRDefault="002B515B" w:rsidP="002B515B">
      <w:pPr>
        <w:spacing w:after="0" w:line="240" w:lineRule="auto"/>
        <w:rPr>
          <w:rFonts w:ascii="Times New Roman" w:hAnsi="Times New Roman"/>
        </w:rPr>
      </w:pPr>
    </w:p>
    <w:p w14:paraId="5E6A1DA6" w14:textId="77777777" w:rsidR="002B515B" w:rsidRPr="000C2626" w:rsidRDefault="002B515B" w:rsidP="002B515B">
      <w:pPr>
        <w:spacing w:after="0" w:line="240" w:lineRule="auto"/>
        <w:rPr>
          <w:rFonts w:ascii="Times New Roman" w:hAnsi="Times New Roman"/>
        </w:rPr>
      </w:pPr>
    </w:p>
    <w:p w14:paraId="2800537B"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8.</w:t>
      </w:r>
      <w:r w:rsidRPr="000C2626">
        <w:rPr>
          <w:rFonts w:ascii="Times New Roman" w:hAnsi="Times New Roman"/>
          <w:b/>
        </w:rPr>
        <w:tab/>
      </w:r>
      <w:r w:rsidRPr="00910958">
        <w:rPr>
          <w:rFonts w:ascii="Times New Roman" w:eastAsia="Times New Roman" w:hAnsi="Times New Roman"/>
          <w:b/>
          <w:bCs/>
          <w:snapToGrid w:val="0"/>
          <w:szCs w:val="26"/>
          <w:lang w:eastAsia="x-none"/>
        </w:rPr>
        <w:t>R</w:t>
      </w:r>
      <w:r>
        <w:rPr>
          <w:rFonts w:ascii="Times New Roman" w:eastAsia="Times New Roman" w:hAnsi="Times New Roman"/>
          <w:b/>
          <w:bCs/>
          <w:snapToGrid w:val="0"/>
          <w:szCs w:val="26"/>
          <w:lang w:eastAsia="x-none"/>
        </w:rPr>
        <w:t>EGISTRACIJOS</w:t>
      </w:r>
      <w:r w:rsidRPr="000C2626">
        <w:rPr>
          <w:rFonts w:ascii="Times New Roman" w:hAnsi="Times New Roman"/>
          <w:b/>
        </w:rPr>
        <w:t xml:space="preserve"> PAŽYMĖJIMO NUMERIS (-IAI)</w:t>
      </w:r>
    </w:p>
    <w:p w14:paraId="2F8F57EC" w14:textId="77777777" w:rsidR="002B515B" w:rsidRPr="000C2626" w:rsidRDefault="002B515B" w:rsidP="002B515B">
      <w:pPr>
        <w:spacing w:after="0" w:line="240" w:lineRule="auto"/>
        <w:rPr>
          <w:rFonts w:ascii="Times New Roman" w:hAnsi="Times New Roman"/>
        </w:rPr>
      </w:pPr>
    </w:p>
    <w:p w14:paraId="53987244" w14:textId="77777777" w:rsidR="0086607C" w:rsidRPr="0086607C" w:rsidRDefault="0086607C" w:rsidP="0086607C">
      <w:pPr>
        <w:spacing w:after="0" w:line="240" w:lineRule="auto"/>
        <w:rPr>
          <w:rFonts w:ascii="Times New Roman" w:hAnsi="Times New Roman"/>
          <w:kern w:val="28"/>
        </w:rPr>
      </w:pPr>
      <w:r w:rsidRPr="0086607C">
        <w:rPr>
          <w:rFonts w:ascii="Times New Roman" w:hAnsi="Times New Roman"/>
          <w:kern w:val="28"/>
        </w:rPr>
        <w:t>LT/1/15/3726/001 – 2 g, N1</w:t>
      </w:r>
    </w:p>
    <w:p w14:paraId="1A6475BE" w14:textId="77777777" w:rsidR="0086607C" w:rsidRPr="0086607C" w:rsidRDefault="0086607C" w:rsidP="0086607C">
      <w:pPr>
        <w:spacing w:after="0" w:line="240" w:lineRule="auto"/>
        <w:rPr>
          <w:rFonts w:ascii="Times New Roman" w:hAnsi="Times New Roman"/>
          <w:kern w:val="28"/>
        </w:rPr>
      </w:pPr>
      <w:r w:rsidRPr="0086607C">
        <w:rPr>
          <w:rFonts w:ascii="Times New Roman" w:hAnsi="Times New Roman"/>
          <w:kern w:val="28"/>
        </w:rPr>
        <w:t>LT/1/15/3726/002 – 15 g, N1</w:t>
      </w:r>
    </w:p>
    <w:p w14:paraId="1B05C81A" w14:textId="77777777" w:rsidR="0086607C" w:rsidRPr="0086607C" w:rsidRDefault="0086607C" w:rsidP="0086607C">
      <w:pPr>
        <w:spacing w:after="0" w:line="240" w:lineRule="auto"/>
        <w:rPr>
          <w:rFonts w:ascii="Times New Roman" w:hAnsi="Times New Roman"/>
          <w:kern w:val="28"/>
        </w:rPr>
      </w:pPr>
      <w:r w:rsidRPr="0086607C">
        <w:rPr>
          <w:rFonts w:ascii="Times New Roman" w:hAnsi="Times New Roman"/>
          <w:kern w:val="28"/>
        </w:rPr>
        <w:t>LT/1/15/3726/003 – 30 g, N1</w:t>
      </w:r>
    </w:p>
    <w:p w14:paraId="47DA4B43" w14:textId="77777777" w:rsidR="0086607C" w:rsidRPr="0086607C" w:rsidRDefault="0086607C" w:rsidP="0086607C">
      <w:pPr>
        <w:spacing w:after="0" w:line="240" w:lineRule="auto"/>
        <w:rPr>
          <w:rFonts w:ascii="Times New Roman" w:hAnsi="Times New Roman"/>
          <w:kern w:val="28"/>
        </w:rPr>
      </w:pPr>
      <w:r w:rsidRPr="0086607C">
        <w:rPr>
          <w:rFonts w:ascii="Times New Roman" w:hAnsi="Times New Roman"/>
          <w:kern w:val="28"/>
        </w:rPr>
        <w:t>LT/1/15/3726/004 – 45 g, N1</w:t>
      </w:r>
    </w:p>
    <w:p w14:paraId="784C4887" w14:textId="1C861D90" w:rsidR="002B515B" w:rsidRPr="0086607C" w:rsidRDefault="0086607C" w:rsidP="0086607C">
      <w:pPr>
        <w:spacing w:after="0" w:line="240" w:lineRule="auto"/>
        <w:rPr>
          <w:rFonts w:ascii="Times New Roman" w:hAnsi="Times New Roman"/>
        </w:rPr>
      </w:pPr>
      <w:r w:rsidRPr="0086607C">
        <w:rPr>
          <w:rFonts w:ascii="Times New Roman" w:hAnsi="Times New Roman"/>
          <w:kern w:val="28"/>
        </w:rPr>
        <w:t>LT/1/15/3726/005 – 60 g, N1</w:t>
      </w:r>
    </w:p>
    <w:p w14:paraId="21875BAE" w14:textId="77777777" w:rsidR="002B515B" w:rsidRPr="0086607C" w:rsidRDefault="002B515B" w:rsidP="002B515B">
      <w:pPr>
        <w:spacing w:after="0" w:line="240" w:lineRule="auto"/>
        <w:rPr>
          <w:rFonts w:ascii="Times New Roman" w:hAnsi="Times New Roman"/>
        </w:rPr>
      </w:pPr>
    </w:p>
    <w:p w14:paraId="60D4E6C5" w14:textId="77777777" w:rsidR="002B515B" w:rsidRPr="000C2626" w:rsidRDefault="002B515B" w:rsidP="002B515B">
      <w:pPr>
        <w:spacing w:after="0" w:line="240" w:lineRule="auto"/>
        <w:rPr>
          <w:rFonts w:ascii="Times New Roman" w:hAnsi="Times New Roman"/>
        </w:rPr>
      </w:pPr>
    </w:p>
    <w:p w14:paraId="62A5F51F"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9.</w:t>
      </w:r>
      <w:r w:rsidRPr="000C2626">
        <w:rPr>
          <w:rFonts w:ascii="Times New Roman" w:hAnsi="Times New Roman"/>
          <w:b/>
        </w:rPr>
        <w:tab/>
      </w:r>
      <w:r w:rsidRPr="00910958">
        <w:rPr>
          <w:rFonts w:ascii="Times New Roman" w:eastAsia="Times New Roman" w:hAnsi="Times New Roman"/>
          <w:b/>
          <w:bCs/>
          <w:snapToGrid w:val="0"/>
          <w:szCs w:val="26"/>
          <w:lang w:eastAsia="x-none"/>
        </w:rPr>
        <w:t>R</w:t>
      </w:r>
      <w:r>
        <w:rPr>
          <w:rFonts w:ascii="Times New Roman" w:eastAsia="Times New Roman" w:hAnsi="Times New Roman"/>
          <w:b/>
          <w:bCs/>
          <w:snapToGrid w:val="0"/>
          <w:szCs w:val="26"/>
          <w:lang w:eastAsia="x-none"/>
        </w:rPr>
        <w:t>EGISTRAVIMO/ PERREGISTRAVIMO</w:t>
      </w:r>
      <w:r w:rsidRPr="000C2626">
        <w:rPr>
          <w:rFonts w:ascii="Times New Roman" w:hAnsi="Times New Roman"/>
          <w:b/>
        </w:rPr>
        <w:t xml:space="preserve"> DATA</w:t>
      </w:r>
    </w:p>
    <w:p w14:paraId="13B99323" w14:textId="77777777" w:rsidR="002B515B" w:rsidRPr="000C2626" w:rsidRDefault="002B515B" w:rsidP="002B515B">
      <w:pPr>
        <w:spacing w:after="0" w:line="240" w:lineRule="auto"/>
        <w:rPr>
          <w:rFonts w:ascii="Times New Roman" w:hAnsi="Times New Roman"/>
        </w:rPr>
      </w:pPr>
    </w:p>
    <w:p w14:paraId="514E5645" w14:textId="77777777" w:rsidR="002B515B" w:rsidRDefault="002B515B" w:rsidP="002B515B">
      <w:pPr>
        <w:spacing w:after="0" w:line="240" w:lineRule="auto"/>
        <w:rPr>
          <w:rFonts w:ascii="Times New Roman" w:hAnsi="Times New Roman"/>
        </w:rPr>
      </w:pPr>
      <w:r w:rsidRPr="00910958">
        <w:rPr>
          <w:rFonts w:ascii="Times New Roman" w:eastAsia="Times New Roman" w:hAnsi="Times New Roman"/>
        </w:rPr>
        <w:t>R</w:t>
      </w:r>
      <w:r>
        <w:rPr>
          <w:rFonts w:ascii="Times New Roman" w:eastAsia="Times New Roman" w:hAnsi="Times New Roman"/>
        </w:rPr>
        <w:t>egistravimo data</w:t>
      </w:r>
      <w:r>
        <w:rPr>
          <w:rFonts w:ascii="Times New Roman" w:hAnsi="Times New Roman"/>
        </w:rPr>
        <w:t xml:space="preserve"> 2015 m. gegužės</w:t>
      </w:r>
      <w:r w:rsidRPr="000C2626">
        <w:rPr>
          <w:rFonts w:ascii="Times New Roman" w:hAnsi="Times New Roman"/>
        </w:rPr>
        <w:t xml:space="preserve"> 13 d.</w:t>
      </w:r>
    </w:p>
    <w:p w14:paraId="45506384" w14:textId="46363AAD" w:rsidR="005600B5" w:rsidRPr="000C2626" w:rsidRDefault="005600B5" w:rsidP="002B515B">
      <w:pPr>
        <w:spacing w:after="0" w:line="240" w:lineRule="auto"/>
        <w:rPr>
          <w:rFonts w:ascii="Times New Roman" w:hAnsi="Times New Roman"/>
        </w:rPr>
      </w:pPr>
      <w:r>
        <w:rPr>
          <w:rFonts w:ascii="Times New Roman" w:hAnsi="Times New Roman"/>
        </w:rPr>
        <w:t xml:space="preserve">Paskutinio perregistravimo data </w:t>
      </w:r>
      <w:r w:rsidR="0086607C">
        <w:rPr>
          <w:rFonts w:ascii="Times New Roman" w:hAnsi="Times New Roman"/>
        </w:rPr>
        <w:t xml:space="preserve"> 2021 m. gegužės 17 d.</w:t>
      </w:r>
    </w:p>
    <w:p w14:paraId="38069F9D" w14:textId="77777777" w:rsidR="002B515B" w:rsidRPr="000C2626" w:rsidRDefault="002B515B" w:rsidP="002B515B">
      <w:pPr>
        <w:spacing w:after="0" w:line="240" w:lineRule="auto"/>
        <w:rPr>
          <w:rFonts w:ascii="Times New Roman" w:hAnsi="Times New Roman"/>
        </w:rPr>
      </w:pPr>
    </w:p>
    <w:p w14:paraId="712609A6" w14:textId="77777777" w:rsidR="002B515B" w:rsidRPr="000C2626" w:rsidRDefault="002B515B" w:rsidP="002B515B">
      <w:pPr>
        <w:spacing w:after="0" w:line="240" w:lineRule="auto"/>
        <w:rPr>
          <w:rFonts w:ascii="Times New Roman" w:hAnsi="Times New Roman"/>
        </w:rPr>
      </w:pPr>
    </w:p>
    <w:p w14:paraId="5B4D074F" w14:textId="77777777" w:rsidR="002B515B" w:rsidRPr="00E77C84" w:rsidRDefault="002B515B" w:rsidP="002B515B">
      <w:pPr>
        <w:keepNext/>
        <w:keepLines/>
        <w:tabs>
          <w:tab w:val="left" w:pos="567"/>
        </w:tabs>
        <w:spacing w:after="0" w:line="240" w:lineRule="auto"/>
        <w:outlineLvl w:val="2"/>
        <w:rPr>
          <w:rFonts w:ascii="Times New Roman" w:hAnsi="Times New Roman"/>
        </w:rPr>
      </w:pPr>
      <w:r w:rsidRPr="000C2626">
        <w:rPr>
          <w:rFonts w:ascii="Times New Roman" w:hAnsi="Times New Roman"/>
          <w:b/>
        </w:rPr>
        <w:t>10.</w:t>
      </w:r>
      <w:r w:rsidRPr="000C2626">
        <w:rPr>
          <w:rFonts w:ascii="Times New Roman" w:hAnsi="Times New Roman"/>
          <w:b/>
        </w:rPr>
        <w:tab/>
        <w:t>TEKSTO PERŽIŪROS DATA</w:t>
      </w:r>
    </w:p>
    <w:p w14:paraId="351E5205" w14:textId="77777777" w:rsidR="002B515B" w:rsidRPr="000C2626" w:rsidRDefault="002B515B" w:rsidP="002B515B">
      <w:pPr>
        <w:spacing w:after="0" w:line="240" w:lineRule="auto"/>
        <w:rPr>
          <w:rFonts w:ascii="Times New Roman" w:hAnsi="Times New Roman"/>
        </w:rPr>
      </w:pPr>
    </w:p>
    <w:p w14:paraId="673D4801" w14:textId="0D914647" w:rsidR="002B515B" w:rsidRPr="000C2626" w:rsidRDefault="0086607C" w:rsidP="002B515B">
      <w:pPr>
        <w:spacing w:after="0" w:line="240" w:lineRule="auto"/>
        <w:rPr>
          <w:rFonts w:ascii="Times New Roman" w:hAnsi="Times New Roman"/>
        </w:rPr>
      </w:pPr>
      <w:r>
        <w:rPr>
          <w:rFonts w:ascii="Times New Roman" w:hAnsi="Times New Roman"/>
        </w:rPr>
        <w:t>2021 m. gegužės 17 d.</w:t>
      </w:r>
    </w:p>
    <w:p w14:paraId="3500456D" w14:textId="77777777" w:rsidR="002B515B" w:rsidRPr="000C2626" w:rsidRDefault="002B515B" w:rsidP="002B515B">
      <w:pPr>
        <w:spacing w:after="0" w:line="240" w:lineRule="auto"/>
        <w:rPr>
          <w:rFonts w:ascii="Times New Roman" w:hAnsi="Times New Roman"/>
        </w:rPr>
      </w:pPr>
    </w:p>
    <w:p w14:paraId="66743220" w14:textId="77777777" w:rsidR="002B515B" w:rsidRPr="00E77C84" w:rsidRDefault="002B515B" w:rsidP="002B515B">
      <w:pPr>
        <w:tabs>
          <w:tab w:val="left" w:pos="5954"/>
          <w:tab w:val="left" w:pos="6237"/>
          <w:tab w:val="left" w:pos="6663"/>
          <w:tab w:val="left" w:pos="6946"/>
        </w:tabs>
        <w:spacing w:after="0" w:line="240" w:lineRule="auto"/>
        <w:rPr>
          <w:rFonts w:ascii="Times New Roman" w:hAnsi="Times New Roman"/>
        </w:rPr>
      </w:pPr>
      <w:r w:rsidRPr="00E77C84">
        <w:rPr>
          <w:rFonts w:ascii="Times New Roman" w:hAnsi="Times New Roman"/>
        </w:rPr>
        <w:t>Išsami informacija apie šį vaistinį preparatą pateikiama Valstybinės vaistų kontrolės tarnybos prie Lietuvos Respublikos sveikatos apsaugos ministerijos tinklalapyje</w:t>
      </w:r>
      <w:r w:rsidRPr="00C306B8">
        <w:rPr>
          <w:rFonts w:ascii="Times New Roman" w:hAnsi="Times New Roman"/>
          <w:i/>
        </w:rPr>
        <w:t xml:space="preserve"> </w:t>
      </w:r>
      <w:hyperlink r:id="rId15" w:history="1">
        <w:r w:rsidRPr="000C2626">
          <w:t>http://www.vvkt.lt</w:t>
        </w:r>
      </w:hyperlink>
    </w:p>
    <w:p w14:paraId="12B3D310" w14:textId="77777777" w:rsidR="00144377" w:rsidRPr="000C2626" w:rsidRDefault="00144377" w:rsidP="00144377">
      <w:pPr>
        <w:tabs>
          <w:tab w:val="left" w:pos="567"/>
        </w:tabs>
        <w:spacing w:after="0" w:line="260" w:lineRule="exact"/>
        <w:jc w:val="center"/>
        <w:rPr>
          <w:rFonts w:ascii="Times New Roman" w:hAnsi="Times New Roman"/>
          <w:b/>
        </w:rPr>
      </w:pPr>
    </w:p>
    <w:p w14:paraId="17B4D3B3" w14:textId="77777777" w:rsidR="00144377" w:rsidRPr="000C2626" w:rsidRDefault="00144377" w:rsidP="00144377">
      <w:pPr>
        <w:tabs>
          <w:tab w:val="left" w:pos="567"/>
        </w:tabs>
        <w:spacing w:after="0" w:line="260" w:lineRule="exact"/>
        <w:jc w:val="center"/>
        <w:rPr>
          <w:rFonts w:ascii="Times New Roman" w:hAnsi="Times New Roman"/>
          <w:b/>
        </w:rPr>
      </w:pPr>
    </w:p>
    <w:p w14:paraId="0F2A2710" w14:textId="77777777" w:rsidR="00144377" w:rsidRPr="000C2626" w:rsidRDefault="00144377" w:rsidP="00144377">
      <w:pPr>
        <w:tabs>
          <w:tab w:val="left" w:pos="567"/>
        </w:tabs>
        <w:spacing w:after="0" w:line="260" w:lineRule="exact"/>
        <w:jc w:val="center"/>
        <w:rPr>
          <w:rFonts w:ascii="Times New Roman" w:hAnsi="Times New Roman"/>
          <w:b/>
        </w:rPr>
      </w:pPr>
    </w:p>
    <w:p w14:paraId="5F294AA8" w14:textId="77777777" w:rsidR="00144377" w:rsidRPr="000C2626" w:rsidRDefault="00144377" w:rsidP="00144377">
      <w:pPr>
        <w:tabs>
          <w:tab w:val="left" w:pos="567"/>
        </w:tabs>
        <w:spacing w:after="0" w:line="260" w:lineRule="exact"/>
        <w:jc w:val="center"/>
        <w:rPr>
          <w:rFonts w:ascii="Times New Roman" w:hAnsi="Times New Roman"/>
          <w:b/>
        </w:rPr>
      </w:pPr>
    </w:p>
    <w:p w14:paraId="4E21F190" w14:textId="77777777" w:rsidR="00144377" w:rsidRPr="000C2626" w:rsidRDefault="00144377" w:rsidP="00144377">
      <w:pPr>
        <w:tabs>
          <w:tab w:val="left" w:pos="567"/>
        </w:tabs>
        <w:spacing w:after="0" w:line="260" w:lineRule="exact"/>
        <w:jc w:val="center"/>
        <w:rPr>
          <w:rFonts w:ascii="Times New Roman" w:hAnsi="Times New Roman"/>
          <w:b/>
        </w:rPr>
      </w:pPr>
    </w:p>
    <w:p w14:paraId="073CF5B0" w14:textId="77777777" w:rsidR="00144377" w:rsidRPr="000C2626" w:rsidRDefault="00144377" w:rsidP="00144377">
      <w:pPr>
        <w:tabs>
          <w:tab w:val="left" w:pos="567"/>
        </w:tabs>
        <w:spacing w:after="0" w:line="260" w:lineRule="exact"/>
        <w:jc w:val="center"/>
        <w:rPr>
          <w:rFonts w:ascii="Times New Roman" w:hAnsi="Times New Roman"/>
          <w:b/>
        </w:rPr>
      </w:pPr>
    </w:p>
    <w:p w14:paraId="48AA0248" w14:textId="77777777" w:rsidR="00144377" w:rsidRPr="000C2626" w:rsidRDefault="00144377" w:rsidP="00144377">
      <w:pPr>
        <w:tabs>
          <w:tab w:val="left" w:pos="567"/>
        </w:tabs>
        <w:spacing w:after="0" w:line="260" w:lineRule="exact"/>
        <w:jc w:val="center"/>
        <w:rPr>
          <w:rFonts w:ascii="Times New Roman" w:hAnsi="Times New Roman"/>
          <w:b/>
        </w:rPr>
      </w:pPr>
    </w:p>
    <w:p w14:paraId="3D26577A" w14:textId="77777777" w:rsidR="00144377" w:rsidRPr="000C2626" w:rsidRDefault="00144377" w:rsidP="00144377">
      <w:pPr>
        <w:tabs>
          <w:tab w:val="left" w:pos="567"/>
        </w:tabs>
        <w:spacing w:after="0" w:line="260" w:lineRule="exact"/>
        <w:jc w:val="center"/>
        <w:rPr>
          <w:rFonts w:ascii="Times New Roman" w:hAnsi="Times New Roman"/>
          <w:b/>
        </w:rPr>
      </w:pPr>
    </w:p>
    <w:p w14:paraId="02F6BC90" w14:textId="77777777" w:rsidR="00144377" w:rsidRPr="000C2626" w:rsidRDefault="00144377" w:rsidP="00144377">
      <w:pPr>
        <w:tabs>
          <w:tab w:val="left" w:pos="567"/>
        </w:tabs>
        <w:spacing w:after="0" w:line="260" w:lineRule="exact"/>
        <w:jc w:val="center"/>
        <w:rPr>
          <w:rFonts w:ascii="Times New Roman" w:hAnsi="Times New Roman"/>
          <w:b/>
        </w:rPr>
      </w:pPr>
    </w:p>
    <w:p w14:paraId="4EACA09A" w14:textId="77777777" w:rsidR="00144377" w:rsidRPr="000C2626" w:rsidRDefault="00144377" w:rsidP="00144377">
      <w:pPr>
        <w:tabs>
          <w:tab w:val="left" w:pos="567"/>
        </w:tabs>
        <w:spacing w:after="0" w:line="260" w:lineRule="exact"/>
        <w:jc w:val="center"/>
        <w:rPr>
          <w:rFonts w:ascii="Times New Roman" w:hAnsi="Times New Roman"/>
          <w:b/>
        </w:rPr>
      </w:pPr>
    </w:p>
    <w:p w14:paraId="4F9A07F1" w14:textId="77777777" w:rsidR="00144377" w:rsidRPr="000C2626" w:rsidRDefault="00144377" w:rsidP="00144377">
      <w:pPr>
        <w:tabs>
          <w:tab w:val="left" w:pos="567"/>
        </w:tabs>
        <w:spacing w:after="0" w:line="260" w:lineRule="exact"/>
        <w:jc w:val="center"/>
        <w:rPr>
          <w:rFonts w:ascii="Times New Roman" w:hAnsi="Times New Roman"/>
          <w:b/>
        </w:rPr>
      </w:pPr>
    </w:p>
    <w:p w14:paraId="632F8AC8" w14:textId="77777777" w:rsidR="00144377" w:rsidRPr="000C2626" w:rsidRDefault="00144377" w:rsidP="00144377">
      <w:pPr>
        <w:tabs>
          <w:tab w:val="left" w:pos="567"/>
        </w:tabs>
        <w:spacing w:after="0" w:line="260" w:lineRule="exact"/>
        <w:jc w:val="center"/>
        <w:rPr>
          <w:rFonts w:ascii="Times New Roman" w:hAnsi="Times New Roman"/>
          <w:b/>
        </w:rPr>
      </w:pPr>
    </w:p>
    <w:p w14:paraId="31EBF984" w14:textId="77777777" w:rsidR="00144377" w:rsidRPr="000C2626" w:rsidRDefault="00144377" w:rsidP="00144377">
      <w:pPr>
        <w:tabs>
          <w:tab w:val="left" w:pos="567"/>
        </w:tabs>
        <w:spacing w:after="0" w:line="260" w:lineRule="exact"/>
        <w:jc w:val="center"/>
        <w:rPr>
          <w:rFonts w:ascii="Times New Roman" w:hAnsi="Times New Roman"/>
          <w:b/>
        </w:rPr>
      </w:pPr>
    </w:p>
    <w:p w14:paraId="44D01525" w14:textId="77777777" w:rsidR="00144377" w:rsidRPr="000C2626" w:rsidRDefault="00144377" w:rsidP="00144377">
      <w:pPr>
        <w:tabs>
          <w:tab w:val="left" w:pos="567"/>
        </w:tabs>
        <w:spacing w:after="0" w:line="260" w:lineRule="exact"/>
        <w:jc w:val="center"/>
        <w:rPr>
          <w:rFonts w:ascii="Times New Roman" w:hAnsi="Times New Roman"/>
          <w:b/>
        </w:rPr>
      </w:pPr>
    </w:p>
    <w:p w14:paraId="7DC7FE42" w14:textId="77777777" w:rsidR="00144377" w:rsidRPr="000C2626" w:rsidRDefault="00144377" w:rsidP="00144377">
      <w:pPr>
        <w:tabs>
          <w:tab w:val="left" w:pos="567"/>
        </w:tabs>
        <w:spacing w:after="0" w:line="260" w:lineRule="exact"/>
        <w:jc w:val="center"/>
        <w:rPr>
          <w:rFonts w:ascii="Times New Roman" w:hAnsi="Times New Roman"/>
          <w:b/>
        </w:rPr>
      </w:pPr>
    </w:p>
    <w:p w14:paraId="7C7237AA" w14:textId="77777777" w:rsidR="00144377" w:rsidRPr="000C2626" w:rsidRDefault="00144377" w:rsidP="00144377">
      <w:pPr>
        <w:tabs>
          <w:tab w:val="left" w:pos="567"/>
        </w:tabs>
        <w:spacing w:after="0" w:line="260" w:lineRule="exact"/>
        <w:jc w:val="center"/>
        <w:rPr>
          <w:rFonts w:ascii="Times New Roman" w:hAnsi="Times New Roman"/>
          <w:b/>
        </w:rPr>
      </w:pPr>
    </w:p>
    <w:p w14:paraId="44CE612E" w14:textId="77777777" w:rsidR="00144377" w:rsidRPr="000C2626" w:rsidRDefault="00144377" w:rsidP="00144377">
      <w:pPr>
        <w:tabs>
          <w:tab w:val="left" w:pos="567"/>
        </w:tabs>
        <w:spacing w:after="0" w:line="260" w:lineRule="exact"/>
        <w:jc w:val="center"/>
        <w:rPr>
          <w:rFonts w:ascii="Times New Roman" w:hAnsi="Times New Roman"/>
          <w:b/>
        </w:rPr>
      </w:pPr>
    </w:p>
    <w:p w14:paraId="3C72F542" w14:textId="77777777" w:rsidR="00144377" w:rsidRPr="000C2626" w:rsidRDefault="00144377" w:rsidP="00144377">
      <w:pPr>
        <w:tabs>
          <w:tab w:val="left" w:pos="567"/>
        </w:tabs>
        <w:spacing w:after="0" w:line="260" w:lineRule="exact"/>
        <w:jc w:val="center"/>
        <w:rPr>
          <w:rFonts w:ascii="Times New Roman" w:hAnsi="Times New Roman"/>
          <w:b/>
        </w:rPr>
      </w:pPr>
    </w:p>
    <w:p w14:paraId="2137ACC3" w14:textId="77777777" w:rsidR="00144377" w:rsidRPr="000C2626" w:rsidRDefault="00144377" w:rsidP="00144377">
      <w:pPr>
        <w:tabs>
          <w:tab w:val="left" w:pos="567"/>
        </w:tabs>
        <w:spacing w:after="0" w:line="260" w:lineRule="exact"/>
        <w:jc w:val="center"/>
        <w:rPr>
          <w:rFonts w:ascii="Times New Roman" w:hAnsi="Times New Roman"/>
          <w:b/>
        </w:rPr>
      </w:pPr>
    </w:p>
    <w:p w14:paraId="6FEB68C3" w14:textId="77777777" w:rsidR="00144377" w:rsidRPr="000C2626" w:rsidRDefault="00144377" w:rsidP="00144377">
      <w:pPr>
        <w:tabs>
          <w:tab w:val="left" w:pos="567"/>
        </w:tabs>
        <w:spacing w:after="0" w:line="260" w:lineRule="exact"/>
        <w:jc w:val="center"/>
        <w:rPr>
          <w:rFonts w:ascii="Times New Roman" w:hAnsi="Times New Roman"/>
          <w:b/>
        </w:rPr>
      </w:pPr>
    </w:p>
    <w:p w14:paraId="351EFC53" w14:textId="77777777" w:rsidR="00144377" w:rsidRPr="000C2626" w:rsidRDefault="00144377" w:rsidP="00144377">
      <w:pPr>
        <w:tabs>
          <w:tab w:val="left" w:pos="567"/>
        </w:tabs>
        <w:spacing w:after="0" w:line="260" w:lineRule="exact"/>
        <w:jc w:val="center"/>
        <w:rPr>
          <w:rFonts w:ascii="Times New Roman" w:hAnsi="Times New Roman"/>
          <w:b/>
        </w:rPr>
      </w:pPr>
    </w:p>
    <w:p w14:paraId="00C2BCD2" w14:textId="77777777" w:rsidR="00144377" w:rsidRPr="000C2626" w:rsidRDefault="00144377" w:rsidP="00144377">
      <w:pPr>
        <w:tabs>
          <w:tab w:val="left" w:pos="567"/>
        </w:tabs>
        <w:spacing w:after="0" w:line="260" w:lineRule="exact"/>
        <w:jc w:val="center"/>
        <w:rPr>
          <w:rFonts w:ascii="Times New Roman" w:hAnsi="Times New Roman"/>
          <w:b/>
        </w:rPr>
      </w:pPr>
    </w:p>
    <w:p w14:paraId="49D26E66" w14:textId="77777777" w:rsidR="002B515B" w:rsidRDefault="002B515B" w:rsidP="00144377">
      <w:pPr>
        <w:tabs>
          <w:tab w:val="left" w:pos="567"/>
        </w:tabs>
        <w:spacing w:after="0" w:line="260" w:lineRule="exact"/>
        <w:jc w:val="center"/>
        <w:rPr>
          <w:rFonts w:ascii="Times New Roman" w:hAnsi="Times New Roman"/>
          <w:b/>
        </w:rPr>
      </w:pPr>
    </w:p>
    <w:p w14:paraId="28E21C0B" w14:textId="77777777" w:rsidR="002B515B" w:rsidRDefault="002B515B" w:rsidP="00144377">
      <w:pPr>
        <w:tabs>
          <w:tab w:val="left" w:pos="567"/>
        </w:tabs>
        <w:spacing w:after="0" w:line="260" w:lineRule="exact"/>
        <w:jc w:val="center"/>
        <w:rPr>
          <w:rFonts w:ascii="Times New Roman" w:hAnsi="Times New Roman"/>
          <w:b/>
        </w:rPr>
      </w:pPr>
    </w:p>
    <w:p w14:paraId="055AA0E6" w14:textId="77777777" w:rsidR="002B515B" w:rsidRDefault="002B515B" w:rsidP="00144377">
      <w:pPr>
        <w:tabs>
          <w:tab w:val="left" w:pos="567"/>
        </w:tabs>
        <w:spacing w:after="0" w:line="260" w:lineRule="exact"/>
        <w:jc w:val="center"/>
        <w:rPr>
          <w:rFonts w:ascii="Times New Roman" w:hAnsi="Times New Roman"/>
          <w:b/>
        </w:rPr>
      </w:pPr>
    </w:p>
    <w:p w14:paraId="00DB554D" w14:textId="77777777" w:rsidR="002B515B" w:rsidRDefault="002B515B" w:rsidP="00144377">
      <w:pPr>
        <w:tabs>
          <w:tab w:val="left" w:pos="567"/>
        </w:tabs>
        <w:spacing w:after="0" w:line="260" w:lineRule="exact"/>
        <w:jc w:val="center"/>
        <w:rPr>
          <w:rFonts w:ascii="Times New Roman" w:hAnsi="Times New Roman"/>
          <w:b/>
        </w:rPr>
      </w:pPr>
    </w:p>
    <w:p w14:paraId="796411DB" w14:textId="77777777" w:rsidR="002B515B" w:rsidRDefault="002B515B" w:rsidP="00144377">
      <w:pPr>
        <w:tabs>
          <w:tab w:val="left" w:pos="567"/>
        </w:tabs>
        <w:spacing w:after="0" w:line="260" w:lineRule="exact"/>
        <w:jc w:val="center"/>
        <w:rPr>
          <w:rFonts w:ascii="Times New Roman" w:hAnsi="Times New Roman"/>
          <w:b/>
        </w:rPr>
      </w:pPr>
    </w:p>
    <w:p w14:paraId="0F0E092E" w14:textId="77777777" w:rsidR="002B515B" w:rsidRDefault="002B515B" w:rsidP="00144377">
      <w:pPr>
        <w:tabs>
          <w:tab w:val="left" w:pos="567"/>
        </w:tabs>
        <w:spacing w:after="0" w:line="260" w:lineRule="exact"/>
        <w:jc w:val="center"/>
        <w:rPr>
          <w:rFonts w:ascii="Times New Roman" w:hAnsi="Times New Roman"/>
          <w:b/>
        </w:rPr>
      </w:pPr>
    </w:p>
    <w:p w14:paraId="2882EA13" w14:textId="77777777" w:rsidR="002B515B" w:rsidRDefault="002B515B" w:rsidP="00144377">
      <w:pPr>
        <w:tabs>
          <w:tab w:val="left" w:pos="567"/>
        </w:tabs>
        <w:spacing w:after="0" w:line="260" w:lineRule="exact"/>
        <w:jc w:val="center"/>
        <w:rPr>
          <w:rFonts w:ascii="Times New Roman" w:hAnsi="Times New Roman"/>
          <w:b/>
        </w:rPr>
      </w:pPr>
    </w:p>
    <w:p w14:paraId="415AB5DE" w14:textId="77777777" w:rsidR="002B515B" w:rsidRDefault="002B515B" w:rsidP="00144377">
      <w:pPr>
        <w:tabs>
          <w:tab w:val="left" w:pos="567"/>
        </w:tabs>
        <w:spacing w:after="0" w:line="260" w:lineRule="exact"/>
        <w:jc w:val="center"/>
        <w:rPr>
          <w:rFonts w:ascii="Times New Roman" w:hAnsi="Times New Roman"/>
          <w:b/>
        </w:rPr>
      </w:pPr>
    </w:p>
    <w:p w14:paraId="4FFFCCC1" w14:textId="77777777" w:rsidR="002B515B" w:rsidRDefault="002B515B" w:rsidP="00144377">
      <w:pPr>
        <w:tabs>
          <w:tab w:val="left" w:pos="567"/>
        </w:tabs>
        <w:spacing w:after="0" w:line="260" w:lineRule="exact"/>
        <w:jc w:val="center"/>
        <w:rPr>
          <w:rFonts w:ascii="Times New Roman" w:hAnsi="Times New Roman"/>
          <w:b/>
        </w:rPr>
      </w:pPr>
    </w:p>
    <w:p w14:paraId="235EF06A" w14:textId="77777777" w:rsidR="002B515B" w:rsidRDefault="002B515B" w:rsidP="00144377">
      <w:pPr>
        <w:tabs>
          <w:tab w:val="left" w:pos="567"/>
        </w:tabs>
        <w:spacing w:after="0" w:line="260" w:lineRule="exact"/>
        <w:jc w:val="center"/>
        <w:rPr>
          <w:rFonts w:ascii="Times New Roman" w:hAnsi="Times New Roman"/>
          <w:b/>
        </w:rPr>
      </w:pPr>
    </w:p>
    <w:p w14:paraId="0C39E65B" w14:textId="77777777" w:rsidR="002B515B" w:rsidRDefault="002B515B" w:rsidP="00144377">
      <w:pPr>
        <w:tabs>
          <w:tab w:val="left" w:pos="567"/>
        </w:tabs>
        <w:spacing w:after="0" w:line="260" w:lineRule="exact"/>
        <w:jc w:val="center"/>
        <w:rPr>
          <w:rFonts w:ascii="Times New Roman" w:hAnsi="Times New Roman"/>
          <w:b/>
        </w:rPr>
      </w:pPr>
    </w:p>
    <w:p w14:paraId="2446EE5A" w14:textId="77777777" w:rsidR="002B515B" w:rsidRDefault="002B515B" w:rsidP="00144377">
      <w:pPr>
        <w:tabs>
          <w:tab w:val="left" w:pos="567"/>
        </w:tabs>
        <w:spacing w:after="0" w:line="260" w:lineRule="exact"/>
        <w:jc w:val="center"/>
        <w:rPr>
          <w:rFonts w:ascii="Times New Roman" w:hAnsi="Times New Roman"/>
          <w:b/>
        </w:rPr>
      </w:pPr>
    </w:p>
    <w:p w14:paraId="5032BC80" w14:textId="77777777" w:rsidR="002B515B" w:rsidRDefault="002B515B" w:rsidP="00144377">
      <w:pPr>
        <w:tabs>
          <w:tab w:val="left" w:pos="567"/>
        </w:tabs>
        <w:spacing w:after="0" w:line="260" w:lineRule="exact"/>
        <w:jc w:val="center"/>
        <w:rPr>
          <w:rFonts w:ascii="Times New Roman" w:hAnsi="Times New Roman"/>
          <w:b/>
        </w:rPr>
      </w:pPr>
    </w:p>
    <w:p w14:paraId="4576511E" w14:textId="77777777" w:rsidR="002B515B" w:rsidRDefault="002B515B" w:rsidP="00144377">
      <w:pPr>
        <w:tabs>
          <w:tab w:val="left" w:pos="567"/>
        </w:tabs>
        <w:spacing w:after="0" w:line="260" w:lineRule="exact"/>
        <w:jc w:val="center"/>
        <w:rPr>
          <w:rFonts w:ascii="Times New Roman" w:hAnsi="Times New Roman"/>
          <w:b/>
        </w:rPr>
      </w:pPr>
    </w:p>
    <w:p w14:paraId="6712C4D6" w14:textId="77777777" w:rsidR="002B515B" w:rsidRDefault="002B515B" w:rsidP="00144377">
      <w:pPr>
        <w:tabs>
          <w:tab w:val="left" w:pos="567"/>
        </w:tabs>
        <w:spacing w:after="0" w:line="260" w:lineRule="exact"/>
        <w:jc w:val="center"/>
        <w:rPr>
          <w:rFonts w:ascii="Times New Roman" w:hAnsi="Times New Roman"/>
          <w:b/>
        </w:rPr>
      </w:pPr>
    </w:p>
    <w:p w14:paraId="561636E2" w14:textId="77777777" w:rsidR="002B515B" w:rsidRDefault="002B515B" w:rsidP="00144377">
      <w:pPr>
        <w:tabs>
          <w:tab w:val="left" w:pos="567"/>
        </w:tabs>
        <w:spacing w:after="0" w:line="260" w:lineRule="exact"/>
        <w:jc w:val="center"/>
        <w:rPr>
          <w:rFonts w:ascii="Times New Roman" w:hAnsi="Times New Roman"/>
          <w:b/>
        </w:rPr>
      </w:pPr>
    </w:p>
    <w:p w14:paraId="2D446095" w14:textId="77777777" w:rsidR="002B515B" w:rsidRDefault="002B515B" w:rsidP="00144377">
      <w:pPr>
        <w:tabs>
          <w:tab w:val="left" w:pos="567"/>
        </w:tabs>
        <w:spacing w:after="0" w:line="260" w:lineRule="exact"/>
        <w:jc w:val="center"/>
        <w:rPr>
          <w:rFonts w:ascii="Times New Roman" w:hAnsi="Times New Roman"/>
          <w:b/>
        </w:rPr>
      </w:pPr>
    </w:p>
    <w:p w14:paraId="3339FDDC" w14:textId="77777777" w:rsidR="002B515B" w:rsidRDefault="002B515B" w:rsidP="00144377">
      <w:pPr>
        <w:tabs>
          <w:tab w:val="left" w:pos="567"/>
        </w:tabs>
        <w:spacing w:after="0" w:line="260" w:lineRule="exact"/>
        <w:jc w:val="center"/>
        <w:rPr>
          <w:rFonts w:ascii="Times New Roman" w:hAnsi="Times New Roman"/>
          <w:b/>
        </w:rPr>
      </w:pPr>
    </w:p>
    <w:p w14:paraId="52CCB092" w14:textId="77777777" w:rsidR="002B515B" w:rsidRDefault="002B515B" w:rsidP="00144377">
      <w:pPr>
        <w:tabs>
          <w:tab w:val="left" w:pos="567"/>
        </w:tabs>
        <w:spacing w:after="0" w:line="260" w:lineRule="exact"/>
        <w:jc w:val="center"/>
        <w:rPr>
          <w:rFonts w:ascii="Times New Roman" w:hAnsi="Times New Roman"/>
          <w:b/>
        </w:rPr>
      </w:pPr>
    </w:p>
    <w:p w14:paraId="119EAE1A" w14:textId="77777777" w:rsidR="00144377" w:rsidRPr="000C2626" w:rsidRDefault="00144377" w:rsidP="00144377">
      <w:pPr>
        <w:tabs>
          <w:tab w:val="left" w:pos="567"/>
        </w:tabs>
        <w:spacing w:after="0" w:line="260" w:lineRule="exact"/>
        <w:jc w:val="center"/>
        <w:rPr>
          <w:rFonts w:ascii="Times New Roman" w:hAnsi="Times New Roman"/>
          <w:b/>
        </w:rPr>
      </w:pPr>
      <w:r w:rsidRPr="000C2626">
        <w:rPr>
          <w:rFonts w:ascii="Times New Roman" w:hAnsi="Times New Roman"/>
          <w:b/>
        </w:rPr>
        <w:t>II PRIEDAS</w:t>
      </w:r>
    </w:p>
    <w:p w14:paraId="0F89E5DA" w14:textId="77777777" w:rsidR="00144377" w:rsidRPr="000C2626" w:rsidRDefault="00144377" w:rsidP="00144377">
      <w:pPr>
        <w:tabs>
          <w:tab w:val="left" w:pos="567"/>
        </w:tabs>
        <w:spacing w:after="0" w:line="260" w:lineRule="exact"/>
        <w:ind w:left="1701" w:right="1416" w:hanging="567"/>
        <w:rPr>
          <w:rFonts w:ascii="Times New Roman" w:hAnsi="Times New Roman"/>
        </w:rPr>
      </w:pPr>
    </w:p>
    <w:p w14:paraId="38439DD5" w14:textId="77777777" w:rsidR="00144377" w:rsidRPr="000C2626" w:rsidRDefault="00144377" w:rsidP="00144377">
      <w:pPr>
        <w:tabs>
          <w:tab w:val="left" w:pos="567"/>
        </w:tabs>
        <w:spacing w:after="0" w:line="260" w:lineRule="exact"/>
        <w:jc w:val="center"/>
        <w:rPr>
          <w:rFonts w:ascii="Times New Roman" w:hAnsi="Times New Roman"/>
          <w:i/>
        </w:rPr>
      </w:pPr>
      <w:r>
        <w:rPr>
          <w:rFonts w:ascii="Times New Roman" w:eastAsia="Times New Roman" w:hAnsi="Times New Roman"/>
          <w:b/>
          <w:snapToGrid w:val="0"/>
          <w:szCs w:val="20"/>
        </w:rPr>
        <w:t>REGISTRACIJOS</w:t>
      </w:r>
      <w:r w:rsidRPr="000C2626">
        <w:rPr>
          <w:rFonts w:ascii="Times New Roman" w:hAnsi="Times New Roman"/>
          <w:b/>
        </w:rPr>
        <w:t xml:space="preserve"> SĄLYGOS</w:t>
      </w:r>
    </w:p>
    <w:p w14:paraId="150AD2B7" w14:textId="77777777" w:rsidR="00144377" w:rsidRPr="000C2626" w:rsidRDefault="00144377" w:rsidP="00144377">
      <w:pPr>
        <w:tabs>
          <w:tab w:val="left" w:pos="567"/>
        </w:tabs>
        <w:spacing w:after="0" w:line="260" w:lineRule="exact"/>
        <w:rPr>
          <w:rFonts w:ascii="Times New Roman" w:hAnsi="Times New Roman"/>
        </w:rPr>
      </w:pPr>
    </w:p>
    <w:p w14:paraId="5B428441" w14:textId="77777777" w:rsidR="00144377" w:rsidRPr="000C2626" w:rsidRDefault="00144377" w:rsidP="00144377">
      <w:pPr>
        <w:tabs>
          <w:tab w:val="left" w:pos="1701"/>
        </w:tabs>
        <w:spacing w:after="0" w:line="260" w:lineRule="exact"/>
        <w:ind w:left="1701" w:right="567" w:hanging="567"/>
        <w:rPr>
          <w:rFonts w:ascii="Times New Roman" w:hAnsi="Times New Roman"/>
          <w:b/>
        </w:rPr>
      </w:pPr>
      <w:r w:rsidRPr="000C2626">
        <w:rPr>
          <w:rFonts w:ascii="Times New Roman" w:hAnsi="Times New Roman"/>
          <w:b/>
        </w:rPr>
        <w:t>A.</w:t>
      </w:r>
      <w:r w:rsidRPr="000C2626">
        <w:rPr>
          <w:rFonts w:ascii="Times New Roman" w:hAnsi="Times New Roman"/>
          <w:b/>
        </w:rPr>
        <w:tab/>
        <w:t>GAMINTOJAS (-AI), ATSAKINGAS (-I) UŽ SERIJŲ IŠLEIDIMĄ</w:t>
      </w:r>
    </w:p>
    <w:p w14:paraId="21D8A049" w14:textId="77777777" w:rsidR="00144377" w:rsidRPr="000C2626" w:rsidRDefault="00144377" w:rsidP="00144377">
      <w:pPr>
        <w:tabs>
          <w:tab w:val="left" w:pos="1701"/>
        </w:tabs>
        <w:spacing w:after="0" w:line="260" w:lineRule="exact"/>
        <w:ind w:left="567" w:right="567" w:hanging="567"/>
        <w:rPr>
          <w:rFonts w:ascii="Times New Roman" w:hAnsi="Times New Roman"/>
        </w:rPr>
      </w:pPr>
    </w:p>
    <w:p w14:paraId="0E89CEDD" w14:textId="77777777" w:rsidR="00144377" w:rsidRPr="000C2626" w:rsidRDefault="00144377" w:rsidP="00144377">
      <w:pPr>
        <w:tabs>
          <w:tab w:val="left" w:pos="1701"/>
        </w:tabs>
        <w:spacing w:after="0" w:line="260" w:lineRule="exact"/>
        <w:ind w:left="1701" w:right="567" w:hanging="567"/>
        <w:rPr>
          <w:rFonts w:ascii="Times New Roman" w:hAnsi="Times New Roman"/>
          <w:b/>
        </w:rPr>
      </w:pPr>
      <w:r w:rsidRPr="000C2626">
        <w:rPr>
          <w:rFonts w:ascii="Times New Roman" w:hAnsi="Times New Roman"/>
          <w:b/>
        </w:rPr>
        <w:t>B.</w:t>
      </w:r>
      <w:r w:rsidRPr="000C2626">
        <w:rPr>
          <w:rFonts w:ascii="Times New Roman" w:hAnsi="Times New Roman"/>
          <w:b/>
        </w:rPr>
        <w:tab/>
        <w:t>TIEKIMO IR VARTOJIMO SĄLYGOS AR APRIBOJIMAI</w:t>
      </w:r>
    </w:p>
    <w:p w14:paraId="57D1AC8E" w14:textId="77777777" w:rsidR="00144377" w:rsidRPr="000C2626" w:rsidRDefault="00144377" w:rsidP="00144377">
      <w:pPr>
        <w:tabs>
          <w:tab w:val="left" w:pos="1701"/>
        </w:tabs>
        <w:spacing w:after="0" w:line="260" w:lineRule="exact"/>
        <w:ind w:left="567" w:right="567" w:hanging="567"/>
        <w:rPr>
          <w:rFonts w:ascii="Times New Roman" w:hAnsi="Times New Roman"/>
        </w:rPr>
      </w:pPr>
    </w:p>
    <w:p w14:paraId="21D5AD3D" w14:textId="77777777" w:rsidR="00144377" w:rsidRPr="000C2626" w:rsidRDefault="00144377" w:rsidP="00144377">
      <w:pPr>
        <w:tabs>
          <w:tab w:val="left" w:pos="1701"/>
        </w:tabs>
        <w:spacing w:after="0" w:line="260" w:lineRule="exact"/>
        <w:ind w:left="1701" w:right="567" w:hanging="567"/>
        <w:rPr>
          <w:rFonts w:ascii="Times New Roman" w:hAnsi="Times New Roman"/>
          <w:b/>
        </w:rPr>
      </w:pPr>
    </w:p>
    <w:p w14:paraId="1D63B4FC" w14:textId="77777777" w:rsidR="00144377" w:rsidRPr="000C2626" w:rsidRDefault="00144377" w:rsidP="00144377">
      <w:pPr>
        <w:tabs>
          <w:tab w:val="left" w:pos="567"/>
        </w:tabs>
        <w:spacing w:after="0" w:line="260" w:lineRule="exact"/>
        <w:ind w:left="1701" w:right="1558" w:hanging="850"/>
        <w:rPr>
          <w:rFonts w:ascii="Times New Roman" w:hAnsi="Times New Roman"/>
          <w:b/>
        </w:rPr>
      </w:pPr>
    </w:p>
    <w:p w14:paraId="1522E764" w14:textId="77777777" w:rsidR="00144377" w:rsidRPr="000C2626" w:rsidRDefault="00144377" w:rsidP="00144377">
      <w:pPr>
        <w:tabs>
          <w:tab w:val="left" w:pos="567"/>
        </w:tabs>
        <w:spacing w:after="0" w:line="260" w:lineRule="exact"/>
        <w:ind w:left="567" w:hanging="567"/>
        <w:rPr>
          <w:rFonts w:ascii="Times New Roman" w:hAnsi="Times New Roman"/>
        </w:rPr>
      </w:pPr>
    </w:p>
    <w:p w14:paraId="77139182" w14:textId="77777777" w:rsidR="00144377" w:rsidRPr="000C2626" w:rsidRDefault="00144377" w:rsidP="00144377">
      <w:pPr>
        <w:tabs>
          <w:tab w:val="left" w:pos="567"/>
        </w:tabs>
        <w:spacing w:after="0" w:line="260" w:lineRule="exact"/>
        <w:ind w:right="-1"/>
        <w:rPr>
          <w:rFonts w:ascii="Times New Roman" w:hAnsi="Times New Roman"/>
        </w:rPr>
      </w:pPr>
    </w:p>
    <w:p w14:paraId="44C2328B" w14:textId="77777777" w:rsidR="00144377" w:rsidRPr="000C2626" w:rsidRDefault="00144377" w:rsidP="00144377">
      <w:pPr>
        <w:tabs>
          <w:tab w:val="left" w:pos="567"/>
        </w:tabs>
        <w:spacing w:after="0" w:line="260" w:lineRule="exact"/>
        <w:ind w:left="567" w:hanging="567"/>
        <w:rPr>
          <w:rFonts w:ascii="Times New Roman" w:hAnsi="Times New Roman"/>
          <w:b/>
        </w:rPr>
      </w:pPr>
      <w:r w:rsidRPr="000C2626">
        <w:rPr>
          <w:rFonts w:ascii="Times New Roman" w:hAnsi="Times New Roman"/>
        </w:rPr>
        <w:br w:type="page"/>
      </w:r>
      <w:r w:rsidRPr="000C2626">
        <w:rPr>
          <w:rFonts w:ascii="Times New Roman" w:hAnsi="Times New Roman"/>
          <w:b/>
        </w:rPr>
        <w:lastRenderedPageBreak/>
        <w:t>A.</w:t>
      </w:r>
      <w:r w:rsidRPr="000C2626">
        <w:rPr>
          <w:rFonts w:ascii="Times New Roman" w:hAnsi="Times New Roman"/>
          <w:b/>
        </w:rPr>
        <w:tab/>
        <w:t>GAMINTOJAS (-AI), ATSAKINGAS (-I) UŽ SERIJŲ IŠLEIDIMĄ</w:t>
      </w:r>
    </w:p>
    <w:p w14:paraId="6919E452" w14:textId="77777777" w:rsidR="00144377" w:rsidRPr="000C2626" w:rsidRDefault="00144377" w:rsidP="00144377">
      <w:pPr>
        <w:tabs>
          <w:tab w:val="left" w:pos="567"/>
        </w:tabs>
        <w:spacing w:after="0" w:line="260" w:lineRule="exact"/>
        <w:rPr>
          <w:rFonts w:ascii="Times New Roman" w:hAnsi="Times New Roman"/>
        </w:rPr>
      </w:pPr>
    </w:p>
    <w:p w14:paraId="21591839" w14:textId="77777777" w:rsidR="00144377" w:rsidRPr="000C2626" w:rsidRDefault="00144377" w:rsidP="00144377">
      <w:pPr>
        <w:tabs>
          <w:tab w:val="left" w:pos="567"/>
        </w:tabs>
        <w:spacing w:after="0" w:line="240" w:lineRule="auto"/>
        <w:jc w:val="both"/>
        <w:rPr>
          <w:rFonts w:ascii="Times New Roman" w:hAnsi="Times New Roman"/>
        </w:rPr>
      </w:pPr>
      <w:r w:rsidRPr="000C2626">
        <w:rPr>
          <w:rFonts w:ascii="Times New Roman" w:hAnsi="Times New Roman"/>
          <w:u w:val="single"/>
        </w:rPr>
        <w:t>Gamintojo (-ų), atsakingo (-ų) už serijų išleidimą, pavadinimas (-ai) ir adresas (-ai)</w:t>
      </w:r>
    </w:p>
    <w:p w14:paraId="720314E7" w14:textId="77777777" w:rsidR="00144377" w:rsidRPr="000C2626" w:rsidRDefault="00144377" w:rsidP="00144377">
      <w:pPr>
        <w:tabs>
          <w:tab w:val="left" w:pos="567"/>
        </w:tabs>
        <w:spacing w:after="0" w:line="260" w:lineRule="exact"/>
        <w:rPr>
          <w:rFonts w:ascii="Times New Roman" w:hAnsi="Times New Roman"/>
        </w:rPr>
      </w:pPr>
    </w:p>
    <w:p w14:paraId="7B45C5B8" w14:textId="77777777" w:rsidR="00144377" w:rsidRPr="000C2626" w:rsidRDefault="00144377" w:rsidP="00144377">
      <w:pPr>
        <w:tabs>
          <w:tab w:val="left" w:pos="567"/>
        </w:tabs>
        <w:spacing w:after="0" w:line="240" w:lineRule="auto"/>
        <w:rPr>
          <w:rFonts w:ascii="Times New Roman" w:hAnsi="Times New Roman"/>
          <w:lang w:val="en-US"/>
        </w:rPr>
      </w:pPr>
      <w:proofErr w:type="spellStart"/>
      <w:r w:rsidRPr="000C2626">
        <w:rPr>
          <w:rFonts w:ascii="Times New Roman" w:hAnsi="Times New Roman"/>
          <w:lang w:val="en-US"/>
        </w:rPr>
        <w:t>Laboratoires</w:t>
      </w:r>
      <w:proofErr w:type="spellEnd"/>
      <w:r w:rsidRPr="000C2626">
        <w:rPr>
          <w:rFonts w:ascii="Times New Roman" w:hAnsi="Times New Roman"/>
          <w:lang w:val="en-US"/>
        </w:rPr>
        <w:t xml:space="preserve"> </w:t>
      </w:r>
      <w:proofErr w:type="spellStart"/>
      <w:r w:rsidRPr="000C2626">
        <w:rPr>
          <w:rFonts w:ascii="Times New Roman" w:hAnsi="Times New Roman"/>
          <w:lang w:val="en-US"/>
        </w:rPr>
        <w:t>Galderma</w:t>
      </w:r>
      <w:proofErr w:type="spellEnd"/>
    </w:p>
    <w:p w14:paraId="3EBF21F3" w14:textId="4086C3D5" w:rsidR="00144377" w:rsidRPr="000C2626" w:rsidRDefault="00144377" w:rsidP="00144377">
      <w:pPr>
        <w:tabs>
          <w:tab w:val="left" w:pos="567"/>
        </w:tabs>
        <w:spacing w:after="0" w:line="240" w:lineRule="auto"/>
        <w:rPr>
          <w:rFonts w:ascii="Times New Roman" w:hAnsi="Times New Roman"/>
          <w:lang w:val="en-GB"/>
        </w:rPr>
      </w:pPr>
      <w:r w:rsidRPr="000C2626">
        <w:rPr>
          <w:rFonts w:ascii="Times New Roman" w:hAnsi="Times New Roman"/>
          <w:lang w:val="en-GB"/>
        </w:rPr>
        <w:t>Z</w:t>
      </w:r>
      <w:r w:rsidR="002F1665">
        <w:rPr>
          <w:rFonts w:ascii="Times New Roman" w:hAnsi="Times New Roman"/>
          <w:lang w:val="en-GB"/>
        </w:rPr>
        <w:t>I</w:t>
      </w:r>
      <w:r w:rsidRPr="000C2626">
        <w:rPr>
          <w:rFonts w:ascii="Times New Roman" w:hAnsi="Times New Roman"/>
          <w:lang w:val="en-GB"/>
        </w:rPr>
        <w:t xml:space="preserve"> </w:t>
      </w:r>
      <w:proofErr w:type="spellStart"/>
      <w:r w:rsidRPr="000C2626">
        <w:rPr>
          <w:rFonts w:ascii="Times New Roman" w:hAnsi="Times New Roman"/>
          <w:lang w:val="en-GB"/>
        </w:rPr>
        <w:t>Montdésir</w:t>
      </w:r>
      <w:proofErr w:type="spellEnd"/>
      <w:r w:rsidRPr="000C2626">
        <w:rPr>
          <w:rFonts w:ascii="Times New Roman" w:hAnsi="Times New Roman"/>
          <w:lang w:val="en-GB"/>
        </w:rPr>
        <w:t xml:space="preserve"> </w:t>
      </w:r>
    </w:p>
    <w:p w14:paraId="458635BA" w14:textId="77777777" w:rsidR="00144377" w:rsidRPr="000C2626" w:rsidRDefault="00144377" w:rsidP="00144377">
      <w:pPr>
        <w:tabs>
          <w:tab w:val="left" w:pos="567"/>
        </w:tabs>
        <w:spacing w:after="0" w:line="240" w:lineRule="auto"/>
        <w:rPr>
          <w:rFonts w:ascii="Times New Roman" w:hAnsi="Times New Roman"/>
          <w:lang w:val="en-GB"/>
        </w:rPr>
      </w:pPr>
      <w:proofErr w:type="gramStart"/>
      <w:r w:rsidRPr="000C2626">
        <w:rPr>
          <w:rFonts w:ascii="Times New Roman" w:hAnsi="Times New Roman"/>
          <w:lang w:val="en-GB"/>
        </w:rPr>
        <w:t>74540</w:t>
      </w:r>
      <w:proofErr w:type="gramEnd"/>
      <w:r w:rsidRPr="000C2626">
        <w:rPr>
          <w:rFonts w:ascii="Times New Roman" w:hAnsi="Times New Roman"/>
          <w:lang w:val="en-GB"/>
        </w:rPr>
        <w:t xml:space="preserve"> Alby-sur-</w:t>
      </w:r>
      <w:proofErr w:type="spellStart"/>
      <w:r w:rsidRPr="000C2626">
        <w:rPr>
          <w:rFonts w:ascii="Times New Roman" w:hAnsi="Times New Roman"/>
          <w:lang w:val="en-GB"/>
        </w:rPr>
        <w:t>Chéran</w:t>
      </w:r>
      <w:proofErr w:type="spellEnd"/>
    </w:p>
    <w:p w14:paraId="48C8013A" w14:textId="77777777" w:rsidR="00144377" w:rsidRPr="000C2626" w:rsidRDefault="00144377" w:rsidP="00144377">
      <w:pPr>
        <w:tabs>
          <w:tab w:val="left" w:pos="567"/>
        </w:tabs>
        <w:spacing w:after="0" w:line="240" w:lineRule="auto"/>
        <w:rPr>
          <w:rFonts w:ascii="Times New Roman" w:hAnsi="Times New Roman"/>
          <w:color w:val="7030A0"/>
          <w:sz w:val="20"/>
        </w:rPr>
      </w:pPr>
      <w:proofErr w:type="spellStart"/>
      <w:r w:rsidRPr="000C2626">
        <w:rPr>
          <w:rFonts w:ascii="Times New Roman" w:hAnsi="Times New Roman"/>
          <w:lang w:val="en-US"/>
        </w:rPr>
        <w:t>Prancūzija</w:t>
      </w:r>
      <w:proofErr w:type="spellEnd"/>
    </w:p>
    <w:p w14:paraId="3BE3F40C" w14:textId="77777777" w:rsidR="00144377" w:rsidRPr="000C2626" w:rsidRDefault="00144377" w:rsidP="00144377">
      <w:pPr>
        <w:tabs>
          <w:tab w:val="left" w:pos="567"/>
        </w:tabs>
        <w:spacing w:after="0" w:line="260" w:lineRule="exact"/>
        <w:rPr>
          <w:rFonts w:ascii="Times New Roman" w:hAnsi="Times New Roman"/>
        </w:rPr>
      </w:pPr>
    </w:p>
    <w:p w14:paraId="3316525E" w14:textId="77777777" w:rsidR="00144377" w:rsidRPr="000C2626" w:rsidRDefault="00144377" w:rsidP="00144377">
      <w:pPr>
        <w:tabs>
          <w:tab w:val="left" w:pos="567"/>
        </w:tabs>
        <w:spacing w:after="0" w:line="260" w:lineRule="exact"/>
        <w:rPr>
          <w:rFonts w:ascii="Times New Roman" w:hAnsi="Times New Roman"/>
        </w:rPr>
      </w:pPr>
    </w:p>
    <w:p w14:paraId="7A62AA19" w14:textId="77777777" w:rsidR="00144377" w:rsidRPr="000C2626" w:rsidRDefault="00144377" w:rsidP="00144377">
      <w:pPr>
        <w:tabs>
          <w:tab w:val="left" w:pos="567"/>
        </w:tabs>
        <w:spacing w:after="0" w:line="240" w:lineRule="auto"/>
        <w:ind w:left="567" w:hanging="567"/>
        <w:rPr>
          <w:rFonts w:ascii="Times New Roman" w:hAnsi="Times New Roman"/>
        </w:rPr>
      </w:pPr>
      <w:r w:rsidRPr="000C2626">
        <w:rPr>
          <w:rFonts w:ascii="Times New Roman" w:hAnsi="Times New Roman"/>
          <w:b/>
        </w:rPr>
        <w:t>B.</w:t>
      </w:r>
      <w:r w:rsidRPr="000C2626">
        <w:rPr>
          <w:rFonts w:ascii="Times New Roman" w:hAnsi="Times New Roman"/>
          <w:b/>
        </w:rPr>
        <w:tab/>
        <w:t>TIEKIMO IR VARTOJIMO SĄLYGOS AR APRIBOJIMAI</w:t>
      </w:r>
    </w:p>
    <w:p w14:paraId="36248C00" w14:textId="77777777" w:rsidR="00144377" w:rsidRPr="000C2626" w:rsidRDefault="00144377" w:rsidP="00144377">
      <w:pPr>
        <w:tabs>
          <w:tab w:val="left" w:pos="567"/>
        </w:tabs>
        <w:spacing w:after="0" w:line="260" w:lineRule="exact"/>
        <w:rPr>
          <w:rFonts w:ascii="Times New Roman" w:hAnsi="Times New Roman"/>
        </w:rPr>
      </w:pPr>
    </w:p>
    <w:p w14:paraId="331BACD9" w14:textId="77777777" w:rsidR="00144377" w:rsidRPr="000C2626" w:rsidRDefault="00144377" w:rsidP="00144377">
      <w:pPr>
        <w:tabs>
          <w:tab w:val="left" w:pos="567"/>
        </w:tabs>
        <w:spacing w:after="0" w:line="260" w:lineRule="exact"/>
        <w:rPr>
          <w:rFonts w:ascii="Times New Roman" w:hAnsi="Times New Roman"/>
        </w:rPr>
      </w:pPr>
      <w:r w:rsidRPr="000C2626">
        <w:rPr>
          <w:rFonts w:ascii="Times New Roman" w:hAnsi="Times New Roman"/>
        </w:rPr>
        <w:t>Receptinis vaistinis preparatas.</w:t>
      </w:r>
    </w:p>
    <w:p w14:paraId="47C2DA4C" w14:textId="77777777" w:rsidR="00144377" w:rsidRPr="000C2626" w:rsidRDefault="00144377" w:rsidP="00144377">
      <w:pPr>
        <w:numPr>
          <w:ilvl w:val="12"/>
          <w:numId w:val="0"/>
        </w:numPr>
        <w:tabs>
          <w:tab w:val="left" w:pos="567"/>
        </w:tabs>
        <w:spacing w:after="0" w:line="260" w:lineRule="exact"/>
        <w:rPr>
          <w:rFonts w:ascii="Times New Roman" w:hAnsi="Times New Roman"/>
        </w:rPr>
      </w:pPr>
    </w:p>
    <w:p w14:paraId="193D6ACE" w14:textId="77777777" w:rsidR="00144377" w:rsidRPr="000C2626" w:rsidRDefault="00144377" w:rsidP="00144377">
      <w:pPr>
        <w:tabs>
          <w:tab w:val="left" w:pos="567"/>
        </w:tabs>
        <w:spacing w:after="0" w:line="260" w:lineRule="exact"/>
        <w:ind w:right="566"/>
        <w:rPr>
          <w:rFonts w:ascii="Times New Roman" w:hAnsi="Times New Roman"/>
        </w:rPr>
      </w:pPr>
      <w:r w:rsidRPr="000C2626">
        <w:rPr>
          <w:rFonts w:ascii="Times New Roman" w:hAnsi="Times New Roman"/>
        </w:rPr>
        <w:br w:type="page"/>
      </w:r>
    </w:p>
    <w:p w14:paraId="64372877" w14:textId="77777777" w:rsidR="00144377" w:rsidRPr="000C2626" w:rsidRDefault="00144377" w:rsidP="00144377">
      <w:pPr>
        <w:tabs>
          <w:tab w:val="left" w:pos="567"/>
        </w:tabs>
        <w:spacing w:after="0" w:line="260" w:lineRule="exact"/>
        <w:rPr>
          <w:rFonts w:ascii="Times New Roman" w:hAnsi="Times New Roman"/>
        </w:rPr>
      </w:pPr>
    </w:p>
    <w:p w14:paraId="33184FF2" w14:textId="77777777" w:rsidR="00144377" w:rsidRPr="000C2626" w:rsidRDefault="00144377" w:rsidP="00144377">
      <w:pPr>
        <w:tabs>
          <w:tab w:val="left" w:pos="567"/>
        </w:tabs>
        <w:spacing w:after="0" w:line="260" w:lineRule="exact"/>
        <w:rPr>
          <w:rFonts w:ascii="Times New Roman" w:hAnsi="Times New Roman"/>
        </w:rPr>
      </w:pPr>
    </w:p>
    <w:p w14:paraId="46BFD446" w14:textId="77777777" w:rsidR="00144377" w:rsidRPr="000C2626" w:rsidRDefault="00144377" w:rsidP="00144377">
      <w:pPr>
        <w:tabs>
          <w:tab w:val="left" w:pos="567"/>
        </w:tabs>
        <w:spacing w:after="0" w:line="260" w:lineRule="exact"/>
        <w:rPr>
          <w:rFonts w:ascii="Times New Roman" w:hAnsi="Times New Roman"/>
        </w:rPr>
      </w:pPr>
    </w:p>
    <w:p w14:paraId="483F67B5" w14:textId="77777777" w:rsidR="00144377" w:rsidRPr="000C2626" w:rsidRDefault="00144377" w:rsidP="00144377">
      <w:pPr>
        <w:tabs>
          <w:tab w:val="left" w:pos="567"/>
        </w:tabs>
        <w:spacing w:after="0" w:line="260" w:lineRule="exact"/>
        <w:rPr>
          <w:rFonts w:ascii="Times New Roman" w:hAnsi="Times New Roman"/>
        </w:rPr>
      </w:pPr>
    </w:p>
    <w:p w14:paraId="437A6245" w14:textId="77777777" w:rsidR="00144377" w:rsidRPr="000C2626" w:rsidRDefault="00144377" w:rsidP="00144377">
      <w:pPr>
        <w:tabs>
          <w:tab w:val="left" w:pos="567"/>
        </w:tabs>
        <w:spacing w:after="0" w:line="260" w:lineRule="exact"/>
        <w:rPr>
          <w:rFonts w:ascii="Times New Roman" w:hAnsi="Times New Roman"/>
        </w:rPr>
      </w:pPr>
    </w:p>
    <w:p w14:paraId="4918D0E6" w14:textId="77777777" w:rsidR="00144377" w:rsidRPr="000C2626" w:rsidRDefault="00144377" w:rsidP="00144377">
      <w:pPr>
        <w:tabs>
          <w:tab w:val="left" w:pos="567"/>
        </w:tabs>
        <w:spacing w:after="0" w:line="260" w:lineRule="exact"/>
        <w:rPr>
          <w:rFonts w:ascii="Times New Roman" w:hAnsi="Times New Roman"/>
        </w:rPr>
      </w:pPr>
    </w:p>
    <w:p w14:paraId="5812ED9B" w14:textId="77777777" w:rsidR="00144377" w:rsidRPr="000C2626" w:rsidRDefault="00144377" w:rsidP="00144377">
      <w:pPr>
        <w:tabs>
          <w:tab w:val="left" w:pos="567"/>
        </w:tabs>
        <w:spacing w:after="0" w:line="260" w:lineRule="exact"/>
        <w:rPr>
          <w:rFonts w:ascii="Times New Roman" w:hAnsi="Times New Roman"/>
        </w:rPr>
      </w:pPr>
    </w:p>
    <w:p w14:paraId="69323C48" w14:textId="77777777" w:rsidR="00144377" w:rsidRPr="000C2626" w:rsidRDefault="00144377" w:rsidP="00144377">
      <w:pPr>
        <w:tabs>
          <w:tab w:val="left" w:pos="567"/>
        </w:tabs>
        <w:spacing w:after="0" w:line="260" w:lineRule="exact"/>
        <w:rPr>
          <w:rFonts w:ascii="Times New Roman" w:hAnsi="Times New Roman"/>
        </w:rPr>
      </w:pPr>
    </w:p>
    <w:p w14:paraId="473F825A" w14:textId="77777777" w:rsidR="00144377" w:rsidRPr="000C2626" w:rsidRDefault="00144377" w:rsidP="00144377">
      <w:pPr>
        <w:tabs>
          <w:tab w:val="left" w:pos="567"/>
        </w:tabs>
        <w:spacing w:after="0" w:line="260" w:lineRule="exact"/>
        <w:rPr>
          <w:rFonts w:ascii="Times New Roman" w:hAnsi="Times New Roman"/>
        </w:rPr>
      </w:pPr>
    </w:p>
    <w:p w14:paraId="6A789B9F" w14:textId="77777777" w:rsidR="00144377" w:rsidRPr="000C2626" w:rsidRDefault="00144377" w:rsidP="00144377">
      <w:pPr>
        <w:tabs>
          <w:tab w:val="left" w:pos="567"/>
        </w:tabs>
        <w:spacing w:after="0" w:line="260" w:lineRule="exact"/>
        <w:rPr>
          <w:rFonts w:ascii="Times New Roman" w:hAnsi="Times New Roman"/>
        </w:rPr>
      </w:pPr>
    </w:p>
    <w:p w14:paraId="2FF7164D" w14:textId="77777777" w:rsidR="00144377" w:rsidRPr="000C2626" w:rsidRDefault="00144377" w:rsidP="00144377">
      <w:pPr>
        <w:tabs>
          <w:tab w:val="left" w:pos="567"/>
        </w:tabs>
        <w:spacing w:after="0" w:line="260" w:lineRule="exact"/>
        <w:rPr>
          <w:rFonts w:ascii="Times New Roman" w:hAnsi="Times New Roman"/>
        </w:rPr>
      </w:pPr>
    </w:p>
    <w:p w14:paraId="351F6542" w14:textId="77777777" w:rsidR="00144377" w:rsidRPr="000C2626" w:rsidRDefault="00144377" w:rsidP="00144377">
      <w:pPr>
        <w:tabs>
          <w:tab w:val="left" w:pos="567"/>
        </w:tabs>
        <w:spacing w:after="0" w:line="260" w:lineRule="exact"/>
        <w:rPr>
          <w:rFonts w:ascii="Times New Roman" w:hAnsi="Times New Roman"/>
        </w:rPr>
      </w:pPr>
    </w:p>
    <w:p w14:paraId="107C744A" w14:textId="77777777" w:rsidR="00144377" w:rsidRPr="000C2626" w:rsidRDefault="00144377" w:rsidP="00144377">
      <w:pPr>
        <w:tabs>
          <w:tab w:val="left" w:pos="567"/>
        </w:tabs>
        <w:spacing w:after="0" w:line="260" w:lineRule="exact"/>
        <w:rPr>
          <w:rFonts w:ascii="Times New Roman" w:hAnsi="Times New Roman"/>
        </w:rPr>
      </w:pPr>
    </w:p>
    <w:p w14:paraId="1185F029" w14:textId="77777777" w:rsidR="00144377" w:rsidRPr="000C2626" w:rsidRDefault="00144377" w:rsidP="00144377">
      <w:pPr>
        <w:tabs>
          <w:tab w:val="left" w:pos="567"/>
        </w:tabs>
        <w:spacing w:after="0" w:line="260" w:lineRule="exact"/>
        <w:rPr>
          <w:rFonts w:ascii="Times New Roman" w:hAnsi="Times New Roman"/>
        </w:rPr>
      </w:pPr>
    </w:p>
    <w:p w14:paraId="5A5B0DFD" w14:textId="77777777" w:rsidR="00144377" w:rsidRPr="000C2626" w:rsidRDefault="00144377" w:rsidP="00144377">
      <w:pPr>
        <w:tabs>
          <w:tab w:val="left" w:pos="567"/>
        </w:tabs>
        <w:spacing w:after="0" w:line="260" w:lineRule="exact"/>
        <w:rPr>
          <w:rFonts w:ascii="Times New Roman" w:hAnsi="Times New Roman"/>
        </w:rPr>
      </w:pPr>
    </w:p>
    <w:p w14:paraId="72348C7B" w14:textId="77777777" w:rsidR="00144377" w:rsidRPr="000C2626" w:rsidRDefault="00144377" w:rsidP="00144377">
      <w:pPr>
        <w:tabs>
          <w:tab w:val="left" w:pos="567"/>
        </w:tabs>
        <w:spacing w:after="0" w:line="260" w:lineRule="exact"/>
        <w:rPr>
          <w:rFonts w:ascii="Times New Roman" w:hAnsi="Times New Roman"/>
        </w:rPr>
      </w:pPr>
    </w:p>
    <w:p w14:paraId="64FE4843" w14:textId="77777777" w:rsidR="00144377" w:rsidRPr="000C2626" w:rsidRDefault="00144377" w:rsidP="00144377">
      <w:pPr>
        <w:tabs>
          <w:tab w:val="left" w:pos="567"/>
        </w:tabs>
        <w:spacing w:after="0" w:line="260" w:lineRule="exact"/>
        <w:outlineLvl w:val="0"/>
        <w:rPr>
          <w:rFonts w:ascii="Times New Roman" w:hAnsi="Times New Roman"/>
          <w:b/>
        </w:rPr>
      </w:pPr>
    </w:p>
    <w:p w14:paraId="0A271CAB" w14:textId="77777777" w:rsidR="00144377" w:rsidRPr="000C2626" w:rsidRDefault="00144377" w:rsidP="00144377">
      <w:pPr>
        <w:tabs>
          <w:tab w:val="left" w:pos="567"/>
        </w:tabs>
        <w:spacing w:after="0" w:line="260" w:lineRule="exact"/>
        <w:outlineLvl w:val="0"/>
        <w:rPr>
          <w:rFonts w:ascii="Times New Roman" w:hAnsi="Times New Roman"/>
          <w:b/>
        </w:rPr>
      </w:pPr>
    </w:p>
    <w:p w14:paraId="198375EF" w14:textId="77777777" w:rsidR="00144377" w:rsidRPr="000C2626" w:rsidRDefault="00144377" w:rsidP="00144377">
      <w:pPr>
        <w:tabs>
          <w:tab w:val="left" w:pos="567"/>
        </w:tabs>
        <w:spacing w:after="0" w:line="260" w:lineRule="exact"/>
        <w:outlineLvl w:val="0"/>
        <w:rPr>
          <w:rFonts w:ascii="Times New Roman" w:hAnsi="Times New Roman"/>
          <w:b/>
        </w:rPr>
      </w:pPr>
    </w:p>
    <w:p w14:paraId="635012EF" w14:textId="77777777" w:rsidR="00144377" w:rsidRPr="000C2626" w:rsidRDefault="00144377" w:rsidP="00144377">
      <w:pPr>
        <w:tabs>
          <w:tab w:val="left" w:pos="567"/>
        </w:tabs>
        <w:spacing w:after="0" w:line="260" w:lineRule="exact"/>
        <w:outlineLvl w:val="0"/>
        <w:rPr>
          <w:rFonts w:ascii="Times New Roman" w:hAnsi="Times New Roman"/>
          <w:b/>
        </w:rPr>
      </w:pPr>
    </w:p>
    <w:p w14:paraId="11F3551C" w14:textId="77777777" w:rsidR="00144377" w:rsidRPr="000C2626" w:rsidRDefault="00144377" w:rsidP="00144377">
      <w:pPr>
        <w:tabs>
          <w:tab w:val="left" w:pos="567"/>
        </w:tabs>
        <w:spacing w:after="0" w:line="260" w:lineRule="exact"/>
        <w:outlineLvl w:val="0"/>
        <w:rPr>
          <w:rFonts w:ascii="Times New Roman" w:hAnsi="Times New Roman"/>
          <w:b/>
        </w:rPr>
      </w:pPr>
    </w:p>
    <w:p w14:paraId="3F14D76F" w14:textId="77777777" w:rsidR="00144377" w:rsidRPr="000C2626" w:rsidRDefault="00144377" w:rsidP="00144377">
      <w:pPr>
        <w:tabs>
          <w:tab w:val="left" w:pos="567"/>
        </w:tabs>
        <w:spacing w:after="0" w:line="260" w:lineRule="exact"/>
        <w:outlineLvl w:val="0"/>
        <w:rPr>
          <w:rFonts w:ascii="Times New Roman" w:hAnsi="Times New Roman"/>
          <w:b/>
        </w:rPr>
      </w:pPr>
    </w:p>
    <w:p w14:paraId="1D998303" w14:textId="77777777" w:rsidR="00144377" w:rsidRPr="000C2626" w:rsidRDefault="00144377" w:rsidP="00144377">
      <w:pPr>
        <w:keepNext/>
        <w:tabs>
          <w:tab w:val="left" w:pos="567"/>
        </w:tabs>
        <w:spacing w:after="0" w:line="240" w:lineRule="auto"/>
        <w:jc w:val="center"/>
        <w:outlineLvl w:val="1"/>
        <w:rPr>
          <w:rFonts w:ascii="Times New Roman" w:hAnsi="Times New Roman"/>
          <w:i/>
        </w:rPr>
      </w:pPr>
      <w:r w:rsidRPr="000C2626">
        <w:rPr>
          <w:rFonts w:ascii="Times New Roman" w:hAnsi="Times New Roman"/>
          <w:b/>
        </w:rPr>
        <w:t>III PRIEDAS</w:t>
      </w:r>
    </w:p>
    <w:p w14:paraId="2543BAB8" w14:textId="77777777" w:rsidR="00144377" w:rsidRPr="000C2626" w:rsidRDefault="00144377" w:rsidP="00144377">
      <w:pPr>
        <w:tabs>
          <w:tab w:val="left" w:pos="567"/>
        </w:tabs>
        <w:spacing w:after="0" w:line="260" w:lineRule="exact"/>
        <w:rPr>
          <w:rFonts w:ascii="Times New Roman" w:hAnsi="Times New Roman"/>
        </w:rPr>
      </w:pPr>
    </w:p>
    <w:p w14:paraId="325EFA43" w14:textId="77777777" w:rsidR="00144377" w:rsidRPr="000C2626" w:rsidRDefault="00144377" w:rsidP="00144377">
      <w:pPr>
        <w:keepNext/>
        <w:tabs>
          <w:tab w:val="left" w:pos="567"/>
        </w:tabs>
        <w:spacing w:after="0" w:line="240" w:lineRule="auto"/>
        <w:jc w:val="center"/>
        <w:outlineLvl w:val="1"/>
        <w:rPr>
          <w:rFonts w:ascii="Times New Roman" w:hAnsi="Times New Roman"/>
          <w:i/>
        </w:rPr>
      </w:pPr>
      <w:r w:rsidRPr="000C2626">
        <w:rPr>
          <w:rFonts w:ascii="Times New Roman" w:hAnsi="Times New Roman"/>
          <w:b/>
        </w:rPr>
        <w:t>ŽENKLINIMAS IR PAKUOTĖS LAPELIS</w:t>
      </w:r>
    </w:p>
    <w:p w14:paraId="00B3B8E1" w14:textId="77777777" w:rsidR="00144377" w:rsidRPr="000C2626" w:rsidRDefault="00144377" w:rsidP="00144377">
      <w:pPr>
        <w:keepNext/>
        <w:tabs>
          <w:tab w:val="left" w:pos="567"/>
        </w:tabs>
        <w:spacing w:after="0" w:line="240" w:lineRule="auto"/>
        <w:outlineLvl w:val="1"/>
        <w:rPr>
          <w:rFonts w:ascii="Times New Roman" w:hAnsi="Times New Roman"/>
          <w:i/>
        </w:rPr>
      </w:pPr>
      <w:r w:rsidRPr="000C2626">
        <w:rPr>
          <w:rFonts w:ascii="Cambria" w:hAnsi="Cambria"/>
          <w:b/>
          <w:i/>
          <w:sz w:val="28"/>
        </w:rPr>
        <w:br w:type="page"/>
      </w:r>
    </w:p>
    <w:p w14:paraId="09C84FBB"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64A7710E"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06A90D4E"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1E7011A6"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4C61DC81"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61551A7A"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18E59D74"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3BD62A88"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222A7082"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512B018B"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79E714EC"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311AA35D"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65F9E38D"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3E9B7DFA"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6E3CACEB"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28C2B00E"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4FE8C627"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3006A16F"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096BDBF2"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09E1845F"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2B9FDF7E"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2F4DBA58" w14:textId="77777777" w:rsidR="00144377" w:rsidRPr="000C2626" w:rsidRDefault="00144377" w:rsidP="00144377">
      <w:pPr>
        <w:keepNext/>
        <w:tabs>
          <w:tab w:val="left" w:pos="567"/>
        </w:tabs>
        <w:spacing w:after="0" w:line="240" w:lineRule="auto"/>
        <w:outlineLvl w:val="1"/>
        <w:rPr>
          <w:rFonts w:ascii="Times New Roman" w:hAnsi="Times New Roman"/>
          <w:i/>
        </w:rPr>
      </w:pPr>
    </w:p>
    <w:p w14:paraId="53F28614" w14:textId="77777777" w:rsidR="00144377" w:rsidRPr="000C2626" w:rsidRDefault="00144377" w:rsidP="00144377">
      <w:pPr>
        <w:keepNext/>
        <w:tabs>
          <w:tab w:val="left" w:pos="567"/>
        </w:tabs>
        <w:spacing w:after="0" w:line="240" w:lineRule="auto"/>
        <w:jc w:val="center"/>
        <w:outlineLvl w:val="1"/>
        <w:rPr>
          <w:rFonts w:ascii="Times New Roman" w:hAnsi="Times New Roman"/>
          <w:i/>
        </w:rPr>
      </w:pPr>
      <w:r w:rsidRPr="000C2626">
        <w:rPr>
          <w:rFonts w:ascii="Times New Roman" w:hAnsi="Times New Roman"/>
          <w:b/>
        </w:rPr>
        <w:t>A. ŽENKLINIMAS</w:t>
      </w:r>
    </w:p>
    <w:p w14:paraId="1A0E8B61"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br w:type="page"/>
      </w:r>
    </w:p>
    <w:p w14:paraId="3B05C11C"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C2626">
        <w:rPr>
          <w:rFonts w:ascii="Times New Roman" w:hAnsi="Times New Roman"/>
          <w:b/>
        </w:rPr>
        <w:lastRenderedPageBreak/>
        <w:t>INFORMACIJA ANT IŠORINĖS PAKUOTĖS</w:t>
      </w:r>
    </w:p>
    <w:p w14:paraId="66CE23D7"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D41D2B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C2626">
        <w:rPr>
          <w:rFonts w:ascii="Times New Roman" w:hAnsi="Times New Roman"/>
          <w:b/>
        </w:rPr>
        <w:t>KARTONO DĖŽUTĖ</w:t>
      </w:r>
    </w:p>
    <w:p w14:paraId="313C6CC6" w14:textId="77777777" w:rsidR="00144377" w:rsidRPr="000C2626" w:rsidRDefault="00144377" w:rsidP="00144377">
      <w:pPr>
        <w:tabs>
          <w:tab w:val="left" w:pos="567"/>
        </w:tabs>
        <w:spacing w:after="0" w:line="240" w:lineRule="auto"/>
        <w:rPr>
          <w:rFonts w:ascii="Times New Roman" w:hAnsi="Times New Roman"/>
        </w:rPr>
      </w:pPr>
    </w:p>
    <w:p w14:paraId="7625C2AA" w14:textId="77777777" w:rsidR="00144377" w:rsidRPr="000C2626" w:rsidRDefault="00144377" w:rsidP="00144377">
      <w:pPr>
        <w:tabs>
          <w:tab w:val="left" w:pos="567"/>
        </w:tabs>
        <w:spacing w:after="0" w:line="240" w:lineRule="auto"/>
        <w:rPr>
          <w:rFonts w:ascii="Times New Roman" w:hAnsi="Times New Roman"/>
        </w:rPr>
      </w:pPr>
    </w:p>
    <w:p w14:paraId="21A9F2B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1.</w:t>
      </w:r>
      <w:r w:rsidRPr="000C2626">
        <w:rPr>
          <w:rFonts w:ascii="Times New Roman" w:hAnsi="Times New Roman"/>
          <w:b/>
        </w:rPr>
        <w:tab/>
      </w:r>
      <w:r w:rsidRPr="000C2626">
        <w:rPr>
          <w:rFonts w:ascii="Times New Roman" w:hAnsi="Times New Roman"/>
          <w:b/>
          <w:caps/>
        </w:rPr>
        <w:t>VAISTINIO</w:t>
      </w:r>
      <w:r w:rsidRPr="000C2626">
        <w:rPr>
          <w:rFonts w:ascii="Times New Roman" w:hAnsi="Times New Roman"/>
          <w:b/>
        </w:rPr>
        <w:t xml:space="preserve"> PREPARATO PAVADINIMAS</w:t>
      </w:r>
    </w:p>
    <w:p w14:paraId="0FD01864" w14:textId="77777777" w:rsidR="00144377" w:rsidRPr="000C2626" w:rsidRDefault="00144377" w:rsidP="00144377">
      <w:pPr>
        <w:tabs>
          <w:tab w:val="left" w:pos="567"/>
        </w:tabs>
        <w:spacing w:after="0" w:line="240" w:lineRule="auto"/>
        <w:rPr>
          <w:rFonts w:ascii="Times New Roman" w:hAnsi="Times New Roman"/>
        </w:rPr>
      </w:pPr>
    </w:p>
    <w:p w14:paraId="3D446E9F" w14:textId="77777777" w:rsidR="00144377" w:rsidRPr="000C2626" w:rsidRDefault="00144377" w:rsidP="00144377">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10 mg/g kremas</w:t>
      </w:r>
    </w:p>
    <w:p w14:paraId="0554AFBE" w14:textId="77777777" w:rsidR="00144377" w:rsidRPr="000C2626" w:rsidRDefault="00144377" w:rsidP="00144377">
      <w:pPr>
        <w:tabs>
          <w:tab w:val="left" w:pos="567"/>
        </w:tabs>
        <w:spacing w:after="0" w:line="240" w:lineRule="auto"/>
        <w:rPr>
          <w:rFonts w:ascii="Times New Roman" w:hAnsi="Times New Roman"/>
        </w:rPr>
      </w:pPr>
      <w:proofErr w:type="spellStart"/>
      <w:r w:rsidRPr="000C2626">
        <w:rPr>
          <w:rFonts w:ascii="Times New Roman" w:hAnsi="Times New Roman"/>
        </w:rPr>
        <w:t>Iverme</w:t>
      </w:r>
      <w:r>
        <w:rPr>
          <w:rFonts w:ascii="Times New Roman" w:hAnsi="Times New Roman"/>
        </w:rPr>
        <w:t>ctinum</w:t>
      </w:r>
      <w:proofErr w:type="spellEnd"/>
    </w:p>
    <w:p w14:paraId="1CE6C7AB" w14:textId="77777777" w:rsidR="00144377" w:rsidRPr="000C2626" w:rsidRDefault="00144377" w:rsidP="00144377">
      <w:pPr>
        <w:tabs>
          <w:tab w:val="left" w:pos="567"/>
        </w:tabs>
        <w:spacing w:after="0" w:line="240" w:lineRule="auto"/>
        <w:rPr>
          <w:rFonts w:ascii="Times New Roman" w:hAnsi="Times New Roman"/>
        </w:rPr>
      </w:pPr>
    </w:p>
    <w:p w14:paraId="5C86B513" w14:textId="77777777" w:rsidR="00144377" w:rsidRPr="000C2626" w:rsidRDefault="00144377" w:rsidP="00144377">
      <w:pPr>
        <w:tabs>
          <w:tab w:val="left" w:pos="567"/>
        </w:tabs>
        <w:spacing w:after="0" w:line="240" w:lineRule="auto"/>
        <w:rPr>
          <w:rFonts w:ascii="Times New Roman" w:hAnsi="Times New Roman"/>
        </w:rPr>
      </w:pPr>
    </w:p>
    <w:p w14:paraId="36DD7E75"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0C2626">
        <w:rPr>
          <w:rFonts w:ascii="Times New Roman" w:hAnsi="Times New Roman"/>
          <w:b/>
        </w:rPr>
        <w:t>2.</w:t>
      </w:r>
      <w:r w:rsidRPr="000C2626">
        <w:rPr>
          <w:rFonts w:ascii="Times New Roman" w:hAnsi="Times New Roman"/>
          <w:b/>
        </w:rPr>
        <w:tab/>
        <w:t>VEIKLIOJI (-IOS) MEDŽIAGA (-OS) IR JOS (-Ų) KIEKIS (-IAI)</w:t>
      </w:r>
    </w:p>
    <w:p w14:paraId="6A491F33" w14:textId="77777777" w:rsidR="00144377" w:rsidRPr="000C2626" w:rsidRDefault="00144377" w:rsidP="00144377">
      <w:pPr>
        <w:tabs>
          <w:tab w:val="left" w:pos="567"/>
        </w:tabs>
        <w:spacing w:after="0" w:line="240" w:lineRule="auto"/>
        <w:rPr>
          <w:rFonts w:ascii="Times New Roman" w:hAnsi="Times New Roman"/>
        </w:rPr>
      </w:pPr>
    </w:p>
    <w:p w14:paraId="123ED96C"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Viename grame kremo yra 10 mg </w:t>
      </w:r>
      <w:proofErr w:type="spellStart"/>
      <w:r w:rsidRPr="000C2626">
        <w:rPr>
          <w:rFonts w:ascii="Times New Roman" w:hAnsi="Times New Roman"/>
        </w:rPr>
        <w:t>ivermektino</w:t>
      </w:r>
      <w:proofErr w:type="spellEnd"/>
      <w:r w:rsidRPr="000C2626">
        <w:rPr>
          <w:rFonts w:ascii="Times New Roman" w:hAnsi="Times New Roman"/>
        </w:rPr>
        <w:t>.</w:t>
      </w:r>
    </w:p>
    <w:p w14:paraId="1027BB4F" w14:textId="77777777" w:rsidR="00144377" w:rsidRPr="000C2626" w:rsidRDefault="00144377" w:rsidP="00144377">
      <w:pPr>
        <w:tabs>
          <w:tab w:val="left" w:pos="567"/>
        </w:tabs>
        <w:spacing w:after="0" w:line="240" w:lineRule="auto"/>
        <w:rPr>
          <w:rFonts w:ascii="Times New Roman" w:hAnsi="Times New Roman"/>
        </w:rPr>
      </w:pPr>
    </w:p>
    <w:p w14:paraId="5F498C94" w14:textId="77777777" w:rsidR="00144377" w:rsidRPr="000C2626" w:rsidRDefault="00144377" w:rsidP="00144377">
      <w:pPr>
        <w:tabs>
          <w:tab w:val="left" w:pos="567"/>
        </w:tabs>
        <w:spacing w:after="0" w:line="240" w:lineRule="auto"/>
        <w:rPr>
          <w:rFonts w:ascii="Times New Roman" w:hAnsi="Times New Roman"/>
        </w:rPr>
      </w:pPr>
    </w:p>
    <w:p w14:paraId="23A30387"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3.</w:t>
      </w:r>
      <w:r w:rsidRPr="000C2626">
        <w:rPr>
          <w:rFonts w:ascii="Times New Roman" w:hAnsi="Times New Roman"/>
          <w:b/>
        </w:rPr>
        <w:tab/>
        <w:t>PAGALBINIŲ MEDŽIAGŲ SĄRAŠAS</w:t>
      </w:r>
    </w:p>
    <w:p w14:paraId="3FCB0BE3" w14:textId="77777777" w:rsidR="00144377" w:rsidRPr="000C2626" w:rsidRDefault="00144377" w:rsidP="00144377">
      <w:pPr>
        <w:tabs>
          <w:tab w:val="left" w:pos="567"/>
        </w:tabs>
        <w:spacing w:after="0" w:line="240" w:lineRule="auto"/>
        <w:rPr>
          <w:rFonts w:ascii="Times New Roman" w:hAnsi="Times New Roman"/>
        </w:rPr>
      </w:pPr>
    </w:p>
    <w:p w14:paraId="6B93E5FE" w14:textId="25F7B453"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Pagalbinės medžiagos yra </w:t>
      </w:r>
      <w:proofErr w:type="spellStart"/>
      <w:r w:rsidRPr="000C2626">
        <w:rPr>
          <w:rFonts w:ascii="Times New Roman" w:hAnsi="Times New Roman"/>
        </w:rPr>
        <w:t>glicerolis</w:t>
      </w:r>
      <w:proofErr w:type="spellEnd"/>
      <w:r w:rsidRPr="000C2626">
        <w:rPr>
          <w:rFonts w:ascii="Times New Roman" w:hAnsi="Times New Roman"/>
        </w:rPr>
        <w:t xml:space="preserve">, </w:t>
      </w:r>
      <w:proofErr w:type="spellStart"/>
      <w:r w:rsidRPr="000C2626">
        <w:rPr>
          <w:rFonts w:ascii="Times New Roman" w:hAnsi="Times New Roman"/>
        </w:rPr>
        <w:t>izopropilo</w:t>
      </w:r>
      <w:proofErr w:type="spellEnd"/>
      <w:r w:rsidRPr="000C2626">
        <w:rPr>
          <w:rFonts w:ascii="Times New Roman" w:hAnsi="Times New Roman"/>
        </w:rPr>
        <w:t xml:space="preserve"> </w:t>
      </w:r>
      <w:proofErr w:type="spellStart"/>
      <w:r w:rsidRPr="000C2626">
        <w:rPr>
          <w:rFonts w:ascii="Times New Roman" w:hAnsi="Times New Roman"/>
        </w:rPr>
        <w:t>palmitatas</w:t>
      </w:r>
      <w:proofErr w:type="spellEnd"/>
      <w:r w:rsidRPr="000C2626">
        <w:rPr>
          <w:rFonts w:ascii="Times New Roman" w:hAnsi="Times New Roman"/>
        </w:rPr>
        <w:t xml:space="preserve">, </w:t>
      </w:r>
      <w:proofErr w:type="spellStart"/>
      <w:r w:rsidRPr="00910958">
        <w:rPr>
          <w:rFonts w:ascii="Times New Roman" w:eastAsia="Times New Roman" w:hAnsi="Times New Roman"/>
          <w:snapToGrid w:val="0"/>
          <w:szCs w:val="24"/>
        </w:rPr>
        <w:t>karbomer</w:t>
      </w:r>
      <w:r>
        <w:rPr>
          <w:rFonts w:ascii="Times New Roman" w:eastAsia="Times New Roman" w:hAnsi="Times New Roman"/>
          <w:snapToGrid w:val="0"/>
          <w:szCs w:val="24"/>
        </w:rPr>
        <w:t>as</w:t>
      </w:r>
      <w:proofErr w:type="spellEnd"/>
      <w:r w:rsidRPr="000C2626">
        <w:rPr>
          <w:rFonts w:ascii="Times New Roman" w:hAnsi="Times New Roman"/>
        </w:rPr>
        <w:t xml:space="preserve">, </w:t>
      </w:r>
      <w:proofErr w:type="spellStart"/>
      <w:r w:rsidRPr="000C2626">
        <w:rPr>
          <w:rFonts w:ascii="Times New Roman" w:hAnsi="Times New Roman"/>
        </w:rPr>
        <w:t>dimetikonas</w:t>
      </w:r>
      <w:proofErr w:type="spellEnd"/>
      <w:r w:rsidRPr="000C2626">
        <w:rPr>
          <w:rFonts w:ascii="Times New Roman" w:hAnsi="Times New Roman"/>
        </w:rPr>
        <w:t xml:space="preserve">, </w:t>
      </w:r>
      <w:proofErr w:type="spellStart"/>
      <w:r w:rsidRPr="000C2626">
        <w:rPr>
          <w:rFonts w:ascii="Times New Roman" w:hAnsi="Times New Roman"/>
        </w:rPr>
        <w:t>dinatrio</w:t>
      </w:r>
      <w:proofErr w:type="spellEnd"/>
      <w:r w:rsidRPr="000C2626">
        <w:rPr>
          <w:rFonts w:ascii="Times New Roman" w:hAnsi="Times New Roman"/>
        </w:rPr>
        <w:t xml:space="preserve"> </w:t>
      </w:r>
      <w:proofErr w:type="spellStart"/>
      <w:r w:rsidRPr="000C2626">
        <w:rPr>
          <w:rFonts w:ascii="Times New Roman" w:hAnsi="Times New Roman"/>
        </w:rPr>
        <w:t>edetatas</w:t>
      </w:r>
      <w:proofErr w:type="spellEnd"/>
      <w:r w:rsidRPr="000C2626">
        <w:rPr>
          <w:rFonts w:ascii="Times New Roman" w:hAnsi="Times New Roman"/>
        </w:rPr>
        <w:t xml:space="preserve">, citrinų rūgštis </w:t>
      </w:r>
      <w:proofErr w:type="spellStart"/>
      <w:r w:rsidRPr="000C2626">
        <w:rPr>
          <w:rFonts w:ascii="Times New Roman" w:hAnsi="Times New Roman"/>
        </w:rPr>
        <w:t>monohidratas</w:t>
      </w:r>
      <w:proofErr w:type="spellEnd"/>
      <w:r w:rsidRPr="000C2626">
        <w:rPr>
          <w:rFonts w:ascii="Times New Roman" w:hAnsi="Times New Roman"/>
        </w:rPr>
        <w:t xml:space="preserve">, </w:t>
      </w:r>
      <w:proofErr w:type="spellStart"/>
      <w:r w:rsidRPr="000C2626">
        <w:rPr>
          <w:rFonts w:ascii="Times New Roman" w:hAnsi="Times New Roman"/>
        </w:rPr>
        <w:t>cetilo</w:t>
      </w:r>
      <w:proofErr w:type="spellEnd"/>
      <w:r w:rsidRPr="000C2626">
        <w:rPr>
          <w:rFonts w:ascii="Times New Roman" w:hAnsi="Times New Roman"/>
        </w:rPr>
        <w:t xml:space="preserve"> alkoholis, </w:t>
      </w:r>
      <w:proofErr w:type="spellStart"/>
      <w:r w:rsidRPr="000C2626">
        <w:rPr>
          <w:rFonts w:ascii="Times New Roman" w:hAnsi="Times New Roman"/>
        </w:rPr>
        <w:t>stearilo</w:t>
      </w:r>
      <w:proofErr w:type="spellEnd"/>
      <w:r w:rsidRPr="000C2626">
        <w:rPr>
          <w:rFonts w:ascii="Times New Roman" w:hAnsi="Times New Roman"/>
        </w:rPr>
        <w:t xml:space="preserve"> alkoholis, </w:t>
      </w:r>
      <w:proofErr w:type="spellStart"/>
      <w:r w:rsidRPr="000C2626">
        <w:rPr>
          <w:rFonts w:ascii="Times New Roman" w:hAnsi="Times New Roman"/>
        </w:rPr>
        <w:t>makrogolio</w:t>
      </w:r>
      <w:proofErr w:type="spellEnd"/>
      <w:r w:rsidRPr="000C2626">
        <w:rPr>
          <w:rFonts w:ascii="Times New Roman" w:hAnsi="Times New Roman"/>
        </w:rPr>
        <w:t xml:space="preserve"> </w:t>
      </w:r>
      <w:proofErr w:type="spellStart"/>
      <w:r w:rsidRPr="000C2626">
        <w:rPr>
          <w:rFonts w:ascii="Times New Roman" w:hAnsi="Times New Roman"/>
        </w:rPr>
        <w:t>cetostearilo</w:t>
      </w:r>
      <w:proofErr w:type="spellEnd"/>
      <w:r w:rsidRPr="000C2626">
        <w:rPr>
          <w:rFonts w:ascii="Times New Roman" w:hAnsi="Times New Roman"/>
        </w:rPr>
        <w:t xml:space="preserve"> eteris, </w:t>
      </w:r>
      <w:proofErr w:type="spellStart"/>
      <w:r w:rsidRPr="000C2626">
        <w:rPr>
          <w:rFonts w:ascii="Times New Roman" w:hAnsi="Times New Roman"/>
        </w:rPr>
        <w:t>sorbitano</w:t>
      </w:r>
      <w:proofErr w:type="spellEnd"/>
      <w:r w:rsidRPr="000C2626">
        <w:rPr>
          <w:rFonts w:ascii="Times New Roman" w:hAnsi="Times New Roman"/>
        </w:rPr>
        <w:t xml:space="preserve"> </w:t>
      </w:r>
      <w:proofErr w:type="spellStart"/>
      <w:r w:rsidRPr="000C2626">
        <w:rPr>
          <w:rFonts w:ascii="Times New Roman" w:hAnsi="Times New Roman"/>
        </w:rPr>
        <w:t>stearatas</w:t>
      </w:r>
      <w:proofErr w:type="spellEnd"/>
      <w:r w:rsidRPr="000C2626">
        <w:rPr>
          <w:rFonts w:ascii="Times New Roman" w:hAnsi="Times New Roman"/>
        </w:rPr>
        <w:t xml:space="preserve">, metilo </w:t>
      </w:r>
      <w:proofErr w:type="spellStart"/>
      <w:r w:rsidRPr="000C2626">
        <w:rPr>
          <w:rFonts w:ascii="Times New Roman" w:hAnsi="Times New Roman"/>
        </w:rPr>
        <w:t>parahidroksibenzoatas</w:t>
      </w:r>
      <w:proofErr w:type="spellEnd"/>
      <w:r w:rsidRPr="000C2626">
        <w:rPr>
          <w:rFonts w:ascii="Times New Roman" w:hAnsi="Times New Roman"/>
        </w:rPr>
        <w:t xml:space="preserve"> (E218), </w:t>
      </w: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parahidroksibenzoatas</w:t>
      </w:r>
      <w:proofErr w:type="spellEnd"/>
      <w:r w:rsidRPr="000C2626">
        <w:rPr>
          <w:rFonts w:ascii="Times New Roman" w:hAnsi="Times New Roman"/>
        </w:rPr>
        <w:t xml:space="preserve"> (E216), </w:t>
      </w:r>
      <w:proofErr w:type="spellStart"/>
      <w:r w:rsidRPr="000C2626">
        <w:rPr>
          <w:rFonts w:ascii="Times New Roman" w:hAnsi="Times New Roman"/>
        </w:rPr>
        <w:t>fenoksietanolis</w:t>
      </w:r>
      <w:proofErr w:type="spellEnd"/>
      <w:r w:rsidRPr="000C2626">
        <w:rPr>
          <w:rFonts w:ascii="Times New Roman" w:hAnsi="Times New Roman"/>
        </w:rPr>
        <w:t xml:space="preserve">, </w:t>
      </w:r>
      <w:proofErr w:type="spellStart"/>
      <w:r w:rsidRPr="000C2626">
        <w:rPr>
          <w:rFonts w:ascii="Times New Roman" w:hAnsi="Times New Roman"/>
        </w:rPr>
        <w:t>propilenglikolis</w:t>
      </w:r>
      <w:proofErr w:type="spellEnd"/>
      <w:r w:rsidR="00CB1943">
        <w:rPr>
          <w:rFonts w:ascii="Times New Roman" w:hAnsi="Times New Roman"/>
        </w:rPr>
        <w:t xml:space="preserve"> </w:t>
      </w:r>
      <w:r w:rsidRPr="000C2626">
        <w:rPr>
          <w:rFonts w:ascii="Times New Roman" w:hAnsi="Times New Roman"/>
        </w:rPr>
        <w:t xml:space="preserve">, </w:t>
      </w:r>
      <w:proofErr w:type="spellStart"/>
      <w:r w:rsidRPr="000C2626">
        <w:rPr>
          <w:rFonts w:ascii="Times New Roman" w:hAnsi="Times New Roman"/>
        </w:rPr>
        <w:t>oleilo</w:t>
      </w:r>
      <w:proofErr w:type="spellEnd"/>
      <w:r w:rsidRPr="000C2626">
        <w:rPr>
          <w:rFonts w:ascii="Times New Roman" w:hAnsi="Times New Roman"/>
        </w:rPr>
        <w:t xml:space="preserve"> alkoholis, natrio </w:t>
      </w:r>
      <w:proofErr w:type="spellStart"/>
      <w:r w:rsidRPr="000C2626">
        <w:rPr>
          <w:rFonts w:ascii="Times New Roman" w:hAnsi="Times New Roman"/>
        </w:rPr>
        <w:t>hidroksidas</w:t>
      </w:r>
      <w:proofErr w:type="spellEnd"/>
      <w:r w:rsidRPr="000C2626">
        <w:rPr>
          <w:rFonts w:ascii="Times New Roman" w:hAnsi="Times New Roman"/>
        </w:rPr>
        <w:t>, išgrynintas vanduo. Daugiau informacijos pateikiama pakuotės lapelyje.</w:t>
      </w:r>
    </w:p>
    <w:p w14:paraId="23EB3C02" w14:textId="77777777" w:rsidR="00144377" w:rsidRPr="000C2626" w:rsidRDefault="00144377" w:rsidP="00144377">
      <w:pPr>
        <w:tabs>
          <w:tab w:val="left" w:pos="567"/>
        </w:tabs>
        <w:spacing w:after="0" w:line="240" w:lineRule="auto"/>
        <w:rPr>
          <w:rFonts w:ascii="Times New Roman" w:hAnsi="Times New Roman"/>
        </w:rPr>
      </w:pPr>
    </w:p>
    <w:p w14:paraId="1269E096" w14:textId="77777777" w:rsidR="00144377" w:rsidRPr="000C2626" w:rsidRDefault="00144377" w:rsidP="00144377">
      <w:pPr>
        <w:tabs>
          <w:tab w:val="left" w:pos="567"/>
        </w:tabs>
        <w:spacing w:after="0" w:line="240" w:lineRule="auto"/>
        <w:rPr>
          <w:rFonts w:ascii="Times New Roman" w:hAnsi="Times New Roman"/>
        </w:rPr>
      </w:pPr>
    </w:p>
    <w:p w14:paraId="02D99564"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4.</w:t>
      </w:r>
      <w:r w:rsidRPr="000C2626">
        <w:rPr>
          <w:rFonts w:ascii="Times New Roman" w:hAnsi="Times New Roman"/>
          <w:b/>
        </w:rPr>
        <w:tab/>
        <w:t>FARMACINĖ FORMA IR KIEKIS PAKUOTĖJE</w:t>
      </w:r>
    </w:p>
    <w:p w14:paraId="7044C7F6" w14:textId="77777777" w:rsidR="00144377" w:rsidRPr="000C2626" w:rsidRDefault="00144377" w:rsidP="00144377">
      <w:pPr>
        <w:tabs>
          <w:tab w:val="left" w:pos="567"/>
        </w:tabs>
        <w:spacing w:after="0" w:line="240" w:lineRule="auto"/>
        <w:rPr>
          <w:rFonts w:ascii="Times New Roman" w:hAnsi="Times New Roman"/>
        </w:rPr>
      </w:pPr>
    </w:p>
    <w:p w14:paraId="19B80FC6"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Kremas</w:t>
      </w:r>
    </w:p>
    <w:p w14:paraId="4541DC98"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2 g</w:t>
      </w:r>
    </w:p>
    <w:p w14:paraId="0AB89FDE"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15 g</w:t>
      </w:r>
    </w:p>
    <w:p w14:paraId="67D9C9A8"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30 g</w:t>
      </w:r>
    </w:p>
    <w:p w14:paraId="291A3336"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45 g</w:t>
      </w:r>
    </w:p>
    <w:p w14:paraId="6D2B57C9"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60 g</w:t>
      </w:r>
    </w:p>
    <w:p w14:paraId="32D3AA90" w14:textId="77777777" w:rsidR="00144377" w:rsidRPr="000C2626" w:rsidRDefault="00144377" w:rsidP="00144377">
      <w:pPr>
        <w:tabs>
          <w:tab w:val="left" w:pos="567"/>
        </w:tabs>
        <w:spacing w:after="0" w:line="240" w:lineRule="auto"/>
        <w:rPr>
          <w:rFonts w:ascii="Times New Roman" w:hAnsi="Times New Roman"/>
        </w:rPr>
      </w:pPr>
    </w:p>
    <w:p w14:paraId="7D43298E" w14:textId="77777777" w:rsidR="00144377" w:rsidRPr="000C2626" w:rsidRDefault="00144377" w:rsidP="00144377">
      <w:pPr>
        <w:tabs>
          <w:tab w:val="left" w:pos="567"/>
        </w:tabs>
        <w:spacing w:after="0" w:line="240" w:lineRule="auto"/>
        <w:rPr>
          <w:rFonts w:ascii="Times New Roman" w:hAnsi="Times New Roman"/>
        </w:rPr>
      </w:pPr>
    </w:p>
    <w:p w14:paraId="149E2539"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5.</w:t>
      </w:r>
      <w:r w:rsidRPr="000C2626">
        <w:rPr>
          <w:rFonts w:ascii="Times New Roman" w:hAnsi="Times New Roman"/>
          <w:b/>
        </w:rPr>
        <w:tab/>
        <w:t>VARTOJIMO METODAS IR BŪDAS (-AI)</w:t>
      </w:r>
    </w:p>
    <w:p w14:paraId="1206C045" w14:textId="77777777" w:rsidR="00144377" w:rsidRPr="000C2626" w:rsidRDefault="00144377" w:rsidP="00144377">
      <w:pPr>
        <w:tabs>
          <w:tab w:val="left" w:pos="567"/>
        </w:tabs>
        <w:spacing w:after="0" w:line="240" w:lineRule="auto"/>
        <w:rPr>
          <w:rFonts w:ascii="Times New Roman" w:hAnsi="Times New Roman"/>
        </w:rPr>
      </w:pPr>
    </w:p>
    <w:p w14:paraId="280AD243"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Negalima nuryti.</w:t>
      </w:r>
    </w:p>
    <w:p w14:paraId="42311AD9"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Prieš vartojimą perskaitykite pakuotės lapelį.</w:t>
      </w:r>
    </w:p>
    <w:p w14:paraId="70DFCDBF"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Vartoti ant odos.</w:t>
      </w:r>
    </w:p>
    <w:p w14:paraId="54E50D33" w14:textId="77777777" w:rsidR="00144377" w:rsidRPr="000C2626" w:rsidRDefault="00144377" w:rsidP="00144377">
      <w:pPr>
        <w:tabs>
          <w:tab w:val="left" w:pos="567"/>
        </w:tabs>
        <w:spacing w:after="0" w:line="240" w:lineRule="auto"/>
        <w:rPr>
          <w:rFonts w:ascii="Times New Roman" w:hAnsi="Times New Roman"/>
        </w:rPr>
      </w:pPr>
    </w:p>
    <w:p w14:paraId="72383E42" w14:textId="77777777" w:rsidR="00144377" w:rsidRPr="000C2626" w:rsidRDefault="00144377" w:rsidP="00144377">
      <w:pPr>
        <w:tabs>
          <w:tab w:val="left" w:pos="567"/>
        </w:tabs>
        <w:spacing w:after="0" w:line="240" w:lineRule="auto"/>
        <w:rPr>
          <w:rFonts w:ascii="Times New Roman" w:hAnsi="Times New Roman"/>
        </w:rPr>
      </w:pPr>
    </w:p>
    <w:p w14:paraId="72B956EB"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6.</w:t>
      </w:r>
      <w:r w:rsidRPr="000C2626">
        <w:rPr>
          <w:rFonts w:ascii="Times New Roman" w:hAnsi="Times New Roman"/>
          <w:b/>
        </w:rPr>
        <w:tab/>
        <w:t>SPECIALUS ĮSPĖJIMAS, KAD VAISTINĮ PREPARATĄ BŪTINA LAIKYTI VAIKAMS NEPASTEBIMOJE IR NEPASIEKIAMOJE VIETOJE</w:t>
      </w:r>
    </w:p>
    <w:p w14:paraId="4B4879C5" w14:textId="77777777" w:rsidR="00144377" w:rsidRPr="000C2626" w:rsidRDefault="00144377" w:rsidP="00144377">
      <w:pPr>
        <w:tabs>
          <w:tab w:val="left" w:pos="567"/>
        </w:tabs>
        <w:spacing w:after="0" w:line="240" w:lineRule="auto"/>
        <w:rPr>
          <w:rFonts w:ascii="Times New Roman" w:hAnsi="Times New Roman"/>
        </w:rPr>
      </w:pPr>
    </w:p>
    <w:p w14:paraId="367452E8"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Laikyti vaikams nepastebimoje ir nepasiekiamoje vietoje.</w:t>
      </w:r>
    </w:p>
    <w:p w14:paraId="279D6E0B" w14:textId="77777777" w:rsidR="00144377" w:rsidRPr="000C2626" w:rsidRDefault="00144377" w:rsidP="00144377">
      <w:pPr>
        <w:tabs>
          <w:tab w:val="left" w:pos="567"/>
        </w:tabs>
        <w:spacing w:after="0" w:line="240" w:lineRule="auto"/>
        <w:rPr>
          <w:rFonts w:ascii="Times New Roman" w:hAnsi="Times New Roman"/>
        </w:rPr>
      </w:pPr>
    </w:p>
    <w:p w14:paraId="5D9354B7" w14:textId="77777777" w:rsidR="00144377" w:rsidRPr="000C2626" w:rsidRDefault="00144377" w:rsidP="00144377">
      <w:pPr>
        <w:tabs>
          <w:tab w:val="left" w:pos="567"/>
        </w:tabs>
        <w:spacing w:after="0" w:line="240" w:lineRule="auto"/>
        <w:rPr>
          <w:rFonts w:ascii="Times New Roman" w:hAnsi="Times New Roman"/>
        </w:rPr>
      </w:pPr>
    </w:p>
    <w:p w14:paraId="7825DD93"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7.</w:t>
      </w:r>
      <w:r w:rsidRPr="000C2626">
        <w:rPr>
          <w:rFonts w:ascii="Times New Roman" w:hAnsi="Times New Roman"/>
          <w:b/>
        </w:rPr>
        <w:tab/>
        <w:t>KITAS (-I) SPECIALUS (-ŪS) ĮSPĖJIMAS (-AI) (JEI REIKIA)</w:t>
      </w:r>
    </w:p>
    <w:p w14:paraId="5FB23C39" w14:textId="77777777" w:rsidR="00144377" w:rsidRPr="000C2626" w:rsidRDefault="00144377" w:rsidP="00144377">
      <w:pPr>
        <w:tabs>
          <w:tab w:val="left" w:pos="567"/>
        </w:tabs>
        <w:spacing w:after="0" w:line="240" w:lineRule="auto"/>
        <w:rPr>
          <w:rFonts w:ascii="Times New Roman" w:hAnsi="Times New Roman"/>
        </w:rPr>
      </w:pPr>
    </w:p>
    <w:p w14:paraId="53BD3F3B" w14:textId="77777777" w:rsidR="00144377" w:rsidRPr="000C2626" w:rsidRDefault="00144377" w:rsidP="00144377">
      <w:pPr>
        <w:tabs>
          <w:tab w:val="left" w:pos="567"/>
        </w:tabs>
        <w:spacing w:after="0" w:line="240" w:lineRule="auto"/>
        <w:rPr>
          <w:rFonts w:ascii="Times New Roman" w:hAnsi="Times New Roman"/>
        </w:rPr>
      </w:pPr>
    </w:p>
    <w:p w14:paraId="1E2FA33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8.</w:t>
      </w:r>
      <w:r w:rsidRPr="000C2626">
        <w:rPr>
          <w:rFonts w:ascii="Times New Roman" w:hAnsi="Times New Roman"/>
          <w:b/>
        </w:rPr>
        <w:tab/>
        <w:t>TINKAMUMO LAIKAS</w:t>
      </w:r>
    </w:p>
    <w:p w14:paraId="2494195E" w14:textId="77777777" w:rsidR="00144377" w:rsidRPr="000C2626" w:rsidRDefault="00144377" w:rsidP="00144377">
      <w:pPr>
        <w:tabs>
          <w:tab w:val="left" w:pos="567"/>
        </w:tabs>
        <w:spacing w:after="0" w:line="240" w:lineRule="auto"/>
        <w:rPr>
          <w:rFonts w:ascii="Times New Roman" w:hAnsi="Times New Roman"/>
        </w:rPr>
      </w:pPr>
    </w:p>
    <w:p w14:paraId="609DF613" w14:textId="77777777" w:rsidR="00144377" w:rsidRPr="000C2626" w:rsidRDefault="00144377" w:rsidP="00144377">
      <w:pPr>
        <w:tabs>
          <w:tab w:val="left" w:pos="567"/>
        </w:tabs>
        <w:spacing w:after="0" w:line="240" w:lineRule="auto"/>
        <w:rPr>
          <w:rFonts w:ascii="Times New Roman" w:hAnsi="Times New Roman"/>
        </w:rPr>
      </w:pPr>
      <w:r>
        <w:rPr>
          <w:rFonts w:ascii="Times New Roman" w:hAnsi="Times New Roman"/>
        </w:rPr>
        <w:t>EXP</w:t>
      </w:r>
      <w:r w:rsidRPr="000C2626">
        <w:rPr>
          <w:rFonts w:ascii="Times New Roman" w:hAnsi="Times New Roman"/>
        </w:rPr>
        <w:t xml:space="preserve"> mm/MMMM</w:t>
      </w:r>
    </w:p>
    <w:p w14:paraId="26F62952"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Pirmą kartą atidarius: suvartoti per </w:t>
      </w:r>
      <w:r>
        <w:rPr>
          <w:rFonts w:ascii="Times New Roman" w:eastAsia="Times New Roman" w:hAnsi="Times New Roman"/>
          <w:snapToGrid w:val="0"/>
          <w:szCs w:val="20"/>
        </w:rPr>
        <w:t>6 mėnesius</w:t>
      </w:r>
      <w:r w:rsidRPr="000C2626">
        <w:rPr>
          <w:rFonts w:ascii="Times New Roman" w:hAnsi="Times New Roman"/>
        </w:rPr>
        <w:t>.</w:t>
      </w:r>
    </w:p>
    <w:p w14:paraId="4C9BF047" w14:textId="77777777" w:rsidR="00144377" w:rsidRPr="000C2626" w:rsidRDefault="00144377" w:rsidP="00144377">
      <w:pPr>
        <w:tabs>
          <w:tab w:val="left" w:pos="567"/>
        </w:tabs>
        <w:spacing w:after="0" w:line="240" w:lineRule="auto"/>
        <w:rPr>
          <w:rFonts w:ascii="Times New Roman" w:hAnsi="Times New Roman"/>
        </w:rPr>
      </w:pPr>
    </w:p>
    <w:p w14:paraId="155DA432" w14:textId="77777777" w:rsidR="00144377" w:rsidRPr="000C2626" w:rsidRDefault="00144377" w:rsidP="00144377">
      <w:pPr>
        <w:tabs>
          <w:tab w:val="left" w:pos="567"/>
        </w:tabs>
        <w:spacing w:after="0" w:line="240" w:lineRule="auto"/>
        <w:rPr>
          <w:rFonts w:ascii="Times New Roman" w:hAnsi="Times New Roman"/>
        </w:rPr>
      </w:pPr>
    </w:p>
    <w:p w14:paraId="4470C1D2" w14:textId="77777777" w:rsidR="00144377" w:rsidRPr="000C2626" w:rsidRDefault="00144377" w:rsidP="0014437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9.</w:t>
      </w:r>
      <w:r w:rsidRPr="000C2626">
        <w:rPr>
          <w:rFonts w:ascii="Times New Roman" w:hAnsi="Times New Roman"/>
          <w:b/>
        </w:rPr>
        <w:tab/>
        <w:t>SPECIALIOS LAIKYMO SĄLYGOS</w:t>
      </w:r>
    </w:p>
    <w:p w14:paraId="34C85CD9" w14:textId="77777777" w:rsidR="00144377" w:rsidRPr="000C2626" w:rsidRDefault="00144377" w:rsidP="00144377">
      <w:pPr>
        <w:tabs>
          <w:tab w:val="left" w:pos="567"/>
        </w:tabs>
        <w:spacing w:after="0" w:line="240" w:lineRule="auto"/>
        <w:rPr>
          <w:rFonts w:ascii="Times New Roman" w:hAnsi="Times New Roman"/>
        </w:rPr>
      </w:pPr>
    </w:p>
    <w:p w14:paraId="059EB638" w14:textId="77777777" w:rsidR="00144377" w:rsidRPr="000C2626" w:rsidRDefault="00144377" w:rsidP="00144377">
      <w:pPr>
        <w:tabs>
          <w:tab w:val="left" w:pos="567"/>
        </w:tabs>
        <w:spacing w:after="0" w:line="240" w:lineRule="auto"/>
        <w:rPr>
          <w:rFonts w:ascii="Times New Roman" w:hAnsi="Times New Roman"/>
        </w:rPr>
      </w:pPr>
    </w:p>
    <w:p w14:paraId="34C13D77"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10.</w:t>
      </w:r>
      <w:r w:rsidRPr="000C2626">
        <w:rPr>
          <w:rFonts w:ascii="Times New Roman" w:hAnsi="Times New Roman"/>
          <w:b/>
        </w:rPr>
        <w:tab/>
        <w:t>SPECIALIOS ATSARGUMO PRIEMONĖS DĖL NESUVARTOTO VAISTINIO PREPARATO AR JO ATLIEKŲ TVARKYMO (JEI REIKIA)</w:t>
      </w:r>
    </w:p>
    <w:p w14:paraId="745FBDC4" w14:textId="77777777" w:rsidR="00144377" w:rsidRPr="000C2626" w:rsidRDefault="00144377" w:rsidP="00144377">
      <w:pPr>
        <w:tabs>
          <w:tab w:val="left" w:pos="567"/>
        </w:tabs>
        <w:spacing w:after="0" w:line="240" w:lineRule="auto"/>
        <w:rPr>
          <w:rFonts w:ascii="Times New Roman" w:hAnsi="Times New Roman"/>
        </w:rPr>
      </w:pPr>
    </w:p>
    <w:p w14:paraId="1800099B" w14:textId="77777777" w:rsidR="00144377" w:rsidRPr="000C2626" w:rsidRDefault="00144377" w:rsidP="00144377">
      <w:pPr>
        <w:tabs>
          <w:tab w:val="left" w:pos="567"/>
        </w:tabs>
        <w:spacing w:after="0" w:line="240" w:lineRule="auto"/>
        <w:rPr>
          <w:rFonts w:ascii="Times New Roman" w:hAnsi="Times New Roman"/>
        </w:rPr>
      </w:pPr>
    </w:p>
    <w:p w14:paraId="547D4D75"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11.</w:t>
      </w:r>
      <w:r w:rsidRPr="000C2626">
        <w:rPr>
          <w:rFonts w:ascii="Times New Roman" w:hAnsi="Times New Roman"/>
          <w:b/>
        </w:rPr>
        <w:tab/>
      </w:r>
      <w:r w:rsidRPr="00910958">
        <w:rPr>
          <w:rFonts w:ascii="Times New Roman" w:eastAsia="Times New Roman" w:hAnsi="Times New Roman"/>
          <w:b/>
          <w:caps/>
          <w:snapToGrid w:val="0"/>
          <w:szCs w:val="24"/>
        </w:rPr>
        <w:t>r</w:t>
      </w:r>
      <w:r>
        <w:rPr>
          <w:rFonts w:ascii="Times New Roman" w:eastAsia="Times New Roman" w:hAnsi="Times New Roman"/>
          <w:b/>
          <w:caps/>
          <w:snapToGrid w:val="0"/>
          <w:szCs w:val="24"/>
        </w:rPr>
        <w:t>EGISTRUOTOJO</w:t>
      </w:r>
      <w:r w:rsidRPr="000C2626">
        <w:rPr>
          <w:rFonts w:ascii="Times New Roman" w:hAnsi="Times New Roman"/>
          <w:b/>
          <w:caps/>
        </w:rPr>
        <w:t xml:space="preserve"> PAVADINIMAS IR ADRESAS</w:t>
      </w:r>
    </w:p>
    <w:p w14:paraId="66116CA6" w14:textId="77777777" w:rsidR="00144377" w:rsidRPr="000C2626" w:rsidRDefault="00144377" w:rsidP="00144377">
      <w:pPr>
        <w:tabs>
          <w:tab w:val="left" w:pos="567"/>
        </w:tabs>
        <w:spacing w:after="0" w:line="240" w:lineRule="auto"/>
        <w:rPr>
          <w:rFonts w:ascii="Times New Roman" w:hAnsi="Times New Roman"/>
        </w:rPr>
      </w:pPr>
    </w:p>
    <w:p w14:paraId="458212C4" w14:textId="77777777" w:rsidR="00144377" w:rsidRPr="000C2626" w:rsidRDefault="00144377" w:rsidP="00144377">
      <w:pPr>
        <w:spacing w:after="0" w:line="240" w:lineRule="auto"/>
        <w:rPr>
          <w:rFonts w:ascii="Times New Roman" w:hAnsi="Times New Roman"/>
          <w:lang w:val="en-GB"/>
        </w:rPr>
      </w:pPr>
      <w:proofErr w:type="spellStart"/>
      <w:r w:rsidRPr="000C2626">
        <w:rPr>
          <w:rFonts w:ascii="Times New Roman" w:hAnsi="Times New Roman"/>
          <w:lang w:val="en-GB"/>
        </w:rPr>
        <w:t>Galderma</w:t>
      </w:r>
      <w:proofErr w:type="spellEnd"/>
      <w:r w:rsidRPr="000C2626">
        <w:rPr>
          <w:rFonts w:ascii="Times New Roman" w:hAnsi="Times New Roman"/>
          <w:lang w:val="en-GB"/>
        </w:rPr>
        <w:t xml:space="preserve"> International</w:t>
      </w:r>
    </w:p>
    <w:p w14:paraId="2A16C9B6" w14:textId="77777777" w:rsidR="00144377" w:rsidRPr="000C2626" w:rsidRDefault="00144377" w:rsidP="00144377">
      <w:pPr>
        <w:spacing w:after="0" w:line="240" w:lineRule="auto"/>
        <w:rPr>
          <w:rFonts w:ascii="Times New Roman" w:hAnsi="Times New Roman"/>
          <w:lang w:val="en-GB"/>
        </w:rPr>
      </w:pPr>
      <w:r w:rsidRPr="000C2626">
        <w:rPr>
          <w:rFonts w:ascii="Times New Roman" w:hAnsi="Times New Roman"/>
          <w:lang w:val="en-GB"/>
        </w:rPr>
        <w:t xml:space="preserve">Tour </w:t>
      </w:r>
      <w:proofErr w:type="spellStart"/>
      <w:r w:rsidRPr="000C2626">
        <w:rPr>
          <w:rFonts w:ascii="Times New Roman" w:hAnsi="Times New Roman"/>
          <w:lang w:val="en-GB"/>
        </w:rPr>
        <w:t>Europlaza</w:t>
      </w:r>
      <w:proofErr w:type="spellEnd"/>
      <w:r w:rsidRPr="000C2626">
        <w:rPr>
          <w:rFonts w:ascii="Times New Roman" w:hAnsi="Times New Roman"/>
          <w:lang w:val="en-GB"/>
        </w:rPr>
        <w:t xml:space="preserve">, 20 avenue Andre </w:t>
      </w:r>
      <w:proofErr w:type="spellStart"/>
      <w:r w:rsidRPr="000C2626">
        <w:rPr>
          <w:rFonts w:ascii="Times New Roman" w:hAnsi="Times New Roman"/>
          <w:lang w:val="en-GB"/>
        </w:rPr>
        <w:t>Prothin</w:t>
      </w:r>
      <w:proofErr w:type="spellEnd"/>
      <w:r w:rsidRPr="000C2626">
        <w:rPr>
          <w:rFonts w:ascii="Times New Roman" w:hAnsi="Times New Roman"/>
          <w:lang w:val="en-GB"/>
        </w:rPr>
        <w:t xml:space="preserve">, 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4</w:t>
      </w:r>
    </w:p>
    <w:p w14:paraId="47452328" w14:textId="77777777" w:rsidR="00144377" w:rsidRPr="000C2626" w:rsidRDefault="00144377" w:rsidP="00144377">
      <w:pPr>
        <w:spacing w:after="0" w:line="240" w:lineRule="auto"/>
        <w:rPr>
          <w:rFonts w:ascii="Times New Roman" w:hAnsi="Times New Roman"/>
          <w:lang w:val="en-GB"/>
        </w:rPr>
      </w:pPr>
      <w:proofErr w:type="gramStart"/>
      <w:r w:rsidRPr="000C2626">
        <w:rPr>
          <w:rFonts w:ascii="Times New Roman" w:hAnsi="Times New Roman"/>
          <w:lang w:val="en-GB"/>
        </w:rPr>
        <w:t>92927</w:t>
      </w:r>
      <w:proofErr w:type="gramEnd"/>
      <w:r w:rsidRPr="000C2626">
        <w:rPr>
          <w:rFonts w:ascii="Times New Roman" w:hAnsi="Times New Roman"/>
          <w:lang w:val="en-GB"/>
        </w:rPr>
        <w:t xml:space="preserve"> </w:t>
      </w:r>
      <w:r w:rsidR="003A21B1">
        <w:rPr>
          <w:rFonts w:ascii="Times New Roman" w:hAnsi="Times New Roman"/>
          <w:lang w:val="en-GB"/>
        </w:rPr>
        <w:t xml:space="preserve">Paris </w:t>
      </w:r>
      <w:r w:rsidRPr="000C2626">
        <w:rPr>
          <w:rFonts w:ascii="Times New Roman" w:hAnsi="Times New Roman"/>
          <w:lang w:val="en-GB"/>
        </w:rPr>
        <w:t xml:space="preserve">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w:t>
      </w:r>
      <w:proofErr w:type="spellStart"/>
      <w:r w:rsidRPr="000C2626">
        <w:rPr>
          <w:rFonts w:ascii="Times New Roman" w:hAnsi="Times New Roman"/>
          <w:lang w:val="en-GB"/>
        </w:rPr>
        <w:t>Cedex</w:t>
      </w:r>
      <w:proofErr w:type="spellEnd"/>
    </w:p>
    <w:p w14:paraId="42629FC8" w14:textId="77777777" w:rsidR="00144377" w:rsidRPr="000C2626" w:rsidRDefault="00144377" w:rsidP="00144377">
      <w:pPr>
        <w:spacing w:after="0" w:line="240" w:lineRule="auto"/>
        <w:rPr>
          <w:rFonts w:ascii="Times New Roman" w:hAnsi="Times New Roman"/>
          <w:b/>
          <w:lang w:val="en-GB"/>
        </w:rPr>
      </w:pPr>
      <w:proofErr w:type="spellStart"/>
      <w:r w:rsidRPr="000C2626">
        <w:rPr>
          <w:rFonts w:ascii="Times New Roman" w:hAnsi="Times New Roman"/>
          <w:lang w:val="en-GB"/>
        </w:rPr>
        <w:t>Prancūzija</w:t>
      </w:r>
      <w:proofErr w:type="spellEnd"/>
    </w:p>
    <w:p w14:paraId="5C9884DC" w14:textId="77777777" w:rsidR="00144377" w:rsidRPr="000C2626" w:rsidRDefault="00144377" w:rsidP="00144377">
      <w:pPr>
        <w:tabs>
          <w:tab w:val="left" w:pos="567"/>
        </w:tabs>
        <w:spacing w:after="0" w:line="240" w:lineRule="auto"/>
        <w:rPr>
          <w:rFonts w:ascii="Times New Roman" w:hAnsi="Times New Roman"/>
        </w:rPr>
      </w:pPr>
    </w:p>
    <w:p w14:paraId="622DD784" w14:textId="77777777" w:rsidR="00144377" w:rsidRPr="000C2626" w:rsidRDefault="00144377" w:rsidP="00144377">
      <w:pPr>
        <w:tabs>
          <w:tab w:val="left" w:pos="567"/>
        </w:tabs>
        <w:spacing w:after="0" w:line="240" w:lineRule="auto"/>
        <w:rPr>
          <w:rFonts w:ascii="Times New Roman" w:hAnsi="Times New Roman"/>
        </w:rPr>
      </w:pPr>
    </w:p>
    <w:p w14:paraId="13B1DCDD"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12.</w:t>
      </w:r>
      <w:r w:rsidRPr="000C2626">
        <w:rPr>
          <w:rFonts w:ascii="Times New Roman" w:hAnsi="Times New Roman"/>
          <w:b/>
        </w:rPr>
        <w:tab/>
      </w:r>
      <w:r w:rsidRPr="00910958">
        <w:rPr>
          <w:rFonts w:ascii="Times New Roman" w:eastAsia="Times New Roman" w:hAnsi="Times New Roman"/>
          <w:b/>
          <w:snapToGrid w:val="0"/>
          <w:szCs w:val="24"/>
        </w:rPr>
        <w:t>R</w:t>
      </w:r>
      <w:r>
        <w:rPr>
          <w:rFonts w:ascii="Times New Roman" w:eastAsia="Times New Roman" w:hAnsi="Times New Roman"/>
          <w:b/>
          <w:snapToGrid w:val="0"/>
          <w:szCs w:val="24"/>
        </w:rPr>
        <w:t>EGISTRACIJOS</w:t>
      </w:r>
      <w:r w:rsidRPr="000C2626">
        <w:rPr>
          <w:rFonts w:ascii="Times New Roman" w:hAnsi="Times New Roman"/>
          <w:b/>
        </w:rPr>
        <w:t xml:space="preserve"> PAŽYMĖJIMO NUMERIS (-IAI) </w:t>
      </w:r>
    </w:p>
    <w:p w14:paraId="2972D211" w14:textId="77777777" w:rsidR="00144377" w:rsidRPr="000C2626" w:rsidRDefault="00144377" w:rsidP="00144377">
      <w:pPr>
        <w:tabs>
          <w:tab w:val="left" w:pos="567"/>
        </w:tabs>
        <w:spacing w:after="0" w:line="240" w:lineRule="auto"/>
        <w:rPr>
          <w:rFonts w:ascii="Times New Roman" w:hAnsi="Times New Roman"/>
        </w:rPr>
      </w:pPr>
    </w:p>
    <w:p w14:paraId="69E707C8"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rPr>
        <w:t xml:space="preserve">LT/1/15/3726/001 </w:t>
      </w:r>
      <w:r w:rsidRPr="0086607C">
        <w:rPr>
          <w:rFonts w:ascii="Times New Roman" w:hAnsi="Times New Roman"/>
          <w:kern w:val="28"/>
          <w:shd w:val="clear" w:color="auto" w:fill="D9D9D9" w:themeFill="background1" w:themeFillShade="D9"/>
        </w:rPr>
        <w:t>– 2 g, N1</w:t>
      </w:r>
    </w:p>
    <w:p w14:paraId="5F22624A"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LT/1/15/3726/002 – 15 g, N1</w:t>
      </w:r>
    </w:p>
    <w:p w14:paraId="45219A88"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LT/1/15/3726/003 – 30 g, N1</w:t>
      </w:r>
    </w:p>
    <w:p w14:paraId="35323198"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LT/1/15/3726/004 – 45 g, N1</w:t>
      </w:r>
    </w:p>
    <w:p w14:paraId="377C6A26" w14:textId="19B97152" w:rsidR="00144377" w:rsidRPr="0086607C" w:rsidRDefault="0086607C" w:rsidP="0086607C">
      <w:pPr>
        <w:tabs>
          <w:tab w:val="left" w:pos="567"/>
        </w:tabs>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LT/1/15/3726/005 – 60 g, N1</w:t>
      </w:r>
    </w:p>
    <w:p w14:paraId="7A3D2815" w14:textId="77777777" w:rsidR="0086607C" w:rsidRPr="000C2626" w:rsidRDefault="0086607C" w:rsidP="0086607C">
      <w:pPr>
        <w:tabs>
          <w:tab w:val="left" w:pos="567"/>
        </w:tabs>
        <w:spacing w:after="0" w:line="240" w:lineRule="auto"/>
        <w:rPr>
          <w:rFonts w:ascii="Times New Roman" w:hAnsi="Times New Roman"/>
        </w:rPr>
      </w:pPr>
    </w:p>
    <w:p w14:paraId="3B00F990" w14:textId="77777777" w:rsidR="00144377" w:rsidRPr="000C2626" w:rsidRDefault="00144377" w:rsidP="00144377">
      <w:pPr>
        <w:tabs>
          <w:tab w:val="left" w:pos="567"/>
        </w:tabs>
        <w:spacing w:after="0" w:line="240" w:lineRule="auto"/>
        <w:rPr>
          <w:rFonts w:ascii="Times New Roman" w:hAnsi="Times New Roman"/>
        </w:rPr>
      </w:pPr>
    </w:p>
    <w:p w14:paraId="2F72E746"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13.</w:t>
      </w:r>
      <w:r w:rsidRPr="000C2626">
        <w:rPr>
          <w:rFonts w:ascii="Times New Roman" w:hAnsi="Times New Roman"/>
          <w:b/>
        </w:rPr>
        <w:tab/>
        <w:t xml:space="preserve">SERIJOS NUMERIS </w:t>
      </w:r>
    </w:p>
    <w:p w14:paraId="661F39BA" w14:textId="77777777" w:rsidR="00144377" w:rsidRPr="000C2626" w:rsidRDefault="00144377" w:rsidP="00144377">
      <w:pPr>
        <w:tabs>
          <w:tab w:val="left" w:pos="567"/>
        </w:tabs>
        <w:spacing w:after="0" w:line="240" w:lineRule="auto"/>
        <w:rPr>
          <w:rFonts w:ascii="Times New Roman" w:hAnsi="Times New Roman"/>
        </w:rPr>
      </w:pPr>
    </w:p>
    <w:p w14:paraId="56F6717B" w14:textId="77777777" w:rsidR="00144377" w:rsidRDefault="00144377" w:rsidP="00144377">
      <w:pPr>
        <w:tabs>
          <w:tab w:val="left" w:pos="567"/>
        </w:tabs>
        <w:spacing w:after="0" w:line="240" w:lineRule="auto"/>
        <w:rPr>
          <w:rFonts w:ascii="Times New Roman" w:hAnsi="Times New Roman"/>
        </w:rPr>
      </w:pPr>
      <w:proofErr w:type="spellStart"/>
      <w:r>
        <w:rPr>
          <w:rFonts w:ascii="Times New Roman" w:hAnsi="Times New Roman"/>
        </w:rPr>
        <w:t>Lot</w:t>
      </w:r>
      <w:proofErr w:type="spellEnd"/>
    </w:p>
    <w:p w14:paraId="476C5E84" w14:textId="77777777" w:rsidR="00144377" w:rsidRPr="000C2626" w:rsidRDefault="00144377" w:rsidP="00144377">
      <w:pPr>
        <w:tabs>
          <w:tab w:val="left" w:pos="567"/>
        </w:tabs>
        <w:spacing w:after="0" w:line="240" w:lineRule="auto"/>
        <w:rPr>
          <w:rFonts w:ascii="Times New Roman" w:hAnsi="Times New Roman"/>
        </w:rPr>
      </w:pPr>
    </w:p>
    <w:p w14:paraId="2372B7D6" w14:textId="77777777" w:rsidR="00144377" w:rsidRPr="000C2626" w:rsidRDefault="00144377" w:rsidP="00144377">
      <w:pPr>
        <w:tabs>
          <w:tab w:val="left" w:pos="567"/>
        </w:tabs>
        <w:spacing w:after="0" w:line="240" w:lineRule="auto"/>
        <w:rPr>
          <w:rFonts w:ascii="Times New Roman" w:hAnsi="Times New Roman"/>
        </w:rPr>
      </w:pPr>
    </w:p>
    <w:p w14:paraId="030343F8"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14.</w:t>
      </w:r>
      <w:r w:rsidRPr="000C2626">
        <w:rPr>
          <w:rFonts w:ascii="Times New Roman" w:hAnsi="Times New Roman"/>
          <w:b/>
        </w:rPr>
        <w:tab/>
        <w:t>PARDAVIMO (IŠDAVIMO) TVARKA</w:t>
      </w:r>
    </w:p>
    <w:p w14:paraId="2F532F8D" w14:textId="77777777" w:rsidR="00144377" w:rsidRPr="000C2626" w:rsidRDefault="00144377" w:rsidP="00144377">
      <w:pPr>
        <w:tabs>
          <w:tab w:val="left" w:pos="567"/>
        </w:tabs>
        <w:spacing w:after="0" w:line="240" w:lineRule="auto"/>
        <w:rPr>
          <w:rFonts w:ascii="Times New Roman" w:hAnsi="Times New Roman"/>
        </w:rPr>
      </w:pPr>
    </w:p>
    <w:p w14:paraId="2553FF61"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Receptinis </w:t>
      </w:r>
      <w:r>
        <w:rPr>
          <w:rFonts w:ascii="Times New Roman" w:hAnsi="Times New Roman"/>
        </w:rPr>
        <w:t>vaistas.</w:t>
      </w:r>
    </w:p>
    <w:p w14:paraId="2278FDD6" w14:textId="77777777" w:rsidR="00144377" w:rsidRPr="000C2626" w:rsidRDefault="00144377" w:rsidP="00144377">
      <w:pPr>
        <w:tabs>
          <w:tab w:val="left" w:pos="567"/>
        </w:tabs>
        <w:spacing w:after="0" w:line="240" w:lineRule="auto"/>
        <w:rPr>
          <w:rFonts w:ascii="Times New Roman" w:hAnsi="Times New Roman"/>
        </w:rPr>
      </w:pPr>
    </w:p>
    <w:p w14:paraId="16AECD2B" w14:textId="77777777" w:rsidR="00144377" w:rsidRPr="000C2626" w:rsidRDefault="00144377" w:rsidP="00144377">
      <w:pPr>
        <w:tabs>
          <w:tab w:val="left" w:pos="567"/>
        </w:tabs>
        <w:spacing w:after="0" w:line="240" w:lineRule="auto"/>
        <w:rPr>
          <w:rFonts w:ascii="Times New Roman" w:hAnsi="Times New Roman"/>
        </w:rPr>
      </w:pPr>
    </w:p>
    <w:p w14:paraId="4B01969B" w14:textId="77777777" w:rsidR="00144377" w:rsidRPr="000C2626" w:rsidRDefault="00144377" w:rsidP="0014437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15.</w:t>
      </w:r>
      <w:r w:rsidRPr="000C2626">
        <w:rPr>
          <w:rFonts w:ascii="Times New Roman" w:hAnsi="Times New Roman"/>
          <w:b/>
        </w:rPr>
        <w:tab/>
        <w:t>VARTOJIMO INSTRUKCIJA</w:t>
      </w:r>
    </w:p>
    <w:p w14:paraId="16FB83B0" w14:textId="77777777" w:rsidR="00144377" w:rsidRPr="000C2626" w:rsidRDefault="00144377" w:rsidP="00144377">
      <w:pPr>
        <w:tabs>
          <w:tab w:val="left" w:pos="567"/>
        </w:tabs>
        <w:spacing w:after="0" w:line="240" w:lineRule="auto"/>
        <w:rPr>
          <w:rFonts w:ascii="Times New Roman" w:hAnsi="Times New Roman"/>
        </w:rPr>
      </w:pPr>
    </w:p>
    <w:p w14:paraId="49F7C670" w14:textId="77777777" w:rsidR="00144377" w:rsidRPr="000C2626" w:rsidRDefault="00144377" w:rsidP="00144377">
      <w:pPr>
        <w:tabs>
          <w:tab w:val="left" w:pos="567"/>
        </w:tabs>
        <w:spacing w:after="0" w:line="240" w:lineRule="auto"/>
        <w:rPr>
          <w:rFonts w:ascii="Times New Roman" w:hAnsi="Times New Roman"/>
        </w:rPr>
      </w:pPr>
    </w:p>
    <w:p w14:paraId="418485D0" w14:textId="77777777" w:rsidR="00144377" w:rsidRPr="000C2626" w:rsidRDefault="00144377" w:rsidP="0014437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0C2626">
        <w:rPr>
          <w:rFonts w:ascii="Times New Roman" w:hAnsi="Times New Roman"/>
          <w:b/>
        </w:rPr>
        <w:t>16.</w:t>
      </w:r>
      <w:r w:rsidRPr="000C2626">
        <w:rPr>
          <w:rFonts w:ascii="Times New Roman" w:hAnsi="Times New Roman"/>
          <w:b/>
        </w:rPr>
        <w:tab/>
        <w:t>INFORMACIJA BRAILIO RAŠTU</w:t>
      </w:r>
    </w:p>
    <w:p w14:paraId="140E4F36" w14:textId="77777777" w:rsidR="00144377" w:rsidRPr="000C2626" w:rsidRDefault="00144377" w:rsidP="00144377">
      <w:pPr>
        <w:tabs>
          <w:tab w:val="left" w:pos="567"/>
        </w:tabs>
        <w:spacing w:after="0" w:line="240" w:lineRule="auto"/>
        <w:rPr>
          <w:rFonts w:ascii="Times New Roman" w:hAnsi="Times New Roman"/>
        </w:rPr>
      </w:pPr>
    </w:p>
    <w:p w14:paraId="04018B82" w14:textId="77777777" w:rsidR="00144377" w:rsidRPr="000C2626" w:rsidRDefault="00144377" w:rsidP="00144377">
      <w:pPr>
        <w:spacing w:after="0" w:line="240" w:lineRule="auto"/>
        <w:rPr>
          <w:rFonts w:ascii="Times New Roman" w:hAnsi="Times New Roman"/>
        </w:rPr>
      </w:pPr>
      <w:proofErr w:type="spellStart"/>
      <w:r w:rsidRPr="000C2626">
        <w:rPr>
          <w:rFonts w:ascii="Times New Roman" w:hAnsi="Times New Roman"/>
        </w:rPr>
        <w:t>soolantra</w:t>
      </w:r>
      <w:proofErr w:type="spellEnd"/>
    </w:p>
    <w:p w14:paraId="4A51B93E" w14:textId="77777777" w:rsidR="00144377" w:rsidRDefault="00144377" w:rsidP="00144377">
      <w:pPr>
        <w:tabs>
          <w:tab w:val="left" w:pos="567"/>
        </w:tabs>
        <w:spacing w:after="0" w:line="240" w:lineRule="auto"/>
        <w:rPr>
          <w:rFonts w:ascii="Times New Roman" w:hAnsi="Times New Roman"/>
        </w:rPr>
      </w:pPr>
    </w:p>
    <w:p w14:paraId="3C3C5026" w14:textId="77777777" w:rsidR="00144377" w:rsidRDefault="00144377" w:rsidP="00144377">
      <w:pPr>
        <w:tabs>
          <w:tab w:val="left" w:pos="567"/>
        </w:tabs>
        <w:spacing w:after="0" w:line="240" w:lineRule="auto"/>
        <w:rPr>
          <w:rFonts w:ascii="Times New Roman" w:hAnsi="Times New Roman"/>
        </w:rPr>
      </w:pPr>
    </w:p>
    <w:p w14:paraId="70DB865D" w14:textId="77777777" w:rsidR="00144377" w:rsidRPr="00E94578" w:rsidRDefault="00144377" w:rsidP="001443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17.</w:t>
      </w:r>
      <w:r>
        <w:rPr>
          <w:rFonts w:ascii="Times New Roman" w:eastAsia="Times New Roman" w:hAnsi="Times New Roman"/>
          <w:b/>
          <w:noProof/>
          <w:szCs w:val="20"/>
          <w:lang w:eastAsia="lt-LT" w:bidi="lt-LT"/>
        </w:rPr>
        <w:tab/>
      </w:r>
      <w:r w:rsidRPr="00E94578">
        <w:rPr>
          <w:rFonts w:ascii="Times New Roman" w:eastAsia="Times New Roman" w:hAnsi="Times New Roman"/>
          <w:b/>
          <w:noProof/>
          <w:szCs w:val="20"/>
          <w:lang w:eastAsia="lt-LT" w:bidi="lt-LT"/>
        </w:rPr>
        <w:t>UNIKALUS IDENTIFIKATORIUS – 2D BRŪKŠNINIS KODAS</w:t>
      </w:r>
    </w:p>
    <w:p w14:paraId="30BE7F58" w14:textId="77777777" w:rsidR="00144377" w:rsidRPr="00E94578" w:rsidRDefault="00144377" w:rsidP="00144377">
      <w:pPr>
        <w:spacing w:after="0" w:line="240" w:lineRule="auto"/>
        <w:rPr>
          <w:rFonts w:ascii="Times New Roman" w:eastAsia="Times New Roman" w:hAnsi="Times New Roman"/>
          <w:noProof/>
          <w:szCs w:val="20"/>
          <w:lang w:eastAsia="lt-LT" w:bidi="lt-LT"/>
        </w:rPr>
      </w:pPr>
    </w:p>
    <w:p w14:paraId="172819A1" w14:textId="77777777" w:rsidR="00144377" w:rsidRPr="00E94578" w:rsidRDefault="00144377" w:rsidP="00144377">
      <w:pPr>
        <w:tabs>
          <w:tab w:val="left" w:pos="567"/>
        </w:tabs>
        <w:spacing w:after="0" w:line="240" w:lineRule="auto"/>
        <w:rPr>
          <w:rFonts w:ascii="Times New Roman" w:eastAsia="Times New Roman" w:hAnsi="Times New Roman"/>
          <w:noProof/>
          <w:shd w:val="clear" w:color="auto" w:fill="CCCCCC"/>
          <w:lang w:eastAsia="lt-LT" w:bidi="lt-LT"/>
        </w:rPr>
      </w:pPr>
      <w:r w:rsidRPr="00E94578">
        <w:rPr>
          <w:rFonts w:ascii="Times New Roman" w:eastAsia="Times New Roman" w:hAnsi="Times New Roman"/>
          <w:noProof/>
          <w:szCs w:val="20"/>
          <w:highlight w:val="lightGray"/>
          <w:lang w:eastAsia="lt-LT" w:bidi="lt-LT"/>
        </w:rPr>
        <w:t xml:space="preserve">2D brūkšninis kodas su nurodytu unikaliu </w:t>
      </w:r>
      <w:r>
        <w:rPr>
          <w:rFonts w:ascii="Times New Roman" w:eastAsia="Times New Roman" w:hAnsi="Times New Roman"/>
          <w:noProof/>
          <w:szCs w:val="20"/>
          <w:highlight w:val="lightGray"/>
          <w:lang w:eastAsia="lt-LT" w:bidi="lt-LT"/>
        </w:rPr>
        <w:t>identifikatoriumi.</w:t>
      </w:r>
    </w:p>
    <w:p w14:paraId="786BF3FA" w14:textId="77777777" w:rsidR="00144377" w:rsidRPr="00E94578" w:rsidRDefault="00144377" w:rsidP="00144377">
      <w:pPr>
        <w:tabs>
          <w:tab w:val="left" w:pos="567"/>
        </w:tabs>
        <w:spacing w:after="0" w:line="240" w:lineRule="auto"/>
        <w:rPr>
          <w:rFonts w:ascii="Times New Roman" w:eastAsia="Times New Roman" w:hAnsi="Times New Roman"/>
          <w:noProof/>
          <w:vanish/>
          <w:lang w:eastAsia="lt-LT" w:bidi="lt-LT"/>
        </w:rPr>
      </w:pPr>
    </w:p>
    <w:p w14:paraId="7AB3AE19" w14:textId="77777777" w:rsidR="00144377" w:rsidRPr="00E94578" w:rsidRDefault="00144377" w:rsidP="00144377">
      <w:pPr>
        <w:spacing w:after="0" w:line="240" w:lineRule="auto"/>
        <w:rPr>
          <w:rFonts w:ascii="Times New Roman" w:eastAsia="Times New Roman" w:hAnsi="Times New Roman"/>
          <w:noProof/>
          <w:szCs w:val="20"/>
          <w:lang w:eastAsia="lt-LT" w:bidi="lt-LT"/>
        </w:rPr>
      </w:pPr>
    </w:p>
    <w:p w14:paraId="5A2AF67C" w14:textId="77777777" w:rsidR="00144377" w:rsidRPr="00E94578" w:rsidRDefault="00144377" w:rsidP="00144377">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i/>
          <w:noProof/>
          <w:szCs w:val="20"/>
          <w:lang w:eastAsia="lt-LT" w:bidi="lt-LT"/>
        </w:rPr>
      </w:pPr>
      <w:r>
        <w:rPr>
          <w:rFonts w:ascii="Times New Roman" w:eastAsia="Times New Roman" w:hAnsi="Times New Roman"/>
          <w:b/>
          <w:noProof/>
          <w:szCs w:val="20"/>
          <w:lang w:eastAsia="lt-LT" w:bidi="lt-LT"/>
        </w:rPr>
        <w:t>18.</w:t>
      </w:r>
      <w:r>
        <w:rPr>
          <w:rFonts w:ascii="Times New Roman" w:eastAsia="Times New Roman" w:hAnsi="Times New Roman"/>
          <w:b/>
          <w:noProof/>
          <w:szCs w:val="20"/>
          <w:lang w:eastAsia="lt-LT" w:bidi="lt-LT"/>
        </w:rPr>
        <w:tab/>
      </w:r>
      <w:r w:rsidRPr="00E94578">
        <w:rPr>
          <w:rFonts w:ascii="Times New Roman" w:eastAsia="Times New Roman" w:hAnsi="Times New Roman"/>
          <w:b/>
          <w:noProof/>
          <w:szCs w:val="20"/>
          <w:lang w:eastAsia="lt-LT" w:bidi="lt-LT"/>
        </w:rPr>
        <w:t>UNIKALUS IDENTIFIKATORIUS – ŽMONĖMS SUPRANTAMI DUOMENYS</w:t>
      </w:r>
    </w:p>
    <w:p w14:paraId="3D3ED820" w14:textId="77777777" w:rsidR="00144377" w:rsidRPr="00E94578" w:rsidRDefault="00144377" w:rsidP="00144377">
      <w:pPr>
        <w:spacing w:after="0" w:line="240" w:lineRule="auto"/>
        <w:rPr>
          <w:rFonts w:ascii="Times New Roman" w:eastAsia="Times New Roman" w:hAnsi="Times New Roman"/>
          <w:noProof/>
          <w:szCs w:val="20"/>
          <w:lang w:eastAsia="lt-LT" w:bidi="lt-LT"/>
        </w:rPr>
      </w:pPr>
    </w:p>
    <w:p w14:paraId="2EF61EBD" w14:textId="77777777" w:rsidR="00144377" w:rsidRPr="00E94578" w:rsidRDefault="00144377" w:rsidP="00144377">
      <w:pPr>
        <w:tabs>
          <w:tab w:val="left" w:pos="567"/>
        </w:tabs>
        <w:spacing w:after="0" w:line="260" w:lineRule="exact"/>
        <w:rPr>
          <w:rFonts w:ascii="Times New Roman" w:eastAsia="Times New Roman" w:hAnsi="Times New Roman"/>
          <w:color w:val="008000"/>
          <w:lang w:eastAsia="lt-LT" w:bidi="lt-LT"/>
        </w:rPr>
      </w:pPr>
      <w:r>
        <w:rPr>
          <w:rFonts w:ascii="Times New Roman" w:eastAsia="Times New Roman" w:hAnsi="Times New Roman"/>
          <w:szCs w:val="20"/>
          <w:lang w:eastAsia="lt-LT" w:bidi="lt-LT"/>
        </w:rPr>
        <w:t>PC: {numeris}</w:t>
      </w:r>
    </w:p>
    <w:p w14:paraId="33060DB4" w14:textId="77777777" w:rsidR="00144377" w:rsidRPr="00E94578" w:rsidRDefault="00144377" w:rsidP="00144377">
      <w:pPr>
        <w:tabs>
          <w:tab w:val="left" w:pos="567"/>
        </w:tabs>
        <w:spacing w:after="0" w:line="260" w:lineRule="exact"/>
        <w:rPr>
          <w:rFonts w:ascii="Times New Roman" w:eastAsia="Times New Roman" w:hAnsi="Times New Roman"/>
          <w:lang w:eastAsia="lt-LT" w:bidi="lt-LT"/>
        </w:rPr>
      </w:pPr>
      <w:r>
        <w:rPr>
          <w:rFonts w:ascii="Times New Roman" w:eastAsia="Times New Roman" w:hAnsi="Times New Roman"/>
          <w:szCs w:val="20"/>
          <w:lang w:eastAsia="lt-LT" w:bidi="lt-LT"/>
        </w:rPr>
        <w:t>SN: {numeris}</w:t>
      </w:r>
    </w:p>
    <w:p w14:paraId="0A489274" w14:textId="77777777" w:rsidR="00144377" w:rsidRPr="00E94578" w:rsidRDefault="00144377" w:rsidP="00144377">
      <w:pPr>
        <w:tabs>
          <w:tab w:val="left" w:pos="567"/>
        </w:tabs>
        <w:spacing w:after="0" w:line="260" w:lineRule="exact"/>
        <w:rPr>
          <w:rFonts w:ascii="Times New Roman" w:eastAsia="Times New Roman" w:hAnsi="Times New Roman"/>
          <w:lang w:eastAsia="lt-LT" w:bidi="lt-LT"/>
        </w:rPr>
      </w:pPr>
      <w:r>
        <w:rPr>
          <w:rFonts w:ascii="Times New Roman" w:eastAsia="Times New Roman" w:hAnsi="Times New Roman"/>
          <w:szCs w:val="20"/>
          <w:lang w:eastAsia="lt-LT" w:bidi="lt-LT"/>
        </w:rPr>
        <w:t>NN: {numeris}</w:t>
      </w:r>
    </w:p>
    <w:p w14:paraId="1D271A60"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br w:type="page"/>
      </w:r>
    </w:p>
    <w:p w14:paraId="002B8B21"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C2626">
        <w:rPr>
          <w:rFonts w:ascii="Times New Roman" w:hAnsi="Times New Roman"/>
          <w:b/>
        </w:rPr>
        <w:lastRenderedPageBreak/>
        <w:t>INFORMACIJA ANT VIDINĖS PAKUOTĖS</w:t>
      </w:r>
    </w:p>
    <w:p w14:paraId="21851196"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hAnsi="Times New Roman"/>
          <w:b/>
        </w:rPr>
      </w:pPr>
    </w:p>
    <w:p w14:paraId="09005B7F" w14:textId="0D139DA5"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C2626">
        <w:rPr>
          <w:rFonts w:ascii="Times New Roman" w:hAnsi="Times New Roman"/>
          <w:b/>
        </w:rPr>
        <w:t>15 g, 30 g, 45 g ir 60 g TŪBELĖ</w:t>
      </w:r>
    </w:p>
    <w:p w14:paraId="6DC2DB3E" w14:textId="77777777" w:rsidR="00144377" w:rsidRPr="000C2626" w:rsidRDefault="00144377" w:rsidP="00144377">
      <w:pPr>
        <w:tabs>
          <w:tab w:val="left" w:pos="567"/>
        </w:tabs>
        <w:spacing w:after="0" w:line="240" w:lineRule="auto"/>
        <w:rPr>
          <w:rFonts w:ascii="Times New Roman" w:hAnsi="Times New Roman"/>
        </w:rPr>
      </w:pPr>
    </w:p>
    <w:p w14:paraId="6761DDFF" w14:textId="77777777" w:rsidR="00144377" w:rsidRPr="000C2626" w:rsidRDefault="00144377" w:rsidP="00144377">
      <w:pPr>
        <w:tabs>
          <w:tab w:val="left" w:pos="567"/>
        </w:tabs>
        <w:spacing w:after="0" w:line="240" w:lineRule="auto"/>
        <w:rPr>
          <w:rFonts w:ascii="Times New Roman" w:hAnsi="Times New Roman"/>
        </w:rPr>
      </w:pPr>
    </w:p>
    <w:p w14:paraId="308E5EDF"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1.</w:t>
      </w:r>
      <w:r w:rsidRPr="000C2626">
        <w:rPr>
          <w:rFonts w:ascii="Times New Roman" w:hAnsi="Times New Roman"/>
          <w:b/>
        </w:rPr>
        <w:tab/>
      </w:r>
      <w:r w:rsidRPr="000C2626">
        <w:rPr>
          <w:rFonts w:ascii="Times New Roman" w:hAnsi="Times New Roman"/>
          <w:b/>
          <w:caps/>
        </w:rPr>
        <w:t>VAISTINIO</w:t>
      </w:r>
      <w:r w:rsidRPr="000C2626">
        <w:rPr>
          <w:rFonts w:ascii="Times New Roman" w:hAnsi="Times New Roman"/>
          <w:b/>
        </w:rPr>
        <w:t xml:space="preserve"> PREPARATO PAVADINIMAS</w:t>
      </w:r>
    </w:p>
    <w:p w14:paraId="60DA65AE" w14:textId="77777777" w:rsidR="00144377" w:rsidRPr="000C2626" w:rsidRDefault="00144377" w:rsidP="00144377">
      <w:pPr>
        <w:tabs>
          <w:tab w:val="left" w:pos="567"/>
        </w:tabs>
        <w:spacing w:after="0" w:line="240" w:lineRule="auto"/>
        <w:rPr>
          <w:rFonts w:ascii="Times New Roman" w:hAnsi="Times New Roman"/>
        </w:rPr>
      </w:pPr>
    </w:p>
    <w:p w14:paraId="357BA7CB" w14:textId="77777777" w:rsidR="00144377" w:rsidRPr="000C2626" w:rsidRDefault="00144377" w:rsidP="00144377">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10 mg/g kremas</w:t>
      </w:r>
    </w:p>
    <w:p w14:paraId="63E0D995" w14:textId="77777777" w:rsidR="00144377" w:rsidRPr="000C2626" w:rsidRDefault="00144377" w:rsidP="00144377">
      <w:pPr>
        <w:tabs>
          <w:tab w:val="left" w:pos="567"/>
        </w:tabs>
        <w:spacing w:after="0" w:line="240" w:lineRule="auto"/>
        <w:rPr>
          <w:rFonts w:ascii="Times New Roman" w:hAnsi="Times New Roman"/>
        </w:rPr>
      </w:pPr>
      <w:proofErr w:type="spellStart"/>
      <w:r>
        <w:rPr>
          <w:rFonts w:ascii="Times New Roman" w:hAnsi="Times New Roman"/>
        </w:rPr>
        <w:t>Ivermectinum</w:t>
      </w:r>
      <w:proofErr w:type="spellEnd"/>
    </w:p>
    <w:p w14:paraId="440803DE" w14:textId="77777777" w:rsidR="00144377" w:rsidRPr="000C2626" w:rsidRDefault="00144377" w:rsidP="00144377">
      <w:pPr>
        <w:tabs>
          <w:tab w:val="left" w:pos="567"/>
        </w:tabs>
        <w:spacing w:after="0" w:line="240" w:lineRule="auto"/>
        <w:rPr>
          <w:rFonts w:ascii="Times New Roman" w:hAnsi="Times New Roman"/>
        </w:rPr>
      </w:pPr>
    </w:p>
    <w:p w14:paraId="02893438" w14:textId="77777777" w:rsidR="00144377" w:rsidRPr="000C2626" w:rsidRDefault="00144377" w:rsidP="00144377">
      <w:pPr>
        <w:tabs>
          <w:tab w:val="left" w:pos="567"/>
        </w:tabs>
        <w:spacing w:after="0" w:line="240" w:lineRule="auto"/>
        <w:rPr>
          <w:rFonts w:ascii="Times New Roman" w:hAnsi="Times New Roman"/>
        </w:rPr>
      </w:pPr>
    </w:p>
    <w:p w14:paraId="64A4F047"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b/>
        </w:rPr>
      </w:pPr>
      <w:r w:rsidRPr="000C2626">
        <w:rPr>
          <w:rFonts w:ascii="Times New Roman" w:hAnsi="Times New Roman"/>
          <w:b/>
        </w:rPr>
        <w:t>2.</w:t>
      </w:r>
      <w:r w:rsidRPr="000C2626">
        <w:rPr>
          <w:rFonts w:ascii="Times New Roman" w:hAnsi="Times New Roman"/>
          <w:b/>
        </w:rPr>
        <w:tab/>
        <w:t>VEIKLIOJI (-IOS) MEDŽIAGA (-OS) IR JOS (-Ų) KIEKIS (-IAI)</w:t>
      </w:r>
    </w:p>
    <w:p w14:paraId="26A2CCE2" w14:textId="77777777" w:rsidR="00144377" w:rsidRPr="000C2626" w:rsidRDefault="00144377" w:rsidP="00144377">
      <w:pPr>
        <w:tabs>
          <w:tab w:val="left" w:pos="567"/>
        </w:tabs>
        <w:spacing w:after="0" w:line="240" w:lineRule="auto"/>
        <w:rPr>
          <w:rFonts w:ascii="Times New Roman" w:hAnsi="Times New Roman"/>
        </w:rPr>
      </w:pPr>
    </w:p>
    <w:p w14:paraId="4E9AB299"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Viename grame kremo yra 10 mg </w:t>
      </w:r>
      <w:proofErr w:type="spellStart"/>
      <w:r w:rsidRPr="000C2626">
        <w:rPr>
          <w:rFonts w:ascii="Times New Roman" w:hAnsi="Times New Roman"/>
        </w:rPr>
        <w:t>ivermektino</w:t>
      </w:r>
      <w:proofErr w:type="spellEnd"/>
      <w:r w:rsidRPr="000C2626">
        <w:rPr>
          <w:rFonts w:ascii="Times New Roman" w:hAnsi="Times New Roman"/>
        </w:rPr>
        <w:t>.</w:t>
      </w:r>
    </w:p>
    <w:p w14:paraId="1FC26FC6" w14:textId="77777777" w:rsidR="00144377" w:rsidRPr="000C2626" w:rsidRDefault="00144377" w:rsidP="00144377">
      <w:pPr>
        <w:tabs>
          <w:tab w:val="left" w:pos="567"/>
        </w:tabs>
        <w:spacing w:after="0" w:line="240" w:lineRule="auto"/>
        <w:rPr>
          <w:rFonts w:ascii="Times New Roman" w:hAnsi="Times New Roman"/>
        </w:rPr>
      </w:pPr>
    </w:p>
    <w:p w14:paraId="0146D0C1" w14:textId="77777777" w:rsidR="00144377" w:rsidRPr="000C2626" w:rsidRDefault="00144377" w:rsidP="00144377">
      <w:pPr>
        <w:tabs>
          <w:tab w:val="left" w:pos="567"/>
        </w:tabs>
        <w:spacing w:after="0" w:line="240" w:lineRule="auto"/>
        <w:rPr>
          <w:rFonts w:ascii="Times New Roman" w:hAnsi="Times New Roman"/>
        </w:rPr>
      </w:pPr>
    </w:p>
    <w:p w14:paraId="14C33D14"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3.</w:t>
      </w:r>
      <w:r w:rsidRPr="000C2626">
        <w:rPr>
          <w:rFonts w:ascii="Times New Roman" w:hAnsi="Times New Roman"/>
          <w:b/>
        </w:rPr>
        <w:tab/>
        <w:t>PAGALBINIŲ MEDŽIAGŲ SĄRAŠAS</w:t>
      </w:r>
    </w:p>
    <w:p w14:paraId="210AEE41" w14:textId="77777777" w:rsidR="00144377" w:rsidRPr="000C2626" w:rsidRDefault="00144377" w:rsidP="00144377">
      <w:pPr>
        <w:tabs>
          <w:tab w:val="left" w:pos="567"/>
        </w:tabs>
        <w:spacing w:after="0" w:line="240" w:lineRule="auto"/>
        <w:rPr>
          <w:rFonts w:ascii="Times New Roman" w:hAnsi="Times New Roman"/>
        </w:rPr>
      </w:pPr>
    </w:p>
    <w:p w14:paraId="3B62E541" w14:textId="44937F8F"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Pagalbinės medžiagos, kurių poveikis žinomas: </w:t>
      </w:r>
      <w:proofErr w:type="spellStart"/>
      <w:r w:rsidRPr="000C2626">
        <w:rPr>
          <w:rFonts w:ascii="Times New Roman" w:hAnsi="Times New Roman"/>
        </w:rPr>
        <w:t>cetilo</w:t>
      </w:r>
      <w:proofErr w:type="spellEnd"/>
      <w:r w:rsidRPr="000C2626">
        <w:rPr>
          <w:rFonts w:ascii="Times New Roman" w:hAnsi="Times New Roman"/>
        </w:rPr>
        <w:t xml:space="preserve"> alkoholis, </w:t>
      </w:r>
      <w:proofErr w:type="spellStart"/>
      <w:r w:rsidRPr="000C2626">
        <w:rPr>
          <w:rFonts w:ascii="Times New Roman" w:hAnsi="Times New Roman"/>
        </w:rPr>
        <w:t>stearilo</w:t>
      </w:r>
      <w:proofErr w:type="spellEnd"/>
      <w:r w:rsidRPr="000C2626">
        <w:rPr>
          <w:rFonts w:ascii="Times New Roman" w:hAnsi="Times New Roman"/>
        </w:rPr>
        <w:t xml:space="preserve"> alkoholis, metilo </w:t>
      </w:r>
      <w:proofErr w:type="spellStart"/>
      <w:r w:rsidRPr="000C2626">
        <w:rPr>
          <w:rFonts w:ascii="Times New Roman" w:hAnsi="Times New Roman"/>
        </w:rPr>
        <w:t>parahidroksibenzoatas</w:t>
      </w:r>
      <w:proofErr w:type="spellEnd"/>
      <w:r w:rsidRPr="000C2626">
        <w:rPr>
          <w:rFonts w:ascii="Times New Roman" w:hAnsi="Times New Roman"/>
        </w:rPr>
        <w:t xml:space="preserve"> (E218), </w:t>
      </w: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parahidroksibenzoatas</w:t>
      </w:r>
      <w:proofErr w:type="spellEnd"/>
      <w:r w:rsidRPr="000C2626">
        <w:rPr>
          <w:rFonts w:ascii="Times New Roman" w:hAnsi="Times New Roman"/>
        </w:rPr>
        <w:t xml:space="preserve"> (E216), </w:t>
      </w:r>
      <w:proofErr w:type="spellStart"/>
      <w:r w:rsidRPr="000C2626">
        <w:rPr>
          <w:rFonts w:ascii="Times New Roman" w:hAnsi="Times New Roman"/>
        </w:rPr>
        <w:t>propilenglikolis</w:t>
      </w:r>
      <w:proofErr w:type="spellEnd"/>
      <w:r w:rsidRPr="000C2626">
        <w:rPr>
          <w:rFonts w:ascii="Times New Roman" w:hAnsi="Times New Roman"/>
        </w:rPr>
        <w:t>. Daugiau informacijos pateikiama pakuotės lapelyje.</w:t>
      </w:r>
    </w:p>
    <w:p w14:paraId="5C01C232" w14:textId="77777777" w:rsidR="00144377" w:rsidRPr="000C2626" w:rsidRDefault="00144377" w:rsidP="00144377">
      <w:pPr>
        <w:tabs>
          <w:tab w:val="left" w:pos="567"/>
        </w:tabs>
        <w:spacing w:after="0" w:line="240" w:lineRule="auto"/>
        <w:rPr>
          <w:rFonts w:ascii="Times New Roman" w:hAnsi="Times New Roman"/>
        </w:rPr>
      </w:pPr>
    </w:p>
    <w:p w14:paraId="4A83D693" w14:textId="77777777" w:rsidR="00144377" w:rsidRPr="000C2626" w:rsidRDefault="00144377" w:rsidP="00144377">
      <w:pPr>
        <w:tabs>
          <w:tab w:val="left" w:pos="567"/>
        </w:tabs>
        <w:spacing w:after="0" w:line="240" w:lineRule="auto"/>
        <w:rPr>
          <w:rFonts w:ascii="Times New Roman" w:hAnsi="Times New Roman"/>
        </w:rPr>
      </w:pPr>
    </w:p>
    <w:p w14:paraId="3ECB9A26"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4.</w:t>
      </w:r>
      <w:r w:rsidRPr="000C2626">
        <w:rPr>
          <w:rFonts w:ascii="Times New Roman" w:hAnsi="Times New Roman"/>
          <w:b/>
        </w:rPr>
        <w:tab/>
        <w:t>FARMACINĖ FORMA IR KIEKIS PAKUOTĖJE</w:t>
      </w:r>
    </w:p>
    <w:p w14:paraId="23E567FE" w14:textId="77777777" w:rsidR="00144377" w:rsidRPr="000C2626" w:rsidRDefault="00144377" w:rsidP="00144377">
      <w:pPr>
        <w:tabs>
          <w:tab w:val="left" w:pos="567"/>
        </w:tabs>
        <w:spacing w:after="0" w:line="240" w:lineRule="auto"/>
        <w:rPr>
          <w:rFonts w:ascii="Times New Roman" w:hAnsi="Times New Roman"/>
        </w:rPr>
      </w:pPr>
    </w:p>
    <w:p w14:paraId="32D339FD"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Kremas</w:t>
      </w:r>
    </w:p>
    <w:p w14:paraId="6C647A05"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15 g</w:t>
      </w:r>
    </w:p>
    <w:p w14:paraId="65AA0D39"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30 g</w:t>
      </w:r>
    </w:p>
    <w:p w14:paraId="47CA23D7"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45 g</w:t>
      </w:r>
    </w:p>
    <w:p w14:paraId="30CDCAAB" w14:textId="77777777" w:rsidR="00144377" w:rsidRPr="000C2626" w:rsidRDefault="00144377" w:rsidP="00144377">
      <w:pPr>
        <w:tabs>
          <w:tab w:val="left" w:pos="567"/>
        </w:tabs>
        <w:spacing w:after="0" w:line="240" w:lineRule="auto"/>
        <w:rPr>
          <w:rFonts w:ascii="Times New Roman" w:hAnsi="Times New Roman"/>
          <w:shd w:val="clear" w:color="auto" w:fill="CCCCCC"/>
        </w:rPr>
      </w:pPr>
      <w:r w:rsidRPr="000C2626">
        <w:rPr>
          <w:rFonts w:ascii="Times New Roman" w:hAnsi="Times New Roman"/>
          <w:shd w:val="clear" w:color="auto" w:fill="CCCCCC"/>
        </w:rPr>
        <w:t>60 g</w:t>
      </w:r>
    </w:p>
    <w:p w14:paraId="61E4DA9C" w14:textId="77777777" w:rsidR="00144377" w:rsidRPr="000C2626" w:rsidRDefault="00144377" w:rsidP="00144377">
      <w:pPr>
        <w:tabs>
          <w:tab w:val="left" w:pos="567"/>
        </w:tabs>
        <w:spacing w:after="0" w:line="240" w:lineRule="auto"/>
        <w:rPr>
          <w:rFonts w:ascii="Times New Roman" w:hAnsi="Times New Roman"/>
        </w:rPr>
      </w:pPr>
    </w:p>
    <w:p w14:paraId="23A3805E" w14:textId="77777777" w:rsidR="00144377" w:rsidRPr="000C2626" w:rsidRDefault="00144377" w:rsidP="00144377">
      <w:pPr>
        <w:tabs>
          <w:tab w:val="left" w:pos="567"/>
        </w:tabs>
        <w:spacing w:after="0" w:line="240" w:lineRule="auto"/>
        <w:rPr>
          <w:rFonts w:ascii="Times New Roman" w:hAnsi="Times New Roman"/>
        </w:rPr>
      </w:pPr>
    </w:p>
    <w:p w14:paraId="52806CFD"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5.</w:t>
      </w:r>
      <w:r w:rsidRPr="000C2626">
        <w:rPr>
          <w:rFonts w:ascii="Times New Roman" w:hAnsi="Times New Roman"/>
          <w:b/>
        </w:rPr>
        <w:tab/>
        <w:t>VARTOJIMO METODAS IR BŪDAS (-AI)</w:t>
      </w:r>
    </w:p>
    <w:p w14:paraId="23E213C2" w14:textId="77777777" w:rsidR="00144377" w:rsidRPr="000C2626" w:rsidRDefault="00144377" w:rsidP="00144377">
      <w:pPr>
        <w:tabs>
          <w:tab w:val="left" w:pos="567"/>
        </w:tabs>
        <w:spacing w:after="0" w:line="240" w:lineRule="auto"/>
        <w:rPr>
          <w:rFonts w:ascii="Times New Roman" w:hAnsi="Times New Roman"/>
        </w:rPr>
      </w:pPr>
    </w:p>
    <w:p w14:paraId="331CB7E5"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Negalima nuryti.</w:t>
      </w:r>
    </w:p>
    <w:p w14:paraId="6FC78B6E"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Prieš vartojimą perskaitykite pakuotės lapelį.</w:t>
      </w:r>
    </w:p>
    <w:p w14:paraId="553CE07D"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Vartoti ant odos.</w:t>
      </w:r>
    </w:p>
    <w:p w14:paraId="1B7CFA0C" w14:textId="77777777" w:rsidR="00144377" w:rsidRPr="000C2626" w:rsidRDefault="00144377" w:rsidP="00144377">
      <w:pPr>
        <w:tabs>
          <w:tab w:val="left" w:pos="567"/>
        </w:tabs>
        <w:spacing w:after="0" w:line="240" w:lineRule="auto"/>
        <w:rPr>
          <w:rFonts w:ascii="Times New Roman" w:hAnsi="Times New Roman"/>
        </w:rPr>
      </w:pPr>
    </w:p>
    <w:p w14:paraId="249161A6" w14:textId="77777777" w:rsidR="00144377" w:rsidRPr="000C2626" w:rsidRDefault="00144377" w:rsidP="00144377">
      <w:pPr>
        <w:tabs>
          <w:tab w:val="left" w:pos="567"/>
        </w:tabs>
        <w:spacing w:after="0" w:line="240" w:lineRule="auto"/>
        <w:rPr>
          <w:rFonts w:ascii="Times New Roman" w:hAnsi="Times New Roman"/>
        </w:rPr>
      </w:pPr>
    </w:p>
    <w:p w14:paraId="785BD52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6.</w:t>
      </w:r>
      <w:r w:rsidRPr="000C2626">
        <w:rPr>
          <w:rFonts w:ascii="Times New Roman" w:hAnsi="Times New Roman"/>
          <w:b/>
        </w:rPr>
        <w:tab/>
        <w:t>SPECIALUS ĮSPĖJIMAS, KAD VAISTINĮ PREPARATĄ BŪTINA LAIKYTI VAIKAMS NEPASTEBIMOJE IR NEPASIEKIAMOJE VIETOJE</w:t>
      </w:r>
    </w:p>
    <w:p w14:paraId="760C12D3" w14:textId="77777777" w:rsidR="00144377" w:rsidRPr="000C2626" w:rsidRDefault="00144377" w:rsidP="00144377">
      <w:pPr>
        <w:tabs>
          <w:tab w:val="left" w:pos="567"/>
        </w:tabs>
        <w:spacing w:after="0" w:line="240" w:lineRule="auto"/>
        <w:rPr>
          <w:rFonts w:ascii="Times New Roman" w:hAnsi="Times New Roman"/>
        </w:rPr>
      </w:pPr>
    </w:p>
    <w:p w14:paraId="483B1F90"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Laikyti vaikams nepastebimoje ir nepasiekiamoje vietoje.</w:t>
      </w:r>
    </w:p>
    <w:p w14:paraId="1F36BB58" w14:textId="77777777" w:rsidR="00144377" w:rsidRPr="000C2626" w:rsidRDefault="00144377" w:rsidP="00144377">
      <w:pPr>
        <w:tabs>
          <w:tab w:val="left" w:pos="567"/>
        </w:tabs>
        <w:spacing w:after="0" w:line="240" w:lineRule="auto"/>
        <w:rPr>
          <w:rFonts w:ascii="Times New Roman" w:hAnsi="Times New Roman"/>
        </w:rPr>
      </w:pPr>
    </w:p>
    <w:p w14:paraId="11BDE541" w14:textId="77777777" w:rsidR="00144377" w:rsidRPr="000C2626" w:rsidRDefault="00144377" w:rsidP="00144377">
      <w:pPr>
        <w:tabs>
          <w:tab w:val="left" w:pos="567"/>
        </w:tabs>
        <w:spacing w:after="0" w:line="240" w:lineRule="auto"/>
        <w:rPr>
          <w:rFonts w:ascii="Times New Roman" w:hAnsi="Times New Roman"/>
        </w:rPr>
      </w:pPr>
    </w:p>
    <w:p w14:paraId="3D10B0A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7.</w:t>
      </w:r>
      <w:r w:rsidRPr="000C2626">
        <w:rPr>
          <w:rFonts w:ascii="Times New Roman" w:hAnsi="Times New Roman"/>
          <w:b/>
        </w:rPr>
        <w:tab/>
        <w:t>KITAS (-I) SPECIALUS (-ŪS) ĮSPĖJIMAS (-AI) (JEI REIKIA)</w:t>
      </w:r>
    </w:p>
    <w:p w14:paraId="4454C4F0" w14:textId="77777777" w:rsidR="00144377" w:rsidRPr="000C2626" w:rsidRDefault="00144377" w:rsidP="00144377">
      <w:pPr>
        <w:tabs>
          <w:tab w:val="left" w:pos="567"/>
        </w:tabs>
        <w:spacing w:after="0" w:line="240" w:lineRule="auto"/>
        <w:rPr>
          <w:rFonts w:ascii="Times New Roman" w:hAnsi="Times New Roman"/>
        </w:rPr>
      </w:pPr>
    </w:p>
    <w:p w14:paraId="03140ABA" w14:textId="77777777" w:rsidR="00144377" w:rsidRPr="000C2626" w:rsidRDefault="00144377" w:rsidP="00144377">
      <w:pPr>
        <w:tabs>
          <w:tab w:val="left" w:pos="567"/>
        </w:tabs>
        <w:spacing w:after="0" w:line="240" w:lineRule="auto"/>
        <w:rPr>
          <w:rFonts w:ascii="Times New Roman" w:hAnsi="Times New Roman"/>
        </w:rPr>
      </w:pPr>
    </w:p>
    <w:p w14:paraId="32EC2563"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t>8.</w:t>
      </w:r>
      <w:r w:rsidRPr="000C2626">
        <w:rPr>
          <w:rFonts w:ascii="Times New Roman" w:hAnsi="Times New Roman"/>
          <w:b/>
        </w:rPr>
        <w:tab/>
        <w:t>TINKAMUMO LAIKAS</w:t>
      </w:r>
    </w:p>
    <w:p w14:paraId="28631A10" w14:textId="77777777" w:rsidR="00144377" w:rsidRPr="000C2626" w:rsidRDefault="00144377" w:rsidP="00144377">
      <w:pPr>
        <w:tabs>
          <w:tab w:val="left" w:pos="567"/>
        </w:tabs>
        <w:spacing w:after="0" w:line="240" w:lineRule="auto"/>
        <w:rPr>
          <w:rFonts w:ascii="Times New Roman" w:hAnsi="Times New Roman"/>
        </w:rPr>
      </w:pPr>
    </w:p>
    <w:p w14:paraId="7CEBB326" w14:textId="77777777" w:rsidR="00144377" w:rsidRPr="000C2626" w:rsidRDefault="00144377" w:rsidP="00144377">
      <w:pPr>
        <w:tabs>
          <w:tab w:val="left" w:pos="567"/>
        </w:tabs>
        <w:spacing w:after="0" w:line="240" w:lineRule="auto"/>
        <w:rPr>
          <w:rFonts w:ascii="Times New Roman" w:hAnsi="Times New Roman"/>
        </w:rPr>
      </w:pPr>
      <w:r>
        <w:rPr>
          <w:rFonts w:ascii="Times New Roman" w:hAnsi="Times New Roman"/>
        </w:rPr>
        <w:t xml:space="preserve">EXP </w:t>
      </w:r>
      <w:r w:rsidRPr="000C2626">
        <w:rPr>
          <w:rFonts w:ascii="Times New Roman" w:hAnsi="Times New Roman"/>
        </w:rPr>
        <w:t>mm/MMMM</w:t>
      </w:r>
    </w:p>
    <w:p w14:paraId="7944A2C0"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Pirmą kartą atidarius: suvartoti per </w:t>
      </w:r>
      <w:r>
        <w:rPr>
          <w:rFonts w:ascii="Times New Roman" w:eastAsia="Times New Roman" w:hAnsi="Times New Roman"/>
          <w:snapToGrid w:val="0"/>
          <w:szCs w:val="20"/>
        </w:rPr>
        <w:t>6 mėnesius</w:t>
      </w:r>
      <w:r w:rsidRPr="000C2626">
        <w:rPr>
          <w:rFonts w:ascii="Times New Roman" w:hAnsi="Times New Roman"/>
        </w:rPr>
        <w:t>.</w:t>
      </w:r>
    </w:p>
    <w:p w14:paraId="592499F5" w14:textId="77777777" w:rsidR="00144377" w:rsidRPr="000C2626" w:rsidRDefault="00144377" w:rsidP="00144377">
      <w:pPr>
        <w:tabs>
          <w:tab w:val="left" w:pos="567"/>
        </w:tabs>
        <w:spacing w:after="0" w:line="240" w:lineRule="auto"/>
        <w:rPr>
          <w:rFonts w:ascii="Times New Roman" w:hAnsi="Times New Roman"/>
        </w:rPr>
      </w:pPr>
    </w:p>
    <w:p w14:paraId="6C332FBB" w14:textId="77777777" w:rsidR="00144377" w:rsidRPr="000C2626" w:rsidRDefault="00144377" w:rsidP="00144377">
      <w:pPr>
        <w:tabs>
          <w:tab w:val="left" w:pos="567"/>
        </w:tabs>
        <w:spacing w:after="0" w:line="240" w:lineRule="auto"/>
        <w:rPr>
          <w:rFonts w:ascii="Times New Roman" w:hAnsi="Times New Roman"/>
        </w:rPr>
      </w:pPr>
    </w:p>
    <w:p w14:paraId="02BB1013" w14:textId="77777777" w:rsidR="00144377" w:rsidRPr="000C2626" w:rsidRDefault="00144377" w:rsidP="0014437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hAnsi="Times New Roman"/>
        </w:rPr>
      </w:pPr>
      <w:r w:rsidRPr="000C2626">
        <w:rPr>
          <w:rFonts w:ascii="Times New Roman" w:hAnsi="Times New Roman"/>
          <w:b/>
        </w:rPr>
        <w:lastRenderedPageBreak/>
        <w:t>9.</w:t>
      </w:r>
      <w:r w:rsidRPr="000C2626">
        <w:rPr>
          <w:rFonts w:ascii="Times New Roman" w:hAnsi="Times New Roman"/>
          <w:b/>
        </w:rPr>
        <w:tab/>
        <w:t>SPECIALIOS LAIKYMO SĄLYGOS</w:t>
      </w:r>
    </w:p>
    <w:p w14:paraId="5D64552F" w14:textId="77777777" w:rsidR="00144377" w:rsidRPr="000C2626" w:rsidRDefault="00144377" w:rsidP="00144377">
      <w:pPr>
        <w:tabs>
          <w:tab w:val="left" w:pos="567"/>
        </w:tabs>
        <w:spacing w:after="0" w:line="240" w:lineRule="auto"/>
        <w:rPr>
          <w:rFonts w:ascii="Times New Roman" w:hAnsi="Times New Roman"/>
        </w:rPr>
      </w:pPr>
    </w:p>
    <w:p w14:paraId="6D24D353" w14:textId="77777777" w:rsidR="00144377" w:rsidRPr="000C2626" w:rsidRDefault="00144377" w:rsidP="00144377">
      <w:pPr>
        <w:tabs>
          <w:tab w:val="left" w:pos="567"/>
        </w:tabs>
        <w:spacing w:after="0" w:line="240" w:lineRule="auto"/>
        <w:rPr>
          <w:rFonts w:ascii="Times New Roman" w:hAnsi="Times New Roman"/>
        </w:rPr>
      </w:pPr>
    </w:p>
    <w:p w14:paraId="38CC1389"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10.</w:t>
      </w:r>
      <w:r w:rsidRPr="000C2626">
        <w:rPr>
          <w:rFonts w:ascii="Times New Roman" w:hAnsi="Times New Roman"/>
          <w:b/>
        </w:rPr>
        <w:tab/>
        <w:t>SPECIALIOS ATSARGUMO PRIEMONĖS DĖL NESUVARTOTO VAISTINIO PREPARATO AR JO ATLIEKŲ TVARKYMO (JEI REIKIA)</w:t>
      </w:r>
    </w:p>
    <w:p w14:paraId="08163654" w14:textId="77777777" w:rsidR="00144377" w:rsidRPr="000C2626" w:rsidRDefault="00144377" w:rsidP="00144377">
      <w:pPr>
        <w:tabs>
          <w:tab w:val="left" w:pos="567"/>
        </w:tabs>
        <w:spacing w:after="0" w:line="240" w:lineRule="auto"/>
        <w:rPr>
          <w:rFonts w:ascii="Times New Roman" w:hAnsi="Times New Roman"/>
        </w:rPr>
      </w:pPr>
    </w:p>
    <w:p w14:paraId="572EF9E6" w14:textId="77777777" w:rsidR="00144377" w:rsidRPr="000C2626" w:rsidRDefault="00144377" w:rsidP="00144377">
      <w:pPr>
        <w:tabs>
          <w:tab w:val="left" w:pos="567"/>
        </w:tabs>
        <w:spacing w:after="0" w:line="240" w:lineRule="auto"/>
        <w:rPr>
          <w:rFonts w:ascii="Times New Roman" w:hAnsi="Times New Roman"/>
        </w:rPr>
      </w:pPr>
    </w:p>
    <w:p w14:paraId="4035CE09"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11.</w:t>
      </w:r>
      <w:r w:rsidRPr="000C2626">
        <w:rPr>
          <w:rFonts w:ascii="Times New Roman" w:hAnsi="Times New Roman"/>
          <w:b/>
        </w:rPr>
        <w:tab/>
      </w:r>
      <w:r w:rsidRPr="00910958">
        <w:rPr>
          <w:rFonts w:ascii="Times New Roman" w:eastAsia="Times New Roman" w:hAnsi="Times New Roman"/>
          <w:b/>
          <w:caps/>
          <w:snapToGrid w:val="0"/>
          <w:szCs w:val="24"/>
        </w:rPr>
        <w:t>r</w:t>
      </w:r>
      <w:r>
        <w:rPr>
          <w:rFonts w:ascii="Times New Roman" w:eastAsia="Times New Roman" w:hAnsi="Times New Roman"/>
          <w:b/>
          <w:caps/>
          <w:snapToGrid w:val="0"/>
          <w:szCs w:val="24"/>
        </w:rPr>
        <w:t>EGISTRUOTOJO</w:t>
      </w:r>
      <w:r w:rsidRPr="000C2626">
        <w:rPr>
          <w:rFonts w:ascii="Times New Roman" w:hAnsi="Times New Roman"/>
          <w:b/>
          <w:caps/>
        </w:rPr>
        <w:t xml:space="preserve"> PAVADINIMAS IR ADRESAS</w:t>
      </w:r>
    </w:p>
    <w:p w14:paraId="6B2E152B" w14:textId="77777777" w:rsidR="00144377" w:rsidRPr="000C2626" w:rsidRDefault="00144377" w:rsidP="00144377">
      <w:pPr>
        <w:tabs>
          <w:tab w:val="left" w:pos="567"/>
        </w:tabs>
        <w:spacing w:after="0" w:line="240" w:lineRule="auto"/>
        <w:rPr>
          <w:rFonts w:ascii="Times New Roman" w:hAnsi="Times New Roman"/>
        </w:rPr>
      </w:pPr>
    </w:p>
    <w:p w14:paraId="61EF1405" w14:textId="77777777" w:rsidR="00144377" w:rsidRPr="000C2626" w:rsidRDefault="00144377" w:rsidP="00144377">
      <w:pPr>
        <w:tabs>
          <w:tab w:val="left" w:pos="567"/>
        </w:tabs>
        <w:spacing w:after="0" w:line="240" w:lineRule="auto"/>
        <w:rPr>
          <w:rFonts w:ascii="Times New Roman" w:hAnsi="Times New Roman"/>
        </w:rPr>
      </w:pPr>
    </w:p>
    <w:p w14:paraId="2BDFF855"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12.</w:t>
      </w:r>
      <w:r w:rsidRPr="000C2626">
        <w:rPr>
          <w:rFonts w:ascii="Times New Roman" w:hAnsi="Times New Roman"/>
          <w:b/>
        </w:rPr>
        <w:tab/>
      </w:r>
      <w:r w:rsidRPr="00910958">
        <w:rPr>
          <w:rFonts w:ascii="Times New Roman" w:eastAsia="Times New Roman" w:hAnsi="Times New Roman"/>
          <w:b/>
          <w:snapToGrid w:val="0"/>
          <w:szCs w:val="24"/>
        </w:rPr>
        <w:t>R</w:t>
      </w:r>
      <w:r>
        <w:rPr>
          <w:rFonts w:ascii="Times New Roman" w:eastAsia="Times New Roman" w:hAnsi="Times New Roman"/>
          <w:b/>
          <w:snapToGrid w:val="0"/>
          <w:szCs w:val="24"/>
        </w:rPr>
        <w:t>EGISTRACIJOS</w:t>
      </w:r>
      <w:r w:rsidRPr="000C2626">
        <w:rPr>
          <w:rFonts w:ascii="Times New Roman" w:hAnsi="Times New Roman"/>
          <w:b/>
        </w:rPr>
        <w:t xml:space="preserve"> PAŽYMĖJIMO NUMERIS (-IAI) </w:t>
      </w:r>
    </w:p>
    <w:p w14:paraId="4A4699AA" w14:textId="77777777" w:rsidR="00144377" w:rsidRPr="000C2626" w:rsidRDefault="00144377" w:rsidP="00144377">
      <w:pPr>
        <w:tabs>
          <w:tab w:val="left" w:pos="567"/>
        </w:tabs>
        <w:spacing w:after="0" w:line="240" w:lineRule="auto"/>
        <w:rPr>
          <w:rFonts w:ascii="Times New Roman" w:hAnsi="Times New Roman"/>
        </w:rPr>
      </w:pPr>
    </w:p>
    <w:p w14:paraId="7F24B3E1"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FFFFFF" w:themeFill="background1"/>
        </w:rPr>
        <w:t>LT/1/15/3726/002</w:t>
      </w:r>
      <w:r w:rsidRPr="0086607C">
        <w:rPr>
          <w:rFonts w:ascii="Times New Roman" w:hAnsi="Times New Roman"/>
          <w:kern w:val="28"/>
          <w:shd w:val="clear" w:color="auto" w:fill="D9D9D9" w:themeFill="background1" w:themeFillShade="D9"/>
        </w:rPr>
        <w:t xml:space="preserve"> – 15 g, N1</w:t>
      </w:r>
    </w:p>
    <w:p w14:paraId="3E15BA98"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LT/1/15/3726/003 – 30 g, N1</w:t>
      </w:r>
    </w:p>
    <w:p w14:paraId="62A43CCC" w14:textId="77777777" w:rsidR="0086607C" w:rsidRPr="0086607C" w:rsidRDefault="0086607C" w:rsidP="0086607C">
      <w:pPr>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LT/1/15/3726/004 – 45 g, N1</w:t>
      </w:r>
    </w:p>
    <w:p w14:paraId="51BD474F" w14:textId="77777777" w:rsidR="0086607C" w:rsidRPr="0086607C" w:rsidRDefault="0086607C" w:rsidP="0086607C">
      <w:pPr>
        <w:tabs>
          <w:tab w:val="left" w:pos="567"/>
        </w:tabs>
        <w:spacing w:after="0" w:line="240" w:lineRule="auto"/>
        <w:rPr>
          <w:rFonts w:ascii="Times New Roman" w:hAnsi="Times New Roman"/>
          <w:kern w:val="28"/>
          <w:shd w:val="clear" w:color="auto" w:fill="D9D9D9" w:themeFill="background1" w:themeFillShade="D9"/>
        </w:rPr>
      </w:pPr>
      <w:r w:rsidRPr="0086607C">
        <w:rPr>
          <w:rFonts w:ascii="Times New Roman" w:hAnsi="Times New Roman"/>
          <w:kern w:val="28"/>
          <w:shd w:val="clear" w:color="auto" w:fill="D9D9D9" w:themeFill="background1" w:themeFillShade="D9"/>
        </w:rPr>
        <w:t>LT/1/15/3726/005 – 60 g, N1</w:t>
      </w:r>
    </w:p>
    <w:p w14:paraId="09EB64A4" w14:textId="77777777" w:rsidR="00144377" w:rsidRPr="000C2626" w:rsidRDefault="00144377" w:rsidP="00144377">
      <w:pPr>
        <w:tabs>
          <w:tab w:val="left" w:pos="567"/>
        </w:tabs>
        <w:spacing w:after="0" w:line="240" w:lineRule="auto"/>
        <w:rPr>
          <w:rFonts w:ascii="Times New Roman" w:hAnsi="Times New Roman"/>
        </w:rPr>
      </w:pPr>
    </w:p>
    <w:p w14:paraId="2680ACD0" w14:textId="77777777" w:rsidR="00144377" w:rsidRPr="000C2626" w:rsidRDefault="00144377" w:rsidP="00144377">
      <w:pPr>
        <w:tabs>
          <w:tab w:val="left" w:pos="567"/>
        </w:tabs>
        <w:spacing w:after="0" w:line="240" w:lineRule="auto"/>
        <w:rPr>
          <w:rFonts w:ascii="Times New Roman" w:hAnsi="Times New Roman"/>
        </w:rPr>
      </w:pPr>
    </w:p>
    <w:p w14:paraId="31727B1C"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13.</w:t>
      </w:r>
      <w:r w:rsidRPr="000C2626">
        <w:rPr>
          <w:rFonts w:ascii="Times New Roman" w:hAnsi="Times New Roman"/>
          <w:b/>
        </w:rPr>
        <w:tab/>
        <w:t xml:space="preserve">SERIJOS NUMERIS </w:t>
      </w:r>
    </w:p>
    <w:p w14:paraId="0FE9A8F5" w14:textId="77777777" w:rsidR="00144377" w:rsidRPr="000C2626" w:rsidRDefault="00144377" w:rsidP="00144377">
      <w:pPr>
        <w:tabs>
          <w:tab w:val="left" w:pos="567"/>
        </w:tabs>
        <w:spacing w:after="0" w:line="240" w:lineRule="auto"/>
        <w:rPr>
          <w:rFonts w:ascii="Times New Roman" w:hAnsi="Times New Roman"/>
        </w:rPr>
      </w:pPr>
    </w:p>
    <w:p w14:paraId="120372EF" w14:textId="77777777" w:rsidR="00144377" w:rsidRDefault="00144377" w:rsidP="00144377">
      <w:pPr>
        <w:tabs>
          <w:tab w:val="left" w:pos="567"/>
        </w:tabs>
        <w:spacing w:after="0" w:line="240" w:lineRule="auto"/>
        <w:rPr>
          <w:rFonts w:ascii="Times New Roman" w:hAnsi="Times New Roman"/>
        </w:rPr>
      </w:pPr>
      <w:proofErr w:type="spellStart"/>
      <w:r>
        <w:rPr>
          <w:rFonts w:ascii="Times New Roman" w:hAnsi="Times New Roman"/>
        </w:rPr>
        <w:t>Lot</w:t>
      </w:r>
      <w:proofErr w:type="spellEnd"/>
    </w:p>
    <w:p w14:paraId="295CE995" w14:textId="77777777" w:rsidR="00144377" w:rsidRPr="000C2626" w:rsidRDefault="00144377" w:rsidP="00144377">
      <w:pPr>
        <w:tabs>
          <w:tab w:val="left" w:pos="567"/>
        </w:tabs>
        <w:spacing w:after="0" w:line="240" w:lineRule="auto"/>
        <w:rPr>
          <w:rFonts w:ascii="Times New Roman" w:hAnsi="Times New Roman"/>
        </w:rPr>
      </w:pPr>
    </w:p>
    <w:p w14:paraId="6C79B9CA" w14:textId="77777777" w:rsidR="00144377" w:rsidRPr="000C2626" w:rsidRDefault="00144377" w:rsidP="00144377">
      <w:pPr>
        <w:tabs>
          <w:tab w:val="left" w:pos="567"/>
        </w:tabs>
        <w:spacing w:after="0" w:line="240" w:lineRule="auto"/>
        <w:rPr>
          <w:rFonts w:ascii="Times New Roman" w:hAnsi="Times New Roman"/>
        </w:rPr>
      </w:pPr>
    </w:p>
    <w:p w14:paraId="14D97139"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14.</w:t>
      </w:r>
      <w:r w:rsidRPr="000C2626">
        <w:rPr>
          <w:rFonts w:ascii="Times New Roman" w:hAnsi="Times New Roman"/>
          <w:b/>
        </w:rPr>
        <w:tab/>
        <w:t>PARDAVIMO (IŠDAVIMO) TVARKA</w:t>
      </w:r>
    </w:p>
    <w:p w14:paraId="74D94E7A" w14:textId="77777777" w:rsidR="00144377" w:rsidRPr="000C2626" w:rsidRDefault="00144377" w:rsidP="00144377">
      <w:pPr>
        <w:tabs>
          <w:tab w:val="left" w:pos="567"/>
        </w:tabs>
        <w:spacing w:after="0" w:line="240" w:lineRule="auto"/>
        <w:rPr>
          <w:rFonts w:ascii="Times New Roman" w:hAnsi="Times New Roman"/>
        </w:rPr>
      </w:pPr>
    </w:p>
    <w:p w14:paraId="4FA4960E"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Receptinis </w:t>
      </w:r>
      <w:r>
        <w:rPr>
          <w:rFonts w:ascii="Times New Roman" w:hAnsi="Times New Roman"/>
        </w:rPr>
        <w:t>vaistas.</w:t>
      </w:r>
    </w:p>
    <w:p w14:paraId="781D7B1D" w14:textId="77777777" w:rsidR="00144377" w:rsidRPr="000C2626" w:rsidRDefault="00144377" w:rsidP="00144377">
      <w:pPr>
        <w:tabs>
          <w:tab w:val="left" w:pos="567"/>
        </w:tabs>
        <w:spacing w:after="0" w:line="240" w:lineRule="auto"/>
        <w:rPr>
          <w:rFonts w:ascii="Times New Roman" w:hAnsi="Times New Roman"/>
        </w:rPr>
      </w:pPr>
    </w:p>
    <w:p w14:paraId="1E08F42F" w14:textId="77777777" w:rsidR="00144377" w:rsidRPr="000C2626" w:rsidRDefault="00144377" w:rsidP="00144377">
      <w:pPr>
        <w:tabs>
          <w:tab w:val="left" w:pos="567"/>
        </w:tabs>
        <w:spacing w:after="0" w:line="240" w:lineRule="auto"/>
        <w:rPr>
          <w:rFonts w:ascii="Times New Roman" w:hAnsi="Times New Roman"/>
        </w:rPr>
      </w:pPr>
    </w:p>
    <w:p w14:paraId="588C713C" w14:textId="77777777" w:rsidR="00144377" w:rsidRPr="000C2626" w:rsidRDefault="00144377" w:rsidP="0014437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rPr>
      </w:pPr>
      <w:r w:rsidRPr="000C2626">
        <w:rPr>
          <w:rFonts w:ascii="Times New Roman" w:hAnsi="Times New Roman"/>
          <w:b/>
        </w:rPr>
        <w:t>15.</w:t>
      </w:r>
      <w:r w:rsidRPr="000C2626">
        <w:rPr>
          <w:rFonts w:ascii="Times New Roman" w:hAnsi="Times New Roman"/>
          <w:b/>
        </w:rPr>
        <w:tab/>
        <w:t>VARTOJIMO INSTRUKCIJA</w:t>
      </w:r>
    </w:p>
    <w:p w14:paraId="1EE0F38D" w14:textId="77777777" w:rsidR="00144377" w:rsidRPr="000C2626" w:rsidRDefault="00144377" w:rsidP="00144377">
      <w:pPr>
        <w:tabs>
          <w:tab w:val="left" w:pos="567"/>
        </w:tabs>
        <w:spacing w:after="0" w:line="240" w:lineRule="auto"/>
        <w:rPr>
          <w:rFonts w:ascii="Times New Roman" w:hAnsi="Times New Roman"/>
        </w:rPr>
      </w:pPr>
    </w:p>
    <w:p w14:paraId="36EC1927" w14:textId="77777777" w:rsidR="00144377" w:rsidRPr="000C2626" w:rsidRDefault="00144377" w:rsidP="00144377">
      <w:pPr>
        <w:tabs>
          <w:tab w:val="left" w:pos="567"/>
        </w:tabs>
        <w:spacing w:after="0" w:line="240" w:lineRule="auto"/>
        <w:rPr>
          <w:rFonts w:ascii="Times New Roman" w:hAnsi="Times New Roman"/>
        </w:rPr>
      </w:pPr>
    </w:p>
    <w:p w14:paraId="1A8DB819" w14:textId="77777777" w:rsidR="00144377" w:rsidRPr="000C2626" w:rsidRDefault="00144377" w:rsidP="0014437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hAnsi="Times New Roman"/>
          <w:color w:val="008000"/>
        </w:rPr>
      </w:pPr>
      <w:r w:rsidRPr="000C2626">
        <w:rPr>
          <w:rFonts w:ascii="Times New Roman" w:hAnsi="Times New Roman"/>
          <w:b/>
        </w:rPr>
        <w:t>16.</w:t>
      </w:r>
      <w:r w:rsidRPr="000C2626">
        <w:rPr>
          <w:rFonts w:ascii="Times New Roman" w:hAnsi="Times New Roman"/>
          <w:b/>
        </w:rPr>
        <w:tab/>
        <w:t>INFORMACIJA BRAILIO RAŠTU</w:t>
      </w:r>
    </w:p>
    <w:p w14:paraId="49DC6322" w14:textId="77777777" w:rsidR="00144377" w:rsidRPr="000C2626" w:rsidRDefault="00144377" w:rsidP="00144377">
      <w:pPr>
        <w:tabs>
          <w:tab w:val="left" w:pos="567"/>
        </w:tabs>
        <w:spacing w:after="0" w:line="240" w:lineRule="auto"/>
        <w:rPr>
          <w:rFonts w:ascii="Times New Roman" w:hAnsi="Times New Roman"/>
        </w:rPr>
      </w:pPr>
    </w:p>
    <w:p w14:paraId="26D3F734" w14:textId="77777777" w:rsidR="00144377" w:rsidRPr="000C2626" w:rsidRDefault="00144377" w:rsidP="00144377">
      <w:pPr>
        <w:tabs>
          <w:tab w:val="left" w:pos="567"/>
        </w:tabs>
        <w:spacing w:after="0" w:line="240" w:lineRule="auto"/>
        <w:rPr>
          <w:rFonts w:ascii="Times New Roman" w:hAnsi="Times New Roman"/>
          <w:b/>
        </w:rPr>
      </w:pPr>
      <w:r w:rsidRPr="000C2626">
        <w:rPr>
          <w:rFonts w:ascii="Times New Roman" w:hAnsi="Times New Roman"/>
        </w:rPr>
        <w:br w:type="page"/>
      </w:r>
    </w:p>
    <w:p w14:paraId="2CBF564A"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r w:rsidRPr="000C2626">
        <w:rPr>
          <w:rFonts w:ascii="Times New Roman" w:hAnsi="Times New Roman"/>
          <w:b/>
        </w:rPr>
        <w:lastRenderedPageBreak/>
        <w:t>MINIMALI INFORMACIJA ANT MAŽŲ VIDINIŲ PAKUOČIŲ</w:t>
      </w:r>
    </w:p>
    <w:p w14:paraId="435E2AE7"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b/>
        </w:rPr>
      </w:pPr>
    </w:p>
    <w:p w14:paraId="0EA0A77A"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hAnsi="Times New Roman"/>
        </w:rPr>
      </w:pPr>
      <w:r w:rsidRPr="000C2626">
        <w:rPr>
          <w:rFonts w:ascii="Times New Roman" w:hAnsi="Times New Roman"/>
          <w:b/>
        </w:rPr>
        <w:t xml:space="preserve">2 g TŪBELĖ </w:t>
      </w:r>
    </w:p>
    <w:p w14:paraId="4445B8B4" w14:textId="77777777" w:rsidR="00144377" w:rsidRPr="000C2626" w:rsidRDefault="00144377" w:rsidP="00144377">
      <w:pPr>
        <w:tabs>
          <w:tab w:val="left" w:pos="567"/>
        </w:tabs>
        <w:spacing w:after="0" w:line="240" w:lineRule="auto"/>
        <w:rPr>
          <w:rFonts w:ascii="Times New Roman" w:hAnsi="Times New Roman"/>
        </w:rPr>
      </w:pPr>
    </w:p>
    <w:p w14:paraId="41CBB2DF" w14:textId="77777777" w:rsidR="00144377" w:rsidRPr="000C2626" w:rsidRDefault="00144377" w:rsidP="00144377">
      <w:pPr>
        <w:tabs>
          <w:tab w:val="left" w:pos="567"/>
        </w:tabs>
        <w:spacing w:after="0" w:line="240" w:lineRule="auto"/>
        <w:rPr>
          <w:rFonts w:ascii="Times New Roman" w:hAnsi="Times New Roman"/>
        </w:rPr>
      </w:pPr>
    </w:p>
    <w:p w14:paraId="3E99FAEA"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1.</w:t>
      </w:r>
      <w:r w:rsidRPr="000C2626">
        <w:rPr>
          <w:rFonts w:ascii="Times New Roman" w:hAnsi="Times New Roman"/>
          <w:b/>
        </w:rPr>
        <w:tab/>
      </w:r>
      <w:r w:rsidRPr="000C2626">
        <w:rPr>
          <w:rFonts w:ascii="Times New Roman" w:hAnsi="Times New Roman"/>
          <w:b/>
          <w:caps/>
        </w:rPr>
        <w:t>Vaistinio preparato pavadinimas ir vartojimo būdas (-ai)</w:t>
      </w:r>
    </w:p>
    <w:p w14:paraId="343BBE0C" w14:textId="77777777" w:rsidR="00144377" w:rsidRPr="000C2626" w:rsidRDefault="00144377" w:rsidP="00144377">
      <w:pPr>
        <w:tabs>
          <w:tab w:val="left" w:pos="567"/>
        </w:tabs>
        <w:spacing w:after="0" w:line="240" w:lineRule="auto"/>
        <w:rPr>
          <w:rFonts w:ascii="Times New Roman" w:hAnsi="Times New Roman"/>
        </w:rPr>
      </w:pPr>
    </w:p>
    <w:p w14:paraId="72F6A06F" w14:textId="77777777" w:rsidR="00144377" w:rsidRPr="000C2626" w:rsidRDefault="00144377" w:rsidP="00144377">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10 mg/g kremas</w:t>
      </w:r>
    </w:p>
    <w:p w14:paraId="7A75A680" w14:textId="77777777" w:rsidR="00144377" w:rsidRPr="000C2626" w:rsidRDefault="00144377" w:rsidP="00144377">
      <w:pPr>
        <w:tabs>
          <w:tab w:val="left" w:pos="567"/>
        </w:tabs>
        <w:spacing w:after="0" w:line="240" w:lineRule="auto"/>
        <w:rPr>
          <w:rFonts w:ascii="Times New Roman" w:hAnsi="Times New Roman"/>
        </w:rPr>
      </w:pPr>
      <w:proofErr w:type="spellStart"/>
      <w:r>
        <w:rPr>
          <w:rFonts w:ascii="Times New Roman" w:hAnsi="Times New Roman"/>
        </w:rPr>
        <w:t>Ivermectinum</w:t>
      </w:r>
      <w:proofErr w:type="spellEnd"/>
    </w:p>
    <w:p w14:paraId="0E817729"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Vartoti ant odos.</w:t>
      </w:r>
    </w:p>
    <w:p w14:paraId="17C520B6" w14:textId="77777777" w:rsidR="00144377" w:rsidRPr="000C2626" w:rsidRDefault="00144377" w:rsidP="00144377">
      <w:pPr>
        <w:tabs>
          <w:tab w:val="left" w:pos="567"/>
        </w:tabs>
        <w:spacing w:after="0" w:line="240" w:lineRule="auto"/>
        <w:rPr>
          <w:rFonts w:ascii="Times New Roman" w:hAnsi="Times New Roman"/>
        </w:rPr>
      </w:pPr>
    </w:p>
    <w:p w14:paraId="00849E2B" w14:textId="77777777" w:rsidR="00144377" w:rsidRPr="000C2626" w:rsidRDefault="00144377" w:rsidP="00144377">
      <w:pPr>
        <w:tabs>
          <w:tab w:val="left" w:pos="567"/>
        </w:tabs>
        <w:spacing w:after="0" w:line="240" w:lineRule="auto"/>
        <w:rPr>
          <w:rFonts w:ascii="Times New Roman" w:hAnsi="Times New Roman"/>
        </w:rPr>
      </w:pPr>
    </w:p>
    <w:p w14:paraId="7AB48600"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2.</w:t>
      </w:r>
      <w:r w:rsidRPr="000C2626">
        <w:rPr>
          <w:rFonts w:ascii="Times New Roman" w:hAnsi="Times New Roman"/>
          <w:b/>
        </w:rPr>
        <w:tab/>
        <w:t>VARTOJIMO METODAS</w:t>
      </w:r>
    </w:p>
    <w:p w14:paraId="7A85988C" w14:textId="77777777" w:rsidR="00144377" w:rsidRPr="000C2626" w:rsidRDefault="00144377" w:rsidP="00144377">
      <w:pPr>
        <w:tabs>
          <w:tab w:val="left" w:pos="567"/>
        </w:tabs>
        <w:spacing w:after="0" w:line="240" w:lineRule="auto"/>
        <w:rPr>
          <w:rFonts w:ascii="Times New Roman" w:hAnsi="Times New Roman"/>
        </w:rPr>
      </w:pPr>
    </w:p>
    <w:p w14:paraId="723A2379"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Negalima nuryti.</w:t>
      </w:r>
    </w:p>
    <w:p w14:paraId="3B6FD976"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Prieš vartojimą perskaitykite pakuotės lapelį.</w:t>
      </w:r>
    </w:p>
    <w:p w14:paraId="4CF64B20" w14:textId="77777777" w:rsidR="00144377" w:rsidRPr="000C2626" w:rsidRDefault="00144377" w:rsidP="00144377">
      <w:pPr>
        <w:tabs>
          <w:tab w:val="left" w:pos="567"/>
        </w:tabs>
        <w:spacing w:after="0" w:line="240" w:lineRule="auto"/>
        <w:rPr>
          <w:rFonts w:ascii="Times New Roman" w:hAnsi="Times New Roman"/>
        </w:rPr>
      </w:pPr>
    </w:p>
    <w:p w14:paraId="1FACDA80" w14:textId="77777777" w:rsidR="00144377" w:rsidRPr="000C2626" w:rsidRDefault="00144377" w:rsidP="00144377">
      <w:pPr>
        <w:tabs>
          <w:tab w:val="left" w:pos="567"/>
        </w:tabs>
        <w:spacing w:after="0" w:line="240" w:lineRule="auto"/>
        <w:rPr>
          <w:rFonts w:ascii="Times New Roman" w:hAnsi="Times New Roman"/>
        </w:rPr>
      </w:pPr>
    </w:p>
    <w:p w14:paraId="45472C1A"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3.</w:t>
      </w:r>
      <w:r w:rsidRPr="000C2626">
        <w:rPr>
          <w:rFonts w:ascii="Times New Roman" w:hAnsi="Times New Roman"/>
          <w:b/>
        </w:rPr>
        <w:tab/>
        <w:t>TINKAMUMO LAIKAS</w:t>
      </w:r>
    </w:p>
    <w:p w14:paraId="5673C5D9" w14:textId="77777777" w:rsidR="00144377" w:rsidRPr="000C2626" w:rsidRDefault="00144377" w:rsidP="00144377">
      <w:pPr>
        <w:tabs>
          <w:tab w:val="left" w:pos="567"/>
        </w:tabs>
        <w:spacing w:after="0" w:line="240" w:lineRule="auto"/>
        <w:rPr>
          <w:rFonts w:ascii="Times New Roman" w:hAnsi="Times New Roman"/>
        </w:rPr>
      </w:pPr>
    </w:p>
    <w:p w14:paraId="3279FEF5"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EXP</w:t>
      </w:r>
    </w:p>
    <w:p w14:paraId="0D36D0C7"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 xml:space="preserve">Pirmą kartą atidarius: suvartoti per </w:t>
      </w:r>
      <w:r>
        <w:rPr>
          <w:rFonts w:ascii="Times New Roman" w:eastAsia="Times New Roman" w:hAnsi="Times New Roman"/>
          <w:snapToGrid w:val="0"/>
          <w:szCs w:val="20"/>
        </w:rPr>
        <w:t>6 mėnesius</w:t>
      </w:r>
      <w:r w:rsidRPr="000C2626">
        <w:rPr>
          <w:rFonts w:ascii="Times New Roman" w:hAnsi="Times New Roman"/>
        </w:rPr>
        <w:t>.</w:t>
      </w:r>
    </w:p>
    <w:p w14:paraId="0AF4189F" w14:textId="77777777" w:rsidR="00144377" w:rsidRPr="000C2626" w:rsidRDefault="00144377" w:rsidP="00144377">
      <w:pPr>
        <w:tabs>
          <w:tab w:val="left" w:pos="567"/>
        </w:tabs>
        <w:spacing w:after="0" w:line="240" w:lineRule="auto"/>
        <w:rPr>
          <w:rFonts w:ascii="Times New Roman" w:hAnsi="Times New Roman"/>
        </w:rPr>
      </w:pPr>
    </w:p>
    <w:p w14:paraId="51613353" w14:textId="77777777" w:rsidR="00144377" w:rsidRPr="000C2626" w:rsidRDefault="00144377" w:rsidP="00144377">
      <w:pPr>
        <w:tabs>
          <w:tab w:val="left" w:pos="567"/>
        </w:tabs>
        <w:spacing w:after="0" w:line="240" w:lineRule="auto"/>
        <w:rPr>
          <w:rFonts w:ascii="Times New Roman" w:hAnsi="Times New Roman"/>
        </w:rPr>
      </w:pPr>
    </w:p>
    <w:p w14:paraId="18FACD66" w14:textId="77777777" w:rsidR="00144377" w:rsidRPr="000C2626" w:rsidRDefault="00144377" w:rsidP="00144377">
      <w:pPr>
        <w:suppressLineNumbers/>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4.</w:t>
      </w:r>
      <w:r w:rsidRPr="000C2626">
        <w:rPr>
          <w:rFonts w:ascii="Times New Roman" w:hAnsi="Times New Roman"/>
          <w:b/>
        </w:rPr>
        <w:tab/>
        <w:t xml:space="preserve">SERIJOS NUMERIS </w:t>
      </w:r>
    </w:p>
    <w:p w14:paraId="68A67827" w14:textId="77777777" w:rsidR="00144377" w:rsidRPr="000C2626" w:rsidRDefault="00144377" w:rsidP="00144377">
      <w:pPr>
        <w:tabs>
          <w:tab w:val="left" w:pos="567"/>
        </w:tabs>
        <w:spacing w:after="0" w:line="240" w:lineRule="auto"/>
        <w:rPr>
          <w:rFonts w:ascii="Times New Roman" w:hAnsi="Times New Roman"/>
        </w:rPr>
      </w:pPr>
    </w:p>
    <w:p w14:paraId="555C4F8D" w14:textId="77777777" w:rsidR="00144377" w:rsidRPr="000C2626" w:rsidRDefault="00144377" w:rsidP="00144377">
      <w:pPr>
        <w:tabs>
          <w:tab w:val="left" w:pos="567"/>
        </w:tabs>
        <w:spacing w:after="0" w:line="240" w:lineRule="auto"/>
        <w:rPr>
          <w:rFonts w:ascii="Times New Roman" w:hAnsi="Times New Roman"/>
        </w:rPr>
      </w:pPr>
      <w:proofErr w:type="spellStart"/>
      <w:r w:rsidRPr="000C2626">
        <w:rPr>
          <w:rFonts w:ascii="Times New Roman" w:hAnsi="Times New Roman"/>
        </w:rPr>
        <w:t>Lot</w:t>
      </w:r>
      <w:proofErr w:type="spellEnd"/>
    </w:p>
    <w:p w14:paraId="5164B6D4" w14:textId="77777777" w:rsidR="00144377" w:rsidRPr="000C2626" w:rsidRDefault="00144377" w:rsidP="00144377">
      <w:pPr>
        <w:tabs>
          <w:tab w:val="left" w:pos="567"/>
        </w:tabs>
        <w:spacing w:after="0" w:line="240" w:lineRule="auto"/>
        <w:rPr>
          <w:rFonts w:ascii="Times New Roman" w:hAnsi="Times New Roman"/>
        </w:rPr>
      </w:pPr>
    </w:p>
    <w:p w14:paraId="1FC6BE5B" w14:textId="77777777" w:rsidR="00144377" w:rsidRPr="000C2626" w:rsidRDefault="00144377" w:rsidP="00144377">
      <w:pPr>
        <w:tabs>
          <w:tab w:val="left" w:pos="567"/>
        </w:tabs>
        <w:spacing w:after="0" w:line="240" w:lineRule="auto"/>
        <w:rPr>
          <w:rFonts w:ascii="Times New Roman" w:hAnsi="Times New Roman"/>
        </w:rPr>
      </w:pPr>
    </w:p>
    <w:p w14:paraId="26816CA5"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5.</w:t>
      </w:r>
      <w:r w:rsidRPr="000C2626">
        <w:rPr>
          <w:rFonts w:ascii="Times New Roman" w:hAnsi="Times New Roman"/>
          <w:b/>
        </w:rPr>
        <w:tab/>
        <w:t>KIEKIS (MASĖ, TŪRIS ARBA VIENETAI)</w:t>
      </w:r>
    </w:p>
    <w:p w14:paraId="4E31C9A3" w14:textId="77777777" w:rsidR="00144377" w:rsidRPr="000C2626" w:rsidRDefault="00144377" w:rsidP="00144377">
      <w:pPr>
        <w:tabs>
          <w:tab w:val="left" w:pos="567"/>
        </w:tabs>
        <w:spacing w:after="0" w:line="240" w:lineRule="auto"/>
        <w:rPr>
          <w:rFonts w:ascii="Times New Roman" w:hAnsi="Times New Roman"/>
        </w:rPr>
      </w:pPr>
    </w:p>
    <w:p w14:paraId="671147EE" w14:textId="77777777" w:rsidR="00144377" w:rsidRPr="000C2626" w:rsidRDefault="00144377" w:rsidP="00144377">
      <w:pPr>
        <w:tabs>
          <w:tab w:val="left" w:pos="567"/>
        </w:tabs>
        <w:spacing w:after="0" w:line="240" w:lineRule="auto"/>
        <w:rPr>
          <w:rFonts w:ascii="Times New Roman" w:hAnsi="Times New Roman"/>
        </w:rPr>
      </w:pPr>
      <w:r w:rsidRPr="000C2626">
        <w:rPr>
          <w:rFonts w:ascii="Times New Roman" w:hAnsi="Times New Roman"/>
        </w:rPr>
        <w:t>2 g</w:t>
      </w:r>
    </w:p>
    <w:p w14:paraId="1D016DE0" w14:textId="77777777" w:rsidR="00144377" w:rsidRPr="000C2626" w:rsidRDefault="00144377" w:rsidP="00144377">
      <w:pPr>
        <w:tabs>
          <w:tab w:val="left" w:pos="567"/>
        </w:tabs>
        <w:spacing w:after="0" w:line="240" w:lineRule="auto"/>
        <w:rPr>
          <w:rFonts w:ascii="Times New Roman" w:hAnsi="Times New Roman"/>
          <w:b/>
        </w:rPr>
      </w:pPr>
    </w:p>
    <w:p w14:paraId="5AE0D9E1" w14:textId="77777777" w:rsidR="00144377" w:rsidRPr="000C2626" w:rsidRDefault="00144377" w:rsidP="00144377">
      <w:pPr>
        <w:tabs>
          <w:tab w:val="left" w:pos="567"/>
        </w:tabs>
        <w:spacing w:after="0" w:line="240" w:lineRule="auto"/>
        <w:rPr>
          <w:rFonts w:ascii="Times New Roman" w:hAnsi="Times New Roman"/>
        </w:rPr>
      </w:pPr>
    </w:p>
    <w:p w14:paraId="7F136CB8" w14:textId="77777777" w:rsidR="00144377" w:rsidRPr="000C2626" w:rsidRDefault="00144377" w:rsidP="0014437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hAnsi="Times New Roman"/>
          <w:b/>
        </w:rPr>
      </w:pPr>
      <w:r w:rsidRPr="000C2626">
        <w:rPr>
          <w:rFonts w:ascii="Times New Roman" w:hAnsi="Times New Roman"/>
          <w:b/>
        </w:rPr>
        <w:t>6.</w:t>
      </w:r>
      <w:r w:rsidRPr="000C2626">
        <w:rPr>
          <w:rFonts w:ascii="Times New Roman" w:hAnsi="Times New Roman"/>
          <w:b/>
        </w:rPr>
        <w:tab/>
        <w:t>KITA</w:t>
      </w:r>
    </w:p>
    <w:p w14:paraId="273EC2D6" w14:textId="77777777" w:rsidR="00144377" w:rsidRPr="000C2626" w:rsidRDefault="00144377" w:rsidP="00144377">
      <w:pPr>
        <w:tabs>
          <w:tab w:val="left" w:pos="567"/>
        </w:tabs>
        <w:spacing w:after="0" w:line="240" w:lineRule="auto"/>
        <w:rPr>
          <w:rFonts w:ascii="Times New Roman" w:hAnsi="Times New Roman"/>
        </w:rPr>
      </w:pPr>
    </w:p>
    <w:p w14:paraId="2DC5461D" w14:textId="77777777" w:rsidR="00144377" w:rsidRPr="000C2626" w:rsidRDefault="00144377" w:rsidP="00144377">
      <w:pPr>
        <w:tabs>
          <w:tab w:val="left" w:pos="567"/>
        </w:tabs>
        <w:spacing w:after="0" w:line="240" w:lineRule="auto"/>
        <w:outlineLvl w:val="0"/>
        <w:rPr>
          <w:rFonts w:ascii="Times New Roman" w:hAnsi="Times New Roman"/>
        </w:rPr>
      </w:pPr>
      <w:r w:rsidRPr="000C2626">
        <w:rPr>
          <w:rFonts w:ascii="Times New Roman" w:hAnsi="Times New Roman"/>
        </w:rPr>
        <w:br w:type="page"/>
      </w:r>
    </w:p>
    <w:p w14:paraId="041F8D1F" w14:textId="77777777" w:rsidR="00E65DCE" w:rsidRPr="00A415CF" w:rsidRDefault="00E65DCE" w:rsidP="00A415CF">
      <w:pPr>
        <w:tabs>
          <w:tab w:val="left" w:pos="567"/>
        </w:tabs>
        <w:spacing w:after="0" w:line="240" w:lineRule="auto"/>
        <w:outlineLvl w:val="0"/>
        <w:rPr>
          <w:rFonts w:ascii="Times New Roman" w:hAnsi="Times New Roman"/>
        </w:rPr>
      </w:pPr>
    </w:p>
    <w:p w14:paraId="497595C9" w14:textId="77777777" w:rsidR="00E65DCE" w:rsidRPr="00A415CF" w:rsidRDefault="00E65DCE" w:rsidP="00A415CF">
      <w:pPr>
        <w:tabs>
          <w:tab w:val="left" w:pos="567"/>
        </w:tabs>
        <w:spacing w:after="0" w:line="240" w:lineRule="auto"/>
        <w:outlineLvl w:val="0"/>
        <w:rPr>
          <w:rFonts w:ascii="Times New Roman" w:hAnsi="Times New Roman"/>
        </w:rPr>
      </w:pPr>
    </w:p>
    <w:p w14:paraId="3F000A59" w14:textId="77777777" w:rsidR="00E65DCE" w:rsidRPr="00A415CF" w:rsidRDefault="00E65DCE" w:rsidP="00A415CF">
      <w:pPr>
        <w:tabs>
          <w:tab w:val="left" w:pos="567"/>
        </w:tabs>
        <w:spacing w:after="0" w:line="240" w:lineRule="auto"/>
        <w:outlineLvl w:val="0"/>
        <w:rPr>
          <w:rFonts w:ascii="Times New Roman" w:hAnsi="Times New Roman"/>
        </w:rPr>
      </w:pPr>
    </w:p>
    <w:p w14:paraId="7F99D95C" w14:textId="77777777" w:rsidR="00E65DCE" w:rsidRPr="00A415CF" w:rsidRDefault="00E65DCE" w:rsidP="00A415CF">
      <w:pPr>
        <w:tabs>
          <w:tab w:val="left" w:pos="567"/>
        </w:tabs>
        <w:spacing w:after="0" w:line="240" w:lineRule="auto"/>
        <w:outlineLvl w:val="0"/>
        <w:rPr>
          <w:rFonts w:ascii="Times New Roman" w:hAnsi="Times New Roman"/>
        </w:rPr>
      </w:pPr>
    </w:p>
    <w:p w14:paraId="4C34A73E" w14:textId="77777777" w:rsidR="00E65DCE" w:rsidRPr="00A415CF" w:rsidRDefault="00E65DCE" w:rsidP="00A415CF">
      <w:pPr>
        <w:tabs>
          <w:tab w:val="left" w:pos="567"/>
        </w:tabs>
        <w:spacing w:after="0" w:line="240" w:lineRule="auto"/>
        <w:outlineLvl w:val="0"/>
        <w:rPr>
          <w:rFonts w:ascii="Times New Roman" w:hAnsi="Times New Roman"/>
        </w:rPr>
      </w:pPr>
    </w:p>
    <w:p w14:paraId="1B00C314" w14:textId="77777777" w:rsidR="00E65DCE" w:rsidRPr="00A415CF" w:rsidRDefault="00E65DCE" w:rsidP="00A415CF">
      <w:pPr>
        <w:tabs>
          <w:tab w:val="left" w:pos="567"/>
        </w:tabs>
        <w:spacing w:after="0" w:line="240" w:lineRule="auto"/>
        <w:outlineLvl w:val="0"/>
        <w:rPr>
          <w:rFonts w:ascii="Times New Roman" w:hAnsi="Times New Roman"/>
        </w:rPr>
      </w:pPr>
    </w:p>
    <w:p w14:paraId="074889AC" w14:textId="77777777" w:rsidR="00E65DCE" w:rsidRPr="00A415CF" w:rsidRDefault="00E65DCE" w:rsidP="00A415CF">
      <w:pPr>
        <w:tabs>
          <w:tab w:val="left" w:pos="567"/>
        </w:tabs>
        <w:spacing w:after="0" w:line="240" w:lineRule="auto"/>
        <w:outlineLvl w:val="0"/>
        <w:rPr>
          <w:rFonts w:ascii="Times New Roman" w:hAnsi="Times New Roman"/>
        </w:rPr>
      </w:pPr>
    </w:p>
    <w:p w14:paraId="04D62FD4" w14:textId="77777777" w:rsidR="00E65DCE" w:rsidRPr="00A415CF" w:rsidRDefault="00E65DCE" w:rsidP="00A415CF">
      <w:pPr>
        <w:tabs>
          <w:tab w:val="left" w:pos="567"/>
        </w:tabs>
        <w:spacing w:after="0" w:line="240" w:lineRule="auto"/>
        <w:outlineLvl w:val="0"/>
        <w:rPr>
          <w:rFonts w:ascii="Times New Roman" w:hAnsi="Times New Roman"/>
        </w:rPr>
      </w:pPr>
    </w:p>
    <w:p w14:paraId="27F58F2A" w14:textId="77777777" w:rsidR="00E65DCE" w:rsidRPr="00A415CF" w:rsidRDefault="00E65DCE" w:rsidP="00A415CF">
      <w:pPr>
        <w:tabs>
          <w:tab w:val="left" w:pos="567"/>
        </w:tabs>
        <w:spacing w:after="0" w:line="240" w:lineRule="auto"/>
        <w:outlineLvl w:val="0"/>
        <w:rPr>
          <w:rFonts w:ascii="Times New Roman" w:hAnsi="Times New Roman"/>
        </w:rPr>
      </w:pPr>
    </w:p>
    <w:p w14:paraId="12820C1D" w14:textId="77777777" w:rsidR="00E65DCE" w:rsidRPr="00A415CF" w:rsidRDefault="00E65DCE" w:rsidP="00A415CF">
      <w:pPr>
        <w:tabs>
          <w:tab w:val="left" w:pos="567"/>
        </w:tabs>
        <w:spacing w:after="0" w:line="240" w:lineRule="auto"/>
        <w:outlineLvl w:val="0"/>
        <w:rPr>
          <w:rFonts w:ascii="Times New Roman" w:hAnsi="Times New Roman"/>
        </w:rPr>
      </w:pPr>
    </w:p>
    <w:p w14:paraId="22175D73" w14:textId="77777777" w:rsidR="00E65DCE" w:rsidRPr="00A415CF" w:rsidRDefault="00E65DCE" w:rsidP="00A415CF">
      <w:pPr>
        <w:tabs>
          <w:tab w:val="left" w:pos="567"/>
        </w:tabs>
        <w:spacing w:after="0" w:line="240" w:lineRule="auto"/>
        <w:outlineLvl w:val="0"/>
        <w:rPr>
          <w:rFonts w:ascii="Times New Roman" w:hAnsi="Times New Roman"/>
        </w:rPr>
      </w:pPr>
    </w:p>
    <w:p w14:paraId="7568BEFE" w14:textId="77777777" w:rsidR="00E65DCE" w:rsidRPr="00A415CF" w:rsidRDefault="00E65DCE" w:rsidP="00A415CF">
      <w:pPr>
        <w:tabs>
          <w:tab w:val="left" w:pos="567"/>
        </w:tabs>
        <w:spacing w:after="0" w:line="240" w:lineRule="auto"/>
        <w:outlineLvl w:val="0"/>
        <w:rPr>
          <w:rFonts w:ascii="Times New Roman" w:hAnsi="Times New Roman"/>
        </w:rPr>
      </w:pPr>
    </w:p>
    <w:p w14:paraId="4E741BA5" w14:textId="77777777" w:rsidR="00E65DCE" w:rsidRPr="00A415CF" w:rsidRDefault="00E65DCE" w:rsidP="00A415CF">
      <w:pPr>
        <w:tabs>
          <w:tab w:val="left" w:pos="567"/>
        </w:tabs>
        <w:spacing w:after="0" w:line="240" w:lineRule="auto"/>
        <w:outlineLvl w:val="0"/>
        <w:rPr>
          <w:rFonts w:ascii="Times New Roman" w:hAnsi="Times New Roman"/>
        </w:rPr>
      </w:pPr>
    </w:p>
    <w:p w14:paraId="57556F11" w14:textId="77777777" w:rsidR="00E65DCE" w:rsidRPr="00A415CF" w:rsidRDefault="00E65DCE" w:rsidP="00A415CF">
      <w:pPr>
        <w:tabs>
          <w:tab w:val="left" w:pos="567"/>
        </w:tabs>
        <w:spacing w:after="0" w:line="240" w:lineRule="auto"/>
        <w:outlineLvl w:val="0"/>
        <w:rPr>
          <w:rFonts w:ascii="Times New Roman" w:hAnsi="Times New Roman"/>
        </w:rPr>
      </w:pPr>
    </w:p>
    <w:p w14:paraId="0392CF1F" w14:textId="77777777" w:rsidR="00E65DCE" w:rsidRPr="00A415CF" w:rsidRDefault="00E65DCE" w:rsidP="00A415CF">
      <w:pPr>
        <w:tabs>
          <w:tab w:val="left" w:pos="567"/>
        </w:tabs>
        <w:spacing w:after="0" w:line="240" w:lineRule="auto"/>
        <w:outlineLvl w:val="0"/>
        <w:rPr>
          <w:rFonts w:ascii="Times New Roman" w:hAnsi="Times New Roman"/>
        </w:rPr>
      </w:pPr>
    </w:p>
    <w:p w14:paraId="322099FA" w14:textId="77777777" w:rsidR="00E65DCE" w:rsidRPr="00A415CF" w:rsidRDefault="00E65DCE" w:rsidP="00A415CF">
      <w:pPr>
        <w:tabs>
          <w:tab w:val="left" w:pos="567"/>
        </w:tabs>
        <w:spacing w:after="0" w:line="240" w:lineRule="auto"/>
        <w:outlineLvl w:val="0"/>
        <w:rPr>
          <w:rFonts w:ascii="Times New Roman" w:hAnsi="Times New Roman"/>
        </w:rPr>
      </w:pPr>
    </w:p>
    <w:p w14:paraId="27BFCAC3" w14:textId="77777777" w:rsidR="00E65DCE" w:rsidRPr="00A415CF" w:rsidRDefault="00E65DCE" w:rsidP="00A415CF">
      <w:pPr>
        <w:tabs>
          <w:tab w:val="left" w:pos="567"/>
        </w:tabs>
        <w:spacing w:after="0" w:line="240" w:lineRule="auto"/>
        <w:outlineLvl w:val="0"/>
        <w:rPr>
          <w:rFonts w:ascii="Times New Roman" w:hAnsi="Times New Roman"/>
        </w:rPr>
      </w:pPr>
    </w:p>
    <w:p w14:paraId="03D26480" w14:textId="77777777" w:rsidR="00E65DCE" w:rsidRPr="00A415CF" w:rsidRDefault="00E65DCE" w:rsidP="00A415CF">
      <w:pPr>
        <w:tabs>
          <w:tab w:val="left" w:pos="567"/>
        </w:tabs>
        <w:spacing w:after="0" w:line="240" w:lineRule="auto"/>
        <w:outlineLvl w:val="0"/>
        <w:rPr>
          <w:rFonts w:ascii="Times New Roman" w:hAnsi="Times New Roman"/>
        </w:rPr>
      </w:pPr>
    </w:p>
    <w:p w14:paraId="396624D1" w14:textId="77777777" w:rsidR="00E65DCE" w:rsidRPr="00A415CF" w:rsidRDefault="00E65DCE" w:rsidP="00A415CF">
      <w:pPr>
        <w:tabs>
          <w:tab w:val="left" w:pos="567"/>
        </w:tabs>
        <w:spacing w:after="0" w:line="240" w:lineRule="auto"/>
        <w:outlineLvl w:val="0"/>
        <w:rPr>
          <w:rFonts w:ascii="Times New Roman" w:hAnsi="Times New Roman"/>
        </w:rPr>
      </w:pPr>
    </w:p>
    <w:p w14:paraId="1E9F471C" w14:textId="77777777" w:rsidR="00E65DCE" w:rsidRPr="00A415CF" w:rsidRDefault="00E65DCE" w:rsidP="00A415CF">
      <w:pPr>
        <w:tabs>
          <w:tab w:val="left" w:pos="567"/>
        </w:tabs>
        <w:spacing w:after="0" w:line="240" w:lineRule="auto"/>
        <w:outlineLvl w:val="0"/>
        <w:rPr>
          <w:rFonts w:ascii="Times New Roman" w:hAnsi="Times New Roman"/>
        </w:rPr>
      </w:pPr>
    </w:p>
    <w:p w14:paraId="5F77C733" w14:textId="77777777" w:rsidR="00E65DCE" w:rsidRPr="00A415CF" w:rsidRDefault="00E65DCE" w:rsidP="00A415CF">
      <w:pPr>
        <w:tabs>
          <w:tab w:val="left" w:pos="567"/>
        </w:tabs>
        <w:spacing w:after="0" w:line="240" w:lineRule="auto"/>
        <w:outlineLvl w:val="0"/>
        <w:rPr>
          <w:rFonts w:ascii="Times New Roman" w:hAnsi="Times New Roman"/>
        </w:rPr>
      </w:pPr>
    </w:p>
    <w:p w14:paraId="1121DB0D" w14:textId="77777777" w:rsidR="00E65DCE" w:rsidRPr="000C2626" w:rsidRDefault="00E65DCE" w:rsidP="00E65DCE">
      <w:pPr>
        <w:tabs>
          <w:tab w:val="left" w:pos="567"/>
        </w:tabs>
        <w:spacing w:after="0" w:line="240" w:lineRule="auto"/>
        <w:jc w:val="center"/>
        <w:outlineLvl w:val="0"/>
        <w:rPr>
          <w:rFonts w:ascii="Times New Roman" w:hAnsi="Times New Roman"/>
          <w:b/>
        </w:rPr>
      </w:pPr>
      <w:r w:rsidRPr="000C2626">
        <w:rPr>
          <w:rFonts w:ascii="Times New Roman" w:hAnsi="Times New Roman"/>
          <w:b/>
        </w:rPr>
        <w:t>B. PAKUOTĖS LAPELIS</w:t>
      </w:r>
    </w:p>
    <w:p w14:paraId="5ADD4E4C" w14:textId="77777777" w:rsidR="00E65DCE" w:rsidRPr="000C2626" w:rsidRDefault="00E65DCE" w:rsidP="00E65DCE">
      <w:pPr>
        <w:keepNext/>
        <w:tabs>
          <w:tab w:val="left" w:pos="567"/>
        </w:tabs>
        <w:spacing w:after="0" w:line="240" w:lineRule="auto"/>
        <w:jc w:val="center"/>
        <w:outlineLvl w:val="1"/>
        <w:rPr>
          <w:rFonts w:ascii="Times New Roman" w:hAnsi="Times New Roman"/>
          <w:i/>
        </w:rPr>
      </w:pPr>
      <w:r w:rsidRPr="000C2626">
        <w:rPr>
          <w:rFonts w:ascii="Times New Roman" w:hAnsi="Times New Roman"/>
          <w:b/>
        </w:rPr>
        <w:br w:type="page"/>
      </w:r>
      <w:r w:rsidRPr="000C2626">
        <w:rPr>
          <w:rFonts w:ascii="Times New Roman" w:hAnsi="Times New Roman"/>
          <w:b/>
        </w:rPr>
        <w:lastRenderedPageBreak/>
        <w:t>Pakuotės lapelis: informacija pacientui</w:t>
      </w:r>
    </w:p>
    <w:p w14:paraId="7711ABDF" w14:textId="77777777" w:rsidR="00E65DCE" w:rsidRPr="000C2626" w:rsidRDefault="00E65DCE" w:rsidP="00E65DCE">
      <w:pPr>
        <w:numPr>
          <w:ilvl w:val="12"/>
          <w:numId w:val="0"/>
        </w:numPr>
        <w:shd w:val="clear" w:color="auto" w:fill="FFFFFF"/>
        <w:spacing w:after="0" w:line="240" w:lineRule="auto"/>
        <w:jc w:val="center"/>
        <w:rPr>
          <w:rFonts w:ascii="Times New Roman" w:hAnsi="Times New Roman"/>
        </w:rPr>
      </w:pPr>
    </w:p>
    <w:p w14:paraId="7BFB8A49" w14:textId="77777777" w:rsidR="00E65DCE" w:rsidRPr="000C2626" w:rsidRDefault="00E65DCE" w:rsidP="00E65DCE">
      <w:pPr>
        <w:numPr>
          <w:ilvl w:val="12"/>
          <w:numId w:val="0"/>
        </w:numPr>
        <w:spacing w:after="0" w:line="240" w:lineRule="auto"/>
        <w:jc w:val="center"/>
        <w:rPr>
          <w:rFonts w:ascii="Times New Roman" w:hAnsi="Times New Roman"/>
          <w:b/>
        </w:rPr>
      </w:pPr>
      <w:proofErr w:type="spellStart"/>
      <w:r w:rsidRPr="000C2626">
        <w:rPr>
          <w:rFonts w:ascii="Times New Roman" w:hAnsi="Times New Roman"/>
          <w:b/>
        </w:rPr>
        <w:t>Soolantra</w:t>
      </w:r>
      <w:proofErr w:type="spellEnd"/>
      <w:r w:rsidRPr="000C2626">
        <w:rPr>
          <w:rFonts w:ascii="Times New Roman" w:hAnsi="Times New Roman"/>
          <w:b/>
        </w:rPr>
        <w:t xml:space="preserve"> 10 mg/g kremas</w:t>
      </w:r>
    </w:p>
    <w:p w14:paraId="7BF51185" w14:textId="77777777" w:rsidR="00E65DCE" w:rsidRPr="000C2626" w:rsidRDefault="00E65DCE" w:rsidP="00E65DCE">
      <w:pPr>
        <w:numPr>
          <w:ilvl w:val="12"/>
          <w:numId w:val="0"/>
        </w:numPr>
        <w:spacing w:after="0" w:line="240" w:lineRule="auto"/>
        <w:jc w:val="center"/>
        <w:rPr>
          <w:rFonts w:ascii="Times New Roman" w:hAnsi="Times New Roman"/>
        </w:rPr>
      </w:pPr>
      <w:proofErr w:type="spellStart"/>
      <w:r w:rsidRPr="000C2626">
        <w:rPr>
          <w:rFonts w:ascii="Times New Roman" w:hAnsi="Times New Roman"/>
        </w:rPr>
        <w:t>Ivermektinas</w:t>
      </w:r>
      <w:proofErr w:type="spellEnd"/>
    </w:p>
    <w:p w14:paraId="03AE1707" w14:textId="77777777" w:rsidR="00E65DCE" w:rsidRPr="000C2626" w:rsidRDefault="00E65DCE" w:rsidP="00E65DCE">
      <w:pPr>
        <w:numPr>
          <w:ilvl w:val="12"/>
          <w:numId w:val="0"/>
        </w:numPr>
        <w:spacing w:after="0" w:line="240" w:lineRule="auto"/>
        <w:rPr>
          <w:rFonts w:ascii="Times New Roman" w:hAnsi="Times New Roman"/>
        </w:rPr>
      </w:pPr>
    </w:p>
    <w:p w14:paraId="48B616D3" w14:textId="77777777" w:rsidR="00E65DCE" w:rsidRPr="000C2626" w:rsidRDefault="00E65DCE" w:rsidP="00E65DCE">
      <w:pPr>
        <w:numPr>
          <w:ilvl w:val="12"/>
          <w:numId w:val="0"/>
        </w:numPr>
        <w:spacing w:after="0" w:line="240" w:lineRule="auto"/>
        <w:jc w:val="center"/>
        <w:rPr>
          <w:rFonts w:ascii="Times New Roman" w:hAnsi="Times New Roman"/>
        </w:rPr>
      </w:pPr>
    </w:p>
    <w:p w14:paraId="0C9667BC" w14:textId="77777777" w:rsidR="00E65DCE" w:rsidRPr="000C2626" w:rsidRDefault="00E65DCE" w:rsidP="00E65DCE">
      <w:pPr>
        <w:suppressAutoHyphens/>
        <w:spacing w:after="0" w:line="240" w:lineRule="auto"/>
        <w:ind w:left="142" w:hanging="142"/>
        <w:rPr>
          <w:rFonts w:ascii="Times New Roman" w:hAnsi="Times New Roman"/>
        </w:rPr>
      </w:pPr>
      <w:r w:rsidRPr="000C2626">
        <w:rPr>
          <w:rFonts w:ascii="Times New Roman" w:hAnsi="Times New Roman"/>
          <w:b/>
        </w:rPr>
        <w:t>Atidžiai perskaitykite visą šį lapelį, prieš pradėdami vartoti vaistą, nes jame pateikiama Jums svarbi informacija.</w:t>
      </w:r>
    </w:p>
    <w:p w14:paraId="01164AED" w14:textId="77777777" w:rsidR="00E65DCE" w:rsidRPr="000C2626" w:rsidRDefault="00E65DCE" w:rsidP="00E65DCE">
      <w:pPr>
        <w:numPr>
          <w:ilvl w:val="0"/>
          <w:numId w:val="3"/>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Neišmeskite šio lapelio, nes vėl gali prireikti jį perskaityti. </w:t>
      </w:r>
    </w:p>
    <w:p w14:paraId="4F451F58" w14:textId="77777777" w:rsidR="00E65DCE" w:rsidRPr="000C2626" w:rsidRDefault="00E65DCE" w:rsidP="00E65DCE">
      <w:pPr>
        <w:numPr>
          <w:ilvl w:val="0"/>
          <w:numId w:val="3"/>
        </w:numPr>
        <w:tabs>
          <w:tab w:val="left" w:pos="567"/>
        </w:tabs>
        <w:spacing w:after="0" w:line="240" w:lineRule="auto"/>
        <w:ind w:left="567" w:right="-2" w:hanging="567"/>
        <w:rPr>
          <w:rFonts w:ascii="Times New Roman" w:hAnsi="Times New Roman"/>
        </w:rPr>
      </w:pPr>
      <w:r w:rsidRPr="000C2626">
        <w:rPr>
          <w:rFonts w:ascii="Times New Roman" w:hAnsi="Times New Roman"/>
        </w:rPr>
        <w:t>Jeigu kiltų daugiau klausimų, kreipkitės į gydytoją arba vaistininką.</w:t>
      </w:r>
    </w:p>
    <w:p w14:paraId="29D0441E" w14:textId="77777777" w:rsidR="00E65DCE" w:rsidRPr="000C2626" w:rsidRDefault="00E65DCE" w:rsidP="00E65DCE">
      <w:pPr>
        <w:tabs>
          <w:tab w:val="left" w:pos="567"/>
        </w:tabs>
        <w:spacing w:after="0" w:line="240" w:lineRule="auto"/>
        <w:ind w:left="567" w:right="-2" w:hanging="567"/>
        <w:rPr>
          <w:rFonts w:ascii="Times New Roman" w:hAnsi="Times New Roman"/>
        </w:rPr>
      </w:pPr>
      <w:r w:rsidRPr="000C2626">
        <w:rPr>
          <w:rFonts w:ascii="Times New Roman" w:hAnsi="Times New Roman"/>
        </w:rPr>
        <w:t>-</w:t>
      </w:r>
      <w:r w:rsidRPr="000C2626">
        <w:rPr>
          <w:rFonts w:ascii="Times New Roman" w:hAnsi="Times New Roman"/>
        </w:rPr>
        <w:tab/>
        <w:t>Šis vaistas skirtas tik Jums, todėl kitiems žmonėms jo duoti negalima. Vaistas gali jiems pakenkti (net tiems, kurių ligos požymiai yra tokie patys kaip Jūsų).</w:t>
      </w:r>
    </w:p>
    <w:p w14:paraId="35D20D56" w14:textId="77777777" w:rsidR="00E65DCE" w:rsidRPr="000C2626" w:rsidRDefault="00E65DCE" w:rsidP="00E65DCE">
      <w:pPr>
        <w:numPr>
          <w:ilvl w:val="0"/>
          <w:numId w:val="3"/>
        </w:numPr>
        <w:tabs>
          <w:tab w:val="left" w:pos="567"/>
        </w:tabs>
        <w:spacing w:after="0" w:line="240" w:lineRule="auto"/>
        <w:ind w:left="567" w:hanging="567"/>
        <w:rPr>
          <w:rFonts w:ascii="Times New Roman" w:hAnsi="Times New Roman"/>
        </w:rPr>
      </w:pPr>
      <w:r w:rsidRPr="000C2626">
        <w:rPr>
          <w:rFonts w:ascii="Times New Roman" w:hAnsi="Times New Roman"/>
        </w:rPr>
        <w:t>Jeigu pasireiškė šalutinis poveikis (net jeigu jis šiame lapelyje nenurodytas), kreipkitės į gydytoją arba vaistininką. Žr. 4 skyrių.</w:t>
      </w:r>
    </w:p>
    <w:p w14:paraId="56567F4C" w14:textId="77777777" w:rsidR="00E65DCE" w:rsidRPr="000C2626" w:rsidRDefault="00E65DCE" w:rsidP="00E65DCE">
      <w:pPr>
        <w:spacing w:after="0" w:line="240" w:lineRule="auto"/>
        <w:ind w:right="-2"/>
        <w:rPr>
          <w:rFonts w:ascii="Times New Roman" w:hAnsi="Times New Roman"/>
        </w:rPr>
      </w:pPr>
    </w:p>
    <w:p w14:paraId="4F5E6565"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Apie ką rašoma šiame lapelyje?</w:t>
      </w:r>
    </w:p>
    <w:p w14:paraId="7364A4E9" w14:textId="77777777" w:rsidR="00E65DCE" w:rsidRPr="000C2626" w:rsidRDefault="00E65DCE" w:rsidP="00E65DCE">
      <w:pPr>
        <w:numPr>
          <w:ilvl w:val="12"/>
          <w:numId w:val="0"/>
        </w:numPr>
        <w:spacing w:after="0" w:line="240" w:lineRule="auto"/>
        <w:ind w:left="567" w:right="-2" w:hanging="567"/>
        <w:rPr>
          <w:rFonts w:ascii="Times New Roman" w:hAnsi="Times New Roman"/>
        </w:rPr>
      </w:pPr>
      <w:r w:rsidRPr="000C2626">
        <w:rPr>
          <w:rFonts w:ascii="Times New Roman" w:hAnsi="Times New Roman"/>
        </w:rPr>
        <w:t>1.</w:t>
      </w:r>
      <w:r w:rsidRPr="000C2626">
        <w:rPr>
          <w:rFonts w:ascii="Times New Roman" w:hAnsi="Times New Roman"/>
        </w:rPr>
        <w:tab/>
        <w:t xml:space="preserve">Kas yra </w:t>
      </w:r>
      <w:proofErr w:type="spellStart"/>
      <w:r w:rsidRPr="000C2626">
        <w:rPr>
          <w:rFonts w:ascii="Times New Roman" w:hAnsi="Times New Roman"/>
        </w:rPr>
        <w:t>Soolantra</w:t>
      </w:r>
      <w:proofErr w:type="spellEnd"/>
      <w:r w:rsidRPr="000C2626">
        <w:rPr>
          <w:rFonts w:ascii="Times New Roman" w:hAnsi="Times New Roman"/>
        </w:rPr>
        <w:t xml:space="preserve"> ir kam jis vartojamas </w:t>
      </w:r>
    </w:p>
    <w:p w14:paraId="77177AF3" w14:textId="77777777" w:rsidR="00E65DCE" w:rsidRPr="000C2626" w:rsidRDefault="00E65DCE" w:rsidP="00E65DCE">
      <w:pPr>
        <w:numPr>
          <w:ilvl w:val="12"/>
          <w:numId w:val="0"/>
        </w:numPr>
        <w:spacing w:after="0" w:line="240" w:lineRule="auto"/>
        <w:ind w:left="567" w:right="-2" w:hanging="567"/>
        <w:rPr>
          <w:rFonts w:ascii="Times New Roman" w:hAnsi="Times New Roman"/>
        </w:rPr>
      </w:pPr>
      <w:r w:rsidRPr="000C2626">
        <w:rPr>
          <w:rFonts w:ascii="Times New Roman" w:hAnsi="Times New Roman"/>
        </w:rPr>
        <w:t>2.</w:t>
      </w:r>
      <w:r w:rsidRPr="000C2626">
        <w:rPr>
          <w:rFonts w:ascii="Times New Roman" w:hAnsi="Times New Roman"/>
        </w:rPr>
        <w:tab/>
        <w:t xml:space="preserve">Kas žinotina prieš vartojant </w:t>
      </w:r>
      <w:proofErr w:type="spellStart"/>
      <w:r w:rsidRPr="000C2626">
        <w:rPr>
          <w:rFonts w:ascii="Times New Roman" w:hAnsi="Times New Roman"/>
        </w:rPr>
        <w:t>Soolantra</w:t>
      </w:r>
      <w:proofErr w:type="spellEnd"/>
    </w:p>
    <w:p w14:paraId="5AD4A34D" w14:textId="77777777" w:rsidR="00E65DCE" w:rsidRPr="000C2626" w:rsidRDefault="00E65DCE" w:rsidP="00E65DCE">
      <w:pPr>
        <w:numPr>
          <w:ilvl w:val="12"/>
          <w:numId w:val="0"/>
        </w:numPr>
        <w:spacing w:after="0" w:line="240" w:lineRule="auto"/>
        <w:ind w:left="567" w:right="-2" w:hanging="567"/>
        <w:rPr>
          <w:rFonts w:ascii="Times New Roman" w:hAnsi="Times New Roman"/>
        </w:rPr>
      </w:pPr>
      <w:r w:rsidRPr="000C2626">
        <w:rPr>
          <w:rFonts w:ascii="Times New Roman" w:hAnsi="Times New Roman"/>
        </w:rPr>
        <w:t>3.</w:t>
      </w:r>
      <w:r w:rsidRPr="000C2626">
        <w:rPr>
          <w:rFonts w:ascii="Times New Roman" w:hAnsi="Times New Roman"/>
        </w:rPr>
        <w:tab/>
        <w:t xml:space="preserve">Kaip vartoti </w:t>
      </w:r>
      <w:proofErr w:type="spellStart"/>
      <w:r w:rsidRPr="000C2626">
        <w:rPr>
          <w:rFonts w:ascii="Times New Roman" w:hAnsi="Times New Roman"/>
        </w:rPr>
        <w:t>Soolantra</w:t>
      </w:r>
      <w:proofErr w:type="spellEnd"/>
    </w:p>
    <w:p w14:paraId="2A89B7E3" w14:textId="77777777" w:rsidR="00E65DCE" w:rsidRPr="000C2626" w:rsidRDefault="00E65DCE" w:rsidP="00E65DCE">
      <w:pPr>
        <w:numPr>
          <w:ilvl w:val="12"/>
          <w:numId w:val="0"/>
        </w:numPr>
        <w:spacing w:after="0" w:line="240" w:lineRule="auto"/>
        <w:ind w:left="567" w:right="-2" w:hanging="567"/>
        <w:rPr>
          <w:rFonts w:ascii="Times New Roman" w:hAnsi="Times New Roman"/>
        </w:rPr>
      </w:pPr>
      <w:r w:rsidRPr="000C2626">
        <w:rPr>
          <w:rFonts w:ascii="Times New Roman" w:hAnsi="Times New Roman"/>
        </w:rPr>
        <w:t>4.</w:t>
      </w:r>
      <w:r w:rsidRPr="000C2626">
        <w:rPr>
          <w:rFonts w:ascii="Times New Roman" w:hAnsi="Times New Roman"/>
        </w:rPr>
        <w:tab/>
        <w:t xml:space="preserve">Galimas šalutinis poveikis </w:t>
      </w:r>
    </w:p>
    <w:p w14:paraId="00603D0F" w14:textId="77777777" w:rsidR="00E65DCE" w:rsidRPr="000C2626" w:rsidRDefault="00E65DCE" w:rsidP="00E65DCE">
      <w:pPr>
        <w:numPr>
          <w:ilvl w:val="12"/>
          <w:numId w:val="0"/>
        </w:numPr>
        <w:tabs>
          <w:tab w:val="left" w:pos="709"/>
        </w:tabs>
        <w:spacing w:after="0" w:line="240" w:lineRule="auto"/>
        <w:ind w:left="567" w:right="-2" w:hanging="567"/>
        <w:rPr>
          <w:rFonts w:ascii="Times New Roman" w:hAnsi="Times New Roman"/>
        </w:rPr>
      </w:pPr>
      <w:r w:rsidRPr="000C2626">
        <w:rPr>
          <w:rFonts w:ascii="Times New Roman" w:hAnsi="Times New Roman"/>
        </w:rPr>
        <w:t>5.</w:t>
      </w:r>
      <w:r w:rsidRPr="000C2626">
        <w:rPr>
          <w:rFonts w:ascii="Times New Roman" w:hAnsi="Times New Roman"/>
        </w:rPr>
        <w:tab/>
        <w:t xml:space="preserve">Kaip laikyti </w:t>
      </w:r>
      <w:proofErr w:type="spellStart"/>
      <w:r w:rsidRPr="000C2626">
        <w:rPr>
          <w:rFonts w:ascii="Times New Roman" w:hAnsi="Times New Roman"/>
        </w:rPr>
        <w:t>Soolantra</w:t>
      </w:r>
      <w:proofErr w:type="spellEnd"/>
    </w:p>
    <w:p w14:paraId="071327C4" w14:textId="77777777" w:rsidR="00E65DCE" w:rsidRPr="000C2626" w:rsidRDefault="00E65DCE" w:rsidP="00E65DCE">
      <w:pPr>
        <w:numPr>
          <w:ilvl w:val="12"/>
          <w:numId w:val="0"/>
        </w:numPr>
        <w:spacing w:after="0" w:line="240" w:lineRule="auto"/>
        <w:ind w:left="567" w:right="-2" w:hanging="567"/>
        <w:rPr>
          <w:rFonts w:ascii="Times New Roman" w:hAnsi="Times New Roman"/>
        </w:rPr>
      </w:pPr>
      <w:r w:rsidRPr="000C2626">
        <w:rPr>
          <w:rFonts w:ascii="Times New Roman" w:hAnsi="Times New Roman"/>
        </w:rPr>
        <w:t>6.</w:t>
      </w:r>
      <w:r w:rsidRPr="000C2626">
        <w:rPr>
          <w:rFonts w:ascii="Times New Roman" w:hAnsi="Times New Roman"/>
        </w:rPr>
        <w:tab/>
        <w:t>Pakuotės turinys ir kita informacija</w:t>
      </w:r>
    </w:p>
    <w:p w14:paraId="04E95057" w14:textId="77777777" w:rsidR="00E65DCE" w:rsidRPr="000C2626" w:rsidRDefault="00E65DCE" w:rsidP="00E65DCE">
      <w:pPr>
        <w:numPr>
          <w:ilvl w:val="12"/>
          <w:numId w:val="0"/>
        </w:numPr>
        <w:spacing w:after="0" w:line="240" w:lineRule="auto"/>
        <w:ind w:right="-2"/>
        <w:rPr>
          <w:rFonts w:ascii="Times New Roman" w:hAnsi="Times New Roman"/>
        </w:rPr>
      </w:pPr>
    </w:p>
    <w:p w14:paraId="05BBDC10" w14:textId="77777777" w:rsidR="00E65DCE" w:rsidRPr="000C2626" w:rsidRDefault="00E65DCE" w:rsidP="00E65DCE">
      <w:pPr>
        <w:numPr>
          <w:ilvl w:val="12"/>
          <w:numId w:val="0"/>
        </w:numPr>
        <w:spacing w:after="0" w:line="240" w:lineRule="auto"/>
        <w:ind w:right="-2"/>
        <w:rPr>
          <w:rFonts w:ascii="Times New Roman" w:hAnsi="Times New Roman"/>
        </w:rPr>
      </w:pPr>
    </w:p>
    <w:p w14:paraId="12F5FA74"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1.</w:t>
      </w:r>
      <w:r w:rsidRPr="000C2626">
        <w:rPr>
          <w:rFonts w:ascii="Times New Roman" w:hAnsi="Times New Roman"/>
          <w:b/>
        </w:rPr>
        <w:tab/>
        <w:t xml:space="preserve">Kas yra </w:t>
      </w:r>
      <w:proofErr w:type="spellStart"/>
      <w:r w:rsidRPr="000C2626">
        <w:rPr>
          <w:rFonts w:ascii="Times New Roman" w:hAnsi="Times New Roman"/>
          <w:b/>
        </w:rPr>
        <w:t>Soolantra</w:t>
      </w:r>
      <w:proofErr w:type="spellEnd"/>
      <w:r w:rsidRPr="000C2626">
        <w:rPr>
          <w:rFonts w:ascii="Times New Roman" w:hAnsi="Times New Roman"/>
          <w:b/>
        </w:rPr>
        <w:t xml:space="preserve"> ir kam jis vartojamas</w:t>
      </w:r>
    </w:p>
    <w:p w14:paraId="01960043" w14:textId="77777777" w:rsidR="00E65DCE" w:rsidRPr="000C2626" w:rsidRDefault="00E65DCE" w:rsidP="00E65DCE">
      <w:pPr>
        <w:numPr>
          <w:ilvl w:val="12"/>
          <w:numId w:val="0"/>
        </w:numPr>
        <w:spacing w:after="0" w:line="240" w:lineRule="auto"/>
        <w:ind w:right="-2"/>
        <w:rPr>
          <w:rFonts w:ascii="Times New Roman" w:hAnsi="Times New Roman"/>
        </w:rPr>
      </w:pPr>
    </w:p>
    <w:p w14:paraId="7294C38B" w14:textId="77777777" w:rsidR="00E65DCE" w:rsidRPr="000C2626" w:rsidRDefault="00E65DCE" w:rsidP="00E65DCE">
      <w:pPr>
        <w:numPr>
          <w:ilvl w:val="12"/>
          <w:numId w:val="0"/>
        </w:numPr>
        <w:spacing w:after="0" w:line="240" w:lineRule="auto"/>
        <w:ind w:right="-2"/>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sudėtyje yra veikliosios medžiagos </w:t>
      </w:r>
      <w:proofErr w:type="spellStart"/>
      <w:r w:rsidRPr="000C2626">
        <w:rPr>
          <w:rFonts w:ascii="Times New Roman" w:hAnsi="Times New Roman"/>
        </w:rPr>
        <w:t>ivermektino</w:t>
      </w:r>
      <w:proofErr w:type="spellEnd"/>
      <w:r w:rsidRPr="000C2626">
        <w:rPr>
          <w:rFonts w:ascii="Times New Roman" w:hAnsi="Times New Roman"/>
        </w:rPr>
        <w:t xml:space="preserve">, kuris priklauso vaistų, vadinamų </w:t>
      </w:r>
      <w:proofErr w:type="spellStart"/>
      <w:r w:rsidRPr="000C2626">
        <w:rPr>
          <w:rFonts w:ascii="Times New Roman" w:hAnsi="Times New Roman"/>
        </w:rPr>
        <w:t>avermektinais</w:t>
      </w:r>
      <w:proofErr w:type="spellEnd"/>
      <w:r w:rsidRPr="000C2626">
        <w:rPr>
          <w:rFonts w:ascii="Times New Roman" w:hAnsi="Times New Roman"/>
        </w:rPr>
        <w:t>, grupei. Kremas vartojamas ant odos sergant rožine atsirandantiems spuogams ir spuogeliams (</w:t>
      </w:r>
      <w:proofErr w:type="spellStart"/>
      <w:r w:rsidRPr="000C2626">
        <w:rPr>
          <w:rFonts w:ascii="Times New Roman" w:hAnsi="Times New Roman"/>
        </w:rPr>
        <w:t>pūlinėliams</w:t>
      </w:r>
      <w:proofErr w:type="spellEnd"/>
      <w:r w:rsidRPr="000C2626">
        <w:rPr>
          <w:rFonts w:ascii="Times New Roman" w:hAnsi="Times New Roman"/>
        </w:rPr>
        <w:t xml:space="preserve">) gydyti. </w:t>
      </w:r>
    </w:p>
    <w:p w14:paraId="501EB2B4" w14:textId="77777777" w:rsidR="00E65DCE" w:rsidRPr="000C2626" w:rsidRDefault="00E65DCE" w:rsidP="00E65DCE">
      <w:pPr>
        <w:numPr>
          <w:ilvl w:val="12"/>
          <w:numId w:val="0"/>
        </w:numPr>
        <w:spacing w:after="0" w:line="240" w:lineRule="auto"/>
        <w:ind w:right="-2"/>
        <w:rPr>
          <w:rFonts w:ascii="Times New Roman" w:hAnsi="Times New Roman"/>
        </w:rPr>
      </w:pPr>
    </w:p>
    <w:p w14:paraId="44BA931C" w14:textId="77777777" w:rsidR="00E65DCE" w:rsidRPr="000C2626" w:rsidRDefault="00E65DCE" w:rsidP="00E65DCE">
      <w:pPr>
        <w:numPr>
          <w:ilvl w:val="12"/>
          <w:numId w:val="0"/>
        </w:numPr>
        <w:spacing w:after="0" w:line="240" w:lineRule="auto"/>
        <w:ind w:right="-2"/>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galima vartoti tik suaugusiems (18 metų ir vyresniems) pacientams.</w:t>
      </w:r>
    </w:p>
    <w:p w14:paraId="44AA6C58" w14:textId="77777777" w:rsidR="00E65DCE" w:rsidRPr="000C2626" w:rsidRDefault="00E65DCE" w:rsidP="00E65DCE">
      <w:pPr>
        <w:numPr>
          <w:ilvl w:val="12"/>
          <w:numId w:val="0"/>
        </w:numPr>
        <w:spacing w:after="0" w:line="240" w:lineRule="auto"/>
        <w:ind w:right="-2"/>
        <w:rPr>
          <w:rFonts w:ascii="Times New Roman" w:hAnsi="Times New Roman"/>
        </w:rPr>
      </w:pPr>
    </w:p>
    <w:p w14:paraId="590B3745" w14:textId="77777777" w:rsidR="00E65DCE" w:rsidRPr="000C2626" w:rsidRDefault="00E65DCE" w:rsidP="00E65DCE">
      <w:pPr>
        <w:numPr>
          <w:ilvl w:val="12"/>
          <w:numId w:val="0"/>
        </w:numPr>
        <w:spacing w:after="0" w:line="240" w:lineRule="auto"/>
        <w:ind w:right="-2"/>
        <w:rPr>
          <w:rFonts w:ascii="Times New Roman" w:hAnsi="Times New Roman"/>
        </w:rPr>
      </w:pPr>
    </w:p>
    <w:p w14:paraId="1E5440F6"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2.</w:t>
      </w:r>
      <w:r w:rsidRPr="000C2626">
        <w:rPr>
          <w:rFonts w:ascii="Times New Roman" w:hAnsi="Times New Roman"/>
          <w:b/>
        </w:rPr>
        <w:tab/>
        <w:t xml:space="preserve">Kas žinotina prieš vartojant </w:t>
      </w:r>
      <w:proofErr w:type="spellStart"/>
      <w:r w:rsidRPr="000C2626">
        <w:rPr>
          <w:rFonts w:ascii="Times New Roman" w:hAnsi="Times New Roman"/>
          <w:b/>
        </w:rPr>
        <w:t>Soolantra</w:t>
      </w:r>
      <w:proofErr w:type="spellEnd"/>
    </w:p>
    <w:p w14:paraId="214CF09D" w14:textId="77777777" w:rsidR="00E65DCE" w:rsidRPr="000C2626" w:rsidRDefault="00E65DCE" w:rsidP="00E65DCE">
      <w:pPr>
        <w:numPr>
          <w:ilvl w:val="12"/>
          <w:numId w:val="0"/>
        </w:numPr>
        <w:spacing w:after="0" w:line="240" w:lineRule="auto"/>
        <w:ind w:right="-2"/>
        <w:rPr>
          <w:rFonts w:ascii="Times New Roman" w:hAnsi="Times New Roman"/>
        </w:rPr>
      </w:pPr>
    </w:p>
    <w:p w14:paraId="1FB7894F" w14:textId="77777777" w:rsidR="00E65DCE" w:rsidRPr="00E77C84" w:rsidRDefault="00E65DCE" w:rsidP="00E65DCE">
      <w:pPr>
        <w:keepNext/>
        <w:tabs>
          <w:tab w:val="left" w:pos="567"/>
        </w:tabs>
        <w:spacing w:after="0" w:line="240" w:lineRule="auto"/>
        <w:jc w:val="both"/>
        <w:outlineLvl w:val="3"/>
        <w:rPr>
          <w:rFonts w:ascii="Times New Roman" w:hAnsi="Times New Roman"/>
        </w:rPr>
      </w:pPr>
      <w:proofErr w:type="spellStart"/>
      <w:r w:rsidRPr="000C2626">
        <w:rPr>
          <w:rFonts w:ascii="Times New Roman" w:hAnsi="Times New Roman"/>
          <w:b/>
        </w:rPr>
        <w:t>Soolantra</w:t>
      </w:r>
      <w:proofErr w:type="spellEnd"/>
      <w:r w:rsidRPr="000C2626">
        <w:rPr>
          <w:rFonts w:ascii="Times New Roman" w:hAnsi="Times New Roman"/>
          <w:b/>
        </w:rPr>
        <w:t xml:space="preserve"> vartoti negalima:</w:t>
      </w:r>
    </w:p>
    <w:p w14:paraId="5F1B601B" w14:textId="77777777" w:rsidR="00E65DCE" w:rsidRPr="000C2626" w:rsidRDefault="00E65DCE" w:rsidP="00E65DCE">
      <w:pPr>
        <w:numPr>
          <w:ilvl w:val="12"/>
          <w:numId w:val="0"/>
        </w:numPr>
        <w:tabs>
          <w:tab w:val="left" w:pos="567"/>
        </w:tabs>
        <w:spacing w:after="0" w:line="240" w:lineRule="auto"/>
        <w:ind w:left="567" w:hanging="567"/>
        <w:rPr>
          <w:rFonts w:ascii="Times New Roman" w:hAnsi="Times New Roman"/>
        </w:rPr>
      </w:pPr>
      <w:r w:rsidRPr="000C2626">
        <w:rPr>
          <w:rFonts w:ascii="Times New Roman" w:hAnsi="Times New Roman"/>
        </w:rPr>
        <w:t>-</w:t>
      </w:r>
      <w:r w:rsidRPr="000C2626">
        <w:rPr>
          <w:rFonts w:ascii="Times New Roman" w:hAnsi="Times New Roman"/>
        </w:rPr>
        <w:tab/>
        <w:t xml:space="preserve">jeigu yra alergija </w:t>
      </w:r>
      <w:proofErr w:type="spellStart"/>
      <w:r w:rsidRPr="000C2626">
        <w:rPr>
          <w:rFonts w:ascii="Times New Roman" w:hAnsi="Times New Roman"/>
        </w:rPr>
        <w:t>ivermektinui</w:t>
      </w:r>
      <w:proofErr w:type="spellEnd"/>
      <w:r w:rsidRPr="000C2626">
        <w:rPr>
          <w:rFonts w:ascii="Times New Roman" w:hAnsi="Times New Roman"/>
        </w:rPr>
        <w:t xml:space="preserve"> arba bet kuriai pagalbinei šio vaisto medžiagai (jos išvardytos 6 skyriuje).</w:t>
      </w:r>
    </w:p>
    <w:p w14:paraId="3842E5CB" w14:textId="77777777" w:rsidR="00E65DCE" w:rsidRPr="000C2626" w:rsidRDefault="00E65DCE" w:rsidP="00E65DCE">
      <w:pPr>
        <w:numPr>
          <w:ilvl w:val="12"/>
          <w:numId w:val="0"/>
        </w:numPr>
        <w:spacing w:after="0" w:line="240" w:lineRule="auto"/>
        <w:ind w:right="-2"/>
        <w:rPr>
          <w:rFonts w:ascii="Times New Roman" w:hAnsi="Times New Roman"/>
        </w:rPr>
      </w:pPr>
    </w:p>
    <w:p w14:paraId="79766B7E"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Įspėjimai ir atsargumo priemonės </w:t>
      </w:r>
    </w:p>
    <w:p w14:paraId="4F06BD4E"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Pasitarkite su gydytoju arba vaistininku, prieš pradėdami vartoti </w:t>
      </w:r>
      <w:proofErr w:type="spellStart"/>
      <w:r w:rsidRPr="000C2626">
        <w:rPr>
          <w:rFonts w:ascii="Times New Roman" w:hAnsi="Times New Roman"/>
        </w:rPr>
        <w:t>Soolantra</w:t>
      </w:r>
      <w:proofErr w:type="spellEnd"/>
      <w:r w:rsidRPr="000C2626">
        <w:rPr>
          <w:rFonts w:ascii="Times New Roman" w:hAnsi="Times New Roman"/>
        </w:rPr>
        <w:t>.</w:t>
      </w:r>
    </w:p>
    <w:p w14:paraId="50992EFA" w14:textId="77777777" w:rsidR="00E65DCE" w:rsidRPr="000C2626" w:rsidRDefault="00E65DCE" w:rsidP="00E65DCE">
      <w:pPr>
        <w:numPr>
          <w:ilvl w:val="12"/>
          <w:numId w:val="0"/>
        </w:numPr>
        <w:spacing w:after="0" w:line="240" w:lineRule="auto"/>
        <w:ind w:right="-2"/>
        <w:rPr>
          <w:rFonts w:ascii="Times New Roman" w:hAnsi="Times New Roman"/>
        </w:rPr>
      </w:pPr>
    </w:p>
    <w:p w14:paraId="1FAC1E44" w14:textId="77777777" w:rsidR="005B3EC7" w:rsidRDefault="005B3EC7" w:rsidP="00E65DCE">
      <w:pPr>
        <w:keepNext/>
        <w:tabs>
          <w:tab w:val="left" w:pos="567"/>
        </w:tabs>
        <w:spacing w:after="0" w:line="240" w:lineRule="auto"/>
        <w:jc w:val="both"/>
        <w:outlineLvl w:val="3"/>
        <w:rPr>
          <w:rFonts w:ascii="Times New Roman" w:hAnsi="Times New Roman"/>
        </w:rPr>
      </w:pPr>
      <w:r>
        <w:rPr>
          <w:rFonts w:ascii="Times New Roman" w:hAnsi="Times New Roman"/>
        </w:rPr>
        <w:t>Gydymo pradžioje kai kuriems pacientams rožinės simptomai gali pasunkėti, tačiau tai būna nedažnai, dažniausiai jie per 1 gydymo savaitę išnyksta. Jei taip nutinka, pasakykite gydytojui.</w:t>
      </w:r>
    </w:p>
    <w:p w14:paraId="2911CA55" w14:textId="77777777" w:rsidR="005B3EC7" w:rsidRPr="000A5E0F" w:rsidRDefault="005B3EC7" w:rsidP="00E65DCE">
      <w:pPr>
        <w:keepNext/>
        <w:tabs>
          <w:tab w:val="left" w:pos="567"/>
        </w:tabs>
        <w:spacing w:after="0" w:line="240" w:lineRule="auto"/>
        <w:jc w:val="both"/>
        <w:outlineLvl w:val="3"/>
        <w:rPr>
          <w:rFonts w:ascii="Times New Roman" w:hAnsi="Times New Roman"/>
        </w:rPr>
      </w:pPr>
    </w:p>
    <w:p w14:paraId="2A8BD820"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Kiti vaistai ir </w:t>
      </w:r>
      <w:proofErr w:type="spellStart"/>
      <w:r w:rsidRPr="000C2626">
        <w:rPr>
          <w:rFonts w:ascii="Times New Roman" w:hAnsi="Times New Roman"/>
          <w:b/>
        </w:rPr>
        <w:t>Soolantra</w:t>
      </w:r>
      <w:proofErr w:type="spellEnd"/>
    </w:p>
    <w:p w14:paraId="51EF14C6"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Kiti vaistai gali veikti </w:t>
      </w:r>
      <w:proofErr w:type="spellStart"/>
      <w:r w:rsidRPr="000C2626">
        <w:rPr>
          <w:rFonts w:ascii="Times New Roman" w:hAnsi="Times New Roman"/>
        </w:rPr>
        <w:t>Soolantra</w:t>
      </w:r>
      <w:proofErr w:type="spellEnd"/>
      <w:r w:rsidRPr="000C2626">
        <w:rPr>
          <w:rFonts w:ascii="Times New Roman" w:hAnsi="Times New Roman"/>
        </w:rPr>
        <w:t xml:space="preserve">, todėl pasakykite gydytojui jei vartojate, neseniai vartojote, galėjote vartoti bet kokiu kitus vaistus. </w:t>
      </w:r>
    </w:p>
    <w:p w14:paraId="5BFCBEE7" w14:textId="77777777" w:rsidR="00E65DCE" w:rsidRPr="000C2626" w:rsidRDefault="00E65DCE" w:rsidP="00E65DCE">
      <w:pPr>
        <w:numPr>
          <w:ilvl w:val="12"/>
          <w:numId w:val="0"/>
        </w:numPr>
        <w:spacing w:after="0" w:line="240" w:lineRule="auto"/>
        <w:ind w:right="-2"/>
        <w:rPr>
          <w:rFonts w:ascii="Times New Roman" w:hAnsi="Times New Roman"/>
        </w:rPr>
      </w:pPr>
    </w:p>
    <w:p w14:paraId="0A348EFE"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Nėštumas ir žindymo laikotarpis</w:t>
      </w:r>
    </w:p>
    <w:p w14:paraId="1D5E6F68" w14:textId="77777777" w:rsidR="00E65DCE" w:rsidRPr="000C2626" w:rsidRDefault="00E65DCE" w:rsidP="00E65DCE">
      <w:pPr>
        <w:numPr>
          <w:ilvl w:val="12"/>
          <w:numId w:val="0"/>
        </w:numPr>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nėštumo laikotarpiu vartoti nerekomenduojama. </w:t>
      </w:r>
    </w:p>
    <w:p w14:paraId="4AE4A70C" w14:textId="77777777" w:rsidR="00E65DCE" w:rsidRPr="000C2626" w:rsidRDefault="00E65DCE" w:rsidP="00E65DCE">
      <w:pPr>
        <w:numPr>
          <w:ilvl w:val="12"/>
          <w:numId w:val="0"/>
        </w:numPr>
        <w:spacing w:after="0" w:line="240" w:lineRule="auto"/>
        <w:rPr>
          <w:rFonts w:ascii="Times New Roman" w:hAnsi="Times New Roman"/>
        </w:rPr>
      </w:pPr>
      <w:r w:rsidRPr="000C2626">
        <w:rPr>
          <w:rFonts w:ascii="Times New Roman" w:hAnsi="Times New Roman"/>
        </w:rPr>
        <w:t xml:space="preserve">Jei žindote, turite nevartoti šio vaisto, arba prieš gydymą </w:t>
      </w:r>
      <w:proofErr w:type="spellStart"/>
      <w:r w:rsidRPr="000C2626">
        <w:rPr>
          <w:rFonts w:ascii="Times New Roman" w:hAnsi="Times New Roman"/>
        </w:rPr>
        <w:t>Soolantra</w:t>
      </w:r>
      <w:proofErr w:type="spellEnd"/>
      <w:r w:rsidRPr="000C2626">
        <w:rPr>
          <w:rFonts w:ascii="Times New Roman" w:hAnsi="Times New Roman"/>
        </w:rPr>
        <w:t xml:space="preserve"> nutraukti žindymą. Pasitarkite su gydytoju, kuris, atsižvelgdamas į gydymo arba žindymo naudą, padės nuspręsti, ar vartoti </w:t>
      </w:r>
      <w:proofErr w:type="spellStart"/>
      <w:r w:rsidRPr="000C2626">
        <w:rPr>
          <w:rFonts w:ascii="Times New Roman" w:hAnsi="Times New Roman"/>
        </w:rPr>
        <w:t>Soolantra</w:t>
      </w:r>
      <w:proofErr w:type="spellEnd"/>
      <w:r w:rsidRPr="000C2626">
        <w:rPr>
          <w:rFonts w:ascii="Times New Roman" w:hAnsi="Times New Roman"/>
        </w:rPr>
        <w:t xml:space="preserve"> ar žindyti.  </w:t>
      </w:r>
    </w:p>
    <w:p w14:paraId="40E94F07" w14:textId="77777777" w:rsidR="00E65DCE" w:rsidRPr="000C2626" w:rsidRDefault="00E65DCE" w:rsidP="00E65DCE">
      <w:pPr>
        <w:numPr>
          <w:ilvl w:val="12"/>
          <w:numId w:val="0"/>
        </w:numPr>
        <w:spacing w:after="0" w:line="240" w:lineRule="auto"/>
        <w:rPr>
          <w:rFonts w:ascii="Times New Roman" w:hAnsi="Times New Roman"/>
        </w:rPr>
      </w:pPr>
    </w:p>
    <w:p w14:paraId="518986F3"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Vairavimas ir mechanizmų valdymas</w:t>
      </w:r>
    </w:p>
    <w:p w14:paraId="240AF617" w14:textId="77777777" w:rsidR="00E65DCE" w:rsidRPr="000C2626" w:rsidRDefault="00E65DCE" w:rsidP="00E65DCE">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gebėjimo vairuoti ir valdyti mechanizmus neveikia arba veikia nereikšmingai.</w:t>
      </w:r>
    </w:p>
    <w:p w14:paraId="538F93B7" w14:textId="77777777" w:rsidR="00E65DCE" w:rsidRPr="000C2626" w:rsidRDefault="00E65DCE" w:rsidP="00E65DCE">
      <w:pPr>
        <w:numPr>
          <w:ilvl w:val="12"/>
          <w:numId w:val="0"/>
        </w:numPr>
        <w:spacing w:after="0" w:line="240" w:lineRule="auto"/>
        <w:ind w:right="-2"/>
        <w:rPr>
          <w:rFonts w:ascii="Times New Roman" w:hAnsi="Times New Roman"/>
        </w:rPr>
      </w:pPr>
    </w:p>
    <w:p w14:paraId="4622B8A2" w14:textId="77777777" w:rsidR="00E65DCE" w:rsidRPr="00E77C84" w:rsidRDefault="00E65DCE" w:rsidP="00E65DCE">
      <w:pPr>
        <w:keepNext/>
        <w:tabs>
          <w:tab w:val="left" w:pos="567"/>
        </w:tabs>
        <w:spacing w:after="0" w:line="240" w:lineRule="auto"/>
        <w:jc w:val="both"/>
        <w:outlineLvl w:val="3"/>
        <w:rPr>
          <w:rFonts w:ascii="Times New Roman" w:hAnsi="Times New Roman"/>
        </w:rPr>
      </w:pPr>
      <w:proofErr w:type="spellStart"/>
      <w:r w:rsidRPr="000C2626">
        <w:rPr>
          <w:rFonts w:ascii="Times New Roman" w:hAnsi="Times New Roman"/>
          <w:b/>
        </w:rPr>
        <w:t>Soolantra</w:t>
      </w:r>
      <w:proofErr w:type="spellEnd"/>
      <w:r w:rsidRPr="000C2626">
        <w:rPr>
          <w:rFonts w:ascii="Times New Roman" w:hAnsi="Times New Roman"/>
          <w:b/>
        </w:rPr>
        <w:t xml:space="preserve"> sudėtyje yra:</w:t>
      </w:r>
    </w:p>
    <w:p w14:paraId="3D1200EF" w14:textId="699168C3" w:rsidR="00E65DCE" w:rsidRPr="000C2626" w:rsidRDefault="00E65DCE" w:rsidP="00E65DCE">
      <w:pPr>
        <w:numPr>
          <w:ilvl w:val="0"/>
          <w:numId w:val="7"/>
        </w:numPr>
        <w:tabs>
          <w:tab w:val="left" w:pos="567"/>
        </w:tabs>
        <w:spacing w:after="0" w:line="240" w:lineRule="auto"/>
        <w:ind w:left="567" w:right="-2" w:hanging="567"/>
        <w:rPr>
          <w:rFonts w:ascii="Times New Roman" w:hAnsi="Times New Roman"/>
        </w:rPr>
      </w:pPr>
      <w:proofErr w:type="spellStart"/>
      <w:r w:rsidRPr="000C2626">
        <w:rPr>
          <w:rFonts w:ascii="Times New Roman" w:hAnsi="Times New Roman"/>
          <w:b/>
        </w:rPr>
        <w:t>cetilo</w:t>
      </w:r>
      <w:proofErr w:type="spellEnd"/>
      <w:r w:rsidRPr="000C2626">
        <w:rPr>
          <w:rFonts w:ascii="Times New Roman" w:hAnsi="Times New Roman"/>
          <w:b/>
        </w:rPr>
        <w:t xml:space="preserve"> alkoholio</w:t>
      </w:r>
      <w:r w:rsidRPr="000C2626">
        <w:rPr>
          <w:rFonts w:ascii="Times New Roman" w:hAnsi="Times New Roman"/>
        </w:rPr>
        <w:t xml:space="preserve"> ir </w:t>
      </w:r>
      <w:proofErr w:type="spellStart"/>
      <w:r w:rsidRPr="000C2626">
        <w:rPr>
          <w:rFonts w:ascii="Times New Roman" w:hAnsi="Times New Roman"/>
          <w:b/>
        </w:rPr>
        <w:t>stearilo</w:t>
      </w:r>
      <w:proofErr w:type="spellEnd"/>
      <w:r w:rsidRPr="000C2626">
        <w:rPr>
          <w:rFonts w:ascii="Times New Roman" w:hAnsi="Times New Roman"/>
          <w:b/>
        </w:rPr>
        <w:t xml:space="preserve"> alkoholio</w:t>
      </w:r>
      <w:r w:rsidRPr="000C2626">
        <w:rPr>
          <w:rFonts w:ascii="Times New Roman" w:hAnsi="Times New Roman"/>
        </w:rPr>
        <w:t xml:space="preserve">, kurie gali sukelti </w:t>
      </w:r>
      <w:r w:rsidR="00AD69F4">
        <w:rPr>
          <w:rFonts w:ascii="Times New Roman" w:hAnsi="Times New Roman"/>
        </w:rPr>
        <w:t>vietinių</w:t>
      </w:r>
      <w:r w:rsidRPr="000C2626">
        <w:rPr>
          <w:rFonts w:ascii="Times New Roman" w:hAnsi="Times New Roman"/>
        </w:rPr>
        <w:t xml:space="preserve"> odos reakcijų (pvz., kontaktinį dermatitą);</w:t>
      </w:r>
    </w:p>
    <w:p w14:paraId="76BAA1BE" w14:textId="77777777" w:rsidR="00E65DCE" w:rsidRPr="000C2626" w:rsidRDefault="00E65DCE" w:rsidP="00E65DCE">
      <w:pPr>
        <w:numPr>
          <w:ilvl w:val="0"/>
          <w:numId w:val="7"/>
        </w:numPr>
        <w:tabs>
          <w:tab w:val="left" w:pos="567"/>
        </w:tabs>
        <w:spacing w:after="0" w:line="240" w:lineRule="auto"/>
        <w:ind w:left="567" w:right="-2" w:hanging="567"/>
        <w:rPr>
          <w:rFonts w:ascii="Times New Roman" w:hAnsi="Times New Roman"/>
        </w:rPr>
      </w:pPr>
      <w:r w:rsidRPr="000C2626">
        <w:rPr>
          <w:rFonts w:ascii="Times New Roman" w:hAnsi="Times New Roman"/>
          <w:b/>
        </w:rPr>
        <w:t xml:space="preserve">metilo </w:t>
      </w:r>
      <w:proofErr w:type="spellStart"/>
      <w:r w:rsidRPr="000C2626">
        <w:rPr>
          <w:rFonts w:ascii="Times New Roman" w:hAnsi="Times New Roman"/>
          <w:b/>
        </w:rPr>
        <w:t>parahidroksibenzoato</w:t>
      </w:r>
      <w:proofErr w:type="spellEnd"/>
      <w:r w:rsidRPr="000C2626">
        <w:rPr>
          <w:rFonts w:ascii="Times New Roman" w:hAnsi="Times New Roman"/>
          <w:b/>
        </w:rPr>
        <w:t xml:space="preserve"> (E218)</w:t>
      </w:r>
      <w:r w:rsidRPr="000C2626">
        <w:rPr>
          <w:rFonts w:ascii="Times New Roman" w:hAnsi="Times New Roman"/>
        </w:rPr>
        <w:t xml:space="preserve"> ir </w:t>
      </w:r>
      <w:proofErr w:type="spellStart"/>
      <w:r w:rsidRPr="000C2626">
        <w:rPr>
          <w:rFonts w:ascii="Times New Roman" w:hAnsi="Times New Roman"/>
          <w:b/>
        </w:rPr>
        <w:t>propilo</w:t>
      </w:r>
      <w:proofErr w:type="spellEnd"/>
      <w:r w:rsidRPr="000C2626">
        <w:rPr>
          <w:rFonts w:ascii="Times New Roman" w:hAnsi="Times New Roman"/>
          <w:b/>
        </w:rPr>
        <w:t xml:space="preserve"> </w:t>
      </w:r>
      <w:proofErr w:type="spellStart"/>
      <w:r w:rsidRPr="000C2626">
        <w:rPr>
          <w:rFonts w:ascii="Times New Roman" w:hAnsi="Times New Roman"/>
          <w:b/>
        </w:rPr>
        <w:t>parahidroksibenzoato</w:t>
      </w:r>
      <w:proofErr w:type="spellEnd"/>
      <w:r w:rsidRPr="000C2626">
        <w:rPr>
          <w:rFonts w:ascii="Times New Roman" w:hAnsi="Times New Roman"/>
          <w:b/>
        </w:rPr>
        <w:t xml:space="preserve"> (E216)</w:t>
      </w:r>
      <w:r w:rsidRPr="000C2626">
        <w:rPr>
          <w:rFonts w:ascii="Times New Roman" w:hAnsi="Times New Roman"/>
        </w:rPr>
        <w:t>, kurie gali sukelti alerginių reakcijų, kurios gali būti uždelstos;</w:t>
      </w:r>
    </w:p>
    <w:p w14:paraId="70DBFCD1" w14:textId="77777777" w:rsidR="00E65DCE" w:rsidRPr="000C2626" w:rsidRDefault="00E65DCE" w:rsidP="00E65DCE">
      <w:pPr>
        <w:numPr>
          <w:ilvl w:val="0"/>
          <w:numId w:val="7"/>
        </w:numPr>
        <w:tabs>
          <w:tab w:val="left" w:pos="567"/>
        </w:tabs>
        <w:spacing w:after="0" w:line="240" w:lineRule="auto"/>
        <w:ind w:left="567" w:right="-2" w:hanging="567"/>
        <w:rPr>
          <w:rFonts w:ascii="Times New Roman" w:hAnsi="Times New Roman"/>
        </w:rPr>
      </w:pPr>
      <w:proofErr w:type="spellStart"/>
      <w:r w:rsidRPr="000C2626">
        <w:rPr>
          <w:rFonts w:ascii="Times New Roman" w:hAnsi="Times New Roman"/>
          <w:b/>
        </w:rPr>
        <w:t>propilenglikolio</w:t>
      </w:r>
      <w:proofErr w:type="spellEnd"/>
      <w:r w:rsidRPr="000C2626">
        <w:rPr>
          <w:rFonts w:ascii="Times New Roman" w:hAnsi="Times New Roman"/>
        </w:rPr>
        <w:t>, kuris gali dirginti odą.</w:t>
      </w:r>
    </w:p>
    <w:p w14:paraId="427ED570" w14:textId="33324EC8" w:rsidR="00E65DCE" w:rsidRPr="000C2626" w:rsidRDefault="00E65DCE" w:rsidP="00E65DCE">
      <w:pPr>
        <w:numPr>
          <w:ilvl w:val="12"/>
          <w:numId w:val="0"/>
        </w:numPr>
        <w:spacing w:after="0" w:line="240" w:lineRule="auto"/>
        <w:ind w:right="-2"/>
        <w:rPr>
          <w:rFonts w:ascii="Times New Roman" w:hAnsi="Times New Roman"/>
        </w:rPr>
      </w:pPr>
    </w:p>
    <w:p w14:paraId="1D293657" w14:textId="77777777" w:rsidR="00E65DCE" w:rsidRDefault="00E65DCE" w:rsidP="00E65DCE">
      <w:pPr>
        <w:numPr>
          <w:ilvl w:val="12"/>
          <w:numId w:val="0"/>
        </w:numPr>
        <w:spacing w:after="0" w:line="240" w:lineRule="auto"/>
        <w:ind w:right="-2"/>
        <w:rPr>
          <w:rFonts w:ascii="Times New Roman" w:hAnsi="Times New Roman"/>
        </w:rPr>
      </w:pPr>
    </w:p>
    <w:p w14:paraId="6451A809" w14:textId="77777777" w:rsidR="00E65DCE" w:rsidRPr="00E77C84" w:rsidRDefault="00E65DCE" w:rsidP="00E65DCE">
      <w:pPr>
        <w:keepNext/>
        <w:keepLines/>
        <w:tabs>
          <w:tab w:val="left" w:pos="567"/>
        </w:tabs>
        <w:spacing w:after="0" w:line="240" w:lineRule="auto"/>
        <w:outlineLvl w:val="2"/>
        <w:rPr>
          <w:rFonts w:ascii="Times New Roman" w:hAnsi="Times New Roman"/>
        </w:rPr>
      </w:pPr>
      <w:r w:rsidRPr="000C2626">
        <w:rPr>
          <w:rFonts w:ascii="Times New Roman" w:hAnsi="Times New Roman"/>
          <w:b/>
        </w:rPr>
        <w:t>3.</w:t>
      </w:r>
      <w:r w:rsidRPr="000C2626">
        <w:rPr>
          <w:rFonts w:ascii="Times New Roman" w:hAnsi="Times New Roman"/>
          <w:b/>
        </w:rPr>
        <w:tab/>
        <w:t xml:space="preserve">Kaip vartoti </w:t>
      </w:r>
      <w:proofErr w:type="spellStart"/>
      <w:r w:rsidRPr="000C2626">
        <w:rPr>
          <w:rFonts w:ascii="Times New Roman" w:hAnsi="Times New Roman"/>
          <w:b/>
        </w:rPr>
        <w:t>Soolantra</w:t>
      </w:r>
      <w:proofErr w:type="spellEnd"/>
    </w:p>
    <w:p w14:paraId="2BA85BC7" w14:textId="77777777" w:rsidR="00E65DCE" w:rsidRPr="000C2626" w:rsidRDefault="00E65DCE" w:rsidP="00E65DCE">
      <w:pPr>
        <w:numPr>
          <w:ilvl w:val="12"/>
          <w:numId w:val="0"/>
        </w:numPr>
        <w:spacing w:after="0" w:line="240" w:lineRule="auto"/>
        <w:ind w:right="-2"/>
        <w:rPr>
          <w:rFonts w:ascii="Times New Roman" w:hAnsi="Times New Roman"/>
        </w:rPr>
      </w:pPr>
    </w:p>
    <w:p w14:paraId="74D5BA74"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Visada vartokite šį vaistą tiksliai kaip nurodė gydytojas. Jeigu abejojate, kreipkitės į gydytoją arba vaistininką. </w:t>
      </w:r>
    </w:p>
    <w:p w14:paraId="465EFA30" w14:textId="77777777" w:rsidR="00E65DCE" w:rsidRPr="000C2626" w:rsidRDefault="00E65DCE" w:rsidP="00E65DCE">
      <w:pPr>
        <w:numPr>
          <w:ilvl w:val="12"/>
          <w:numId w:val="0"/>
        </w:numPr>
        <w:spacing w:after="0" w:line="240" w:lineRule="auto"/>
        <w:ind w:right="-2"/>
        <w:rPr>
          <w:rFonts w:ascii="Times New Roman" w:hAnsi="Times New Roman"/>
        </w:rPr>
      </w:pPr>
    </w:p>
    <w:p w14:paraId="44B0DBA1"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b/>
          <w:u w:val="single"/>
        </w:rPr>
        <w:t>Svarbu.</w:t>
      </w:r>
      <w:r w:rsidRPr="000C2626">
        <w:rPr>
          <w:rFonts w:ascii="Times New Roman" w:hAnsi="Times New Roman"/>
        </w:rPr>
        <w:t xml:space="preserve"> </w:t>
      </w:r>
      <w:proofErr w:type="spellStart"/>
      <w:r w:rsidRPr="000C2626">
        <w:rPr>
          <w:rFonts w:ascii="Times New Roman" w:hAnsi="Times New Roman"/>
        </w:rPr>
        <w:t>Soolantra</w:t>
      </w:r>
      <w:proofErr w:type="spellEnd"/>
      <w:r w:rsidRPr="000C2626">
        <w:rPr>
          <w:rFonts w:ascii="Times New Roman" w:hAnsi="Times New Roman"/>
        </w:rPr>
        <w:t xml:space="preserve"> yra skirtas vartoti tik suaugusiesiems ir tik ant veido odos. Nevartokite šio vaisto ant kitų kūno dalių, ypač ant drėgnų kūno paviršių, pvz., akių, burnos ar gleivinės. Šio vaisto negalima nuryti.</w:t>
      </w:r>
    </w:p>
    <w:p w14:paraId="4FE6814F" w14:textId="77777777" w:rsidR="00E65DCE" w:rsidRPr="000C2626" w:rsidRDefault="00E65DCE" w:rsidP="00E65DCE">
      <w:pPr>
        <w:numPr>
          <w:ilvl w:val="12"/>
          <w:numId w:val="0"/>
        </w:numPr>
        <w:spacing w:after="0" w:line="240" w:lineRule="auto"/>
        <w:ind w:right="-2"/>
        <w:rPr>
          <w:rFonts w:ascii="Times New Roman" w:hAnsi="Times New Roman"/>
        </w:rPr>
      </w:pPr>
    </w:p>
    <w:p w14:paraId="58FB9B06"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Rekomenduojama dozė yra vienas patepimas ant veido odos per parą. Žirnio dydžio kremo kiekį reikia tepti ant kiekvienos iš penkių veido sričių: kaktos, smakro, nosies ir kiekvieno skruosto. Tada kremą reikia paskleisti plonu sluoksniu ant viso veido.</w:t>
      </w:r>
    </w:p>
    <w:p w14:paraId="47772187" w14:textId="77777777" w:rsidR="00E65DCE" w:rsidRPr="000C2626" w:rsidRDefault="00E65DCE" w:rsidP="00E65DCE">
      <w:pPr>
        <w:numPr>
          <w:ilvl w:val="12"/>
          <w:numId w:val="0"/>
        </w:numPr>
        <w:spacing w:after="0" w:line="240" w:lineRule="auto"/>
        <w:ind w:right="-2"/>
        <w:rPr>
          <w:rFonts w:ascii="Times New Roman" w:hAnsi="Times New Roman"/>
        </w:rPr>
      </w:pPr>
    </w:p>
    <w:p w14:paraId="404E048C"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Stenkitės, kad kremo nepatektų </w:t>
      </w:r>
      <w:proofErr w:type="spellStart"/>
      <w:r w:rsidRPr="000C2626">
        <w:rPr>
          <w:rFonts w:ascii="Times New Roman" w:hAnsi="Times New Roman"/>
        </w:rPr>
        <w:t>and</w:t>
      </w:r>
      <w:proofErr w:type="spellEnd"/>
      <w:r w:rsidRPr="000C2626">
        <w:rPr>
          <w:rFonts w:ascii="Times New Roman" w:hAnsi="Times New Roman"/>
        </w:rPr>
        <w:t xml:space="preserve"> vokų, lūpų ar gleivinių, tokių kaip nosies, burnos ar akių. Jei kremo netyčia patenka į akis ar šalia jų, ant vokų, lūpų, burnos ar gleivinių, tas vietas nedelsdami nuplaukite dideliu kiekiu vandens.</w:t>
      </w:r>
    </w:p>
    <w:p w14:paraId="0C1133CC" w14:textId="77777777" w:rsidR="00E65DCE" w:rsidRPr="000C2626" w:rsidRDefault="00E65DCE" w:rsidP="00E65DCE">
      <w:pPr>
        <w:numPr>
          <w:ilvl w:val="12"/>
          <w:numId w:val="0"/>
        </w:numPr>
        <w:spacing w:after="0" w:line="240" w:lineRule="auto"/>
        <w:ind w:right="-2"/>
        <w:rPr>
          <w:rFonts w:ascii="Times New Roman" w:hAnsi="Times New Roman"/>
        </w:rPr>
      </w:pPr>
    </w:p>
    <w:p w14:paraId="0AFCD0C9"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Prieš kasdienį </w:t>
      </w:r>
      <w:proofErr w:type="spellStart"/>
      <w:r w:rsidRPr="000C2626">
        <w:rPr>
          <w:rFonts w:ascii="Times New Roman" w:hAnsi="Times New Roman"/>
        </w:rPr>
        <w:t>Soolantra</w:t>
      </w:r>
      <w:proofErr w:type="spellEnd"/>
      <w:r w:rsidRPr="000C2626">
        <w:rPr>
          <w:rFonts w:ascii="Times New Roman" w:hAnsi="Times New Roman"/>
        </w:rPr>
        <w:t xml:space="preserve"> vartojimą nenaudokite kosmetikos (pvz., kitų veido kremų ar makiažo). Kosmetiką galima naudoti po to, kai kremas </w:t>
      </w:r>
      <w:proofErr w:type="spellStart"/>
      <w:r w:rsidRPr="000C2626">
        <w:rPr>
          <w:rFonts w:ascii="Times New Roman" w:hAnsi="Times New Roman"/>
        </w:rPr>
        <w:t>išdžiūna</w:t>
      </w:r>
      <w:proofErr w:type="spellEnd"/>
      <w:r w:rsidRPr="000C2626">
        <w:rPr>
          <w:rFonts w:ascii="Times New Roman" w:hAnsi="Times New Roman"/>
        </w:rPr>
        <w:t>.</w:t>
      </w:r>
    </w:p>
    <w:p w14:paraId="1FE260ED" w14:textId="77777777" w:rsidR="00E65DCE" w:rsidRPr="000C2626" w:rsidRDefault="00E65DCE" w:rsidP="00E65DCE">
      <w:pPr>
        <w:numPr>
          <w:ilvl w:val="12"/>
          <w:numId w:val="0"/>
        </w:numPr>
        <w:spacing w:after="0" w:line="240" w:lineRule="auto"/>
        <w:ind w:right="-2"/>
        <w:rPr>
          <w:rFonts w:ascii="Times New Roman" w:hAnsi="Times New Roman"/>
        </w:rPr>
      </w:pPr>
    </w:p>
    <w:p w14:paraId="4AAD1686" w14:textId="77777777" w:rsidR="00E65DCE" w:rsidRPr="000C2626" w:rsidRDefault="00E65DCE" w:rsidP="00E65DCE">
      <w:pPr>
        <w:tabs>
          <w:tab w:val="left" w:pos="567"/>
        </w:tabs>
        <w:spacing w:after="0" w:line="240" w:lineRule="auto"/>
        <w:rPr>
          <w:rFonts w:ascii="Times New Roman" w:hAnsi="Times New Roman"/>
        </w:rPr>
      </w:pPr>
      <w:r w:rsidRPr="000C2626">
        <w:rPr>
          <w:rFonts w:ascii="Times New Roman" w:hAnsi="Times New Roman"/>
        </w:rPr>
        <w:t>Po kremo užtepimo būtina nedelsiant nusiplauti rankas.</w:t>
      </w:r>
    </w:p>
    <w:p w14:paraId="6D45F5E2" w14:textId="77777777" w:rsidR="00E65DCE" w:rsidRPr="000C2626" w:rsidRDefault="00E65DCE" w:rsidP="00E65DCE">
      <w:pPr>
        <w:tabs>
          <w:tab w:val="left" w:pos="567"/>
        </w:tabs>
        <w:spacing w:after="0" w:line="240" w:lineRule="auto"/>
        <w:rPr>
          <w:rFonts w:ascii="Times New Roman" w:hAnsi="Times New Roman"/>
        </w:rPr>
      </w:pPr>
    </w:p>
    <w:p w14:paraId="2FF6CBD3" w14:textId="77777777" w:rsidR="00E65DCE" w:rsidRPr="000C2626" w:rsidRDefault="00E65DCE" w:rsidP="00E65DCE">
      <w:pPr>
        <w:tabs>
          <w:tab w:val="left" w:pos="567"/>
        </w:tabs>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reikia vartoti kasdien viso gydymo kurso metu. Gydymo kursą galima kartoti. Gydytojas pasakys kiek laiko turite vartoti </w:t>
      </w:r>
      <w:proofErr w:type="spellStart"/>
      <w:r w:rsidRPr="000C2626">
        <w:rPr>
          <w:rFonts w:ascii="Times New Roman" w:hAnsi="Times New Roman"/>
        </w:rPr>
        <w:t>Soolantra</w:t>
      </w:r>
      <w:proofErr w:type="spellEnd"/>
      <w:r w:rsidRPr="000C2626">
        <w:rPr>
          <w:rFonts w:ascii="Times New Roman" w:hAnsi="Times New Roman"/>
        </w:rPr>
        <w:t>. Gydymo trukmė kiekvienam žmogui gali būti skirtinga ir priklauso nuo odos ligos sunkumo.</w:t>
      </w:r>
    </w:p>
    <w:p w14:paraId="29F626B6" w14:textId="77777777" w:rsidR="00E65DCE" w:rsidRPr="000C2626" w:rsidRDefault="00E65DCE" w:rsidP="00E65DCE">
      <w:pPr>
        <w:tabs>
          <w:tab w:val="left" w:pos="567"/>
        </w:tabs>
        <w:spacing w:after="0" w:line="240" w:lineRule="auto"/>
        <w:rPr>
          <w:rFonts w:ascii="Times New Roman" w:hAnsi="Times New Roman"/>
        </w:rPr>
      </w:pPr>
    </w:p>
    <w:p w14:paraId="6337CB6A" w14:textId="77777777" w:rsidR="00E65DCE" w:rsidRPr="000C2626" w:rsidRDefault="00E65DCE" w:rsidP="00E65DCE">
      <w:pPr>
        <w:tabs>
          <w:tab w:val="left" w:pos="567"/>
        </w:tabs>
        <w:spacing w:after="0" w:line="240" w:lineRule="auto"/>
        <w:rPr>
          <w:rFonts w:ascii="Times New Roman" w:hAnsi="Times New Roman"/>
        </w:rPr>
      </w:pPr>
      <w:r w:rsidRPr="000C2626">
        <w:rPr>
          <w:rFonts w:ascii="Times New Roman" w:hAnsi="Times New Roman"/>
        </w:rPr>
        <w:t xml:space="preserve">Pastebimas pagerėjimas gali pasireikšti po 4 gydymo savaičių. Jei būklė po 3 mėnesių nepagerėja, reikia nutraukti </w:t>
      </w:r>
      <w:proofErr w:type="spellStart"/>
      <w:r w:rsidRPr="000C2626">
        <w:rPr>
          <w:rFonts w:ascii="Times New Roman" w:hAnsi="Times New Roman"/>
        </w:rPr>
        <w:t>Soolantra</w:t>
      </w:r>
      <w:proofErr w:type="spellEnd"/>
      <w:r w:rsidRPr="000C2626">
        <w:rPr>
          <w:rFonts w:ascii="Times New Roman" w:hAnsi="Times New Roman"/>
        </w:rPr>
        <w:t xml:space="preserve"> vartojimą ir pasitarti su gydytoju.</w:t>
      </w:r>
    </w:p>
    <w:p w14:paraId="6E837D4B" w14:textId="77777777" w:rsidR="00E65DCE" w:rsidRPr="000C2626" w:rsidRDefault="00E65DCE" w:rsidP="00E65DCE">
      <w:pPr>
        <w:tabs>
          <w:tab w:val="left" w:pos="567"/>
        </w:tabs>
        <w:spacing w:after="0" w:line="240" w:lineRule="auto"/>
        <w:rPr>
          <w:rFonts w:ascii="Times New Roman" w:hAnsi="Times New Roman"/>
        </w:rPr>
      </w:pPr>
    </w:p>
    <w:p w14:paraId="456A93A4" w14:textId="77777777" w:rsidR="00E65DCE" w:rsidRPr="000C2626" w:rsidRDefault="00E65DCE" w:rsidP="00E65DCE">
      <w:pPr>
        <w:tabs>
          <w:tab w:val="left" w:pos="567"/>
        </w:tabs>
        <w:spacing w:after="0" w:line="240" w:lineRule="auto"/>
        <w:rPr>
          <w:rFonts w:ascii="Times New Roman" w:hAnsi="Times New Roman"/>
          <w:b/>
        </w:rPr>
      </w:pPr>
      <w:r w:rsidRPr="000C2626">
        <w:rPr>
          <w:rFonts w:ascii="Times New Roman" w:hAnsi="Times New Roman"/>
          <w:b/>
        </w:rPr>
        <w:t>Kepenų sutrikimas</w:t>
      </w:r>
    </w:p>
    <w:p w14:paraId="24AEDBE9" w14:textId="77777777" w:rsidR="00E65DCE" w:rsidRPr="000C2626" w:rsidRDefault="00E65DCE" w:rsidP="00E65DCE">
      <w:pPr>
        <w:tabs>
          <w:tab w:val="left" w:pos="567"/>
        </w:tabs>
        <w:spacing w:after="0" w:line="240" w:lineRule="auto"/>
        <w:rPr>
          <w:rFonts w:ascii="Times New Roman" w:hAnsi="Times New Roman"/>
        </w:rPr>
      </w:pPr>
      <w:r w:rsidRPr="000C2626">
        <w:rPr>
          <w:rFonts w:ascii="Times New Roman" w:hAnsi="Times New Roman"/>
        </w:rPr>
        <w:t xml:space="preserve">Jeigu turite kepenų sutrikimų, prieš vartojant </w:t>
      </w:r>
      <w:proofErr w:type="spellStart"/>
      <w:r w:rsidRPr="000C2626">
        <w:rPr>
          <w:rFonts w:ascii="Times New Roman" w:hAnsi="Times New Roman"/>
        </w:rPr>
        <w:t>Soolantra</w:t>
      </w:r>
      <w:proofErr w:type="spellEnd"/>
      <w:r w:rsidRPr="000C2626">
        <w:rPr>
          <w:rFonts w:ascii="Times New Roman" w:hAnsi="Times New Roman"/>
        </w:rPr>
        <w:t xml:space="preserve"> pasitarkite su gydytoju.</w:t>
      </w:r>
    </w:p>
    <w:p w14:paraId="6337519C" w14:textId="77777777" w:rsidR="00E65DCE" w:rsidRPr="000C2626" w:rsidRDefault="00E65DCE" w:rsidP="00E65DCE">
      <w:pPr>
        <w:numPr>
          <w:ilvl w:val="12"/>
          <w:numId w:val="0"/>
        </w:numPr>
        <w:spacing w:after="0" w:line="240" w:lineRule="auto"/>
        <w:ind w:right="-2"/>
        <w:rPr>
          <w:rFonts w:ascii="Times New Roman" w:hAnsi="Times New Roman"/>
        </w:rPr>
      </w:pPr>
    </w:p>
    <w:p w14:paraId="5C42B0F3"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Vartojimas vaikams ir paaugliams</w:t>
      </w:r>
    </w:p>
    <w:p w14:paraId="058B4DF8" w14:textId="77777777" w:rsidR="00E65DCE" w:rsidRPr="000C2626" w:rsidRDefault="00E65DCE" w:rsidP="00E65DCE">
      <w:pPr>
        <w:numPr>
          <w:ilvl w:val="12"/>
          <w:numId w:val="0"/>
        </w:numPr>
        <w:spacing w:after="0" w:line="240" w:lineRule="auto"/>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neskirtas vartoti vaikams ir paaugliams.</w:t>
      </w:r>
    </w:p>
    <w:p w14:paraId="4C3AE7F4" w14:textId="77777777" w:rsidR="00E65DCE" w:rsidRPr="000C2626" w:rsidRDefault="00E65DCE" w:rsidP="00E65DCE">
      <w:pPr>
        <w:pageBreakBefore/>
        <w:suppressAutoHyphens/>
        <w:spacing w:after="0" w:line="240" w:lineRule="auto"/>
        <w:jc w:val="both"/>
        <w:rPr>
          <w:rFonts w:ascii="Times New Roman" w:hAnsi="Times New Roman"/>
          <w:b/>
        </w:rPr>
      </w:pPr>
      <w:r w:rsidRPr="000C2626">
        <w:rPr>
          <w:rFonts w:ascii="Times New Roman" w:hAnsi="Times New Roman"/>
          <w:b/>
        </w:rPr>
        <w:lastRenderedPageBreak/>
        <w:t>Kaip atidaryti tūbelę su vaikų sunkiai atidaromu dangteliu</w:t>
      </w:r>
    </w:p>
    <w:p w14:paraId="0AE152B6" w14:textId="77777777" w:rsidR="00E65DCE" w:rsidRPr="000C2626" w:rsidRDefault="00E65DCE" w:rsidP="00E65DCE">
      <w:pPr>
        <w:suppressAutoHyphens/>
        <w:spacing w:after="0" w:line="240" w:lineRule="auto"/>
        <w:rPr>
          <w:rFonts w:ascii="Times New Roman" w:hAnsi="Times New Roman"/>
        </w:rPr>
      </w:pPr>
      <w:r w:rsidRPr="000C2626">
        <w:rPr>
          <w:rFonts w:ascii="Times New Roman" w:hAnsi="Times New Roman"/>
        </w:rPr>
        <w:t>Kad netyčia neišspaustumėte kremo, atidarydami ar uždarydami tūbelę jos nespauskite.</w:t>
      </w:r>
    </w:p>
    <w:p w14:paraId="012EC625" w14:textId="77777777" w:rsidR="00E65DCE" w:rsidRPr="000C2626" w:rsidRDefault="00E65DCE" w:rsidP="00E65DCE">
      <w:pPr>
        <w:suppressAutoHyphens/>
        <w:spacing w:after="0" w:line="240" w:lineRule="auto"/>
        <w:rPr>
          <w:rFonts w:ascii="Times New Roman" w:hAnsi="Times New Roman"/>
        </w:rPr>
      </w:pPr>
    </w:p>
    <w:p w14:paraId="7A742B7E" w14:textId="77777777" w:rsidR="00E65DCE" w:rsidRPr="000C2626" w:rsidRDefault="00E65DCE" w:rsidP="00E65DCE">
      <w:pPr>
        <w:suppressAutoHyphens/>
        <w:spacing w:after="0" w:line="240" w:lineRule="auto"/>
        <w:rPr>
          <w:rFonts w:ascii="Times New Roman" w:hAnsi="Times New Roman"/>
        </w:rPr>
      </w:pPr>
      <w:r w:rsidRPr="000C2626">
        <w:rPr>
          <w:rFonts w:ascii="Times New Roman" w:hAnsi="Times New Roman"/>
        </w:rPr>
        <w:t>Spauskite dangtelį žemyn ir sukite prieš laikrodžio rodyklę (į kairę). Po to dangtelį nuimkite.</w:t>
      </w:r>
    </w:p>
    <w:p w14:paraId="55B56780" w14:textId="77777777" w:rsidR="00E65DCE" w:rsidRPr="00910958" w:rsidRDefault="000A5E0F" w:rsidP="00E65DCE">
      <w:pPr>
        <w:suppressAutoHyphens/>
        <w:spacing w:after="0" w:line="240" w:lineRule="auto"/>
        <w:jc w:val="both"/>
        <w:rPr>
          <w:rFonts w:ascii="Times New Roman" w:eastAsia="Times New Roman" w:hAnsi="Times New Roman"/>
          <w:sz w:val="24"/>
          <w:szCs w:val="20"/>
        </w:rPr>
      </w:pPr>
      <w:r w:rsidRPr="00E65DCE">
        <w:rPr>
          <w:rFonts w:ascii="Times New Roman" w:eastAsia="Times New Roman" w:hAnsi="Times New Roman"/>
          <w:noProof/>
          <w:sz w:val="24"/>
          <w:szCs w:val="20"/>
          <w:lang w:eastAsia="lt-LT"/>
        </w:rPr>
        <w:drawing>
          <wp:inline distT="0" distB="0" distL="0" distR="0" wp14:anchorId="7EE0A0F3" wp14:editId="0A8B7A4C">
            <wp:extent cx="1066800" cy="971550"/>
            <wp:effectExtent l="0" t="0" r="0" b="0"/>
            <wp:docPr id="11"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66800" cy="971550"/>
                    </a:xfrm>
                    <a:prstGeom prst="rect">
                      <a:avLst/>
                    </a:prstGeom>
                    <a:noFill/>
                    <a:ln>
                      <a:noFill/>
                    </a:ln>
                  </pic:spPr>
                </pic:pic>
              </a:graphicData>
            </a:graphic>
          </wp:inline>
        </w:drawing>
      </w:r>
      <w:r w:rsidRPr="00E65DCE">
        <w:rPr>
          <w:rFonts w:ascii="Times New Roman" w:eastAsia="Times New Roman" w:hAnsi="Times New Roman"/>
          <w:noProof/>
          <w:sz w:val="24"/>
          <w:szCs w:val="20"/>
          <w:lang w:eastAsia="lt-LT"/>
        </w:rPr>
        <w:drawing>
          <wp:inline distT="0" distB="0" distL="0" distR="0" wp14:anchorId="23DF7E5E" wp14:editId="4FFF9DEF">
            <wp:extent cx="1066800" cy="971550"/>
            <wp:effectExtent l="0" t="0" r="0" b="0"/>
            <wp:docPr id="10"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971550"/>
                    </a:xfrm>
                    <a:prstGeom prst="rect">
                      <a:avLst/>
                    </a:prstGeom>
                    <a:noFill/>
                    <a:ln>
                      <a:noFill/>
                    </a:ln>
                  </pic:spPr>
                </pic:pic>
              </a:graphicData>
            </a:graphic>
          </wp:inline>
        </w:drawing>
      </w:r>
    </w:p>
    <w:p w14:paraId="2B508014" w14:textId="77777777" w:rsidR="00E65DCE" w:rsidRPr="000C2626" w:rsidRDefault="00E65DCE" w:rsidP="00E65DCE">
      <w:pPr>
        <w:suppressAutoHyphens/>
        <w:spacing w:after="0" w:line="240" w:lineRule="auto"/>
        <w:jc w:val="both"/>
        <w:rPr>
          <w:rFonts w:ascii="Times New Roman" w:hAnsi="Times New Roman"/>
          <w:b/>
        </w:rPr>
      </w:pPr>
      <w:r w:rsidRPr="000C2626">
        <w:rPr>
          <w:rFonts w:ascii="Times New Roman" w:hAnsi="Times New Roman"/>
          <w:b/>
        </w:rPr>
        <w:t>Kaip uždaryti tūbelę su vaikų sunkiai atidaromu dangteliu</w:t>
      </w:r>
    </w:p>
    <w:p w14:paraId="4A4E4C4B" w14:textId="77777777" w:rsidR="00E65DCE" w:rsidRPr="000C2626" w:rsidRDefault="00E65DCE" w:rsidP="00E65DCE">
      <w:pPr>
        <w:suppressAutoHyphens/>
        <w:spacing w:after="0" w:line="240" w:lineRule="auto"/>
        <w:jc w:val="both"/>
        <w:rPr>
          <w:rFonts w:ascii="Times New Roman" w:hAnsi="Times New Roman"/>
        </w:rPr>
      </w:pPr>
      <w:r w:rsidRPr="000C2626">
        <w:rPr>
          <w:rFonts w:ascii="Times New Roman" w:hAnsi="Times New Roman"/>
        </w:rPr>
        <w:t>Spauskite žemyn ir sukite pagal laikrodžio rodyklę (į dešinę).</w:t>
      </w:r>
    </w:p>
    <w:p w14:paraId="38D1A899" w14:textId="77777777" w:rsidR="00E65DCE" w:rsidRPr="00910958" w:rsidRDefault="000A5E0F" w:rsidP="00E65DCE">
      <w:pPr>
        <w:suppressAutoHyphens/>
        <w:spacing w:after="0" w:line="240" w:lineRule="auto"/>
        <w:jc w:val="both"/>
        <w:rPr>
          <w:rFonts w:ascii="Times New Roman" w:eastAsia="Times New Roman" w:hAnsi="Times New Roman"/>
          <w:sz w:val="24"/>
          <w:szCs w:val="20"/>
        </w:rPr>
      </w:pPr>
      <w:r w:rsidRPr="00E65DCE">
        <w:rPr>
          <w:rFonts w:ascii="Times New Roman" w:eastAsia="Times New Roman" w:hAnsi="Times New Roman"/>
          <w:noProof/>
          <w:sz w:val="24"/>
          <w:szCs w:val="20"/>
          <w:lang w:eastAsia="lt-LT"/>
        </w:rPr>
        <w:drawing>
          <wp:inline distT="0" distB="0" distL="0" distR="0" wp14:anchorId="1C5AC619" wp14:editId="616E729D">
            <wp:extent cx="1066800" cy="990600"/>
            <wp:effectExtent l="0" t="0" r="0" b="0"/>
            <wp:docPr id="9"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66800" cy="990600"/>
                    </a:xfrm>
                    <a:prstGeom prst="rect">
                      <a:avLst/>
                    </a:prstGeom>
                    <a:noFill/>
                    <a:ln>
                      <a:noFill/>
                    </a:ln>
                  </pic:spPr>
                </pic:pic>
              </a:graphicData>
            </a:graphic>
          </wp:inline>
        </w:drawing>
      </w:r>
    </w:p>
    <w:p w14:paraId="5E3DB6C5" w14:textId="77777777" w:rsidR="00E65DCE" w:rsidRPr="000C2626" w:rsidRDefault="00E65DCE" w:rsidP="00E65DCE">
      <w:pPr>
        <w:numPr>
          <w:ilvl w:val="12"/>
          <w:numId w:val="0"/>
        </w:numPr>
        <w:spacing w:after="0" w:line="240" w:lineRule="auto"/>
        <w:ind w:right="-2"/>
        <w:rPr>
          <w:rFonts w:ascii="Times New Roman" w:hAnsi="Times New Roman"/>
        </w:rPr>
      </w:pPr>
    </w:p>
    <w:p w14:paraId="00997E75"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Ką daryti pavartojus per didelę </w:t>
      </w:r>
      <w:proofErr w:type="spellStart"/>
      <w:r w:rsidRPr="000C2626">
        <w:rPr>
          <w:rFonts w:ascii="Times New Roman" w:hAnsi="Times New Roman"/>
          <w:b/>
        </w:rPr>
        <w:t>Soolantra</w:t>
      </w:r>
      <w:proofErr w:type="spellEnd"/>
      <w:r w:rsidRPr="000C2626">
        <w:rPr>
          <w:rFonts w:ascii="Times New Roman" w:hAnsi="Times New Roman"/>
          <w:b/>
        </w:rPr>
        <w:t xml:space="preserve"> dozę?</w:t>
      </w:r>
    </w:p>
    <w:p w14:paraId="1B950EA5"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Jei pavartojote didesnę nei rekomenduojama paros dozę, kreipkitės į gydytoją, kuris patars, kaip elgtis.</w:t>
      </w:r>
    </w:p>
    <w:p w14:paraId="405F9600" w14:textId="77777777" w:rsidR="00E65DCE" w:rsidRPr="000C2626" w:rsidRDefault="00E65DCE" w:rsidP="00E65DCE">
      <w:pPr>
        <w:numPr>
          <w:ilvl w:val="12"/>
          <w:numId w:val="0"/>
        </w:numPr>
        <w:spacing w:after="0" w:line="240" w:lineRule="auto"/>
        <w:ind w:right="-2"/>
        <w:rPr>
          <w:rFonts w:ascii="Times New Roman" w:hAnsi="Times New Roman"/>
        </w:rPr>
      </w:pPr>
    </w:p>
    <w:p w14:paraId="2E0A5CF9"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Pamiršus pavartoti </w:t>
      </w:r>
      <w:proofErr w:type="spellStart"/>
      <w:r w:rsidRPr="000C2626">
        <w:rPr>
          <w:rFonts w:ascii="Times New Roman" w:hAnsi="Times New Roman"/>
          <w:b/>
        </w:rPr>
        <w:t>Soolantra</w:t>
      </w:r>
      <w:proofErr w:type="spellEnd"/>
    </w:p>
    <w:p w14:paraId="5E9D8BE1"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Negalima vartoti dvigubos dozės norint kompensuoti praleistą dozę.</w:t>
      </w:r>
    </w:p>
    <w:p w14:paraId="5D0C2542" w14:textId="77777777" w:rsidR="00E65DCE" w:rsidRPr="000C2626" w:rsidRDefault="00E65DCE" w:rsidP="00E65DCE">
      <w:pPr>
        <w:numPr>
          <w:ilvl w:val="12"/>
          <w:numId w:val="0"/>
        </w:numPr>
        <w:spacing w:after="0" w:line="240" w:lineRule="auto"/>
        <w:ind w:right="-2"/>
        <w:rPr>
          <w:rFonts w:ascii="Times New Roman" w:hAnsi="Times New Roman"/>
        </w:rPr>
      </w:pPr>
    </w:p>
    <w:p w14:paraId="35FE2BBF" w14:textId="77777777" w:rsidR="00E65DCE" w:rsidRPr="00E77C84" w:rsidRDefault="00E65DCE" w:rsidP="00E65DCE">
      <w:pPr>
        <w:keepNext/>
        <w:tabs>
          <w:tab w:val="left" w:pos="567"/>
        </w:tabs>
        <w:spacing w:after="0" w:line="240" w:lineRule="auto"/>
        <w:jc w:val="both"/>
        <w:outlineLvl w:val="3"/>
        <w:rPr>
          <w:rFonts w:ascii="Times New Roman" w:hAnsi="Times New Roman"/>
        </w:rPr>
      </w:pPr>
      <w:r w:rsidRPr="000C2626">
        <w:rPr>
          <w:rFonts w:ascii="Times New Roman" w:hAnsi="Times New Roman"/>
          <w:b/>
        </w:rPr>
        <w:t xml:space="preserve">Nustojus vartoti </w:t>
      </w:r>
      <w:proofErr w:type="spellStart"/>
      <w:r w:rsidRPr="000C2626">
        <w:rPr>
          <w:rFonts w:ascii="Times New Roman" w:hAnsi="Times New Roman"/>
          <w:b/>
        </w:rPr>
        <w:t>Soolantra</w:t>
      </w:r>
      <w:proofErr w:type="spellEnd"/>
    </w:p>
    <w:p w14:paraId="72E0FEE6" w14:textId="77777777" w:rsidR="00E65DCE" w:rsidRPr="000C2626" w:rsidRDefault="00E65DCE" w:rsidP="00E65DCE">
      <w:pPr>
        <w:numPr>
          <w:ilvl w:val="12"/>
          <w:numId w:val="0"/>
        </w:numPr>
        <w:spacing w:after="0" w:line="240" w:lineRule="auto"/>
        <w:ind w:right="-29"/>
        <w:rPr>
          <w:rFonts w:ascii="Times New Roman" w:hAnsi="Times New Roman"/>
        </w:rPr>
      </w:pPr>
      <w:r w:rsidRPr="000C2626">
        <w:rPr>
          <w:rFonts w:ascii="Times New Roman" w:hAnsi="Times New Roman"/>
        </w:rPr>
        <w:t xml:space="preserve">Spuogų ir dėmių sumažės tik po kelių šio vaisto pavartojimų. Svarbu tęsti </w:t>
      </w:r>
      <w:proofErr w:type="spellStart"/>
      <w:r w:rsidRPr="000C2626">
        <w:rPr>
          <w:rFonts w:ascii="Times New Roman" w:hAnsi="Times New Roman"/>
        </w:rPr>
        <w:t>Soolantra</w:t>
      </w:r>
      <w:proofErr w:type="spellEnd"/>
      <w:r w:rsidRPr="000C2626">
        <w:rPr>
          <w:rFonts w:ascii="Times New Roman" w:hAnsi="Times New Roman"/>
        </w:rPr>
        <w:t xml:space="preserve"> vartojimą tiek laiko, kiek nurodė gydytojas. </w:t>
      </w:r>
    </w:p>
    <w:p w14:paraId="3C9FA674" w14:textId="77777777" w:rsidR="00E65DCE" w:rsidRPr="000C2626" w:rsidRDefault="00E65DCE" w:rsidP="00E65DCE">
      <w:pPr>
        <w:numPr>
          <w:ilvl w:val="12"/>
          <w:numId w:val="0"/>
        </w:numPr>
        <w:spacing w:after="0" w:line="240" w:lineRule="auto"/>
        <w:ind w:right="-29"/>
        <w:rPr>
          <w:rFonts w:ascii="Times New Roman" w:hAnsi="Times New Roman"/>
        </w:rPr>
      </w:pPr>
    </w:p>
    <w:p w14:paraId="53C1955E" w14:textId="77777777" w:rsidR="00E65DCE" w:rsidRPr="000C2626" w:rsidRDefault="00E65DCE" w:rsidP="00E65DCE">
      <w:pPr>
        <w:numPr>
          <w:ilvl w:val="12"/>
          <w:numId w:val="0"/>
        </w:numPr>
        <w:spacing w:after="0" w:line="240" w:lineRule="auto"/>
        <w:ind w:right="-29"/>
        <w:rPr>
          <w:rFonts w:ascii="Times New Roman" w:hAnsi="Times New Roman"/>
        </w:rPr>
      </w:pPr>
      <w:r w:rsidRPr="000C2626">
        <w:rPr>
          <w:rFonts w:ascii="Times New Roman" w:hAnsi="Times New Roman"/>
        </w:rPr>
        <w:t>Jeigu kiltų daugiau klausimų dėl šio vaisto vartojimo, kreipkitės į gydytoją arba vaistininką.</w:t>
      </w:r>
    </w:p>
    <w:p w14:paraId="448C2033" w14:textId="77777777" w:rsidR="00E65DCE" w:rsidRPr="000C2626" w:rsidRDefault="00E65DCE" w:rsidP="00E65DCE">
      <w:pPr>
        <w:numPr>
          <w:ilvl w:val="12"/>
          <w:numId w:val="0"/>
        </w:numPr>
        <w:spacing w:after="0" w:line="240" w:lineRule="auto"/>
        <w:ind w:right="-29"/>
        <w:rPr>
          <w:rFonts w:ascii="Times New Roman" w:hAnsi="Times New Roman"/>
        </w:rPr>
      </w:pPr>
    </w:p>
    <w:p w14:paraId="4EBC1154" w14:textId="77777777" w:rsidR="00E65DCE" w:rsidRPr="000C2626" w:rsidRDefault="00E65DCE" w:rsidP="00E65DCE">
      <w:pPr>
        <w:numPr>
          <w:ilvl w:val="12"/>
          <w:numId w:val="0"/>
        </w:numPr>
        <w:spacing w:after="0" w:line="240" w:lineRule="auto"/>
        <w:rPr>
          <w:rFonts w:ascii="Times New Roman" w:hAnsi="Times New Roman"/>
        </w:rPr>
      </w:pPr>
    </w:p>
    <w:p w14:paraId="1FF1A453" w14:textId="77777777" w:rsidR="00E65DCE" w:rsidRPr="00E77C84" w:rsidRDefault="00E65DCE" w:rsidP="00E65DCE">
      <w:pPr>
        <w:keepNext/>
        <w:keepLines/>
        <w:tabs>
          <w:tab w:val="left" w:pos="567"/>
        </w:tabs>
        <w:spacing w:after="0" w:line="240" w:lineRule="auto"/>
        <w:outlineLvl w:val="2"/>
        <w:rPr>
          <w:rFonts w:ascii="Times New Roman" w:hAnsi="Times New Roman"/>
        </w:rPr>
      </w:pPr>
      <w:r w:rsidRPr="000C2626">
        <w:rPr>
          <w:rFonts w:ascii="Times New Roman" w:hAnsi="Times New Roman"/>
          <w:b/>
        </w:rPr>
        <w:t>4.</w:t>
      </w:r>
      <w:r w:rsidRPr="000C2626">
        <w:rPr>
          <w:rFonts w:ascii="Times New Roman" w:hAnsi="Times New Roman"/>
          <w:b/>
        </w:rPr>
        <w:tab/>
        <w:t>Galimas šalutinis poveikis</w:t>
      </w:r>
    </w:p>
    <w:p w14:paraId="1439D1B5" w14:textId="77777777" w:rsidR="00E65DCE" w:rsidRPr="000C2626" w:rsidRDefault="00E65DCE" w:rsidP="00E65DCE">
      <w:pPr>
        <w:numPr>
          <w:ilvl w:val="12"/>
          <w:numId w:val="0"/>
        </w:numPr>
        <w:spacing w:after="0" w:line="240" w:lineRule="auto"/>
        <w:rPr>
          <w:rFonts w:ascii="Times New Roman" w:hAnsi="Times New Roman"/>
        </w:rPr>
      </w:pPr>
    </w:p>
    <w:p w14:paraId="092EC029" w14:textId="77777777" w:rsidR="00E65DCE" w:rsidRPr="000C2626" w:rsidRDefault="00E65DCE" w:rsidP="00E65DCE">
      <w:pPr>
        <w:numPr>
          <w:ilvl w:val="12"/>
          <w:numId w:val="0"/>
        </w:numPr>
        <w:spacing w:after="0" w:line="240" w:lineRule="auto"/>
        <w:ind w:right="-29"/>
        <w:rPr>
          <w:rFonts w:ascii="Times New Roman" w:hAnsi="Times New Roman"/>
        </w:rPr>
      </w:pPr>
      <w:r w:rsidRPr="000C2626">
        <w:rPr>
          <w:rFonts w:ascii="Times New Roman" w:hAnsi="Times New Roman"/>
        </w:rPr>
        <w:t>Šis vaistas, kaip ir visi kiti, gali sukelti šalutinį poveikį, nors jis pasireiškia ne visiems žmonėms.</w:t>
      </w:r>
    </w:p>
    <w:p w14:paraId="618E893C" w14:textId="77777777" w:rsidR="00E65DCE" w:rsidRPr="000C2626" w:rsidRDefault="00E65DCE" w:rsidP="00E65DCE">
      <w:pPr>
        <w:suppressAutoHyphens/>
        <w:spacing w:after="0" w:line="240" w:lineRule="auto"/>
        <w:jc w:val="both"/>
        <w:rPr>
          <w:rFonts w:ascii="Times New Roman" w:hAnsi="Times New Roman"/>
        </w:rPr>
      </w:pPr>
      <w:proofErr w:type="spellStart"/>
      <w:r w:rsidRPr="000C2626">
        <w:rPr>
          <w:rFonts w:ascii="Times New Roman" w:hAnsi="Times New Roman"/>
        </w:rPr>
        <w:t>Soolantra</w:t>
      </w:r>
      <w:proofErr w:type="spellEnd"/>
      <w:r w:rsidRPr="000C2626">
        <w:rPr>
          <w:rFonts w:ascii="Times New Roman" w:hAnsi="Times New Roman"/>
        </w:rPr>
        <w:t xml:space="preserve"> gali sukelti toliau išvardytą šalutinį poveikį.</w:t>
      </w:r>
    </w:p>
    <w:p w14:paraId="3433A04F" w14:textId="0A6CFC8D" w:rsidR="00E65DCE" w:rsidRPr="000C2626" w:rsidRDefault="00E65DCE" w:rsidP="00E65DCE">
      <w:pPr>
        <w:suppressAutoHyphens/>
        <w:spacing w:after="0" w:line="240" w:lineRule="auto"/>
        <w:jc w:val="both"/>
        <w:rPr>
          <w:rFonts w:ascii="Times New Roman" w:hAnsi="Times New Roman"/>
        </w:rPr>
      </w:pPr>
      <w:r w:rsidRPr="000C2626">
        <w:rPr>
          <w:rFonts w:ascii="Times New Roman" w:hAnsi="Times New Roman"/>
          <w:i/>
        </w:rPr>
        <w:t xml:space="preserve">Dažnas šalutinis poveikis (gali atsirasti </w:t>
      </w:r>
      <w:r w:rsidR="006B1668">
        <w:rPr>
          <w:rFonts w:ascii="Times New Roman" w:hAnsi="Times New Roman"/>
          <w:i/>
        </w:rPr>
        <w:t>rečiau</w:t>
      </w:r>
      <w:r w:rsidR="006B1668" w:rsidRPr="000C2626">
        <w:rPr>
          <w:rFonts w:ascii="Times New Roman" w:hAnsi="Times New Roman"/>
          <w:i/>
        </w:rPr>
        <w:t xml:space="preserve"> </w:t>
      </w:r>
      <w:r w:rsidRPr="000C2626">
        <w:rPr>
          <w:rFonts w:ascii="Times New Roman" w:hAnsi="Times New Roman"/>
          <w:i/>
        </w:rPr>
        <w:t>kaip 1 iš 10 žmonių)</w:t>
      </w:r>
      <w:r w:rsidRPr="000C2626">
        <w:rPr>
          <w:rFonts w:ascii="Times New Roman" w:hAnsi="Times New Roman"/>
        </w:rPr>
        <w:t>:</w:t>
      </w:r>
    </w:p>
    <w:p w14:paraId="3B99C48D" w14:textId="77777777" w:rsidR="00E65DCE" w:rsidRPr="000C2626" w:rsidRDefault="00E65DCE" w:rsidP="00E65DCE">
      <w:pPr>
        <w:numPr>
          <w:ilvl w:val="0"/>
          <w:numId w:val="7"/>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deginimo pojūtis.</w:t>
      </w:r>
    </w:p>
    <w:p w14:paraId="15162480" w14:textId="12215C6E" w:rsidR="00E65DCE" w:rsidRPr="000C2626" w:rsidRDefault="00E65DCE" w:rsidP="00E65DCE">
      <w:pPr>
        <w:suppressAutoHyphens/>
        <w:spacing w:after="0" w:line="240" w:lineRule="auto"/>
        <w:jc w:val="both"/>
        <w:rPr>
          <w:rFonts w:ascii="Times New Roman" w:hAnsi="Times New Roman"/>
          <w:i/>
        </w:rPr>
      </w:pPr>
      <w:r w:rsidRPr="000C2626">
        <w:rPr>
          <w:rFonts w:ascii="Times New Roman" w:hAnsi="Times New Roman"/>
          <w:i/>
        </w:rPr>
        <w:t xml:space="preserve">Nedažnas šalutinis poveikis (gali atsirasti </w:t>
      </w:r>
      <w:r w:rsidR="006B1668">
        <w:rPr>
          <w:rFonts w:ascii="Times New Roman" w:hAnsi="Times New Roman"/>
          <w:i/>
        </w:rPr>
        <w:t>rečiau</w:t>
      </w:r>
      <w:r w:rsidR="006B1668" w:rsidRPr="000C2626">
        <w:rPr>
          <w:rFonts w:ascii="Times New Roman" w:hAnsi="Times New Roman"/>
          <w:i/>
        </w:rPr>
        <w:t xml:space="preserve"> </w:t>
      </w:r>
      <w:r w:rsidRPr="000C2626">
        <w:rPr>
          <w:rFonts w:ascii="Times New Roman" w:hAnsi="Times New Roman"/>
          <w:i/>
        </w:rPr>
        <w:t>kaip 1 iš 100 žmonių):</w:t>
      </w:r>
    </w:p>
    <w:p w14:paraId="0D82FCB9" w14:textId="77777777" w:rsidR="00E65DCE" w:rsidRPr="000C2626" w:rsidRDefault="00E65DCE" w:rsidP="00E65DCE">
      <w:pPr>
        <w:numPr>
          <w:ilvl w:val="0"/>
          <w:numId w:val="7"/>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dirginimas;</w:t>
      </w:r>
    </w:p>
    <w:p w14:paraId="7525FDDA" w14:textId="77777777" w:rsidR="00E65DCE" w:rsidRPr="000C2626" w:rsidRDefault="00E65DCE" w:rsidP="00E65DCE">
      <w:pPr>
        <w:numPr>
          <w:ilvl w:val="0"/>
          <w:numId w:val="7"/>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niežėjimas;</w:t>
      </w:r>
    </w:p>
    <w:p w14:paraId="4D887A52" w14:textId="77777777" w:rsidR="005B3EC7" w:rsidRDefault="00E65DCE" w:rsidP="00E65DCE">
      <w:pPr>
        <w:numPr>
          <w:ilvl w:val="0"/>
          <w:numId w:val="7"/>
        </w:numPr>
        <w:tabs>
          <w:tab w:val="left" w:pos="567"/>
        </w:tabs>
        <w:suppressAutoHyphens/>
        <w:spacing w:after="0" w:line="240" w:lineRule="auto"/>
        <w:ind w:left="567" w:hanging="567"/>
        <w:jc w:val="both"/>
        <w:rPr>
          <w:rFonts w:ascii="Times New Roman" w:hAnsi="Times New Roman"/>
        </w:rPr>
      </w:pPr>
      <w:r w:rsidRPr="000C2626">
        <w:rPr>
          <w:rFonts w:ascii="Times New Roman" w:hAnsi="Times New Roman"/>
        </w:rPr>
        <w:t>odos sausumas</w:t>
      </w:r>
      <w:r w:rsidR="005B3EC7">
        <w:rPr>
          <w:rFonts w:ascii="Times New Roman" w:hAnsi="Times New Roman"/>
        </w:rPr>
        <w:t>;</w:t>
      </w:r>
    </w:p>
    <w:p w14:paraId="07C98BD0" w14:textId="77777777" w:rsidR="00E65DCE" w:rsidRPr="000A5E0F" w:rsidRDefault="005B3EC7" w:rsidP="000A5E0F">
      <w:pPr>
        <w:numPr>
          <w:ilvl w:val="0"/>
          <w:numId w:val="7"/>
        </w:numPr>
        <w:tabs>
          <w:tab w:val="left" w:pos="567"/>
        </w:tabs>
        <w:suppressAutoHyphens/>
        <w:spacing w:after="0" w:line="240" w:lineRule="auto"/>
        <w:ind w:left="567" w:hanging="567"/>
        <w:jc w:val="both"/>
        <w:rPr>
          <w:rFonts w:ascii="Times New Roman" w:hAnsi="Times New Roman"/>
        </w:rPr>
      </w:pPr>
      <w:r>
        <w:rPr>
          <w:rFonts w:ascii="Times New Roman" w:hAnsi="Times New Roman"/>
        </w:rPr>
        <w:t>rožinės pasunkėjimas (pasakykite gydytojui)</w:t>
      </w:r>
    </w:p>
    <w:p w14:paraId="5A054CE1" w14:textId="24E3AC13" w:rsidR="00E65DCE" w:rsidRPr="00EC5C28" w:rsidRDefault="00E65DCE" w:rsidP="00E65DCE">
      <w:pPr>
        <w:tabs>
          <w:tab w:val="left" w:pos="567"/>
        </w:tabs>
        <w:suppressAutoHyphens/>
        <w:spacing w:after="0" w:line="240" w:lineRule="auto"/>
        <w:jc w:val="both"/>
        <w:rPr>
          <w:rFonts w:ascii="Times New Roman" w:hAnsi="Times New Roman"/>
        </w:rPr>
      </w:pPr>
      <w:r w:rsidRPr="00EC5C28">
        <w:rPr>
          <w:rFonts w:ascii="Times New Roman" w:hAnsi="Times New Roman"/>
          <w:i/>
        </w:rPr>
        <w:t xml:space="preserve">Šalutinio poveikio dažnis nežinomas (negali būti </w:t>
      </w:r>
      <w:r w:rsidR="006B1668">
        <w:rPr>
          <w:rFonts w:ascii="Times New Roman" w:hAnsi="Times New Roman"/>
          <w:i/>
        </w:rPr>
        <w:t>apskaičiuotas</w:t>
      </w:r>
      <w:r w:rsidR="006B1668" w:rsidRPr="00EC5C28">
        <w:rPr>
          <w:rFonts w:ascii="Times New Roman" w:hAnsi="Times New Roman"/>
          <w:i/>
        </w:rPr>
        <w:t xml:space="preserve"> </w:t>
      </w:r>
      <w:r w:rsidRPr="00EC5C28">
        <w:rPr>
          <w:rFonts w:ascii="Times New Roman" w:hAnsi="Times New Roman"/>
          <w:i/>
        </w:rPr>
        <w:t>pagal turimus duomenis)</w:t>
      </w:r>
    </w:p>
    <w:p w14:paraId="186334EC" w14:textId="77777777" w:rsidR="00E65DCE" w:rsidRDefault="00E65DCE" w:rsidP="00E65DCE">
      <w:pPr>
        <w:pStyle w:val="Sraopastraipa"/>
        <w:numPr>
          <w:ilvl w:val="0"/>
          <w:numId w:val="7"/>
        </w:numPr>
        <w:spacing w:after="0" w:line="240" w:lineRule="auto"/>
        <w:ind w:right="-29"/>
        <w:rPr>
          <w:rFonts w:ascii="Times New Roman" w:hAnsi="Times New Roman"/>
        </w:rPr>
      </w:pPr>
      <w:r>
        <w:rPr>
          <w:rFonts w:ascii="Times New Roman" w:hAnsi="Times New Roman"/>
        </w:rPr>
        <w:t xml:space="preserve">    odos paraudimas;</w:t>
      </w:r>
    </w:p>
    <w:p w14:paraId="30F20BC4" w14:textId="77777777" w:rsidR="00E65DCE" w:rsidRDefault="00E65DCE" w:rsidP="00E65DCE">
      <w:pPr>
        <w:pStyle w:val="Sraopastraipa"/>
        <w:numPr>
          <w:ilvl w:val="0"/>
          <w:numId w:val="7"/>
        </w:numPr>
        <w:spacing w:after="0" w:line="240" w:lineRule="auto"/>
        <w:ind w:right="-29"/>
        <w:rPr>
          <w:rFonts w:ascii="Times New Roman" w:hAnsi="Times New Roman"/>
        </w:rPr>
      </w:pPr>
      <w:r>
        <w:rPr>
          <w:rFonts w:ascii="Times New Roman" w:hAnsi="Times New Roman"/>
        </w:rPr>
        <w:t xml:space="preserve">    odos uždegimas;</w:t>
      </w:r>
    </w:p>
    <w:p w14:paraId="50BA235C" w14:textId="77777777" w:rsidR="00E65DCE" w:rsidRDefault="00E65DCE" w:rsidP="00E65DCE">
      <w:pPr>
        <w:pStyle w:val="Sraopastraipa"/>
        <w:numPr>
          <w:ilvl w:val="0"/>
          <w:numId w:val="7"/>
        </w:numPr>
        <w:spacing w:after="0" w:line="240" w:lineRule="auto"/>
        <w:ind w:left="567" w:hanging="567"/>
        <w:rPr>
          <w:rFonts w:ascii="Times New Roman" w:hAnsi="Times New Roman"/>
        </w:rPr>
      </w:pPr>
      <w:r>
        <w:rPr>
          <w:rFonts w:ascii="Times New Roman" w:hAnsi="Times New Roman"/>
        </w:rPr>
        <w:t>veido patinimas</w:t>
      </w:r>
      <w:r w:rsidR="001E73B5">
        <w:rPr>
          <w:rFonts w:ascii="Times New Roman" w:hAnsi="Times New Roman"/>
        </w:rPr>
        <w:t>;</w:t>
      </w:r>
    </w:p>
    <w:p w14:paraId="0FEB735D" w14:textId="77777777" w:rsidR="001E73B5" w:rsidRDefault="001E73B5" w:rsidP="00E65DCE">
      <w:pPr>
        <w:pStyle w:val="Sraopastraipa"/>
        <w:numPr>
          <w:ilvl w:val="0"/>
          <w:numId w:val="7"/>
        </w:numPr>
        <w:spacing w:after="0" w:line="240" w:lineRule="auto"/>
        <w:ind w:left="567" w:hanging="567"/>
        <w:rPr>
          <w:rFonts w:ascii="Times New Roman" w:hAnsi="Times New Roman"/>
        </w:rPr>
      </w:pPr>
      <w:r>
        <w:rPr>
          <w:rFonts w:ascii="Times New Roman" w:hAnsi="Times New Roman"/>
        </w:rPr>
        <w:t>kepenų fermentų (ALAT/ASAT) koncentracijos padidėjimas.</w:t>
      </w:r>
    </w:p>
    <w:p w14:paraId="56B582B0" w14:textId="77777777" w:rsidR="00E65DCE" w:rsidRPr="00EC5C28" w:rsidRDefault="00E65DCE" w:rsidP="00E65DCE">
      <w:pPr>
        <w:pStyle w:val="Sraopastraipa"/>
        <w:spacing w:after="0" w:line="240" w:lineRule="auto"/>
        <w:ind w:left="0" w:right="-29"/>
        <w:rPr>
          <w:rFonts w:ascii="Times New Roman" w:hAnsi="Times New Roman"/>
        </w:rPr>
      </w:pPr>
    </w:p>
    <w:p w14:paraId="0C6373DB" w14:textId="77777777" w:rsidR="00E65DCE" w:rsidRPr="000C2626" w:rsidRDefault="00E65DCE" w:rsidP="00E65DCE">
      <w:pPr>
        <w:tabs>
          <w:tab w:val="left" w:pos="567"/>
        </w:tabs>
        <w:spacing w:after="0" w:line="240" w:lineRule="auto"/>
        <w:rPr>
          <w:rFonts w:ascii="Times New Roman" w:hAnsi="Times New Roman"/>
          <w:b/>
        </w:rPr>
      </w:pPr>
      <w:r w:rsidRPr="000C2626">
        <w:rPr>
          <w:rFonts w:ascii="Times New Roman" w:hAnsi="Times New Roman"/>
          <w:b/>
        </w:rPr>
        <w:t>Pranešimas apie šalutinį poveikį</w:t>
      </w:r>
    </w:p>
    <w:p w14:paraId="5E604AD5" w14:textId="77777777" w:rsidR="00E65DCE" w:rsidRPr="000C2626" w:rsidRDefault="00E65DCE" w:rsidP="00E65DCE">
      <w:pPr>
        <w:tabs>
          <w:tab w:val="left" w:pos="567"/>
        </w:tabs>
        <w:spacing w:after="0" w:line="260" w:lineRule="exact"/>
        <w:ind w:right="-449"/>
        <w:rPr>
          <w:rFonts w:ascii="Times New Roman" w:hAnsi="Times New Roman"/>
        </w:rPr>
      </w:pPr>
      <w:r w:rsidRPr="000C2626">
        <w:rPr>
          <w:rFonts w:ascii="Times New Roman" w:hAnsi="Times New Roman"/>
        </w:rPr>
        <w:t xml:space="preserve">Jeigu pasireiškė šalutinis poveikis, įskaitant šiame lapelyje nenurodytą, pasakykite gydytojui arba vaistininkui. Apie šalutinį poveikį taip pat galite pranešti tiesiogiai, užpildę interneto svetainėje </w:t>
      </w:r>
      <w:hyperlink r:id="rId19" w:history="1">
        <w:r w:rsidRPr="00DD625F">
          <w:rPr>
            <w:rFonts w:ascii="Times New Roman" w:eastAsia="SimSun" w:hAnsi="Times New Roman"/>
            <w:noProof/>
            <w:snapToGrid w:val="0"/>
            <w:color w:val="0000FF"/>
            <w:szCs w:val="24"/>
            <w:u w:val="single"/>
          </w:rPr>
          <w:t>www.vvkt.lt</w:t>
        </w:r>
      </w:hyperlink>
      <w:r w:rsidRPr="000C2626">
        <w:rPr>
          <w:rFonts w:ascii="Times New Roman" w:hAnsi="Times New Roman"/>
        </w:rPr>
        <w:t xml:space="preserve"> esančią formą, </w:t>
      </w:r>
      <w:r w:rsidRPr="00DD625F">
        <w:rPr>
          <w:rFonts w:ascii="Times New Roman" w:eastAsia="Times New Roman" w:hAnsi="Times New Roman"/>
          <w:noProof/>
          <w:snapToGrid w:val="0"/>
          <w:szCs w:val="24"/>
        </w:rPr>
        <w:t>ir pateikti ją vienu iš šių būdų: raštu adresu (</w:t>
      </w:r>
      <w:r w:rsidRPr="000C2626">
        <w:rPr>
          <w:rFonts w:ascii="Times New Roman" w:hAnsi="Times New Roman"/>
        </w:rPr>
        <w:t>Valstybinei vaistų kontrolės tarnybai prie Lietuvos Respublikos sveikatos apsaugos ministerijos</w:t>
      </w:r>
      <w:r w:rsidRPr="00DD625F">
        <w:rPr>
          <w:rFonts w:ascii="Times New Roman" w:eastAsia="Times New Roman" w:hAnsi="Times New Roman"/>
          <w:noProof/>
          <w:snapToGrid w:val="0"/>
          <w:szCs w:val="24"/>
        </w:rPr>
        <w:t>),</w:t>
      </w:r>
      <w:r w:rsidRPr="000C2626">
        <w:rPr>
          <w:rFonts w:ascii="Times New Roman" w:hAnsi="Times New Roman"/>
        </w:rPr>
        <w:t xml:space="preserve"> Žirmūnų g. 139A, LT 09120 Vilnius</w:t>
      </w:r>
      <w:r w:rsidRPr="00DD625F">
        <w:rPr>
          <w:rFonts w:ascii="Times New Roman" w:eastAsia="Times New Roman" w:hAnsi="Times New Roman"/>
          <w:noProof/>
          <w:snapToGrid w:val="0"/>
          <w:szCs w:val="24"/>
        </w:rPr>
        <w:t>; nemokamu fakso numeriu (</w:t>
      </w:r>
      <w:r w:rsidRPr="000C2626">
        <w:rPr>
          <w:rFonts w:ascii="Times New Roman" w:hAnsi="Times New Roman"/>
        </w:rPr>
        <w:t>8 800</w:t>
      </w:r>
      <w:r w:rsidRPr="00DD625F">
        <w:rPr>
          <w:rFonts w:ascii="Times New Roman" w:eastAsia="Times New Roman" w:hAnsi="Times New Roman"/>
          <w:noProof/>
          <w:snapToGrid w:val="0"/>
          <w:szCs w:val="24"/>
        </w:rPr>
        <w:t>) 20 131; t</w:t>
      </w:r>
      <w:r w:rsidRPr="00DD625F">
        <w:rPr>
          <w:rFonts w:ascii="Times New Roman" w:hAnsi="Times New Roman"/>
          <w:noProof/>
          <w:snapToGrid w:val="0"/>
          <w:lang w:eastAsia="zh-CN"/>
        </w:rPr>
        <w:t>elefonu (</w:t>
      </w:r>
      <w:r w:rsidRPr="000C2626">
        <w:rPr>
          <w:rFonts w:ascii="Times New Roman" w:hAnsi="Times New Roman"/>
        </w:rPr>
        <w:t xml:space="preserve">8 </w:t>
      </w:r>
      <w:r w:rsidRPr="00DD625F">
        <w:rPr>
          <w:rFonts w:ascii="Times New Roman" w:hAnsi="Times New Roman"/>
          <w:noProof/>
          <w:snapToGrid w:val="0"/>
          <w:lang w:eastAsia="zh-CN"/>
        </w:rPr>
        <w:t>6) 143 35 34;</w:t>
      </w:r>
      <w:r w:rsidRPr="000C2626">
        <w:rPr>
          <w:rFonts w:ascii="Times New Roman" w:hAnsi="Times New Roman"/>
        </w:rPr>
        <w:t xml:space="preserve"> el. </w:t>
      </w:r>
      <w:r w:rsidRPr="00DD625F">
        <w:rPr>
          <w:rFonts w:ascii="Times New Roman" w:eastAsia="Times New Roman" w:hAnsi="Times New Roman"/>
          <w:noProof/>
          <w:snapToGrid w:val="0"/>
          <w:szCs w:val="24"/>
        </w:rPr>
        <w:t xml:space="preserve">paštu </w:t>
      </w:r>
      <w:hyperlink r:id="rId20" w:history="1">
        <w:r w:rsidRPr="00DD625F">
          <w:rPr>
            <w:rFonts w:ascii="Times New Roman" w:eastAsia="SimSun" w:hAnsi="Times New Roman"/>
            <w:noProof/>
            <w:snapToGrid w:val="0"/>
            <w:color w:val="0000FF"/>
            <w:szCs w:val="24"/>
            <w:u w:val="single"/>
          </w:rPr>
          <w:t>NepageidaujamaR@vvkt.lt</w:t>
        </w:r>
      </w:hyperlink>
      <w:r w:rsidRPr="00DD625F">
        <w:rPr>
          <w:rFonts w:ascii="Times New Roman" w:eastAsia="Times New Roman" w:hAnsi="Times New Roman"/>
          <w:noProof/>
          <w:snapToGrid w:val="0"/>
          <w:szCs w:val="24"/>
        </w:rPr>
        <w:t xml:space="preserve">, per Valstybinės vaistų kontrolės tarnybos prie Lietuvos Respublikos sveikatos apsaugos ministerijos </w:t>
      </w:r>
      <w:r w:rsidRPr="00DD625F">
        <w:rPr>
          <w:rFonts w:ascii="Times New Roman" w:eastAsia="Times New Roman" w:hAnsi="Times New Roman"/>
          <w:noProof/>
          <w:snapToGrid w:val="0"/>
          <w:szCs w:val="24"/>
        </w:rPr>
        <w:lastRenderedPageBreak/>
        <w:t>interneto svetainę (adresu http://www.vvkt.lt).</w:t>
      </w:r>
      <w:r w:rsidRPr="000C2626">
        <w:rPr>
          <w:rFonts w:ascii="Times New Roman" w:hAnsi="Times New Roman"/>
        </w:rPr>
        <w:t xml:space="preserve"> Pranešdami apie šalutinį poveikį galite mums padėti gauti daugiau informacijos apie šio vaisto saugumą.</w:t>
      </w:r>
    </w:p>
    <w:p w14:paraId="2F23C903" w14:textId="77777777" w:rsidR="00E65DCE" w:rsidRPr="000C2626" w:rsidRDefault="00E65DCE" w:rsidP="00E65DCE">
      <w:pPr>
        <w:tabs>
          <w:tab w:val="left" w:pos="567"/>
        </w:tabs>
        <w:spacing w:after="0" w:line="240" w:lineRule="auto"/>
        <w:ind w:right="-449"/>
        <w:rPr>
          <w:rFonts w:ascii="Times New Roman" w:hAnsi="Times New Roman"/>
        </w:rPr>
      </w:pPr>
    </w:p>
    <w:p w14:paraId="0AE346B1" w14:textId="77777777" w:rsidR="00E65DCE" w:rsidRPr="000C2626" w:rsidRDefault="00E65DCE" w:rsidP="00E65DCE">
      <w:pPr>
        <w:tabs>
          <w:tab w:val="left" w:pos="567"/>
        </w:tabs>
        <w:spacing w:after="0" w:line="240" w:lineRule="auto"/>
        <w:ind w:right="-449"/>
        <w:rPr>
          <w:rFonts w:ascii="Times New Roman" w:hAnsi="Times New Roman"/>
        </w:rPr>
      </w:pPr>
    </w:p>
    <w:p w14:paraId="4C1BBC88" w14:textId="77777777" w:rsidR="00E65DCE" w:rsidRPr="00E77C84" w:rsidRDefault="00E65DCE" w:rsidP="00E65DCE">
      <w:pPr>
        <w:keepNext/>
        <w:keepLines/>
        <w:tabs>
          <w:tab w:val="left" w:pos="567"/>
        </w:tabs>
        <w:spacing w:after="0" w:line="240" w:lineRule="auto"/>
        <w:outlineLvl w:val="2"/>
        <w:rPr>
          <w:rFonts w:ascii="Times New Roman" w:hAnsi="Times New Roman"/>
        </w:rPr>
      </w:pPr>
      <w:r w:rsidRPr="000C2626">
        <w:rPr>
          <w:rFonts w:ascii="Times New Roman" w:hAnsi="Times New Roman"/>
          <w:b/>
        </w:rPr>
        <w:t>5.</w:t>
      </w:r>
      <w:r w:rsidRPr="000C2626">
        <w:rPr>
          <w:rFonts w:ascii="Times New Roman" w:hAnsi="Times New Roman"/>
          <w:b/>
        </w:rPr>
        <w:tab/>
        <w:t xml:space="preserve">Kaip laikyti </w:t>
      </w:r>
      <w:proofErr w:type="spellStart"/>
      <w:r w:rsidRPr="000C2626">
        <w:rPr>
          <w:rFonts w:ascii="Times New Roman" w:hAnsi="Times New Roman"/>
          <w:b/>
        </w:rPr>
        <w:t>Soolantra</w:t>
      </w:r>
      <w:proofErr w:type="spellEnd"/>
    </w:p>
    <w:p w14:paraId="5F1C8B24" w14:textId="77777777" w:rsidR="00E65DCE" w:rsidRPr="000C2626" w:rsidRDefault="00E65DCE" w:rsidP="00E65DCE">
      <w:pPr>
        <w:numPr>
          <w:ilvl w:val="12"/>
          <w:numId w:val="0"/>
        </w:numPr>
        <w:spacing w:after="0" w:line="240" w:lineRule="auto"/>
        <w:ind w:right="-2"/>
        <w:rPr>
          <w:rFonts w:ascii="Times New Roman" w:hAnsi="Times New Roman"/>
        </w:rPr>
      </w:pPr>
    </w:p>
    <w:p w14:paraId="6512C6D5"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Šį vaistą laikykite vaikams nepastebimoje ir nepasiekiamoje vietoje.</w:t>
      </w:r>
    </w:p>
    <w:p w14:paraId="1C62C2A8" w14:textId="77777777" w:rsidR="00E65DCE" w:rsidRPr="000C2626" w:rsidRDefault="00E65DCE" w:rsidP="00E65DCE">
      <w:pPr>
        <w:numPr>
          <w:ilvl w:val="12"/>
          <w:numId w:val="0"/>
        </w:numPr>
        <w:spacing w:after="0" w:line="240" w:lineRule="auto"/>
        <w:ind w:right="-2"/>
        <w:rPr>
          <w:rFonts w:ascii="Times New Roman" w:hAnsi="Times New Roman"/>
        </w:rPr>
      </w:pPr>
    </w:p>
    <w:p w14:paraId="13D26261"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Ant dėžutės bei tūbelės po „EXP“ nurodytam tinkamumo laikui pasibaigus, šio vaisto vartoti negalima. Vaistas tinkamas vartoti iki paskutinės nurodyto mėnesio dienos. </w:t>
      </w:r>
    </w:p>
    <w:p w14:paraId="0914D153" w14:textId="4D4D0CA6"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Tūbelę pirmą kartą atidarius, </w:t>
      </w:r>
      <w:r w:rsidR="00752B57">
        <w:rPr>
          <w:rFonts w:ascii="Times New Roman" w:hAnsi="Times New Roman"/>
        </w:rPr>
        <w:t>vaistą</w:t>
      </w:r>
      <w:r w:rsidRPr="000C2626">
        <w:rPr>
          <w:rFonts w:ascii="Times New Roman" w:hAnsi="Times New Roman"/>
        </w:rPr>
        <w:t xml:space="preserve"> suvartoti per </w:t>
      </w:r>
      <w:r>
        <w:rPr>
          <w:rFonts w:ascii="Times New Roman" w:eastAsia="Times New Roman" w:hAnsi="Times New Roman"/>
          <w:snapToGrid w:val="0"/>
          <w:szCs w:val="24"/>
        </w:rPr>
        <w:t>6 mėnesius</w:t>
      </w:r>
      <w:r w:rsidRPr="000C2626">
        <w:rPr>
          <w:rFonts w:ascii="Times New Roman" w:hAnsi="Times New Roman"/>
        </w:rPr>
        <w:t>.</w:t>
      </w:r>
    </w:p>
    <w:p w14:paraId="7EAF0576" w14:textId="1FEB1B8A"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 xml:space="preserve">Šiam </w:t>
      </w:r>
      <w:r w:rsidR="00752B57">
        <w:rPr>
          <w:rFonts w:ascii="Times New Roman" w:hAnsi="Times New Roman"/>
        </w:rPr>
        <w:t>vaistui</w:t>
      </w:r>
      <w:r w:rsidR="008D3B95">
        <w:rPr>
          <w:rFonts w:ascii="Times New Roman" w:hAnsi="Times New Roman"/>
        </w:rPr>
        <w:t xml:space="preserve"> </w:t>
      </w:r>
      <w:r w:rsidRPr="000C2626">
        <w:rPr>
          <w:rFonts w:ascii="Times New Roman" w:hAnsi="Times New Roman"/>
        </w:rPr>
        <w:t xml:space="preserve">specialių laikymo sąlygų nereikia. </w:t>
      </w:r>
    </w:p>
    <w:p w14:paraId="1B71756F" w14:textId="77777777" w:rsidR="00E65DCE" w:rsidRPr="000C2626" w:rsidRDefault="00E65DCE" w:rsidP="00E65DCE">
      <w:pPr>
        <w:numPr>
          <w:ilvl w:val="12"/>
          <w:numId w:val="0"/>
        </w:numPr>
        <w:spacing w:after="0" w:line="240" w:lineRule="auto"/>
        <w:ind w:right="-2"/>
        <w:rPr>
          <w:rFonts w:ascii="Times New Roman" w:hAnsi="Times New Roman"/>
        </w:rPr>
      </w:pPr>
    </w:p>
    <w:p w14:paraId="6AB2D6A6" w14:textId="77777777" w:rsidR="00E65DCE" w:rsidRPr="000C2626" w:rsidRDefault="00E65DCE" w:rsidP="00E65DCE">
      <w:pPr>
        <w:numPr>
          <w:ilvl w:val="12"/>
          <w:numId w:val="0"/>
        </w:numPr>
        <w:spacing w:after="0" w:line="240" w:lineRule="auto"/>
        <w:ind w:right="-2"/>
        <w:rPr>
          <w:rFonts w:ascii="Times New Roman" w:hAnsi="Times New Roman"/>
        </w:rPr>
      </w:pPr>
      <w:r w:rsidRPr="000C2626">
        <w:rPr>
          <w:rFonts w:ascii="Times New Roman" w:hAnsi="Times New Roman"/>
        </w:rPr>
        <w:t>Vaistų negalima išmesti į kanalizaciją arba su buitinėmis atliekomis. Kaip išmesti nereikalingus vaistus, klauskite vaistininko. Šios priemonės padės apsaugoti aplinką.</w:t>
      </w:r>
    </w:p>
    <w:p w14:paraId="69E18867" w14:textId="77777777" w:rsidR="00E65DCE" w:rsidRPr="000C2626" w:rsidRDefault="00E65DCE" w:rsidP="00E65DCE">
      <w:pPr>
        <w:numPr>
          <w:ilvl w:val="12"/>
          <w:numId w:val="0"/>
        </w:numPr>
        <w:spacing w:after="0" w:line="240" w:lineRule="auto"/>
        <w:ind w:right="-2"/>
        <w:rPr>
          <w:rFonts w:ascii="Times New Roman" w:hAnsi="Times New Roman"/>
          <w:i/>
        </w:rPr>
      </w:pPr>
    </w:p>
    <w:p w14:paraId="0C3AB90E" w14:textId="77777777" w:rsidR="00E65DCE" w:rsidRPr="000C2626" w:rsidRDefault="00E65DCE" w:rsidP="00E65DCE">
      <w:pPr>
        <w:numPr>
          <w:ilvl w:val="12"/>
          <w:numId w:val="0"/>
        </w:numPr>
        <w:spacing w:after="0" w:line="240" w:lineRule="auto"/>
        <w:ind w:right="-2"/>
        <w:rPr>
          <w:rFonts w:ascii="Times New Roman" w:hAnsi="Times New Roman"/>
        </w:rPr>
      </w:pPr>
    </w:p>
    <w:p w14:paraId="43D9F533" w14:textId="77777777" w:rsidR="00E65DCE" w:rsidRPr="00E77C84" w:rsidRDefault="00E65DCE" w:rsidP="00E65DCE">
      <w:pPr>
        <w:keepNext/>
        <w:keepLines/>
        <w:tabs>
          <w:tab w:val="left" w:pos="567"/>
        </w:tabs>
        <w:spacing w:after="0" w:line="240" w:lineRule="auto"/>
        <w:outlineLvl w:val="2"/>
        <w:rPr>
          <w:rFonts w:ascii="Times New Roman" w:hAnsi="Times New Roman"/>
        </w:rPr>
      </w:pPr>
      <w:r w:rsidRPr="000C2626">
        <w:rPr>
          <w:rFonts w:ascii="Times New Roman" w:hAnsi="Times New Roman"/>
          <w:b/>
        </w:rPr>
        <w:t>6.</w:t>
      </w:r>
      <w:r w:rsidRPr="000C2626">
        <w:rPr>
          <w:rFonts w:ascii="Times New Roman" w:hAnsi="Times New Roman"/>
        </w:rPr>
        <w:tab/>
      </w:r>
      <w:r w:rsidRPr="000C2626">
        <w:rPr>
          <w:rFonts w:ascii="Times New Roman" w:hAnsi="Times New Roman"/>
          <w:b/>
        </w:rPr>
        <w:t>Pakuotės turinys ir kita informacija</w:t>
      </w:r>
    </w:p>
    <w:p w14:paraId="1BA07853" w14:textId="77777777" w:rsidR="00E65DCE" w:rsidRPr="000C2626" w:rsidRDefault="00E65DCE" w:rsidP="00E65DCE">
      <w:pPr>
        <w:numPr>
          <w:ilvl w:val="12"/>
          <w:numId w:val="0"/>
        </w:numPr>
        <w:spacing w:after="0" w:line="240" w:lineRule="auto"/>
        <w:rPr>
          <w:rFonts w:ascii="Times New Roman" w:hAnsi="Times New Roman"/>
        </w:rPr>
      </w:pPr>
    </w:p>
    <w:p w14:paraId="7634D6F9" w14:textId="77777777" w:rsidR="00E65DCE" w:rsidRPr="00E77C84" w:rsidRDefault="00E65DCE" w:rsidP="00E65DCE">
      <w:pPr>
        <w:keepNext/>
        <w:tabs>
          <w:tab w:val="left" w:pos="567"/>
        </w:tabs>
        <w:spacing w:after="0" w:line="240" w:lineRule="auto"/>
        <w:jc w:val="both"/>
        <w:outlineLvl w:val="3"/>
        <w:rPr>
          <w:rFonts w:ascii="Times New Roman" w:hAnsi="Times New Roman"/>
        </w:rPr>
      </w:pPr>
      <w:proofErr w:type="spellStart"/>
      <w:r w:rsidRPr="000C2626">
        <w:rPr>
          <w:rFonts w:ascii="Times New Roman" w:hAnsi="Times New Roman"/>
          <w:b/>
        </w:rPr>
        <w:t>Soolantra</w:t>
      </w:r>
      <w:proofErr w:type="spellEnd"/>
      <w:r w:rsidRPr="000C2626">
        <w:rPr>
          <w:rFonts w:ascii="Times New Roman" w:hAnsi="Times New Roman"/>
          <w:b/>
        </w:rPr>
        <w:t xml:space="preserve"> sudėtis </w:t>
      </w:r>
    </w:p>
    <w:p w14:paraId="642811F4" w14:textId="77777777" w:rsidR="00E65DCE" w:rsidRPr="000C2626" w:rsidRDefault="00E65DCE" w:rsidP="00E65DCE">
      <w:pPr>
        <w:numPr>
          <w:ilvl w:val="0"/>
          <w:numId w:val="5"/>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Veiklioji medžiaga yra </w:t>
      </w:r>
      <w:proofErr w:type="spellStart"/>
      <w:r w:rsidRPr="000C2626">
        <w:rPr>
          <w:rFonts w:ascii="Times New Roman" w:hAnsi="Times New Roman"/>
        </w:rPr>
        <w:t>ivermektinas</w:t>
      </w:r>
      <w:proofErr w:type="spellEnd"/>
      <w:r w:rsidRPr="000C2626">
        <w:rPr>
          <w:rFonts w:ascii="Times New Roman" w:hAnsi="Times New Roman"/>
        </w:rPr>
        <w:t xml:space="preserve">. Viename grame kremo yra 10 mg </w:t>
      </w:r>
      <w:proofErr w:type="spellStart"/>
      <w:r w:rsidRPr="000C2626">
        <w:rPr>
          <w:rFonts w:ascii="Times New Roman" w:hAnsi="Times New Roman"/>
        </w:rPr>
        <w:t>ivermektino</w:t>
      </w:r>
      <w:proofErr w:type="spellEnd"/>
      <w:r w:rsidRPr="000C2626">
        <w:rPr>
          <w:rFonts w:ascii="Times New Roman" w:hAnsi="Times New Roman"/>
        </w:rPr>
        <w:t>.</w:t>
      </w:r>
    </w:p>
    <w:p w14:paraId="7045B573" w14:textId="77777777" w:rsidR="00E65DCE" w:rsidRPr="000C2626" w:rsidRDefault="00E65DCE" w:rsidP="00E65DCE">
      <w:pPr>
        <w:numPr>
          <w:ilvl w:val="0"/>
          <w:numId w:val="5"/>
        </w:numPr>
        <w:tabs>
          <w:tab w:val="left" w:pos="567"/>
        </w:tabs>
        <w:spacing w:after="0" w:line="240" w:lineRule="auto"/>
        <w:ind w:left="567" w:right="-2" w:hanging="567"/>
        <w:rPr>
          <w:rFonts w:ascii="Times New Roman" w:hAnsi="Times New Roman"/>
        </w:rPr>
      </w:pPr>
      <w:r w:rsidRPr="000C2626">
        <w:rPr>
          <w:rFonts w:ascii="Times New Roman" w:hAnsi="Times New Roman"/>
        </w:rPr>
        <w:t xml:space="preserve">Pagalbinės medžiagos yra </w:t>
      </w:r>
      <w:proofErr w:type="spellStart"/>
      <w:r w:rsidRPr="000C2626">
        <w:rPr>
          <w:rFonts w:ascii="Times New Roman" w:hAnsi="Times New Roman"/>
        </w:rPr>
        <w:t>glicerolis</w:t>
      </w:r>
      <w:proofErr w:type="spellEnd"/>
      <w:r w:rsidRPr="000C2626">
        <w:rPr>
          <w:rFonts w:ascii="Times New Roman" w:hAnsi="Times New Roman"/>
        </w:rPr>
        <w:t xml:space="preserve">, </w:t>
      </w:r>
      <w:proofErr w:type="spellStart"/>
      <w:r w:rsidRPr="000C2626">
        <w:rPr>
          <w:rFonts w:ascii="Times New Roman" w:hAnsi="Times New Roman"/>
        </w:rPr>
        <w:t>izopropilo</w:t>
      </w:r>
      <w:proofErr w:type="spellEnd"/>
      <w:r w:rsidRPr="000C2626">
        <w:rPr>
          <w:rFonts w:ascii="Times New Roman" w:hAnsi="Times New Roman"/>
        </w:rPr>
        <w:t xml:space="preserve"> </w:t>
      </w:r>
      <w:proofErr w:type="spellStart"/>
      <w:r w:rsidRPr="000C2626">
        <w:rPr>
          <w:rFonts w:ascii="Times New Roman" w:hAnsi="Times New Roman"/>
        </w:rPr>
        <w:t>palmitatas</w:t>
      </w:r>
      <w:proofErr w:type="spellEnd"/>
      <w:r w:rsidRPr="000C2626">
        <w:rPr>
          <w:rFonts w:ascii="Times New Roman" w:hAnsi="Times New Roman"/>
        </w:rPr>
        <w:t xml:space="preserve">, </w:t>
      </w:r>
      <w:proofErr w:type="spellStart"/>
      <w:r w:rsidRPr="00910958">
        <w:rPr>
          <w:rFonts w:ascii="Times New Roman" w:eastAsia="Times New Roman" w:hAnsi="Times New Roman"/>
          <w:snapToGrid w:val="0"/>
          <w:szCs w:val="24"/>
        </w:rPr>
        <w:t>karbomer</w:t>
      </w:r>
      <w:r>
        <w:rPr>
          <w:rFonts w:ascii="Times New Roman" w:eastAsia="Times New Roman" w:hAnsi="Times New Roman"/>
          <w:snapToGrid w:val="0"/>
          <w:szCs w:val="24"/>
        </w:rPr>
        <w:t>as</w:t>
      </w:r>
      <w:proofErr w:type="spellEnd"/>
      <w:r w:rsidRPr="000C2626">
        <w:rPr>
          <w:rFonts w:ascii="Times New Roman" w:hAnsi="Times New Roman"/>
        </w:rPr>
        <w:t xml:space="preserve">, </w:t>
      </w:r>
      <w:proofErr w:type="spellStart"/>
      <w:r w:rsidRPr="000C2626">
        <w:rPr>
          <w:rFonts w:ascii="Times New Roman" w:hAnsi="Times New Roman"/>
        </w:rPr>
        <w:t>dimetikonas</w:t>
      </w:r>
      <w:proofErr w:type="spellEnd"/>
      <w:r w:rsidRPr="000C2626">
        <w:rPr>
          <w:rFonts w:ascii="Times New Roman" w:hAnsi="Times New Roman"/>
        </w:rPr>
        <w:t xml:space="preserve">, </w:t>
      </w:r>
      <w:proofErr w:type="spellStart"/>
      <w:r w:rsidRPr="000C2626">
        <w:rPr>
          <w:rFonts w:ascii="Times New Roman" w:hAnsi="Times New Roman"/>
        </w:rPr>
        <w:t>dinatrio</w:t>
      </w:r>
      <w:proofErr w:type="spellEnd"/>
      <w:r w:rsidRPr="000C2626">
        <w:rPr>
          <w:rFonts w:ascii="Times New Roman" w:hAnsi="Times New Roman"/>
        </w:rPr>
        <w:t xml:space="preserve"> </w:t>
      </w:r>
      <w:proofErr w:type="spellStart"/>
      <w:r w:rsidRPr="000C2626">
        <w:rPr>
          <w:rFonts w:ascii="Times New Roman" w:hAnsi="Times New Roman"/>
        </w:rPr>
        <w:t>edetatas</w:t>
      </w:r>
      <w:proofErr w:type="spellEnd"/>
      <w:r w:rsidRPr="000C2626">
        <w:rPr>
          <w:rFonts w:ascii="Times New Roman" w:hAnsi="Times New Roman"/>
        </w:rPr>
        <w:t xml:space="preserve">, citrinų rūgštis </w:t>
      </w:r>
      <w:proofErr w:type="spellStart"/>
      <w:r w:rsidRPr="000C2626">
        <w:rPr>
          <w:rFonts w:ascii="Times New Roman" w:hAnsi="Times New Roman"/>
        </w:rPr>
        <w:t>monohidratas</w:t>
      </w:r>
      <w:proofErr w:type="spellEnd"/>
      <w:r w:rsidRPr="000C2626">
        <w:rPr>
          <w:rFonts w:ascii="Times New Roman" w:hAnsi="Times New Roman"/>
        </w:rPr>
        <w:t xml:space="preserve">, </w:t>
      </w:r>
      <w:proofErr w:type="spellStart"/>
      <w:r w:rsidRPr="000C2626">
        <w:rPr>
          <w:rFonts w:ascii="Times New Roman" w:hAnsi="Times New Roman"/>
        </w:rPr>
        <w:t>cetilo</w:t>
      </w:r>
      <w:proofErr w:type="spellEnd"/>
      <w:r w:rsidRPr="000C2626">
        <w:rPr>
          <w:rFonts w:ascii="Times New Roman" w:hAnsi="Times New Roman"/>
        </w:rPr>
        <w:t xml:space="preserve"> alkoholis, </w:t>
      </w:r>
      <w:proofErr w:type="spellStart"/>
      <w:r w:rsidRPr="000C2626">
        <w:rPr>
          <w:rFonts w:ascii="Times New Roman" w:hAnsi="Times New Roman"/>
        </w:rPr>
        <w:t>stearilo</w:t>
      </w:r>
      <w:proofErr w:type="spellEnd"/>
      <w:r w:rsidRPr="000C2626">
        <w:rPr>
          <w:rFonts w:ascii="Times New Roman" w:hAnsi="Times New Roman"/>
        </w:rPr>
        <w:t xml:space="preserve"> alkoholis, </w:t>
      </w:r>
      <w:proofErr w:type="spellStart"/>
      <w:r w:rsidRPr="000C2626">
        <w:rPr>
          <w:rFonts w:ascii="Times New Roman" w:hAnsi="Times New Roman"/>
        </w:rPr>
        <w:t>makrogolio</w:t>
      </w:r>
      <w:proofErr w:type="spellEnd"/>
      <w:r w:rsidRPr="000C2626">
        <w:rPr>
          <w:rFonts w:ascii="Times New Roman" w:hAnsi="Times New Roman"/>
        </w:rPr>
        <w:t xml:space="preserve"> </w:t>
      </w:r>
      <w:proofErr w:type="spellStart"/>
      <w:r w:rsidRPr="000C2626">
        <w:rPr>
          <w:rFonts w:ascii="Times New Roman" w:hAnsi="Times New Roman"/>
        </w:rPr>
        <w:t>cetostearilo</w:t>
      </w:r>
      <w:proofErr w:type="spellEnd"/>
      <w:r w:rsidRPr="000C2626">
        <w:rPr>
          <w:rFonts w:ascii="Times New Roman" w:hAnsi="Times New Roman"/>
        </w:rPr>
        <w:t xml:space="preserve"> eteris, </w:t>
      </w:r>
      <w:proofErr w:type="spellStart"/>
      <w:r w:rsidRPr="000C2626">
        <w:rPr>
          <w:rFonts w:ascii="Times New Roman" w:hAnsi="Times New Roman"/>
        </w:rPr>
        <w:t>sorbitano</w:t>
      </w:r>
      <w:proofErr w:type="spellEnd"/>
      <w:r w:rsidRPr="000C2626">
        <w:rPr>
          <w:rFonts w:ascii="Times New Roman" w:hAnsi="Times New Roman"/>
        </w:rPr>
        <w:t xml:space="preserve"> </w:t>
      </w:r>
      <w:proofErr w:type="spellStart"/>
      <w:r w:rsidRPr="000C2626">
        <w:rPr>
          <w:rFonts w:ascii="Times New Roman" w:hAnsi="Times New Roman"/>
        </w:rPr>
        <w:t>stearatas</w:t>
      </w:r>
      <w:proofErr w:type="spellEnd"/>
      <w:r w:rsidRPr="000C2626">
        <w:rPr>
          <w:rFonts w:ascii="Times New Roman" w:hAnsi="Times New Roman"/>
        </w:rPr>
        <w:t xml:space="preserve">, metilo </w:t>
      </w:r>
      <w:proofErr w:type="spellStart"/>
      <w:r w:rsidRPr="000C2626">
        <w:rPr>
          <w:rFonts w:ascii="Times New Roman" w:hAnsi="Times New Roman"/>
        </w:rPr>
        <w:t>parahidroksibenzoatas</w:t>
      </w:r>
      <w:proofErr w:type="spellEnd"/>
      <w:r w:rsidRPr="000C2626">
        <w:rPr>
          <w:rFonts w:ascii="Times New Roman" w:hAnsi="Times New Roman"/>
        </w:rPr>
        <w:t xml:space="preserve"> (E218), </w:t>
      </w:r>
      <w:proofErr w:type="spellStart"/>
      <w:r w:rsidRPr="000C2626">
        <w:rPr>
          <w:rFonts w:ascii="Times New Roman" w:hAnsi="Times New Roman"/>
        </w:rPr>
        <w:t>propilo</w:t>
      </w:r>
      <w:proofErr w:type="spellEnd"/>
      <w:r w:rsidRPr="000C2626">
        <w:rPr>
          <w:rFonts w:ascii="Times New Roman" w:hAnsi="Times New Roman"/>
        </w:rPr>
        <w:t xml:space="preserve"> </w:t>
      </w:r>
      <w:proofErr w:type="spellStart"/>
      <w:r w:rsidRPr="000C2626">
        <w:rPr>
          <w:rFonts w:ascii="Times New Roman" w:hAnsi="Times New Roman"/>
        </w:rPr>
        <w:t>parahidroksibenzoatas</w:t>
      </w:r>
      <w:proofErr w:type="spellEnd"/>
      <w:r w:rsidRPr="000C2626">
        <w:rPr>
          <w:rFonts w:ascii="Times New Roman" w:hAnsi="Times New Roman"/>
        </w:rPr>
        <w:t xml:space="preserve"> (E216), </w:t>
      </w:r>
      <w:proofErr w:type="spellStart"/>
      <w:r w:rsidRPr="000C2626">
        <w:rPr>
          <w:rFonts w:ascii="Times New Roman" w:hAnsi="Times New Roman"/>
        </w:rPr>
        <w:t>fenoksietanolis</w:t>
      </w:r>
      <w:proofErr w:type="spellEnd"/>
      <w:r w:rsidRPr="000C2626">
        <w:rPr>
          <w:rFonts w:ascii="Times New Roman" w:hAnsi="Times New Roman"/>
        </w:rPr>
        <w:t xml:space="preserve">, </w:t>
      </w:r>
      <w:proofErr w:type="spellStart"/>
      <w:r w:rsidRPr="000C2626">
        <w:rPr>
          <w:rFonts w:ascii="Times New Roman" w:hAnsi="Times New Roman"/>
        </w:rPr>
        <w:t>propilenglikolis</w:t>
      </w:r>
      <w:proofErr w:type="spellEnd"/>
      <w:r w:rsidR="00AE7CBE">
        <w:rPr>
          <w:rFonts w:ascii="Times New Roman" w:hAnsi="Times New Roman"/>
        </w:rPr>
        <w:t xml:space="preserve"> (E</w:t>
      </w:r>
      <w:r w:rsidR="00AE7CBE">
        <w:rPr>
          <w:rFonts w:ascii="Times New Roman" w:hAnsi="Times New Roman"/>
          <w:lang w:val="en-US"/>
        </w:rPr>
        <w:t>1520)</w:t>
      </w:r>
      <w:r w:rsidRPr="000C2626">
        <w:rPr>
          <w:rFonts w:ascii="Times New Roman" w:hAnsi="Times New Roman"/>
        </w:rPr>
        <w:t xml:space="preserve">, </w:t>
      </w:r>
      <w:proofErr w:type="spellStart"/>
      <w:r w:rsidRPr="000C2626">
        <w:rPr>
          <w:rFonts w:ascii="Times New Roman" w:hAnsi="Times New Roman"/>
        </w:rPr>
        <w:t>oleilo</w:t>
      </w:r>
      <w:proofErr w:type="spellEnd"/>
      <w:r w:rsidRPr="000C2626">
        <w:rPr>
          <w:rFonts w:ascii="Times New Roman" w:hAnsi="Times New Roman"/>
        </w:rPr>
        <w:t xml:space="preserve"> alkoholis, natrio </w:t>
      </w:r>
      <w:proofErr w:type="spellStart"/>
      <w:r w:rsidRPr="000C2626">
        <w:rPr>
          <w:rFonts w:ascii="Times New Roman" w:hAnsi="Times New Roman"/>
        </w:rPr>
        <w:t>hidroksidas</w:t>
      </w:r>
      <w:proofErr w:type="spellEnd"/>
      <w:r w:rsidRPr="000C2626">
        <w:rPr>
          <w:rFonts w:ascii="Times New Roman" w:hAnsi="Times New Roman"/>
        </w:rPr>
        <w:t>, išgrynintas vanduo.</w:t>
      </w:r>
    </w:p>
    <w:p w14:paraId="3D4EE7A0" w14:textId="77777777" w:rsidR="00E65DCE" w:rsidRPr="000C2626" w:rsidRDefault="00E65DCE" w:rsidP="00E65DCE">
      <w:pPr>
        <w:numPr>
          <w:ilvl w:val="12"/>
          <w:numId w:val="0"/>
        </w:numPr>
        <w:spacing w:after="0" w:line="240" w:lineRule="auto"/>
        <w:ind w:right="-2"/>
        <w:rPr>
          <w:rFonts w:ascii="Times New Roman" w:hAnsi="Times New Roman"/>
        </w:rPr>
      </w:pPr>
    </w:p>
    <w:p w14:paraId="1718BFDE" w14:textId="77777777" w:rsidR="00E65DCE" w:rsidRPr="00E77C84" w:rsidRDefault="00E65DCE" w:rsidP="00E65DCE">
      <w:pPr>
        <w:keepNext/>
        <w:tabs>
          <w:tab w:val="left" w:pos="567"/>
        </w:tabs>
        <w:spacing w:after="0" w:line="240" w:lineRule="auto"/>
        <w:outlineLvl w:val="3"/>
        <w:rPr>
          <w:rFonts w:ascii="Times New Roman" w:hAnsi="Times New Roman"/>
        </w:rPr>
      </w:pPr>
      <w:proofErr w:type="spellStart"/>
      <w:r w:rsidRPr="000C2626">
        <w:rPr>
          <w:rFonts w:ascii="Times New Roman" w:hAnsi="Times New Roman"/>
          <w:b/>
        </w:rPr>
        <w:t>Soolantra</w:t>
      </w:r>
      <w:proofErr w:type="spellEnd"/>
      <w:r w:rsidRPr="000C2626">
        <w:rPr>
          <w:rFonts w:ascii="Times New Roman" w:hAnsi="Times New Roman"/>
          <w:b/>
        </w:rPr>
        <w:t xml:space="preserve"> išvaizda ir kiekis pakuotėje</w:t>
      </w:r>
    </w:p>
    <w:p w14:paraId="2B8559DA" w14:textId="77777777" w:rsidR="00E65DCE" w:rsidRPr="00E77C84" w:rsidRDefault="00E65DCE" w:rsidP="00E65DCE">
      <w:pPr>
        <w:suppressAutoHyphens/>
        <w:spacing w:after="0" w:line="240" w:lineRule="auto"/>
      </w:pPr>
      <w:proofErr w:type="spellStart"/>
      <w:r w:rsidRPr="000C2626">
        <w:rPr>
          <w:rFonts w:ascii="Times New Roman" w:hAnsi="Times New Roman"/>
        </w:rPr>
        <w:t>Soolantra</w:t>
      </w:r>
      <w:proofErr w:type="spellEnd"/>
      <w:r w:rsidRPr="000C2626">
        <w:rPr>
          <w:rFonts w:ascii="Times New Roman" w:hAnsi="Times New Roman"/>
        </w:rPr>
        <w:t xml:space="preserve"> yra baltas arba gelsvas kremas. Jis tiekiamas tūbelėmis po 2, 15, 30, 45 arba 60 gramų kremo.</w:t>
      </w:r>
    </w:p>
    <w:p w14:paraId="35D4CE7F" w14:textId="77777777" w:rsidR="00E65DCE" w:rsidRPr="00E77C84" w:rsidRDefault="00E65DCE" w:rsidP="00E65DCE">
      <w:pPr>
        <w:suppressAutoHyphens/>
        <w:spacing w:after="0" w:line="240" w:lineRule="auto"/>
      </w:pPr>
      <w:r w:rsidRPr="000C2626">
        <w:rPr>
          <w:rFonts w:ascii="Times New Roman" w:hAnsi="Times New Roman"/>
        </w:rPr>
        <w:t xml:space="preserve">Didesnio dydžio tūbelės turi vaikų sunkiai atidaromą uždorį, 2 g tūbelė jo neturi. </w:t>
      </w:r>
    </w:p>
    <w:p w14:paraId="4002B0DC" w14:textId="77777777" w:rsidR="00E65DCE" w:rsidRPr="00E77C84" w:rsidRDefault="00E65DCE" w:rsidP="00E65DCE">
      <w:pPr>
        <w:suppressAutoHyphens/>
        <w:spacing w:after="0" w:line="240" w:lineRule="auto"/>
      </w:pPr>
      <w:r w:rsidRPr="000C2626">
        <w:rPr>
          <w:rFonts w:ascii="Times New Roman" w:hAnsi="Times New Roman"/>
        </w:rPr>
        <w:t>Pakuotėje yra 1 tūbelė.</w:t>
      </w:r>
    </w:p>
    <w:p w14:paraId="4247AFC7" w14:textId="77777777" w:rsidR="00E65DCE" w:rsidRPr="00E77C84" w:rsidRDefault="00E65DCE" w:rsidP="00E65DCE">
      <w:pPr>
        <w:suppressAutoHyphens/>
        <w:spacing w:after="0" w:line="240" w:lineRule="auto"/>
      </w:pPr>
      <w:r w:rsidRPr="000C2626">
        <w:rPr>
          <w:rFonts w:ascii="Times New Roman" w:hAnsi="Times New Roman"/>
        </w:rPr>
        <w:t xml:space="preserve">Gali būti tiekiamos ne visų dydžių pakuotės. </w:t>
      </w:r>
    </w:p>
    <w:p w14:paraId="532F468D" w14:textId="77777777" w:rsidR="00E65DCE" w:rsidRPr="000C2626" w:rsidRDefault="00E65DCE" w:rsidP="00E65DCE">
      <w:pPr>
        <w:numPr>
          <w:ilvl w:val="12"/>
          <w:numId w:val="0"/>
        </w:numPr>
        <w:spacing w:after="0" w:line="240" w:lineRule="auto"/>
        <w:ind w:right="-2"/>
        <w:rPr>
          <w:rFonts w:ascii="Times New Roman" w:hAnsi="Times New Roman"/>
        </w:rPr>
      </w:pPr>
    </w:p>
    <w:p w14:paraId="57B26038" w14:textId="77777777" w:rsidR="00E65DCE" w:rsidRPr="00E77C84" w:rsidRDefault="00E65DCE" w:rsidP="00E65DCE">
      <w:pPr>
        <w:keepNext/>
        <w:tabs>
          <w:tab w:val="left" w:pos="567"/>
        </w:tabs>
        <w:spacing w:after="0" w:line="240" w:lineRule="auto"/>
        <w:outlineLvl w:val="3"/>
        <w:rPr>
          <w:rFonts w:ascii="Times New Roman" w:hAnsi="Times New Roman"/>
        </w:rPr>
      </w:pPr>
      <w:r w:rsidRPr="00910958">
        <w:rPr>
          <w:rFonts w:ascii="Times New Roman" w:eastAsia="Times New Roman" w:hAnsi="Times New Roman"/>
          <w:b/>
          <w:bCs/>
          <w:snapToGrid w:val="0"/>
          <w:szCs w:val="28"/>
          <w:lang w:eastAsia="x-none"/>
        </w:rPr>
        <w:t>R</w:t>
      </w:r>
      <w:r>
        <w:rPr>
          <w:rFonts w:ascii="Times New Roman" w:eastAsia="Times New Roman" w:hAnsi="Times New Roman"/>
          <w:b/>
          <w:bCs/>
          <w:snapToGrid w:val="0"/>
          <w:szCs w:val="28"/>
          <w:lang w:eastAsia="x-none"/>
        </w:rPr>
        <w:t>egistruotojas</w:t>
      </w:r>
      <w:r w:rsidRPr="000C2626">
        <w:rPr>
          <w:rFonts w:ascii="Times New Roman" w:hAnsi="Times New Roman"/>
          <w:b/>
        </w:rPr>
        <w:t xml:space="preserve"> ir gamintojas</w:t>
      </w:r>
    </w:p>
    <w:p w14:paraId="71222BBE" w14:textId="77777777" w:rsidR="00E65DCE" w:rsidRPr="000C2626" w:rsidRDefault="00E65DCE" w:rsidP="00E65DCE">
      <w:pPr>
        <w:tabs>
          <w:tab w:val="left" w:pos="567"/>
        </w:tabs>
        <w:spacing w:after="0" w:line="260" w:lineRule="exact"/>
        <w:rPr>
          <w:rFonts w:ascii="Times New Roman" w:hAnsi="Times New Roman"/>
        </w:rPr>
      </w:pPr>
    </w:p>
    <w:p w14:paraId="46F50B57" w14:textId="77777777" w:rsidR="00E65DCE" w:rsidRPr="00910958" w:rsidRDefault="00E65DCE" w:rsidP="00E65DCE">
      <w:pPr>
        <w:tabs>
          <w:tab w:val="left" w:pos="567"/>
        </w:tabs>
        <w:spacing w:after="0" w:line="260" w:lineRule="exact"/>
        <w:rPr>
          <w:rFonts w:ascii="Times New Roman" w:eastAsia="Times New Roman" w:hAnsi="Times New Roman"/>
          <w:i/>
          <w:snapToGrid w:val="0"/>
          <w:szCs w:val="20"/>
          <w:lang w:eastAsia="x-none"/>
        </w:rPr>
      </w:pPr>
      <w:r w:rsidRPr="00910958">
        <w:rPr>
          <w:rFonts w:ascii="Times New Roman" w:eastAsia="Times New Roman" w:hAnsi="Times New Roman"/>
          <w:i/>
          <w:snapToGrid w:val="0"/>
          <w:szCs w:val="20"/>
          <w:lang w:eastAsia="x-none"/>
        </w:rPr>
        <w:t>R</w:t>
      </w:r>
      <w:r>
        <w:rPr>
          <w:rFonts w:ascii="Times New Roman" w:eastAsia="Times New Roman" w:hAnsi="Times New Roman"/>
          <w:i/>
          <w:snapToGrid w:val="0"/>
          <w:szCs w:val="20"/>
          <w:lang w:eastAsia="x-none"/>
        </w:rPr>
        <w:t>egistruotojas</w:t>
      </w:r>
    </w:p>
    <w:p w14:paraId="41C0D110" w14:textId="77777777" w:rsidR="00E65DCE" w:rsidRPr="000C2626" w:rsidRDefault="00E65DCE" w:rsidP="00E65DCE">
      <w:pPr>
        <w:spacing w:after="0" w:line="240" w:lineRule="auto"/>
        <w:rPr>
          <w:rFonts w:ascii="Times New Roman" w:hAnsi="Times New Roman"/>
          <w:lang w:val="en-GB"/>
        </w:rPr>
      </w:pPr>
      <w:proofErr w:type="spellStart"/>
      <w:r w:rsidRPr="000C2626">
        <w:rPr>
          <w:rFonts w:ascii="Times New Roman" w:hAnsi="Times New Roman"/>
          <w:lang w:val="en-GB"/>
        </w:rPr>
        <w:t>Galderma</w:t>
      </w:r>
      <w:proofErr w:type="spellEnd"/>
      <w:r w:rsidRPr="000C2626">
        <w:rPr>
          <w:rFonts w:ascii="Times New Roman" w:hAnsi="Times New Roman"/>
          <w:lang w:val="en-GB"/>
        </w:rPr>
        <w:t xml:space="preserve"> International</w:t>
      </w:r>
    </w:p>
    <w:p w14:paraId="1D211F18" w14:textId="77777777" w:rsidR="00E65DCE" w:rsidRPr="000C2626" w:rsidRDefault="00E65DCE" w:rsidP="00E65DCE">
      <w:pPr>
        <w:spacing w:after="0" w:line="240" w:lineRule="auto"/>
        <w:rPr>
          <w:rFonts w:ascii="Times New Roman" w:hAnsi="Times New Roman"/>
          <w:lang w:val="en-GB"/>
        </w:rPr>
      </w:pPr>
      <w:r w:rsidRPr="000C2626">
        <w:rPr>
          <w:rFonts w:ascii="Times New Roman" w:hAnsi="Times New Roman"/>
          <w:lang w:val="en-GB"/>
        </w:rPr>
        <w:t xml:space="preserve">Tour </w:t>
      </w:r>
      <w:proofErr w:type="spellStart"/>
      <w:r w:rsidRPr="000C2626">
        <w:rPr>
          <w:rFonts w:ascii="Times New Roman" w:hAnsi="Times New Roman"/>
          <w:lang w:val="en-GB"/>
        </w:rPr>
        <w:t>Europlaza</w:t>
      </w:r>
      <w:proofErr w:type="spellEnd"/>
      <w:r w:rsidRPr="000C2626">
        <w:rPr>
          <w:rFonts w:ascii="Times New Roman" w:hAnsi="Times New Roman"/>
          <w:lang w:val="en-GB"/>
        </w:rPr>
        <w:t xml:space="preserve">, 20 avenue Andre </w:t>
      </w:r>
      <w:proofErr w:type="spellStart"/>
      <w:r w:rsidRPr="000C2626">
        <w:rPr>
          <w:rFonts w:ascii="Times New Roman" w:hAnsi="Times New Roman"/>
          <w:lang w:val="en-GB"/>
        </w:rPr>
        <w:t>Prothin</w:t>
      </w:r>
      <w:proofErr w:type="spellEnd"/>
      <w:r w:rsidRPr="000C2626">
        <w:rPr>
          <w:rFonts w:ascii="Times New Roman" w:hAnsi="Times New Roman"/>
          <w:lang w:val="en-GB"/>
        </w:rPr>
        <w:t xml:space="preserve">, 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4</w:t>
      </w:r>
    </w:p>
    <w:p w14:paraId="1AB28BC0" w14:textId="77777777" w:rsidR="00E65DCE" w:rsidRPr="000C2626" w:rsidRDefault="00E65DCE" w:rsidP="00E65DCE">
      <w:pPr>
        <w:spacing w:after="0" w:line="240" w:lineRule="auto"/>
        <w:rPr>
          <w:rFonts w:ascii="Times New Roman" w:hAnsi="Times New Roman"/>
          <w:lang w:val="en-GB"/>
        </w:rPr>
      </w:pPr>
      <w:proofErr w:type="gramStart"/>
      <w:r w:rsidRPr="000C2626">
        <w:rPr>
          <w:rFonts w:ascii="Times New Roman" w:hAnsi="Times New Roman"/>
          <w:lang w:val="en-GB"/>
        </w:rPr>
        <w:t>92927</w:t>
      </w:r>
      <w:proofErr w:type="gramEnd"/>
      <w:r w:rsidRPr="000C2626">
        <w:rPr>
          <w:rFonts w:ascii="Times New Roman" w:hAnsi="Times New Roman"/>
          <w:lang w:val="en-GB"/>
        </w:rPr>
        <w:t xml:space="preserve"> </w:t>
      </w:r>
      <w:r w:rsidR="009936FB">
        <w:rPr>
          <w:rFonts w:ascii="Times New Roman" w:hAnsi="Times New Roman"/>
          <w:lang w:val="en-GB"/>
        </w:rPr>
        <w:t xml:space="preserve">Paris </w:t>
      </w:r>
      <w:r w:rsidRPr="000C2626">
        <w:rPr>
          <w:rFonts w:ascii="Times New Roman" w:hAnsi="Times New Roman"/>
          <w:lang w:val="en-GB"/>
        </w:rPr>
        <w:t xml:space="preserve">La </w:t>
      </w:r>
      <w:proofErr w:type="spellStart"/>
      <w:r w:rsidRPr="000C2626">
        <w:rPr>
          <w:rFonts w:ascii="Times New Roman" w:hAnsi="Times New Roman"/>
          <w:lang w:val="en-GB"/>
        </w:rPr>
        <w:t>Defense</w:t>
      </w:r>
      <w:proofErr w:type="spellEnd"/>
      <w:r w:rsidRPr="000C2626">
        <w:rPr>
          <w:rFonts w:ascii="Times New Roman" w:hAnsi="Times New Roman"/>
          <w:lang w:val="en-GB"/>
        </w:rPr>
        <w:t xml:space="preserve"> </w:t>
      </w:r>
      <w:proofErr w:type="spellStart"/>
      <w:r w:rsidRPr="000C2626">
        <w:rPr>
          <w:rFonts w:ascii="Times New Roman" w:hAnsi="Times New Roman"/>
          <w:lang w:val="en-GB"/>
        </w:rPr>
        <w:t>Cedex</w:t>
      </w:r>
      <w:proofErr w:type="spellEnd"/>
    </w:p>
    <w:p w14:paraId="4EA808C9" w14:textId="77777777" w:rsidR="00E65DCE" w:rsidRPr="000C2626" w:rsidRDefault="00E65DCE" w:rsidP="00E65DCE">
      <w:pPr>
        <w:spacing w:after="0" w:line="240" w:lineRule="auto"/>
        <w:rPr>
          <w:rFonts w:ascii="Times New Roman" w:hAnsi="Times New Roman"/>
          <w:b/>
          <w:lang w:val="en-GB"/>
        </w:rPr>
      </w:pPr>
      <w:proofErr w:type="spellStart"/>
      <w:r w:rsidRPr="000C2626">
        <w:rPr>
          <w:rFonts w:ascii="Times New Roman" w:hAnsi="Times New Roman"/>
          <w:lang w:val="en-GB"/>
        </w:rPr>
        <w:t>Prancūzija</w:t>
      </w:r>
      <w:proofErr w:type="spellEnd"/>
    </w:p>
    <w:p w14:paraId="1F65DE2A" w14:textId="77777777" w:rsidR="00E65DCE" w:rsidRPr="000C2626" w:rsidRDefault="00E65DCE" w:rsidP="00E65DCE">
      <w:pPr>
        <w:tabs>
          <w:tab w:val="left" w:pos="567"/>
        </w:tabs>
        <w:spacing w:after="0" w:line="260" w:lineRule="exact"/>
        <w:rPr>
          <w:rFonts w:ascii="Times New Roman" w:hAnsi="Times New Roman"/>
          <w:b/>
        </w:rPr>
      </w:pPr>
    </w:p>
    <w:p w14:paraId="2208AE40" w14:textId="77777777" w:rsidR="00E65DCE" w:rsidRPr="000C2626" w:rsidRDefault="00E65DCE" w:rsidP="00E65DCE">
      <w:pPr>
        <w:keepNext/>
        <w:tabs>
          <w:tab w:val="left" w:pos="567"/>
        </w:tabs>
        <w:spacing w:after="0" w:line="240" w:lineRule="auto"/>
        <w:outlineLvl w:val="3"/>
        <w:rPr>
          <w:rFonts w:ascii="Times New Roman" w:hAnsi="Times New Roman"/>
          <w:b/>
          <w:i/>
        </w:rPr>
      </w:pPr>
      <w:r w:rsidRPr="000C2626">
        <w:rPr>
          <w:rFonts w:ascii="Times New Roman" w:hAnsi="Times New Roman"/>
          <w:i/>
        </w:rPr>
        <w:t>Gamintojas</w:t>
      </w:r>
    </w:p>
    <w:p w14:paraId="4211A18B" w14:textId="77777777" w:rsidR="00E65DCE" w:rsidRPr="000C2626" w:rsidRDefault="00E65DCE" w:rsidP="00E65DCE">
      <w:pPr>
        <w:tabs>
          <w:tab w:val="left" w:pos="567"/>
        </w:tabs>
        <w:spacing w:after="0" w:line="240" w:lineRule="auto"/>
        <w:rPr>
          <w:rFonts w:ascii="Times New Roman" w:hAnsi="Times New Roman"/>
          <w:lang w:val="en-US"/>
        </w:rPr>
      </w:pPr>
      <w:proofErr w:type="spellStart"/>
      <w:r w:rsidRPr="000C2626">
        <w:rPr>
          <w:rFonts w:ascii="Times New Roman" w:hAnsi="Times New Roman"/>
          <w:lang w:val="en-US"/>
        </w:rPr>
        <w:t>Laboratoires</w:t>
      </w:r>
      <w:proofErr w:type="spellEnd"/>
      <w:r w:rsidRPr="000C2626">
        <w:rPr>
          <w:rFonts w:ascii="Times New Roman" w:hAnsi="Times New Roman"/>
          <w:lang w:val="en-US"/>
        </w:rPr>
        <w:t xml:space="preserve"> </w:t>
      </w:r>
      <w:proofErr w:type="spellStart"/>
      <w:r w:rsidRPr="000C2626">
        <w:rPr>
          <w:rFonts w:ascii="Times New Roman" w:hAnsi="Times New Roman"/>
          <w:lang w:val="en-US"/>
        </w:rPr>
        <w:t>Galderma</w:t>
      </w:r>
      <w:proofErr w:type="spellEnd"/>
    </w:p>
    <w:p w14:paraId="396F3899" w14:textId="198C51CE" w:rsidR="00E65DCE" w:rsidRPr="000C2626" w:rsidRDefault="00E65DCE" w:rsidP="00E65DCE">
      <w:pPr>
        <w:tabs>
          <w:tab w:val="left" w:pos="567"/>
        </w:tabs>
        <w:spacing w:after="0" w:line="240" w:lineRule="auto"/>
        <w:rPr>
          <w:rFonts w:ascii="Times New Roman" w:hAnsi="Times New Roman"/>
          <w:lang w:val="en-GB"/>
        </w:rPr>
      </w:pPr>
      <w:r w:rsidRPr="000C2626">
        <w:rPr>
          <w:rFonts w:ascii="Times New Roman" w:hAnsi="Times New Roman"/>
          <w:lang w:val="en-GB"/>
        </w:rPr>
        <w:t>Z</w:t>
      </w:r>
      <w:r w:rsidR="002F1665">
        <w:rPr>
          <w:rFonts w:ascii="Times New Roman" w:hAnsi="Times New Roman"/>
          <w:lang w:val="en-GB"/>
        </w:rPr>
        <w:t>I</w:t>
      </w:r>
      <w:r w:rsidRPr="000C2626">
        <w:rPr>
          <w:rFonts w:ascii="Times New Roman" w:hAnsi="Times New Roman"/>
          <w:lang w:val="en-GB"/>
        </w:rPr>
        <w:t xml:space="preserve"> </w:t>
      </w:r>
      <w:proofErr w:type="spellStart"/>
      <w:r w:rsidRPr="000C2626">
        <w:rPr>
          <w:rFonts w:ascii="Times New Roman" w:hAnsi="Times New Roman"/>
          <w:lang w:val="en-GB"/>
        </w:rPr>
        <w:t>Montdésir</w:t>
      </w:r>
      <w:proofErr w:type="spellEnd"/>
      <w:r w:rsidRPr="000C2626">
        <w:rPr>
          <w:rFonts w:ascii="Times New Roman" w:hAnsi="Times New Roman"/>
          <w:lang w:val="en-GB"/>
        </w:rPr>
        <w:t xml:space="preserve"> </w:t>
      </w:r>
    </w:p>
    <w:p w14:paraId="7ADB1D05" w14:textId="77777777" w:rsidR="00E65DCE" w:rsidRPr="000C2626" w:rsidRDefault="00E65DCE" w:rsidP="00E65DCE">
      <w:pPr>
        <w:tabs>
          <w:tab w:val="left" w:pos="567"/>
        </w:tabs>
        <w:spacing w:after="0" w:line="240" w:lineRule="auto"/>
        <w:rPr>
          <w:rFonts w:ascii="Times New Roman" w:hAnsi="Times New Roman"/>
          <w:lang w:val="en-GB"/>
        </w:rPr>
      </w:pPr>
      <w:proofErr w:type="gramStart"/>
      <w:r w:rsidRPr="000C2626">
        <w:rPr>
          <w:rFonts w:ascii="Times New Roman" w:hAnsi="Times New Roman"/>
          <w:lang w:val="en-GB"/>
        </w:rPr>
        <w:t>74540</w:t>
      </w:r>
      <w:proofErr w:type="gramEnd"/>
      <w:r w:rsidRPr="000C2626">
        <w:rPr>
          <w:rFonts w:ascii="Times New Roman" w:hAnsi="Times New Roman"/>
          <w:lang w:val="en-GB"/>
        </w:rPr>
        <w:t xml:space="preserve"> Alby-sur-</w:t>
      </w:r>
      <w:proofErr w:type="spellStart"/>
      <w:r w:rsidRPr="000C2626">
        <w:rPr>
          <w:rFonts w:ascii="Times New Roman" w:hAnsi="Times New Roman"/>
          <w:lang w:val="en-GB"/>
        </w:rPr>
        <w:t>Chéran</w:t>
      </w:r>
      <w:proofErr w:type="spellEnd"/>
    </w:p>
    <w:p w14:paraId="42F5480B" w14:textId="77777777" w:rsidR="00E65DCE" w:rsidRPr="000C2626" w:rsidRDefault="00E65DCE" w:rsidP="00E65DCE">
      <w:pPr>
        <w:tabs>
          <w:tab w:val="left" w:pos="567"/>
        </w:tabs>
        <w:spacing w:after="0" w:line="240" w:lineRule="auto"/>
        <w:rPr>
          <w:rFonts w:ascii="Times New Roman" w:hAnsi="Times New Roman"/>
          <w:color w:val="7030A0"/>
          <w:sz w:val="20"/>
        </w:rPr>
      </w:pPr>
      <w:proofErr w:type="spellStart"/>
      <w:r w:rsidRPr="000C2626">
        <w:rPr>
          <w:rFonts w:ascii="Times New Roman" w:hAnsi="Times New Roman"/>
          <w:lang w:val="en-US"/>
        </w:rPr>
        <w:t>Prancūzija</w:t>
      </w:r>
      <w:proofErr w:type="spellEnd"/>
    </w:p>
    <w:p w14:paraId="56D9B851" w14:textId="77777777" w:rsidR="00E65DCE" w:rsidRPr="000C2626" w:rsidRDefault="00E65DCE" w:rsidP="00E65DCE">
      <w:pPr>
        <w:numPr>
          <w:ilvl w:val="12"/>
          <w:numId w:val="0"/>
        </w:numPr>
        <w:spacing w:after="0" w:line="240" w:lineRule="auto"/>
        <w:ind w:right="-2"/>
        <w:rPr>
          <w:rFonts w:ascii="Times New Roman" w:hAnsi="Times New Roman"/>
        </w:rPr>
      </w:pPr>
    </w:p>
    <w:p w14:paraId="2E2BA071" w14:textId="77777777" w:rsidR="00E65DCE" w:rsidRPr="000C2626" w:rsidRDefault="00E65DCE" w:rsidP="00E65DCE">
      <w:pPr>
        <w:suppressAutoHyphens/>
        <w:spacing w:after="0" w:line="240" w:lineRule="auto"/>
        <w:rPr>
          <w:rFonts w:ascii="Times New Roman" w:hAnsi="Times New Roman"/>
          <w:b/>
          <w:lang w:val="en-GB"/>
        </w:rPr>
      </w:pPr>
      <w:r w:rsidRPr="00AF17D4">
        <w:rPr>
          <w:rFonts w:ascii="Times New Roman" w:hAnsi="Times New Roman"/>
          <w:b/>
        </w:rPr>
        <w:t>Šis vaistas</w:t>
      </w:r>
      <w:r w:rsidRPr="000C2626">
        <w:rPr>
          <w:rFonts w:ascii="Times New Roman" w:hAnsi="Times New Roman"/>
          <w:b/>
        </w:rPr>
        <w:t xml:space="preserve"> EEE valstybėse narėse </w:t>
      </w:r>
      <w:r w:rsidRPr="00AF17D4">
        <w:rPr>
          <w:rFonts w:ascii="Times New Roman" w:hAnsi="Times New Roman"/>
          <w:b/>
        </w:rPr>
        <w:t>registruotas</w:t>
      </w:r>
      <w:r w:rsidRPr="000C2626">
        <w:rPr>
          <w:rFonts w:ascii="Times New Roman" w:hAnsi="Times New Roman"/>
          <w:b/>
        </w:rPr>
        <w:t xml:space="preserve"> tokiais pavadinimais</w:t>
      </w:r>
      <w:r>
        <w:rPr>
          <w:rFonts w:ascii="Times New Roman" w:hAnsi="Times New Roman"/>
          <w:b/>
        </w:rPr>
        <w:t>:</w:t>
      </w:r>
    </w:p>
    <w:p w14:paraId="5AB6E7EA" w14:textId="77777777" w:rsidR="00E65DCE" w:rsidRPr="000C2626" w:rsidRDefault="00E65DCE" w:rsidP="00E65DCE">
      <w:pPr>
        <w:suppressAutoHyphens/>
        <w:spacing w:after="0" w:line="240" w:lineRule="auto"/>
        <w:rPr>
          <w:rFonts w:ascii="Times New Roman" w:hAnsi="Times New Roman"/>
          <w:b/>
          <w:lang w:val="en-GB"/>
        </w:rPr>
      </w:pPr>
    </w:p>
    <w:tbl>
      <w:tblPr>
        <w:tblW w:w="8330" w:type="dxa"/>
        <w:tblLook w:val="04A0" w:firstRow="1" w:lastRow="0" w:firstColumn="1" w:lastColumn="0" w:noHBand="0" w:noVBand="1"/>
      </w:tblPr>
      <w:tblGrid>
        <w:gridCol w:w="4165"/>
        <w:gridCol w:w="4165"/>
      </w:tblGrid>
      <w:tr w:rsidR="00E65DCE" w:rsidRPr="00910958" w14:paraId="7ABDD56A" w14:textId="77777777" w:rsidTr="00690491">
        <w:trPr>
          <w:trHeight w:val="409"/>
        </w:trPr>
        <w:tc>
          <w:tcPr>
            <w:tcW w:w="4165" w:type="dxa"/>
            <w:shd w:val="clear" w:color="auto" w:fill="auto"/>
          </w:tcPr>
          <w:p w14:paraId="35EBE62F"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Austrija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Vokietija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Portugalija</w:t>
            </w:r>
            <w:proofErr w:type="spellEnd"/>
            <w:r w:rsidRPr="000C2626">
              <w:rPr>
                <w:rFonts w:ascii="Times New Roman" w:hAnsi="Times New Roman"/>
                <w:lang w:val="en-GB"/>
              </w:rPr>
              <w:t>:</w:t>
            </w:r>
          </w:p>
        </w:tc>
        <w:tc>
          <w:tcPr>
            <w:tcW w:w="4165" w:type="dxa"/>
            <w:shd w:val="clear" w:color="auto" w:fill="auto"/>
          </w:tcPr>
          <w:p w14:paraId="35EA5B50"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Creme</w:t>
            </w:r>
            <w:proofErr w:type="spellEnd"/>
          </w:p>
        </w:tc>
      </w:tr>
      <w:tr w:rsidR="00E65DCE" w:rsidRPr="00910958" w14:paraId="3F90AFE4" w14:textId="77777777" w:rsidTr="00690491">
        <w:trPr>
          <w:trHeight w:val="463"/>
        </w:trPr>
        <w:tc>
          <w:tcPr>
            <w:tcW w:w="4165" w:type="dxa"/>
            <w:shd w:val="clear" w:color="auto" w:fill="auto"/>
          </w:tcPr>
          <w:p w14:paraId="5FB13D0A"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Belgija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Liuksemburgas</w:t>
            </w:r>
            <w:proofErr w:type="spellEnd"/>
            <w:r w:rsidRPr="000C2626">
              <w:rPr>
                <w:rFonts w:ascii="Times New Roman" w:hAnsi="Times New Roman"/>
                <w:lang w:val="en-GB"/>
              </w:rPr>
              <w:t>:</w:t>
            </w:r>
          </w:p>
        </w:tc>
        <w:tc>
          <w:tcPr>
            <w:tcW w:w="4165" w:type="dxa"/>
            <w:shd w:val="clear" w:color="auto" w:fill="auto"/>
          </w:tcPr>
          <w:p w14:paraId="2D7F9A73"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crème </w:t>
            </w:r>
          </w:p>
          <w:p w14:paraId="1355043F"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Creme</w:t>
            </w:r>
            <w:proofErr w:type="spellEnd"/>
          </w:p>
        </w:tc>
      </w:tr>
      <w:tr w:rsidR="00E65DCE" w:rsidRPr="00910958" w14:paraId="074A3D17" w14:textId="77777777" w:rsidTr="00690491">
        <w:trPr>
          <w:trHeight w:val="417"/>
        </w:trPr>
        <w:tc>
          <w:tcPr>
            <w:tcW w:w="4165" w:type="dxa"/>
            <w:shd w:val="clear" w:color="auto" w:fill="auto"/>
          </w:tcPr>
          <w:p w14:paraId="2CB890DA"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Bulgarija</w:t>
            </w:r>
            <w:proofErr w:type="spellEnd"/>
            <w:r w:rsidRPr="000C2626">
              <w:rPr>
                <w:rFonts w:ascii="Times New Roman" w:hAnsi="Times New Roman"/>
                <w:lang w:val="en-GB"/>
              </w:rPr>
              <w:t>:</w:t>
            </w:r>
          </w:p>
        </w:tc>
        <w:tc>
          <w:tcPr>
            <w:tcW w:w="4165" w:type="dxa"/>
            <w:shd w:val="clear" w:color="auto" w:fill="auto"/>
          </w:tcPr>
          <w:p w14:paraId="3F99B890"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Крем</w:t>
            </w:r>
            <w:proofErr w:type="spellEnd"/>
          </w:p>
        </w:tc>
      </w:tr>
      <w:tr w:rsidR="00E65DCE" w:rsidRPr="00910958" w14:paraId="188229D4" w14:textId="77777777" w:rsidTr="00690491">
        <w:trPr>
          <w:trHeight w:val="413"/>
        </w:trPr>
        <w:tc>
          <w:tcPr>
            <w:tcW w:w="4165" w:type="dxa"/>
            <w:shd w:val="clear" w:color="auto" w:fill="auto"/>
          </w:tcPr>
          <w:p w14:paraId="4616477D"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Kipras</w:t>
            </w:r>
            <w:proofErr w:type="spellEnd"/>
            <w:r w:rsidRPr="000C2626">
              <w:rPr>
                <w:rFonts w:ascii="Times New Roman" w:hAnsi="Times New Roman"/>
                <w:lang w:val="en-GB"/>
              </w:rPr>
              <w:t xml:space="preserve">, </w:t>
            </w:r>
            <w:proofErr w:type="spellStart"/>
            <w:r w:rsidRPr="000C2626">
              <w:rPr>
                <w:rFonts w:ascii="Times New Roman" w:hAnsi="Times New Roman"/>
                <w:lang w:val="en-GB"/>
              </w:rPr>
              <w:t>Graikija</w:t>
            </w:r>
            <w:proofErr w:type="spellEnd"/>
            <w:r w:rsidRPr="000C2626">
              <w:rPr>
                <w:rFonts w:ascii="Times New Roman" w:hAnsi="Times New Roman"/>
                <w:lang w:val="en-GB"/>
              </w:rPr>
              <w:t>:</w:t>
            </w:r>
          </w:p>
        </w:tc>
        <w:tc>
          <w:tcPr>
            <w:tcW w:w="4165" w:type="dxa"/>
            <w:shd w:val="clear" w:color="auto" w:fill="auto"/>
          </w:tcPr>
          <w:p w14:paraId="5FC15FB9"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Κρέμ</w:t>
            </w:r>
            <w:proofErr w:type="spellEnd"/>
            <w:r w:rsidRPr="000C2626">
              <w:rPr>
                <w:rFonts w:ascii="Times New Roman" w:hAnsi="Times New Roman"/>
                <w:lang w:val="en-GB"/>
              </w:rPr>
              <w:t>α</w:t>
            </w:r>
          </w:p>
        </w:tc>
      </w:tr>
      <w:tr w:rsidR="00E65DCE" w:rsidRPr="00910958" w14:paraId="47982D6A" w14:textId="77777777" w:rsidTr="00690491">
        <w:trPr>
          <w:trHeight w:val="160"/>
        </w:trPr>
        <w:tc>
          <w:tcPr>
            <w:tcW w:w="4165" w:type="dxa"/>
            <w:shd w:val="clear" w:color="auto" w:fill="auto"/>
          </w:tcPr>
          <w:p w14:paraId="548B79E3" w14:textId="77777777" w:rsidR="00E65DCE"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lastRenderedPageBreak/>
              <w:t>Čekija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Vengrija</w:t>
            </w:r>
            <w:proofErr w:type="spellEnd"/>
            <w:r w:rsidRPr="00910958">
              <w:t>, Slovakija</w:t>
            </w:r>
            <w:r w:rsidRPr="00910958">
              <w:rPr>
                <w:rFonts w:ascii="Times New Roman" w:hAnsi="Times New Roman"/>
                <w:lang w:val="en-GB"/>
              </w:rPr>
              <w:t>:</w:t>
            </w:r>
          </w:p>
          <w:p w14:paraId="05CFEB6F" w14:textId="77777777" w:rsidR="00E65DCE" w:rsidRPr="000C2626" w:rsidRDefault="00E65DCE" w:rsidP="00512F37">
            <w:pPr>
              <w:spacing w:after="0" w:line="240" w:lineRule="auto"/>
              <w:rPr>
                <w:rFonts w:ascii="Times New Roman" w:hAnsi="Times New Roman"/>
                <w:lang w:val="en-GB"/>
              </w:rPr>
            </w:pPr>
            <w:proofErr w:type="spellStart"/>
            <w:r>
              <w:rPr>
                <w:rFonts w:ascii="Times New Roman" w:hAnsi="Times New Roman"/>
                <w:lang w:val="en-GB"/>
              </w:rPr>
              <w:t>Danija</w:t>
            </w:r>
            <w:proofErr w:type="spellEnd"/>
            <w:r w:rsidRPr="000C2626">
              <w:rPr>
                <w:rFonts w:ascii="Times New Roman" w:hAnsi="Times New Roman"/>
                <w:lang w:val="en-GB"/>
              </w:rPr>
              <w:t>:</w:t>
            </w:r>
          </w:p>
        </w:tc>
        <w:tc>
          <w:tcPr>
            <w:tcW w:w="4165" w:type="dxa"/>
            <w:shd w:val="clear" w:color="auto" w:fill="auto"/>
          </w:tcPr>
          <w:p w14:paraId="1487BF5E" w14:textId="77777777" w:rsidR="00E65DCE" w:rsidRDefault="00E65DCE" w:rsidP="00512F37">
            <w:pPr>
              <w:autoSpaceDE w:val="0"/>
              <w:autoSpaceDN w:val="0"/>
              <w:adjustRightInd w:val="0"/>
              <w:spacing w:after="0" w:line="240" w:lineRule="auto"/>
              <w:contextualSpacing/>
              <w:rPr>
                <w:rFonts w:ascii="Times New Roman" w:eastAsia="Times New Roman" w:hAnsi="Times New Roman"/>
                <w:snapToGrid w:val="0"/>
                <w:szCs w:val="20"/>
                <w:lang w:val="en-GB"/>
              </w:rPr>
            </w:pPr>
            <w:proofErr w:type="spellStart"/>
            <w:r w:rsidRPr="000C2626">
              <w:rPr>
                <w:rFonts w:ascii="Times New Roman" w:hAnsi="Times New Roman"/>
                <w:lang w:val="en-GB"/>
              </w:rPr>
              <w:t>Soolant</w:t>
            </w:r>
            <w:proofErr w:type="spellEnd"/>
            <w:r w:rsidRPr="00910958">
              <w:t xml:space="preserve">ra 10 mg/g </w:t>
            </w:r>
            <w:proofErr w:type="spellStart"/>
            <w:r w:rsidRPr="00910958">
              <w:t>krém</w:t>
            </w:r>
            <w:proofErr w:type="spellEnd"/>
          </w:p>
          <w:p w14:paraId="36C53BE9"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Pr>
                <w:rFonts w:ascii="Times New Roman" w:hAnsi="Times New Roman"/>
                <w:lang w:val="en-GB"/>
              </w:rPr>
              <w:t>soolantra</w:t>
            </w:r>
            <w:proofErr w:type="spellEnd"/>
          </w:p>
        </w:tc>
      </w:tr>
      <w:tr w:rsidR="00E65DCE" w:rsidRPr="00910958" w14:paraId="586DBC99" w14:textId="77777777" w:rsidTr="00690491">
        <w:trPr>
          <w:trHeight w:val="160"/>
        </w:trPr>
        <w:tc>
          <w:tcPr>
            <w:tcW w:w="4165" w:type="dxa"/>
            <w:shd w:val="clear" w:color="auto" w:fill="auto"/>
          </w:tcPr>
          <w:p w14:paraId="34131832"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Estija</w:t>
            </w:r>
            <w:proofErr w:type="spellEnd"/>
            <w:r w:rsidRPr="000C2626">
              <w:rPr>
                <w:rFonts w:ascii="Times New Roman" w:hAnsi="Times New Roman"/>
                <w:lang w:val="en-GB"/>
              </w:rPr>
              <w:t>:</w:t>
            </w:r>
          </w:p>
        </w:tc>
        <w:tc>
          <w:tcPr>
            <w:tcW w:w="4165" w:type="dxa"/>
            <w:shd w:val="clear" w:color="auto" w:fill="auto"/>
          </w:tcPr>
          <w:p w14:paraId="5B940417"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kreem</w:t>
            </w:r>
            <w:proofErr w:type="spellEnd"/>
          </w:p>
        </w:tc>
      </w:tr>
      <w:tr w:rsidR="00E65DCE" w:rsidRPr="00910958" w14:paraId="716002D7" w14:textId="77777777" w:rsidTr="00690491">
        <w:trPr>
          <w:trHeight w:val="160"/>
        </w:trPr>
        <w:tc>
          <w:tcPr>
            <w:tcW w:w="4165" w:type="dxa"/>
            <w:shd w:val="clear" w:color="auto" w:fill="auto"/>
          </w:tcPr>
          <w:p w14:paraId="04E9160C"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Suomija</w:t>
            </w:r>
            <w:proofErr w:type="spellEnd"/>
            <w:r w:rsidRPr="000C2626">
              <w:rPr>
                <w:rFonts w:ascii="Times New Roman" w:hAnsi="Times New Roman"/>
                <w:lang w:val="en-GB"/>
              </w:rPr>
              <w:t>:</w:t>
            </w:r>
          </w:p>
        </w:tc>
        <w:tc>
          <w:tcPr>
            <w:tcW w:w="4165" w:type="dxa"/>
            <w:shd w:val="clear" w:color="auto" w:fill="auto"/>
          </w:tcPr>
          <w:p w14:paraId="7CFF8360"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emulsiovoide</w:t>
            </w:r>
            <w:proofErr w:type="spellEnd"/>
            <w:r w:rsidRPr="000C2626">
              <w:rPr>
                <w:rFonts w:ascii="Times New Roman" w:hAnsi="Times New Roman"/>
                <w:lang w:val="en-GB"/>
              </w:rPr>
              <w:t xml:space="preserve"> </w:t>
            </w:r>
          </w:p>
        </w:tc>
      </w:tr>
      <w:tr w:rsidR="00E65DCE" w:rsidRPr="00910958" w14:paraId="18CC4596" w14:textId="77777777" w:rsidTr="00690491">
        <w:trPr>
          <w:trHeight w:val="160"/>
        </w:trPr>
        <w:tc>
          <w:tcPr>
            <w:tcW w:w="4165" w:type="dxa"/>
            <w:shd w:val="clear" w:color="auto" w:fill="auto"/>
          </w:tcPr>
          <w:p w14:paraId="0B59F3CF"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Prancūzija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Nyderlandai</w:t>
            </w:r>
            <w:proofErr w:type="spellEnd"/>
            <w:r w:rsidRPr="000C2626">
              <w:rPr>
                <w:rFonts w:ascii="Times New Roman" w:hAnsi="Times New Roman"/>
                <w:lang w:val="en-GB"/>
              </w:rPr>
              <w:t>:</w:t>
            </w:r>
          </w:p>
        </w:tc>
        <w:tc>
          <w:tcPr>
            <w:tcW w:w="4165" w:type="dxa"/>
            <w:shd w:val="clear" w:color="auto" w:fill="auto"/>
          </w:tcPr>
          <w:p w14:paraId="14EB0FDD"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r w:rsidRPr="000C2626">
              <w:rPr>
                <w:rFonts w:ascii="Times New Roman" w:hAnsi="Times New Roman"/>
                <w:lang w:val="en-GB"/>
              </w:rPr>
              <w:t>Soolantra10 mg/g crème</w:t>
            </w:r>
          </w:p>
        </w:tc>
      </w:tr>
      <w:tr w:rsidR="00E65DCE" w:rsidRPr="00910958" w14:paraId="5CE35DA3" w14:textId="77777777" w:rsidTr="00690491">
        <w:trPr>
          <w:trHeight w:val="160"/>
        </w:trPr>
        <w:tc>
          <w:tcPr>
            <w:tcW w:w="4165" w:type="dxa"/>
            <w:shd w:val="clear" w:color="auto" w:fill="auto"/>
          </w:tcPr>
          <w:p w14:paraId="6F965D16"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Islandija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Norvegija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Lenkija</w:t>
            </w:r>
            <w:proofErr w:type="spellEnd"/>
            <w:r w:rsidRPr="000C2626">
              <w:rPr>
                <w:rFonts w:ascii="Times New Roman" w:hAnsi="Times New Roman"/>
                <w:lang w:val="en-GB"/>
              </w:rPr>
              <w:t>:</w:t>
            </w:r>
          </w:p>
        </w:tc>
        <w:tc>
          <w:tcPr>
            <w:tcW w:w="4165" w:type="dxa"/>
            <w:shd w:val="clear" w:color="auto" w:fill="auto"/>
          </w:tcPr>
          <w:p w14:paraId="767E0DC6"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krem</w:t>
            </w:r>
            <w:proofErr w:type="spellEnd"/>
          </w:p>
        </w:tc>
      </w:tr>
      <w:tr w:rsidR="00E65DCE" w:rsidRPr="00910958" w14:paraId="651DDAE0" w14:textId="77777777" w:rsidTr="00690491">
        <w:trPr>
          <w:trHeight w:val="160"/>
        </w:trPr>
        <w:tc>
          <w:tcPr>
            <w:tcW w:w="4165" w:type="dxa"/>
            <w:shd w:val="clear" w:color="auto" w:fill="auto"/>
          </w:tcPr>
          <w:p w14:paraId="198C2809"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Airija</w:t>
            </w:r>
            <w:proofErr w:type="spellEnd"/>
            <w:r w:rsidRPr="000C2626">
              <w:rPr>
                <w:rFonts w:ascii="Times New Roman" w:hAnsi="Times New Roman"/>
                <w:lang w:val="en-GB"/>
              </w:rPr>
              <w:t xml:space="preserve">, </w:t>
            </w:r>
            <w:proofErr w:type="spellStart"/>
            <w:r w:rsidRPr="000C2626">
              <w:rPr>
                <w:rFonts w:ascii="Times New Roman" w:hAnsi="Times New Roman"/>
                <w:lang w:val="en-GB"/>
              </w:rPr>
              <w:t>Jungtinė</w:t>
            </w:r>
            <w:proofErr w:type="spellEnd"/>
            <w:r w:rsidRPr="000C2626">
              <w:rPr>
                <w:rFonts w:ascii="Times New Roman" w:hAnsi="Times New Roman"/>
                <w:lang w:val="en-GB"/>
              </w:rPr>
              <w:t xml:space="preserve"> </w:t>
            </w:r>
            <w:proofErr w:type="spellStart"/>
            <w:r w:rsidRPr="000C2626">
              <w:rPr>
                <w:rFonts w:ascii="Times New Roman" w:hAnsi="Times New Roman"/>
                <w:lang w:val="en-GB"/>
              </w:rPr>
              <w:t>Karalystė</w:t>
            </w:r>
            <w:proofErr w:type="spellEnd"/>
            <w:r w:rsidRPr="000C2626">
              <w:rPr>
                <w:rFonts w:ascii="Times New Roman" w:hAnsi="Times New Roman"/>
                <w:lang w:val="en-GB"/>
              </w:rPr>
              <w:t xml:space="preserve">: </w:t>
            </w:r>
          </w:p>
        </w:tc>
        <w:tc>
          <w:tcPr>
            <w:tcW w:w="4165" w:type="dxa"/>
            <w:shd w:val="clear" w:color="auto" w:fill="auto"/>
          </w:tcPr>
          <w:p w14:paraId="30E89160"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cream</w:t>
            </w:r>
          </w:p>
        </w:tc>
      </w:tr>
      <w:tr w:rsidR="00E65DCE" w:rsidRPr="00910958" w14:paraId="5728BC07" w14:textId="77777777" w:rsidTr="00690491">
        <w:trPr>
          <w:trHeight w:val="160"/>
        </w:trPr>
        <w:tc>
          <w:tcPr>
            <w:tcW w:w="4165" w:type="dxa"/>
            <w:shd w:val="clear" w:color="auto" w:fill="auto"/>
          </w:tcPr>
          <w:p w14:paraId="4562BCC2"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Italija</w:t>
            </w:r>
            <w:proofErr w:type="spellEnd"/>
            <w:r w:rsidRPr="000C2626">
              <w:rPr>
                <w:rFonts w:ascii="Times New Roman" w:hAnsi="Times New Roman"/>
                <w:lang w:val="en-GB"/>
              </w:rPr>
              <w:t>:</w:t>
            </w:r>
          </w:p>
        </w:tc>
        <w:tc>
          <w:tcPr>
            <w:tcW w:w="4165" w:type="dxa"/>
            <w:shd w:val="clear" w:color="auto" w:fill="auto"/>
          </w:tcPr>
          <w:p w14:paraId="77F04234"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DF420E">
              <w:rPr>
                <w:rFonts w:ascii="Times New Roman" w:hAnsi="Times New Roman"/>
                <w:lang w:val="en-US"/>
              </w:rPr>
              <w:t>Efacti</w:t>
            </w:r>
            <w:proofErr w:type="spellEnd"/>
            <w:r w:rsidRPr="000C2626">
              <w:rPr>
                <w:rFonts w:ascii="Times New Roman" w:hAnsi="Times New Roman"/>
                <w:lang w:val="en-US"/>
              </w:rPr>
              <w:t xml:space="preserve"> 10 mg/g </w:t>
            </w:r>
            <w:r w:rsidRPr="00DF420E">
              <w:rPr>
                <w:rFonts w:ascii="Times New Roman" w:hAnsi="Times New Roman"/>
                <w:lang w:val="en-US"/>
              </w:rPr>
              <w:t>crema</w:t>
            </w:r>
          </w:p>
        </w:tc>
      </w:tr>
      <w:tr w:rsidR="00E65DCE" w:rsidRPr="00910958" w14:paraId="4436C051" w14:textId="77777777" w:rsidTr="00690491">
        <w:trPr>
          <w:trHeight w:val="160"/>
        </w:trPr>
        <w:tc>
          <w:tcPr>
            <w:tcW w:w="4165" w:type="dxa"/>
            <w:shd w:val="clear" w:color="auto" w:fill="auto"/>
          </w:tcPr>
          <w:p w14:paraId="50C22B30"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Latvija</w:t>
            </w:r>
            <w:proofErr w:type="spellEnd"/>
            <w:r w:rsidRPr="000C2626">
              <w:rPr>
                <w:rFonts w:ascii="Times New Roman" w:hAnsi="Times New Roman"/>
                <w:lang w:val="en-GB"/>
              </w:rPr>
              <w:t>:</w:t>
            </w:r>
          </w:p>
        </w:tc>
        <w:tc>
          <w:tcPr>
            <w:tcW w:w="4165" w:type="dxa"/>
            <w:shd w:val="clear" w:color="auto" w:fill="auto"/>
          </w:tcPr>
          <w:p w14:paraId="43FFB7B0"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krēms</w:t>
            </w:r>
            <w:proofErr w:type="spellEnd"/>
          </w:p>
        </w:tc>
      </w:tr>
      <w:tr w:rsidR="00E65DCE" w:rsidRPr="00910958" w14:paraId="38677AB7" w14:textId="77777777" w:rsidTr="00690491">
        <w:trPr>
          <w:trHeight w:val="160"/>
        </w:trPr>
        <w:tc>
          <w:tcPr>
            <w:tcW w:w="4165" w:type="dxa"/>
            <w:shd w:val="clear" w:color="auto" w:fill="auto"/>
          </w:tcPr>
          <w:p w14:paraId="037CB40D"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Lietuva</w:t>
            </w:r>
            <w:proofErr w:type="spellEnd"/>
            <w:r w:rsidRPr="000C2626">
              <w:rPr>
                <w:rFonts w:ascii="Times New Roman" w:hAnsi="Times New Roman"/>
                <w:lang w:val="en-GB"/>
              </w:rPr>
              <w:t>:</w:t>
            </w:r>
          </w:p>
        </w:tc>
        <w:tc>
          <w:tcPr>
            <w:tcW w:w="4165" w:type="dxa"/>
            <w:shd w:val="clear" w:color="auto" w:fill="auto"/>
          </w:tcPr>
          <w:p w14:paraId="62141B48"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kremas</w:t>
            </w:r>
            <w:proofErr w:type="spellEnd"/>
          </w:p>
        </w:tc>
      </w:tr>
      <w:tr w:rsidR="00E65DCE" w:rsidRPr="00910958" w14:paraId="51EAF777" w14:textId="77777777" w:rsidTr="00690491">
        <w:trPr>
          <w:trHeight w:val="160"/>
        </w:trPr>
        <w:tc>
          <w:tcPr>
            <w:tcW w:w="4165" w:type="dxa"/>
            <w:shd w:val="clear" w:color="auto" w:fill="auto"/>
          </w:tcPr>
          <w:p w14:paraId="74DB84FC" w14:textId="77777777" w:rsidR="00E65DCE" w:rsidRPr="000C2626" w:rsidRDefault="00E65DCE" w:rsidP="00512F37">
            <w:pPr>
              <w:spacing w:after="0" w:line="240" w:lineRule="auto"/>
              <w:rPr>
                <w:rFonts w:ascii="Times New Roman" w:hAnsi="Times New Roman"/>
                <w:lang w:val="en-GB"/>
              </w:rPr>
            </w:pPr>
            <w:r w:rsidRPr="000C2626">
              <w:rPr>
                <w:rFonts w:ascii="Times New Roman" w:hAnsi="Times New Roman"/>
                <w:lang w:val="en-GB"/>
              </w:rPr>
              <w:t>Malta:</w:t>
            </w:r>
          </w:p>
        </w:tc>
        <w:tc>
          <w:tcPr>
            <w:tcW w:w="4165" w:type="dxa"/>
            <w:shd w:val="clear" w:color="auto" w:fill="auto"/>
          </w:tcPr>
          <w:p w14:paraId="2489B4D4"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krema</w:t>
            </w:r>
            <w:proofErr w:type="spellEnd"/>
          </w:p>
        </w:tc>
      </w:tr>
      <w:tr w:rsidR="00E65DCE" w:rsidRPr="00910958" w14:paraId="3330C30F" w14:textId="77777777" w:rsidTr="00690491">
        <w:trPr>
          <w:trHeight w:val="160"/>
        </w:trPr>
        <w:tc>
          <w:tcPr>
            <w:tcW w:w="4165" w:type="dxa"/>
            <w:shd w:val="clear" w:color="auto" w:fill="auto"/>
          </w:tcPr>
          <w:p w14:paraId="3E2470E3"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Rumunija</w:t>
            </w:r>
            <w:proofErr w:type="spellEnd"/>
            <w:r w:rsidRPr="000C2626">
              <w:rPr>
                <w:rFonts w:ascii="Times New Roman" w:hAnsi="Times New Roman"/>
                <w:lang w:val="en-GB"/>
              </w:rPr>
              <w:t>:</w:t>
            </w:r>
          </w:p>
        </w:tc>
        <w:tc>
          <w:tcPr>
            <w:tcW w:w="4165" w:type="dxa"/>
            <w:shd w:val="clear" w:color="auto" w:fill="auto"/>
          </w:tcPr>
          <w:p w14:paraId="170B9A72"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Cremă</w:t>
            </w:r>
            <w:proofErr w:type="spellEnd"/>
          </w:p>
        </w:tc>
      </w:tr>
      <w:tr w:rsidR="00E65DCE" w:rsidRPr="00910958" w14:paraId="098D284F" w14:textId="77777777" w:rsidTr="00690491">
        <w:trPr>
          <w:trHeight w:val="160"/>
        </w:trPr>
        <w:tc>
          <w:tcPr>
            <w:tcW w:w="4165" w:type="dxa"/>
            <w:shd w:val="clear" w:color="auto" w:fill="auto"/>
          </w:tcPr>
          <w:p w14:paraId="70B7E067"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Ispanija</w:t>
            </w:r>
            <w:proofErr w:type="spellEnd"/>
            <w:r w:rsidRPr="000C2626">
              <w:rPr>
                <w:rFonts w:ascii="Times New Roman" w:hAnsi="Times New Roman"/>
                <w:lang w:val="en-GB"/>
              </w:rPr>
              <w:t>:</w:t>
            </w:r>
          </w:p>
        </w:tc>
        <w:tc>
          <w:tcPr>
            <w:tcW w:w="4165" w:type="dxa"/>
            <w:shd w:val="clear" w:color="auto" w:fill="auto"/>
          </w:tcPr>
          <w:p w14:paraId="5928B3F8"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crema</w:t>
            </w:r>
          </w:p>
        </w:tc>
      </w:tr>
      <w:tr w:rsidR="00E65DCE" w:rsidRPr="00910958" w14:paraId="7A50F9C0" w14:textId="77777777" w:rsidTr="00690491">
        <w:trPr>
          <w:trHeight w:val="160"/>
        </w:trPr>
        <w:tc>
          <w:tcPr>
            <w:tcW w:w="4165" w:type="dxa"/>
            <w:shd w:val="clear" w:color="auto" w:fill="auto"/>
          </w:tcPr>
          <w:p w14:paraId="075011CE" w14:textId="77777777" w:rsidR="00E65DCE" w:rsidRPr="000C2626" w:rsidRDefault="00E65DCE" w:rsidP="00512F37">
            <w:pPr>
              <w:spacing w:after="0" w:line="240" w:lineRule="auto"/>
              <w:rPr>
                <w:rFonts w:ascii="Times New Roman" w:hAnsi="Times New Roman"/>
                <w:lang w:val="en-GB"/>
              </w:rPr>
            </w:pPr>
            <w:proofErr w:type="spellStart"/>
            <w:r w:rsidRPr="000C2626">
              <w:rPr>
                <w:rFonts w:ascii="Times New Roman" w:hAnsi="Times New Roman"/>
                <w:lang w:val="en-GB"/>
              </w:rPr>
              <w:t>Švedija</w:t>
            </w:r>
            <w:proofErr w:type="spellEnd"/>
            <w:r w:rsidRPr="000C2626">
              <w:rPr>
                <w:rFonts w:ascii="Times New Roman" w:hAnsi="Times New Roman"/>
                <w:lang w:val="en-GB"/>
              </w:rPr>
              <w:t xml:space="preserve">: </w:t>
            </w:r>
          </w:p>
        </w:tc>
        <w:tc>
          <w:tcPr>
            <w:tcW w:w="4165" w:type="dxa"/>
            <w:shd w:val="clear" w:color="auto" w:fill="auto"/>
          </w:tcPr>
          <w:p w14:paraId="25C7BAAB" w14:textId="77777777" w:rsidR="00E65DCE" w:rsidRPr="000C2626" w:rsidRDefault="00E65DCE" w:rsidP="00512F37">
            <w:pPr>
              <w:autoSpaceDE w:val="0"/>
              <w:autoSpaceDN w:val="0"/>
              <w:adjustRightInd w:val="0"/>
              <w:spacing w:after="0" w:line="240" w:lineRule="auto"/>
              <w:contextualSpacing/>
              <w:rPr>
                <w:rFonts w:ascii="Times New Roman" w:hAnsi="Times New Roman"/>
                <w:lang w:val="en-GB"/>
              </w:rPr>
            </w:pPr>
            <w:proofErr w:type="spellStart"/>
            <w:r w:rsidRPr="000C2626">
              <w:rPr>
                <w:rFonts w:ascii="Times New Roman" w:hAnsi="Times New Roman"/>
                <w:lang w:val="en-GB"/>
              </w:rPr>
              <w:t>Soolantra</w:t>
            </w:r>
            <w:proofErr w:type="spellEnd"/>
            <w:r w:rsidRPr="000C2626">
              <w:rPr>
                <w:rFonts w:ascii="Times New Roman" w:hAnsi="Times New Roman"/>
                <w:lang w:val="en-GB"/>
              </w:rPr>
              <w:t xml:space="preserve"> 10 mg/g </w:t>
            </w:r>
            <w:proofErr w:type="spellStart"/>
            <w:r w:rsidRPr="000C2626">
              <w:rPr>
                <w:rFonts w:ascii="Times New Roman" w:hAnsi="Times New Roman"/>
                <w:lang w:val="en-GB"/>
              </w:rPr>
              <w:t>kräm</w:t>
            </w:r>
            <w:proofErr w:type="spellEnd"/>
          </w:p>
        </w:tc>
      </w:tr>
    </w:tbl>
    <w:p w14:paraId="0F8A2D78" w14:textId="77777777" w:rsidR="00E65DCE" w:rsidRPr="000C2626" w:rsidRDefault="00E65DCE" w:rsidP="00E65DCE">
      <w:pPr>
        <w:numPr>
          <w:ilvl w:val="12"/>
          <w:numId w:val="0"/>
        </w:numPr>
        <w:spacing w:after="0" w:line="240" w:lineRule="auto"/>
        <w:ind w:right="-2"/>
        <w:rPr>
          <w:rFonts w:ascii="Times New Roman" w:hAnsi="Times New Roman"/>
        </w:rPr>
      </w:pPr>
    </w:p>
    <w:p w14:paraId="42FF0BAB" w14:textId="77777777" w:rsidR="00E65DCE" w:rsidRPr="000C2626" w:rsidRDefault="00E65DCE" w:rsidP="00E65DCE">
      <w:pPr>
        <w:numPr>
          <w:ilvl w:val="12"/>
          <w:numId w:val="0"/>
        </w:numPr>
        <w:spacing w:after="0" w:line="240" w:lineRule="auto"/>
        <w:ind w:right="-2"/>
        <w:rPr>
          <w:rFonts w:ascii="Times New Roman" w:hAnsi="Times New Roman"/>
          <w:b/>
        </w:rPr>
      </w:pPr>
    </w:p>
    <w:p w14:paraId="4D6F6601" w14:textId="6DB87522" w:rsidR="00E65DCE" w:rsidRPr="000C2626" w:rsidRDefault="00E65DCE" w:rsidP="00E65DCE">
      <w:pPr>
        <w:numPr>
          <w:ilvl w:val="12"/>
          <w:numId w:val="0"/>
        </w:numPr>
        <w:spacing w:after="0" w:line="240" w:lineRule="auto"/>
        <w:ind w:right="-2"/>
        <w:rPr>
          <w:rFonts w:ascii="Times New Roman" w:hAnsi="Times New Roman"/>
          <w:b/>
        </w:rPr>
      </w:pPr>
      <w:r w:rsidRPr="000C2626">
        <w:rPr>
          <w:rFonts w:ascii="Times New Roman" w:hAnsi="Times New Roman"/>
          <w:b/>
        </w:rPr>
        <w:t xml:space="preserve">Šis pakuotės lapelis paskutinį kartą peržiūrėtas </w:t>
      </w:r>
      <w:r w:rsidR="0086607C">
        <w:rPr>
          <w:rFonts w:ascii="Times New Roman" w:hAnsi="Times New Roman"/>
          <w:b/>
        </w:rPr>
        <w:t xml:space="preserve"> 2021-05-17.</w:t>
      </w:r>
    </w:p>
    <w:p w14:paraId="45A907C2" w14:textId="77777777" w:rsidR="00E65DCE" w:rsidRPr="000C2626" w:rsidRDefault="00E65DCE" w:rsidP="00E65DCE">
      <w:pPr>
        <w:numPr>
          <w:ilvl w:val="12"/>
          <w:numId w:val="0"/>
        </w:numPr>
        <w:tabs>
          <w:tab w:val="left" w:pos="567"/>
        </w:tabs>
        <w:spacing w:after="0" w:line="240" w:lineRule="auto"/>
        <w:ind w:right="-2"/>
        <w:rPr>
          <w:rFonts w:ascii="Times New Roman" w:hAnsi="Times New Roman"/>
        </w:rPr>
      </w:pPr>
    </w:p>
    <w:p w14:paraId="009B7DB0" w14:textId="77777777" w:rsidR="00E65DCE" w:rsidRPr="000C2626" w:rsidRDefault="00E65DCE" w:rsidP="00E65DCE">
      <w:pPr>
        <w:numPr>
          <w:ilvl w:val="12"/>
          <w:numId w:val="0"/>
        </w:numPr>
        <w:tabs>
          <w:tab w:val="left" w:pos="567"/>
        </w:tabs>
        <w:spacing w:after="0" w:line="240" w:lineRule="auto"/>
        <w:ind w:right="-2"/>
        <w:rPr>
          <w:rFonts w:ascii="Times New Roman" w:hAnsi="Times New Roman"/>
        </w:rPr>
      </w:pPr>
    </w:p>
    <w:p w14:paraId="6831851A" w14:textId="77777777" w:rsidR="00E65DCE" w:rsidRPr="000C2626" w:rsidRDefault="00E65DCE" w:rsidP="00E65DCE">
      <w:pPr>
        <w:numPr>
          <w:ilvl w:val="12"/>
          <w:numId w:val="0"/>
        </w:numPr>
        <w:tabs>
          <w:tab w:val="left" w:pos="567"/>
        </w:tabs>
        <w:spacing w:after="0" w:line="240" w:lineRule="auto"/>
        <w:ind w:right="-2"/>
        <w:rPr>
          <w:rFonts w:ascii="Times New Roman" w:hAnsi="Times New Roman"/>
        </w:rPr>
      </w:pPr>
      <w:r w:rsidRPr="000C2626">
        <w:rPr>
          <w:rFonts w:ascii="Times New Roman" w:hAnsi="Times New Roman"/>
        </w:rPr>
        <w:t>Išsami informacija apie šį vaistą pateikiama Valstybinės vaistų kontrolės tarnybos prie Lietuvos Respublikos sveikatos apsaugos ministerijos tinklalapyje</w:t>
      </w:r>
      <w:r w:rsidRPr="000C2626">
        <w:rPr>
          <w:rFonts w:ascii="Times New Roman" w:hAnsi="Times New Roman"/>
          <w:i/>
        </w:rPr>
        <w:t xml:space="preserve"> </w:t>
      </w:r>
      <w:hyperlink r:id="rId21" w:history="1">
        <w:r w:rsidRPr="000C2626">
          <w:rPr>
            <w:rFonts w:ascii="Times New Roman" w:hAnsi="Times New Roman"/>
          </w:rPr>
          <w:t>http://www.vvkt.lt/</w:t>
        </w:r>
      </w:hyperlink>
      <w:r w:rsidRPr="000C2626">
        <w:rPr>
          <w:rFonts w:ascii="Times New Roman" w:hAnsi="Times New Roman"/>
        </w:rPr>
        <w:t>.</w:t>
      </w:r>
    </w:p>
    <w:p w14:paraId="4ECC312E" w14:textId="77777777" w:rsidR="00E65DCE" w:rsidRDefault="00E65DCE" w:rsidP="00E65DCE">
      <w:bookmarkStart w:id="1" w:name="_GoBack"/>
      <w:bookmarkEnd w:id="1"/>
    </w:p>
    <w:p w14:paraId="0A8784E3" w14:textId="77777777" w:rsidR="00B1059A" w:rsidRDefault="00B1059A" w:rsidP="00A415CF">
      <w:pPr>
        <w:spacing w:after="0" w:line="240" w:lineRule="auto"/>
      </w:pPr>
    </w:p>
    <w:sectPr w:rsidR="00B1059A" w:rsidSect="00512F37">
      <w:footerReference w:type="default" r:id="rId22"/>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5FF74" w14:textId="77777777" w:rsidR="001C41CE" w:rsidRDefault="001C41CE">
      <w:pPr>
        <w:spacing w:after="0" w:line="240" w:lineRule="auto"/>
      </w:pPr>
      <w:r>
        <w:separator/>
      </w:r>
    </w:p>
  </w:endnote>
  <w:endnote w:type="continuationSeparator" w:id="0">
    <w:p w14:paraId="6B7C69DC" w14:textId="77777777" w:rsidR="001C41CE" w:rsidRDefault="001C41CE">
      <w:pPr>
        <w:spacing w:after="0" w:line="240" w:lineRule="auto"/>
      </w:pPr>
      <w:r>
        <w:continuationSeparator/>
      </w:r>
    </w:p>
  </w:endnote>
  <w:endnote w:type="continuationNotice" w:id="1">
    <w:p w14:paraId="61F64FE3" w14:textId="77777777" w:rsidR="001C41CE" w:rsidRDefault="001C4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F50F48" w14:textId="4ACCD6E4" w:rsidR="00512F37" w:rsidRPr="00857DCA" w:rsidRDefault="00512F37">
    <w:pPr>
      <w:pStyle w:val="Porat"/>
      <w:jc w:val="center"/>
      <w:rPr>
        <w:sz w:val="22"/>
      </w:rPr>
    </w:pPr>
    <w:r w:rsidRPr="00857DCA">
      <w:rPr>
        <w:sz w:val="22"/>
      </w:rPr>
      <w:fldChar w:fldCharType="begin"/>
    </w:r>
    <w:r w:rsidRPr="00857DCA">
      <w:rPr>
        <w:sz w:val="22"/>
      </w:rPr>
      <w:instrText>PAGE   \* MERGEFORMAT</w:instrText>
    </w:r>
    <w:r w:rsidRPr="00857DCA">
      <w:rPr>
        <w:sz w:val="22"/>
      </w:rPr>
      <w:fldChar w:fldCharType="separate"/>
    </w:r>
    <w:r w:rsidR="001F28F8" w:rsidRPr="001F28F8">
      <w:rPr>
        <w:noProof/>
        <w:sz w:val="22"/>
        <w:lang w:val="lt-LT"/>
      </w:rPr>
      <w:t>25</w:t>
    </w:r>
    <w:r w:rsidRPr="00857DCA">
      <w:rPr>
        <w:sz w:val="22"/>
      </w:rPr>
      <w:fldChar w:fldCharType="end"/>
    </w:r>
  </w:p>
  <w:p w14:paraId="3558332B" w14:textId="77777777" w:rsidR="00512F37" w:rsidRDefault="00512F3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BF3631" w14:textId="77777777" w:rsidR="001C41CE" w:rsidRDefault="001C41CE">
      <w:pPr>
        <w:spacing w:after="0" w:line="240" w:lineRule="auto"/>
      </w:pPr>
      <w:r>
        <w:separator/>
      </w:r>
    </w:p>
  </w:footnote>
  <w:footnote w:type="continuationSeparator" w:id="0">
    <w:p w14:paraId="735BA5C1" w14:textId="77777777" w:rsidR="001C41CE" w:rsidRDefault="001C41CE">
      <w:pPr>
        <w:spacing w:after="0" w:line="240" w:lineRule="auto"/>
      </w:pPr>
      <w:r>
        <w:continuationSeparator/>
      </w:r>
    </w:p>
  </w:footnote>
  <w:footnote w:type="continuationNotice" w:id="1">
    <w:p w14:paraId="06FC36CD" w14:textId="77777777" w:rsidR="001C41CE" w:rsidRDefault="001C4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28A6E24"/>
    <w:multiLevelType w:val="hybridMultilevel"/>
    <w:tmpl w:val="CFF0CDA0"/>
    <w:lvl w:ilvl="0" w:tplc="4EC66A8A">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854"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1"/>
  </w:num>
  <w:num w:numId="2">
    <w:abstractNumId w:val="2"/>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0"/>
    <w:lvlOverride w:ilvl="0">
      <w:lvl w:ilvl="0">
        <w:start w:val="1"/>
        <w:numFmt w:val="bullet"/>
        <w:lvlText w:val="-"/>
        <w:legacy w:legacy="1" w:legacySpace="0" w:legacyIndent="360"/>
        <w:lvlJc w:val="left"/>
        <w:pPr>
          <w:ind w:left="360" w:hanging="360"/>
        </w:pPr>
      </w:lvl>
    </w:lvlOverride>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DCE"/>
    <w:rsid w:val="000020E3"/>
    <w:rsid w:val="000500CF"/>
    <w:rsid w:val="0007049D"/>
    <w:rsid w:val="000A5E0F"/>
    <w:rsid w:val="00144377"/>
    <w:rsid w:val="00180418"/>
    <w:rsid w:val="001C41CE"/>
    <w:rsid w:val="001E73B5"/>
    <w:rsid w:val="001F28F8"/>
    <w:rsid w:val="002340ED"/>
    <w:rsid w:val="002B515B"/>
    <w:rsid w:val="002C2C10"/>
    <w:rsid w:val="002E0FED"/>
    <w:rsid w:val="002F1665"/>
    <w:rsid w:val="00320C7B"/>
    <w:rsid w:val="00323104"/>
    <w:rsid w:val="003A21B1"/>
    <w:rsid w:val="003E187C"/>
    <w:rsid w:val="00407449"/>
    <w:rsid w:val="00497C07"/>
    <w:rsid w:val="004C6A89"/>
    <w:rsid w:val="004F1AE7"/>
    <w:rsid w:val="005017DD"/>
    <w:rsid w:val="00512F37"/>
    <w:rsid w:val="00534438"/>
    <w:rsid w:val="005600B5"/>
    <w:rsid w:val="00591711"/>
    <w:rsid w:val="005B3EC7"/>
    <w:rsid w:val="005E7B95"/>
    <w:rsid w:val="00611B86"/>
    <w:rsid w:val="00690491"/>
    <w:rsid w:val="00690C58"/>
    <w:rsid w:val="006B1668"/>
    <w:rsid w:val="006E2A5C"/>
    <w:rsid w:val="006E463D"/>
    <w:rsid w:val="00736E82"/>
    <w:rsid w:val="00752B57"/>
    <w:rsid w:val="00765C11"/>
    <w:rsid w:val="00790B99"/>
    <w:rsid w:val="007F068C"/>
    <w:rsid w:val="00832640"/>
    <w:rsid w:val="0084239C"/>
    <w:rsid w:val="00854116"/>
    <w:rsid w:val="00862500"/>
    <w:rsid w:val="008652BD"/>
    <w:rsid w:val="0086607C"/>
    <w:rsid w:val="00867B5F"/>
    <w:rsid w:val="00896C59"/>
    <w:rsid w:val="008D3B95"/>
    <w:rsid w:val="00916373"/>
    <w:rsid w:val="00947465"/>
    <w:rsid w:val="009936FB"/>
    <w:rsid w:val="009E088C"/>
    <w:rsid w:val="00A415CF"/>
    <w:rsid w:val="00A57EEE"/>
    <w:rsid w:val="00A77A77"/>
    <w:rsid w:val="00A8449D"/>
    <w:rsid w:val="00AD69F4"/>
    <w:rsid w:val="00AE7CBE"/>
    <w:rsid w:val="00AF02B2"/>
    <w:rsid w:val="00B1059A"/>
    <w:rsid w:val="00C21C05"/>
    <w:rsid w:val="00C2647F"/>
    <w:rsid w:val="00C57C75"/>
    <w:rsid w:val="00C73F81"/>
    <w:rsid w:val="00CB1943"/>
    <w:rsid w:val="00D353A3"/>
    <w:rsid w:val="00D37613"/>
    <w:rsid w:val="00D54E58"/>
    <w:rsid w:val="00D91890"/>
    <w:rsid w:val="00E007D0"/>
    <w:rsid w:val="00E65DCE"/>
    <w:rsid w:val="00E94578"/>
    <w:rsid w:val="00F83EF8"/>
    <w:rsid w:val="00FD1E8A"/>
    <w:rsid w:val="00FF49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C00A0"/>
  <w15:docId w15:val="{404EAC85-86E4-42C5-B6D3-8716EC8A1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val="lt-LT" w:eastAsia="en-US"/>
    </w:rPr>
  </w:style>
  <w:style w:type="paragraph" w:styleId="Antrat1">
    <w:name w:val="heading 1"/>
    <w:basedOn w:val="prastasis"/>
    <w:next w:val="prastasis"/>
    <w:link w:val="Antrat1Diagrama"/>
    <w:uiPriority w:val="99"/>
    <w:qFormat/>
    <w:rsid w:val="00E65DCE"/>
    <w:pPr>
      <w:tabs>
        <w:tab w:val="left" w:pos="567"/>
      </w:tabs>
      <w:spacing w:before="240" w:after="120" w:line="260" w:lineRule="exact"/>
      <w:ind w:left="357" w:hanging="357"/>
      <w:outlineLvl w:val="0"/>
    </w:pPr>
    <w:rPr>
      <w:rFonts w:ascii="Times New Roman" w:eastAsia="SimSun" w:hAnsi="Times New Roman"/>
      <w:b/>
      <w:caps/>
      <w:sz w:val="26"/>
      <w:szCs w:val="20"/>
      <w:lang w:val="en-US" w:eastAsia="x-none"/>
    </w:rPr>
  </w:style>
  <w:style w:type="paragraph" w:styleId="Antrat2">
    <w:name w:val="heading 2"/>
    <w:basedOn w:val="prastasis"/>
    <w:next w:val="prastasis"/>
    <w:link w:val="Antrat2Diagrama"/>
    <w:uiPriority w:val="99"/>
    <w:qFormat/>
    <w:rsid w:val="00E65DCE"/>
    <w:pPr>
      <w:keepNext/>
      <w:tabs>
        <w:tab w:val="left" w:pos="567"/>
      </w:tabs>
      <w:spacing w:before="240" w:after="60" w:line="260" w:lineRule="exact"/>
      <w:outlineLvl w:val="1"/>
    </w:pPr>
    <w:rPr>
      <w:rFonts w:ascii="Cambria" w:eastAsia="Times New Roman"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E65DCE"/>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E65DCE"/>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E65DCE"/>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E65DCE"/>
    <w:pPr>
      <w:keepNext/>
      <w:tabs>
        <w:tab w:val="left" w:pos="-720"/>
        <w:tab w:val="left" w:pos="567"/>
        <w:tab w:val="left" w:pos="4536"/>
      </w:tabs>
      <w:suppressAutoHyphens/>
      <w:spacing w:after="0" w:line="260" w:lineRule="exact"/>
      <w:outlineLvl w:val="5"/>
    </w:pPr>
    <w:rPr>
      <w:rFonts w:ascii="Times New Roman" w:eastAsia="SimSun" w:hAnsi="Times New Roman"/>
      <w:i/>
      <w:sz w:val="20"/>
      <w:szCs w:val="20"/>
      <w:lang w:val="en-GB" w:eastAsia="x-none"/>
    </w:rPr>
  </w:style>
  <w:style w:type="paragraph" w:styleId="Antrat7">
    <w:name w:val="heading 7"/>
    <w:basedOn w:val="prastasis"/>
    <w:next w:val="prastasis"/>
    <w:link w:val="Antrat7Diagrama"/>
    <w:uiPriority w:val="99"/>
    <w:qFormat/>
    <w:rsid w:val="00E65DCE"/>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E65DCE"/>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E65DCE"/>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E65DCE"/>
    <w:rPr>
      <w:rFonts w:ascii="Times New Roman" w:eastAsia="SimSun" w:hAnsi="Times New Roman"/>
      <w:b/>
      <w:caps/>
      <w:sz w:val="26"/>
      <w:lang w:val="en-US" w:eastAsia="x-none"/>
    </w:rPr>
  </w:style>
  <w:style w:type="character" w:customStyle="1" w:styleId="Antrat2Diagrama">
    <w:name w:val="Antraštė 2 Diagrama"/>
    <w:link w:val="Antrat2"/>
    <w:uiPriority w:val="99"/>
    <w:rsid w:val="00E65DCE"/>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E65DCE"/>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E65DCE"/>
    <w:rPr>
      <w:rFonts w:eastAsia="Times New Roman"/>
      <w:b/>
      <w:bCs/>
      <w:snapToGrid w:val="0"/>
      <w:sz w:val="28"/>
      <w:szCs w:val="28"/>
      <w:lang w:val="en-GB" w:eastAsia="x-none"/>
    </w:rPr>
  </w:style>
  <w:style w:type="character" w:customStyle="1" w:styleId="Antrat5Diagrama">
    <w:name w:val="Antraštė 5 Diagrama"/>
    <w:link w:val="Antrat5"/>
    <w:uiPriority w:val="99"/>
    <w:rsid w:val="00E65DCE"/>
    <w:rPr>
      <w:rFonts w:ascii="Times New Roman" w:eastAsia="SimSun" w:hAnsi="Times New Roman"/>
      <w:noProof/>
      <w:lang w:val="en-GB" w:eastAsia="x-none"/>
    </w:rPr>
  </w:style>
  <w:style w:type="character" w:customStyle="1" w:styleId="Antrat6Diagrama">
    <w:name w:val="Antraštė 6 Diagrama"/>
    <w:link w:val="Antrat6"/>
    <w:uiPriority w:val="99"/>
    <w:rsid w:val="00E65DCE"/>
    <w:rPr>
      <w:rFonts w:ascii="Times New Roman" w:eastAsia="SimSun" w:hAnsi="Times New Roman"/>
      <w:i/>
      <w:lang w:val="en-GB" w:eastAsia="x-none"/>
    </w:rPr>
  </w:style>
  <w:style w:type="character" w:customStyle="1" w:styleId="Antrat7Diagrama">
    <w:name w:val="Antraštė 7 Diagrama"/>
    <w:link w:val="Antrat7"/>
    <w:uiPriority w:val="99"/>
    <w:rsid w:val="00E65DCE"/>
    <w:rPr>
      <w:rFonts w:ascii="Times New Roman" w:eastAsia="SimSun" w:hAnsi="Times New Roman"/>
      <w:i/>
      <w:lang w:val="en-GB" w:eastAsia="x-none"/>
    </w:rPr>
  </w:style>
  <w:style w:type="character" w:customStyle="1" w:styleId="Antrat8Diagrama">
    <w:name w:val="Antraštė 8 Diagrama"/>
    <w:link w:val="Antrat8"/>
    <w:uiPriority w:val="99"/>
    <w:rsid w:val="00E65DCE"/>
    <w:rPr>
      <w:rFonts w:ascii="Times New Roman" w:eastAsia="SimSun" w:hAnsi="Times New Roman"/>
      <w:b/>
      <w:i/>
      <w:lang w:val="en-GB" w:eastAsia="x-none"/>
    </w:rPr>
  </w:style>
  <w:style w:type="character" w:customStyle="1" w:styleId="Antrat9Diagrama">
    <w:name w:val="Antraštė 9 Diagrama"/>
    <w:link w:val="Antrat9"/>
    <w:uiPriority w:val="99"/>
    <w:rsid w:val="00E65DCE"/>
    <w:rPr>
      <w:rFonts w:ascii="Times New Roman" w:eastAsia="SimSun" w:hAnsi="Times New Roman"/>
      <w:b/>
      <w:i/>
      <w:lang w:val="en-GB" w:eastAsia="x-none"/>
    </w:rPr>
  </w:style>
  <w:style w:type="numbering" w:customStyle="1" w:styleId="NoList1">
    <w:name w:val="No List1"/>
    <w:next w:val="Sraonra"/>
    <w:uiPriority w:val="99"/>
    <w:semiHidden/>
    <w:unhideWhenUsed/>
    <w:rsid w:val="00E65DCE"/>
  </w:style>
  <w:style w:type="paragraph" w:styleId="Porat">
    <w:name w:val="footer"/>
    <w:basedOn w:val="prastasis"/>
    <w:link w:val="PoratDiagrama"/>
    <w:uiPriority w:val="99"/>
    <w:rsid w:val="00E65DCE"/>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link w:val="Porat"/>
    <w:uiPriority w:val="99"/>
    <w:rsid w:val="00E65DCE"/>
    <w:rPr>
      <w:rFonts w:ascii="Times New Roman" w:eastAsia="Times New Roman" w:hAnsi="Times New Roman"/>
      <w:snapToGrid w:val="0"/>
      <w:lang w:val="en-GB" w:eastAsia="x-none"/>
    </w:rPr>
  </w:style>
  <w:style w:type="character" w:customStyle="1" w:styleId="HeaderChar">
    <w:name w:val="Header Char"/>
    <w:rsid w:val="00E65DCE"/>
    <w:rPr>
      <w:snapToGrid w:val="0"/>
      <w:sz w:val="22"/>
      <w:lang w:val="en-GB" w:eastAsia="en-US"/>
    </w:rPr>
  </w:style>
  <w:style w:type="character" w:styleId="Puslapionumeris">
    <w:name w:val="page number"/>
    <w:uiPriority w:val="99"/>
    <w:rsid w:val="00E65DCE"/>
    <w:rPr>
      <w:rFonts w:cs="Times New Roman"/>
    </w:rPr>
  </w:style>
  <w:style w:type="character" w:styleId="Hipersaitas">
    <w:name w:val="Hyperlink"/>
    <w:uiPriority w:val="99"/>
    <w:rsid w:val="00E65DCE"/>
    <w:rPr>
      <w:color w:val="0000FF"/>
      <w:u w:val="single"/>
    </w:rPr>
  </w:style>
  <w:style w:type="paragraph" w:customStyle="1" w:styleId="BodytextAgency">
    <w:name w:val="Body text (Agency)"/>
    <w:basedOn w:val="prastasis"/>
    <w:link w:val="BodytextAgencyChar"/>
    <w:uiPriority w:val="99"/>
    <w:rsid w:val="00E65DCE"/>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E65DCE"/>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E65DCE"/>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E65DCE"/>
    <w:rPr>
      <w:rFonts w:ascii="Courier New" w:hAnsi="Courier New"/>
      <w:color w:val="00FF00"/>
      <w:sz w:val="40"/>
    </w:rPr>
  </w:style>
  <w:style w:type="character" w:customStyle="1" w:styleId="tw4winTerm">
    <w:name w:val="tw4winTerm"/>
    <w:uiPriority w:val="99"/>
    <w:rsid w:val="00E65DCE"/>
    <w:rPr>
      <w:color w:val="0000FF"/>
    </w:rPr>
  </w:style>
  <w:style w:type="character" w:customStyle="1" w:styleId="tw4winPopup">
    <w:name w:val="tw4winPopup"/>
    <w:uiPriority w:val="99"/>
    <w:rsid w:val="00E65DCE"/>
    <w:rPr>
      <w:rFonts w:ascii="Courier New" w:hAnsi="Courier New"/>
      <w:noProof/>
      <w:color w:val="008000"/>
    </w:rPr>
  </w:style>
  <w:style w:type="character" w:customStyle="1" w:styleId="tw4winJump">
    <w:name w:val="tw4winJump"/>
    <w:uiPriority w:val="99"/>
    <w:rsid w:val="00E65DCE"/>
    <w:rPr>
      <w:rFonts w:ascii="Courier New" w:hAnsi="Courier New"/>
      <w:noProof/>
      <w:color w:val="008080"/>
    </w:rPr>
  </w:style>
  <w:style w:type="character" w:customStyle="1" w:styleId="tw4winExternal">
    <w:name w:val="tw4winExternal"/>
    <w:uiPriority w:val="99"/>
    <w:rsid w:val="00E65DCE"/>
    <w:rPr>
      <w:rFonts w:ascii="Courier New" w:hAnsi="Courier New"/>
      <w:noProof/>
      <w:color w:val="808080"/>
    </w:rPr>
  </w:style>
  <w:style w:type="character" w:customStyle="1" w:styleId="tw4winInternal">
    <w:name w:val="tw4winInternal"/>
    <w:uiPriority w:val="99"/>
    <w:rsid w:val="00E65DCE"/>
    <w:rPr>
      <w:rFonts w:ascii="Courier New" w:hAnsi="Courier New"/>
      <w:noProof/>
      <w:color w:val="FF0000"/>
    </w:rPr>
  </w:style>
  <w:style w:type="character" w:customStyle="1" w:styleId="DONOTTRANSLATE">
    <w:name w:val="DO_NOT_TRANSLATE"/>
    <w:uiPriority w:val="99"/>
    <w:rsid w:val="00E65DCE"/>
    <w:rPr>
      <w:rFonts w:ascii="Courier New" w:hAnsi="Courier New"/>
      <w:noProof/>
      <w:color w:val="800000"/>
    </w:rPr>
  </w:style>
  <w:style w:type="paragraph" w:styleId="Debesliotekstas">
    <w:name w:val="Balloon Text"/>
    <w:basedOn w:val="prastasis"/>
    <w:link w:val="DebesliotekstasDiagrama"/>
    <w:uiPriority w:val="99"/>
    <w:rsid w:val="00E65DCE"/>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link w:val="Debesliotekstas"/>
    <w:uiPriority w:val="99"/>
    <w:rsid w:val="00E65DCE"/>
    <w:rPr>
      <w:rFonts w:ascii="Tahoma" w:eastAsia="Times New Roman" w:hAnsi="Tahoma"/>
      <w:snapToGrid w:val="0"/>
      <w:sz w:val="16"/>
      <w:szCs w:val="16"/>
      <w:lang w:val="en-GB" w:eastAsia="x-none"/>
    </w:rPr>
  </w:style>
  <w:style w:type="character" w:styleId="Komentaronuoroda">
    <w:name w:val="annotation reference"/>
    <w:uiPriority w:val="99"/>
    <w:rsid w:val="00E65DCE"/>
    <w:rPr>
      <w:sz w:val="16"/>
      <w:szCs w:val="16"/>
    </w:rPr>
  </w:style>
  <w:style w:type="paragraph" w:styleId="Komentarotekstas">
    <w:name w:val="annotation text"/>
    <w:basedOn w:val="prastasis"/>
    <w:link w:val="KomentarotekstasDiagrama"/>
    <w:uiPriority w:val="99"/>
    <w:rsid w:val="00E65DCE"/>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link w:val="Komentarotekstas"/>
    <w:uiPriority w:val="99"/>
    <w:rsid w:val="00E65DCE"/>
    <w:rPr>
      <w:rFonts w:ascii="Times New Roman" w:eastAsia="Times New Roman" w:hAnsi="Times New Roman"/>
      <w:snapToGrid w:val="0"/>
      <w:lang w:val="en-GB" w:eastAsia="x-none"/>
    </w:rPr>
  </w:style>
  <w:style w:type="paragraph" w:styleId="Komentarotema">
    <w:name w:val="annotation subject"/>
    <w:basedOn w:val="Komentarotekstas"/>
    <w:next w:val="Komentarotekstas"/>
    <w:link w:val="KomentarotemaDiagrama"/>
    <w:uiPriority w:val="99"/>
    <w:rsid w:val="00E65DCE"/>
    <w:rPr>
      <w:b/>
      <w:bCs/>
    </w:rPr>
  </w:style>
  <w:style w:type="character" w:customStyle="1" w:styleId="KomentarotemaDiagrama">
    <w:name w:val="Komentaro tema Diagrama"/>
    <w:link w:val="Komentarotema"/>
    <w:uiPriority w:val="99"/>
    <w:rsid w:val="00E65DCE"/>
    <w:rPr>
      <w:rFonts w:ascii="Times New Roman" w:eastAsia="Times New Roman" w:hAnsi="Times New Roman"/>
      <w:b/>
      <w:bCs/>
      <w:snapToGrid w:val="0"/>
      <w:lang w:val="en-GB" w:eastAsia="x-none"/>
    </w:rPr>
  </w:style>
  <w:style w:type="paragraph" w:styleId="Pataisymai">
    <w:name w:val="Revision"/>
    <w:hidden/>
    <w:uiPriority w:val="99"/>
    <w:semiHidden/>
    <w:rsid w:val="00E65DCE"/>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E65DCE"/>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E65DCE"/>
    <w:rPr>
      <w:rFonts w:ascii="Courier New" w:hAnsi="Courier New"/>
      <w:vanish/>
      <w:color w:val="800080"/>
      <w:sz w:val="24"/>
      <w:vertAlign w:val="subscript"/>
    </w:rPr>
  </w:style>
  <w:style w:type="paragraph" w:styleId="Antrats">
    <w:name w:val="header"/>
    <w:basedOn w:val="prastasis"/>
    <w:link w:val="AntratsDiagrama"/>
    <w:uiPriority w:val="99"/>
    <w:rsid w:val="00E65DCE"/>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link w:val="Antrats"/>
    <w:uiPriority w:val="99"/>
    <w:rsid w:val="00E65DCE"/>
    <w:rPr>
      <w:rFonts w:ascii="Times New Roman" w:eastAsia="SimSun" w:hAnsi="Times New Roman"/>
      <w:lang w:val="en-GB" w:eastAsia="zh-CN"/>
    </w:rPr>
  </w:style>
  <w:style w:type="paragraph" w:styleId="Dokumentostruktra">
    <w:name w:val="Document Map"/>
    <w:basedOn w:val="prastasis"/>
    <w:link w:val="DokumentostruktraDiagrama"/>
    <w:uiPriority w:val="99"/>
    <w:rsid w:val="00E65DCE"/>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link w:val="Dokumentostruktra"/>
    <w:uiPriority w:val="99"/>
    <w:rsid w:val="00E65DCE"/>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E65DCE"/>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link w:val="Pagrindiniotekstotrauka"/>
    <w:uiPriority w:val="99"/>
    <w:rsid w:val="00E65DCE"/>
    <w:rPr>
      <w:rFonts w:ascii="Times New Roman" w:eastAsia="SimSun" w:hAnsi="Times New Roman"/>
      <w:lang w:val="en-GB" w:eastAsia="en-GB"/>
    </w:rPr>
  </w:style>
  <w:style w:type="paragraph" w:styleId="Pagrindinistekstas3">
    <w:name w:val="Body Text 3"/>
    <w:basedOn w:val="prastasis"/>
    <w:link w:val="Pagrindinistekstas3Diagrama"/>
    <w:uiPriority w:val="99"/>
    <w:rsid w:val="00E65DCE"/>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link w:val="Pagrindinistekstas3"/>
    <w:uiPriority w:val="99"/>
    <w:rsid w:val="00E65DCE"/>
    <w:rPr>
      <w:rFonts w:ascii="Times New Roman" w:eastAsia="SimSun" w:hAnsi="Times New Roman"/>
      <w:color w:val="0000FF"/>
      <w:lang w:val="en-GB" w:eastAsia="en-GB"/>
    </w:rPr>
  </w:style>
  <w:style w:type="paragraph" w:styleId="Pagrindiniotekstotrauka2">
    <w:name w:val="Body Text Indent 2"/>
    <w:basedOn w:val="prastasis"/>
    <w:link w:val="Pagrindiniotekstotrauka2Diagrama"/>
    <w:uiPriority w:val="99"/>
    <w:rsid w:val="00E65DC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link w:val="Pagrindiniotekstotrauka2"/>
    <w:uiPriority w:val="99"/>
    <w:rsid w:val="00E65DCE"/>
    <w:rPr>
      <w:rFonts w:ascii="Times New Roman" w:eastAsia="SimSun" w:hAnsi="Times New Roman"/>
      <w:b/>
      <w:bCs/>
      <w:color w:val="0000FF"/>
      <w:lang w:val="en-GB" w:eastAsia="x-none"/>
    </w:rPr>
  </w:style>
  <w:style w:type="paragraph" w:styleId="Pagrindinistekstas">
    <w:name w:val="Body Text"/>
    <w:basedOn w:val="prastasis"/>
    <w:link w:val="PagrindinistekstasDiagrama"/>
    <w:uiPriority w:val="99"/>
    <w:rsid w:val="00E65DCE"/>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link w:val="Pagrindinistekstas"/>
    <w:uiPriority w:val="99"/>
    <w:rsid w:val="00E65DCE"/>
    <w:rPr>
      <w:rFonts w:ascii="Times New Roman" w:eastAsia="SimSun" w:hAnsi="Times New Roman"/>
      <w:i/>
      <w:color w:val="008000"/>
      <w:lang w:val="en-GB" w:eastAsia="x-none"/>
    </w:rPr>
  </w:style>
  <w:style w:type="paragraph" w:styleId="Pagrindinistekstas2">
    <w:name w:val="Body Text 2"/>
    <w:basedOn w:val="prastasis"/>
    <w:link w:val="Pagrindinistekstas2Diagrama"/>
    <w:uiPriority w:val="99"/>
    <w:rsid w:val="00E65DCE"/>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link w:val="Pagrindinistekstas2"/>
    <w:uiPriority w:val="99"/>
    <w:rsid w:val="00E65DCE"/>
    <w:rPr>
      <w:rFonts w:ascii="Times New Roman" w:eastAsia="SimSun" w:hAnsi="Times New Roman"/>
      <w:b/>
      <w:bCs/>
      <w:color w:val="0000FF"/>
      <w:u w:val="single"/>
      <w:lang w:val="en-GB" w:eastAsia="x-none"/>
    </w:rPr>
  </w:style>
  <w:style w:type="paragraph" w:customStyle="1" w:styleId="AHeader1">
    <w:name w:val="AHeader 1"/>
    <w:basedOn w:val="prastasis"/>
    <w:uiPriority w:val="99"/>
    <w:rsid w:val="00E65DCE"/>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65DCE"/>
    <w:pPr>
      <w:tabs>
        <w:tab w:val="clear" w:pos="720"/>
        <w:tab w:val="num" w:pos="360"/>
      </w:tabs>
      <w:ind w:left="709" w:hanging="425"/>
    </w:pPr>
    <w:rPr>
      <w:sz w:val="22"/>
    </w:rPr>
  </w:style>
  <w:style w:type="paragraph" w:customStyle="1" w:styleId="AHeader3">
    <w:name w:val="AHeader 3"/>
    <w:basedOn w:val="AHeader2"/>
    <w:uiPriority w:val="99"/>
    <w:rsid w:val="00E65DCE"/>
    <w:pPr>
      <w:ind w:left="1276" w:hanging="567"/>
    </w:pPr>
  </w:style>
  <w:style w:type="paragraph" w:customStyle="1" w:styleId="AHeader2abc">
    <w:name w:val="AHeader 2 abc"/>
    <w:basedOn w:val="AHeader3"/>
    <w:uiPriority w:val="99"/>
    <w:rsid w:val="00E65DCE"/>
    <w:pPr>
      <w:jc w:val="both"/>
    </w:pPr>
    <w:rPr>
      <w:b w:val="0"/>
      <w:bCs w:val="0"/>
    </w:rPr>
  </w:style>
  <w:style w:type="paragraph" w:customStyle="1" w:styleId="AHeader3abc">
    <w:name w:val="AHeader 3 abc"/>
    <w:basedOn w:val="AHeader2abc"/>
    <w:uiPriority w:val="99"/>
    <w:rsid w:val="00E65DCE"/>
    <w:pPr>
      <w:ind w:left="1701" w:hanging="425"/>
    </w:pPr>
  </w:style>
  <w:style w:type="paragraph" w:styleId="Pagrindiniotekstotrauka3">
    <w:name w:val="Body Text Indent 3"/>
    <w:basedOn w:val="prastasis"/>
    <w:link w:val="Pagrindiniotekstotrauka3Diagrama"/>
    <w:uiPriority w:val="99"/>
    <w:rsid w:val="00E65DCE"/>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link w:val="Pagrindiniotekstotrauka3"/>
    <w:uiPriority w:val="99"/>
    <w:rsid w:val="00E65DCE"/>
    <w:rPr>
      <w:rFonts w:ascii="Times New Roman" w:eastAsia="SimSun" w:hAnsi="Times New Roman"/>
      <w:szCs w:val="21"/>
      <w:lang w:val="en-GB" w:eastAsia="x-none"/>
    </w:rPr>
  </w:style>
  <w:style w:type="character" w:styleId="Perirtashipersaitas">
    <w:name w:val="FollowedHyperlink"/>
    <w:uiPriority w:val="99"/>
    <w:rsid w:val="00E65DCE"/>
    <w:rPr>
      <w:rFonts w:cs="Times New Roman"/>
      <w:color w:val="800080"/>
      <w:u w:val="single"/>
    </w:rPr>
  </w:style>
  <w:style w:type="character" w:styleId="Grietas">
    <w:name w:val="Strong"/>
    <w:uiPriority w:val="99"/>
    <w:qFormat/>
    <w:rsid w:val="00E65DCE"/>
    <w:rPr>
      <w:rFonts w:cs="Times New Roman"/>
      <w:b/>
      <w:bCs/>
    </w:rPr>
  </w:style>
  <w:style w:type="character" w:customStyle="1" w:styleId="BodytextAgencyChar">
    <w:name w:val="Body text (Agency) Char"/>
    <w:link w:val="BodytextAgency"/>
    <w:uiPriority w:val="99"/>
    <w:locked/>
    <w:rsid w:val="00E65DCE"/>
    <w:rPr>
      <w:rFonts w:ascii="Verdana" w:eastAsia="Times New Roman" w:hAnsi="Verdana"/>
      <w:snapToGrid w:val="0"/>
      <w:sz w:val="18"/>
      <w:lang w:val="en-GB" w:eastAsia="x-none"/>
    </w:rPr>
  </w:style>
  <w:style w:type="table" w:customStyle="1" w:styleId="TablegridAgencyblack">
    <w:name w:val="Table grid (Agency) black"/>
    <w:uiPriority w:val="99"/>
    <w:semiHidden/>
    <w:rsid w:val="00E65DCE"/>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65DCE"/>
    <w:pPr>
      <w:keepNext/>
    </w:pPr>
    <w:rPr>
      <w:rFonts w:eastAsia="SimSun" w:cs="Verdana"/>
      <w:b/>
      <w:snapToGrid/>
      <w:szCs w:val="18"/>
      <w:lang w:eastAsia="en-GB"/>
    </w:rPr>
  </w:style>
  <w:style w:type="character" w:customStyle="1" w:styleId="NormalAgencyChar">
    <w:name w:val="Normal (Agency) Char"/>
    <w:link w:val="NormalAgency"/>
    <w:uiPriority w:val="99"/>
    <w:locked/>
    <w:rsid w:val="00E65DCE"/>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E65DCE"/>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link w:val="Paprastasistekstas"/>
    <w:uiPriority w:val="99"/>
    <w:rsid w:val="00E65DCE"/>
    <w:rPr>
      <w:rFonts w:ascii="Courier New" w:eastAsia="SimSun" w:hAnsi="Courier New"/>
      <w:lang w:val="en-US" w:eastAsia="x-none"/>
    </w:rPr>
  </w:style>
  <w:style w:type="paragraph" w:customStyle="1" w:styleId="Default">
    <w:name w:val="Default"/>
    <w:rsid w:val="00E65DCE"/>
    <w:pPr>
      <w:autoSpaceDE w:val="0"/>
      <w:autoSpaceDN w:val="0"/>
      <w:adjustRightInd w:val="0"/>
    </w:pPr>
    <w:rPr>
      <w:rFonts w:ascii="Times New Roman" w:eastAsia="SimSun" w:hAnsi="Times New Roman"/>
      <w:color w:val="000000"/>
      <w:sz w:val="24"/>
      <w:szCs w:val="24"/>
      <w:lang w:eastAsia="zh-CN"/>
    </w:rPr>
  </w:style>
  <w:style w:type="paragraph" w:styleId="Pavadinimas">
    <w:name w:val="Title"/>
    <w:basedOn w:val="prastasis"/>
    <w:link w:val="PavadinimasDiagrama"/>
    <w:uiPriority w:val="99"/>
    <w:qFormat/>
    <w:rsid w:val="00E65DCE"/>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link w:val="Pavadinimas"/>
    <w:uiPriority w:val="99"/>
    <w:rsid w:val="00E65DCE"/>
    <w:rPr>
      <w:rFonts w:ascii="Times New Roman" w:eastAsia="SimSun" w:hAnsi="Times New Roman"/>
      <w:b/>
      <w:lang w:val="en-GB" w:eastAsia="x-none"/>
    </w:rPr>
  </w:style>
  <w:style w:type="paragraph" w:styleId="Dokumentoinaostekstas">
    <w:name w:val="endnote text"/>
    <w:basedOn w:val="prastasis"/>
    <w:link w:val="DokumentoinaostekstasDiagrama"/>
    <w:uiPriority w:val="99"/>
    <w:rsid w:val="00E65DCE"/>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link w:val="Dokumentoinaostekstas"/>
    <w:uiPriority w:val="99"/>
    <w:rsid w:val="00E65DCE"/>
    <w:rPr>
      <w:rFonts w:ascii="Times New Roman" w:eastAsia="SimSun" w:hAnsi="Times New Roman"/>
      <w:lang w:val="en-GB" w:eastAsia="x-none"/>
    </w:rPr>
  </w:style>
  <w:style w:type="paragraph" w:customStyle="1" w:styleId="BTEMEASMCA">
    <w:name w:val="BT EMEA_SMCA"/>
    <w:basedOn w:val="prastasis"/>
    <w:link w:val="BTEMEASMCAChar"/>
    <w:autoRedefine/>
    <w:uiPriority w:val="99"/>
    <w:rsid w:val="00E65DCE"/>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E65DCE"/>
    <w:rPr>
      <w:rFonts w:ascii="Times New Roman" w:eastAsia="SimSun" w:hAnsi="Times New Roman"/>
      <w:noProof/>
      <w:lang w:val="x-none" w:eastAsia="x-none"/>
    </w:rPr>
  </w:style>
  <w:style w:type="character" w:customStyle="1" w:styleId="CharChar12">
    <w:name w:val="Char Char12"/>
    <w:locked/>
    <w:rsid w:val="00E65DCE"/>
    <w:rPr>
      <w:snapToGrid w:val="0"/>
      <w:lang w:val="en-GB" w:eastAsia="en-US" w:bidi="ar-SA"/>
    </w:rPr>
  </w:style>
  <w:style w:type="paragraph" w:customStyle="1" w:styleId="Bodytext0-12">
    <w:name w:val="Body text 0-12"/>
    <w:basedOn w:val="prastasis"/>
    <w:link w:val="Bodytext0-12Char"/>
    <w:qFormat/>
    <w:rsid w:val="00E65DCE"/>
    <w:pPr>
      <w:suppressAutoHyphens/>
      <w:spacing w:after="240" w:line="240" w:lineRule="auto"/>
      <w:jc w:val="both"/>
    </w:pPr>
    <w:rPr>
      <w:rFonts w:ascii="Times New Roman" w:eastAsia="Times New Roman" w:hAnsi="Times New Roman"/>
      <w:sz w:val="24"/>
      <w:szCs w:val="20"/>
      <w:lang w:val="x-none" w:eastAsia="x-none"/>
    </w:rPr>
  </w:style>
  <w:style w:type="character" w:customStyle="1" w:styleId="Bodytext0-12Char">
    <w:name w:val="Body text 0-12 Char"/>
    <w:link w:val="Bodytext0-12"/>
    <w:rsid w:val="00E65DCE"/>
    <w:rPr>
      <w:rFonts w:ascii="Times New Roman" w:eastAsia="Times New Roman" w:hAnsi="Times New Roman"/>
      <w:sz w:val="24"/>
      <w:lang w:val="x-none" w:eastAsia="x-none"/>
    </w:rPr>
  </w:style>
  <w:style w:type="paragraph" w:customStyle="1" w:styleId="Bodytext0-0bold">
    <w:name w:val="Body text 0-0 bold"/>
    <w:basedOn w:val="prastasis"/>
    <w:link w:val="Bodytext0-0boldChar"/>
    <w:qFormat/>
    <w:rsid w:val="00E65DCE"/>
    <w:pPr>
      <w:suppressAutoHyphens/>
      <w:spacing w:after="0" w:line="240" w:lineRule="auto"/>
      <w:jc w:val="both"/>
    </w:pPr>
    <w:rPr>
      <w:rFonts w:ascii="Times New Roman" w:eastAsia="Times New Roman" w:hAnsi="Times New Roman"/>
      <w:b/>
      <w:sz w:val="24"/>
      <w:szCs w:val="20"/>
      <w:lang w:val="x-none" w:eastAsia="x-none"/>
    </w:rPr>
  </w:style>
  <w:style w:type="character" w:customStyle="1" w:styleId="Bodytext0-0boldChar">
    <w:name w:val="Body text 0-0 bold Char"/>
    <w:link w:val="Bodytext0-0bold"/>
    <w:rsid w:val="00E65DCE"/>
    <w:rPr>
      <w:rFonts w:ascii="Times New Roman" w:eastAsia="Times New Roman" w:hAnsi="Times New Roman"/>
      <w:b/>
      <w:sz w:val="24"/>
      <w:lang w:val="x-none" w:eastAsia="x-none"/>
    </w:rPr>
  </w:style>
  <w:style w:type="paragraph" w:styleId="Sraopastraipa">
    <w:name w:val="List Paragraph"/>
    <w:basedOn w:val="prastasis"/>
    <w:uiPriority w:val="34"/>
    <w:qFormat/>
    <w:rsid w:val="00E65DCE"/>
    <w:pPr>
      <w:ind w:left="720"/>
      <w:contextualSpacing/>
    </w:pPr>
  </w:style>
  <w:style w:type="paragraph" w:customStyle="1" w:styleId="Betarp1">
    <w:name w:val="Be tarpų1"/>
    <w:qFormat/>
    <w:rsid w:val="0086607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98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www.vvkt.lt" TargetMode="Externa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hyperlink" Target="mailto:NepageidaujamaR@vvk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ema.europa.e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image" Target="media/image5.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22588</Words>
  <Characters>12876</Characters>
  <Application>Microsoft Office Word</Application>
  <DocSecurity>0</DocSecurity>
  <Lines>107</Lines>
  <Paragraphs>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35394</CharactersWithSpaces>
  <SharedDoc>false</SharedDoc>
  <HLinks>
    <vt:vector size="42" baseType="variant">
      <vt:variant>
        <vt:i4>1245197</vt:i4>
      </vt:variant>
      <vt:variant>
        <vt:i4>18</vt:i4>
      </vt:variant>
      <vt:variant>
        <vt:i4>0</vt:i4>
      </vt:variant>
      <vt:variant>
        <vt:i4>5</vt:i4>
      </vt:variant>
      <vt:variant>
        <vt:lpwstr>http://www.ema.europa.eu/</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dc:creator>
  <cp:lastModifiedBy>Albina Burkauskaitė</cp:lastModifiedBy>
  <cp:revision>3</cp:revision>
  <dcterms:created xsi:type="dcterms:W3CDTF">2022-11-10T09:36:00Z</dcterms:created>
  <dcterms:modified xsi:type="dcterms:W3CDTF">2022-11-10T09:36:00Z</dcterms:modified>
</cp:coreProperties>
</file>