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C439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8167255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502D067D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6A5EC831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5132F763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2B4966E9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9FDB93C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55B7FC4D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0E56F715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951A3B1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0C018696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194CE55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4BC624E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A14127E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2F16428B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04038F03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179228A1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5D2D675A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31E2D0BF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656EFC30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6DCD9E3E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043CA471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257D3687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4FA1AAB7" w14:textId="77777777" w:rsidR="00564DFA" w:rsidRPr="00B622B2" w:rsidRDefault="00564DFA" w:rsidP="00B622B2">
      <w:pPr>
        <w:ind w:right="429"/>
        <w:jc w:val="center"/>
        <w:rPr>
          <w:b/>
          <w:sz w:val="22"/>
          <w:szCs w:val="22"/>
        </w:rPr>
      </w:pPr>
      <w:bookmarkStart w:id="0" w:name="_Toc129243136"/>
      <w:bookmarkStart w:id="1" w:name="_Toc129243261"/>
      <w:r w:rsidRPr="00B622B2">
        <w:rPr>
          <w:b/>
          <w:sz w:val="22"/>
          <w:szCs w:val="22"/>
        </w:rPr>
        <w:t>A. ŽENKLINIMAS</w:t>
      </w:r>
      <w:bookmarkEnd w:id="0"/>
      <w:bookmarkEnd w:id="1"/>
    </w:p>
    <w:p w14:paraId="081F07E0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br w:type="page"/>
      </w:r>
    </w:p>
    <w:p w14:paraId="297DC43D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lastRenderedPageBreak/>
        <w:t>INFORMACIJA ANT IŠORINĖS PAKUOTĖS</w:t>
      </w:r>
    </w:p>
    <w:p w14:paraId="58DE23E9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</w:p>
    <w:p w14:paraId="5D1493FC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KARTONO DĖŽUTĖ</w:t>
      </w:r>
    </w:p>
    <w:p w14:paraId="251BE17C" w14:textId="77777777" w:rsidR="00353AB1" w:rsidRPr="00B622B2" w:rsidRDefault="00353AB1" w:rsidP="00B622B2">
      <w:pPr>
        <w:ind w:right="429"/>
        <w:rPr>
          <w:sz w:val="22"/>
          <w:szCs w:val="22"/>
        </w:rPr>
      </w:pPr>
    </w:p>
    <w:p w14:paraId="75BAF753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1.</w:t>
      </w:r>
      <w:r w:rsidRPr="00B622B2">
        <w:rPr>
          <w:noProof w:val="0"/>
          <w:szCs w:val="22"/>
        </w:rPr>
        <w:tab/>
        <w:t>VAISTINIO PREPARATO PAVADINIMAS</w:t>
      </w:r>
    </w:p>
    <w:p w14:paraId="20AF1CAC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8EBAD26" w14:textId="77777777" w:rsidR="00564DFA" w:rsidRPr="00B622B2" w:rsidRDefault="00564DFA" w:rsidP="00B622B2">
      <w:pPr>
        <w:ind w:right="429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milteliai geriamajam tirpalui</w:t>
      </w:r>
    </w:p>
    <w:p w14:paraId="045E93A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B522EAD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AD57C9C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2.</w:t>
      </w:r>
      <w:r w:rsidRPr="00B622B2">
        <w:rPr>
          <w:noProof w:val="0"/>
          <w:szCs w:val="22"/>
        </w:rPr>
        <w:tab/>
        <w:t>VEIKLIOJI (-IOS) MEDŽIAGA (-OS) IR JOS (-Ų) KIEKIS (-IAI)</w:t>
      </w:r>
    </w:p>
    <w:p w14:paraId="4B1A5DBD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D8AF92C" w14:textId="045D24A2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Kiekviename paketėlyje yra 64 g </w:t>
      </w:r>
      <w:proofErr w:type="spellStart"/>
      <w:r w:rsidRPr="00B622B2">
        <w:rPr>
          <w:sz w:val="22"/>
          <w:szCs w:val="22"/>
        </w:rPr>
        <w:t>makrogolio</w:t>
      </w:r>
      <w:proofErr w:type="spellEnd"/>
      <w:r w:rsidRPr="00B622B2">
        <w:rPr>
          <w:sz w:val="22"/>
          <w:szCs w:val="22"/>
        </w:rPr>
        <w:t xml:space="preserve"> 4000, 5,7 g bevandenio natrio sulfato, 1,68 g natrio-vandenilio karbonato, 1,46 g natrio chlorido, 0,75 g kalio chlorido.</w:t>
      </w:r>
    </w:p>
    <w:p w14:paraId="6785DAD5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5291305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3CB6109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3.</w:t>
      </w:r>
      <w:r w:rsidRPr="00B622B2">
        <w:rPr>
          <w:noProof w:val="0"/>
          <w:szCs w:val="22"/>
        </w:rPr>
        <w:tab/>
        <w:t>PAGALBINIŲ MEDŽIAGŲ SĄRAŠAS</w:t>
      </w:r>
    </w:p>
    <w:p w14:paraId="0C567548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6BDE0AEB" w14:textId="781E3C6A" w:rsidR="00564DFA" w:rsidRPr="00B622B2" w:rsidRDefault="00C96AC3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Sudėtyje yra natrio. </w:t>
      </w:r>
    </w:p>
    <w:p w14:paraId="3CED2F3C" w14:textId="77777777" w:rsidR="00C96AC3" w:rsidRPr="00B622B2" w:rsidRDefault="00C96AC3" w:rsidP="00B622B2">
      <w:pPr>
        <w:ind w:right="429"/>
        <w:rPr>
          <w:sz w:val="22"/>
          <w:szCs w:val="22"/>
        </w:rPr>
      </w:pPr>
    </w:p>
    <w:p w14:paraId="7FC440F2" w14:textId="77777777" w:rsidR="00C96AC3" w:rsidRPr="00B622B2" w:rsidRDefault="00C96AC3" w:rsidP="00B622B2">
      <w:pPr>
        <w:ind w:right="429"/>
        <w:rPr>
          <w:sz w:val="22"/>
          <w:szCs w:val="22"/>
        </w:rPr>
      </w:pPr>
    </w:p>
    <w:p w14:paraId="4055C950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4.</w:t>
      </w:r>
      <w:r w:rsidRPr="00B622B2">
        <w:rPr>
          <w:noProof w:val="0"/>
          <w:szCs w:val="22"/>
        </w:rPr>
        <w:tab/>
        <w:t>FARMACINĖ FORMA IR KIEKIS PAKUOTĖJE</w:t>
      </w:r>
    </w:p>
    <w:p w14:paraId="3618EA4A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4E0E5C2" w14:textId="01CF92E9" w:rsidR="00564DFA" w:rsidRPr="00B622B2" w:rsidRDefault="00564DFA" w:rsidP="00B622B2">
      <w:pPr>
        <w:ind w:right="429"/>
        <w:jc w:val="both"/>
        <w:rPr>
          <w:sz w:val="22"/>
          <w:szCs w:val="22"/>
        </w:rPr>
      </w:pPr>
      <w:r w:rsidRPr="00B622B2">
        <w:rPr>
          <w:sz w:val="22"/>
          <w:szCs w:val="22"/>
          <w:highlight w:val="lightGray"/>
        </w:rPr>
        <w:t>Milteliai geriamajam tirpalui.</w:t>
      </w:r>
    </w:p>
    <w:p w14:paraId="72DB2B40" w14:textId="77777777" w:rsidR="00564DFA" w:rsidRPr="00B622B2" w:rsidRDefault="00564DFA" w:rsidP="00B622B2">
      <w:pPr>
        <w:ind w:right="429"/>
        <w:jc w:val="both"/>
        <w:rPr>
          <w:sz w:val="22"/>
          <w:szCs w:val="22"/>
        </w:rPr>
      </w:pPr>
      <w:r w:rsidRPr="00B622B2">
        <w:rPr>
          <w:sz w:val="22"/>
          <w:szCs w:val="22"/>
        </w:rPr>
        <w:t>4 paketėliai. Vieno paketėlio masė 73,69 g.</w:t>
      </w:r>
    </w:p>
    <w:p w14:paraId="5D17261E" w14:textId="77777777" w:rsidR="00564DFA" w:rsidRPr="00B622B2" w:rsidRDefault="00564DFA" w:rsidP="00B622B2">
      <w:pPr>
        <w:ind w:right="429"/>
        <w:jc w:val="both"/>
        <w:rPr>
          <w:sz w:val="22"/>
          <w:szCs w:val="22"/>
        </w:rPr>
      </w:pPr>
    </w:p>
    <w:p w14:paraId="5C1E2E1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CDAA5A9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5.</w:t>
      </w:r>
      <w:r w:rsidRPr="00B622B2">
        <w:rPr>
          <w:noProof w:val="0"/>
          <w:szCs w:val="22"/>
        </w:rPr>
        <w:tab/>
        <w:t>VARTOJIMO METODAS IR BŪDAS (-AI)</w:t>
      </w:r>
    </w:p>
    <w:p w14:paraId="3B12098E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E05592A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Vartoti per burną.</w:t>
      </w:r>
    </w:p>
    <w:p w14:paraId="6E3A6C28" w14:textId="77777777" w:rsidR="00564DFA" w:rsidRPr="00B622B2" w:rsidRDefault="00564DFA" w:rsidP="00B622B2">
      <w:pPr>
        <w:ind w:right="429"/>
        <w:jc w:val="both"/>
        <w:rPr>
          <w:sz w:val="22"/>
          <w:szCs w:val="22"/>
        </w:rPr>
      </w:pPr>
      <w:r w:rsidRPr="00B622B2">
        <w:rPr>
          <w:sz w:val="22"/>
          <w:szCs w:val="22"/>
        </w:rPr>
        <w:t>Kiekvieno paketėlio turinį reikia ištirpinti viename litre vandens.</w:t>
      </w:r>
    </w:p>
    <w:p w14:paraId="52543ACF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Prieš vartojimą perskaitykite pakuotės lapelį.</w:t>
      </w:r>
    </w:p>
    <w:p w14:paraId="0460EFD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5DDE06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BF59179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6.</w:t>
      </w:r>
      <w:r w:rsidRPr="00B622B2">
        <w:rPr>
          <w:noProof w:val="0"/>
          <w:szCs w:val="22"/>
        </w:rPr>
        <w:tab/>
        <w:t>SPECIALUS ĮSPĖJIMAS, KAD VAISTINĮ PREPARATĄ BŪTINA LAIKYTI VAIKAMS NEPASTEBIMOJE IR NEPASIEKIAMOJE VIETOJE</w:t>
      </w:r>
    </w:p>
    <w:p w14:paraId="16DABD8E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0A6A7F5" w14:textId="77777777" w:rsidR="00564DFA" w:rsidRPr="00B622B2" w:rsidRDefault="00564DFA" w:rsidP="00B622B2">
      <w:pPr>
        <w:ind w:right="429"/>
        <w:rPr>
          <w:strike/>
          <w:sz w:val="22"/>
          <w:szCs w:val="22"/>
        </w:rPr>
      </w:pPr>
      <w:r w:rsidRPr="00B622B2">
        <w:rPr>
          <w:sz w:val="22"/>
          <w:szCs w:val="22"/>
        </w:rPr>
        <w:t>Laikyti vaikams nepastebimoje ir nepasiekiamoje vietoje.</w:t>
      </w:r>
    </w:p>
    <w:p w14:paraId="5E08AFC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55641C8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0E4B3A89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7.</w:t>
      </w:r>
      <w:r w:rsidRPr="00B622B2">
        <w:rPr>
          <w:noProof w:val="0"/>
          <w:szCs w:val="22"/>
        </w:rPr>
        <w:tab/>
        <w:t>KITAS (-I) SPECIALUS (-ŪS) ĮSPĖJIMAS (-AI) (JEI REIKIA)</w:t>
      </w:r>
    </w:p>
    <w:p w14:paraId="77114ED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E0998D7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Vyresnio amžiaus ligoniams, kurių bendra būklė yra silpna, vaistą galima vartoti tik esant aktyviai medicininei priežiūrai.</w:t>
      </w:r>
    </w:p>
    <w:p w14:paraId="120F6A0A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248500A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7463ACA4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8.</w:t>
      </w:r>
      <w:r w:rsidRPr="00B622B2">
        <w:rPr>
          <w:noProof w:val="0"/>
          <w:szCs w:val="22"/>
        </w:rPr>
        <w:tab/>
        <w:t>TINKAMUMO LAIKAS</w:t>
      </w:r>
    </w:p>
    <w:p w14:paraId="2EE2FEF6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55BEA79" w14:textId="65F2F283" w:rsidR="00564DFA" w:rsidRPr="00B622B2" w:rsidRDefault="00F37C0B" w:rsidP="00B622B2">
      <w:pPr>
        <w:ind w:right="429"/>
        <w:rPr>
          <w:sz w:val="22"/>
          <w:szCs w:val="22"/>
        </w:rPr>
      </w:pPr>
      <w:r w:rsidRPr="0099038A">
        <w:rPr>
          <w:sz w:val="22"/>
          <w:szCs w:val="22"/>
        </w:rPr>
        <w:t>EXP</w:t>
      </w:r>
      <w:r w:rsidR="00564DFA" w:rsidRPr="00B622B2">
        <w:rPr>
          <w:sz w:val="22"/>
          <w:szCs w:val="22"/>
        </w:rPr>
        <w:t xml:space="preserve">: </w:t>
      </w:r>
      <w:r w:rsidR="00564DFA" w:rsidRPr="00B622B2">
        <w:rPr>
          <w:sz w:val="22"/>
          <w:szCs w:val="22"/>
          <w:highlight w:val="lightGray"/>
        </w:rPr>
        <w:t>MMMM</w:t>
      </w:r>
      <w:r w:rsidRPr="00B622B2">
        <w:rPr>
          <w:sz w:val="22"/>
          <w:szCs w:val="22"/>
          <w:highlight w:val="lightGray"/>
        </w:rPr>
        <w:t xml:space="preserve"> mm</w:t>
      </w:r>
    </w:p>
    <w:p w14:paraId="423F0C4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7C613D3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4F342F1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9.</w:t>
      </w:r>
      <w:r w:rsidRPr="00B622B2">
        <w:rPr>
          <w:noProof w:val="0"/>
          <w:szCs w:val="22"/>
        </w:rPr>
        <w:tab/>
        <w:t>SPECIALIOS LAIKYMO SĄLYGOS</w:t>
      </w:r>
    </w:p>
    <w:p w14:paraId="135C07B9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244ABE2" w14:textId="0B1DB26F" w:rsidR="00A21A53" w:rsidRPr="00B622B2" w:rsidRDefault="00C96AC3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Šiam vaistui specialių laikymo sąlygų nereikia.</w:t>
      </w:r>
    </w:p>
    <w:p w14:paraId="623E514C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10.</w:t>
      </w:r>
      <w:r w:rsidRPr="00B622B2">
        <w:rPr>
          <w:noProof w:val="0"/>
          <w:szCs w:val="22"/>
        </w:rPr>
        <w:tab/>
        <w:t xml:space="preserve">SPECIALIOS ATSARGUMO PRIEMONĖS DĖL NESUVARTOTO </w:t>
      </w:r>
      <w:r w:rsidRPr="00B622B2">
        <w:rPr>
          <w:bCs/>
          <w:noProof w:val="0"/>
          <w:szCs w:val="22"/>
        </w:rPr>
        <w:t xml:space="preserve">VAISTINIO PREPARATO AR JO ATLIEKŲ </w:t>
      </w:r>
      <w:r w:rsidRPr="00B622B2">
        <w:rPr>
          <w:noProof w:val="0"/>
          <w:szCs w:val="22"/>
        </w:rPr>
        <w:t>TVARKYMO (JEI REIKIA)</w:t>
      </w:r>
    </w:p>
    <w:p w14:paraId="0BC1C0B5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30A890B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63821B1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11.</w:t>
      </w:r>
      <w:r w:rsidRPr="00B622B2">
        <w:rPr>
          <w:noProof w:val="0"/>
          <w:szCs w:val="22"/>
        </w:rPr>
        <w:tab/>
        <w:t>LYGIAGRETUS IMPORTUOTOJAS</w:t>
      </w:r>
    </w:p>
    <w:p w14:paraId="1271741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204B6F0" w14:textId="53A659F5" w:rsidR="008047B9" w:rsidRPr="00B622B2" w:rsidRDefault="00564DFA" w:rsidP="00B622B2">
      <w:pPr>
        <w:pStyle w:val="BTEMEASMCA"/>
        <w:ind w:right="429"/>
      </w:pPr>
      <w:r w:rsidRPr="00B622B2">
        <w:rPr>
          <w:iCs/>
        </w:rPr>
        <w:t>Lygiagretus importuotojas UAB „Lex ano“</w:t>
      </w:r>
      <w:r w:rsidR="008047B9" w:rsidRPr="00B622B2">
        <w:t xml:space="preserve"> “</w:t>
      </w:r>
      <w:r w:rsidR="008047B9" w:rsidRPr="00B622B2">
        <w:rPr>
          <w:highlight w:val="lightGray"/>
        </w:rPr>
        <w:t>, Naugarduko g. 3, LT-03231 Vilnius, Lietuva</w:t>
      </w:r>
    </w:p>
    <w:p w14:paraId="290C0B5A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874391F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4E1C4400" w14:textId="0A72A93E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12.</w:t>
      </w:r>
      <w:r w:rsidRPr="00B622B2">
        <w:rPr>
          <w:noProof w:val="0"/>
          <w:szCs w:val="22"/>
        </w:rPr>
        <w:tab/>
        <w:t>LYGIAGRETAUS IMPORTO LEIDIMO NUMERIS</w:t>
      </w:r>
    </w:p>
    <w:p w14:paraId="2D6998B5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7141006" w14:textId="6D50496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LT/L/14/0244/001</w:t>
      </w:r>
    </w:p>
    <w:p w14:paraId="0A7B663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0DDE3A7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3B0C98BB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13.</w:t>
      </w:r>
      <w:r w:rsidRPr="00B622B2">
        <w:rPr>
          <w:noProof w:val="0"/>
          <w:szCs w:val="22"/>
        </w:rPr>
        <w:tab/>
        <w:t>SERIJOS NUMERIS</w:t>
      </w:r>
    </w:p>
    <w:p w14:paraId="6D4C0E7B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9D468A4" w14:textId="397D5C00" w:rsidR="00564DFA" w:rsidRPr="00B622B2" w:rsidRDefault="00F37C0B" w:rsidP="00B622B2">
      <w:pPr>
        <w:ind w:right="429"/>
        <w:rPr>
          <w:sz w:val="22"/>
          <w:szCs w:val="22"/>
        </w:rPr>
      </w:pPr>
      <w:r w:rsidRPr="0099038A">
        <w:rPr>
          <w:sz w:val="22"/>
          <w:szCs w:val="22"/>
        </w:rPr>
        <w:t>Lot</w:t>
      </w:r>
      <w:r w:rsidR="00564DFA" w:rsidRPr="00B622B2">
        <w:rPr>
          <w:sz w:val="22"/>
          <w:szCs w:val="22"/>
        </w:rPr>
        <w:t>:</w:t>
      </w:r>
    </w:p>
    <w:p w14:paraId="327D491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363E2BA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0B68E360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14.</w:t>
      </w:r>
      <w:r w:rsidRPr="00B622B2">
        <w:rPr>
          <w:noProof w:val="0"/>
          <w:szCs w:val="22"/>
        </w:rPr>
        <w:tab/>
        <w:t>PARDAVIMO (IŠDAVIMO) TVARKA</w:t>
      </w:r>
    </w:p>
    <w:p w14:paraId="51E7975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CA4D62B" w14:textId="729CCEEB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Receptinis vaist</w:t>
      </w:r>
      <w:r w:rsidR="00F37C0B" w:rsidRPr="00B622B2">
        <w:rPr>
          <w:sz w:val="22"/>
          <w:szCs w:val="22"/>
        </w:rPr>
        <w:t>as</w:t>
      </w:r>
      <w:r w:rsidR="00C445AA" w:rsidRPr="00B622B2">
        <w:rPr>
          <w:sz w:val="22"/>
          <w:szCs w:val="22"/>
        </w:rPr>
        <w:t>.</w:t>
      </w:r>
    </w:p>
    <w:p w14:paraId="45F4F953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7DE0940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620DCF40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15.</w:t>
      </w:r>
      <w:r w:rsidRPr="00B622B2">
        <w:rPr>
          <w:noProof w:val="0"/>
          <w:szCs w:val="22"/>
        </w:rPr>
        <w:tab/>
        <w:t>VARTOJIMO INSTRUKCIJA</w:t>
      </w:r>
    </w:p>
    <w:p w14:paraId="46D4ABE2" w14:textId="77777777" w:rsidR="00564DFA" w:rsidRPr="00B622B2" w:rsidRDefault="00564DFA" w:rsidP="00B622B2">
      <w:pPr>
        <w:ind w:right="429"/>
        <w:jc w:val="both"/>
        <w:rPr>
          <w:sz w:val="22"/>
          <w:szCs w:val="22"/>
        </w:rPr>
      </w:pPr>
    </w:p>
    <w:p w14:paraId="67D2CA93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CB26290" w14:textId="77777777" w:rsidR="00564DFA" w:rsidRPr="00B622B2" w:rsidRDefault="00564DFA" w:rsidP="00B622B2">
      <w:pPr>
        <w:pStyle w:val="PI-1labEMEASMCA"/>
        <w:ind w:right="429"/>
        <w:rPr>
          <w:b w:val="0"/>
          <w:bCs/>
          <w:noProof w:val="0"/>
          <w:szCs w:val="22"/>
        </w:rPr>
      </w:pPr>
      <w:r w:rsidRPr="00B622B2">
        <w:rPr>
          <w:noProof w:val="0"/>
          <w:szCs w:val="22"/>
        </w:rPr>
        <w:t>16.</w:t>
      </w:r>
      <w:r w:rsidRPr="00B622B2">
        <w:rPr>
          <w:noProof w:val="0"/>
          <w:szCs w:val="22"/>
        </w:rPr>
        <w:tab/>
        <w:t>INFORMACIJA BRAILIO RAŠTU</w:t>
      </w:r>
    </w:p>
    <w:p w14:paraId="027BFD2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380FC10" w14:textId="79BF25CE" w:rsidR="00F37C0B" w:rsidRPr="00B622B2" w:rsidRDefault="002C288E" w:rsidP="00B622B2">
      <w:pPr>
        <w:ind w:right="429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f</w:t>
      </w:r>
      <w:r w:rsidR="00564DFA" w:rsidRPr="00B622B2">
        <w:rPr>
          <w:sz w:val="22"/>
          <w:szCs w:val="22"/>
        </w:rPr>
        <w:t>ortrans</w:t>
      </w:r>
      <w:proofErr w:type="spellEnd"/>
    </w:p>
    <w:p w14:paraId="5BE1D076" w14:textId="77777777" w:rsidR="002C288E" w:rsidRPr="00B622B2" w:rsidRDefault="002C288E" w:rsidP="00B622B2">
      <w:pPr>
        <w:ind w:right="429"/>
        <w:rPr>
          <w:sz w:val="22"/>
          <w:szCs w:val="22"/>
        </w:rPr>
      </w:pPr>
    </w:p>
    <w:p w14:paraId="37BDE49D" w14:textId="77777777" w:rsidR="00A21A53" w:rsidRPr="00B622B2" w:rsidRDefault="00A21A53" w:rsidP="00B622B2">
      <w:pPr>
        <w:ind w:right="429"/>
        <w:rPr>
          <w:sz w:val="22"/>
          <w:szCs w:val="22"/>
        </w:rPr>
      </w:pPr>
    </w:p>
    <w:p w14:paraId="7652B552" w14:textId="26001163" w:rsidR="00F37C0B" w:rsidRPr="00B622B2" w:rsidRDefault="00F37C0B" w:rsidP="00B622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ind w:right="429"/>
        <w:outlineLvl w:val="0"/>
        <w:rPr>
          <w:i/>
          <w:noProof/>
          <w:snapToGrid w:val="0"/>
          <w:sz w:val="22"/>
          <w:szCs w:val="22"/>
        </w:rPr>
      </w:pPr>
      <w:r w:rsidRPr="00B622B2">
        <w:rPr>
          <w:b/>
          <w:noProof/>
          <w:snapToGrid w:val="0"/>
          <w:sz w:val="22"/>
          <w:szCs w:val="22"/>
        </w:rPr>
        <w:t>17.</w:t>
      </w:r>
      <w:r w:rsidRPr="00B622B2">
        <w:rPr>
          <w:b/>
          <w:noProof/>
          <w:snapToGrid w:val="0"/>
          <w:sz w:val="22"/>
          <w:szCs w:val="22"/>
        </w:rPr>
        <w:tab/>
        <w:t>UNIKALUS IDENTIFIKATORIUS</w:t>
      </w:r>
      <w:r w:rsidR="008E5C2A" w:rsidRPr="00B622B2">
        <w:rPr>
          <w:b/>
          <w:noProof/>
          <w:snapToGrid w:val="0"/>
          <w:sz w:val="22"/>
          <w:szCs w:val="22"/>
        </w:rPr>
        <w:t xml:space="preserve"> </w:t>
      </w:r>
      <w:r w:rsidRPr="00B622B2">
        <w:rPr>
          <w:b/>
          <w:noProof/>
          <w:snapToGrid w:val="0"/>
          <w:sz w:val="22"/>
          <w:szCs w:val="22"/>
        </w:rPr>
        <w:t>– 2D BRŪKŠNINIS KODAS</w:t>
      </w:r>
    </w:p>
    <w:p w14:paraId="5E02FDE1" w14:textId="77777777" w:rsidR="00F37C0B" w:rsidRPr="00B622B2" w:rsidRDefault="00F37C0B" w:rsidP="00B622B2">
      <w:pPr>
        <w:tabs>
          <w:tab w:val="left" w:pos="567"/>
        </w:tabs>
        <w:ind w:right="429"/>
        <w:rPr>
          <w:noProof/>
          <w:snapToGrid w:val="0"/>
          <w:sz w:val="22"/>
          <w:szCs w:val="22"/>
        </w:rPr>
      </w:pPr>
    </w:p>
    <w:p w14:paraId="33D27A94" w14:textId="77777777" w:rsidR="00F37C0B" w:rsidRPr="00B622B2" w:rsidRDefault="00F37C0B" w:rsidP="00B622B2">
      <w:pPr>
        <w:tabs>
          <w:tab w:val="left" w:pos="567"/>
        </w:tabs>
        <w:ind w:right="429"/>
        <w:rPr>
          <w:noProof/>
          <w:snapToGrid w:val="0"/>
          <w:sz w:val="22"/>
          <w:szCs w:val="22"/>
          <w:shd w:val="clear" w:color="auto" w:fill="CCCCCC"/>
        </w:rPr>
      </w:pPr>
      <w:r w:rsidRPr="00B622B2">
        <w:rPr>
          <w:noProof/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2CB55170" w14:textId="77777777" w:rsidR="00F37C0B" w:rsidRPr="00B622B2" w:rsidRDefault="00F37C0B" w:rsidP="00B622B2">
      <w:pPr>
        <w:tabs>
          <w:tab w:val="left" w:pos="567"/>
        </w:tabs>
        <w:ind w:right="429"/>
        <w:rPr>
          <w:noProof/>
          <w:snapToGrid w:val="0"/>
          <w:sz w:val="22"/>
          <w:szCs w:val="22"/>
        </w:rPr>
      </w:pPr>
    </w:p>
    <w:p w14:paraId="43020F14" w14:textId="77777777" w:rsidR="00F37C0B" w:rsidRPr="00B622B2" w:rsidRDefault="00F37C0B" w:rsidP="00B622B2">
      <w:pPr>
        <w:tabs>
          <w:tab w:val="left" w:pos="567"/>
        </w:tabs>
        <w:ind w:right="429"/>
        <w:rPr>
          <w:noProof/>
          <w:snapToGrid w:val="0"/>
          <w:sz w:val="22"/>
          <w:szCs w:val="22"/>
        </w:rPr>
      </w:pPr>
    </w:p>
    <w:p w14:paraId="4109407E" w14:textId="1C7C19D0" w:rsidR="00F37C0B" w:rsidRPr="00B622B2" w:rsidRDefault="00F37C0B" w:rsidP="00B622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ind w:right="429"/>
        <w:outlineLvl w:val="0"/>
        <w:rPr>
          <w:i/>
          <w:noProof/>
          <w:snapToGrid w:val="0"/>
          <w:sz w:val="22"/>
          <w:szCs w:val="22"/>
        </w:rPr>
      </w:pPr>
      <w:r w:rsidRPr="00B622B2">
        <w:rPr>
          <w:b/>
          <w:noProof/>
          <w:snapToGrid w:val="0"/>
          <w:sz w:val="22"/>
          <w:szCs w:val="22"/>
        </w:rPr>
        <w:t>18.</w:t>
      </w:r>
      <w:r w:rsidRPr="00B622B2">
        <w:rPr>
          <w:b/>
          <w:noProof/>
          <w:snapToGrid w:val="0"/>
          <w:sz w:val="22"/>
          <w:szCs w:val="22"/>
        </w:rPr>
        <w:tab/>
        <w:t>UNIKALUS IDENTIFIKATORIUS</w:t>
      </w:r>
      <w:r w:rsidR="008E5C2A" w:rsidRPr="00B622B2">
        <w:rPr>
          <w:b/>
          <w:noProof/>
          <w:snapToGrid w:val="0"/>
          <w:sz w:val="22"/>
          <w:szCs w:val="22"/>
        </w:rPr>
        <w:t xml:space="preserve"> </w:t>
      </w:r>
      <w:r w:rsidRPr="00B622B2">
        <w:rPr>
          <w:b/>
          <w:noProof/>
          <w:snapToGrid w:val="0"/>
          <w:sz w:val="22"/>
          <w:szCs w:val="22"/>
        </w:rPr>
        <w:t>– ŽMONĖMS SUPRANTAMI DUOMENYS</w:t>
      </w:r>
    </w:p>
    <w:p w14:paraId="1AFBED87" w14:textId="77777777" w:rsidR="00F37C0B" w:rsidRPr="00B622B2" w:rsidRDefault="00F37C0B" w:rsidP="00B622B2">
      <w:pPr>
        <w:tabs>
          <w:tab w:val="left" w:pos="567"/>
        </w:tabs>
        <w:ind w:right="429"/>
        <w:rPr>
          <w:noProof/>
          <w:snapToGrid w:val="0"/>
          <w:sz w:val="22"/>
          <w:szCs w:val="22"/>
        </w:rPr>
      </w:pPr>
    </w:p>
    <w:p w14:paraId="4DD42005" w14:textId="0AF83A1F" w:rsidR="00F37C0B" w:rsidRPr="00B622B2" w:rsidRDefault="00F37C0B" w:rsidP="00B622B2">
      <w:pPr>
        <w:tabs>
          <w:tab w:val="left" w:pos="567"/>
        </w:tabs>
        <w:ind w:right="429"/>
        <w:rPr>
          <w:snapToGrid w:val="0"/>
          <w:sz w:val="22"/>
          <w:szCs w:val="22"/>
        </w:rPr>
      </w:pPr>
      <w:r w:rsidRPr="00B622B2">
        <w:rPr>
          <w:snapToGrid w:val="0"/>
          <w:sz w:val="22"/>
          <w:szCs w:val="22"/>
        </w:rPr>
        <w:t>PC:</w:t>
      </w:r>
    </w:p>
    <w:p w14:paraId="5DDD40B2" w14:textId="6FDA7DFE" w:rsidR="00F37C0B" w:rsidRPr="00B622B2" w:rsidRDefault="00F37C0B" w:rsidP="00B622B2">
      <w:pPr>
        <w:tabs>
          <w:tab w:val="left" w:pos="567"/>
        </w:tabs>
        <w:ind w:right="429"/>
        <w:rPr>
          <w:snapToGrid w:val="0"/>
          <w:sz w:val="22"/>
          <w:szCs w:val="22"/>
        </w:rPr>
      </w:pPr>
      <w:r w:rsidRPr="0099038A">
        <w:rPr>
          <w:snapToGrid w:val="0"/>
          <w:sz w:val="22"/>
          <w:szCs w:val="22"/>
          <w:highlight w:val="lightGray"/>
        </w:rPr>
        <w:t>SN:</w:t>
      </w:r>
    </w:p>
    <w:p w14:paraId="704AE58E" w14:textId="2C206519" w:rsidR="00564DFA" w:rsidRPr="00B622B2" w:rsidRDefault="00F37C0B" w:rsidP="00B622B2">
      <w:pPr>
        <w:tabs>
          <w:tab w:val="left" w:pos="567"/>
        </w:tabs>
        <w:ind w:right="429"/>
        <w:rPr>
          <w:snapToGrid w:val="0"/>
          <w:sz w:val="22"/>
          <w:szCs w:val="22"/>
        </w:rPr>
      </w:pPr>
      <w:r w:rsidRPr="00B622B2">
        <w:rPr>
          <w:snapToGrid w:val="0"/>
          <w:sz w:val="22"/>
          <w:szCs w:val="22"/>
          <w:highlight w:val="lightGray"/>
        </w:rPr>
        <w:t>NN:</w:t>
      </w:r>
    </w:p>
    <w:p w14:paraId="61EC56D2" w14:textId="193F4578" w:rsidR="008047B9" w:rsidRPr="00B622B2" w:rsidRDefault="008047B9" w:rsidP="00B622B2">
      <w:pPr>
        <w:widowControl w:val="0"/>
        <w:ind w:right="429"/>
        <w:rPr>
          <w:rFonts w:eastAsia="Calibri"/>
          <w:sz w:val="22"/>
          <w:szCs w:val="22"/>
        </w:rPr>
      </w:pPr>
      <w:r w:rsidRPr="00B622B2">
        <w:rPr>
          <w:rFonts w:eastAsia="Calibri"/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5D66B65F" w14:textId="61A3F4BD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Gamintojas: BEAUFOUR IPSEN INDUSTRIE, </w:t>
      </w:r>
      <w:r w:rsidR="00504D56" w:rsidRPr="00B622B2">
        <w:rPr>
          <w:sz w:val="22"/>
          <w:szCs w:val="22"/>
        </w:rPr>
        <w:t xml:space="preserve">20 </w:t>
      </w:r>
      <w:proofErr w:type="spellStart"/>
      <w:r w:rsidRPr="00B622B2">
        <w:rPr>
          <w:sz w:val="22"/>
          <w:szCs w:val="22"/>
          <w:lang w:eastAsia="lt-LT"/>
        </w:rPr>
        <w:t>Rue</w:t>
      </w:r>
      <w:proofErr w:type="spellEnd"/>
      <w:r w:rsidRPr="00B622B2">
        <w:rPr>
          <w:sz w:val="22"/>
          <w:szCs w:val="22"/>
          <w:lang w:eastAsia="lt-LT"/>
        </w:rPr>
        <w:t xml:space="preserve"> </w:t>
      </w:r>
      <w:proofErr w:type="spellStart"/>
      <w:r w:rsidRPr="00B622B2">
        <w:rPr>
          <w:sz w:val="22"/>
          <w:szCs w:val="22"/>
          <w:lang w:eastAsia="lt-LT"/>
        </w:rPr>
        <w:t>Ethe</w:t>
      </w:r>
      <w:proofErr w:type="spellEnd"/>
      <w:r w:rsidRPr="00B622B2">
        <w:rPr>
          <w:sz w:val="22"/>
          <w:szCs w:val="22"/>
          <w:lang w:eastAsia="lt-LT"/>
        </w:rPr>
        <w:t xml:space="preserve"> </w:t>
      </w:r>
      <w:proofErr w:type="spellStart"/>
      <w:r w:rsidRPr="00B622B2">
        <w:rPr>
          <w:sz w:val="22"/>
          <w:szCs w:val="22"/>
          <w:lang w:eastAsia="lt-LT"/>
        </w:rPr>
        <w:t>Virton</w:t>
      </w:r>
      <w:proofErr w:type="spellEnd"/>
      <w:r w:rsidRPr="00B622B2">
        <w:rPr>
          <w:sz w:val="22"/>
          <w:szCs w:val="22"/>
          <w:lang w:eastAsia="lt-LT"/>
        </w:rPr>
        <w:t xml:space="preserve">, 28100 </w:t>
      </w:r>
      <w:proofErr w:type="spellStart"/>
      <w:r w:rsidRPr="00B622B2">
        <w:rPr>
          <w:sz w:val="22"/>
          <w:szCs w:val="22"/>
          <w:lang w:eastAsia="lt-LT"/>
        </w:rPr>
        <w:t>Dreux</w:t>
      </w:r>
      <w:proofErr w:type="spellEnd"/>
      <w:r w:rsidRPr="00B622B2">
        <w:rPr>
          <w:sz w:val="22"/>
          <w:szCs w:val="22"/>
          <w:lang w:eastAsia="lt-LT"/>
        </w:rPr>
        <w:t>,</w:t>
      </w:r>
      <w:r w:rsidRPr="00B622B2">
        <w:rPr>
          <w:sz w:val="22"/>
          <w:szCs w:val="22"/>
        </w:rPr>
        <w:t xml:space="preserve"> Prancūzija</w:t>
      </w:r>
    </w:p>
    <w:p w14:paraId="486F3B7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619637B" w14:textId="77777777" w:rsidR="008047B9" w:rsidRPr="00B622B2" w:rsidRDefault="00564DFA" w:rsidP="00B622B2">
      <w:pPr>
        <w:ind w:right="429"/>
        <w:jc w:val="both"/>
        <w:rPr>
          <w:sz w:val="22"/>
          <w:szCs w:val="22"/>
          <w:highlight w:val="lightGray"/>
        </w:rPr>
      </w:pPr>
      <w:r w:rsidRPr="00B622B2">
        <w:rPr>
          <w:sz w:val="22"/>
          <w:szCs w:val="22"/>
        </w:rPr>
        <w:t xml:space="preserve">Perpakavo </w:t>
      </w:r>
      <w:r w:rsidR="008047B9" w:rsidRPr="00B622B2">
        <w:rPr>
          <w:sz w:val="22"/>
          <w:szCs w:val="22"/>
        </w:rPr>
        <w:t xml:space="preserve">UAB „ENTAFARMA“, </w:t>
      </w:r>
      <w:proofErr w:type="spellStart"/>
      <w:r w:rsidR="008047B9" w:rsidRPr="00B622B2">
        <w:rPr>
          <w:sz w:val="22"/>
          <w:szCs w:val="22"/>
          <w:highlight w:val="lightGray"/>
        </w:rPr>
        <w:t>Klonėnų</w:t>
      </w:r>
      <w:proofErr w:type="spellEnd"/>
      <w:r w:rsidR="008047B9" w:rsidRPr="00B622B2">
        <w:rPr>
          <w:sz w:val="22"/>
          <w:szCs w:val="22"/>
          <w:highlight w:val="lightGray"/>
        </w:rPr>
        <w:t xml:space="preserve"> vs. 1, LT-19156 Širvintų r. sav., Lietuva</w:t>
      </w:r>
    </w:p>
    <w:p w14:paraId="170A1185" w14:textId="77777777" w:rsidR="008047B9" w:rsidRPr="00B622B2" w:rsidRDefault="008047B9" w:rsidP="00B622B2">
      <w:pPr>
        <w:ind w:right="429"/>
        <w:jc w:val="both"/>
        <w:rPr>
          <w:sz w:val="22"/>
          <w:szCs w:val="22"/>
          <w:highlight w:val="lightGray"/>
        </w:rPr>
      </w:pPr>
      <w:r w:rsidRPr="00B622B2">
        <w:rPr>
          <w:sz w:val="22"/>
          <w:szCs w:val="22"/>
          <w:highlight w:val="lightGray"/>
        </w:rPr>
        <w:t>Lietuvos ir Norvegijos UAB „</w:t>
      </w:r>
      <w:proofErr w:type="spellStart"/>
      <w:r w:rsidRPr="00B622B2">
        <w:rPr>
          <w:sz w:val="22"/>
          <w:szCs w:val="22"/>
          <w:highlight w:val="lightGray"/>
        </w:rPr>
        <w:t>Norfachema</w:t>
      </w:r>
      <w:proofErr w:type="spellEnd"/>
      <w:r w:rsidRPr="00B622B2">
        <w:rPr>
          <w:sz w:val="22"/>
          <w:szCs w:val="22"/>
          <w:highlight w:val="lightGray"/>
        </w:rPr>
        <w:t>“, Vytauto g. 6, LT-55175 Jonava, Lietuva</w:t>
      </w:r>
    </w:p>
    <w:p w14:paraId="784ED8C1" w14:textId="77777777" w:rsidR="008047B9" w:rsidRPr="00B622B2" w:rsidRDefault="008047B9" w:rsidP="00B622B2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429"/>
        <w:rPr>
          <w:sz w:val="22"/>
          <w:szCs w:val="22"/>
        </w:rPr>
      </w:pPr>
      <w:proofErr w:type="spellStart"/>
      <w:r w:rsidRPr="00B622B2">
        <w:rPr>
          <w:iCs/>
          <w:sz w:val="22"/>
          <w:szCs w:val="22"/>
          <w:highlight w:val="lightGray"/>
        </w:rPr>
        <w:t>Medezin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 Sp. z </w:t>
      </w:r>
      <w:proofErr w:type="spellStart"/>
      <w:r w:rsidRPr="00B622B2">
        <w:rPr>
          <w:iCs/>
          <w:sz w:val="22"/>
          <w:szCs w:val="22"/>
          <w:highlight w:val="lightGray"/>
        </w:rPr>
        <w:t>o.o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., </w:t>
      </w:r>
      <w:proofErr w:type="spellStart"/>
      <w:r w:rsidRPr="00B622B2">
        <w:rPr>
          <w:iCs/>
          <w:sz w:val="22"/>
          <w:szCs w:val="22"/>
          <w:highlight w:val="lightGray"/>
        </w:rPr>
        <w:t>Ul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. </w:t>
      </w:r>
      <w:proofErr w:type="spellStart"/>
      <w:r w:rsidRPr="00B622B2">
        <w:rPr>
          <w:iCs/>
          <w:sz w:val="22"/>
          <w:szCs w:val="22"/>
          <w:highlight w:val="lightGray"/>
        </w:rPr>
        <w:t>Księdza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 </w:t>
      </w:r>
      <w:proofErr w:type="spellStart"/>
      <w:r w:rsidRPr="00B622B2">
        <w:rPr>
          <w:iCs/>
          <w:sz w:val="22"/>
          <w:szCs w:val="22"/>
          <w:highlight w:val="lightGray"/>
        </w:rPr>
        <w:t>Kazimierza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 </w:t>
      </w:r>
      <w:proofErr w:type="spellStart"/>
      <w:r w:rsidRPr="00B622B2">
        <w:rPr>
          <w:iCs/>
          <w:sz w:val="22"/>
          <w:szCs w:val="22"/>
          <w:highlight w:val="lightGray"/>
        </w:rPr>
        <w:t>Janika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 14, </w:t>
      </w:r>
      <w:proofErr w:type="spellStart"/>
      <w:r w:rsidRPr="00B622B2">
        <w:rPr>
          <w:iCs/>
          <w:sz w:val="22"/>
          <w:szCs w:val="22"/>
          <w:highlight w:val="lightGray"/>
        </w:rPr>
        <w:t>Konstantynów</w:t>
      </w:r>
      <w:proofErr w:type="spellEnd"/>
      <w:r w:rsidRPr="00B622B2">
        <w:rPr>
          <w:iCs/>
          <w:sz w:val="22"/>
          <w:szCs w:val="22"/>
          <w:highlight w:val="lightGray"/>
        </w:rPr>
        <w:t xml:space="preserve"> </w:t>
      </w:r>
      <w:proofErr w:type="spellStart"/>
      <w:r w:rsidRPr="00B622B2">
        <w:rPr>
          <w:iCs/>
          <w:sz w:val="22"/>
          <w:szCs w:val="22"/>
          <w:highlight w:val="lightGray"/>
        </w:rPr>
        <w:t>Łódzki</w:t>
      </w:r>
      <w:proofErr w:type="spellEnd"/>
      <w:r w:rsidRPr="00B622B2">
        <w:rPr>
          <w:iCs/>
          <w:sz w:val="22"/>
          <w:szCs w:val="22"/>
          <w:highlight w:val="lightGray"/>
        </w:rPr>
        <w:t>, 95-050, Lenkija</w:t>
      </w:r>
    </w:p>
    <w:p w14:paraId="38BF549F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F1E2E3B" w14:textId="56B0FFC9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  <w:highlight w:val="lightGray"/>
        </w:rPr>
        <w:t>Perpak</w:t>
      </w:r>
      <w:r w:rsidR="008047B9" w:rsidRPr="00B622B2">
        <w:rPr>
          <w:sz w:val="22"/>
          <w:szCs w:val="22"/>
          <w:highlight w:val="lightGray"/>
        </w:rPr>
        <w:t>avimo</w:t>
      </w:r>
      <w:r w:rsidRPr="00B622B2">
        <w:rPr>
          <w:sz w:val="22"/>
          <w:szCs w:val="22"/>
          <w:highlight w:val="lightGray"/>
        </w:rPr>
        <w:t xml:space="preserve"> serija:</w:t>
      </w:r>
    </w:p>
    <w:p w14:paraId="0E086A7D" w14:textId="71D3323E" w:rsidR="00A21A53" w:rsidRPr="00B622B2" w:rsidRDefault="00A21A53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br w:type="page"/>
      </w:r>
    </w:p>
    <w:p w14:paraId="4E3B5D46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3E9E7D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F6F35C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86F3969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DFA3F71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  <w:bookmarkStart w:id="2" w:name="_Toc129243138"/>
      <w:bookmarkStart w:id="3" w:name="_Toc129243263"/>
    </w:p>
    <w:p w14:paraId="0460CB24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105DC593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871534B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2E955B9C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32E830C9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10A462F1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0D747BD0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48BEA03F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541667E1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A9BF827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4C8BF311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2FF8B99B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3F52E65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2001D6A6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01945ED2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340660D4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3BD63E1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43ADA34A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75E295E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7265F308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4C296BB9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6C166EBF" w14:textId="77777777" w:rsidR="00564DFA" w:rsidRPr="00B622B2" w:rsidRDefault="00564DFA" w:rsidP="00B622B2">
      <w:pPr>
        <w:pStyle w:val="TTEMEASMCA"/>
        <w:ind w:right="429"/>
        <w:jc w:val="left"/>
        <w:rPr>
          <w:b w:val="0"/>
          <w:bCs/>
          <w:szCs w:val="22"/>
          <w:lang w:val="lt-LT"/>
        </w:rPr>
      </w:pPr>
    </w:p>
    <w:p w14:paraId="33A38DB9" w14:textId="77777777" w:rsidR="00564DFA" w:rsidRPr="00B622B2" w:rsidRDefault="00564DFA" w:rsidP="00B622B2">
      <w:pPr>
        <w:pStyle w:val="TTEMEASMCA"/>
        <w:ind w:right="429"/>
        <w:rPr>
          <w:b w:val="0"/>
          <w:bCs/>
          <w:caps w:val="0"/>
          <w:szCs w:val="22"/>
          <w:lang w:val="lt-LT"/>
        </w:rPr>
      </w:pPr>
      <w:r w:rsidRPr="00B622B2">
        <w:rPr>
          <w:szCs w:val="22"/>
          <w:lang w:val="lt-LT"/>
        </w:rPr>
        <w:t>B. PAKUOTĖS LAPELIS</w:t>
      </w:r>
    </w:p>
    <w:p w14:paraId="2480C142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caps/>
          <w:sz w:val="22"/>
          <w:szCs w:val="22"/>
        </w:rPr>
        <w:br w:type="page"/>
      </w:r>
    </w:p>
    <w:p w14:paraId="7A82CCA7" w14:textId="77777777" w:rsidR="00564DFA" w:rsidRPr="00B622B2" w:rsidRDefault="00564DFA" w:rsidP="00B622B2">
      <w:pPr>
        <w:pStyle w:val="TTEMEASMCA"/>
        <w:ind w:right="429"/>
        <w:rPr>
          <w:b w:val="0"/>
          <w:bCs/>
          <w:szCs w:val="22"/>
          <w:lang w:val="lt-LT"/>
        </w:rPr>
      </w:pPr>
      <w:r w:rsidRPr="00B622B2">
        <w:rPr>
          <w:caps w:val="0"/>
          <w:szCs w:val="22"/>
          <w:lang w:val="lt-LT"/>
        </w:rPr>
        <w:lastRenderedPageBreak/>
        <w:t>Pakuotės lapelis: informacija vartotojui</w:t>
      </w:r>
      <w:bookmarkEnd w:id="2"/>
      <w:bookmarkEnd w:id="3"/>
    </w:p>
    <w:p w14:paraId="06F20E0B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F117AB7" w14:textId="77777777" w:rsidR="00564DFA" w:rsidRPr="00B622B2" w:rsidRDefault="00564DFA" w:rsidP="00B622B2">
      <w:pPr>
        <w:pStyle w:val="BTbeEMEASMCA"/>
        <w:ind w:right="429"/>
        <w:rPr>
          <w:b w:val="0"/>
          <w:bCs/>
          <w:sz w:val="22"/>
          <w:szCs w:val="22"/>
        </w:rPr>
      </w:pP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milteliai geriamajam tirpalui</w:t>
      </w:r>
    </w:p>
    <w:p w14:paraId="2C9D733B" w14:textId="4EBF9C0F" w:rsidR="00564DFA" w:rsidRPr="00B622B2" w:rsidRDefault="00B12EB8" w:rsidP="00B622B2">
      <w:pPr>
        <w:ind w:right="429"/>
        <w:jc w:val="center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m</w:t>
      </w:r>
      <w:r w:rsidR="00564DFA" w:rsidRPr="00B622B2">
        <w:rPr>
          <w:sz w:val="22"/>
          <w:szCs w:val="22"/>
        </w:rPr>
        <w:t>akrogolis</w:t>
      </w:r>
      <w:proofErr w:type="spellEnd"/>
      <w:r w:rsidR="00564DFA" w:rsidRPr="00B622B2">
        <w:rPr>
          <w:sz w:val="22"/>
          <w:szCs w:val="22"/>
        </w:rPr>
        <w:t xml:space="preserve"> 4000, bevandenis natrio sulfatas, natrio-vandenilio karbonatas, natrio chloridas, kalio chloridas</w:t>
      </w:r>
    </w:p>
    <w:p w14:paraId="2F5A737B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C0CEF61" w14:textId="77777777" w:rsidR="00564DFA" w:rsidRPr="00B622B2" w:rsidRDefault="00564DFA" w:rsidP="00B622B2">
      <w:pPr>
        <w:suppressAutoHyphens/>
        <w:ind w:right="429"/>
        <w:rPr>
          <w:sz w:val="22"/>
          <w:szCs w:val="22"/>
        </w:rPr>
      </w:pPr>
      <w:r w:rsidRPr="00B622B2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574830D5" w14:textId="77777777" w:rsidR="00564DFA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 xml:space="preserve">Neišmeskite šio lapelio, nes vėl gali prireikti jį perskaityti. </w:t>
      </w:r>
    </w:p>
    <w:p w14:paraId="078637FE" w14:textId="77777777" w:rsidR="00564DFA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kiltų daugiau klausimų, kreipkitės į gydytoją arba vaistininką.</w:t>
      </w:r>
    </w:p>
    <w:p w14:paraId="431ED23B" w14:textId="27D2CAFC" w:rsidR="00564DFA" w:rsidRPr="00B622B2" w:rsidRDefault="00564DFA" w:rsidP="0099038A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1073FBCD" w14:textId="65D2AEC0" w:rsidR="00564DFA" w:rsidRPr="00B622B2" w:rsidRDefault="00564DFA" w:rsidP="00B622B2">
      <w:pPr>
        <w:numPr>
          <w:ilvl w:val="0"/>
          <w:numId w:val="3"/>
        </w:numPr>
        <w:tabs>
          <w:tab w:val="left" w:pos="567"/>
        </w:tabs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pasireiškė šalutinis poveikis (net jeigu jis šiame lapelyje nenurodytas), kreipkitės į gydytoją arba vaistininką. Žr.</w:t>
      </w:r>
      <w:r w:rsidR="008E5C2A" w:rsidRPr="00B622B2">
        <w:rPr>
          <w:sz w:val="22"/>
          <w:szCs w:val="22"/>
        </w:rPr>
        <w:t> </w:t>
      </w:r>
      <w:r w:rsidRPr="00B622B2">
        <w:rPr>
          <w:sz w:val="22"/>
          <w:szCs w:val="22"/>
        </w:rPr>
        <w:t>4</w:t>
      </w:r>
      <w:r w:rsidR="008E5C2A" w:rsidRPr="00B622B2">
        <w:rPr>
          <w:sz w:val="22"/>
          <w:szCs w:val="22"/>
        </w:rPr>
        <w:t> </w:t>
      </w:r>
      <w:r w:rsidRPr="00B622B2">
        <w:rPr>
          <w:sz w:val="22"/>
          <w:szCs w:val="22"/>
        </w:rPr>
        <w:t>skyrių.</w:t>
      </w:r>
    </w:p>
    <w:p w14:paraId="4C8F9D3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C8E6A12" w14:textId="77777777" w:rsidR="00564DFA" w:rsidRPr="00B622B2" w:rsidRDefault="00564DFA" w:rsidP="00B622B2">
      <w:pPr>
        <w:pStyle w:val="BTbEMEASMCA"/>
        <w:ind w:right="429"/>
        <w:rPr>
          <w:b w:val="0"/>
          <w:bCs/>
          <w:sz w:val="22"/>
          <w:szCs w:val="22"/>
        </w:rPr>
      </w:pPr>
      <w:r w:rsidRPr="00B622B2">
        <w:rPr>
          <w:sz w:val="22"/>
          <w:szCs w:val="22"/>
        </w:rPr>
        <w:t>Apie ką rašoma šiame lapelyje?</w:t>
      </w:r>
    </w:p>
    <w:p w14:paraId="3E880563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1.</w:t>
      </w:r>
      <w:r w:rsidRPr="00B622B2">
        <w:rPr>
          <w:sz w:val="22"/>
          <w:szCs w:val="22"/>
        </w:rPr>
        <w:tab/>
        <w:t xml:space="preserve">Kas yra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ir kam jis vartojamas</w:t>
      </w:r>
    </w:p>
    <w:p w14:paraId="0343806F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2.</w:t>
      </w:r>
      <w:r w:rsidRPr="00B622B2">
        <w:rPr>
          <w:sz w:val="22"/>
          <w:szCs w:val="22"/>
        </w:rPr>
        <w:tab/>
        <w:t xml:space="preserve">Kas žinotina prieš vartojant </w:t>
      </w:r>
      <w:proofErr w:type="spellStart"/>
      <w:r w:rsidRPr="00B622B2">
        <w:rPr>
          <w:sz w:val="22"/>
          <w:szCs w:val="22"/>
        </w:rPr>
        <w:t>fortrans</w:t>
      </w:r>
      <w:proofErr w:type="spellEnd"/>
    </w:p>
    <w:p w14:paraId="4FA2D127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3.</w:t>
      </w:r>
      <w:r w:rsidRPr="00B622B2">
        <w:rPr>
          <w:sz w:val="22"/>
          <w:szCs w:val="22"/>
        </w:rPr>
        <w:tab/>
        <w:t xml:space="preserve">Kaip vartoti </w:t>
      </w:r>
      <w:proofErr w:type="spellStart"/>
      <w:r w:rsidRPr="00B622B2">
        <w:rPr>
          <w:sz w:val="22"/>
          <w:szCs w:val="22"/>
        </w:rPr>
        <w:t>fortrans</w:t>
      </w:r>
      <w:proofErr w:type="spellEnd"/>
    </w:p>
    <w:p w14:paraId="343EB32B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4.</w:t>
      </w:r>
      <w:r w:rsidRPr="00B622B2">
        <w:rPr>
          <w:sz w:val="22"/>
          <w:szCs w:val="22"/>
        </w:rPr>
        <w:tab/>
        <w:t>Galimas šalutinis poveikis</w:t>
      </w:r>
    </w:p>
    <w:p w14:paraId="646C359C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5.</w:t>
      </w:r>
      <w:r w:rsidRPr="00B622B2">
        <w:rPr>
          <w:sz w:val="22"/>
          <w:szCs w:val="22"/>
        </w:rPr>
        <w:tab/>
        <w:t xml:space="preserve">Kaip laikyti </w:t>
      </w:r>
      <w:proofErr w:type="spellStart"/>
      <w:r w:rsidRPr="00B622B2">
        <w:rPr>
          <w:sz w:val="22"/>
          <w:szCs w:val="22"/>
        </w:rPr>
        <w:t>fortrans</w:t>
      </w:r>
      <w:proofErr w:type="spellEnd"/>
    </w:p>
    <w:p w14:paraId="26519C55" w14:textId="77777777" w:rsidR="00564DFA" w:rsidRPr="00B622B2" w:rsidRDefault="00564DFA" w:rsidP="0099038A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6.</w:t>
      </w:r>
      <w:r w:rsidRPr="00B622B2">
        <w:rPr>
          <w:sz w:val="22"/>
          <w:szCs w:val="22"/>
        </w:rPr>
        <w:tab/>
        <w:t>Pakuotės turinys ir kita informacija</w:t>
      </w:r>
    </w:p>
    <w:p w14:paraId="23E7299E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63469D6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3CD35F8" w14:textId="77777777" w:rsidR="00564DFA" w:rsidRPr="00B622B2" w:rsidRDefault="00564DFA" w:rsidP="00B622B2">
      <w:pPr>
        <w:pStyle w:val="PI-1EMEASMCA"/>
        <w:ind w:right="429"/>
        <w:rPr>
          <w:b w:val="0"/>
          <w:bCs/>
        </w:rPr>
      </w:pPr>
      <w:bookmarkStart w:id="4" w:name="_Toc129243139"/>
      <w:bookmarkStart w:id="5" w:name="_Toc129243264"/>
      <w:r w:rsidRPr="00B622B2">
        <w:t>1.</w:t>
      </w:r>
      <w:r w:rsidRPr="00B622B2">
        <w:tab/>
        <w:t xml:space="preserve">Kas yra </w:t>
      </w:r>
      <w:proofErr w:type="spellStart"/>
      <w:r w:rsidRPr="00B622B2">
        <w:t>fortrans</w:t>
      </w:r>
      <w:proofErr w:type="spellEnd"/>
      <w:r w:rsidRPr="00B622B2">
        <w:t xml:space="preserve"> ir kam jis vartojamas</w:t>
      </w:r>
      <w:bookmarkEnd w:id="4"/>
      <w:bookmarkEnd w:id="5"/>
    </w:p>
    <w:p w14:paraId="029C556C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285BA0B" w14:textId="1C080EF2" w:rsidR="00564DFA" w:rsidRPr="00B622B2" w:rsidRDefault="00564DFA" w:rsidP="0099038A">
      <w:pPr>
        <w:ind w:right="429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yra osmosinio poveikio vidurius laisvinantis vaistas.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padidina vandens kiekį išmatose. Jo sudėtyje yra didelės molekulinės masės </w:t>
      </w:r>
      <w:proofErr w:type="spellStart"/>
      <w:r w:rsidRPr="00B622B2">
        <w:rPr>
          <w:sz w:val="22"/>
          <w:szCs w:val="22"/>
        </w:rPr>
        <w:t>makrogolio</w:t>
      </w:r>
      <w:proofErr w:type="spellEnd"/>
      <w:r w:rsidRPr="00B622B2">
        <w:rPr>
          <w:sz w:val="22"/>
          <w:szCs w:val="22"/>
        </w:rPr>
        <w:t xml:space="preserve"> ir druskų</w:t>
      </w:r>
      <w:r w:rsidR="00F37C0B" w:rsidRPr="00B622B2">
        <w:rPr>
          <w:sz w:val="22"/>
          <w:szCs w:val="22"/>
        </w:rPr>
        <w:t>,</w:t>
      </w:r>
      <w:r w:rsidRPr="00B622B2">
        <w:rPr>
          <w:sz w:val="22"/>
          <w:szCs w:val="22"/>
        </w:rPr>
        <w:t xml:space="preserve">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padidina vandens kiekį išmatose ir sukelia dažną tuštinimąsi bei viduriavimą, dėl ko išsivalo žarnynas.</w:t>
      </w:r>
    </w:p>
    <w:p w14:paraId="1F3F1F7A" w14:textId="5CC1EFB9" w:rsidR="00564DFA" w:rsidRPr="00B622B2" w:rsidRDefault="00564DFA" w:rsidP="0099038A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Vaistas vartojamas storosios žarnos išvalymui, norint paruošti </w:t>
      </w:r>
      <w:r w:rsidR="00CB5B11">
        <w:rPr>
          <w:sz w:val="22"/>
          <w:szCs w:val="22"/>
        </w:rPr>
        <w:t>pacientus</w:t>
      </w:r>
      <w:r w:rsidRPr="00B622B2">
        <w:rPr>
          <w:sz w:val="22"/>
          <w:szCs w:val="22"/>
        </w:rPr>
        <w:t>, prieš jiems atliekant:</w:t>
      </w:r>
    </w:p>
    <w:p w14:paraId="53A74FE1" w14:textId="7AD0FD60" w:rsidR="00564DFA" w:rsidRPr="00B622B2" w:rsidRDefault="00564DFA" w:rsidP="0099038A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endoskopinius ir radiologinius tyrimus</w:t>
      </w:r>
      <w:r w:rsidR="00F37C0B" w:rsidRPr="00B622B2">
        <w:rPr>
          <w:sz w:val="22"/>
          <w:szCs w:val="22"/>
        </w:rPr>
        <w:t>;</w:t>
      </w:r>
    </w:p>
    <w:p w14:paraId="54B04C4B" w14:textId="77777777" w:rsidR="00564DFA" w:rsidRPr="00B622B2" w:rsidRDefault="00564DFA" w:rsidP="00B622B2">
      <w:pPr>
        <w:numPr>
          <w:ilvl w:val="0"/>
          <w:numId w:val="3"/>
        </w:numPr>
        <w:tabs>
          <w:tab w:val="left" w:pos="567"/>
        </w:tabs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storosios žarnos operacijas.</w:t>
      </w:r>
    </w:p>
    <w:p w14:paraId="0A6BC61F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39C43D0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Vaistas skirtas tik suaugusiems.</w:t>
      </w:r>
    </w:p>
    <w:p w14:paraId="7CE2775F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70A7E89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8A50D8A" w14:textId="77777777" w:rsidR="00564DFA" w:rsidRPr="00B622B2" w:rsidRDefault="00564DFA" w:rsidP="00B622B2">
      <w:pPr>
        <w:pStyle w:val="PI-1EMEASMCA"/>
        <w:ind w:right="429"/>
        <w:rPr>
          <w:b w:val="0"/>
          <w:bCs/>
        </w:rPr>
      </w:pPr>
      <w:bookmarkStart w:id="6" w:name="_Toc129243140"/>
      <w:bookmarkStart w:id="7" w:name="_Toc129243265"/>
      <w:r w:rsidRPr="00B622B2">
        <w:t>2.</w:t>
      </w:r>
      <w:r w:rsidRPr="00B622B2">
        <w:tab/>
        <w:t xml:space="preserve">Kas žinotina prieš vartojant </w:t>
      </w:r>
      <w:bookmarkEnd w:id="6"/>
      <w:bookmarkEnd w:id="7"/>
      <w:proofErr w:type="spellStart"/>
      <w:r w:rsidRPr="00B622B2">
        <w:t>fortrans</w:t>
      </w:r>
      <w:proofErr w:type="spellEnd"/>
    </w:p>
    <w:p w14:paraId="3F050A59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F6AE068" w14:textId="5612B574" w:rsidR="00564DFA" w:rsidRPr="00B622B2" w:rsidRDefault="00564DFA" w:rsidP="00B622B2">
      <w:pPr>
        <w:pStyle w:val="PI-3EMEASMCA"/>
        <w:spacing w:line="240" w:lineRule="auto"/>
        <w:ind w:right="429"/>
        <w:rPr>
          <w:b w:val="0"/>
          <w:bCs w:val="0"/>
        </w:rPr>
      </w:pPr>
      <w:proofErr w:type="spellStart"/>
      <w:r w:rsidRPr="00B622B2">
        <w:t>fortrans</w:t>
      </w:r>
      <w:proofErr w:type="spellEnd"/>
      <w:r w:rsidRPr="00B622B2">
        <w:t xml:space="preserve"> vartoti </w:t>
      </w:r>
      <w:r w:rsidR="00E369C6" w:rsidRPr="00B622B2">
        <w:t>draudžiama</w:t>
      </w:r>
      <w:r w:rsidRPr="00B622B2">
        <w:t>:</w:t>
      </w:r>
    </w:p>
    <w:p w14:paraId="10F092F5" w14:textId="30FD338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alergija veikliajai arba bet kuriai 6</w:t>
      </w:r>
      <w:r w:rsidR="00CB5B11">
        <w:rPr>
          <w:sz w:val="22"/>
          <w:szCs w:val="22"/>
        </w:rPr>
        <w:t>.1</w:t>
      </w:r>
      <w:r w:rsidRPr="00B622B2">
        <w:rPr>
          <w:sz w:val="22"/>
          <w:szCs w:val="22"/>
        </w:rPr>
        <w:t> skyriuje nurodytai pagalbinei medžiagai;</w:t>
      </w:r>
    </w:p>
    <w:p w14:paraId="78427D9E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sunkus širdies nepakankamumas;</w:t>
      </w:r>
    </w:p>
    <w:p w14:paraId="29DA1494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ženklus bendros paciento būklės pablogėjimas (pvz. dehidratacija, kai organizme trūksta skysčių);</w:t>
      </w:r>
    </w:p>
    <w:p w14:paraId="2E54471C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pažengusios stadijos storosios žarnos karcinoma arba bet kokia kita storosios žarnos patologija, dėl kurios jos gleivinė tampa itin trapi;</w:t>
      </w:r>
    </w:p>
    <w:p w14:paraId="7238D2BD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sunki ūminė virškinimo trakto uždegimo stadija, įskaitant Krono ligą (</w:t>
      </w:r>
      <w:proofErr w:type="spellStart"/>
      <w:r w:rsidRPr="00B622B2">
        <w:rPr>
          <w:i/>
          <w:iCs/>
          <w:sz w:val="22"/>
          <w:szCs w:val="22"/>
        </w:rPr>
        <w:t>Crohn‘s</w:t>
      </w:r>
      <w:proofErr w:type="spellEnd"/>
      <w:r w:rsidRPr="00B622B2">
        <w:rPr>
          <w:i/>
          <w:iCs/>
          <w:sz w:val="22"/>
          <w:szCs w:val="22"/>
        </w:rPr>
        <w:t xml:space="preserve"> </w:t>
      </w:r>
      <w:proofErr w:type="spellStart"/>
      <w:r w:rsidRPr="00B622B2">
        <w:rPr>
          <w:i/>
          <w:iCs/>
          <w:sz w:val="22"/>
          <w:szCs w:val="22"/>
        </w:rPr>
        <w:t>disease</w:t>
      </w:r>
      <w:proofErr w:type="spellEnd"/>
      <w:r w:rsidRPr="00B622B2">
        <w:rPr>
          <w:sz w:val="22"/>
          <w:szCs w:val="22"/>
        </w:rPr>
        <w:t>) ir opinį kolitą;</w:t>
      </w:r>
    </w:p>
    <w:p w14:paraId="08F98723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jeigu yra virškinimo trakto perforacija ar jos išsivystymo rizika;</w:t>
      </w:r>
    </w:p>
    <w:p w14:paraId="67C20189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 xml:space="preserve">pacientams, kuriems gali išsivystyti ar kuriems jau yra žarnų nepraeinamumas </w:t>
      </w:r>
      <w:r w:rsidRPr="00B622B2">
        <w:rPr>
          <w:i/>
          <w:iCs/>
          <w:sz w:val="22"/>
          <w:szCs w:val="22"/>
        </w:rPr>
        <w:t>(</w:t>
      </w:r>
      <w:proofErr w:type="spellStart"/>
      <w:r w:rsidRPr="00B622B2">
        <w:rPr>
          <w:i/>
          <w:iCs/>
          <w:sz w:val="22"/>
          <w:szCs w:val="22"/>
        </w:rPr>
        <w:t>ileus</w:t>
      </w:r>
      <w:proofErr w:type="spellEnd"/>
      <w:r w:rsidRPr="00B622B2">
        <w:rPr>
          <w:i/>
          <w:iCs/>
          <w:sz w:val="22"/>
          <w:szCs w:val="22"/>
        </w:rPr>
        <w:t>)</w:t>
      </w:r>
      <w:r w:rsidRPr="00B622B2">
        <w:rPr>
          <w:sz w:val="22"/>
          <w:szCs w:val="22"/>
        </w:rPr>
        <w:t xml:space="preserve">; </w:t>
      </w:r>
    </w:p>
    <w:p w14:paraId="18C1CAF9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pacientams, kuriems gali išsivystyti ar kuriems jau yra virškinimo trakto obstrukcija arba stenozė;</w:t>
      </w:r>
    </w:p>
    <w:p w14:paraId="5D948301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lastRenderedPageBreak/>
        <w:t xml:space="preserve">jeigu yra skrandžio ištuštinimo sutrikimas (pvz., </w:t>
      </w:r>
      <w:proofErr w:type="spellStart"/>
      <w:r w:rsidRPr="00B622B2">
        <w:rPr>
          <w:sz w:val="22"/>
          <w:szCs w:val="22"/>
        </w:rPr>
        <w:t>gastroparezė</w:t>
      </w:r>
      <w:proofErr w:type="spellEnd"/>
      <w:r w:rsidRPr="00B622B2">
        <w:rPr>
          <w:sz w:val="22"/>
          <w:szCs w:val="22"/>
        </w:rPr>
        <w:t>, skrandžio sąstovis);</w:t>
      </w:r>
    </w:p>
    <w:p w14:paraId="2572A152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 xml:space="preserve">jeigu yra toksinis kolitas (storosios žarnos uždegimas) arba </w:t>
      </w:r>
      <w:r w:rsidRPr="00B622B2">
        <w:rPr>
          <w:sz w:val="22"/>
          <w:szCs w:val="22"/>
          <w:lang w:eastAsia="lt-LT"/>
        </w:rPr>
        <w:t>toksinė didelė gaubtinė žarna (</w:t>
      </w:r>
      <w:proofErr w:type="spellStart"/>
      <w:r w:rsidRPr="00B622B2">
        <w:rPr>
          <w:i/>
          <w:sz w:val="22"/>
          <w:szCs w:val="22"/>
          <w:lang w:eastAsia="lt-LT"/>
        </w:rPr>
        <w:t>megacolon</w:t>
      </w:r>
      <w:proofErr w:type="spellEnd"/>
      <w:r w:rsidRPr="00B622B2">
        <w:rPr>
          <w:i/>
          <w:sz w:val="22"/>
          <w:szCs w:val="22"/>
          <w:lang w:eastAsia="lt-LT"/>
        </w:rPr>
        <w:t>);</w:t>
      </w:r>
    </w:p>
    <w:p w14:paraId="39A3861B" w14:textId="77777777" w:rsidR="00C96AC3" w:rsidRPr="00B622B2" w:rsidRDefault="00C96AC3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vaikams</w:t>
      </w:r>
      <w:r w:rsidRPr="00B622B2">
        <w:rPr>
          <w:sz w:val="22"/>
          <w:szCs w:val="22"/>
          <w:lang w:eastAsia="lt-LT"/>
        </w:rPr>
        <w:t xml:space="preserve"> ir jaunesniems kaip 18 metų paaugliams , nesant duomenų apie vaisto vartojimą šio amžiaus grupei.</w:t>
      </w:r>
    </w:p>
    <w:p w14:paraId="7D0A9A97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AD98E91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b/>
          <w:bCs/>
          <w:sz w:val="22"/>
          <w:szCs w:val="22"/>
        </w:rPr>
        <w:t>Įspėjimai ir atsargumo priemonės</w:t>
      </w:r>
    </w:p>
    <w:p w14:paraId="273EFFF5" w14:textId="77777777" w:rsidR="00564DFA" w:rsidRPr="00B622B2" w:rsidRDefault="00564DFA" w:rsidP="00B622B2">
      <w:pPr>
        <w:ind w:right="429"/>
        <w:rPr>
          <w:bCs/>
          <w:sz w:val="22"/>
          <w:szCs w:val="22"/>
        </w:rPr>
      </w:pPr>
      <w:r w:rsidRPr="00B622B2">
        <w:rPr>
          <w:bCs/>
          <w:sz w:val="22"/>
          <w:szCs w:val="22"/>
        </w:rPr>
        <w:t xml:space="preserve">Pasitarkite su gydytoju arba vaistininku, prieš pradėdami vartoti </w:t>
      </w:r>
      <w:proofErr w:type="spellStart"/>
      <w:r w:rsidRPr="00B622B2">
        <w:rPr>
          <w:bCs/>
          <w:sz w:val="22"/>
          <w:szCs w:val="22"/>
        </w:rPr>
        <w:t>fortrans</w:t>
      </w:r>
      <w:proofErr w:type="spellEnd"/>
      <w:r w:rsidRPr="00B622B2">
        <w:rPr>
          <w:bCs/>
          <w:sz w:val="22"/>
          <w:szCs w:val="22"/>
        </w:rPr>
        <w:t>.</w:t>
      </w:r>
    </w:p>
    <w:p w14:paraId="458AC703" w14:textId="77777777" w:rsidR="00C96AC3" w:rsidRPr="00B622B2" w:rsidRDefault="00C96AC3" w:rsidP="00B622B2">
      <w:pPr>
        <w:ind w:right="429"/>
        <w:rPr>
          <w:bCs/>
          <w:sz w:val="22"/>
          <w:szCs w:val="22"/>
        </w:rPr>
      </w:pPr>
    </w:p>
    <w:p w14:paraId="1FAF6F4F" w14:textId="77777777" w:rsidR="00C96AC3" w:rsidRPr="00B622B2" w:rsidRDefault="00C96AC3" w:rsidP="00B622B2">
      <w:pPr>
        <w:ind w:right="429"/>
        <w:rPr>
          <w:sz w:val="22"/>
          <w:szCs w:val="22"/>
        </w:rPr>
      </w:pPr>
      <w:r w:rsidRPr="0099038A">
        <w:rPr>
          <w:sz w:val="22"/>
          <w:szCs w:val="22"/>
        </w:rPr>
        <w:t>Vyresnio amžiaus pacientams, kurių bendra būklė yra silpna, vaistą galima vartoti tik esant aktyviai medicininei priežiūrai.</w:t>
      </w:r>
    </w:p>
    <w:p w14:paraId="10C674FF" w14:textId="77777777" w:rsidR="00C96AC3" w:rsidRPr="00B622B2" w:rsidRDefault="00C96AC3" w:rsidP="00B622B2">
      <w:pPr>
        <w:ind w:right="429"/>
        <w:rPr>
          <w:sz w:val="22"/>
          <w:szCs w:val="22"/>
        </w:rPr>
      </w:pPr>
    </w:p>
    <w:p w14:paraId="021290B2" w14:textId="29D57432" w:rsidR="00C96AC3" w:rsidRPr="00B622B2" w:rsidRDefault="00C96AC3" w:rsidP="00B622B2">
      <w:pPr>
        <w:ind w:right="429"/>
        <w:rPr>
          <w:bCs/>
          <w:sz w:val="22"/>
          <w:szCs w:val="22"/>
        </w:rPr>
      </w:pPr>
      <w:r w:rsidRPr="00B622B2">
        <w:rPr>
          <w:bCs/>
          <w:sz w:val="22"/>
          <w:szCs w:val="22"/>
        </w:rPr>
        <w:t xml:space="preserve">Jei </w:t>
      </w:r>
      <w:r w:rsidR="00CB5B11">
        <w:rPr>
          <w:bCs/>
          <w:sz w:val="22"/>
          <w:szCs w:val="22"/>
        </w:rPr>
        <w:t>J</w:t>
      </w:r>
      <w:r w:rsidRPr="00B622B2">
        <w:rPr>
          <w:bCs/>
          <w:sz w:val="22"/>
          <w:szCs w:val="22"/>
        </w:rPr>
        <w:t xml:space="preserve">ūsų organizme gali svyruoti druskų kiekis (elektrolitų pusiausvyros sutrikimas), </w:t>
      </w:r>
      <w:r w:rsidR="00CB5B11">
        <w:rPr>
          <w:bCs/>
          <w:sz w:val="22"/>
          <w:szCs w:val="22"/>
        </w:rPr>
        <w:t>J</w:t>
      </w:r>
      <w:r w:rsidRPr="00B622B2">
        <w:rPr>
          <w:bCs/>
          <w:sz w:val="22"/>
          <w:szCs w:val="22"/>
        </w:rPr>
        <w:t xml:space="preserve">ūsų gydytojas gali nuspręsti stebėti elektrolitų kiekį </w:t>
      </w:r>
      <w:r w:rsidR="00CB5B11">
        <w:rPr>
          <w:bCs/>
          <w:sz w:val="22"/>
          <w:szCs w:val="22"/>
        </w:rPr>
        <w:t>J</w:t>
      </w:r>
      <w:r w:rsidRPr="00B622B2">
        <w:rPr>
          <w:bCs/>
          <w:sz w:val="22"/>
          <w:szCs w:val="22"/>
        </w:rPr>
        <w:t>ūsų kraujyje prieš ir po procedūros.</w:t>
      </w:r>
    </w:p>
    <w:p w14:paraId="492F56A9" w14:textId="77777777" w:rsidR="00C96AC3" w:rsidRPr="0099038A" w:rsidRDefault="00C96AC3" w:rsidP="0099038A">
      <w:pPr>
        <w:ind w:right="429"/>
        <w:rPr>
          <w:bCs/>
          <w:sz w:val="22"/>
          <w:szCs w:val="22"/>
        </w:rPr>
      </w:pPr>
    </w:p>
    <w:p w14:paraId="0BB0C78B" w14:textId="77777777" w:rsidR="00C96AC3" w:rsidRPr="00B622B2" w:rsidRDefault="00C96AC3" w:rsidP="00B622B2">
      <w:pPr>
        <w:ind w:right="429"/>
        <w:rPr>
          <w:bCs/>
          <w:sz w:val="22"/>
          <w:szCs w:val="22"/>
        </w:rPr>
      </w:pPr>
      <w:r w:rsidRPr="00B622B2">
        <w:rPr>
          <w:bCs/>
          <w:sz w:val="22"/>
          <w:szCs w:val="22"/>
        </w:rPr>
        <w:t xml:space="preserve">Vaisto sudėtyje yra </w:t>
      </w:r>
      <w:proofErr w:type="spellStart"/>
      <w:r w:rsidRPr="00B622B2">
        <w:rPr>
          <w:bCs/>
          <w:sz w:val="22"/>
          <w:szCs w:val="22"/>
        </w:rPr>
        <w:t>makrogolio</w:t>
      </w:r>
      <w:proofErr w:type="spellEnd"/>
      <w:r w:rsidRPr="00B622B2">
        <w:rPr>
          <w:bCs/>
          <w:sz w:val="22"/>
          <w:szCs w:val="22"/>
        </w:rPr>
        <w:t xml:space="preserve">. Žinoma, kad vaistai, kurių sudėtyje yra </w:t>
      </w:r>
      <w:proofErr w:type="spellStart"/>
      <w:r w:rsidRPr="00B622B2">
        <w:rPr>
          <w:bCs/>
          <w:sz w:val="22"/>
          <w:szCs w:val="22"/>
        </w:rPr>
        <w:t>makrogolio</w:t>
      </w:r>
      <w:proofErr w:type="spellEnd"/>
      <w:r w:rsidRPr="00B622B2">
        <w:rPr>
          <w:bCs/>
          <w:sz w:val="22"/>
          <w:szCs w:val="22"/>
        </w:rPr>
        <w:t>, gali sukelti alergines reakcijas (odos išbėrimą, dilgėlinę ir sunkias alergines reakcijas, tokias kaip staigus veido, lūpų, liežuvio patinimas, dusimas ar oro trūkumas).</w:t>
      </w:r>
    </w:p>
    <w:p w14:paraId="17E3E961" w14:textId="77777777" w:rsidR="00C96AC3" w:rsidRPr="00B622B2" w:rsidRDefault="00C96AC3" w:rsidP="00B622B2">
      <w:pPr>
        <w:ind w:right="429"/>
        <w:rPr>
          <w:bCs/>
          <w:sz w:val="22"/>
          <w:szCs w:val="22"/>
        </w:rPr>
      </w:pPr>
    </w:p>
    <w:p w14:paraId="7B5D15FD" w14:textId="71F68172" w:rsidR="00C96AC3" w:rsidRPr="00B622B2" w:rsidRDefault="00C96AC3" w:rsidP="0099038A">
      <w:pPr>
        <w:ind w:right="429"/>
        <w:rPr>
          <w:bCs/>
          <w:sz w:val="22"/>
          <w:szCs w:val="22"/>
        </w:rPr>
      </w:pPr>
      <w:r w:rsidRPr="00B622B2">
        <w:rPr>
          <w:bCs/>
          <w:sz w:val="22"/>
          <w:szCs w:val="22"/>
        </w:rPr>
        <w:t xml:space="preserve">Tikėtina, kad dėl </w:t>
      </w:r>
      <w:proofErr w:type="spellStart"/>
      <w:r w:rsidRPr="00B622B2">
        <w:rPr>
          <w:bCs/>
          <w:sz w:val="22"/>
          <w:szCs w:val="22"/>
        </w:rPr>
        <w:t>fortrans</w:t>
      </w:r>
      <w:proofErr w:type="spellEnd"/>
      <w:r w:rsidRPr="00B622B2">
        <w:rPr>
          <w:bCs/>
          <w:sz w:val="22"/>
          <w:szCs w:val="22"/>
        </w:rPr>
        <w:t xml:space="preserve"> vartojimo atsiradęs viduriavimas gali stipriai sutrikdyti kitų kartu vartojamų vaistų pasisavinimą. (žr. „Kiti vaistai ir </w:t>
      </w:r>
      <w:proofErr w:type="spellStart"/>
      <w:r w:rsidRPr="00B622B2">
        <w:rPr>
          <w:bCs/>
          <w:sz w:val="22"/>
          <w:szCs w:val="22"/>
        </w:rPr>
        <w:t>fortrans</w:t>
      </w:r>
      <w:proofErr w:type="spellEnd"/>
      <w:r w:rsidRPr="00B622B2">
        <w:rPr>
          <w:bCs/>
          <w:sz w:val="22"/>
          <w:szCs w:val="22"/>
        </w:rPr>
        <w:t>“).</w:t>
      </w:r>
    </w:p>
    <w:p w14:paraId="52A346E0" w14:textId="77777777" w:rsidR="00564DFA" w:rsidRPr="00B622B2" w:rsidRDefault="00564DFA" w:rsidP="00B622B2">
      <w:pPr>
        <w:ind w:right="429"/>
        <w:rPr>
          <w:bCs/>
          <w:sz w:val="22"/>
          <w:szCs w:val="22"/>
        </w:rPr>
      </w:pPr>
    </w:p>
    <w:p w14:paraId="28EB9931" w14:textId="77777777" w:rsidR="004835E9" w:rsidRPr="00B622B2" w:rsidRDefault="00564DFA" w:rsidP="00B622B2">
      <w:pPr>
        <w:tabs>
          <w:tab w:val="num" w:pos="720"/>
        </w:tabs>
        <w:ind w:right="429"/>
        <w:rPr>
          <w:bCs/>
          <w:sz w:val="22"/>
          <w:szCs w:val="22"/>
        </w:rPr>
      </w:pPr>
      <w:r w:rsidRPr="00B622B2">
        <w:rPr>
          <w:bCs/>
          <w:sz w:val="22"/>
          <w:szCs w:val="22"/>
        </w:rPr>
        <w:t>Pasakykite gydytojui, jeigu:</w:t>
      </w:r>
      <w:r w:rsidR="004835E9" w:rsidRPr="00B622B2">
        <w:rPr>
          <w:bCs/>
          <w:sz w:val="22"/>
          <w:szCs w:val="22"/>
        </w:rPr>
        <w:t xml:space="preserve"> </w:t>
      </w:r>
    </w:p>
    <w:p w14:paraId="32B936FE" w14:textId="77777777" w:rsidR="004835E9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jums yra sutrikusi širdies veikla (širdies nepakankamumas);</w:t>
      </w:r>
    </w:p>
    <w:p w14:paraId="21F6AC04" w14:textId="77777777" w:rsidR="004835E9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jums sutrikusi inkstų veikla;</w:t>
      </w:r>
    </w:p>
    <w:p w14:paraId="1C6A59B3" w14:textId="77777777" w:rsidR="004835E9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jums sutrikęs rijimas arba galima aspiracijos rizika (maisto ar skysčių įkvėpimas į plaučius);</w:t>
      </w:r>
    </w:p>
    <w:p w14:paraId="3C8E069D" w14:textId="18D0ECA0" w:rsidR="004835E9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 xml:space="preserve">esate nesikeliantis iš lovos </w:t>
      </w:r>
      <w:r w:rsidR="00CB5B11">
        <w:rPr>
          <w:sz w:val="22"/>
          <w:szCs w:val="22"/>
        </w:rPr>
        <w:t>pacientas</w:t>
      </w:r>
      <w:r w:rsidRPr="00B622B2">
        <w:rPr>
          <w:sz w:val="22"/>
          <w:szCs w:val="22"/>
        </w:rPr>
        <w:t>;</w:t>
      </w:r>
    </w:p>
    <w:p w14:paraId="6432C92B" w14:textId="6C2402D8" w:rsidR="00564DFA" w:rsidRPr="00B622B2" w:rsidRDefault="00564DFA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>vartojate diuretikus (šlapimą varančius vaistus).</w:t>
      </w:r>
    </w:p>
    <w:p w14:paraId="4716AD51" w14:textId="3E765703" w:rsidR="00436626" w:rsidRPr="00B622B2" w:rsidRDefault="00436626" w:rsidP="00B622B2">
      <w:pPr>
        <w:numPr>
          <w:ilvl w:val="0"/>
          <w:numId w:val="3"/>
        </w:numPr>
        <w:ind w:left="567" w:right="429" w:hanging="567"/>
        <w:rPr>
          <w:sz w:val="22"/>
          <w:szCs w:val="22"/>
        </w:rPr>
      </w:pPr>
      <w:r w:rsidRPr="00B622B2">
        <w:rPr>
          <w:sz w:val="22"/>
          <w:szCs w:val="22"/>
        </w:rPr>
        <w:t xml:space="preserve">jei Jums staiga pasireiškia pilvo skausmas ar kraujavimas iš tiesiosios žarnos vartojant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žarnyno paruošimui, nedelsdami kreipkitės į gydytoją ar ieškokite medicininės pagalbos.</w:t>
      </w:r>
    </w:p>
    <w:p w14:paraId="4C03CE8C" w14:textId="77777777" w:rsidR="00436626" w:rsidRPr="00B622B2" w:rsidRDefault="00436626" w:rsidP="0099038A">
      <w:pPr>
        <w:pStyle w:val="BT-EMEASMCA"/>
        <w:numPr>
          <w:ilvl w:val="0"/>
          <w:numId w:val="0"/>
        </w:numPr>
        <w:ind w:right="429"/>
      </w:pPr>
    </w:p>
    <w:p w14:paraId="4917ADB2" w14:textId="25D12C75" w:rsidR="00436626" w:rsidRPr="00B622B2" w:rsidRDefault="00436626" w:rsidP="0099038A">
      <w:pPr>
        <w:pStyle w:val="BT-EMEASMCA"/>
        <w:numPr>
          <w:ilvl w:val="0"/>
          <w:numId w:val="0"/>
        </w:numPr>
        <w:ind w:right="429"/>
      </w:pPr>
      <w:r w:rsidRPr="00B622B2">
        <w:t>Kiekviename šio vaisto paketėlyje yra 2,89</w:t>
      </w:r>
      <w:r w:rsidR="00B622B2">
        <w:t> </w:t>
      </w:r>
      <w:r w:rsidRPr="00B622B2">
        <w:t>g natrio (valgomosios druskos sudedamosios dalies). Tai atitinka 114,5</w:t>
      </w:r>
      <w:r w:rsidR="00B622B2">
        <w:t> </w:t>
      </w:r>
      <w:r w:rsidRPr="00B622B2">
        <w:t>% didžiausios rekomenduojamos natrio paros normos suaugusiesiems. Reikia atsižvelgti pacientams, besilaikantiems druskos mažinimo dietos.</w:t>
      </w:r>
    </w:p>
    <w:p w14:paraId="637F5645" w14:textId="77777777" w:rsidR="00564DFA" w:rsidRPr="00B622B2" w:rsidRDefault="00564DFA" w:rsidP="00B622B2">
      <w:pPr>
        <w:pStyle w:val="Pagrindinistekstas3"/>
        <w:spacing w:after="0"/>
        <w:ind w:right="429"/>
        <w:rPr>
          <w:sz w:val="22"/>
          <w:szCs w:val="22"/>
        </w:rPr>
      </w:pPr>
    </w:p>
    <w:p w14:paraId="271D76B3" w14:textId="56761DDF" w:rsidR="00564DFA" w:rsidRPr="00B622B2" w:rsidRDefault="00564DFA" w:rsidP="00B622B2">
      <w:pPr>
        <w:pStyle w:val="Komentarotekstas"/>
        <w:ind w:right="429"/>
        <w:rPr>
          <w:sz w:val="22"/>
          <w:szCs w:val="22"/>
        </w:rPr>
      </w:pPr>
      <w:r w:rsidRPr="00B622B2">
        <w:rPr>
          <w:b/>
          <w:sz w:val="22"/>
          <w:szCs w:val="22"/>
        </w:rPr>
        <w:t>Vaikams</w:t>
      </w:r>
    </w:p>
    <w:p w14:paraId="305F7E81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Vaistas nevartojamas vaikams iki 18 metų amžiaus. Vaisto saugumas ir efektyvumas šioje amžiaus grupėje neištirtas.</w:t>
      </w:r>
    </w:p>
    <w:p w14:paraId="5A84EDA8" w14:textId="77777777" w:rsidR="00564DFA" w:rsidRPr="00B622B2" w:rsidRDefault="00564DFA" w:rsidP="00B622B2">
      <w:pPr>
        <w:pStyle w:val="Pagrindinistekstas3"/>
        <w:spacing w:after="0"/>
        <w:ind w:right="429"/>
        <w:rPr>
          <w:sz w:val="22"/>
          <w:szCs w:val="22"/>
        </w:rPr>
      </w:pPr>
    </w:p>
    <w:p w14:paraId="389E3B38" w14:textId="77777777" w:rsidR="00564DFA" w:rsidRPr="00B622B2" w:rsidRDefault="00564DFA" w:rsidP="00B622B2">
      <w:pPr>
        <w:pStyle w:val="PI-3EMEASMCA"/>
        <w:spacing w:line="240" w:lineRule="auto"/>
        <w:ind w:right="429"/>
        <w:rPr>
          <w:b w:val="0"/>
          <w:bCs w:val="0"/>
        </w:rPr>
      </w:pPr>
      <w:r w:rsidRPr="00B622B2">
        <w:t xml:space="preserve">Kiti vaistai ir </w:t>
      </w:r>
      <w:proofErr w:type="spellStart"/>
      <w:r w:rsidRPr="00B622B2">
        <w:t>fortrans</w:t>
      </w:r>
      <w:proofErr w:type="spellEnd"/>
    </w:p>
    <w:p w14:paraId="2952B07B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Jeigu vartojate arba neseniai vartojote kitų vaistų, įskaitant įsigytus be recepto, pasakykite gydytojui arba vaistininkui.</w:t>
      </w:r>
    </w:p>
    <w:p w14:paraId="707A1198" w14:textId="6269CC42" w:rsidR="00436626" w:rsidRPr="0099038A" w:rsidRDefault="00436626" w:rsidP="00B622B2">
      <w:pPr>
        <w:ind w:right="429"/>
        <w:rPr>
          <w:sz w:val="22"/>
          <w:szCs w:val="22"/>
        </w:rPr>
      </w:pPr>
      <w:r w:rsidRPr="0099038A">
        <w:rPr>
          <w:color w:val="222222"/>
          <w:sz w:val="22"/>
          <w:szCs w:val="22"/>
        </w:rPr>
        <w:t xml:space="preserve">Yra tikimybė, kad vartojant </w:t>
      </w:r>
      <w:proofErr w:type="spellStart"/>
      <w:r w:rsidRPr="00B622B2">
        <w:rPr>
          <w:color w:val="222222"/>
          <w:sz w:val="22"/>
          <w:szCs w:val="22"/>
        </w:rPr>
        <w:t>f</w:t>
      </w:r>
      <w:r w:rsidRPr="0099038A">
        <w:rPr>
          <w:color w:val="222222"/>
          <w:sz w:val="22"/>
          <w:szCs w:val="22"/>
        </w:rPr>
        <w:t>ortrans</w:t>
      </w:r>
      <w:proofErr w:type="spellEnd"/>
      <w:r w:rsidRPr="0099038A">
        <w:rPr>
          <w:color w:val="222222"/>
          <w:sz w:val="22"/>
          <w:szCs w:val="22"/>
        </w:rPr>
        <w:t xml:space="preserve">, laikinai gali sumažėti kitų vaistų pasisavinimas, ypač siauro terapinio indekso ar trumpo pusinės eliminacijos periodo vaistų, tokių kaip </w:t>
      </w:r>
      <w:proofErr w:type="spellStart"/>
      <w:r w:rsidRPr="0099038A">
        <w:rPr>
          <w:color w:val="222222"/>
          <w:sz w:val="22"/>
          <w:szCs w:val="22"/>
        </w:rPr>
        <w:t>digoksinas</w:t>
      </w:r>
      <w:proofErr w:type="spellEnd"/>
      <w:r w:rsidRPr="0099038A">
        <w:rPr>
          <w:color w:val="222222"/>
          <w:sz w:val="22"/>
          <w:szCs w:val="22"/>
        </w:rPr>
        <w:t xml:space="preserve"> (vaistas širdies ligom gydyti), vaistai nuo epilepsijos, kumarinai (vaistai, mažinantys kraujo krešėjimą) ir </w:t>
      </w:r>
      <w:proofErr w:type="spellStart"/>
      <w:r w:rsidRPr="0099038A">
        <w:rPr>
          <w:color w:val="222222"/>
          <w:sz w:val="22"/>
          <w:szCs w:val="22"/>
        </w:rPr>
        <w:t>imunosupresantai</w:t>
      </w:r>
      <w:proofErr w:type="spellEnd"/>
      <w:r w:rsidRPr="0099038A">
        <w:rPr>
          <w:color w:val="222222"/>
          <w:sz w:val="22"/>
          <w:szCs w:val="22"/>
        </w:rPr>
        <w:t xml:space="preserve"> (vaistai, kurie slopina imunitetą), dėl to sumažėja jų veiksmingumas.</w:t>
      </w:r>
    </w:p>
    <w:p w14:paraId="66C56CF7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EF21E71" w14:textId="77777777" w:rsidR="00564DFA" w:rsidRPr="00B622B2" w:rsidRDefault="00564DFA" w:rsidP="00B622B2">
      <w:pPr>
        <w:pStyle w:val="PI-3EMEASMCA"/>
        <w:spacing w:line="240" w:lineRule="auto"/>
        <w:ind w:right="429"/>
        <w:rPr>
          <w:b w:val="0"/>
          <w:bCs w:val="0"/>
        </w:rPr>
      </w:pPr>
      <w:proofErr w:type="spellStart"/>
      <w:r w:rsidRPr="00B622B2">
        <w:t>fortrans</w:t>
      </w:r>
      <w:proofErr w:type="spellEnd"/>
      <w:r w:rsidRPr="00B622B2">
        <w:t xml:space="preserve"> vartojimas su maistu ir gėrimais</w:t>
      </w:r>
    </w:p>
    <w:p w14:paraId="69869F4D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Pradėję vartoti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>, nevartokite kieto maisto iki kol bus atlikta procedūra. Laikykitės gydytojo nurodymų dėl leistino maisto ir gėrimų vartojimo iki procedūros.</w:t>
      </w:r>
    </w:p>
    <w:p w14:paraId="6C9A4D66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69828A1" w14:textId="77777777" w:rsidR="00564DFA" w:rsidRPr="00B622B2" w:rsidRDefault="00564DFA" w:rsidP="00B622B2">
      <w:pPr>
        <w:pStyle w:val="PI-3EMEASMCA"/>
        <w:spacing w:line="240" w:lineRule="auto"/>
        <w:ind w:right="429"/>
        <w:rPr>
          <w:b w:val="0"/>
          <w:bCs w:val="0"/>
        </w:rPr>
      </w:pPr>
      <w:r w:rsidRPr="00B622B2">
        <w:lastRenderedPageBreak/>
        <w:t>Nėštumas, žindymo laikotarpis ir vaisingumas</w:t>
      </w:r>
    </w:p>
    <w:p w14:paraId="465B9BF4" w14:textId="2251986B" w:rsidR="00564DFA" w:rsidRPr="00B622B2" w:rsidRDefault="00564DFA" w:rsidP="00B622B2">
      <w:pPr>
        <w:numPr>
          <w:ilvl w:val="12"/>
          <w:numId w:val="0"/>
        </w:num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Jeigu esate nėščia, žindote kūdikį, manote, kad galbūt esate nėščia arba planuojate pastoti, tai prieš vartodama šį vaistą pasitarkite su gydytoju.</w:t>
      </w:r>
    </w:p>
    <w:p w14:paraId="437AB608" w14:textId="77777777" w:rsidR="00564DFA" w:rsidRPr="00B622B2" w:rsidRDefault="00564DFA" w:rsidP="00B622B2">
      <w:pPr>
        <w:autoSpaceDE w:val="0"/>
        <w:autoSpaceDN w:val="0"/>
        <w:adjustRightInd w:val="0"/>
        <w:ind w:right="429"/>
        <w:rPr>
          <w:sz w:val="22"/>
          <w:szCs w:val="22"/>
        </w:rPr>
      </w:pPr>
    </w:p>
    <w:p w14:paraId="55A63B4E" w14:textId="77777777" w:rsidR="00564DFA" w:rsidRPr="00B622B2" w:rsidRDefault="00564DFA" w:rsidP="00B622B2">
      <w:pPr>
        <w:autoSpaceDE w:val="0"/>
        <w:autoSpaceDN w:val="0"/>
        <w:adjustRightInd w:val="0"/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Nėščioms moterims būtina vartoti atsargiai, tik jei tikėtina nauda yra didesnė už galimą riziką.</w:t>
      </w:r>
    </w:p>
    <w:p w14:paraId="653DF67A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52589AE" w14:textId="1D5ED1A2" w:rsidR="00564DFA" w:rsidRPr="00B622B2" w:rsidRDefault="00564DFA" w:rsidP="00B622B2">
      <w:pPr>
        <w:ind w:right="429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galima vartoti žindyvėms,</w:t>
      </w:r>
      <w:r w:rsidR="00B310F1" w:rsidRPr="00B622B2">
        <w:rPr>
          <w:sz w:val="22"/>
          <w:szCs w:val="22"/>
        </w:rPr>
        <w:t xml:space="preserve"> </w:t>
      </w:r>
      <w:r w:rsidRPr="00B622B2">
        <w:rPr>
          <w:sz w:val="22"/>
          <w:szCs w:val="22"/>
        </w:rPr>
        <w:t>tik jei tikėtina nauda yra didesnė už galimą riziką.</w:t>
      </w:r>
    </w:p>
    <w:p w14:paraId="5C1F862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069FA2E" w14:textId="77777777" w:rsidR="00564DFA" w:rsidRPr="00B622B2" w:rsidRDefault="00564DFA" w:rsidP="00B622B2">
      <w:pPr>
        <w:pStyle w:val="PI-3EMEASMCA"/>
        <w:spacing w:line="240" w:lineRule="auto"/>
        <w:ind w:right="429"/>
        <w:rPr>
          <w:b w:val="0"/>
          <w:bCs w:val="0"/>
        </w:rPr>
      </w:pPr>
      <w:r w:rsidRPr="00B622B2">
        <w:t>Vairavimas ir mechanizmų valdymas</w:t>
      </w:r>
    </w:p>
    <w:p w14:paraId="3CAF8E27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Poveikio gebėjimui vairuoti ir valdyti mechanizmus tyrimų neatlikta.</w:t>
      </w:r>
    </w:p>
    <w:p w14:paraId="35ED4709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ACAE81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5362FDF" w14:textId="77777777" w:rsidR="00564DFA" w:rsidRPr="00B622B2" w:rsidRDefault="00564DFA" w:rsidP="00B622B2">
      <w:pPr>
        <w:keepNext/>
        <w:tabs>
          <w:tab w:val="left" w:pos="567"/>
        </w:tabs>
        <w:ind w:left="567" w:right="429" w:hanging="567"/>
        <w:outlineLvl w:val="1"/>
        <w:rPr>
          <w:bCs/>
          <w:sz w:val="22"/>
          <w:szCs w:val="22"/>
        </w:rPr>
      </w:pPr>
      <w:bookmarkStart w:id="8" w:name="_Toc129243141"/>
      <w:bookmarkStart w:id="9" w:name="_Toc129243266"/>
      <w:r w:rsidRPr="00B622B2">
        <w:rPr>
          <w:b/>
          <w:sz w:val="22"/>
          <w:szCs w:val="22"/>
        </w:rPr>
        <w:t>3.</w:t>
      </w:r>
      <w:r w:rsidRPr="00B622B2">
        <w:rPr>
          <w:b/>
          <w:sz w:val="22"/>
          <w:szCs w:val="22"/>
        </w:rPr>
        <w:tab/>
        <w:t xml:space="preserve">Kaip vartoti </w:t>
      </w:r>
      <w:bookmarkEnd w:id="8"/>
      <w:bookmarkEnd w:id="9"/>
      <w:proofErr w:type="spellStart"/>
      <w:r w:rsidRPr="00B622B2">
        <w:rPr>
          <w:b/>
          <w:sz w:val="22"/>
          <w:szCs w:val="22"/>
        </w:rPr>
        <w:t>fortrans</w:t>
      </w:r>
      <w:proofErr w:type="spellEnd"/>
    </w:p>
    <w:p w14:paraId="0AD7210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A19F688" w14:textId="77777777" w:rsidR="00564DFA" w:rsidRPr="00B622B2" w:rsidRDefault="00564DFA" w:rsidP="00B622B2">
      <w:pPr>
        <w:ind w:right="429"/>
        <w:rPr>
          <w:sz w:val="22"/>
          <w:szCs w:val="22"/>
        </w:rPr>
      </w:pP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skirtas tik suaugusiesiems.</w:t>
      </w:r>
    </w:p>
    <w:p w14:paraId="5113B11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B7CEE81" w14:textId="76ECA7FE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Visada vartokite šį vaistą tiksliai, kaip nurodė gydytojas. Jeigu abejojate, kreipkitės į gydytoją arba vaistininką.</w:t>
      </w:r>
    </w:p>
    <w:p w14:paraId="02D6CB72" w14:textId="54E51083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Vienas litras paruošto tirpalo skirtas 15</w:t>
      </w:r>
      <w:r w:rsidR="00B310F1" w:rsidRPr="00B622B2">
        <w:rPr>
          <w:sz w:val="22"/>
          <w:szCs w:val="22"/>
        </w:rPr>
        <w:t xml:space="preserve"> – </w:t>
      </w:r>
      <w:r w:rsidRPr="00B622B2">
        <w:rPr>
          <w:sz w:val="22"/>
          <w:szCs w:val="22"/>
        </w:rPr>
        <w:t>20</w:t>
      </w:r>
      <w:r w:rsidR="008E5C2A" w:rsidRPr="00B622B2">
        <w:rPr>
          <w:sz w:val="22"/>
          <w:szCs w:val="22"/>
        </w:rPr>
        <w:t> </w:t>
      </w:r>
      <w:r w:rsidRPr="00B622B2">
        <w:rPr>
          <w:sz w:val="22"/>
          <w:szCs w:val="22"/>
        </w:rPr>
        <w:t>kg kūno masės, tokiu būdu vidutinė vaisto dozė yra 3</w:t>
      </w:r>
      <w:r w:rsidR="00B310F1" w:rsidRPr="00B622B2">
        <w:rPr>
          <w:sz w:val="22"/>
          <w:szCs w:val="22"/>
        </w:rPr>
        <w:t xml:space="preserve"> – </w:t>
      </w:r>
      <w:r w:rsidRPr="00B622B2">
        <w:rPr>
          <w:sz w:val="22"/>
          <w:szCs w:val="22"/>
        </w:rPr>
        <w:t>4 litrai tirpalo.</w:t>
      </w:r>
    </w:p>
    <w:p w14:paraId="4B65D075" w14:textId="67A8F3F0" w:rsidR="00436626" w:rsidRPr="00B622B2" w:rsidRDefault="00436626" w:rsidP="00B622B2">
      <w:pPr>
        <w:ind w:right="429"/>
        <w:rPr>
          <w:sz w:val="22"/>
          <w:szCs w:val="22"/>
          <w:lang w:eastAsia="lt-LT"/>
        </w:rPr>
      </w:pPr>
      <w:r w:rsidRPr="00B622B2">
        <w:rPr>
          <w:sz w:val="22"/>
          <w:szCs w:val="22"/>
          <w:lang w:eastAsia="lt-LT"/>
        </w:rPr>
        <w:t>Viename paketėlyje esantys milteliai ištirpinami 1 litre vandens. Viskas gerai išmaišoma, kol milteliai ištirpsta ir gaunamas skaidrus, bespalvis tirpalas. Ištirpinus miltelius, tirpalas turi būti suvartotas nedelsiant; kiekvienas litras tirpalo turi būti suvartotas per vieną valandą.</w:t>
      </w:r>
      <w:r w:rsidR="006124E7">
        <w:rPr>
          <w:sz w:val="22"/>
          <w:szCs w:val="22"/>
          <w:lang w:eastAsia="lt-LT"/>
        </w:rPr>
        <w:t xml:space="preserve"> </w:t>
      </w:r>
      <w:r w:rsidRPr="00B622B2">
        <w:rPr>
          <w:sz w:val="22"/>
          <w:szCs w:val="22"/>
          <w:lang w:eastAsia="lt-LT"/>
        </w:rPr>
        <w:t xml:space="preserve">Vaistas gali būti suvartojamas per vieną kartą (3-4 litrai vakare prieš numatomą procedūrą) arba per du kartus (2 litrai vakare ir 1-2 litrai kitą rytą, arba 3 litrai vakare ir 1 litras kitą rytą prieš procedūrą); paprastai rekomenduojama antrąją vaisto dalį suvartoti likus 3-4 valandoms iki numatomos procedūros. </w:t>
      </w:r>
    </w:p>
    <w:p w14:paraId="1BFB035B" w14:textId="77777777" w:rsidR="00436626" w:rsidRPr="00B622B2" w:rsidRDefault="00436626" w:rsidP="00B622B2">
      <w:pPr>
        <w:ind w:right="429"/>
        <w:rPr>
          <w:sz w:val="22"/>
          <w:szCs w:val="22"/>
          <w:lang w:eastAsia="lt-LT"/>
        </w:rPr>
      </w:pPr>
    </w:p>
    <w:p w14:paraId="5ACE7C9C" w14:textId="01218CAD" w:rsidR="00436626" w:rsidRPr="00B622B2" w:rsidRDefault="00436626" w:rsidP="00B622B2">
      <w:pPr>
        <w:ind w:right="429"/>
        <w:rPr>
          <w:sz w:val="22"/>
          <w:szCs w:val="22"/>
          <w:lang w:eastAsia="lt-LT"/>
        </w:rPr>
      </w:pPr>
      <w:r w:rsidRPr="00B622B2">
        <w:rPr>
          <w:sz w:val="22"/>
          <w:szCs w:val="22"/>
          <w:lang w:eastAsia="lt-LT"/>
        </w:rPr>
        <w:t>Pagal gydytojo nurodymus, Jūs turite išgerti 250 ml stiklinę tirpalo kas 10-15 minučių.</w:t>
      </w:r>
      <w:r w:rsidR="00B12EB8" w:rsidRPr="00B622B2">
        <w:rPr>
          <w:sz w:val="22"/>
          <w:szCs w:val="22"/>
          <w:lang w:eastAsia="lt-LT"/>
        </w:rPr>
        <w:t xml:space="preserve"> </w:t>
      </w:r>
      <w:r w:rsidRPr="00B622B2">
        <w:rPr>
          <w:sz w:val="22"/>
          <w:szCs w:val="22"/>
          <w:lang w:eastAsia="lt-LT"/>
        </w:rPr>
        <w:t>Jūs turite baigti gerti tirpalą likus 3-4 valandoms iki numatomos procedūros.</w:t>
      </w:r>
      <w:r w:rsidR="00B12EB8" w:rsidRPr="00B622B2">
        <w:rPr>
          <w:sz w:val="22"/>
          <w:szCs w:val="22"/>
          <w:lang w:eastAsia="lt-LT"/>
        </w:rPr>
        <w:t xml:space="preserve"> </w:t>
      </w:r>
      <w:r w:rsidRPr="00B622B2">
        <w:rPr>
          <w:sz w:val="22"/>
          <w:szCs w:val="22"/>
          <w:lang w:eastAsia="lt-LT"/>
        </w:rPr>
        <w:t xml:space="preserve">Paskutinę žarnyno paruošimo tirpalo dozę pradėti vartoti  ne daugiau kaip 5 valandas iki </w:t>
      </w:r>
      <w:proofErr w:type="spellStart"/>
      <w:r w:rsidRPr="00B622B2">
        <w:rPr>
          <w:sz w:val="22"/>
          <w:szCs w:val="22"/>
          <w:lang w:eastAsia="lt-LT"/>
        </w:rPr>
        <w:t>kolonoskopijos</w:t>
      </w:r>
      <w:proofErr w:type="spellEnd"/>
      <w:r w:rsidRPr="00B622B2">
        <w:rPr>
          <w:sz w:val="22"/>
          <w:szCs w:val="22"/>
          <w:lang w:eastAsia="lt-LT"/>
        </w:rPr>
        <w:t xml:space="preserve"> atlikimo ir ją užbaigti likus ne mažiau kaip 2 valandoms iki procedūros pradžios.</w:t>
      </w:r>
    </w:p>
    <w:p w14:paraId="049A3FC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C8C497F" w14:textId="77777777" w:rsidR="00564DFA" w:rsidRPr="00B622B2" w:rsidRDefault="00564DFA" w:rsidP="00B622B2">
      <w:pPr>
        <w:ind w:right="429"/>
        <w:rPr>
          <w:sz w:val="22"/>
          <w:szCs w:val="22"/>
          <w:u w:val="single"/>
        </w:rPr>
      </w:pPr>
      <w:r w:rsidRPr="00B622B2">
        <w:rPr>
          <w:sz w:val="22"/>
          <w:szCs w:val="22"/>
          <w:u w:val="single"/>
        </w:rPr>
        <w:t>Vartojimo būdas</w:t>
      </w:r>
    </w:p>
    <w:p w14:paraId="1CEC4F13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Vartoti per burną.</w:t>
      </w:r>
    </w:p>
    <w:p w14:paraId="30A25FC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040060A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B622B2">
        <w:rPr>
          <w:b/>
          <w:bCs/>
          <w:sz w:val="22"/>
          <w:szCs w:val="22"/>
        </w:rPr>
        <w:t>fortrans</w:t>
      </w:r>
      <w:proofErr w:type="spellEnd"/>
      <w:r w:rsidRPr="00B622B2">
        <w:rPr>
          <w:b/>
          <w:bCs/>
          <w:sz w:val="22"/>
          <w:szCs w:val="22"/>
        </w:rPr>
        <w:t xml:space="preserve"> dozę</w:t>
      </w:r>
    </w:p>
    <w:p w14:paraId="13349DCE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bCs/>
          <w:sz w:val="22"/>
          <w:szCs w:val="22"/>
        </w:rPr>
        <w:t>Nuorodų nėra. Negalima vartoti dvigubos dozės.</w:t>
      </w:r>
    </w:p>
    <w:p w14:paraId="64969816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055834D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b/>
          <w:bCs/>
          <w:sz w:val="22"/>
          <w:szCs w:val="22"/>
        </w:rPr>
        <w:t xml:space="preserve">Pamiršus pavartoti </w:t>
      </w:r>
      <w:proofErr w:type="spellStart"/>
      <w:r w:rsidRPr="00B622B2">
        <w:rPr>
          <w:b/>
          <w:bCs/>
          <w:sz w:val="22"/>
          <w:szCs w:val="22"/>
        </w:rPr>
        <w:t>fortrans</w:t>
      </w:r>
      <w:proofErr w:type="spellEnd"/>
    </w:p>
    <w:p w14:paraId="6B9AC563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Negalima vartoti dvigubos dozės norint kompensuoti praleistą dozę.</w:t>
      </w:r>
    </w:p>
    <w:p w14:paraId="2B934B7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CC22C9B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b/>
          <w:bCs/>
          <w:sz w:val="22"/>
          <w:szCs w:val="22"/>
        </w:rPr>
        <w:t xml:space="preserve">Nustojus vartoti </w:t>
      </w:r>
      <w:proofErr w:type="spellStart"/>
      <w:r w:rsidRPr="00B622B2">
        <w:rPr>
          <w:b/>
          <w:bCs/>
          <w:sz w:val="22"/>
          <w:szCs w:val="22"/>
        </w:rPr>
        <w:t>fortrans</w:t>
      </w:r>
      <w:proofErr w:type="spellEnd"/>
    </w:p>
    <w:p w14:paraId="50360821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Jeigu kiltų daugiau klausimų dėl šio vaisto vartojimo, kreipkitės į gydytoją arba vaistininką.</w:t>
      </w:r>
    </w:p>
    <w:p w14:paraId="43E2C151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D1F066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A45B6A5" w14:textId="77777777" w:rsidR="00564DFA" w:rsidRPr="00B622B2" w:rsidRDefault="00564DFA" w:rsidP="00B622B2">
      <w:pPr>
        <w:keepNext/>
        <w:tabs>
          <w:tab w:val="left" w:pos="567"/>
        </w:tabs>
        <w:ind w:left="567" w:right="429" w:hanging="567"/>
        <w:outlineLvl w:val="1"/>
        <w:rPr>
          <w:bCs/>
          <w:sz w:val="22"/>
          <w:szCs w:val="22"/>
        </w:rPr>
      </w:pPr>
      <w:bookmarkStart w:id="10" w:name="_Toc129243142"/>
      <w:bookmarkStart w:id="11" w:name="_Toc129243267"/>
      <w:r w:rsidRPr="00B622B2">
        <w:rPr>
          <w:b/>
          <w:sz w:val="22"/>
          <w:szCs w:val="22"/>
        </w:rPr>
        <w:t>4.</w:t>
      </w:r>
      <w:r w:rsidRPr="00B622B2">
        <w:rPr>
          <w:b/>
          <w:sz w:val="22"/>
          <w:szCs w:val="22"/>
        </w:rPr>
        <w:tab/>
        <w:t>Galimas šalutinis poveikis</w:t>
      </w:r>
      <w:bookmarkEnd w:id="10"/>
      <w:bookmarkEnd w:id="11"/>
    </w:p>
    <w:p w14:paraId="3F7CC350" w14:textId="77777777" w:rsidR="00564DFA" w:rsidRPr="00B622B2" w:rsidRDefault="00564DFA" w:rsidP="00B622B2">
      <w:pPr>
        <w:keepNext/>
        <w:tabs>
          <w:tab w:val="left" w:pos="567"/>
        </w:tabs>
        <w:ind w:left="567" w:right="429" w:hanging="567"/>
        <w:outlineLvl w:val="1"/>
        <w:rPr>
          <w:bCs/>
          <w:sz w:val="22"/>
          <w:szCs w:val="22"/>
        </w:rPr>
      </w:pPr>
    </w:p>
    <w:p w14:paraId="305DB911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Šis vaistas, kaip ir visi kiti, gali sukelti šalutinį poveikį, nors jis pasireiškia ne visiems žmonėms.</w:t>
      </w:r>
    </w:p>
    <w:p w14:paraId="16919553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A1A43F4" w14:textId="1A2B9BC6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Suvartoję vaisto pradėsite tuštintis dažnai ir skystomis išmatomis. Tai yra normalu ir rodo, kad vaistas veikia tinkamai. Pasirūpinkite, kad </w:t>
      </w:r>
      <w:r w:rsidR="00CB5B11">
        <w:rPr>
          <w:sz w:val="22"/>
          <w:szCs w:val="22"/>
        </w:rPr>
        <w:t>iki</w:t>
      </w:r>
      <w:r w:rsidR="00B310F1" w:rsidRPr="00B622B2">
        <w:rPr>
          <w:sz w:val="22"/>
          <w:szCs w:val="22"/>
        </w:rPr>
        <w:t xml:space="preserve"> </w:t>
      </w:r>
      <w:r w:rsidRPr="00B622B2">
        <w:rPr>
          <w:sz w:val="22"/>
          <w:szCs w:val="22"/>
        </w:rPr>
        <w:t>pasibaigs vaisto veikimas</w:t>
      </w:r>
      <w:r w:rsidR="00B310F1" w:rsidRPr="00B622B2">
        <w:rPr>
          <w:sz w:val="22"/>
          <w:szCs w:val="22"/>
        </w:rPr>
        <w:t>,</w:t>
      </w:r>
      <w:r w:rsidRPr="00B622B2">
        <w:rPr>
          <w:sz w:val="22"/>
          <w:szCs w:val="22"/>
        </w:rPr>
        <w:t xml:space="preserve"> būtumėte netoli tualeto.</w:t>
      </w:r>
    </w:p>
    <w:p w14:paraId="0CADC754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D5288EB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Nustokite vartoti </w:t>
      </w:r>
      <w:proofErr w:type="spellStart"/>
      <w:r w:rsidRPr="00B622B2">
        <w:rPr>
          <w:sz w:val="22"/>
          <w:szCs w:val="22"/>
        </w:rPr>
        <w:t>fortrans</w:t>
      </w:r>
      <w:proofErr w:type="spellEnd"/>
      <w:r w:rsidRPr="00B622B2">
        <w:rPr>
          <w:sz w:val="22"/>
          <w:szCs w:val="22"/>
        </w:rPr>
        <w:t xml:space="preserve"> ir nedelsdami kreipkitės į gydytoją, jeigu pastebėjote:</w:t>
      </w:r>
    </w:p>
    <w:p w14:paraId="125B8AD3" w14:textId="27003A18" w:rsidR="00564DFA" w:rsidRPr="00B622B2" w:rsidRDefault="00564DFA" w:rsidP="00B622B2">
      <w:pPr>
        <w:pStyle w:val="Sraopastraipa"/>
        <w:numPr>
          <w:ilvl w:val="0"/>
          <w:numId w:val="2"/>
        </w:numPr>
        <w:spacing w:after="0" w:line="240" w:lineRule="auto"/>
        <w:ind w:right="429"/>
        <w:rPr>
          <w:rFonts w:ascii="Times New Roman" w:eastAsia="Times New Roman" w:hAnsi="Times New Roman" w:cs="Times New Roman"/>
          <w:lang w:val="lt-LT"/>
        </w:rPr>
      </w:pPr>
      <w:r w:rsidRPr="00B622B2">
        <w:rPr>
          <w:rFonts w:ascii="Times New Roman" w:eastAsia="Times New Roman" w:hAnsi="Times New Roman" w:cs="Times New Roman"/>
          <w:lang w:val="lt-LT"/>
        </w:rPr>
        <w:t xml:space="preserve">alergines reakcijas – tai gali būti odos </w:t>
      </w:r>
      <w:r w:rsidR="00CB5B11">
        <w:rPr>
          <w:rFonts w:ascii="Times New Roman" w:eastAsia="Times New Roman" w:hAnsi="Times New Roman" w:cs="Times New Roman"/>
          <w:lang w:val="lt-LT"/>
        </w:rPr>
        <w:t>iš</w:t>
      </w:r>
      <w:r w:rsidRPr="00B622B2">
        <w:rPr>
          <w:rFonts w:ascii="Times New Roman" w:eastAsia="Times New Roman" w:hAnsi="Times New Roman" w:cs="Times New Roman"/>
          <w:lang w:val="lt-LT"/>
        </w:rPr>
        <w:t>bėrimas, niežintis odos patinimas (dilgėlinė) arba niežėjimas;</w:t>
      </w:r>
    </w:p>
    <w:p w14:paraId="5CE976F9" w14:textId="3E1D7CAE" w:rsidR="00564DFA" w:rsidRPr="00B622B2" w:rsidRDefault="00564DFA" w:rsidP="00B622B2">
      <w:pPr>
        <w:pStyle w:val="Sraopastraipa"/>
        <w:numPr>
          <w:ilvl w:val="0"/>
          <w:numId w:val="2"/>
        </w:numPr>
        <w:spacing w:after="0" w:line="240" w:lineRule="auto"/>
        <w:ind w:right="429"/>
        <w:rPr>
          <w:rFonts w:ascii="Times New Roman" w:eastAsia="Times New Roman" w:hAnsi="Times New Roman" w:cs="Times New Roman"/>
          <w:lang w:val="lt-LT"/>
        </w:rPr>
      </w:pPr>
      <w:r w:rsidRPr="00B622B2">
        <w:rPr>
          <w:rFonts w:ascii="Times New Roman" w:eastAsia="Times New Roman" w:hAnsi="Times New Roman" w:cs="Times New Roman"/>
          <w:lang w:val="lt-LT"/>
        </w:rPr>
        <w:t>sunkias alergines reakcijas, sukeliančias veido ar gerklės patinimą, (</w:t>
      </w:r>
      <w:proofErr w:type="spellStart"/>
      <w:r w:rsidRPr="00B622B2">
        <w:rPr>
          <w:rFonts w:ascii="Times New Roman" w:eastAsia="Times New Roman" w:hAnsi="Times New Roman" w:cs="Times New Roman"/>
          <w:lang w:val="lt-LT"/>
        </w:rPr>
        <w:t>angio</w:t>
      </w:r>
      <w:r w:rsidR="00CB5B11">
        <w:rPr>
          <w:rFonts w:ascii="Times New Roman" w:eastAsia="Times New Roman" w:hAnsi="Times New Roman" w:cs="Times New Roman"/>
          <w:lang w:val="lt-LT"/>
        </w:rPr>
        <w:t>neurozinę</w:t>
      </w:r>
      <w:proofErr w:type="spellEnd"/>
      <w:r w:rsidR="00CB5B11">
        <w:rPr>
          <w:rFonts w:ascii="Times New Roman" w:eastAsia="Times New Roman" w:hAnsi="Times New Roman" w:cs="Times New Roman"/>
          <w:lang w:val="lt-LT"/>
        </w:rPr>
        <w:t xml:space="preserve"> </w:t>
      </w:r>
      <w:r w:rsidRPr="00B622B2">
        <w:rPr>
          <w:rFonts w:ascii="Times New Roman" w:eastAsia="Times New Roman" w:hAnsi="Times New Roman" w:cs="Times New Roman"/>
          <w:lang w:val="lt-LT"/>
        </w:rPr>
        <w:t>edemą) arba sunkumą kvėpuoti ar galvos svaigimą (</w:t>
      </w:r>
      <w:proofErr w:type="spellStart"/>
      <w:r w:rsidRPr="00B622B2">
        <w:rPr>
          <w:rFonts w:ascii="Times New Roman" w:eastAsia="Times New Roman" w:hAnsi="Times New Roman" w:cs="Times New Roman"/>
          <w:lang w:val="lt-LT"/>
        </w:rPr>
        <w:t>anafilaksija</w:t>
      </w:r>
      <w:proofErr w:type="spellEnd"/>
      <w:r w:rsidRPr="00B622B2">
        <w:rPr>
          <w:rFonts w:ascii="Times New Roman" w:eastAsia="Times New Roman" w:hAnsi="Times New Roman" w:cs="Times New Roman"/>
          <w:lang w:val="lt-LT"/>
        </w:rPr>
        <w:t>).</w:t>
      </w:r>
    </w:p>
    <w:p w14:paraId="038622C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BEFCFA1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Kitas nepageidaujamas poveikis:</w:t>
      </w:r>
    </w:p>
    <w:p w14:paraId="49FD2FF3" w14:textId="77777777" w:rsidR="00564DFA" w:rsidRPr="00B622B2" w:rsidRDefault="00564DFA" w:rsidP="00B622B2">
      <w:pPr>
        <w:autoSpaceDE w:val="0"/>
        <w:autoSpaceDN w:val="0"/>
        <w:adjustRightInd w:val="0"/>
        <w:ind w:right="429"/>
        <w:rPr>
          <w:i/>
          <w:iCs/>
          <w:sz w:val="22"/>
          <w:szCs w:val="22"/>
        </w:rPr>
      </w:pPr>
    </w:p>
    <w:p w14:paraId="11255CAA" w14:textId="73A5B648" w:rsidR="00564DFA" w:rsidRPr="00B622B2" w:rsidRDefault="00564DFA" w:rsidP="00B622B2">
      <w:pPr>
        <w:autoSpaceDE w:val="0"/>
        <w:autoSpaceDN w:val="0"/>
        <w:adjustRightInd w:val="0"/>
        <w:ind w:left="720" w:right="429" w:hanging="720"/>
        <w:rPr>
          <w:bCs/>
          <w:sz w:val="22"/>
          <w:szCs w:val="22"/>
        </w:rPr>
      </w:pPr>
      <w:r w:rsidRPr="00B622B2">
        <w:rPr>
          <w:b/>
          <w:sz w:val="22"/>
          <w:szCs w:val="22"/>
        </w:rPr>
        <w:t>Labai dažn</w:t>
      </w:r>
      <w:r w:rsidR="00E369C6" w:rsidRPr="00B622B2">
        <w:rPr>
          <w:b/>
          <w:sz w:val="22"/>
          <w:szCs w:val="22"/>
        </w:rPr>
        <w:t>i</w:t>
      </w:r>
      <w:r w:rsidRPr="00B622B2">
        <w:rPr>
          <w:b/>
          <w:sz w:val="22"/>
          <w:szCs w:val="22"/>
        </w:rPr>
        <w:t xml:space="preserve"> </w:t>
      </w:r>
      <w:r w:rsidR="00E369C6" w:rsidRPr="00B622B2">
        <w:rPr>
          <w:b/>
          <w:sz w:val="22"/>
          <w:szCs w:val="22"/>
        </w:rPr>
        <w:t xml:space="preserve">šalutinio poveikio reiškiniai </w:t>
      </w:r>
      <w:r w:rsidRPr="00B622B2">
        <w:rPr>
          <w:b/>
          <w:sz w:val="22"/>
          <w:szCs w:val="22"/>
        </w:rPr>
        <w:t xml:space="preserve">(gali pasireikšti </w:t>
      </w:r>
      <w:r w:rsidR="00E369C6" w:rsidRPr="00B622B2">
        <w:rPr>
          <w:b/>
          <w:sz w:val="22"/>
          <w:szCs w:val="22"/>
        </w:rPr>
        <w:t xml:space="preserve">rečiau </w:t>
      </w:r>
      <w:r w:rsidRPr="00B622B2">
        <w:rPr>
          <w:b/>
          <w:sz w:val="22"/>
          <w:szCs w:val="22"/>
        </w:rPr>
        <w:t>kaip 1 iš 10</w:t>
      </w:r>
      <w:r w:rsidR="00E369C6" w:rsidRPr="00B622B2">
        <w:rPr>
          <w:b/>
          <w:sz w:val="22"/>
          <w:szCs w:val="22"/>
        </w:rPr>
        <w:t> asmen</w:t>
      </w:r>
      <w:r w:rsidRPr="00B622B2">
        <w:rPr>
          <w:b/>
          <w:sz w:val="22"/>
          <w:szCs w:val="22"/>
        </w:rPr>
        <w:t>ų):</w:t>
      </w:r>
    </w:p>
    <w:p w14:paraId="6160A200" w14:textId="33955E7E" w:rsidR="00564DFA" w:rsidRPr="00B622B2" w:rsidRDefault="00CE4EEF" w:rsidP="00B622B2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9"/>
        <w:rPr>
          <w:rFonts w:ascii="Times New Roman" w:eastAsia="Times New Roman" w:hAnsi="Times New Roman" w:cs="Times New Roman"/>
          <w:lang w:val="lt-LT"/>
        </w:rPr>
      </w:pPr>
      <w:r w:rsidRPr="00B622B2">
        <w:rPr>
          <w:rFonts w:ascii="Times New Roman" w:eastAsia="Times New Roman" w:hAnsi="Times New Roman" w:cs="Times New Roman"/>
          <w:lang w:val="lt-LT"/>
        </w:rPr>
        <w:t>p</w:t>
      </w:r>
      <w:r w:rsidR="00564DFA" w:rsidRPr="00B622B2">
        <w:rPr>
          <w:rFonts w:ascii="Times New Roman" w:eastAsia="Times New Roman" w:hAnsi="Times New Roman" w:cs="Times New Roman"/>
          <w:lang w:val="lt-LT"/>
        </w:rPr>
        <w:t>ykinimas</w:t>
      </w:r>
      <w:r w:rsidRPr="00B622B2">
        <w:rPr>
          <w:rFonts w:ascii="Times New Roman" w:eastAsia="Times New Roman" w:hAnsi="Times New Roman" w:cs="Times New Roman"/>
          <w:lang w:val="lt-LT"/>
        </w:rPr>
        <w:t>;</w:t>
      </w:r>
    </w:p>
    <w:p w14:paraId="5333B556" w14:textId="0456D421" w:rsidR="00564DFA" w:rsidRPr="00B622B2" w:rsidRDefault="00CE4EEF" w:rsidP="00B622B2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9"/>
        <w:rPr>
          <w:rFonts w:ascii="Times New Roman" w:eastAsia="Times New Roman" w:hAnsi="Times New Roman" w:cs="Times New Roman"/>
          <w:lang w:val="lt-LT"/>
        </w:rPr>
      </w:pPr>
      <w:r w:rsidRPr="00B622B2">
        <w:rPr>
          <w:rFonts w:ascii="Times New Roman" w:eastAsia="Times New Roman" w:hAnsi="Times New Roman" w:cs="Times New Roman"/>
          <w:lang w:val="lt-LT"/>
        </w:rPr>
        <w:t>p</w:t>
      </w:r>
      <w:r w:rsidR="00564DFA" w:rsidRPr="00B622B2">
        <w:rPr>
          <w:rFonts w:ascii="Times New Roman" w:eastAsia="Times New Roman" w:hAnsi="Times New Roman" w:cs="Times New Roman"/>
          <w:lang w:val="lt-LT"/>
        </w:rPr>
        <w:t>ilvo pūtimas ir skausmas.</w:t>
      </w:r>
    </w:p>
    <w:p w14:paraId="01C08E32" w14:textId="77777777" w:rsidR="00564DFA" w:rsidRPr="00B622B2" w:rsidRDefault="00564DFA" w:rsidP="00B622B2">
      <w:pPr>
        <w:autoSpaceDE w:val="0"/>
        <w:autoSpaceDN w:val="0"/>
        <w:adjustRightInd w:val="0"/>
        <w:ind w:left="720" w:right="429" w:hanging="720"/>
        <w:rPr>
          <w:sz w:val="22"/>
          <w:szCs w:val="22"/>
        </w:rPr>
      </w:pPr>
    </w:p>
    <w:p w14:paraId="531BC17F" w14:textId="0EF822C2" w:rsidR="00564DFA" w:rsidRPr="00B622B2" w:rsidRDefault="00564DFA" w:rsidP="00B622B2">
      <w:pPr>
        <w:autoSpaceDE w:val="0"/>
        <w:autoSpaceDN w:val="0"/>
        <w:adjustRightInd w:val="0"/>
        <w:ind w:left="720" w:right="429" w:hanging="720"/>
        <w:rPr>
          <w:bCs/>
          <w:sz w:val="22"/>
          <w:szCs w:val="22"/>
        </w:rPr>
      </w:pPr>
      <w:r w:rsidRPr="00B622B2">
        <w:rPr>
          <w:b/>
          <w:sz w:val="22"/>
          <w:szCs w:val="22"/>
        </w:rPr>
        <w:t>Dažn</w:t>
      </w:r>
      <w:r w:rsidR="00E369C6" w:rsidRPr="00B622B2">
        <w:rPr>
          <w:b/>
          <w:sz w:val="22"/>
          <w:szCs w:val="22"/>
        </w:rPr>
        <w:t>i</w:t>
      </w:r>
      <w:r w:rsidRPr="00B622B2">
        <w:rPr>
          <w:b/>
          <w:sz w:val="22"/>
          <w:szCs w:val="22"/>
        </w:rPr>
        <w:t xml:space="preserve"> </w:t>
      </w:r>
      <w:r w:rsidR="00E369C6" w:rsidRPr="00B622B2">
        <w:rPr>
          <w:b/>
          <w:sz w:val="22"/>
          <w:szCs w:val="22"/>
        </w:rPr>
        <w:t xml:space="preserve">šalutinio poveikio reiškiniai </w:t>
      </w:r>
      <w:r w:rsidRPr="00B622B2">
        <w:rPr>
          <w:b/>
          <w:sz w:val="22"/>
          <w:szCs w:val="22"/>
        </w:rPr>
        <w:t xml:space="preserve">(gali pasireikšti </w:t>
      </w:r>
      <w:r w:rsidR="00E369C6" w:rsidRPr="00B622B2">
        <w:rPr>
          <w:b/>
          <w:sz w:val="22"/>
          <w:szCs w:val="22"/>
        </w:rPr>
        <w:t>rečiau</w:t>
      </w:r>
      <w:r w:rsidRPr="00B622B2">
        <w:rPr>
          <w:b/>
          <w:sz w:val="22"/>
          <w:szCs w:val="22"/>
        </w:rPr>
        <w:t xml:space="preserve"> kaip 1 iš 10</w:t>
      </w:r>
      <w:r w:rsidR="00E369C6" w:rsidRPr="00B622B2">
        <w:rPr>
          <w:b/>
          <w:sz w:val="22"/>
          <w:szCs w:val="22"/>
        </w:rPr>
        <w:t> asmen</w:t>
      </w:r>
      <w:r w:rsidRPr="00B622B2">
        <w:rPr>
          <w:b/>
          <w:sz w:val="22"/>
          <w:szCs w:val="22"/>
        </w:rPr>
        <w:t>ų):</w:t>
      </w:r>
    </w:p>
    <w:p w14:paraId="6ADAFADB" w14:textId="77777777" w:rsidR="00564DFA" w:rsidRPr="00B622B2" w:rsidRDefault="00564DFA" w:rsidP="00B622B2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9"/>
        <w:rPr>
          <w:rFonts w:ascii="Times New Roman" w:eastAsia="Times New Roman" w:hAnsi="Times New Roman" w:cs="Times New Roman"/>
          <w:lang w:val="lt-LT"/>
        </w:rPr>
      </w:pPr>
      <w:r w:rsidRPr="00B622B2">
        <w:rPr>
          <w:rFonts w:ascii="Times New Roman" w:eastAsia="Times New Roman" w:hAnsi="Times New Roman" w:cs="Times New Roman"/>
          <w:lang w:val="lt-LT"/>
        </w:rPr>
        <w:t>vėmimas.</w:t>
      </w:r>
    </w:p>
    <w:p w14:paraId="161FA6F8" w14:textId="77777777" w:rsidR="00436626" w:rsidRPr="00B622B2" w:rsidRDefault="00436626" w:rsidP="0099038A">
      <w:pPr>
        <w:autoSpaceDE w:val="0"/>
        <w:autoSpaceDN w:val="0"/>
        <w:adjustRightInd w:val="0"/>
        <w:ind w:right="429"/>
      </w:pPr>
    </w:p>
    <w:p w14:paraId="7E029AA2" w14:textId="77777777" w:rsidR="00107510" w:rsidRPr="006124E7" w:rsidRDefault="00107510" w:rsidP="00B622B2">
      <w:pPr>
        <w:ind w:right="429"/>
        <w:rPr>
          <w:sz w:val="22"/>
          <w:szCs w:val="22"/>
        </w:rPr>
      </w:pPr>
      <w:r w:rsidRPr="0099038A">
        <w:rPr>
          <w:b/>
          <w:bCs/>
          <w:sz w:val="22"/>
          <w:szCs w:val="22"/>
        </w:rPr>
        <w:t>Šalutinio poveikio reiškiniai, kurių dažnis nežinomas (negali būti apskaičiuotas pagal turimus duomenis):</w:t>
      </w:r>
    </w:p>
    <w:p w14:paraId="6DD68C9B" w14:textId="4AE2E89D" w:rsidR="00564DFA" w:rsidRPr="00CB5B11" w:rsidRDefault="00436626" w:rsidP="0099038A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9"/>
      </w:pPr>
      <w:r w:rsidRPr="0099038A">
        <w:rPr>
          <w:rFonts w:ascii="Times New Roman" w:hAnsi="Times New Roman" w:cs="Times New Roman"/>
          <w:lang w:val="lt-LT"/>
        </w:rPr>
        <w:t>kitos alerginės reakcijos: odos išbėrimas.</w:t>
      </w:r>
    </w:p>
    <w:p w14:paraId="105039C1" w14:textId="77777777" w:rsidR="00436626" w:rsidRPr="00B622B2" w:rsidRDefault="00436626" w:rsidP="00B622B2">
      <w:pPr>
        <w:ind w:right="429"/>
        <w:rPr>
          <w:sz w:val="22"/>
          <w:szCs w:val="22"/>
        </w:rPr>
      </w:pPr>
    </w:p>
    <w:p w14:paraId="5ADD099F" w14:textId="77777777" w:rsidR="00564DFA" w:rsidRPr="00B622B2" w:rsidRDefault="00564DFA" w:rsidP="00B622B2">
      <w:pPr>
        <w:tabs>
          <w:tab w:val="left" w:pos="567"/>
        </w:tabs>
        <w:ind w:right="429"/>
        <w:rPr>
          <w:bCs/>
          <w:snapToGrid w:val="0"/>
          <w:sz w:val="22"/>
          <w:szCs w:val="22"/>
        </w:rPr>
      </w:pPr>
      <w:r w:rsidRPr="00B622B2">
        <w:rPr>
          <w:b/>
          <w:snapToGrid w:val="0"/>
          <w:sz w:val="22"/>
          <w:szCs w:val="22"/>
        </w:rPr>
        <w:t>Pranešimas apie šalutinį poveikį</w:t>
      </w:r>
    </w:p>
    <w:p w14:paraId="291F309B" w14:textId="77777777" w:rsidR="00E369C6" w:rsidRPr="00B622B2" w:rsidRDefault="00E369C6" w:rsidP="00B622B2">
      <w:pPr>
        <w:tabs>
          <w:tab w:val="left" w:pos="567"/>
        </w:tabs>
        <w:ind w:right="429"/>
        <w:rPr>
          <w:sz w:val="22"/>
          <w:szCs w:val="22"/>
        </w:rPr>
      </w:pPr>
      <w:r w:rsidRPr="00B622B2">
        <w:rPr>
          <w:sz w:val="22"/>
          <w:szCs w:val="22"/>
          <w:lang w:eastAsia="lt-LT"/>
        </w:rPr>
        <w:t xml:space="preserve">Jeigu pasireiškė šalutinis poveikis, įskaitant šiame lapelyje nenurodytą, pasakykite gydytojui, vaistininkui arba slaugytojui. </w:t>
      </w:r>
      <w:bookmarkStart w:id="12" w:name="_Hlk173407583"/>
      <w:r w:rsidRPr="00B622B2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622B2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B622B2"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B622B2">
        <w:rPr>
          <w:sz w:val="22"/>
          <w:szCs w:val="22"/>
        </w:rPr>
        <w:t>.</w:t>
      </w:r>
      <w:bookmarkEnd w:id="12"/>
    </w:p>
    <w:p w14:paraId="2A7AAB6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3F0E8B53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2C03C120" w14:textId="77777777" w:rsidR="00564DFA" w:rsidRPr="00B622B2" w:rsidRDefault="00564DFA" w:rsidP="00B622B2">
      <w:pPr>
        <w:pStyle w:val="PI-1EMEASMCA"/>
        <w:ind w:right="429"/>
        <w:rPr>
          <w:b w:val="0"/>
          <w:bCs/>
        </w:rPr>
      </w:pPr>
      <w:bookmarkStart w:id="13" w:name="_Toc129243143"/>
      <w:bookmarkStart w:id="14" w:name="_Toc129243268"/>
      <w:r w:rsidRPr="00B622B2">
        <w:t>5.</w:t>
      </w:r>
      <w:r w:rsidRPr="00B622B2">
        <w:tab/>
        <w:t xml:space="preserve">Kaip laikyti </w:t>
      </w:r>
      <w:bookmarkEnd w:id="13"/>
      <w:bookmarkEnd w:id="14"/>
      <w:proofErr w:type="spellStart"/>
      <w:r w:rsidRPr="00B622B2">
        <w:t>fortrans</w:t>
      </w:r>
      <w:proofErr w:type="spellEnd"/>
    </w:p>
    <w:p w14:paraId="2714B787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60D173C8" w14:textId="77777777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Šį vaistą laikykite vaikams nepastebimoje ir nepasiekiamoje vietoje.</w:t>
      </w:r>
    </w:p>
    <w:p w14:paraId="5E53B345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C114252" w14:textId="69C283AF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Ant </w:t>
      </w:r>
      <w:r w:rsidR="00CE4EEF" w:rsidRPr="00B622B2">
        <w:rPr>
          <w:sz w:val="22"/>
          <w:szCs w:val="22"/>
        </w:rPr>
        <w:t xml:space="preserve">dėžutės ir paketėlio </w:t>
      </w:r>
      <w:r w:rsidRPr="00B622B2">
        <w:rPr>
          <w:sz w:val="22"/>
          <w:szCs w:val="22"/>
        </w:rPr>
        <w:t>po „</w:t>
      </w:r>
      <w:r w:rsidR="00CE4EEF" w:rsidRPr="00B622B2">
        <w:rPr>
          <w:sz w:val="22"/>
          <w:szCs w:val="22"/>
        </w:rPr>
        <w:t>EXP</w:t>
      </w:r>
      <w:r w:rsidRPr="00B622B2">
        <w:rPr>
          <w:sz w:val="22"/>
          <w:szCs w:val="22"/>
        </w:rPr>
        <w:t>“ nurodytam tinkamumo laikui pasibaigus, šio vaisto vartoti negalima. Vaistas tinkamas vartoti iki paskutinės nurodyto mėnesio dienos.</w:t>
      </w:r>
    </w:p>
    <w:p w14:paraId="4D2A1EFA" w14:textId="77777777" w:rsidR="00564DFA" w:rsidRPr="00B622B2" w:rsidRDefault="00564DFA" w:rsidP="00B622B2">
      <w:pPr>
        <w:pStyle w:val="BTEMEASMCA"/>
        <w:ind w:right="429"/>
        <w:rPr>
          <w:noProof w:val="0"/>
        </w:rPr>
      </w:pPr>
    </w:p>
    <w:p w14:paraId="0EF5D15F" w14:textId="77777777" w:rsidR="00504D56" w:rsidRPr="0099038A" w:rsidRDefault="00504D56" w:rsidP="00B622B2">
      <w:pPr>
        <w:ind w:right="429"/>
        <w:rPr>
          <w:sz w:val="22"/>
          <w:szCs w:val="22"/>
        </w:rPr>
      </w:pPr>
      <w:r w:rsidRPr="0099038A">
        <w:rPr>
          <w:sz w:val="22"/>
          <w:szCs w:val="22"/>
        </w:rPr>
        <w:t>Šiam vaistui specialių laikymo sąlygų nereikia.</w:t>
      </w:r>
    </w:p>
    <w:p w14:paraId="04D81F5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2363B64" w14:textId="261A3B0C" w:rsidR="00564DFA" w:rsidRPr="00B622B2" w:rsidRDefault="00564DFA" w:rsidP="00B622B2">
      <w:p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 xml:space="preserve">Vaistų negalima išmesti </w:t>
      </w:r>
      <w:r w:rsidR="00CB5B11">
        <w:rPr>
          <w:sz w:val="22"/>
          <w:szCs w:val="22"/>
        </w:rPr>
        <w:t xml:space="preserve">į </w:t>
      </w:r>
      <w:r w:rsidRPr="00B622B2">
        <w:rPr>
          <w:sz w:val="22"/>
          <w:szCs w:val="22"/>
        </w:rPr>
        <w:t>kanalizaciją arba su buitinėmis atliekomis. Kaip išmesti</w:t>
      </w:r>
      <w:r w:rsidRPr="00B622B2" w:rsidDel="00A30823">
        <w:rPr>
          <w:sz w:val="22"/>
          <w:szCs w:val="22"/>
        </w:rPr>
        <w:t xml:space="preserve"> </w:t>
      </w:r>
      <w:r w:rsidRPr="00B622B2">
        <w:rPr>
          <w:sz w:val="22"/>
          <w:szCs w:val="22"/>
        </w:rPr>
        <w:t>nereikalingus vaistus, klauskite vaistininko. Šios priemonės padės apsaugoti aplinką.</w:t>
      </w:r>
    </w:p>
    <w:p w14:paraId="25916AC8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56BA5372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5201F9E" w14:textId="77777777" w:rsidR="00564DFA" w:rsidRPr="00B622B2" w:rsidRDefault="00564DFA" w:rsidP="00B622B2">
      <w:pPr>
        <w:keepNext/>
        <w:tabs>
          <w:tab w:val="left" w:pos="567"/>
        </w:tabs>
        <w:ind w:left="567" w:right="429" w:hanging="567"/>
        <w:outlineLvl w:val="1"/>
        <w:rPr>
          <w:bCs/>
          <w:sz w:val="22"/>
          <w:szCs w:val="22"/>
        </w:rPr>
      </w:pPr>
      <w:bookmarkStart w:id="15" w:name="_Toc129243144"/>
      <w:bookmarkStart w:id="16" w:name="_Toc129243269"/>
      <w:r w:rsidRPr="00B622B2">
        <w:rPr>
          <w:b/>
          <w:sz w:val="22"/>
          <w:szCs w:val="22"/>
        </w:rPr>
        <w:t>6.</w:t>
      </w:r>
      <w:r w:rsidRPr="00B622B2">
        <w:rPr>
          <w:b/>
          <w:sz w:val="22"/>
          <w:szCs w:val="22"/>
        </w:rPr>
        <w:tab/>
        <w:t>Pakuotės turinys ir kita informacija</w:t>
      </w:r>
      <w:bookmarkEnd w:id="15"/>
      <w:bookmarkEnd w:id="16"/>
    </w:p>
    <w:p w14:paraId="7C69DD1E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41069C5E" w14:textId="47F013AD" w:rsidR="00564DFA" w:rsidRPr="00B622B2" w:rsidRDefault="00564DFA" w:rsidP="0099038A">
      <w:pPr>
        <w:ind w:right="429"/>
        <w:rPr>
          <w:sz w:val="22"/>
          <w:szCs w:val="22"/>
        </w:rPr>
      </w:pPr>
      <w:proofErr w:type="spellStart"/>
      <w:r w:rsidRPr="00B622B2">
        <w:rPr>
          <w:b/>
          <w:bCs/>
          <w:sz w:val="22"/>
          <w:szCs w:val="22"/>
        </w:rPr>
        <w:t>fortrans</w:t>
      </w:r>
      <w:proofErr w:type="spellEnd"/>
      <w:r w:rsidRPr="00B622B2">
        <w:rPr>
          <w:b/>
          <w:bCs/>
          <w:sz w:val="22"/>
          <w:szCs w:val="22"/>
        </w:rPr>
        <w:t xml:space="preserve"> sudėtis</w:t>
      </w:r>
    </w:p>
    <w:p w14:paraId="42F30DA4" w14:textId="2C24A3CD" w:rsidR="008047B9" w:rsidRPr="00B622B2" w:rsidRDefault="00564DFA" w:rsidP="0099038A">
      <w:pPr>
        <w:pStyle w:val="Sraopastraipa"/>
        <w:numPr>
          <w:ilvl w:val="0"/>
          <w:numId w:val="2"/>
        </w:numPr>
        <w:spacing w:after="0" w:line="240" w:lineRule="auto"/>
        <w:ind w:right="429"/>
      </w:pPr>
      <w:r w:rsidRPr="0099038A">
        <w:rPr>
          <w:rFonts w:ascii="Times New Roman" w:hAnsi="Times New Roman" w:cs="Times New Roman"/>
          <w:lang w:val="lt-LT"/>
        </w:rPr>
        <w:t xml:space="preserve">Veikliosios medžiagos yra </w:t>
      </w:r>
      <w:proofErr w:type="spellStart"/>
      <w:r w:rsidRPr="0099038A">
        <w:rPr>
          <w:rFonts w:ascii="Times New Roman" w:hAnsi="Times New Roman" w:cs="Times New Roman"/>
          <w:lang w:val="lt-LT"/>
        </w:rPr>
        <w:t>makrogolis</w:t>
      </w:r>
      <w:proofErr w:type="spellEnd"/>
      <w:r w:rsidRPr="0099038A">
        <w:rPr>
          <w:rFonts w:ascii="Times New Roman" w:hAnsi="Times New Roman" w:cs="Times New Roman"/>
          <w:lang w:val="lt-LT"/>
        </w:rPr>
        <w:t xml:space="preserve"> 4000, bevandenis natrio sulfatas, natrio-vandenilio karbonatas, natrio chloridas, kalio chloridas. Kiekviename paketėlyje yra </w:t>
      </w:r>
      <w:smartTag w:uri="urn:schemas-microsoft-com:office:smarttags" w:element="metricconverter">
        <w:smartTagPr>
          <w:attr w:name="ProductID" w:val="64 g"/>
        </w:smartTagPr>
        <w:r w:rsidRPr="0099038A">
          <w:rPr>
            <w:rFonts w:ascii="Times New Roman" w:hAnsi="Times New Roman" w:cs="Times New Roman"/>
            <w:lang w:val="lt-LT"/>
          </w:rPr>
          <w:t>64 g</w:t>
        </w:r>
      </w:smartTag>
      <w:r w:rsidRPr="0099038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9038A">
        <w:rPr>
          <w:rFonts w:ascii="Times New Roman" w:hAnsi="Times New Roman" w:cs="Times New Roman"/>
          <w:lang w:val="lt-LT"/>
        </w:rPr>
        <w:t>makrogolio</w:t>
      </w:r>
      <w:proofErr w:type="spellEnd"/>
      <w:r w:rsidRPr="0099038A">
        <w:rPr>
          <w:rFonts w:ascii="Times New Roman" w:hAnsi="Times New Roman" w:cs="Times New Roman"/>
          <w:lang w:val="lt-LT"/>
        </w:rPr>
        <w:t xml:space="preserve"> 4000, 5,7 g bevandenio natrio sulfato, 1,68 g natrio-vandenilio karbonato, 1,46 g natrio chlorido, 0,75 g kalio chlorido.</w:t>
      </w:r>
    </w:p>
    <w:p w14:paraId="7989784D" w14:textId="77777777" w:rsidR="00564DFA" w:rsidRPr="00B622B2" w:rsidRDefault="00564DFA" w:rsidP="0099038A">
      <w:pPr>
        <w:pStyle w:val="Sraopastraipa"/>
        <w:numPr>
          <w:ilvl w:val="0"/>
          <w:numId w:val="2"/>
        </w:numPr>
        <w:spacing w:after="0" w:line="240" w:lineRule="auto"/>
        <w:ind w:right="429"/>
      </w:pPr>
      <w:r w:rsidRPr="0099038A">
        <w:rPr>
          <w:rFonts w:ascii="Times New Roman" w:hAnsi="Times New Roman" w:cs="Times New Roman"/>
          <w:lang w:val="lt-LT"/>
        </w:rPr>
        <w:t>Pagalbinė medžiaga yra sacharino natrio druska.</w:t>
      </w:r>
    </w:p>
    <w:p w14:paraId="29D92DDE" w14:textId="77777777" w:rsidR="00564DFA" w:rsidRPr="00B622B2" w:rsidRDefault="00564DFA" w:rsidP="0099038A">
      <w:pPr>
        <w:ind w:right="429"/>
        <w:rPr>
          <w:sz w:val="22"/>
          <w:szCs w:val="22"/>
        </w:rPr>
      </w:pPr>
    </w:p>
    <w:p w14:paraId="0BC155EC" w14:textId="77777777" w:rsidR="00564DFA" w:rsidRPr="00B622B2" w:rsidRDefault="00564DFA" w:rsidP="0099038A">
      <w:pPr>
        <w:ind w:right="429"/>
        <w:rPr>
          <w:sz w:val="22"/>
          <w:szCs w:val="22"/>
        </w:rPr>
      </w:pPr>
      <w:proofErr w:type="spellStart"/>
      <w:r w:rsidRPr="00B622B2">
        <w:rPr>
          <w:b/>
          <w:bCs/>
          <w:sz w:val="22"/>
          <w:szCs w:val="22"/>
        </w:rPr>
        <w:lastRenderedPageBreak/>
        <w:t>fortrans</w:t>
      </w:r>
      <w:proofErr w:type="spellEnd"/>
      <w:r w:rsidRPr="00B622B2">
        <w:rPr>
          <w:b/>
          <w:bCs/>
          <w:sz w:val="22"/>
          <w:szCs w:val="22"/>
        </w:rPr>
        <w:t xml:space="preserve"> išvaizda ir kiekis pakuotėje</w:t>
      </w:r>
    </w:p>
    <w:p w14:paraId="01FC5801" w14:textId="77777777" w:rsidR="00564DFA" w:rsidRPr="00B622B2" w:rsidRDefault="00564DFA" w:rsidP="00B622B2">
      <w:pPr>
        <w:ind w:right="429"/>
        <w:jc w:val="both"/>
        <w:rPr>
          <w:sz w:val="22"/>
          <w:szCs w:val="22"/>
        </w:rPr>
      </w:pPr>
      <w:r w:rsidRPr="00B622B2">
        <w:rPr>
          <w:sz w:val="22"/>
          <w:szCs w:val="22"/>
        </w:rPr>
        <w:t>Balti arba beveik balti milteliai.</w:t>
      </w:r>
    </w:p>
    <w:p w14:paraId="48C8DE34" w14:textId="77777777" w:rsidR="00564DFA" w:rsidRPr="00B622B2" w:rsidRDefault="00564DFA" w:rsidP="00B622B2">
      <w:pPr>
        <w:pStyle w:val="PI-3EMEASMCA"/>
        <w:spacing w:line="240" w:lineRule="auto"/>
        <w:ind w:right="429"/>
        <w:rPr>
          <w:b w:val="0"/>
        </w:rPr>
      </w:pPr>
      <w:proofErr w:type="spellStart"/>
      <w:r w:rsidRPr="00B622B2">
        <w:rPr>
          <w:b w:val="0"/>
        </w:rPr>
        <w:t>fortrans</w:t>
      </w:r>
      <w:proofErr w:type="spellEnd"/>
      <w:r w:rsidRPr="00B622B2">
        <w:rPr>
          <w:b w:val="0"/>
        </w:rPr>
        <w:t xml:space="preserve"> tiekiamas paketėliuose. Pakuotėje yra 4 paketėliai.</w:t>
      </w:r>
    </w:p>
    <w:p w14:paraId="5D014170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143860A6" w14:textId="77777777" w:rsidR="00564DFA" w:rsidRPr="00B622B2" w:rsidRDefault="00564DFA" w:rsidP="00B622B2">
      <w:pPr>
        <w:ind w:right="429"/>
        <w:rPr>
          <w:bCs/>
          <w:sz w:val="22"/>
          <w:szCs w:val="22"/>
        </w:rPr>
      </w:pPr>
      <w:r w:rsidRPr="00B622B2">
        <w:rPr>
          <w:b/>
          <w:sz w:val="22"/>
          <w:szCs w:val="22"/>
        </w:rPr>
        <w:t>Gamintojas</w:t>
      </w:r>
    </w:p>
    <w:p w14:paraId="51E0768D" w14:textId="427D61B4" w:rsidR="00564DFA" w:rsidRPr="00B622B2" w:rsidRDefault="00564DFA" w:rsidP="00B622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429"/>
        <w:rPr>
          <w:spacing w:val="-3"/>
          <w:sz w:val="22"/>
          <w:szCs w:val="22"/>
        </w:rPr>
      </w:pPr>
      <w:r w:rsidRPr="00B622B2">
        <w:rPr>
          <w:sz w:val="22"/>
          <w:szCs w:val="22"/>
          <w:lang w:eastAsia="lt-LT"/>
        </w:rPr>
        <w:t>BEAUFOUR IPSEN INDUSTRIE</w:t>
      </w:r>
      <w:r w:rsidR="008047B9" w:rsidRPr="00B622B2">
        <w:rPr>
          <w:sz w:val="22"/>
          <w:szCs w:val="22"/>
          <w:lang w:eastAsia="lt-LT"/>
        </w:rPr>
        <w:t>,</w:t>
      </w:r>
      <w:r w:rsidRPr="00B622B2">
        <w:rPr>
          <w:sz w:val="22"/>
          <w:szCs w:val="22"/>
          <w:lang w:eastAsia="lt-LT"/>
        </w:rPr>
        <w:t xml:space="preserve"> </w:t>
      </w:r>
      <w:r w:rsidR="00504D56" w:rsidRPr="00B622B2">
        <w:rPr>
          <w:sz w:val="22"/>
          <w:szCs w:val="22"/>
          <w:lang w:eastAsia="lt-LT"/>
        </w:rPr>
        <w:t xml:space="preserve">20 </w:t>
      </w:r>
      <w:proofErr w:type="spellStart"/>
      <w:r w:rsidRPr="00B622B2">
        <w:rPr>
          <w:sz w:val="22"/>
          <w:szCs w:val="22"/>
          <w:lang w:eastAsia="lt-LT"/>
        </w:rPr>
        <w:t>Rue</w:t>
      </w:r>
      <w:proofErr w:type="spellEnd"/>
      <w:r w:rsidRPr="00B622B2">
        <w:rPr>
          <w:sz w:val="22"/>
          <w:szCs w:val="22"/>
          <w:lang w:eastAsia="lt-LT"/>
        </w:rPr>
        <w:t xml:space="preserve"> </w:t>
      </w:r>
      <w:proofErr w:type="spellStart"/>
      <w:r w:rsidRPr="00B622B2">
        <w:rPr>
          <w:sz w:val="22"/>
          <w:szCs w:val="22"/>
          <w:lang w:eastAsia="lt-LT"/>
        </w:rPr>
        <w:t>Ethe</w:t>
      </w:r>
      <w:proofErr w:type="spellEnd"/>
      <w:r w:rsidRPr="00B622B2">
        <w:rPr>
          <w:sz w:val="22"/>
          <w:szCs w:val="22"/>
          <w:lang w:eastAsia="lt-LT"/>
        </w:rPr>
        <w:t xml:space="preserve"> </w:t>
      </w:r>
      <w:proofErr w:type="spellStart"/>
      <w:r w:rsidRPr="00B622B2">
        <w:rPr>
          <w:sz w:val="22"/>
          <w:szCs w:val="22"/>
          <w:lang w:eastAsia="lt-LT"/>
        </w:rPr>
        <w:t>Virton</w:t>
      </w:r>
      <w:proofErr w:type="spellEnd"/>
      <w:r w:rsidRPr="00B622B2">
        <w:rPr>
          <w:sz w:val="22"/>
          <w:szCs w:val="22"/>
          <w:lang w:eastAsia="lt-LT"/>
        </w:rPr>
        <w:t xml:space="preserve">, 28100 </w:t>
      </w:r>
      <w:proofErr w:type="spellStart"/>
      <w:r w:rsidRPr="00B622B2">
        <w:rPr>
          <w:sz w:val="22"/>
          <w:szCs w:val="22"/>
          <w:lang w:eastAsia="lt-LT"/>
        </w:rPr>
        <w:t>Dreux</w:t>
      </w:r>
      <w:proofErr w:type="spellEnd"/>
      <w:r w:rsidR="008047B9" w:rsidRPr="00B622B2">
        <w:rPr>
          <w:sz w:val="22"/>
          <w:szCs w:val="22"/>
          <w:lang w:eastAsia="lt-LT"/>
        </w:rPr>
        <w:t>,</w:t>
      </w:r>
      <w:r w:rsidRPr="00B622B2">
        <w:rPr>
          <w:spacing w:val="-3"/>
          <w:sz w:val="22"/>
          <w:szCs w:val="22"/>
        </w:rPr>
        <w:t xml:space="preserve"> Prancūzija</w:t>
      </w:r>
    </w:p>
    <w:p w14:paraId="2B30EC8B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EEF6ADD" w14:textId="77777777" w:rsidR="00564DFA" w:rsidRPr="0099038A" w:rsidRDefault="00564DFA" w:rsidP="00B622B2">
      <w:pPr>
        <w:ind w:right="429"/>
        <w:rPr>
          <w:iCs/>
          <w:sz w:val="22"/>
          <w:szCs w:val="22"/>
        </w:rPr>
      </w:pPr>
      <w:r w:rsidRPr="00B622B2">
        <w:rPr>
          <w:b/>
          <w:bCs/>
          <w:iCs/>
          <w:sz w:val="22"/>
          <w:szCs w:val="22"/>
        </w:rPr>
        <w:t>Lygiagretus importuotojas</w:t>
      </w:r>
    </w:p>
    <w:p w14:paraId="59B89C7E" w14:textId="0C88FD2A" w:rsidR="00564DFA" w:rsidRPr="00B622B2" w:rsidRDefault="00564DFA" w:rsidP="00B622B2">
      <w:pPr>
        <w:ind w:right="429"/>
        <w:rPr>
          <w:bCs/>
          <w:iCs/>
          <w:sz w:val="22"/>
          <w:szCs w:val="22"/>
        </w:rPr>
      </w:pPr>
      <w:r w:rsidRPr="00B622B2">
        <w:rPr>
          <w:bCs/>
          <w:iCs/>
          <w:sz w:val="22"/>
          <w:szCs w:val="22"/>
        </w:rPr>
        <w:t>UAB „</w:t>
      </w:r>
      <w:proofErr w:type="spellStart"/>
      <w:r w:rsidRPr="00B622B2">
        <w:rPr>
          <w:bCs/>
          <w:iCs/>
          <w:sz w:val="22"/>
          <w:szCs w:val="22"/>
        </w:rPr>
        <w:t>Lex</w:t>
      </w:r>
      <w:proofErr w:type="spellEnd"/>
      <w:r w:rsidRPr="00B622B2">
        <w:rPr>
          <w:bCs/>
          <w:iCs/>
          <w:sz w:val="22"/>
          <w:szCs w:val="22"/>
        </w:rPr>
        <w:t xml:space="preserve"> ano“</w:t>
      </w:r>
      <w:r w:rsidR="008047B9" w:rsidRPr="00B622B2">
        <w:rPr>
          <w:bCs/>
          <w:iCs/>
          <w:sz w:val="22"/>
          <w:szCs w:val="22"/>
        </w:rPr>
        <w:t xml:space="preserve">, </w:t>
      </w:r>
      <w:r w:rsidRPr="00B622B2">
        <w:rPr>
          <w:bCs/>
          <w:iCs/>
          <w:sz w:val="22"/>
          <w:szCs w:val="22"/>
        </w:rPr>
        <w:t>Naugarduko g. 3</w:t>
      </w:r>
      <w:r w:rsidR="008047B9" w:rsidRPr="00B622B2">
        <w:rPr>
          <w:bCs/>
          <w:iCs/>
          <w:sz w:val="22"/>
          <w:szCs w:val="22"/>
        </w:rPr>
        <w:t xml:space="preserve">, </w:t>
      </w:r>
      <w:r w:rsidRPr="00B622B2">
        <w:rPr>
          <w:bCs/>
          <w:iCs/>
          <w:sz w:val="22"/>
          <w:szCs w:val="22"/>
        </w:rPr>
        <w:t>Vilnius 03231</w:t>
      </w:r>
      <w:r w:rsidR="008047B9" w:rsidRPr="00B622B2">
        <w:rPr>
          <w:bCs/>
          <w:iCs/>
          <w:sz w:val="22"/>
          <w:szCs w:val="22"/>
        </w:rPr>
        <w:t xml:space="preserve">, </w:t>
      </w:r>
      <w:r w:rsidRPr="00B622B2">
        <w:rPr>
          <w:bCs/>
          <w:iCs/>
          <w:sz w:val="22"/>
          <w:szCs w:val="22"/>
        </w:rPr>
        <w:t>Lietuva</w:t>
      </w:r>
    </w:p>
    <w:p w14:paraId="1A58631F" w14:textId="77777777" w:rsidR="00564DFA" w:rsidRPr="00B622B2" w:rsidRDefault="00564DFA" w:rsidP="00B622B2">
      <w:pPr>
        <w:ind w:right="429"/>
        <w:rPr>
          <w:iCs/>
          <w:sz w:val="22"/>
          <w:szCs w:val="22"/>
        </w:rPr>
      </w:pPr>
    </w:p>
    <w:p w14:paraId="4BDF4B77" w14:textId="0022A69D" w:rsidR="00564DFA" w:rsidRPr="00B622B2" w:rsidRDefault="00564DFA" w:rsidP="00B622B2">
      <w:pPr>
        <w:ind w:right="429"/>
        <w:rPr>
          <w:iCs/>
          <w:sz w:val="22"/>
          <w:szCs w:val="22"/>
        </w:rPr>
      </w:pPr>
      <w:r w:rsidRPr="00B622B2">
        <w:rPr>
          <w:b/>
          <w:bCs/>
          <w:iCs/>
          <w:sz w:val="22"/>
          <w:szCs w:val="22"/>
        </w:rPr>
        <w:t>Perpakavo</w:t>
      </w:r>
    </w:p>
    <w:p w14:paraId="4E462346" w14:textId="77777777" w:rsidR="00E369C6" w:rsidRPr="00B622B2" w:rsidRDefault="00E369C6" w:rsidP="00B622B2">
      <w:pPr>
        <w:ind w:right="429"/>
        <w:rPr>
          <w:bCs/>
          <w:iCs/>
          <w:sz w:val="22"/>
          <w:szCs w:val="22"/>
        </w:rPr>
      </w:pPr>
      <w:r w:rsidRPr="00B622B2">
        <w:rPr>
          <w:bCs/>
          <w:iCs/>
          <w:sz w:val="22"/>
          <w:szCs w:val="22"/>
        </w:rPr>
        <w:t xml:space="preserve">UAB „ENTAFARMA“, </w:t>
      </w:r>
      <w:proofErr w:type="spellStart"/>
      <w:r w:rsidRPr="00B622B2">
        <w:rPr>
          <w:bCs/>
          <w:iCs/>
          <w:sz w:val="22"/>
          <w:szCs w:val="22"/>
        </w:rPr>
        <w:t>Klonėnų</w:t>
      </w:r>
      <w:proofErr w:type="spellEnd"/>
      <w:r w:rsidRPr="00B622B2">
        <w:rPr>
          <w:bCs/>
          <w:iCs/>
          <w:sz w:val="22"/>
          <w:szCs w:val="22"/>
        </w:rPr>
        <w:t xml:space="preserve"> vs. 1, LT-19156 Širvintų r. sav., Lietuva</w:t>
      </w:r>
    </w:p>
    <w:p w14:paraId="73C42592" w14:textId="77777777" w:rsidR="00E369C6" w:rsidRPr="00B622B2" w:rsidRDefault="00E369C6" w:rsidP="00B622B2">
      <w:pPr>
        <w:ind w:right="429"/>
        <w:rPr>
          <w:bCs/>
          <w:iCs/>
          <w:sz w:val="22"/>
          <w:szCs w:val="22"/>
        </w:rPr>
      </w:pPr>
      <w:r w:rsidRPr="00B622B2">
        <w:rPr>
          <w:bCs/>
          <w:iCs/>
          <w:sz w:val="22"/>
          <w:szCs w:val="22"/>
        </w:rPr>
        <w:t>arba</w:t>
      </w:r>
    </w:p>
    <w:p w14:paraId="46E23685" w14:textId="77777777" w:rsidR="00E369C6" w:rsidRPr="00B622B2" w:rsidRDefault="00E369C6" w:rsidP="00B622B2">
      <w:pPr>
        <w:ind w:right="429"/>
        <w:rPr>
          <w:bCs/>
          <w:iCs/>
          <w:sz w:val="22"/>
          <w:szCs w:val="22"/>
        </w:rPr>
      </w:pPr>
      <w:r w:rsidRPr="00B622B2">
        <w:rPr>
          <w:bCs/>
          <w:iCs/>
          <w:sz w:val="22"/>
          <w:szCs w:val="22"/>
        </w:rPr>
        <w:t>Lietuvos ir Norvegijos UAB „</w:t>
      </w:r>
      <w:proofErr w:type="spellStart"/>
      <w:r w:rsidRPr="00B622B2">
        <w:rPr>
          <w:bCs/>
          <w:iCs/>
          <w:sz w:val="22"/>
          <w:szCs w:val="22"/>
        </w:rPr>
        <w:t>Norfachema</w:t>
      </w:r>
      <w:proofErr w:type="spellEnd"/>
      <w:r w:rsidRPr="00B622B2">
        <w:rPr>
          <w:bCs/>
          <w:iCs/>
          <w:sz w:val="22"/>
          <w:szCs w:val="22"/>
        </w:rPr>
        <w:t>“, Vytauto g. 6, LT-55175 Jonava, Lietuva</w:t>
      </w:r>
    </w:p>
    <w:p w14:paraId="6F52561E" w14:textId="77777777" w:rsidR="00E369C6" w:rsidRPr="00B622B2" w:rsidRDefault="00E369C6" w:rsidP="00B622B2">
      <w:pPr>
        <w:ind w:right="429"/>
        <w:rPr>
          <w:bCs/>
          <w:iCs/>
          <w:sz w:val="22"/>
          <w:szCs w:val="22"/>
        </w:rPr>
      </w:pPr>
      <w:r w:rsidRPr="00B622B2">
        <w:rPr>
          <w:bCs/>
          <w:iCs/>
          <w:sz w:val="22"/>
          <w:szCs w:val="22"/>
        </w:rPr>
        <w:t>arba</w:t>
      </w:r>
    </w:p>
    <w:p w14:paraId="44BEB9E1" w14:textId="77777777" w:rsidR="00E369C6" w:rsidRPr="00B622B2" w:rsidRDefault="00E369C6" w:rsidP="00B622B2">
      <w:pPr>
        <w:ind w:right="429"/>
        <w:rPr>
          <w:bCs/>
          <w:iCs/>
          <w:sz w:val="22"/>
          <w:szCs w:val="22"/>
        </w:rPr>
      </w:pPr>
      <w:proofErr w:type="spellStart"/>
      <w:r w:rsidRPr="00B622B2">
        <w:rPr>
          <w:bCs/>
          <w:iCs/>
          <w:sz w:val="22"/>
          <w:szCs w:val="22"/>
        </w:rPr>
        <w:t>Medezin</w:t>
      </w:r>
      <w:proofErr w:type="spellEnd"/>
      <w:r w:rsidRPr="00B622B2">
        <w:rPr>
          <w:bCs/>
          <w:iCs/>
          <w:sz w:val="22"/>
          <w:szCs w:val="22"/>
        </w:rPr>
        <w:t xml:space="preserve"> Sp. z </w:t>
      </w:r>
      <w:proofErr w:type="spellStart"/>
      <w:r w:rsidRPr="00B622B2">
        <w:rPr>
          <w:bCs/>
          <w:iCs/>
          <w:sz w:val="22"/>
          <w:szCs w:val="22"/>
        </w:rPr>
        <w:t>o.o</w:t>
      </w:r>
      <w:proofErr w:type="spellEnd"/>
      <w:r w:rsidRPr="00B622B2">
        <w:rPr>
          <w:bCs/>
          <w:iCs/>
          <w:sz w:val="22"/>
          <w:szCs w:val="22"/>
        </w:rPr>
        <w:t xml:space="preserve">., </w:t>
      </w:r>
      <w:proofErr w:type="spellStart"/>
      <w:r w:rsidRPr="00B622B2">
        <w:rPr>
          <w:bCs/>
          <w:iCs/>
          <w:sz w:val="22"/>
          <w:szCs w:val="22"/>
        </w:rPr>
        <w:t>Ul</w:t>
      </w:r>
      <w:proofErr w:type="spellEnd"/>
      <w:r w:rsidRPr="00B622B2">
        <w:rPr>
          <w:bCs/>
          <w:iCs/>
          <w:sz w:val="22"/>
          <w:szCs w:val="22"/>
        </w:rPr>
        <w:t xml:space="preserve">. </w:t>
      </w:r>
      <w:proofErr w:type="spellStart"/>
      <w:r w:rsidRPr="00B622B2">
        <w:rPr>
          <w:bCs/>
          <w:iCs/>
          <w:sz w:val="22"/>
          <w:szCs w:val="22"/>
        </w:rPr>
        <w:t>Księdza</w:t>
      </w:r>
      <w:proofErr w:type="spellEnd"/>
      <w:r w:rsidRPr="00B622B2">
        <w:rPr>
          <w:bCs/>
          <w:iCs/>
          <w:sz w:val="22"/>
          <w:szCs w:val="22"/>
        </w:rPr>
        <w:t xml:space="preserve"> </w:t>
      </w:r>
      <w:proofErr w:type="spellStart"/>
      <w:r w:rsidRPr="00B622B2">
        <w:rPr>
          <w:bCs/>
          <w:iCs/>
          <w:sz w:val="22"/>
          <w:szCs w:val="22"/>
        </w:rPr>
        <w:t>Kazimierza</w:t>
      </w:r>
      <w:proofErr w:type="spellEnd"/>
      <w:r w:rsidRPr="00B622B2">
        <w:rPr>
          <w:bCs/>
          <w:iCs/>
          <w:sz w:val="22"/>
          <w:szCs w:val="22"/>
        </w:rPr>
        <w:t xml:space="preserve"> </w:t>
      </w:r>
      <w:proofErr w:type="spellStart"/>
      <w:r w:rsidRPr="00B622B2">
        <w:rPr>
          <w:bCs/>
          <w:iCs/>
          <w:sz w:val="22"/>
          <w:szCs w:val="22"/>
        </w:rPr>
        <w:t>Janika</w:t>
      </w:r>
      <w:proofErr w:type="spellEnd"/>
      <w:r w:rsidRPr="00B622B2">
        <w:rPr>
          <w:bCs/>
          <w:iCs/>
          <w:sz w:val="22"/>
          <w:szCs w:val="22"/>
        </w:rPr>
        <w:t xml:space="preserve"> 14, </w:t>
      </w:r>
      <w:proofErr w:type="spellStart"/>
      <w:r w:rsidRPr="00B622B2">
        <w:rPr>
          <w:bCs/>
          <w:iCs/>
          <w:sz w:val="22"/>
          <w:szCs w:val="22"/>
        </w:rPr>
        <w:t>Konstantynów</w:t>
      </w:r>
      <w:proofErr w:type="spellEnd"/>
      <w:r w:rsidRPr="00B622B2">
        <w:rPr>
          <w:bCs/>
          <w:iCs/>
          <w:sz w:val="22"/>
          <w:szCs w:val="22"/>
        </w:rPr>
        <w:t xml:space="preserve"> </w:t>
      </w:r>
      <w:proofErr w:type="spellStart"/>
      <w:r w:rsidRPr="00B622B2">
        <w:rPr>
          <w:bCs/>
          <w:iCs/>
          <w:sz w:val="22"/>
          <w:szCs w:val="22"/>
        </w:rPr>
        <w:t>Łódzki</w:t>
      </w:r>
      <w:proofErr w:type="spellEnd"/>
      <w:r w:rsidRPr="00B622B2">
        <w:rPr>
          <w:bCs/>
          <w:iCs/>
          <w:sz w:val="22"/>
          <w:szCs w:val="22"/>
        </w:rPr>
        <w:t>, 95-050, Lenkija</w:t>
      </w:r>
    </w:p>
    <w:p w14:paraId="6F2B787D" w14:textId="77777777" w:rsidR="00564DFA" w:rsidRPr="00B622B2" w:rsidRDefault="00564DFA" w:rsidP="00B622B2">
      <w:pPr>
        <w:ind w:right="429"/>
        <w:rPr>
          <w:bCs/>
          <w:iCs/>
          <w:sz w:val="22"/>
          <w:szCs w:val="22"/>
        </w:rPr>
      </w:pPr>
    </w:p>
    <w:p w14:paraId="71BA368A" w14:textId="6D356B0D" w:rsidR="00564DFA" w:rsidRPr="00B622B2" w:rsidRDefault="00564DFA" w:rsidP="00B622B2">
      <w:pPr>
        <w:tabs>
          <w:tab w:val="left" w:pos="0"/>
        </w:tabs>
        <w:ind w:right="429"/>
        <w:rPr>
          <w:bCs/>
          <w:sz w:val="22"/>
          <w:szCs w:val="22"/>
        </w:rPr>
      </w:pPr>
      <w:r w:rsidRPr="0099038A">
        <w:rPr>
          <w:b/>
          <w:bCs/>
          <w:sz w:val="22"/>
          <w:szCs w:val="22"/>
        </w:rPr>
        <w:t>R</w:t>
      </w:r>
      <w:r w:rsidR="00CE4EEF" w:rsidRPr="0099038A">
        <w:rPr>
          <w:b/>
          <w:bCs/>
          <w:sz w:val="22"/>
          <w:szCs w:val="22"/>
        </w:rPr>
        <w:t>egistruotojas</w:t>
      </w:r>
      <w:r w:rsidRPr="0099038A">
        <w:rPr>
          <w:b/>
          <w:bCs/>
          <w:sz w:val="22"/>
          <w:szCs w:val="22"/>
        </w:rPr>
        <w:t xml:space="preserve"> eksportuojančioje valstybėje yra</w:t>
      </w:r>
      <w:r w:rsidRPr="00B622B2">
        <w:rPr>
          <w:sz w:val="22"/>
          <w:szCs w:val="22"/>
        </w:rPr>
        <w:t xml:space="preserve"> IPSEN EPE, </w:t>
      </w:r>
      <w:proofErr w:type="spellStart"/>
      <w:r w:rsidRPr="00B622B2">
        <w:rPr>
          <w:sz w:val="22"/>
          <w:szCs w:val="22"/>
        </w:rPr>
        <w:t>Agiou</w:t>
      </w:r>
      <w:proofErr w:type="spellEnd"/>
      <w:r w:rsidRPr="00B622B2">
        <w:rPr>
          <w:sz w:val="22"/>
          <w:szCs w:val="22"/>
        </w:rPr>
        <w:t xml:space="preserve"> </w:t>
      </w:r>
      <w:proofErr w:type="spellStart"/>
      <w:r w:rsidRPr="00B622B2">
        <w:rPr>
          <w:sz w:val="22"/>
          <w:szCs w:val="22"/>
        </w:rPr>
        <w:t>Dimitriou</w:t>
      </w:r>
      <w:proofErr w:type="spellEnd"/>
      <w:r w:rsidRPr="00B622B2">
        <w:rPr>
          <w:sz w:val="22"/>
          <w:szCs w:val="22"/>
        </w:rPr>
        <w:t xml:space="preserve"> 63, Alimos, 174</w:t>
      </w:r>
      <w:r w:rsidR="00CE4EEF" w:rsidRPr="00B622B2">
        <w:rPr>
          <w:sz w:val="22"/>
          <w:szCs w:val="22"/>
        </w:rPr>
        <w:t xml:space="preserve"> </w:t>
      </w:r>
      <w:r w:rsidRPr="00B622B2">
        <w:rPr>
          <w:sz w:val="22"/>
          <w:szCs w:val="22"/>
        </w:rPr>
        <w:t xml:space="preserve">56, </w:t>
      </w:r>
      <w:proofErr w:type="spellStart"/>
      <w:r w:rsidR="00CE4EEF" w:rsidRPr="00B622B2">
        <w:rPr>
          <w:sz w:val="22"/>
          <w:szCs w:val="22"/>
        </w:rPr>
        <w:t>Athens</w:t>
      </w:r>
      <w:proofErr w:type="spellEnd"/>
      <w:r w:rsidRPr="00B622B2">
        <w:rPr>
          <w:sz w:val="22"/>
          <w:szCs w:val="22"/>
        </w:rPr>
        <w:t>, Graikija</w:t>
      </w:r>
    </w:p>
    <w:p w14:paraId="0FCB31F7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062FA1CD" w14:textId="6E0D8ED9" w:rsidR="00172B4B" w:rsidRPr="00B622B2" w:rsidRDefault="00564DFA" w:rsidP="00B622B2">
      <w:pPr>
        <w:pStyle w:val="BTbEMEASMCA"/>
        <w:ind w:right="429"/>
        <w:rPr>
          <w:b w:val="0"/>
          <w:bCs/>
          <w:sz w:val="22"/>
          <w:szCs w:val="22"/>
        </w:rPr>
      </w:pPr>
      <w:r w:rsidRPr="00B622B2">
        <w:rPr>
          <w:bCs/>
          <w:sz w:val="22"/>
          <w:szCs w:val="22"/>
        </w:rPr>
        <w:t>Šis pakuotės lapelis</w:t>
      </w:r>
      <w:r w:rsidRPr="00B622B2">
        <w:rPr>
          <w:sz w:val="22"/>
          <w:szCs w:val="22"/>
        </w:rPr>
        <w:t xml:space="preserve"> paskutinį kartą peržiūrėtas </w:t>
      </w:r>
      <w:r w:rsidR="0099038A">
        <w:rPr>
          <w:sz w:val="22"/>
          <w:szCs w:val="22"/>
        </w:rPr>
        <w:t>2026-04-03</w:t>
      </w:r>
      <w:r w:rsidR="00A21A53" w:rsidRPr="00B622B2">
        <w:rPr>
          <w:sz w:val="22"/>
          <w:szCs w:val="22"/>
        </w:rPr>
        <w:t>.</w:t>
      </w:r>
    </w:p>
    <w:p w14:paraId="51030BCC" w14:textId="77777777" w:rsidR="00564DFA" w:rsidRPr="00B622B2" w:rsidRDefault="00564DFA" w:rsidP="00B622B2">
      <w:pPr>
        <w:ind w:right="429"/>
        <w:rPr>
          <w:sz w:val="22"/>
          <w:szCs w:val="22"/>
        </w:rPr>
      </w:pPr>
    </w:p>
    <w:p w14:paraId="7CE874B0" w14:textId="051FF271" w:rsidR="00564DFA" w:rsidRPr="00B622B2" w:rsidRDefault="00564DFA" w:rsidP="00B622B2">
      <w:pPr>
        <w:numPr>
          <w:ilvl w:val="12"/>
          <w:numId w:val="0"/>
        </w:numPr>
        <w:ind w:right="429"/>
        <w:rPr>
          <w:sz w:val="22"/>
          <w:szCs w:val="22"/>
        </w:rPr>
      </w:pPr>
      <w:r w:rsidRPr="00B622B2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E369C6" w:rsidRPr="00B622B2">
        <w:rPr>
          <w:color w:val="0000EE"/>
          <w:sz w:val="22"/>
          <w:szCs w:val="22"/>
          <w:u w:val="single"/>
          <w:lang w:eastAsia="lt-LT"/>
        </w:rPr>
        <w:t xml:space="preserve"> https://vvkt.lrv.lt/lt/</w:t>
      </w:r>
      <w:r w:rsidRPr="00B622B2">
        <w:rPr>
          <w:sz w:val="22"/>
          <w:szCs w:val="22"/>
        </w:rPr>
        <w:t>.</w:t>
      </w:r>
    </w:p>
    <w:p w14:paraId="380C8C40" w14:textId="77777777" w:rsidR="00002304" w:rsidRPr="00B622B2" w:rsidRDefault="00002304" w:rsidP="00B622B2">
      <w:pPr>
        <w:ind w:right="429"/>
        <w:rPr>
          <w:sz w:val="22"/>
          <w:szCs w:val="22"/>
        </w:rPr>
      </w:pPr>
    </w:p>
    <w:sectPr w:rsidR="00002304" w:rsidRPr="00B622B2" w:rsidSect="0099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29AD7B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6C4ADFBE"/>
    <w:lvl w:ilvl="0" w:tplc="F912EAB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37BF"/>
    <w:multiLevelType w:val="singleLevel"/>
    <w:tmpl w:val="0EAC1CD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b/>
        <w:bCs/>
      </w:rPr>
    </w:lvl>
  </w:abstractNum>
  <w:abstractNum w:abstractNumId="3" w15:restartNumberingAfterBreak="0">
    <w:nsid w:val="62AA5E44"/>
    <w:multiLevelType w:val="singleLevel"/>
    <w:tmpl w:val="075A74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 w16cid:durableId="204373557">
    <w:abstractNumId w:val="1"/>
  </w:num>
  <w:num w:numId="2" w16cid:durableId="312679493">
    <w:abstractNumId w:val="2"/>
  </w:num>
  <w:num w:numId="3" w16cid:durableId="8365055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  <w:rPr>
          <w:b/>
          <w:bCs/>
        </w:rPr>
      </w:lvl>
    </w:lvlOverride>
  </w:num>
  <w:num w:numId="4" w16cid:durableId="40896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42"/>
    <w:rsid w:val="00002304"/>
    <w:rsid w:val="000E451D"/>
    <w:rsid w:val="00107510"/>
    <w:rsid w:val="00111B0D"/>
    <w:rsid w:val="00172B4B"/>
    <w:rsid w:val="00184FDF"/>
    <w:rsid w:val="001F57A0"/>
    <w:rsid w:val="002C288E"/>
    <w:rsid w:val="00303911"/>
    <w:rsid w:val="00353AB1"/>
    <w:rsid w:val="00436626"/>
    <w:rsid w:val="004835E9"/>
    <w:rsid w:val="004F0942"/>
    <w:rsid w:val="00504D56"/>
    <w:rsid w:val="00564DFA"/>
    <w:rsid w:val="005D5922"/>
    <w:rsid w:val="005E3958"/>
    <w:rsid w:val="006124E7"/>
    <w:rsid w:val="00740B2D"/>
    <w:rsid w:val="00746EE3"/>
    <w:rsid w:val="0080110A"/>
    <w:rsid w:val="008047B9"/>
    <w:rsid w:val="008E5C2A"/>
    <w:rsid w:val="0099038A"/>
    <w:rsid w:val="00A21A53"/>
    <w:rsid w:val="00A90AEE"/>
    <w:rsid w:val="00B00430"/>
    <w:rsid w:val="00B12EB8"/>
    <w:rsid w:val="00B310F1"/>
    <w:rsid w:val="00B622B2"/>
    <w:rsid w:val="00B948ED"/>
    <w:rsid w:val="00C37EDD"/>
    <w:rsid w:val="00C42BBA"/>
    <w:rsid w:val="00C445AA"/>
    <w:rsid w:val="00C96AC3"/>
    <w:rsid w:val="00CB5B11"/>
    <w:rsid w:val="00CE4EEF"/>
    <w:rsid w:val="00CF3800"/>
    <w:rsid w:val="00E369C6"/>
    <w:rsid w:val="00ED0B96"/>
    <w:rsid w:val="00F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CC2E4"/>
  <w15:chartTrackingRefBased/>
  <w15:docId w15:val="{DD903BDF-3727-40CE-859A-CF99E189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4D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564DFA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0"/>
    </w:rPr>
  </w:style>
  <w:style w:type="character" w:customStyle="1" w:styleId="PI-1labEMEASMCAChar">
    <w:name w:val="PI-1_lab EMEA_SMCA Char"/>
    <w:link w:val="PI-1labEMEASMCA"/>
    <w:uiPriority w:val="99"/>
    <w:locked/>
    <w:rsid w:val="00564DFA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BTEMEASMCA">
    <w:name w:val="BT EMEA_SMCA"/>
    <w:basedOn w:val="prastasis"/>
    <w:link w:val="BTEMEASMCAChar"/>
    <w:autoRedefine/>
    <w:rsid w:val="00564DFA"/>
    <w:rPr>
      <w:noProof/>
      <w:sz w:val="22"/>
      <w:szCs w:val="22"/>
    </w:rPr>
  </w:style>
  <w:style w:type="character" w:styleId="Hipersaitas">
    <w:name w:val="Hyperlink"/>
    <w:uiPriority w:val="99"/>
    <w:rsid w:val="00564DFA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564DF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564DF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  <w:lang w:val="en-US"/>
    </w:rPr>
  </w:style>
  <w:style w:type="character" w:customStyle="1" w:styleId="TTEMEASMCAChar">
    <w:name w:val="TT EMEA_SMCA Char"/>
    <w:link w:val="TTEMEASMCA"/>
    <w:locked/>
    <w:rsid w:val="00564DFA"/>
    <w:rPr>
      <w:rFonts w:ascii="Times New Roman" w:eastAsia="Times New Roman" w:hAnsi="Times New Roman" w:cs="Times New Roman"/>
      <w:b/>
      <w:caps/>
      <w:szCs w:val="20"/>
      <w:lang w:val="en-US"/>
    </w:rPr>
  </w:style>
  <w:style w:type="paragraph" w:customStyle="1" w:styleId="BT-EMEASMCA">
    <w:name w:val="BT- EMEA_SMCA"/>
    <w:basedOn w:val="prastasis"/>
    <w:autoRedefine/>
    <w:uiPriority w:val="99"/>
    <w:rsid w:val="00564DFA"/>
    <w:pPr>
      <w:numPr>
        <w:numId w:val="1"/>
      </w:numPr>
    </w:pPr>
    <w:rPr>
      <w:sz w:val="22"/>
      <w:szCs w:val="22"/>
    </w:rPr>
  </w:style>
  <w:style w:type="paragraph" w:customStyle="1" w:styleId="PI-3EMEASMCA">
    <w:name w:val="PI-3 EMEA_SMCA"/>
    <w:basedOn w:val="prastasis"/>
    <w:autoRedefine/>
    <w:uiPriority w:val="99"/>
    <w:rsid w:val="00564DF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uiPriority w:val="99"/>
    <w:rsid w:val="00564DFA"/>
    <w:rPr>
      <w:b/>
    </w:rPr>
  </w:style>
  <w:style w:type="paragraph" w:customStyle="1" w:styleId="BTbeEMEASMCA">
    <w:name w:val="BT(be) EMEA_SMCA"/>
    <w:basedOn w:val="prastasis"/>
    <w:autoRedefine/>
    <w:uiPriority w:val="99"/>
    <w:rsid w:val="00564DFA"/>
    <w:pPr>
      <w:jc w:val="center"/>
    </w:pPr>
    <w:rPr>
      <w:b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64DFA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F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64DFA"/>
    <w:pPr>
      <w:spacing w:after="120"/>
    </w:pPr>
    <w:rPr>
      <w:sz w:val="16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64DFA"/>
    <w:rPr>
      <w:rFonts w:ascii="Times New Roman" w:eastAsia="Times New Roman" w:hAnsi="Times New Roman" w:cs="Times New Roman"/>
      <w:sz w:val="16"/>
      <w:szCs w:val="20"/>
    </w:rPr>
  </w:style>
  <w:style w:type="paragraph" w:styleId="Sraopastraipa">
    <w:name w:val="List Paragraph"/>
    <w:basedOn w:val="prastasis"/>
    <w:uiPriority w:val="34"/>
    <w:qFormat/>
    <w:rsid w:val="00564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TEMEASMCAChar">
    <w:name w:val="BT EMEA_SMCA Char"/>
    <w:link w:val="BTEMEASMCA"/>
    <w:locked/>
    <w:rsid w:val="00564DFA"/>
    <w:rPr>
      <w:rFonts w:ascii="Times New Roman" w:eastAsia="Times New Roman" w:hAnsi="Times New Roman" w:cs="Times New Roman"/>
      <w:noProof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4D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0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605B-1CA4-4FC5-800C-8EE185CA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8245</Words>
  <Characters>4700</Characters>
  <Application>Microsoft Office Word</Application>
  <DocSecurity>0</DocSecurity>
  <Lines>39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3</cp:revision>
  <dcterms:created xsi:type="dcterms:W3CDTF">2026-04-01T05:40:00Z</dcterms:created>
  <dcterms:modified xsi:type="dcterms:W3CDTF">2026-04-03T10:54:00Z</dcterms:modified>
</cp:coreProperties>
</file>