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20F578" w14:textId="77777777" w:rsidR="00A444DE" w:rsidRPr="00A444DE" w:rsidRDefault="00A444DE" w:rsidP="00A444DE">
      <w:pPr>
        <w:widowControl w:val="0"/>
        <w:spacing w:after="0" w:line="240" w:lineRule="auto"/>
        <w:rPr>
          <w:rFonts w:ascii="Times New Roman" w:eastAsia="Times New Roman" w:hAnsi="Times New Roman" w:cs="Times New Roman"/>
          <w:snapToGrid w:val="0"/>
          <w:color w:val="008000"/>
        </w:rPr>
      </w:pPr>
      <w:bookmarkStart w:id="0" w:name="_GoBack"/>
      <w:bookmarkEnd w:id="0"/>
    </w:p>
    <w:p w14:paraId="0975B35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36EEE86"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51C1483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7EFB84D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2254FA2"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C6CADA1"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04DC0AC"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1E54F64"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5237F0D"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DCDF9C0"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1F32765"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83B3637"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229BC4BB"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4CD71139"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1BCA8FF"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DAC310D"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01E2A7A7"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6F4662BE"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A471240"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13942281"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34FC6F14"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533E1F4B" w14:textId="77777777" w:rsidR="00A444DE" w:rsidRPr="00A444DE" w:rsidRDefault="00A444DE" w:rsidP="00A444DE">
      <w:pPr>
        <w:tabs>
          <w:tab w:val="left" w:pos="-1440"/>
          <w:tab w:val="left" w:pos="-720"/>
          <w:tab w:val="left" w:pos="567"/>
        </w:tabs>
        <w:spacing w:after="0" w:line="260" w:lineRule="exact"/>
        <w:rPr>
          <w:rFonts w:ascii="Times New Roman" w:eastAsia="Times New Roman" w:hAnsi="Times New Roman" w:cs="Times New Roman"/>
          <w:b/>
          <w:snapToGrid w:val="0"/>
        </w:rPr>
      </w:pPr>
    </w:p>
    <w:p w14:paraId="7F9503ED"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I PRIEDAS</w:t>
      </w:r>
    </w:p>
    <w:p w14:paraId="5E5161C5" w14:textId="77777777" w:rsidR="00A444DE" w:rsidRPr="00A444DE" w:rsidRDefault="00A444DE" w:rsidP="00A444DE">
      <w:pPr>
        <w:tabs>
          <w:tab w:val="left" w:pos="567"/>
        </w:tabs>
        <w:spacing w:after="0" w:line="240" w:lineRule="auto"/>
        <w:rPr>
          <w:rFonts w:ascii="Times New Roman" w:eastAsia="Times New Roman" w:hAnsi="Times New Roman" w:cs="Times New Roman"/>
          <w:snapToGrid w:val="0"/>
        </w:rPr>
      </w:pPr>
    </w:p>
    <w:p w14:paraId="73209D74" w14:textId="77777777" w:rsidR="00A444DE" w:rsidRPr="00A444DE" w:rsidRDefault="00A444DE" w:rsidP="00A444DE">
      <w:pPr>
        <w:tabs>
          <w:tab w:val="left" w:pos="-1440"/>
          <w:tab w:val="left" w:pos="-720"/>
          <w:tab w:val="left" w:pos="567"/>
        </w:tabs>
        <w:spacing w:after="0" w:line="260" w:lineRule="exact"/>
        <w:jc w:val="center"/>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PREPARATO CHARAKTERISTIKŲ SANTRAUKA</w:t>
      </w:r>
    </w:p>
    <w:p w14:paraId="454551A4" w14:textId="77777777" w:rsidR="00A444DE" w:rsidRPr="00A444DE" w:rsidRDefault="00A444DE" w:rsidP="00A444DE">
      <w:pPr>
        <w:tabs>
          <w:tab w:val="left" w:pos="-1440"/>
          <w:tab w:val="left" w:pos="-720"/>
          <w:tab w:val="left" w:pos="567"/>
        </w:tabs>
        <w:spacing w:after="0" w:line="260" w:lineRule="exact"/>
        <w:jc w:val="center"/>
        <w:rPr>
          <w:rFonts w:ascii="Times New Roman" w:eastAsia="Times New Roman" w:hAnsi="Times New Roman" w:cs="Times New Roman"/>
          <w:snapToGrid w:val="0"/>
        </w:rPr>
      </w:pPr>
      <w:r w:rsidRPr="00A444DE">
        <w:rPr>
          <w:rFonts w:ascii="Times New Roman" w:eastAsia="Times New Roman" w:hAnsi="Times New Roman" w:cs="Times New Roman"/>
          <w:snapToGrid w:val="0"/>
          <w:lang w:eastAsia="zh-CN"/>
        </w:rPr>
        <w:br w:type="page"/>
      </w:r>
    </w:p>
    <w:p w14:paraId="0F59ED01" w14:textId="2BF9E905"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lastRenderedPageBreak/>
        <w:t>1.</w:t>
      </w:r>
      <w:r w:rsidRPr="00A444DE">
        <w:rPr>
          <w:rFonts w:ascii="Times New Roman" w:eastAsia="Times New Roman" w:hAnsi="Times New Roman" w:cs="Times New Roman"/>
          <w:b/>
          <w:bCs/>
          <w:snapToGrid w:val="0"/>
          <w:lang w:eastAsia="x-none"/>
        </w:rPr>
        <w:tab/>
        <w:t>VAISTINIO PREPARATO PAVADINIMAS</w:t>
      </w:r>
    </w:p>
    <w:p w14:paraId="07E5EC7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AAD9EC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Dioppex 1000</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 12,2</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milteliai geriamajam tirpalui</w:t>
      </w:r>
    </w:p>
    <w:p w14:paraId="11B0C9F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641509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BC8EDC" w14:textId="2D6D3AB0"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KOKYBINĖ IR KIEKYBINĖ SUDĖTIS</w:t>
      </w:r>
    </w:p>
    <w:p w14:paraId="26C1730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665A2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Kiekviename paketėlyje yra:</w:t>
      </w:r>
    </w:p>
    <w:p w14:paraId="6409079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1000</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paracetamolio,</w:t>
      </w:r>
    </w:p>
    <w:p w14:paraId="497498D3"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12,2</w:t>
      </w:r>
      <w:r w:rsidR="00A86CAA">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fenilefrino hidrochlorido (atitinka 10</w:t>
      </w:r>
      <w:r w:rsidR="0001712C">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mg fenilefrino bazės).</w:t>
      </w:r>
    </w:p>
    <w:p w14:paraId="1917AB40" w14:textId="77777777" w:rsidR="00A444DE" w:rsidRPr="00A444DE" w:rsidRDefault="00A444DE" w:rsidP="00A444DE">
      <w:pPr>
        <w:spacing w:after="0" w:line="260" w:lineRule="exact"/>
        <w:rPr>
          <w:rFonts w:ascii="Times New Roman" w:eastAsia="Times New Roman" w:hAnsi="Times New Roman" w:cs="Times New Roman"/>
          <w:snapToGrid w:val="0"/>
        </w:rPr>
      </w:pPr>
    </w:p>
    <w:p w14:paraId="3C116C80"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u w:val="single"/>
        </w:rPr>
        <w:t>Pagalbinės medžiagos, kurių poveikis žinomas</w:t>
      </w:r>
      <w:r w:rsidRPr="00A444DE">
        <w:rPr>
          <w:rFonts w:ascii="Times New Roman" w:eastAsia="Times New Roman" w:hAnsi="Times New Roman" w:cs="Times New Roman"/>
          <w:snapToGrid w:val="0"/>
        </w:rPr>
        <w:t>:</w:t>
      </w:r>
    </w:p>
    <w:p w14:paraId="037C3176" w14:textId="12C4854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1936</w:t>
      </w:r>
      <w:r w:rsidR="00A86CAA">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sacharozės,</w:t>
      </w:r>
      <w:r w:rsidR="008239AF">
        <w:rPr>
          <w:rFonts w:ascii="Times New Roman" w:eastAsia="Times New Roman" w:hAnsi="Times New Roman" w:cs="Times New Roman"/>
          <w:snapToGrid w:val="0"/>
        </w:rPr>
        <w:t xml:space="preserve"> </w:t>
      </w:r>
      <w:r w:rsidRPr="00A444DE">
        <w:rPr>
          <w:rFonts w:ascii="Times New Roman" w:eastAsia="Times New Roman" w:hAnsi="Times New Roman" w:cs="Times New Roman"/>
          <w:snapToGrid w:val="0"/>
        </w:rPr>
        <w:t>25</w:t>
      </w:r>
      <w:r w:rsidR="00A86CAA">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aspartamo</w:t>
      </w:r>
      <w:r w:rsidR="006206BD">
        <w:rPr>
          <w:rFonts w:ascii="Times New Roman" w:eastAsia="Times New Roman" w:hAnsi="Times New Roman" w:cs="Times New Roman"/>
          <w:snapToGrid w:val="0"/>
        </w:rPr>
        <w:t>,117,5</w:t>
      </w:r>
      <w:r w:rsidR="00931DC8">
        <w:rPr>
          <w:rFonts w:ascii="Times New Roman" w:eastAsia="Times New Roman" w:hAnsi="Times New Roman" w:cs="Times New Roman"/>
          <w:snapToGrid w:val="0"/>
        </w:rPr>
        <w:t> </w:t>
      </w:r>
      <w:r w:rsidR="006206BD">
        <w:rPr>
          <w:rFonts w:ascii="Times New Roman" w:eastAsia="Times New Roman" w:hAnsi="Times New Roman" w:cs="Times New Roman"/>
          <w:snapToGrid w:val="0"/>
        </w:rPr>
        <w:t>mg</w:t>
      </w:r>
      <w:r w:rsidR="00931DC8" w:rsidRPr="00931DC8">
        <w:rPr>
          <w:rFonts w:ascii="Times New Roman" w:eastAsia="Times New Roman" w:hAnsi="Times New Roman" w:cs="Times New Roman"/>
          <w:snapToGrid w:val="0"/>
        </w:rPr>
        <w:t xml:space="preserve"> </w:t>
      </w:r>
      <w:r w:rsidR="00931DC8">
        <w:rPr>
          <w:rFonts w:ascii="Times New Roman" w:eastAsia="Times New Roman" w:hAnsi="Times New Roman" w:cs="Times New Roman"/>
          <w:snapToGrid w:val="0"/>
        </w:rPr>
        <w:t>natrio</w:t>
      </w:r>
      <w:r w:rsidRPr="00A444DE">
        <w:rPr>
          <w:rFonts w:ascii="Times New Roman" w:eastAsia="Times New Roman" w:hAnsi="Times New Roman" w:cs="Times New Roman"/>
          <w:snapToGrid w:val="0"/>
        </w:rPr>
        <w:t>.</w:t>
      </w:r>
    </w:p>
    <w:p w14:paraId="737333BC"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2594963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Visos pagalbinės medžiagos išvardytos 6.1 skyriuje.</w:t>
      </w:r>
    </w:p>
    <w:p w14:paraId="505319B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F0F412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7423DD2" w14:textId="346D774C"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FARMACINĖ FORMA</w:t>
      </w:r>
    </w:p>
    <w:p w14:paraId="334A68E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8A7F21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Milteliai geriamajam tirpalui</w:t>
      </w:r>
    </w:p>
    <w:p w14:paraId="6DFF135A" w14:textId="77777777" w:rsidR="00A444DE" w:rsidRPr="00A444DE" w:rsidRDefault="00A444DE" w:rsidP="00A444DE">
      <w:pPr>
        <w:spacing w:after="0" w:line="240" w:lineRule="auto"/>
        <w:rPr>
          <w:rFonts w:ascii="Times New Roman" w:eastAsia="Times New Roman" w:hAnsi="Times New Roman" w:cs="Times New Roman"/>
          <w:lang w:eastAsia="en-GB"/>
        </w:rPr>
      </w:pPr>
    </w:p>
    <w:p w14:paraId="6D9649F8"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Geltoni milteliai.</w:t>
      </w:r>
    </w:p>
    <w:p w14:paraId="39A0AD0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41B8C3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FDFC2B3" w14:textId="00565EE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KLINIKINĖ INFORMACIJA</w:t>
      </w:r>
    </w:p>
    <w:p w14:paraId="163D0BE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EFE12E1" w14:textId="0C836C28"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4.1</w:t>
      </w:r>
      <w:r w:rsidRPr="00A444DE">
        <w:rPr>
          <w:rFonts w:ascii="Times New Roman" w:eastAsia="Times New Roman" w:hAnsi="Times New Roman" w:cs="Times New Roman"/>
          <w:b/>
          <w:bCs/>
          <w:snapToGrid w:val="0"/>
          <w:lang w:eastAsia="x-none"/>
        </w:rPr>
        <w:tab/>
        <w:t>Terapinės indikacijos</w:t>
      </w:r>
    </w:p>
    <w:p w14:paraId="34270E8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965A4F0"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Peršalimo ir gripo simptomų lengvinimas, įskaitant galvos ir </w:t>
      </w:r>
      <w:r w:rsidR="000E5A3B">
        <w:rPr>
          <w:rFonts w:ascii="Times New Roman" w:eastAsia="Times New Roman" w:hAnsi="Times New Roman" w:cs="Times New Roman"/>
          <w:lang w:eastAsia="en-GB"/>
        </w:rPr>
        <w:t>ryklės</w:t>
      </w:r>
      <w:r w:rsidR="000E5A3B" w:rsidRPr="00A444DE">
        <w:rPr>
          <w:rFonts w:ascii="Times New Roman" w:eastAsia="Times New Roman" w:hAnsi="Times New Roman" w:cs="Times New Roman"/>
          <w:lang w:eastAsia="en-GB"/>
        </w:rPr>
        <w:t xml:space="preserve"> </w:t>
      </w:r>
      <w:r w:rsidRPr="00A444DE">
        <w:rPr>
          <w:rFonts w:ascii="Times New Roman" w:eastAsia="Times New Roman" w:hAnsi="Times New Roman" w:cs="Times New Roman"/>
          <w:lang w:eastAsia="en-GB"/>
        </w:rPr>
        <w:t>skausmo malšinimą, nosies užgulimo bei temperatūros mažinimą.</w:t>
      </w:r>
    </w:p>
    <w:p w14:paraId="2B757F1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B87FC53" w14:textId="284BDEF4" w:rsidR="00A444DE" w:rsidRPr="00422688" w:rsidRDefault="00A444DE" w:rsidP="00422688">
      <w:pPr>
        <w:keepNext/>
        <w:tabs>
          <w:tab w:val="left" w:pos="567"/>
        </w:tabs>
        <w:spacing w:after="0" w:line="260" w:lineRule="exact"/>
        <w:jc w:val="both"/>
        <w:outlineLvl w:val="3"/>
        <w:rPr>
          <w:rFonts w:ascii="Times New Roman" w:hAnsi="Times New Roman"/>
          <w:b/>
        </w:rPr>
      </w:pPr>
      <w:r w:rsidRPr="00A444DE">
        <w:rPr>
          <w:rFonts w:ascii="Times New Roman" w:eastAsia="Times New Roman" w:hAnsi="Times New Roman" w:cs="Times New Roman"/>
          <w:b/>
          <w:bCs/>
          <w:snapToGrid w:val="0"/>
          <w:lang w:eastAsia="x-none"/>
        </w:rPr>
        <w:t>4.2</w:t>
      </w:r>
      <w:r w:rsidRPr="00A444DE">
        <w:rPr>
          <w:rFonts w:ascii="Times New Roman" w:eastAsia="Times New Roman" w:hAnsi="Times New Roman" w:cs="Times New Roman"/>
          <w:b/>
          <w:bCs/>
          <w:snapToGrid w:val="0"/>
          <w:lang w:eastAsia="x-none"/>
        </w:rPr>
        <w:tab/>
        <w:t>Dozavimas ir vartojimo metodas</w:t>
      </w:r>
    </w:p>
    <w:p w14:paraId="7AE7B34C" w14:textId="77777777" w:rsidR="00A444DE" w:rsidRPr="00A444DE" w:rsidRDefault="00A444DE" w:rsidP="00A444DE">
      <w:pPr>
        <w:spacing w:after="0" w:line="240" w:lineRule="auto"/>
        <w:rPr>
          <w:rFonts w:ascii="Times New Roman" w:eastAsia="Times New Roman" w:hAnsi="Times New Roman" w:cs="Times New Roman"/>
          <w:lang w:eastAsia="en-GB"/>
        </w:rPr>
      </w:pPr>
    </w:p>
    <w:p w14:paraId="25D65ED3" w14:textId="77777777" w:rsidR="00A444DE" w:rsidRPr="00A444DE" w:rsidRDefault="00A444DE" w:rsidP="00A444DE">
      <w:pPr>
        <w:spacing w:after="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Dozavimas</w:t>
      </w:r>
    </w:p>
    <w:p w14:paraId="2C009401"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Suaugusie</w:t>
      </w:r>
      <w:r w:rsidR="00687F4A">
        <w:rPr>
          <w:rFonts w:ascii="Times New Roman" w:eastAsia="Times New Roman" w:hAnsi="Times New Roman" w:cs="Times New Roman"/>
          <w:lang w:eastAsia="en-GB"/>
        </w:rPr>
        <w:t>sie</w:t>
      </w:r>
      <w:r w:rsidRPr="00A444DE">
        <w:rPr>
          <w:rFonts w:ascii="Times New Roman" w:eastAsia="Times New Roman" w:hAnsi="Times New Roman" w:cs="Times New Roman"/>
          <w:lang w:eastAsia="en-GB"/>
        </w:rPr>
        <w:t>ms: 1 paketėlis.</w:t>
      </w:r>
    </w:p>
    <w:p w14:paraId="2D3AAB8D"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Pagal poreikį galima gerti kas 4 - 6 valandas. </w:t>
      </w:r>
    </w:p>
    <w:p w14:paraId="3ED41B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16 metų ir vyresniems paaugliams: 1 paketėlis.</w:t>
      </w:r>
    </w:p>
    <w:p w14:paraId="6A20E7A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Pagal poreikį galima gerti kas 6 valandas. </w:t>
      </w:r>
    </w:p>
    <w:p w14:paraId="0B649DE9"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Maksimali dozė – 4 paketėliai per parą. </w:t>
      </w:r>
    </w:p>
    <w:p w14:paraId="2E0AA0C1" w14:textId="77777777" w:rsidR="00A444DE" w:rsidRPr="00A444DE" w:rsidRDefault="00A444DE" w:rsidP="00A444DE">
      <w:pPr>
        <w:spacing w:after="0" w:line="240" w:lineRule="auto"/>
        <w:rPr>
          <w:rFonts w:ascii="Times New Roman" w:eastAsia="Times New Roman" w:hAnsi="Times New Roman" w:cs="Times New Roman"/>
          <w:lang w:eastAsia="en-GB"/>
        </w:rPr>
      </w:pPr>
    </w:p>
    <w:p w14:paraId="68C5CCED"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Senyviems pacientams: dozės koreguoti nereikia.</w:t>
      </w:r>
    </w:p>
    <w:p w14:paraId="07537E83" w14:textId="77777777" w:rsidR="00A444DE" w:rsidRPr="00A444DE" w:rsidRDefault="00A444DE" w:rsidP="00A444DE">
      <w:pPr>
        <w:spacing w:after="0" w:line="240" w:lineRule="auto"/>
        <w:rPr>
          <w:rFonts w:ascii="Times New Roman" w:eastAsia="Times New Roman" w:hAnsi="Times New Roman" w:cs="Times New Roman"/>
          <w:lang w:eastAsia="en-GB"/>
        </w:rPr>
      </w:pPr>
    </w:p>
    <w:p w14:paraId="292915F9" w14:textId="77777777" w:rsidR="00A444DE" w:rsidRPr="00A444DE" w:rsidRDefault="00A444DE" w:rsidP="00A444DE">
      <w:pPr>
        <w:spacing w:after="0" w:line="240" w:lineRule="auto"/>
        <w:rPr>
          <w:rFonts w:ascii="Times New Roman" w:eastAsia="Times New Roman" w:hAnsi="Times New Roman" w:cs="Times New Roman"/>
          <w:i/>
          <w:lang w:eastAsia="en-GB"/>
        </w:rPr>
      </w:pPr>
      <w:r w:rsidRPr="00A444DE">
        <w:rPr>
          <w:rFonts w:ascii="Times New Roman" w:eastAsia="Times New Roman" w:hAnsi="Times New Roman" w:cs="Times New Roman"/>
          <w:i/>
          <w:lang w:eastAsia="en-GB"/>
        </w:rPr>
        <w:t>Vaikų populiacija</w:t>
      </w:r>
    </w:p>
    <w:p w14:paraId="283CB5A5" w14:textId="77777777" w:rsid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Dioppex skirtas vartoti suaugusiesiems ir 16 metų bei vyresniems paaugliams.</w:t>
      </w:r>
    </w:p>
    <w:p w14:paraId="3C1139A8" w14:textId="77777777" w:rsidR="00687F4A" w:rsidRDefault="00687F4A" w:rsidP="00A444DE">
      <w:pPr>
        <w:spacing w:after="0" w:line="240" w:lineRule="auto"/>
        <w:rPr>
          <w:rFonts w:ascii="Times New Roman" w:eastAsia="Times New Roman" w:hAnsi="Times New Roman" w:cs="Times New Roman"/>
          <w:lang w:eastAsia="en-GB"/>
        </w:rPr>
      </w:pPr>
    </w:p>
    <w:p w14:paraId="7BDDBD24" w14:textId="77777777" w:rsidR="00687F4A" w:rsidRPr="00422688" w:rsidRDefault="00687F4A" w:rsidP="00687F4A">
      <w:pPr>
        <w:spacing w:after="0" w:line="240" w:lineRule="auto"/>
        <w:rPr>
          <w:rFonts w:ascii="Times New Roman" w:hAnsi="Times New Roman"/>
          <w:u w:val="single"/>
        </w:rPr>
      </w:pPr>
      <w:r w:rsidRPr="00422688">
        <w:rPr>
          <w:rFonts w:ascii="Times New Roman" w:hAnsi="Times New Roman"/>
          <w:u w:val="single"/>
        </w:rPr>
        <w:t>Vartojimo metodas</w:t>
      </w:r>
    </w:p>
    <w:p w14:paraId="04AE097D" w14:textId="77777777" w:rsidR="00687F4A" w:rsidRPr="00A444DE" w:rsidRDefault="00687F4A" w:rsidP="00687F4A">
      <w:pPr>
        <w:spacing w:after="0" w:line="240" w:lineRule="auto"/>
        <w:rPr>
          <w:rFonts w:ascii="Times New Roman" w:eastAsia="Times New Roman" w:hAnsi="Times New Roman" w:cs="Times New Roman"/>
          <w:lang w:eastAsia="en-GB"/>
        </w:rPr>
      </w:pPr>
      <w:r w:rsidRPr="00687F4A">
        <w:rPr>
          <w:rFonts w:ascii="Times New Roman" w:eastAsia="Times New Roman" w:hAnsi="Times New Roman" w:cs="Times New Roman"/>
          <w:lang w:eastAsia="en-GB"/>
        </w:rPr>
        <w:t>Vieno paketėlio turinį reikia ištirpinti puodelyje karšto, bet ne verdančio vandens (apie 250</w:t>
      </w:r>
      <w:r w:rsidR="00E84E9A">
        <w:rPr>
          <w:rFonts w:ascii="Times New Roman" w:eastAsia="Times New Roman" w:hAnsi="Times New Roman" w:cs="Times New Roman"/>
          <w:lang w:eastAsia="en-GB"/>
        </w:rPr>
        <w:t> </w:t>
      </w:r>
      <w:r w:rsidRPr="00687F4A">
        <w:rPr>
          <w:rFonts w:ascii="Times New Roman" w:eastAsia="Times New Roman" w:hAnsi="Times New Roman" w:cs="Times New Roman"/>
          <w:lang w:eastAsia="en-GB"/>
        </w:rPr>
        <w:t>ml). Leisti atvėsti iki gėrimui tinkamos temperatūros.</w:t>
      </w:r>
    </w:p>
    <w:p w14:paraId="23AEBA2F"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01295247" w14:textId="01B5055B"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4.3</w:t>
      </w:r>
      <w:r w:rsidRPr="00A444DE">
        <w:rPr>
          <w:rFonts w:ascii="Times New Roman" w:eastAsia="Times New Roman" w:hAnsi="Times New Roman" w:cs="Times New Roman"/>
          <w:b/>
          <w:bCs/>
          <w:snapToGrid w:val="0"/>
          <w:lang w:eastAsia="x-none"/>
        </w:rPr>
        <w:tab/>
        <w:t>Kontraindikacijos</w:t>
      </w:r>
    </w:p>
    <w:p w14:paraId="29461FE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2436812" w14:textId="183990BE"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Padidėjęs jautrumas </w:t>
      </w:r>
      <w:r w:rsidR="00590E35">
        <w:rPr>
          <w:rFonts w:ascii="Times New Roman" w:eastAsia="Times New Roman" w:hAnsi="Times New Roman" w:cs="Times New Roman"/>
          <w:snapToGrid w:val="0"/>
        </w:rPr>
        <w:t>veikliosioms medžiagoms</w:t>
      </w:r>
      <w:r w:rsidRPr="00A444DE">
        <w:rPr>
          <w:rFonts w:ascii="Times New Roman" w:eastAsia="Times New Roman" w:hAnsi="Times New Roman" w:cs="Times New Roman"/>
          <w:snapToGrid w:val="0"/>
        </w:rPr>
        <w:t xml:space="preserve"> paracetamoliui, fenilefrinui arba bet kuriai </w:t>
      </w:r>
      <w:r w:rsidR="00687F4A" w:rsidRPr="00C43179">
        <w:rPr>
          <w:rFonts w:ascii="Times New Roman" w:hAnsi="Times New Roman"/>
        </w:rPr>
        <w:t xml:space="preserve">6.1 skyriuje nurodytai </w:t>
      </w:r>
      <w:r w:rsidRPr="00A444DE">
        <w:rPr>
          <w:rFonts w:ascii="Times New Roman" w:eastAsia="Times New Roman" w:hAnsi="Times New Roman" w:cs="Times New Roman"/>
          <w:snapToGrid w:val="0"/>
        </w:rPr>
        <w:t>pagalbinei medžiagai.</w:t>
      </w:r>
    </w:p>
    <w:p w14:paraId="6EFC368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Sunki išeminė širdies liga.</w:t>
      </w:r>
    </w:p>
    <w:p w14:paraId="5CC46273" w14:textId="77777777" w:rsidR="00A444DE" w:rsidRPr="00A444DE" w:rsidRDefault="00687F4A" w:rsidP="00A444DE">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 xml:space="preserve">Sunkus </w:t>
      </w:r>
      <w:r w:rsidR="00A444DE" w:rsidRPr="00A444DE">
        <w:rPr>
          <w:rFonts w:ascii="Times New Roman" w:eastAsia="Times New Roman" w:hAnsi="Times New Roman" w:cs="Times New Roman"/>
          <w:snapToGrid w:val="0"/>
        </w:rPr>
        <w:t xml:space="preserve">kepenų </w:t>
      </w:r>
      <w:r>
        <w:rPr>
          <w:rFonts w:ascii="Times New Roman" w:eastAsia="Times New Roman" w:hAnsi="Times New Roman" w:cs="Times New Roman"/>
          <w:snapToGrid w:val="0"/>
        </w:rPr>
        <w:t>funkcijos sutrikimas</w:t>
      </w:r>
      <w:r w:rsidR="00A444DE" w:rsidRPr="00A444DE">
        <w:rPr>
          <w:rFonts w:ascii="Times New Roman" w:eastAsia="Times New Roman" w:hAnsi="Times New Roman" w:cs="Times New Roman"/>
          <w:snapToGrid w:val="0"/>
        </w:rPr>
        <w:t>.</w:t>
      </w:r>
    </w:p>
    <w:p w14:paraId="7501ABB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Vidutinio sunkumo ar sunkus inkstų funkcijos sutrikimas.</w:t>
      </w:r>
    </w:p>
    <w:p w14:paraId="5C2598C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Hipertenzija.</w:t>
      </w:r>
    </w:p>
    <w:p w14:paraId="296393C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Sunkus hipertiroidizmas.</w:t>
      </w:r>
    </w:p>
    <w:p w14:paraId="6C288EE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Uždaro kampo glaukoma.</w:t>
      </w:r>
    </w:p>
    <w:p w14:paraId="6AFE554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Vartojimas pacientams, kurie paskutines dvi savaites vartojo monoamino oksidazės inhibitorių (MOA).</w:t>
      </w:r>
    </w:p>
    <w:p w14:paraId="3A1A9BA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Vartojimas pacientams su šlapimo susilaikymu.</w:t>
      </w:r>
    </w:p>
    <w:p w14:paraId="29D11554" w14:textId="77777777" w:rsid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Vartojimas pacientams, kurie šiuo metu vartoja kitų simpatomimetinių preparatų.</w:t>
      </w:r>
    </w:p>
    <w:p w14:paraId="552C06F0" w14:textId="77777777" w:rsidR="0001712C" w:rsidRPr="00A444DE" w:rsidRDefault="0001712C" w:rsidP="00A444DE">
      <w:pPr>
        <w:tabs>
          <w:tab w:val="left" w:pos="567"/>
        </w:tabs>
        <w:spacing w:after="0" w:line="260" w:lineRule="exact"/>
        <w:rPr>
          <w:rFonts w:ascii="Times New Roman" w:eastAsia="Times New Roman" w:hAnsi="Times New Roman" w:cs="Times New Roman"/>
          <w:snapToGrid w:val="0"/>
        </w:rPr>
      </w:pPr>
    </w:p>
    <w:p w14:paraId="151313B6" w14:textId="55C6A7DB"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4.4</w:t>
      </w:r>
      <w:r w:rsidRPr="00A444DE">
        <w:rPr>
          <w:rFonts w:ascii="Times New Roman" w:eastAsia="Times New Roman" w:hAnsi="Times New Roman" w:cs="Times New Roman"/>
          <w:b/>
          <w:bCs/>
          <w:snapToGrid w:val="0"/>
          <w:lang w:eastAsia="x-none"/>
        </w:rPr>
        <w:tab/>
        <w:t>Specialūs įspėjimai ir atsargumo priemonės</w:t>
      </w:r>
    </w:p>
    <w:p w14:paraId="17E7DD8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52A1E32"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Paracetamolio būtina atsargiai vartoti pacientams, kurių kepenų funkcija sutrikusi, įskaitant sergančius ūmi</w:t>
      </w:r>
      <w:r w:rsidR="00687F4A">
        <w:rPr>
          <w:rFonts w:ascii="Times New Roman" w:eastAsia="Times New Roman" w:hAnsi="Times New Roman" w:cs="Times New Roman"/>
          <w:snapToGrid w:val="0"/>
        </w:rPr>
        <w:t>ni</w:t>
      </w:r>
      <w:r w:rsidRPr="00A444DE">
        <w:rPr>
          <w:rFonts w:ascii="Times New Roman" w:eastAsia="Times New Roman" w:hAnsi="Times New Roman" w:cs="Times New Roman"/>
          <w:snapToGrid w:val="0"/>
        </w:rPr>
        <w:t>u hepatitu, alkoholizmu ar pacientams, sergantiems hemolizine anemija, vartojantiems hepatotoksinį poveikį sukeliančių vaistinių preparatų. Paracetamolį vartojant pacientams, sergantiems kepenų funkcijos sutrikimu ir pacientams, kuriems ilgą laiką buvo taikomas gydymas didelėmis paracetamolio dozėmis, reikia reguliariai stebėti kepenų funkciją.</w:t>
      </w:r>
    </w:p>
    <w:p w14:paraId="2BD526B4"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B3A8642"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Paracetamolio rekomenduojama atsargiai vartoti pacientams su nuolatine nepakankama mityba (mažos glutationo atsargos kepenyse) ar gliukozės-6-fosfato dehidrogenazės stoka.</w:t>
      </w:r>
    </w:p>
    <w:p w14:paraId="7F3D54A9"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EE5CA8F"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Pacientams, sergantiems hipertiroidizmu, vartoti atsargiai.</w:t>
      </w:r>
    </w:p>
    <w:p w14:paraId="0098B0D6"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CC4AFF8"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Atsargiai vartoti pacientams, gydomiems digitalio preparatais, beta adrenoreceptorių blokatoriais, metildopa ar kitais vaistais nuo hipertenzijos.</w:t>
      </w:r>
    </w:p>
    <w:p w14:paraId="209FC01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B984509"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Atsargiai vartoti pacientams, sergantiems prostatos hipertrofija, kadangi gali būti polinkis į šlapimo susilaikymą.</w:t>
      </w:r>
    </w:p>
    <w:p w14:paraId="0B9D4396"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SimSun" w:hAnsi="Times New Roman" w:cs="Times New Roman"/>
          <w:snapToGrid w:val="0"/>
        </w:rPr>
        <w:t>Atsargiai</w:t>
      </w:r>
      <w:r w:rsidRPr="00A444DE">
        <w:rPr>
          <w:rFonts w:ascii="Times New Roman" w:eastAsia="Times New Roman" w:hAnsi="Times New Roman" w:cs="Times New Roman"/>
          <w:snapToGrid w:val="0"/>
        </w:rPr>
        <w:t xml:space="preserve"> skirti </w:t>
      </w:r>
      <w:r w:rsidRPr="00A444DE">
        <w:rPr>
          <w:rFonts w:ascii="Times New Roman" w:eastAsia="SimSun" w:hAnsi="Times New Roman" w:cs="Times New Roman"/>
          <w:snapToGrid w:val="0"/>
        </w:rPr>
        <w:t>pacientams, sergantiems</w:t>
      </w:r>
      <w:r w:rsidRPr="00A444DE">
        <w:rPr>
          <w:rFonts w:ascii="Times New Roman" w:eastAsia="Times New Roman" w:hAnsi="Times New Roman" w:cs="Times New Roman"/>
          <w:snapToGrid w:val="0"/>
        </w:rPr>
        <w:t xml:space="preserve"> </w:t>
      </w:r>
      <w:r w:rsidR="00D97242">
        <w:rPr>
          <w:rFonts w:ascii="Times New Roman" w:eastAsia="Times New Roman" w:hAnsi="Times New Roman" w:cs="Times New Roman"/>
          <w:snapToGrid w:val="0"/>
        </w:rPr>
        <w:t>Reino (</w:t>
      </w:r>
      <w:r w:rsidRPr="00A444DE">
        <w:rPr>
          <w:rFonts w:ascii="Times New Roman" w:eastAsia="SimSun" w:hAnsi="Times New Roman" w:cs="Times New Roman"/>
          <w:i/>
          <w:snapToGrid w:val="0"/>
        </w:rPr>
        <w:t>Raynaud</w:t>
      </w:r>
      <w:r w:rsidR="00D97242">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sindromu</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 xml:space="preserve">ar </w:t>
      </w:r>
      <w:r w:rsidR="00D97242">
        <w:rPr>
          <w:rFonts w:ascii="Times New Roman" w:eastAsia="SimSun" w:hAnsi="Times New Roman" w:cs="Times New Roman"/>
          <w:snapToGrid w:val="0"/>
        </w:rPr>
        <w:t xml:space="preserve">cukriniu </w:t>
      </w:r>
      <w:r w:rsidRPr="00A444DE">
        <w:rPr>
          <w:rFonts w:ascii="Times New Roman" w:eastAsia="SimSun" w:hAnsi="Times New Roman" w:cs="Times New Roman"/>
          <w:snapToGrid w:val="0"/>
        </w:rPr>
        <w:t>diabetu</w:t>
      </w:r>
      <w:r w:rsidRPr="00A444DE">
        <w:rPr>
          <w:rFonts w:ascii="Times New Roman" w:eastAsia="Times New Roman" w:hAnsi="Times New Roman" w:cs="Times New Roman"/>
          <w:snapToGrid w:val="0"/>
        </w:rPr>
        <w:t>.</w:t>
      </w:r>
    </w:p>
    <w:p w14:paraId="2B3698C0"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88ECD9F"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Simpatomimetiniai preparatai gali veikti kaip smegenų stimuliatoriai ir kelti nemigą, nervingumą, hiperpireksiją, drebulį ir epileptinius traukulius.</w:t>
      </w:r>
    </w:p>
    <w:p w14:paraId="49733EBA"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53A49F9"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Vartojimas kartu su halogenintais anestetikais, pvz. chloroformu, ciklopropanu, halotanu, enfluranu ar izofluranu gali išprovokuoti arba pabloginti skilvelines aritmijas. </w:t>
      </w:r>
    </w:p>
    <w:p w14:paraId="0834BE96"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A802DE5" w14:textId="77777777" w:rsidR="00A444DE" w:rsidRPr="00A444DE" w:rsidRDefault="00A444DE" w:rsidP="00A444DE">
      <w:pPr>
        <w:spacing w:after="0" w:line="260" w:lineRule="exact"/>
        <w:rPr>
          <w:rFonts w:ascii="Times New Roman" w:eastAsia="SimSun" w:hAnsi="Times New Roman" w:cs="Times New Roman"/>
          <w:snapToGrid w:val="0"/>
        </w:rPr>
      </w:pPr>
      <w:r w:rsidRPr="00A444DE">
        <w:rPr>
          <w:rFonts w:ascii="Times New Roman" w:eastAsia="SimSun" w:hAnsi="Times New Roman" w:cs="Times New Roman"/>
          <w:snapToGrid w:val="0"/>
        </w:rPr>
        <w:t>Sudėtyje yra aspartamo</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E951) </w:t>
      </w:r>
      <w:r w:rsidR="00A86CA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r w:rsidR="00A86CAA" w:rsidRPr="00A86CAA">
        <w:rPr>
          <w:rFonts w:ascii="Times New Roman" w:eastAsia="SimSun" w:hAnsi="Times New Roman" w:cs="Times New Roman"/>
          <w:snapToGrid w:val="0"/>
        </w:rPr>
        <w:t>medžiagos, iš kurios susidaro fenilalaninas</w:t>
      </w:r>
      <w:r w:rsidRPr="00A444DE">
        <w:rPr>
          <w:rFonts w:ascii="Times New Roman" w:eastAsia="SimSun" w:hAnsi="Times New Roman" w:cs="Times New Roman"/>
          <w:snapToGrid w:val="0"/>
        </w:rPr>
        <w:t>,</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atitinkančio</w:t>
      </w:r>
      <w:r w:rsidR="00A86CAA">
        <w:rPr>
          <w:rFonts w:ascii="Times New Roman" w:eastAsia="SimSun" w:hAnsi="Times New Roman" w:cs="Times New Roman"/>
          <w:snapToGrid w:val="0"/>
        </w:rPr>
        <w:t>s</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14</w:t>
      </w:r>
      <w:r w:rsidR="00A86CAA">
        <w:rPr>
          <w:rFonts w:ascii="Times New Roman" w:eastAsia="Times New Roman" w:hAnsi="Times New Roman" w:cs="Times New Roman"/>
          <w:snapToGrid w:val="0"/>
        </w:rPr>
        <w:t> </w:t>
      </w:r>
      <w:r w:rsidRPr="00A444DE">
        <w:rPr>
          <w:rFonts w:ascii="Times New Roman" w:eastAsia="SimSun" w:hAnsi="Times New Roman" w:cs="Times New Roman"/>
          <w:snapToGrid w:val="0"/>
        </w:rPr>
        <w:t>mg/dozės vienetui. Gali būti kenksmingas</w:t>
      </w:r>
      <w:r w:rsidRPr="00A444DE">
        <w:rPr>
          <w:rFonts w:ascii="Times New Roman" w:eastAsia="Times New Roman" w:hAnsi="Times New Roman" w:cs="Times New Roman"/>
          <w:snapToGrid w:val="0"/>
        </w:rPr>
        <w:t xml:space="preserve">, </w:t>
      </w:r>
      <w:r w:rsidRPr="00A444DE">
        <w:rPr>
          <w:rFonts w:ascii="Times New Roman" w:eastAsia="SimSun" w:hAnsi="Times New Roman" w:cs="Times New Roman"/>
          <w:snapToGrid w:val="0"/>
        </w:rPr>
        <w:t>sergantiems fenilketonurija.</w:t>
      </w:r>
    </w:p>
    <w:p w14:paraId="526DAD3D"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3729958" w14:textId="77777777" w:rsidR="00263018"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Sudėtyje yra sacharozės. Sacharozės kiekis per vieną dieną suvartojamose keturiose dozėse yra 7,75</w:t>
      </w:r>
      <w:r w:rsidR="0001712C">
        <w:rPr>
          <w:rFonts w:ascii="Times New Roman" w:eastAsia="Times New Roman" w:hAnsi="Times New Roman" w:cs="Times New Roman"/>
          <w:lang w:eastAsia="en-GB"/>
        </w:rPr>
        <w:t> </w:t>
      </w:r>
      <w:r w:rsidRPr="00A444DE">
        <w:rPr>
          <w:rFonts w:ascii="Times New Roman" w:eastAsia="Times New Roman" w:hAnsi="Times New Roman" w:cs="Times New Roman"/>
          <w:lang w:eastAsia="en-GB"/>
        </w:rPr>
        <w:t>g. Šio vaist</w:t>
      </w:r>
      <w:r w:rsidR="00A86CAA">
        <w:rPr>
          <w:rFonts w:ascii="Times New Roman" w:eastAsia="Times New Roman" w:hAnsi="Times New Roman" w:cs="Times New Roman"/>
          <w:lang w:eastAsia="en-GB"/>
        </w:rPr>
        <w:t>ini</w:t>
      </w:r>
      <w:r w:rsidRPr="00A444DE">
        <w:rPr>
          <w:rFonts w:ascii="Times New Roman" w:eastAsia="Times New Roman" w:hAnsi="Times New Roman" w:cs="Times New Roman"/>
          <w:lang w:eastAsia="en-GB"/>
        </w:rPr>
        <w:t>o</w:t>
      </w:r>
      <w:r w:rsidR="00A86CAA">
        <w:rPr>
          <w:rFonts w:ascii="Times New Roman" w:eastAsia="Times New Roman" w:hAnsi="Times New Roman" w:cs="Times New Roman"/>
          <w:lang w:eastAsia="en-GB"/>
        </w:rPr>
        <w:t xml:space="preserve"> preparato</w:t>
      </w:r>
      <w:r w:rsidRPr="00A444DE">
        <w:rPr>
          <w:rFonts w:ascii="Times New Roman" w:eastAsia="Times New Roman" w:hAnsi="Times New Roman" w:cs="Times New Roman"/>
          <w:lang w:eastAsia="en-GB"/>
        </w:rPr>
        <w:t xml:space="preserve"> negalima skirti pacientams, kuriems nustatytas retas paveldimas sutrikimas - fruktozės netoleravimas, gliukozės ir galaktozės malabsorbcija arba sacharazės ir izomaltazės stygius. </w:t>
      </w:r>
    </w:p>
    <w:p w14:paraId="549BF173" w14:textId="3C080D5B" w:rsidR="00A444DE" w:rsidRPr="00A444DE" w:rsidRDefault="00263018" w:rsidP="00422688">
      <w:pPr>
        <w:autoSpaceDE w:val="0"/>
        <w:autoSpaceDN w:val="0"/>
        <w:adjustRightInd w:val="0"/>
        <w:spacing w:after="0" w:line="240" w:lineRule="auto"/>
        <w:rPr>
          <w:rFonts w:ascii="Times New Roman" w:eastAsia="Times New Roman" w:hAnsi="Times New Roman" w:cs="Times New Roman"/>
          <w:lang w:eastAsia="en-GB"/>
        </w:rPr>
      </w:pPr>
      <w:r w:rsidRPr="00843A53">
        <w:rPr>
          <w:rFonts w:ascii="Times New Roman" w:eastAsia="Times New Roman" w:hAnsi="Times New Roman" w:cs="Times New Roman"/>
          <w:lang w:eastAsia="en-GB"/>
        </w:rPr>
        <w:t xml:space="preserve">Sudėtyje yra natrio. </w:t>
      </w:r>
      <w:r w:rsidR="00931DC8">
        <w:rPr>
          <w:rFonts w:ascii="Times New Roman" w:hAnsi="Times New Roman" w:cs="Times New Roman"/>
          <w:lang w:eastAsia="lt-LT"/>
        </w:rPr>
        <w:t>Š</w:t>
      </w:r>
      <w:r w:rsidRPr="00874D05">
        <w:rPr>
          <w:rFonts w:ascii="Times New Roman" w:hAnsi="Times New Roman" w:cs="Times New Roman"/>
          <w:lang w:eastAsia="lt-LT"/>
        </w:rPr>
        <w:t>io vaist</w:t>
      </w:r>
      <w:r w:rsidR="00931DC8">
        <w:rPr>
          <w:rFonts w:ascii="Times New Roman" w:hAnsi="Times New Roman" w:cs="Times New Roman"/>
          <w:lang w:eastAsia="lt-LT"/>
        </w:rPr>
        <w:t>inio preparato</w:t>
      </w:r>
      <w:r w:rsidRPr="00874D05">
        <w:rPr>
          <w:rFonts w:ascii="Times New Roman" w:hAnsi="Times New Roman" w:cs="Times New Roman"/>
          <w:lang w:eastAsia="lt-LT"/>
        </w:rPr>
        <w:t xml:space="preserve"> paketėlyje yra 117,5</w:t>
      </w:r>
      <w:r w:rsidR="00826968">
        <w:rPr>
          <w:rFonts w:ascii="Times New Roman" w:hAnsi="Times New Roman" w:cs="Times New Roman"/>
          <w:lang w:eastAsia="lt-LT"/>
        </w:rPr>
        <w:t> </w:t>
      </w:r>
      <w:r w:rsidRPr="00874D05">
        <w:rPr>
          <w:rFonts w:ascii="Times New Roman" w:hAnsi="Times New Roman" w:cs="Times New Roman"/>
          <w:lang w:eastAsia="lt-LT"/>
        </w:rPr>
        <w:t xml:space="preserve"> mg </w:t>
      </w:r>
      <w:r w:rsidR="00843A53" w:rsidRPr="00874D05">
        <w:rPr>
          <w:rFonts w:ascii="Times New Roman" w:hAnsi="Times New Roman" w:cs="Times New Roman"/>
          <w:lang w:eastAsia="lt-LT"/>
        </w:rPr>
        <w:t>natrio, t</w:t>
      </w:r>
      <w:r w:rsidRPr="00874D05">
        <w:rPr>
          <w:rFonts w:ascii="Times New Roman" w:hAnsi="Times New Roman" w:cs="Times New Roman"/>
          <w:lang w:eastAsia="lt-LT"/>
        </w:rPr>
        <w:t>ai atitinka 5</w:t>
      </w:r>
      <w:r w:rsidR="00843A53" w:rsidRPr="00874D05">
        <w:rPr>
          <w:rFonts w:ascii="Times New Roman" w:hAnsi="Times New Roman" w:cs="Times New Roman"/>
          <w:lang w:eastAsia="lt-LT"/>
        </w:rPr>
        <w:t>,875</w:t>
      </w:r>
      <w:r w:rsidR="00826968">
        <w:rPr>
          <w:rFonts w:ascii="Times New Roman" w:hAnsi="Times New Roman" w:cs="Times New Roman"/>
          <w:lang w:eastAsia="lt-LT"/>
        </w:rPr>
        <w:t> </w:t>
      </w:r>
      <w:r w:rsidRPr="00874D05">
        <w:rPr>
          <w:rFonts w:ascii="Times New Roman" w:hAnsi="Times New Roman" w:cs="Times New Roman"/>
          <w:lang w:eastAsia="lt-LT"/>
        </w:rPr>
        <w:t xml:space="preserve">% didžiausios </w:t>
      </w:r>
      <w:r w:rsidR="00843A53">
        <w:rPr>
          <w:rFonts w:ascii="Times New Roman" w:hAnsi="Times New Roman" w:cs="Times New Roman"/>
          <w:lang w:eastAsia="lt-LT"/>
        </w:rPr>
        <w:t xml:space="preserve">PSO </w:t>
      </w:r>
      <w:r w:rsidRPr="00874D05">
        <w:rPr>
          <w:rFonts w:ascii="Times New Roman" w:hAnsi="Times New Roman" w:cs="Times New Roman"/>
          <w:lang w:eastAsia="lt-LT"/>
        </w:rPr>
        <w:t>rekomenduojamos</w:t>
      </w:r>
      <w:r w:rsidR="00843A53" w:rsidRPr="00874D05">
        <w:rPr>
          <w:rFonts w:ascii="Times New Roman" w:hAnsi="Times New Roman" w:cs="Times New Roman"/>
          <w:lang w:eastAsia="lt-LT"/>
        </w:rPr>
        <w:t xml:space="preserve"> </w:t>
      </w:r>
      <w:r w:rsidRPr="00874D05">
        <w:rPr>
          <w:rFonts w:ascii="Times New Roman" w:hAnsi="Times New Roman" w:cs="Times New Roman"/>
          <w:lang w:eastAsia="lt-LT"/>
        </w:rPr>
        <w:t>paros normos suaugusiesiems</w:t>
      </w:r>
      <w:r w:rsidR="00843A53" w:rsidRPr="00874D05">
        <w:rPr>
          <w:rFonts w:ascii="Times New Roman" w:hAnsi="Times New Roman" w:cs="Times New Roman"/>
          <w:lang w:eastAsia="lt-LT"/>
        </w:rPr>
        <w:t>, kuri yra 2</w:t>
      </w:r>
      <w:r w:rsidR="00826968">
        <w:rPr>
          <w:rFonts w:ascii="Times New Roman" w:hAnsi="Times New Roman" w:cs="Times New Roman"/>
          <w:lang w:eastAsia="lt-LT"/>
        </w:rPr>
        <w:t> </w:t>
      </w:r>
      <w:r w:rsidR="00843A53" w:rsidRPr="00874D05">
        <w:rPr>
          <w:rFonts w:ascii="Times New Roman" w:hAnsi="Times New Roman" w:cs="Times New Roman"/>
          <w:lang w:eastAsia="lt-LT"/>
        </w:rPr>
        <w:t>g natrio</w:t>
      </w:r>
      <w:r w:rsidRPr="00874D05">
        <w:rPr>
          <w:rFonts w:ascii="Times New Roman" w:hAnsi="Times New Roman" w:cs="Times New Roman"/>
          <w:lang w:eastAsia="lt-LT"/>
        </w:rPr>
        <w:t>.</w:t>
      </w:r>
      <w:r w:rsidR="00A444DE" w:rsidRPr="00A444DE">
        <w:rPr>
          <w:rFonts w:ascii="Times New Roman" w:eastAsia="Times New Roman" w:hAnsi="Times New Roman" w:cs="Times New Roman"/>
          <w:lang w:eastAsia="en-GB"/>
        </w:rPr>
        <w:br/>
      </w:r>
      <w:r w:rsidR="00A444DE" w:rsidRPr="00A444DE">
        <w:rPr>
          <w:rFonts w:ascii="Times New Roman" w:eastAsia="Times New Roman" w:hAnsi="Times New Roman" w:cs="Times New Roman"/>
          <w:lang w:eastAsia="en-GB"/>
        </w:rPr>
        <w:br/>
        <w:t>Neviršykite nurodytos dozes.</w:t>
      </w:r>
      <w:r w:rsidR="00A444DE" w:rsidRPr="00A444DE">
        <w:rPr>
          <w:rFonts w:ascii="Times New Roman" w:eastAsia="Times New Roman" w:hAnsi="Times New Roman" w:cs="Times New Roman"/>
          <w:lang w:eastAsia="en-GB"/>
        </w:rPr>
        <w:br/>
      </w:r>
      <w:r w:rsidR="00A444DE" w:rsidRPr="00A444DE">
        <w:rPr>
          <w:rFonts w:ascii="Times New Roman" w:eastAsia="Times New Roman" w:hAnsi="Times New Roman" w:cs="Times New Roman"/>
          <w:lang w:eastAsia="en-GB"/>
        </w:rPr>
        <w:br/>
        <w:t xml:space="preserve">Pacientus reikia perspėti, kad nevartotų kitų paracetamolio turinčių </w:t>
      </w:r>
      <w:r w:rsidR="00826968">
        <w:rPr>
          <w:rFonts w:ascii="Times New Roman" w:eastAsia="Times New Roman" w:hAnsi="Times New Roman" w:cs="Times New Roman"/>
          <w:lang w:eastAsia="en-GB"/>
        </w:rPr>
        <w:t xml:space="preserve">vaistinių </w:t>
      </w:r>
      <w:r w:rsidR="00847FB8">
        <w:rPr>
          <w:rFonts w:ascii="Times New Roman" w:eastAsia="Times New Roman" w:hAnsi="Times New Roman" w:cs="Times New Roman"/>
          <w:lang w:eastAsia="en-GB"/>
        </w:rPr>
        <w:t>preparatų</w:t>
      </w:r>
      <w:r w:rsidR="00A444DE" w:rsidRPr="00A444DE">
        <w:rPr>
          <w:rFonts w:ascii="Times New Roman" w:eastAsia="Times New Roman" w:hAnsi="Times New Roman" w:cs="Times New Roman"/>
          <w:lang w:eastAsia="en-GB"/>
        </w:rPr>
        <w:t>. Gydytojas ar vaistininkas turi patikrinti, kad kartu nebūtų vartojami simpatomimetikų turintys preparatai, kurie taip pat gali būti naudojami keliais vartojimo metodais, t.y. per burną arba lokaliai (nosies, ausų ir akių preparatai).</w:t>
      </w:r>
    </w:p>
    <w:p w14:paraId="7D8A9F0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BF5280A" w14:textId="77777777" w:rsidR="000E2538" w:rsidRDefault="000E2538" w:rsidP="00A444DE">
      <w:pPr>
        <w:tabs>
          <w:tab w:val="left" w:pos="567"/>
        </w:tabs>
        <w:spacing w:after="0" w:line="260" w:lineRule="exact"/>
        <w:rPr>
          <w:rFonts w:ascii="Times New Roman" w:eastAsia="Times New Roman" w:hAnsi="Times New Roman" w:cs="Times New Roman"/>
          <w:snapToGrid w:val="0"/>
        </w:rPr>
      </w:pPr>
      <w:r w:rsidRPr="00B57AE4">
        <w:rPr>
          <w:rFonts w:ascii="Times New Roman" w:hAnsi="Times New Roman"/>
          <w:bCs/>
        </w:rPr>
        <w:t xml:space="preserve">Dėl didesnės metabolinės acidozės esant padidėjusiam anijoniniam tarpui (angl. </w:t>
      </w:r>
      <w:r w:rsidRPr="00B57AE4">
        <w:rPr>
          <w:rFonts w:ascii="Times New Roman" w:hAnsi="Times New Roman"/>
          <w:bCs/>
          <w:i/>
          <w:iCs/>
        </w:rPr>
        <w:t>High Anion Gap Metabolic Acidosis</w:t>
      </w:r>
      <w:r w:rsidRPr="00B57AE4">
        <w:rPr>
          <w:rFonts w:ascii="Times New Roman" w:hAnsi="Times New Roman"/>
          <w:bCs/>
        </w:rPr>
        <w:t xml:space="preserve">, HAGMA) rizikos, paracetamolį kartu su flukloksacilinu rekomenduojama skirti atsargiai, ypač tiems pacientams, kuriems yra sunkus inkstų funkcijos sutrikimas, sepsis, bloga mityba ar kitų priežasčių sukelta glutationo stoka (pvz., esant lėtiniam alkoholizmui), bei jei vartojamos </w:t>
      </w:r>
      <w:r w:rsidRPr="00B57AE4">
        <w:rPr>
          <w:rFonts w:ascii="Times New Roman" w:hAnsi="Times New Roman"/>
          <w:bCs/>
        </w:rPr>
        <w:lastRenderedPageBreak/>
        <w:t>didžiausios paracetamolio paros dozės. Rekomenduojama atidžiai stebėti paciento būklę, įskaitant 5-oksoprolino kiekio šlapime matavimą.</w:t>
      </w:r>
    </w:p>
    <w:p w14:paraId="270DC227" w14:textId="77777777" w:rsidR="000E2538" w:rsidRPr="00A444DE" w:rsidRDefault="000E2538" w:rsidP="00A444DE">
      <w:pPr>
        <w:tabs>
          <w:tab w:val="left" w:pos="567"/>
        </w:tabs>
        <w:spacing w:after="0" w:line="260" w:lineRule="exact"/>
        <w:rPr>
          <w:rFonts w:ascii="Times New Roman" w:eastAsia="Times New Roman" w:hAnsi="Times New Roman" w:cs="Times New Roman"/>
          <w:snapToGrid w:val="0"/>
        </w:rPr>
      </w:pPr>
    </w:p>
    <w:p w14:paraId="4A035F47" w14:textId="41226CCE"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D7152C">
        <w:rPr>
          <w:rFonts w:ascii="Times New Roman" w:eastAsia="Times New Roman" w:hAnsi="Times New Roman" w:cs="Times New Roman"/>
          <w:b/>
          <w:bCs/>
          <w:snapToGrid w:val="0"/>
          <w:lang w:eastAsia="x-none"/>
        </w:rPr>
        <w:t>4.5</w:t>
      </w:r>
      <w:r w:rsidRPr="00D7152C">
        <w:rPr>
          <w:rFonts w:ascii="Times New Roman" w:eastAsia="Times New Roman" w:hAnsi="Times New Roman" w:cs="Times New Roman"/>
          <w:b/>
          <w:bCs/>
          <w:snapToGrid w:val="0"/>
          <w:lang w:eastAsia="x-none"/>
        </w:rPr>
        <w:tab/>
        <w:t>Sąveika su kitais vaistiniais preparatais ir kitokia sąveika</w:t>
      </w:r>
    </w:p>
    <w:p w14:paraId="7E6B065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ADE8EB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Metoklopramidas ar domperidonas gali pagreitinti, o kolestiraminas sumažinti paracetamolio absorbciją. </w:t>
      </w:r>
    </w:p>
    <w:p w14:paraId="771515E8"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7EF65DF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Ilgai ir reguliariai vartojamas paracetamolis gali sustiprinti varfarino ir kitų kumarinų antikoaguliacinį poveikį ir dėl to padidinti kraujavimo pavojų. Retkarčiais vartojamas paracetamolis reikšmingo poveikio nesukelia.</w:t>
      </w:r>
    </w:p>
    <w:p w14:paraId="4C80A4BA"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7E3C4A1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Paracetamolis padidina  acetilsalicilo rūgšties ir chloramfenikolio koncentraciją </w:t>
      </w:r>
      <w:r w:rsidR="00D7152C">
        <w:rPr>
          <w:rFonts w:ascii="Times New Roman" w:eastAsia="Times New Roman" w:hAnsi="Times New Roman" w:cs="Times New Roman"/>
          <w:snapToGrid w:val="0"/>
        </w:rPr>
        <w:t xml:space="preserve">kraujo </w:t>
      </w:r>
      <w:r w:rsidRPr="00A444DE">
        <w:rPr>
          <w:rFonts w:ascii="Times New Roman" w:eastAsia="Times New Roman" w:hAnsi="Times New Roman" w:cs="Times New Roman"/>
          <w:snapToGrid w:val="0"/>
        </w:rPr>
        <w:t xml:space="preserve">plazmoje. Dėl padidėjusios inkstų funkcijos sutrikimo rizikos, panašios į sukeliamą kitų nesteroidinių vaistų nuo uždegimo, paracetamolį  kartu su acetilsalicilio rūgštimi galima vartoti tik trumpą laiką. </w:t>
      </w:r>
    </w:p>
    <w:p w14:paraId="69F40C81"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5290A646"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Probenecidas, slopindamas paracetamolio konjugaciją su gliukurono rūgštimi, sumažina jo klirensą beveik 2 kartus.  Kartu vartojant probenicido, reikia apsvarstyti paracetamolio dozės sumažinimą. </w:t>
      </w:r>
    </w:p>
    <w:p w14:paraId="1247BD79" w14:textId="77777777" w:rsidR="00A444DE" w:rsidRPr="00A444DE" w:rsidRDefault="00A444DE" w:rsidP="00A444DE">
      <w:pPr>
        <w:keepNext/>
        <w:keepLines/>
        <w:tabs>
          <w:tab w:val="left" w:pos="567"/>
        </w:tabs>
        <w:spacing w:after="0" w:line="260" w:lineRule="exact"/>
        <w:ind w:left="720"/>
        <w:rPr>
          <w:rFonts w:ascii="Times New Roman" w:eastAsia="Times New Roman" w:hAnsi="Times New Roman" w:cs="Times New Roman"/>
          <w:snapToGrid w:val="0"/>
        </w:rPr>
      </w:pPr>
    </w:p>
    <w:p w14:paraId="653C8FF7"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Paracetamolio vartojant kartu su zidovudinu (AZT), didėja polinkis neutropenijai. Prieš vartojant paracetamolį kartu su AZT, reikia pasitarti su gydytoju.</w:t>
      </w:r>
    </w:p>
    <w:p w14:paraId="5F6BDBBB" w14:textId="77777777" w:rsidR="00A444DE" w:rsidRPr="00A444DE" w:rsidRDefault="00A444DE" w:rsidP="00A444DE">
      <w:pPr>
        <w:keepNext/>
        <w:keepLines/>
        <w:tabs>
          <w:tab w:val="left" w:pos="567"/>
        </w:tabs>
        <w:spacing w:after="0" w:line="260" w:lineRule="exact"/>
        <w:ind w:left="720"/>
        <w:rPr>
          <w:rFonts w:ascii="Times New Roman" w:eastAsia="Times New Roman" w:hAnsi="Times New Roman" w:cs="Times New Roman"/>
          <w:snapToGrid w:val="0"/>
        </w:rPr>
      </w:pPr>
    </w:p>
    <w:p w14:paraId="47D98F71" w14:textId="77777777" w:rsidR="00A444DE" w:rsidRPr="00A444DE" w:rsidRDefault="00A444DE" w:rsidP="00A444DE">
      <w:pPr>
        <w:keepNext/>
        <w:keepLines/>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Fenilefrinas gali neigiamai sąveikauti su kitais simpatomimetikais, kraujagysles plečiančiais vaistais ir β-adrenoblokatoriais. Vaistai, kurie sužadina kepenų mikrosomų fermentus, pavyzdžiui, alkoholis, barbitūratai, monoaminooksidazės inhibitoriai ir tricikliai antidepresantai, gali padidinti paracetamolio toksinį poveikį kepenims, ypač perdozavus. Nerekomenduojama paracetamolio skirti pacientams, gydomiems monoaminooksidazės inhibitoriais arba tiems, kurių gydymas buvo baigtas dviejų savaičių laikotarpiu. </w:t>
      </w:r>
    </w:p>
    <w:p w14:paraId="0060BB3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5DE26B0" w14:textId="77777777" w:rsidR="00A444DE" w:rsidRDefault="000E2538" w:rsidP="00A444DE">
      <w:pPr>
        <w:tabs>
          <w:tab w:val="left" w:pos="567"/>
        </w:tabs>
        <w:spacing w:after="0" w:line="260" w:lineRule="exact"/>
        <w:rPr>
          <w:rFonts w:ascii="Times New Roman" w:hAnsi="Times New Roman"/>
          <w:bCs/>
        </w:rPr>
      </w:pPr>
      <w:r w:rsidRPr="004C0B66">
        <w:rPr>
          <w:rFonts w:ascii="Times New Roman" w:hAnsi="Times New Roman"/>
          <w:bCs/>
        </w:rPr>
        <w:t>Reikia laikytis atsargumo paracetamolį vartojant kartu su flukloksacilinu, kadangi šių vaistinių preparatų vartojimas kartu buvo siejamas su metabolinės acidozės esant padidėjusiam anijoniniam tarpui pasireiškimu, ypač pacientams, kuriems yra rizikos veiksnių (žr. 4.4 skyrių).</w:t>
      </w:r>
    </w:p>
    <w:p w14:paraId="467F0395" w14:textId="77777777" w:rsidR="000E2538" w:rsidRPr="00A444DE" w:rsidRDefault="000E2538" w:rsidP="00A444DE">
      <w:pPr>
        <w:tabs>
          <w:tab w:val="left" w:pos="567"/>
        </w:tabs>
        <w:spacing w:after="0" w:line="260" w:lineRule="exact"/>
        <w:rPr>
          <w:rFonts w:ascii="Times New Roman" w:eastAsia="Times New Roman" w:hAnsi="Times New Roman" w:cs="Times New Roman"/>
          <w:snapToGrid w:val="0"/>
        </w:rPr>
      </w:pPr>
    </w:p>
    <w:p w14:paraId="19FB0CAB" w14:textId="52F48B5B"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4.6</w:t>
      </w:r>
      <w:r w:rsidRPr="00A444DE">
        <w:rPr>
          <w:rFonts w:ascii="Times New Roman" w:eastAsia="Times New Roman" w:hAnsi="Times New Roman" w:cs="Times New Roman"/>
          <w:b/>
          <w:bCs/>
          <w:snapToGrid w:val="0"/>
          <w:lang w:eastAsia="x-none"/>
        </w:rPr>
        <w:tab/>
        <w:t>Vaisingumas, nėštumo ir žindymo laikotarpis</w:t>
      </w:r>
    </w:p>
    <w:p w14:paraId="4F21ADE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1B93636" w14:textId="77777777" w:rsidR="006206BD" w:rsidRPr="00874D05" w:rsidRDefault="006206BD" w:rsidP="00A444DE">
      <w:pPr>
        <w:spacing w:after="0" w:line="260" w:lineRule="exact"/>
        <w:rPr>
          <w:rFonts w:ascii="Times New Roman" w:eastAsia="Times New Roman" w:hAnsi="Times New Roman" w:cs="Times New Roman"/>
          <w:b/>
          <w:snapToGrid w:val="0"/>
        </w:rPr>
      </w:pPr>
      <w:r w:rsidRPr="00874D05">
        <w:rPr>
          <w:rFonts w:ascii="Times New Roman" w:eastAsia="Times New Roman" w:hAnsi="Times New Roman" w:cs="Times New Roman"/>
          <w:b/>
          <w:snapToGrid w:val="0"/>
        </w:rPr>
        <w:t>Nėštumas</w:t>
      </w:r>
    </w:p>
    <w:p w14:paraId="0961693F" w14:textId="77777777" w:rsidR="00734B36" w:rsidRPr="00734B36" w:rsidRDefault="00734B36" w:rsidP="00734B36">
      <w:pPr>
        <w:spacing w:after="0" w:line="260" w:lineRule="exact"/>
        <w:rPr>
          <w:rFonts w:ascii="Times New Roman" w:eastAsia="Times New Roman" w:hAnsi="Times New Roman" w:cs="Times New Roman"/>
          <w:snapToGrid w:val="0"/>
        </w:rPr>
      </w:pPr>
      <w:r w:rsidRPr="00874D05">
        <w:rPr>
          <w:rFonts w:ascii="Times New Roman" w:hAnsi="Times New Roman" w:cs="Times New Roman"/>
        </w:rPr>
        <w:t xml:space="preserve">Šio vaistinio preparato nėštumo metu galima vartoti, tik tuo atveju jeigu nauda </w:t>
      </w:r>
      <w:r w:rsidR="00CE385A" w:rsidRPr="00CE385A">
        <w:rPr>
          <w:rFonts w:ascii="Times New Roman" w:hAnsi="Times New Roman" w:cs="Times New Roman"/>
        </w:rPr>
        <w:t>viršija</w:t>
      </w:r>
      <w:r w:rsidRPr="00874D05">
        <w:rPr>
          <w:rFonts w:ascii="Times New Roman" w:hAnsi="Times New Roman" w:cs="Times New Roman"/>
        </w:rPr>
        <w:t xml:space="preserve"> riziką, jeigu nėra kitokio saugesnio gydymo. J</w:t>
      </w:r>
      <w:r w:rsidR="00826968">
        <w:rPr>
          <w:rFonts w:ascii="Times New Roman" w:hAnsi="Times New Roman" w:cs="Times New Roman"/>
        </w:rPr>
        <w:t>o</w:t>
      </w:r>
      <w:r w:rsidRPr="00874D05">
        <w:rPr>
          <w:rFonts w:ascii="Times New Roman" w:hAnsi="Times New Roman" w:cs="Times New Roman"/>
        </w:rPr>
        <w:t xml:space="preserve"> tu</w:t>
      </w:r>
      <w:r w:rsidR="00826968">
        <w:rPr>
          <w:rFonts w:ascii="Times New Roman" w:hAnsi="Times New Roman" w:cs="Times New Roman"/>
        </w:rPr>
        <w:t>ri būti</w:t>
      </w:r>
      <w:r w:rsidRPr="00874D05">
        <w:rPr>
          <w:rFonts w:ascii="Times New Roman" w:hAnsi="Times New Roman" w:cs="Times New Roman"/>
        </w:rPr>
        <w:t xml:space="preserve"> vartojama tik pa</w:t>
      </w:r>
      <w:r w:rsidR="00931DC8">
        <w:rPr>
          <w:rFonts w:ascii="Times New Roman" w:hAnsi="Times New Roman" w:cs="Times New Roman"/>
        </w:rPr>
        <w:t>tarus</w:t>
      </w:r>
      <w:r w:rsidRPr="00874D05">
        <w:rPr>
          <w:rFonts w:ascii="Times New Roman" w:hAnsi="Times New Roman" w:cs="Times New Roman"/>
        </w:rPr>
        <w:t xml:space="preserve"> gydytojui arba vaistininkui mažiausia veiksminga dozė kiek galima trumpesnį laiką ir kiek įmanoma rečiau.</w:t>
      </w:r>
    </w:p>
    <w:p w14:paraId="790F4F21" w14:textId="77777777" w:rsidR="00734B36" w:rsidRPr="00874D05" w:rsidRDefault="00734B36" w:rsidP="00874D05">
      <w:pPr>
        <w:rPr>
          <w:rFonts w:ascii="Times New Roman" w:hAnsi="Times New Roman" w:cs="Times New Roman"/>
        </w:rPr>
      </w:pPr>
    </w:p>
    <w:p w14:paraId="5B5B9C7F" w14:textId="77777777" w:rsidR="006206BD" w:rsidRPr="00734B36" w:rsidRDefault="00734B36" w:rsidP="00874D05">
      <w:pPr>
        <w:rPr>
          <w:rFonts w:ascii="Times New Roman" w:eastAsia="Times New Roman" w:hAnsi="Times New Roman" w:cs="Times New Roman"/>
          <w:snapToGrid w:val="0"/>
        </w:rPr>
      </w:pPr>
      <w:r w:rsidRPr="00874D05">
        <w:rPr>
          <w:rFonts w:ascii="Times New Roman" w:hAnsi="Times New Roman" w:cs="Times New Roman"/>
        </w:rPr>
        <w:t xml:space="preserve">Paracetamolis: Didžiulė apimtis duomenų apie nėštumo eigą nerodo paracetamolio įtakos nei  raidos sutrikimų susiformavimui, nei toksinio poveikio vaisiui arba naujagimiui. Vaikų, kurių motinos nėštumo laikotarpiu vartojo paracetamolį, nervų sistemos vystymosi epidemiologinių tyrimų rezultatų nepakanka tvirtoms išvadoms padaryti. Esant klinikinėms indikacijoms, paracetamolio galima vartoti nėštumo metu, jeigu tai reikalinga atsižvelgiant į ligos simptomus, tačiau </w:t>
      </w:r>
      <w:r w:rsidR="00931DC8">
        <w:rPr>
          <w:rFonts w:ascii="Times New Roman" w:hAnsi="Times New Roman" w:cs="Times New Roman"/>
        </w:rPr>
        <w:t xml:space="preserve">jo </w:t>
      </w:r>
      <w:r w:rsidRPr="00874D05">
        <w:rPr>
          <w:rFonts w:ascii="Times New Roman" w:hAnsi="Times New Roman" w:cs="Times New Roman"/>
        </w:rPr>
        <w:t xml:space="preserve">turi būti vartojama </w:t>
      </w:r>
      <w:r w:rsidR="00931DC8">
        <w:rPr>
          <w:rFonts w:ascii="Times New Roman" w:hAnsi="Times New Roman" w:cs="Times New Roman"/>
        </w:rPr>
        <w:t>kiek galima rečiau</w:t>
      </w:r>
      <w:r w:rsidRPr="00874D05">
        <w:rPr>
          <w:rFonts w:ascii="Times New Roman" w:hAnsi="Times New Roman" w:cs="Times New Roman"/>
        </w:rPr>
        <w:t>, mažiausia veiksminga dozė trumpiausią laiką.</w:t>
      </w:r>
    </w:p>
    <w:p w14:paraId="66200399" w14:textId="5D81680B" w:rsidR="00A444DE" w:rsidRPr="00A444DE" w:rsidRDefault="00AA5C30" w:rsidP="00A444DE">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rPr>
        <w:t xml:space="preserve">Fenilefrinas: </w:t>
      </w:r>
      <w:r w:rsidR="00A444DE" w:rsidRPr="00A444DE">
        <w:rPr>
          <w:rFonts w:ascii="Times New Roman" w:eastAsia="Times New Roman" w:hAnsi="Times New Roman" w:cs="Times New Roman"/>
        </w:rPr>
        <w:t>Yra mažai duomenų apie fenilefrino vartojimą nėštumo metu. Gimdos kraujagyslių vazokonstrikcija bei sumažėjęs gimdos aprūpinimas krauju, susijęs su fenilefrino vartojimu, gali sukelti vaisiaus hipoksiją</w:t>
      </w:r>
      <w:r w:rsidR="00A444DE" w:rsidRPr="00A444DE">
        <w:rPr>
          <w:rFonts w:ascii="Times New Roman" w:eastAsia="Times New Roman" w:hAnsi="Times New Roman" w:cs="Times New Roman"/>
          <w:snapToGrid w:val="0"/>
        </w:rPr>
        <w:t xml:space="preserve">. </w:t>
      </w:r>
      <w:r w:rsidR="00931DC8" w:rsidRPr="00931DC8">
        <w:rPr>
          <w:rFonts w:ascii="Times New Roman" w:eastAsia="Times New Roman" w:hAnsi="Times New Roman" w:cs="Times New Roman"/>
          <w:snapToGrid w:val="0"/>
        </w:rPr>
        <w:t xml:space="preserve">Fenilefrino teratogeninio poveikio tyrimo rezultatai yra negalutiniai. </w:t>
      </w:r>
      <w:r w:rsidR="00D30256" w:rsidRPr="00BC0DCA">
        <w:rPr>
          <w:rFonts w:ascii="Times New Roman" w:hAnsi="Times New Roman" w:cs="Times New Roman"/>
        </w:rPr>
        <w:t xml:space="preserve">Esant klinikinėms indikacijoms, </w:t>
      </w:r>
      <w:r w:rsidR="00D30256">
        <w:rPr>
          <w:rFonts w:ascii="Times New Roman" w:hAnsi="Times New Roman" w:cs="Times New Roman"/>
        </w:rPr>
        <w:t>fenilefrino</w:t>
      </w:r>
      <w:r w:rsidR="00D30256" w:rsidRPr="00BC0DCA">
        <w:rPr>
          <w:rFonts w:ascii="Times New Roman" w:hAnsi="Times New Roman" w:cs="Times New Roman"/>
        </w:rPr>
        <w:t xml:space="preserve"> galima vartoti nėštumo metu, jeigu tai reikalinga atsižvelgiant į ligos simptomus, tačiau turi būti vartojama </w:t>
      </w:r>
      <w:r w:rsidR="00826968">
        <w:rPr>
          <w:rFonts w:ascii="Times New Roman" w:hAnsi="Times New Roman" w:cs="Times New Roman"/>
        </w:rPr>
        <w:t>kiek galima rečiau</w:t>
      </w:r>
      <w:r w:rsidR="00D30256" w:rsidRPr="00BC0DCA">
        <w:rPr>
          <w:rFonts w:ascii="Times New Roman" w:hAnsi="Times New Roman" w:cs="Times New Roman"/>
        </w:rPr>
        <w:t>, mažiausia veiksminga dozė trumpiausią laiką.</w:t>
      </w:r>
      <w:r w:rsidR="00A444DE" w:rsidRPr="00A444DE">
        <w:rPr>
          <w:rFonts w:ascii="Times New Roman" w:eastAsia="Times New Roman" w:hAnsi="Times New Roman" w:cs="Times New Roman"/>
          <w:snapToGrid w:val="0"/>
        </w:rPr>
        <w:t>.</w:t>
      </w:r>
    </w:p>
    <w:p w14:paraId="1B1ACFEE" w14:textId="77777777" w:rsidR="00A444DE" w:rsidRDefault="00A444DE" w:rsidP="00874D05">
      <w:pPr>
        <w:tabs>
          <w:tab w:val="left" w:pos="567"/>
        </w:tabs>
        <w:spacing w:after="0" w:line="260" w:lineRule="exact"/>
        <w:rPr>
          <w:rFonts w:ascii="Times New Roman" w:eastAsia="Times New Roman" w:hAnsi="Times New Roman" w:cs="Times New Roman"/>
          <w:snapToGrid w:val="0"/>
        </w:rPr>
      </w:pPr>
    </w:p>
    <w:p w14:paraId="6EA79C2C" w14:textId="77777777" w:rsidR="00CE385A" w:rsidRDefault="00CE385A" w:rsidP="00874D05">
      <w:pPr>
        <w:tabs>
          <w:tab w:val="left" w:pos="567"/>
        </w:tabs>
        <w:spacing w:after="0" w:line="260" w:lineRule="exact"/>
        <w:rPr>
          <w:rFonts w:ascii="Times New Roman" w:eastAsia="Times New Roman" w:hAnsi="Times New Roman" w:cs="Times New Roman"/>
          <w:b/>
          <w:snapToGrid w:val="0"/>
        </w:rPr>
      </w:pPr>
      <w:r w:rsidRPr="00874D05">
        <w:rPr>
          <w:rFonts w:ascii="Times New Roman" w:eastAsia="Times New Roman" w:hAnsi="Times New Roman" w:cs="Times New Roman"/>
          <w:b/>
          <w:snapToGrid w:val="0"/>
        </w:rPr>
        <w:lastRenderedPageBreak/>
        <w:t>Žindymas</w:t>
      </w:r>
    </w:p>
    <w:p w14:paraId="2F1F4576" w14:textId="77777777" w:rsidR="00CE385A" w:rsidRDefault="00CE385A" w:rsidP="00874D05">
      <w:pPr>
        <w:tabs>
          <w:tab w:val="left" w:pos="567"/>
        </w:tabs>
        <w:spacing w:after="0" w:line="260" w:lineRule="exact"/>
      </w:pPr>
      <w:r w:rsidRPr="00BC0DCA">
        <w:rPr>
          <w:rFonts w:ascii="Times New Roman" w:hAnsi="Times New Roman" w:cs="Times New Roman"/>
        </w:rPr>
        <w:t xml:space="preserve">Šio vaistinio preparato </w:t>
      </w:r>
      <w:r>
        <w:rPr>
          <w:rFonts w:ascii="Times New Roman" w:hAnsi="Times New Roman" w:cs="Times New Roman"/>
        </w:rPr>
        <w:t>žindymo laikotarpiu</w:t>
      </w:r>
      <w:r w:rsidRPr="00BC0DCA">
        <w:rPr>
          <w:rFonts w:ascii="Times New Roman" w:hAnsi="Times New Roman" w:cs="Times New Roman"/>
        </w:rPr>
        <w:t xml:space="preserve"> galima vartoti, tik tuo atveju jeigu nauda </w:t>
      </w:r>
      <w:r w:rsidRPr="00CE385A">
        <w:rPr>
          <w:rFonts w:ascii="Times New Roman" w:hAnsi="Times New Roman" w:cs="Times New Roman"/>
        </w:rPr>
        <w:t>viršija</w:t>
      </w:r>
      <w:r w:rsidRPr="00BC0DCA">
        <w:rPr>
          <w:rFonts w:ascii="Times New Roman" w:hAnsi="Times New Roman" w:cs="Times New Roman"/>
        </w:rPr>
        <w:t xml:space="preserve"> riziką, jeigu nėra kitokio saugesnio gydymo.</w:t>
      </w:r>
    </w:p>
    <w:p w14:paraId="5DB894E9" w14:textId="77777777" w:rsidR="00CE385A" w:rsidRPr="00874D05" w:rsidRDefault="00CE385A" w:rsidP="00874D05">
      <w:pPr>
        <w:tabs>
          <w:tab w:val="left" w:pos="567"/>
        </w:tabs>
        <w:spacing w:after="0" w:line="260" w:lineRule="exact"/>
        <w:rPr>
          <w:rFonts w:ascii="Times New Roman" w:hAnsi="Times New Roman" w:cs="Times New Roman"/>
        </w:rPr>
      </w:pPr>
      <w:r w:rsidRPr="00874D05">
        <w:rPr>
          <w:rFonts w:ascii="Times New Roman" w:hAnsi="Times New Roman" w:cs="Times New Roman"/>
        </w:rPr>
        <w:t>Paracetamolis išsiskiria į žindyvės pieną, bet kiekis kliniškai nereikšmingas. Paskelbtais duomenimis jo vartojimas žindymo laikotarpiu nedraudžiamas.</w:t>
      </w:r>
    </w:p>
    <w:p w14:paraId="7536E191" w14:textId="77777777" w:rsidR="00A444DE" w:rsidRPr="00A444DE" w:rsidRDefault="00A444DE" w:rsidP="00422688">
      <w:pPr>
        <w:tabs>
          <w:tab w:val="left" w:pos="567"/>
        </w:tabs>
        <w:spacing w:after="0" w:line="260" w:lineRule="exact"/>
        <w:rPr>
          <w:rFonts w:ascii="Times New Roman" w:eastAsia="Times New Roman" w:hAnsi="Times New Roman" w:cs="Times New Roman"/>
          <w:snapToGrid w:val="0"/>
        </w:rPr>
      </w:pPr>
    </w:p>
    <w:p w14:paraId="55786179" w14:textId="48814836"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Nėra jokių duomenų, ar fenilefrinas išsiskiria į motinos pieną, ir jokių pranešimų apie fenilefrino poveikio atvejus žindomam naujagimiui. Kol nėra pakankamai duomenų, žindančios moterys tur</w:t>
      </w:r>
      <w:r w:rsidR="00F173B5">
        <w:rPr>
          <w:rFonts w:ascii="Times New Roman" w:eastAsia="Times New Roman" w:hAnsi="Times New Roman" w:cs="Times New Roman"/>
          <w:snapToGrid w:val="0"/>
        </w:rPr>
        <w:t>i</w:t>
      </w:r>
      <w:r w:rsidRPr="00A444DE">
        <w:rPr>
          <w:rFonts w:ascii="Times New Roman" w:eastAsia="Times New Roman" w:hAnsi="Times New Roman" w:cs="Times New Roman"/>
          <w:snapToGrid w:val="0"/>
        </w:rPr>
        <w:t xml:space="preserve"> vengti vartoti fenilefrino</w:t>
      </w:r>
      <w:r w:rsidR="00CE385A">
        <w:rPr>
          <w:rFonts w:ascii="Times New Roman" w:eastAsia="Times New Roman" w:hAnsi="Times New Roman" w:cs="Times New Roman"/>
          <w:snapToGrid w:val="0"/>
        </w:rPr>
        <w:t>, nebent gydytojas nusprendžia, jog tai yra būtina</w:t>
      </w:r>
      <w:r w:rsidRPr="00A444DE">
        <w:rPr>
          <w:rFonts w:ascii="Times New Roman" w:eastAsia="Times New Roman" w:hAnsi="Times New Roman" w:cs="Times New Roman"/>
          <w:snapToGrid w:val="0"/>
        </w:rPr>
        <w:t>.</w:t>
      </w:r>
    </w:p>
    <w:p w14:paraId="06404B1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B8D1C39" w14:textId="22BC0DC5"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4.7</w:t>
      </w:r>
      <w:r w:rsidRPr="00A444DE">
        <w:rPr>
          <w:rFonts w:ascii="Times New Roman" w:eastAsia="Times New Roman" w:hAnsi="Times New Roman" w:cs="Times New Roman"/>
          <w:b/>
          <w:bCs/>
          <w:snapToGrid w:val="0"/>
          <w:lang w:eastAsia="x-none"/>
        </w:rPr>
        <w:tab/>
        <w:t>Poveikis gebėjimui vairuoti ir valdyti mechanizmus</w:t>
      </w:r>
    </w:p>
    <w:p w14:paraId="1F80AE5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6AE2923"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Dioppex gebėjimo vairuoti ir valdyti mechanizmus neveikia.</w:t>
      </w:r>
    </w:p>
    <w:p w14:paraId="026CE72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6EC88EE" w14:textId="56CCB6DE" w:rsidR="00A444DE" w:rsidRPr="00A444DE" w:rsidRDefault="00A444DE" w:rsidP="00A444DE">
      <w:p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b/>
          <w:snapToGrid w:val="0"/>
        </w:rPr>
        <w:t>4.8</w:t>
      </w:r>
      <w:r w:rsidRPr="00A444DE">
        <w:rPr>
          <w:rFonts w:ascii="Times New Roman" w:eastAsia="Times New Roman" w:hAnsi="Times New Roman" w:cs="Times New Roman"/>
          <w:b/>
          <w:snapToGrid w:val="0"/>
        </w:rPr>
        <w:tab/>
        <w:t>Nepageidaujamas poveikis</w:t>
      </w:r>
    </w:p>
    <w:p w14:paraId="5B4DCA0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p>
    <w:p w14:paraId="524D89C0"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Kiekvienoje dažnio grupėje nepageidaujamas poveikis nurodytas mažėjančio sunkumo tvarka.    </w:t>
      </w:r>
    </w:p>
    <w:p w14:paraId="03AA5E99" w14:textId="77777777" w:rsidR="00A444DE" w:rsidRPr="00A444DE" w:rsidRDefault="00A444DE" w:rsidP="00422688">
      <w:pPr>
        <w:spacing w:after="0" w:line="260" w:lineRule="exact"/>
        <w:rPr>
          <w:rFonts w:ascii="Times New Roman" w:eastAsia="Times New Roman" w:hAnsi="Times New Roman" w:cs="Times New Roman"/>
          <w:snapToGrid w:val="0"/>
        </w:rPr>
      </w:pPr>
    </w:p>
    <w:p w14:paraId="3BF89729" w14:textId="77777777" w:rsidR="00E750C9" w:rsidRDefault="00E750C9" w:rsidP="00874D05">
      <w:pPr>
        <w:spacing w:after="0" w:line="260" w:lineRule="exact"/>
        <w:rPr>
          <w:rFonts w:ascii="Times New Roman" w:eastAsia="Times New Roman" w:hAnsi="Times New Roman" w:cs="Times New Roman"/>
          <w:snapToGrid w:val="0"/>
        </w:rPr>
      </w:pPr>
      <w:r w:rsidRPr="00E750C9">
        <w:rPr>
          <w:rFonts w:ascii="Times New Roman" w:eastAsia="Times New Roman" w:hAnsi="Times New Roman" w:cs="Times New Roman"/>
          <w:snapToGrid w:val="0"/>
        </w:rPr>
        <w:t>Nepageidaujamo poveikio dažnis apibūdinamas taip: labai dažnas (≥ 1/10), dažnas (nuo ≥ 1/100 iki &lt; 1/10), nedažnas (nuo ≥ 1/1000 iki &lt; 1/100), retas (nuo ≥ 1/10000 iki &lt; 1/1000), labai retas (&lt; 1/10000) ir nežinomas (negali būti apskaičiuotas pagal turimus duomenis).</w:t>
      </w:r>
    </w:p>
    <w:p w14:paraId="4ACBC6DA" w14:textId="77777777" w:rsidR="00E750C9" w:rsidRDefault="00E750C9" w:rsidP="00874D05">
      <w:pPr>
        <w:spacing w:after="0" w:line="260" w:lineRule="exact"/>
        <w:rPr>
          <w:rFonts w:ascii="Times New Roman" w:eastAsia="Times New Roman" w:hAnsi="Times New Roman" w:cs="Times New Roman"/>
          <w:snapToGrid w:val="0"/>
        </w:rPr>
      </w:pPr>
    </w:p>
    <w:p w14:paraId="06987390" w14:textId="77777777" w:rsidR="000D5A1B" w:rsidRDefault="000D5A1B" w:rsidP="000D5A1B">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Odos ir poodinio audinio sutrikimai</w:t>
      </w:r>
      <w:r w:rsidR="00E750C9">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padidėjęs jautrumas, įskaitant odos išbėrimą ir dilgėlinę</w:t>
      </w:r>
      <w:r w:rsidR="00E750C9">
        <w:rPr>
          <w:rFonts w:ascii="Times New Roman" w:eastAsia="Times New Roman" w:hAnsi="Times New Roman" w:cs="Times New Roman"/>
          <w:snapToGrid w:val="0"/>
        </w:rPr>
        <w:t xml:space="preserve"> (retas),</w:t>
      </w:r>
    </w:p>
    <w:p w14:paraId="2196110A" w14:textId="77777777" w:rsidR="000D5A1B" w:rsidRPr="00A444DE" w:rsidRDefault="00673CB5" w:rsidP="000D5A1B">
      <w:pPr>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sunki</w:t>
      </w:r>
      <w:r w:rsidR="00E750C9">
        <w:rPr>
          <w:rFonts w:ascii="Times New Roman" w:eastAsia="Times New Roman" w:hAnsi="Times New Roman" w:cs="Times New Roman"/>
          <w:snapToGrid w:val="0"/>
        </w:rPr>
        <w:t>o</w:t>
      </w:r>
      <w:r>
        <w:rPr>
          <w:rFonts w:ascii="Times New Roman" w:eastAsia="Times New Roman" w:hAnsi="Times New Roman" w:cs="Times New Roman"/>
          <w:snapToGrid w:val="0"/>
        </w:rPr>
        <w:t>s odos reakcij</w:t>
      </w:r>
      <w:r w:rsidR="00E750C9">
        <w:rPr>
          <w:rFonts w:ascii="Times New Roman" w:eastAsia="Times New Roman" w:hAnsi="Times New Roman" w:cs="Times New Roman"/>
          <w:snapToGrid w:val="0"/>
        </w:rPr>
        <w:t>o</w:t>
      </w:r>
      <w:r>
        <w:rPr>
          <w:rFonts w:ascii="Times New Roman" w:eastAsia="Times New Roman" w:hAnsi="Times New Roman" w:cs="Times New Roman"/>
          <w:snapToGrid w:val="0"/>
        </w:rPr>
        <w:t>s</w:t>
      </w:r>
      <w:r w:rsidR="00E750C9">
        <w:rPr>
          <w:rFonts w:ascii="Times New Roman" w:eastAsia="Times New Roman" w:hAnsi="Times New Roman" w:cs="Times New Roman"/>
          <w:snapToGrid w:val="0"/>
        </w:rPr>
        <w:t xml:space="preserve"> (labai retas)</w:t>
      </w:r>
      <w:r>
        <w:rPr>
          <w:rFonts w:ascii="Times New Roman" w:eastAsia="Times New Roman" w:hAnsi="Times New Roman" w:cs="Times New Roman"/>
          <w:snapToGrid w:val="0"/>
        </w:rPr>
        <w:t>.</w:t>
      </w:r>
    </w:p>
    <w:p w14:paraId="39FBD0E0" w14:textId="65D4FFEF"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Kraujo ir limfinės sistemos sutrikimai: kraujo diskrazija pvz., trombocitopenija, agranulocitozė, hemolizinė anemija, neutropenija, leukopenija, pancitopenija</w:t>
      </w:r>
      <w:r w:rsidR="00E750C9">
        <w:rPr>
          <w:rFonts w:ascii="Times New Roman" w:eastAsia="Times New Roman" w:hAnsi="Times New Roman" w:cs="Times New Roman"/>
          <w:snapToGrid w:val="0"/>
        </w:rPr>
        <w:t xml:space="preserve"> (labai retas)</w:t>
      </w:r>
      <w:r w:rsidRPr="00A444DE">
        <w:rPr>
          <w:rFonts w:ascii="Times New Roman" w:eastAsia="Times New Roman" w:hAnsi="Times New Roman" w:cs="Times New Roman"/>
          <w:snapToGrid w:val="0"/>
        </w:rPr>
        <w:t>.</w:t>
      </w:r>
    </w:p>
    <w:p w14:paraId="0C88EB2F"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BB31A53" w14:textId="2E7A774C"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Imuninės sistemos sutrikimai : alerginės ar padidėjusio jautrumo reakcijos, įskaitant anafilaksiją ir bronchų spazmą, dilgėlinė ir odos </w:t>
      </w:r>
      <w:r w:rsidR="00F173B5">
        <w:rPr>
          <w:rFonts w:ascii="Times New Roman" w:eastAsia="Times New Roman" w:hAnsi="Times New Roman" w:cs="Times New Roman"/>
          <w:snapToGrid w:val="0"/>
        </w:rPr>
        <w:t>iš</w:t>
      </w:r>
      <w:r w:rsidRPr="00A444DE">
        <w:rPr>
          <w:rFonts w:ascii="Times New Roman" w:eastAsia="Times New Roman" w:hAnsi="Times New Roman" w:cs="Times New Roman"/>
          <w:snapToGrid w:val="0"/>
        </w:rPr>
        <w:t>bėrimai</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2105E175"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79A7105B" w14:textId="0EB3B845"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Nervų sistemos sutrikimai: nemiga, nervingumas, tremoras, nerimas, neramumas, sumišimas, dirglumas ir galvos skausmas</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192B5E8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FD566FC" w14:textId="6103B3C0"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Širdies sutrikimai: tachikardija</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28DCAF8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3545DF86" w14:textId="1ECD53C8"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Kraujagyslių sutrikimai: aukštas kraujospūdis su palpitacija, galvos skausmas ir vėmimas</w:t>
      </w:r>
      <w:r w:rsidR="00E750C9">
        <w:rPr>
          <w:rFonts w:ascii="Times New Roman" w:eastAsia="Times New Roman" w:hAnsi="Times New Roman" w:cs="Times New Roman"/>
          <w:snapToGrid w:val="0"/>
        </w:rPr>
        <w:t xml:space="preserve"> (retas)</w:t>
      </w:r>
      <w:r w:rsidRPr="00A444DE">
        <w:rPr>
          <w:rFonts w:ascii="Times New Roman" w:eastAsia="Times New Roman" w:hAnsi="Times New Roman" w:cs="Times New Roman"/>
          <w:snapToGrid w:val="0"/>
        </w:rPr>
        <w:t>.</w:t>
      </w:r>
    </w:p>
    <w:p w14:paraId="549CF497"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246027B0" w14:textId="064EDAB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Virškinimo trakto sutrikimai: anoreksija, pykinimas ir vėmimas</w:t>
      </w:r>
      <w:r w:rsidR="00E750C9">
        <w:rPr>
          <w:rFonts w:ascii="Times New Roman" w:eastAsia="Times New Roman" w:hAnsi="Times New Roman" w:cs="Times New Roman"/>
          <w:snapToGrid w:val="0"/>
        </w:rPr>
        <w:t xml:space="preserve"> (dažnas)</w:t>
      </w:r>
      <w:r w:rsidRPr="00A444DE">
        <w:rPr>
          <w:rFonts w:ascii="Times New Roman" w:eastAsia="Times New Roman" w:hAnsi="Times New Roman" w:cs="Times New Roman"/>
          <w:snapToGrid w:val="0"/>
        </w:rPr>
        <w:t>.</w:t>
      </w:r>
    </w:p>
    <w:p w14:paraId="17DF54D2"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6DC5B382" w14:textId="0BF077A6"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Kepenų</w:t>
      </w:r>
      <w:r w:rsidR="00D7152C">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tulžies </w:t>
      </w:r>
      <w:r w:rsidR="00D7152C">
        <w:rPr>
          <w:rFonts w:ascii="Times New Roman" w:eastAsia="Times New Roman" w:hAnsi="Times New Roman" w:cs="Times New Roman"/>
          <w:snapToGrid w:val="0"/>
        </w:rPr>
        <w:t xml:space="preserve">pūslės ir latakų </w:t>
      </w:r>
      <w:r w:rsidRPr="00A444DE">
        <w:rPr>
          <w:rFonts w:ascii="Times New Roman" w:eastAsia="Times New Roman" w:hAnsi="Times New Roman" w:cs="Times New Roman"/>
          <w:snapToGrid w:val="0"/>
        </w:rPr>
        <w:t>sutrikimai: kepenų funkcijos tyrimų rodmenų sutrikimas (padidėjęs kepenų aminotransferaz</w:t>
      </w:r>
      <w:r w:rsidR="00836A43">
        <w:rPr>
          <w:rFonts w:ascii="Times New Roman" w:eastAsia="Times New Roman" w:hAnsi="Times New Roman" w:cs="Times New Roman"/>
          <w:snapToGrid w:val="0"/>
        </w:rPr>
        <w:t>ių</w:t>
      </w:r>
      <w:r w:rsidRPr="00A444DE">
        <w:rPr>
          <w:rFonts w:ascii="Times New Roman" w:eastAsia="Times New Roman" w:hAnsi="Times New Roman" w:cs="Times New Roman"/>
          <w:snapToGrid w:val="0"/>
        </w:rPr>
        <w:t xml:space="preserve"> akyvumas)</w:t>
      </w:r>
      <w:r w:rsidR="00E750C9">
        <w:rPr>
          <w:rFonts w:ascii="Times New Roman" w:eastAsia="Times New Roman" w:hAnsi="Times New Roman" w:cs="Times New Roman"/>
          <w:snapToGrid w:val="0"/>
        </w:rPr>
        <w:t xml:space="preserve"> (labai retas</w:t>
      </w:r>
      <w:r w:rsidRPr="00A444DE">
        <w:rPr>
          <w:rFonts w:ascii="Times New Roman" w:eastAsia="Times New Roman" w:hAnsi="Times New Roman" w:cs="Times New Roman"/>
          <w:snapToGrid w:val="0"/>
        </w:rPr>
        <w:t>).</w:t>
      </w:r>
    </w:p>
    <w:p w14:paraId="232ADBE5" w14:textId="77777777" w:rsidR="00A444DE" w:rsidRPr="00A444DE" w:rsidRDefault="00A444DE" w:rsidP="00A444DE">
      <w:pPr>
        <w:spacing w:after="0" w:line="260" w:lineRule="exact"/>
        <w:ind w:left="720"/>
        <w:rPr>
          <w:rFonts w:ascii="Times New Roman" w:eastAsia="Times New Roman" w:hAnsi="Times New Roman" w:cs="Times New Roman"/>
          <w:snapToGrid w:val="0"/>
        </w:rPr>
      </w:pPr>
    </w:p>
    <w:p w14:paraId="1FCE7492" w14:textId="77777777" w:rsidR="00A444DE" w:rsidRPr="00A444DE" w:rsidRDefault="00A444DE" w:rsidP="00A444DE">
      <w:pPr>
        <w:spacing w:after="0" w:line="260" w:lineRule="exact"/>
        <w:rPr>
          <w:rFonts w:ascii="Times New Roman" w:eastAsia="Times New Roman" w:hAnsi="Times New Roman" w:cs="Times New Roman"/>
          <w:snapToGrid w:val="0"/>
        </w:rPr>
      </w:pPr>
    </w:p>
    <w:p w14:paraId="4E5ABA50" w14:textId="77777777" w:rsidR="00A444DE" w:rsidRPr="00A444DE" w:rsidRDefault="00A444DE" w:rsidP="00A444DE">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A444DE">
        <w:rPr>
          <w:rFonts w:ascii="Times New Roman" w:eastAsia="Times New Roman" w:hAnsi="Times New Roman" w:cs="Times New Roman"/>
          <w:snapToGrid w:val="0"/>
          <w:szCs w:val="24"/>
          <w:u w:val="single"/>
        </w:rPr>
        <w:t>Pranešimas apie įtariamas nepageidaujamas reakcijas</w:t>
      </w:r>
    </w:p>
    <w:p w14:paraId="09AA6E86" w14:textId="77777777" w:rsidR="00A444DE" w:rsidRPr="00A444DE" w:rsidRDefault="00A444DE" w:rsidP="00A444DE">
      <w:pPr>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4"/>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A444DE">
          <w:rPr>
            <w:rFonts w:ascii="Times New Roman" w:eastAsia="SimSun" w:hAnsi="Times New Roman" w:cs="Times New Roman"/>
            <w:snapToGrid w:val="0"/>
            <w:color w:val="0000FF"/>
            <w:szCs w:val="24"/>
            <w:u w:val="single"/>
          </w:rPr>
          <w:t>www.vvkt.lt</w:t>
        </w:r>
      </w:hyperlink>
      <w:r w:rsidRPr="00A444DE">
        <w:rPr>
          <w:rFonts w:ascii="Times New Roman" w:eastAsia="Times New Roman" w:hAnsi="Times New Roman" w:cs="Times New Roman"/>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A444DE">
          <w:rPr>
            <w:rFonts w:ascii="Times New Roman" w:eastAsia="SimSun" w:hAnsi="Times New Roman" w:cs="Times New Roman"/>
            <w:snapToGrid w:val="0"/>
            <w:color w:val="0000FF"/>
            <w:szCs w:val="24"/>
            <w:u w:val="single"/>
          </w:rPr>
          <w:t>NepageidaujamaR@vvkt.lt</w:t>
        </w:r>
      </w:hyperlink>
      <w:r w:rsidRPr="00A444DE">
        <w:rPr>
          <w:rFonts w:ascii="Times New Roman" w:eastAsia="Times New Roman" w:hAnsi="Times New Roman" w:cs="Times New Roman"/>
          <w:snapToGrid w:val="0"/>
          <w:szCs w:val="24"/>
        </w:rPr>
        <w:t xml:space="preserve">), per interneto svetainę (adresu </w:t>
      </w:r>
      <w:hyperlink r:id="rId10" w:history="1">
        <w:r w:rsidR="00836A43" w:rsidRPr="00784627">
          <w:rPr>
            <w:rStyle w:val="Hipersaitas"/>
            <w:rFonts w:ascii="Times New Roman" w:eastAsia="Times New Roman" w:hAnsi="Times New Roman" w:cs="Times New Roman"/>
            <w:snapToGrid w:val="0"/>
            <w:szCs w:val="24"/>
          </w:rPr>
          <w:t>http://www.vvkt.lt</w:t>
        </w:r>
      </w:hyperlink>
      <w:r w:rsidR="00836A43">
        <w:rPr>
          <w:rFonts w:ascii="Times New Roman" w:eastAsia="Times New Roman" w:hAnsi="Times New Roman" w:cs="Times New Roman"/>
          <w:snapToGrid w:val="0"/>
          <w:szCs w:val="24"/>
        </w:rPr>
        <w:t xml:space="preserve"> </w:t>
      </w:r>
      <w:r w:rsidRPr="00A444DE">
        <w:rPr>
          <w:rFonts w:ascii="Times New Roman" w:eastAsia="Times New Roman" w:hAnsi="Times New Roman" w:cs="Times New Roman"/>
          <w:snapToGrid w:val="0"/>
          <w:szCs w:val="24"/>
        </w:rPr>
        <w:t>).</w:t>
      </w:r>
    </w:p>
    <w:p w14:paraId="6A5ECDE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0D7B0B" w14:textId="37BC806D"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4.9</w:t>
      </w:r>
      <w:r w:rsidRPr="00A444DE">
        <w:rPr>
          <w:rFonts w:ascii="Times New Roman" w:eastAsia="Times New Roman" w:hAnsi="Times New Roman" w:cs="Times New Roman"/>
          <w:b/>
          <w:bCs/>
          <w:snapToGrid w:val="0"/>
          <w:lang w:eastAsia="x-none"/>
        </w:rPr>
        <w:tab/>
        <w:t>Perdozavimas</w:t>
      </w:r>
    </w:p>
    <w:p w14:paraId="6A363F5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E27FCF6"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PARACETAMOLIS</w:t>
      </w:r>
    </w:p>
    <w:p w14:paraId="1F2050D8"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lastRenderedPageBreak/>
        <w:t>Kepenų pažeidimas galimas suaugusiems, kurie išgėrė 10 g ar daugiau paracetamolio. Išgėrus 5 g ar daugiau paracetamolio, kepenys gali būti pažeistos, jei pacientas turi rizikos veiksnių (žiūrėti žemiau).</w:t>
      </w:r>
    </w:p>
    <w:p w14:paraId="35CA4264"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Rizikos veiksniai</w:t>
      </w:r>
    </w:p>
    <w:p w14:paraId="2B61BA97"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Jei pacientas:</w:t>
      </w:r>
    </w:p>
    <w:p w14:paraId="5F3FF88A"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 yra ilgą laiką gydomas karbamazepinu, fenobarbitonu, fenitoinu, primidonu, rifampicinu, jonažolių preparatais ar kitais vaistais, kurie sužadina kepenų fermentus,</w:t>
      </w:r>
    </w:p>
    <w:p w14:paraId="342E9D20"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arba</w:t>
      </w:r>
    </w:p>
    <w:p w14:paraId="7B4EAA0A"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b) reguliariai vartoja alkoholį, viršydamas rekomenduojamus kiekius,</w:t>
      </w:r>
    </w:p>
    <w:p w14:paraId="13DE4489"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arba</w:t>
      </w:r>
    </w:p>
    <w:p w14:paraId="50F7FBD5"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 įtariamas turįs glutationo išeikvojimą, pvz.: mitybos sutrikimai, cistinė fibrozė, ŽIV infekcija, badavimas, išsekimas.</w:t>
      </w:r>
    </w:p>
    <w:p w14:paraId="5484FFD5"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Simptomai</w:t>
      </w:r>
    </w:p>
    <w:p w14:paraId="0D5765F9"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Paracetamolio perdozavimo simptomai per pirmąsias 24 val. yra blyškumas, pykinimas, vėmimas, anoreksija ir pilvo skausmas. Kepenų pažeidimo simptomų gali atsirasti 12-48 val. po perdozavimo. Taip pat gali sutrikti gliukozės metabolizmas, pasireikšti metabolinė acidozė. Sunkiai apsinuodijus, kepenų nepakankamumas gali progresuoti iki encefalopatijos, hemoragijos, hipoglikemijos, smegenų edemos ir mirties. Be to, net nesant sunkaus kepenų pažeidimo, gali pasireikšti ūminis inkstų nepakankamumas su ūmine kanalėlių nekroze, kurį leidžia įtarti nugaros skausmas, hematurija ir proteinurija. Buvo pranešimų apie širdies aritmijas ir pankreatito atvejus.</w:t>
      </w:r>
    </w:p>
    <w:p w14:paraId="6CEFC1E5" w14:textId="77777777" w:rsidR="00A444DE" w:rsidRPr="00A444DE" w:rsidRDefault="00A444DE" w:rsidP="00A444DE">
      <w:pPr>
        <w:spacing w:after="120" w:line="240" w:lineRule="auto"/>
        <w:rPr>
          <w:rFonts w:ascii="Times New Roman" w:eastAsia="Times New Roman" w:hAnsi="Times New Roman" w:cs="Times New Roman"/>
          <w:u w:val="single"/>
          <w:lang w:eastAsia="en-GB"/>
        </w:rPr>
      </w:pPr>
      <w:r w:rsidRPr="00A444DE">
        <w:rPr>
          <w:rFonts w:ascii="Times New Roman" w:eastAsia="Times New Roman" w:hAnsi="Times New Roman" w:cs="Times New Roman"/>
          <w:u w:val="single"/>
          <w:lang w:eastAsia="en-GB"/>
        </w:rPr>
        <w:t>Gydymas</w:t>
      </w:r>
    </w:p>
    <w:p w14:paraId="44EE501F"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Paracetamoliu apsinuodijusį pacientą būtina gydyti nedelsiant. Net jei reikšmingų ankstyvųjų apsinuodijimo simptomų nėra, pacientą reikia skubiai hospitalizuoti ir gydyti. Simptomai gali apsiriboti  pykinimu arba vėmimu ir neatspindėti perdozavimo sunkumo ar organų pažeidimo rizikos. Gydymas turi remtis patvirtintomis rekomendacijomis.</w:t>
      </w:r>
    </w:p>
    <w:p w14:paraId="05849EB1"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Gydymas aktyvuota anglimi turi būti svarstoma, jei perdozavimas įvyko 1 valandos laikotarpiu. Paracetamolio koncentracija </w:t>
      </w:r>
      <w:r w:rsidR="001E1671">
        <w:rPr>
          <w:rFonts w:ascii="Times New Roman" w:eastAsia="Times New Roman" w:hAnsi="Times New Roman" w:cs="Times New Roman"/>
          <w:lang w:eastAsia="en-GB"/>
        </w:rPr>
        <w:t xml:space="preserve">kraujo </w:t>
      </w:r>
      <w:r w:rsidRPr="00A444DE">
        <w:rPr>
          <w:rFonts w:ascii="Times New Roman" w:eastAsia="Times New Roman" w:hAnsi="Times New Roman" w:cs="Times New Roman"/>
          <w:lang w:eastAsia="en-GB"/>
        </w:rPr>
        <w:t>plazmoje turi būti matuojama praėjus 4 valandoms po vaisto išgėrimo arba vėliau (anksčiau atliekamų koncentracijos matavimų rezultatai yra nepatikimi). Iki 24 valandų po paracetamolio pavartojimo gali būti skiriamas gydymas N-acetilcisteinu; tačiau maksimalus apsauginis efektas pasiekiamas iki 8 valandų po paracetamolio vartojimo. Praėjus šiam laikui, priešnuodžio veiksmingumas stipriai mažėja. Jei reikia, pacientui turi būti skiriama intraveninio N-acetilcisteino, laikantis nustatyto dozavimo grafiko. Jei vėmimas nesukelia problemų, geriamasis metioninas gali būti tinkama alternatyva atokiose vietovėse, ne ligoninėje. Pacientų, kuriems, praėjus 24 val. nuo paracetamolio pavartojimo, pasireiškia sunki kepenų disfunkcija, gydymas turi būti aptartas su vietiniu apsinuodijimų kontrolės centru arba kepenų ligų skyriumi.</w:t>
      </w:r>
    </w:p>
    <w:p w14:paraId="4BC88F38"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FENILEFRINO HIDROCHLORIDAS</w:t>
      </w:r>
    </w:p>
    <w:p w14:paraId="682B238B" w14:textId="77777777" w:rsidR="00A444DE" w:rsidRPr="00A444DE" w:rsidRDefault="00A444DE" w:rsidP="00A444DE">
      <w:pPr>
        <w:spacing w:after="12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Sunkaus fenilefrino perdozavimo simptomai yra hemodinamikos pokyčiai ir kardiovaskulinis kolapsas su kvėpavimo slopinimu. Gydymas apima ankstyvą skrandžio plovimą ir simptomines bei palaikomąsias gydymo priemones. Hipertenzinis poveikis gali būti gydomas intraveniniais alfa-receptorių blokatoriais.</w:t>
      </w:r>
    </w:p>
    <w:p w14:paraId="59FF8148" w14:textId="7777777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p>
    <w:p w14:paraId="3A0F95AD" w14:textId="77777777"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p>
    <w:p w14:paraId="02EDE49E" w14:textId="5133C839"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FARMAKOLOGINĖS SAVYBĖS</w:t>
      </w:r>
    </w:p>
    <w:p w14:paraId="7B6841E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9B5708B" w14:textId="4A950A99"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5.1</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snapToGrid w:val="0"/>
          <w:lang w:eastAsia="x-none"/>
        </w:rPr>
        <w:tab/>
        <w:t>Farmakodinaminės savybės</w:t>
      </w:r>
    </w:p>
    <w:p w14:paraId="70AB80C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E791F6C" w14:textId="77777777" w:rsidR="00A444DE" w:rsidRPr="00A444DE" w:rsidRDefault="00A444DE" w:rsidP="00A444DE">
      <w:pPr>
        <w:spacing w:after="0" w:line="260" w:lineRule="exact"/>
        <w:rPr>
          <w:rFonts w:ascii="Times New Roman" w:eastAsia="Times New Roman" w:hAnsi="Times New Roman" w:cs="Times New Roman"/>
          <w:snapToGrid w:val="0"/>
          <w:u w:val="single"/>
        </w:rPr>
      </w:pPr>
      <w:r w:rsidRPr="00A444DE">
        <w:rPr>
          <w:rFonts w:ascii="Times New Roman" w:eastAsia="Times New Roman" w:hAnsi="Times New Roman" w:cs="Times New Roman"/>
          <w:snapToGrid w:val="0"/>
        </w:rPr>
        <w:t>Farmakoterapinė grupė: Paracetamolio deriniai išskyrus psicholeptikus, ATC kodas: N02BE51</w:t>
      </w:r>
      <w:r w:rsidR="00836A43">
        <w:rPr>
          <w:rFonts w:ascii="Times New Roman" w:eastAsia="Times New Roman" w:hAnsi="Times New Roman" w:cs="Times New Roman"/>
          <w:snapToGrid w:val="0"/>
        </w:rPr>
        <w:t>.</w:t>
      </w:r>
    </w:p>
    <w:p w14:paraId="07B76242"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u w:val="single"/>
        </w:rPr>
      </w:pPr>
    </w:p>
    <w:p w14:paraId="2141205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r w:rsidRPr="00A444DE">
        <w:rPr>
          <w:rFonts w:ascii="Times New Roman" w:eastAsia="Times New Roman" w:hAnsi="Times New Roman" w:cs="Times New Roman"/>
          <w:snapToGrid w:val="0"/>
          <w:u w:val="single"/>
        </w:rPr>
        <w:t>Paracetamolis</w:t>
      </w:r>
    </w:p>
    <w:p w14:paraId="5A839E4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 xml:space="preserve">Paracetamolis sukelia analgezinį ir antipiretinį poveikį, kuris, kaip manoma, gali būti susijęs su prostaglandinų sintezės slopinimu centrinėje nervų sistemoje. </w:t>
      </w:r>
    </w:p>
    <w:p w14:paraId="065CB5E2"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u w:val="single"/>
        </w:rPr>
      </w:pPr>
    </w:p>
    <w:p w14:paraId="2DBA64A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r w:rsidRPr="00A444DE">
        <w:rPr>
          <w:rFonts w:ascii="Times New Roman" w:eastAsia="Times New Roman" w:hAnsi="Times New Roman" w:cs="Times New Roman"/>
          <w:snapToGrid w:val="0"/>
          <w:u w:val="single"/>
        </w:rPr>
        <w:t>Fenilefrino hidrochloridas</w:t>
      </w:r>
    </w:p>
    <w:p w14:paraId="62B38A4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u w:val="single"/>
        </w:rPr>
      </w:pPr>
      <w:r w:rsidRPr="00A444DE">
        <w:rPr>
          <w:rFonts w:ascii="Times New Roman" w:eastAsia="Times New Roman" w:hAnsi="Times New Roman" w:cs="Times New Roman"/>
          <w:snapToGrid w:val="0"/>
        </w:rPr>
        <w:t xml:space="preserve">Fenilefrinas yra postsinapsinių alfa-receptorių agonistas, pasižymintis mažu kardioselektyvių beta-receptorių afinitetu ir minimaliu centriniu stimuliuojančiu poveikiu. Tai yra gerai žinomas dekongestantas, kuris sutraukdamas kraujagysles, mažina edemą ir nosies užgulimą. </w:t>
      </w:r>
    </w:p>
    <w:p w14:paraId="1CCC56BB" w14:textId="77777777" w:rsidR="00A444DE" w:rsidRPr="00A444DE" w:rsidRDefault="00A444DE" w:rsidP="00A444DE">
      <w:pPr>
        <w:spacing w:after="0" w:line="240" w:lineRule="auto"/>
        <w:rPr>
          <w:rFonts w:ascii="Times New Roman" w:eastAsia="Times New Roman" w:hAnsi="Times New Roman" w:cs="Times New Roman"/>
          <w:snapToGrid w:val="0"/>
        </w:rPr>
      </w:pPr>
    </w:p>
    <w:p w14:paraId="6627F95B" w14:textId="52C46BE5"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5.2</w:t>
      </w:r>
      <w:r w:rsidRPr="00A444DE">
        <w:rPr>
          <w:rFonts w:ascii="Times New Roman" w:eastAsia="Times New Roman" w:hAnsi="Times New Roman" w:cs="Times New Roman"/>
          <w:b/>
          <w:bCs/>
          <w:snapToGrid w:val="0"/>
          <w:lang w:eastAsia="x-none"/>
        </w:rPr>
        <w:tab/>
        <w:t>Farmakokinetinės savybės</w:t>
      </w:r>
    </w:p>
    <w:p w14:paraId="26960575" w14:textId="77777777" w:rsidR="00A444DE" w:rsidRPr="00A444DE" w:rsidRDefault="00A444DE" w:rsidP="00A444DE">
      <w:pPr>
        <w:spacing w:after="0" w:line="240" w:lineRule="auto"/>
        <w:rPr>
          <w:rFonts w:ascii="Times New Roman" w:eastAsia="Times New Roman" w:hAnsi="Times New Roman" w:cs="Times New Roman"/>
          <w:snapToGrid w:val="0"/>
        </w:rPr>
      </w:pPr>
    </w:p>
    <w:p w14:paraId="645C147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Per burną pavartotas paracetamolis absorbuojamas greitai ir pilnai, pagrinde -  iš plonųjų žarnų, didžiausia koncentracija </w:t>
      </w:r>
      <w:r w:rsidR="001E1671">
        <w:rPr>
          <w:rFonts w:ascii="Times New Roman" w:eastAsia="Times New Roman" w:hAnsi="Times New Roman" w:cs="Times New Roman"/>
          <w:snapToGrid w:val="0"/>
        </w:rPr>
        <w:t xml:space="preserve">kraujo </w:t>
      </w:r>
      <w:r w:rsidRPr="00A444DE">
        <w:rPr>
          <w:rFonts w:ascii="Times New Roman" w:eastAsia="Times New Roman" w:hAnsi="Times New Roman" w:cs="Times New Roman"/>
          <w:snapToGrid w:val="0"/>
        </w:rPr>
        <w:t>plazmoje susidaro po 15- 20 min. Sisteminis prieinamumas priklauso nuo pirmojo prasiskverbimo metabolizmo ir, priklausomai nuo dozės, kinta nuo 70 % iki 90 %. Vaistas greitai ir plačiai pasiskirsto po visą organizmą, pusinės eliminacijos laikas yra apie 2 val. Pagrindiniai metabolitai yra gliukuronido ir sulfato junginiai (&gt;80 %) kurie yra išskiriami su šlapimu.</w:t>
      </w:r>
    </w:p>
    <w:p w14:paraId="3B8A3DEC" w14:textId="77777777" w:rsidR="00A444DE" w:rsidRPr="00A444DE" w:rsidRDefault="00A444DE" w:rsidP="00A444DE">
      <w:pPr>
        <w:tabs>
          <w:tab w:val="left" w:pos="567"/>
        </w:tabs>
        <w:spacing w:after="0" w:line="260" w:lineRule="exact"/>
        <w:ind w:left="709"/>
        <w:rPr>
          <w:rFonts w:ascii="Times New Roman" w:eastAsia="Times New Roman" w:hAnsi="Times New Roman" w:cs="Times New Roman"/>
          <w:snapToGrid w:val="0"/>
        </w:rPr>
      </w:pPr>
    </w:p>
    <w:p w14:paraId="41766A0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Fenilefrino hidrochloridas yra greitai absorbuojamas iš virškinamojo trakto. Priešsisteminis metabolizmas yra didelis – apie 60 %, todėl sisteminis biologinis prieinamumas siekia apie 40 %. Didžiausia plazmos koncentracija atsiranda tarp 1 ir 2 valandų; plazmos pusinės eliminacijos laikas svyruoja nuo 2 iki 3 valandų. Vartojant per burną kaip dekongestanto, fenilefrino paprastai skiriama kas 4 – 6 valandas. </w:t>
      </w:r>
    </w:p>
    <w:p w14:paraId="76CDE8C7" w14:textId="77777777" w:rsidR="00A444DE" w:rsidRPr="00A444DE" w:rsidRDefault="00A444DE" w:rsidP="00A444DE">
      <w:pPr>
        <w:tabs>
          <w:tab w:val="left" w:pos="567"/>
        </w:tabs>
        <w:spacing w:after="0" w:line="260" w:lineRule="exact"/>
        <w:rPr>
          <w:rFonts w:ascii="Times New Roman" w:eastAsia="Times New Roman" w:hAnsi="Times New Roman" w:cs="Times New Roman"/>
          <w:b/>
          <w:snapToGrid w:val="0"/>
        </w:rPr>
      </w:pPr>
    </w:p>
    <w:p w14:paraId="54680584" w14:textId="546C01A3"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5.3</w:t>
      </w:r>
      <w:r w:rsidRPr="00A444DE">
        <w:rPr>
          <w:rFonts w:ascii="Times New Roman" w:eastAsia="Times New Roman" w:hAnsi="Times New Roman" w:cs="Times New Roman"/>
          <w:b/>
          <w:bCs/>
          <w:snapToGrid w:val="0"/>
          <w:lang w:eastAsia="x-none"/>
        </w:rPr>
        <w:tab/>
        <w:t>Ikiklinikinių saugumo tyrimų duomenys</w:t>
      </w:r>
    </w:p>
    <w:p w14:paraId="35A87018" w14:textId="77777777" w:rsidR="00A444DE" w:rsidRPr="00A444DE" w:rsidRDefault="00A444DE" w:rsidP="00A444DE">
      <w:pPr>
        <w:spacing w:after="0" w:line="240" w:lineRule="auto"/>
        <w:rPr>
          <w:rFonts w:ascii="Times New Roman" w:eastAsia="Times New Roman" w:hAnsi="Times New Roman" w:cs="Times New Roman"/>
          <w:snapToGrid w:val="0"/>
        </w:rPr>
      </w:pPr>
    </w:p>
    <w:p w14:paraId="19E12C14" w14:textId="3E42A9B2"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Reikšmingų ikiklinikinių išvadų nėra. </w:t>
      </w:r>
      <w:r w:rsidR="00590E35" w:rsidRPr="00874D05">
        <w:rPr>
          <w:rFonts w:ascii="Times New Roman" w:hAnsi="Times New Roman" w:cs="Times New Roman"/>
        </w:rPr>
        <w:t>Įprastinių toksinio poveikio reprodukcijai ir vystymuisi tyrimų, kurių metu būtų taikomi šiuo metu patvirtinti standartai, neatlikta.</w:t>
      </w:r>
    </w:p>
    <w:p w14:paraId="6E64A932" w14:textId="77777777" w:rsidR="00A444DE" w:rsidRPr="00A444DE" w:rsidRDefault="00A444DE" w:rsidP="00A444DE">
      <w:pPr>
        <w:spacing w:after="0" w:line="240" w:lineRule="auto"/>
        <w:rPr>
          <w:rFonts w:ascii="Times New Roman" w:eastAsia="Times New Roman" w:hAnsi="Times New Roman" w:cs="Times New Roman"/>
          <w:snapToGrid w:val="0"/>
        </w:rPr>
      </w:pPr>
    </w:p>
    <w:p w14:paraId="26BBCA44" w14:textId="77777777" w:rsidR="00A444DE" w:rsidRPr="00A444DE" w:rsidRDefault="00A444DE" w:rsidP="00A444DE">
      <w:pPr>
        <w:spacing w:after="0" w:line="240" w:lineRule="auto"/>
        <w:rPr>
          <w:rFonts w:ascii="Times New Roman" w:eastAsia="Times New Roman" w:hAnsi="Times New Roman" w:cs="Times New Roman"/>
          <w:snapToGrid w:val="0"/>
        </w:rPr>
      </w:pPr>
    </w:p>
    <w:p w14:paraId="0D4B6A26" w14:textId="4E87B510"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
          <w:bCs/>
          <w:snapToGrid w:val="0"/>
          <w:lang w:eastAsia="x-none"/>
        </w:rPr>
        <w:tab/>
        <w:t>FARMACINĖ INFORMACIJA</w:t>
      </w:r>
    </w:p>
    <w:p w14:paraId="2133E64F" w14:textId="77777777" w:rsidR="00A444DE" w:rsidRPr="00A444DE" w:rsidRDefault="00A444DE" w:rsidP="00A444DE">
      <w:pPr>
        <w:spacing w:after="0" w:line="240" w:lineRule="auto"/>
        <w:rPr>
          <w:rFonts w:ascii="Times New Roman" w:eastAsia="Times New Roman" w:hAnsi="Times New Roman" w:cs="Times New Roman"/>
          <w:snapToGrid w:val="0"/>
        </w:rPr>
      </w:pPr>
    </w:p>
    <w:p w14:paraId="5F172882" w14:textId="473A016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6.1</w:t>
      </w:r>
      <w:r w:rsidRPr="00A444DE">
        <w:rPr>
          <w:rFonts w:ascii="Times New Roman" w:eastAsia="Times New Roman" w:hAnsi="Times New Roman" w:cs="Times New Roman"/>
          <w:b/>
          <w:bCs/>
          <w:snapToGrid w:val="0"/>
          <w:lang w:eastAsia="x-none"/>
        </w:rPr>
        <w:tab/>
        <w:t>Pagalbinių medžiagų sąrašas</w:t>
      </w:r>
    </w:p>
    <w:p w14:paraId="1679EBD4" w14:textId="77777777" w:rsidR="00A444DE" w:rsidRPr="00A444DE" w:rsidRDefault="00A444DE" w:rsidP="00A444DE">
      <w:pPr>
        <w:spacing w:after="0" w:line="240" w:lineRule="auto"/>
        <w:rPr>
          <w:rFonts w:ascii="Times New Roman" w:eastAsia="Times New Roman" w:hAnsi="Times New Roman" w:cs="Times New Roman"/>
          <w:snapToGrid w:val="0"/>
        </w:rPr>
      </w:pPr>
    </w:p>
    <w:p w14:paraId="5E58ED5E" w14:textId="77777777" w:rsidR="00A444DE" w:rsidRPr="00A444DE" w:rsidRDefault="00A444DE" w:rsidP="00A444DE">
      <w:pPr>
        <w:spacing w:after="0" w:line="240" w:lineRule="auto"/>
        <w:rPr>
          <w:rFonts w:ascii="Times New Roman" w:eastAsia="Times New Roman" w:hAnsi="Times New Roman" w:cs="Times New Roman"/>
          <w:lang w:eastAsia="en-GB"/>
        </w:rPr>
      </w:pPr>
      <w:bookmarkStart w:id="1" w:name="OLE_LINK2"/>
      <w:r w:rsidRPr="00A444DE">
        <w:rPr>
          <w:rFonts w:ascii="Times New Roman" w:eastAsia="Times New Roman" w:hAnsi="Times New Roman" w:cs="Times New Roman"/>
          <w:lang w:eastAsia="en-GB"/>
        </w:rPr>
        <w:t>Sacharozė</w:t>
      </w:r>
    </w:p>
    <w:p w14:paraId="149728AF"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Natrio citratas</w:t>
      </w:r>
    </w:p>
    <w:p w14:paraId="06008CE2"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Citrinų rūgštis</w:t>
      </w:r>
    </w:p>
    <w:p w14:paraId="5E295C4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Askorbo rūgštis</w:t>
      </w:r>
    </w:p>
    <w:p w14:paraId="73C5964F"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Acesulfamo kalio druska</w:t>
      </w:r>
    </w:p>
    <w:p w14:paraId="7E244D55"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Aspartamas</w:t>
      </w:r>
    </w:p>
    <w:p w14:paraId="51B7A0CD"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Chinolino geltonasis</w:t>
      </w:r>
      <w:bookmarkEnd w:id="1"/>
    </w:p>
    <w:p w14:paraId="0CA0BA1C"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Citrinų aromat</w:t>
      </w:r>
      <w:r w:rsidR="00F73759">
        <w:rPr>
          <w:rFonts w:ascii="Times New Roman" w:eastAsia="Times New Roman" w:hAnsi="Times New Roman" w:cs="Times New Roman"/>
          <w:lang w:eastAsia="en-GB"/>
        </w:rPr>
        <w:t>inė</w:t>
      </w:r>
      <w:r w:rsidRPr="00A444DE">
        <w:rPr>
          <w:rFonts w:ascii="Times New Roman" w:eastAsia="Times New Roman" w:hAnsi="Times New Roman" w:cs="Times New Roman"/>
          <w:lang w:eastAsia="en-GB"/>
        </w:rPr>
        <w:t xml:space="preserve"> medžiaga</w:t>
      </w:r>
    </w:p>
    <w:p w14:paraId="0D106B4A" w14:textId="77777777" w:rsidR="00A444DE" w:rsidRPr="00A444DE" w:rsidRDefault="00A444DE" w:rsidP="00A444DE">
      <w:pPr>
        <w:spacing w:after="0" w:line="240" w:lineRule="auto"/>
        <w:rPr>
          <w:rFonts w:ascii="Times New Roman" w:eastAsia="Times New Roman" w:hAnsi="Times New Roman" w:cs="Times New Roman"/>
          <w:snapToGrid w:val="0"/>
        </w:rPr>
      </w:pPr>
    </w:p>
    <w:p w14:paraId="49F0A251" w14:textId="1E3D2E25"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6.2</w:t>
      </w:r>
      <w:r w:rsidRPr="00A444DE">
        <w:rPr>
          <w:rFonts w:ascii="Times New Roman" w:eastAsia="Times New Roman" w:hAnsi="Times New Roman" w:cs="Times New Roman"/>
          <w:b/>
          <w:bCs/>
          <w:snapToGrid w:val="0"/>
          <w:lang w:eastAsia="x-none"/>
        </w:rPr>
        <w:tab/>
        <w:t>Nesuderinamumas</w:t>
      </w:r>
    </w:p>
    <w:p w14:paraId="2F8FCC40" w14:textId="77777777" w:rsidR="00A444DE" w:rsidRPr="00A444DE" w:rsidRDefault="00A444DE" w:rsidP="00A444DE">
      <w:pPr>
        <w:spacing w:after="0" w:line="240" w:lineRule="auto"/>
        <w:rPr>
          <w:rFonts w:ascii="Times New Roman" w:eastAsia="Times New Roman" w:hAnsi="Times New Roman" w:cs="Times New Roman"/>
          <w:snapToGrid w:val="0"/>
        </w:rPr>
      </w:pPr>
    </w:p>
    <w:p w14:paraId="3A9B9063"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Duomenys nebūtini </w:t>
      </w:r>
    </w:p>
    <w:p w14:paraId="7CFEF755" w14:textId="77777777" w:rsidR="00A444DE" w:rsidRPr="00A444DE" w:rsidRDefault="00A444DE" w:rsidP="00A444DE">
      <w:pPr>
        <w:spacing w:after="0" w:line="240" w:lineRule="auto"/>
        <w:rPr>
          <w:rFonts w:ascii="Times New Roman" w:eastAsia="Times New Roman" w:hAnsi="Times New Roman" w:cs="Times New Roman"/>
          <w:snapToGrid w:val="0"/>
        </w:rPr>
      </w:pPr>
    </w:p>
    <w:p w14:paraId="5C63821F" w14:textId="2C1FF418"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6.3</w:t>
      </w:r>
      <w:r w:rsidRPr="00A444DE">
        <w:rPr>
          <w:rFonts w:ascii="Times New Roman" w:eastAsia="Times New Roman" w:hAnsi="Times New Roman" w:cs="Times New Roman"/>
          <w:b/>
          <w:bCs/>
          <w:snapToGrid w:val="0"/>
          <w:lang w:eastAsia="x-none"/>
        </w:rPr>
        <w:tab/>
        <w:t>Tinkamumo laikas</w:t>
      </w:r>
    </w:p>
    <w:p w14:paraId="7083BE0B" w14:textId="77777777" w:rsidR="00A444DE" w:rsidRPr="00A444DE" w:rsidRDefault="00A444DE" w:rsidP="00A444DE">
      <w:pPr>
        <w:spacing w:after="0" w:line="240" w:lineRule="auto"/>
        <w:rPr>
          <w:rFonts w:ascii="Times New Roman" w:eastAsia="Times New Roman" w:hAnsi="Times New Roman" w:cs="Times New Roman"/>
          <w:snapToGrid w:val="0"/>
        </w:rPr>
      </w:pPr>
    </w:p>
    <w:p w14:paraId="091EA39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3 metai </w:t>
      </w:r>
    </w:p>
    <w:p w14:paraId="77766112" w14:textId="77777777" w:rsidR="00A444DE" w:rsidRPr="00A444DE" w:rsidRDefault="00A444DE" w:rsidP="00A444DE">
      <w:pPr>
        <w:spacing w:after="0" w:line="240" w:lineRule="auto"/>
        <w:ind w:left="720"/>
        <w:rPr>
          <w:rFonts w:ascii="Times New Roman" w:eastAsia="Times New Roman" w:hAnsi="Times New Roman" w:cs="Times New Roman"/>
          <w:lang w:eastAsia="en-GB"/>
        </w:rPr>
      </w:pPr>
    </w:p>
    <w:p w14:paraId="1376D67E" w14:textId="60E40E7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6.4</w:t>
      </w:r>
      <w:r w:rsidRPr="00A444DE">
        <w:rPr>
          <w:rFonts w:ascii="Times New Roman" w:eastAsia="Times New Roman" w:hAnsi="Times New Roman" w:cs="Times New Roman"/>
          <w:b/>
          <w:bCs/>
          <w:snapToGrid w:val="0"/>
          <w:lang w:eastAsia="x-none"/>
        </w:rPr>
        <w:tab/>
        <w:t>Specialios laikymo sąlygos</w:t>
      </w:r>
    </w:p>
    <w:p w14:paraId="510F696D" w14:textId="77777777" w:rsidR="00A444DE" w:rsidRPr="00A444DE" w:rsidRDefault="00A444DE" w:rsidP="00A444DE">
      <w:pPr>
        <w:spacing w:after="0" w:line="240" w:lineRule="auto"/>
        <w:rPr>
          <w:rFonts w:ascii="Times New Roman" w:eastAsia="Times New Roman" w:hAnsi="Times New Roman" w:cs="Times New Roman"/>
          <w:snapToGrid w:val="0"/>
        </w:rPr>
      </w:pPr>
    </w:p>
    <w:p w14:paraId="574C69A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Laikyti ne aukštesnėje kaip 25 </w:t>
      </w:r>
      <w:r w:rsidRPr="00A444DE">
        <w:rPr>
          <w:rFonts w:ascii="Times New Roman" w:eastAsia="Times New Roman" w:hAnsi="Times New Roman" w:cs="Times New Roman"/>
          <w:lang w:eastAsia="en-GB"/>
        </w:rPr>
        <w:sym w:font="Symbol" w:char="F0B0"/>
      </w:r>
      <w:r w:rsidRPr="00A444DE">
        <w:rPr>
          <w:rFonts w:ascii="Times New Roman" w:eastAsia="Times New Roman" w:hAnsi="Times New Roman" w:cs="Times New Roman"/>
          <w:lang w:eastAsia="en-GB"/>
        </w:rPr>
        <w:t>C temperatūroje.</w:t>
      </w:r>
    </w:p>
    <w:p w14:paraId="297D99C3" w14:textId="77777777" w:rsidR="00A444DE" w:rsidRPr="00A444DE" w:rsidRDefault="00A444DE" w:rsidP="00A444DE">
      <w:pPr>
        <w:spacing w:after="0" w:line="240" w:lineRule="auto"/>
        <w:rPr>
          <w:rFonts w:ascii="Times New Roman" w:eastAsia="Times New Roman" w:hAnsi="Times New Roman" w:cs="Times New Roman"/>
          <w:snapToGrid w:val="0"/>
        </w:rPr>
      </w:pPr>
    </w:p>
    <w:p w14:paraId="528097DE" w14:textId="280BCB9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6.5</w:t>
      </w:r>
      <w:r w:rsidRPr="00A444DE">
        <w:rPr>
          <w:rFonts w:ascii="Times New Roman" w:eastAsia="Times New Roman" w:hAnsi="Times New Roman" w:cs="Times New Roman"/>
          <w:b/>
          <w:bCs/>
          <w:snapToGrid w:val="0"/>
          <w:lang w:eastAsia="x-none"/>
        </w:rPr>
        <w:tab/>
        <w:t>Talpyklės pobūdis ir jos turinys</w:t>
      </w:r>
      <w:r w:rsidRPr="00A444DE">
        <w:rPr>
          <w:rFonts w:ascii="Times New Roman" w:eastAsia="Times New Roman" w:hAnsi="Times New Roman" w:cs="Times New Roman"/>
          <w:b/>
          <w:snapToGrid w:val="0"/>
          <w:lang w:eastAsia="x-none"/>
        </w:rPr>
        <w:t xml:space="preserve"> </w:t>
      </w:r>
    </w:p>
    <w:p w14:paraId="2A4F0B2C" w14:textId="77777777" w:rsidR="00A444DE" w:rsidRPr="00A444DE" w:rsidRDefault="00A444DE" w:rsidP="00A444DE">
      <w:pPr>
        <w:spacing w:after="0" w:line="240" w:lineRule="auto"/>
        <w:rPr>
          <w:rFonts w:ascii="Times New Roman" w:eastAsia="Times New Roman" w:hAnsi="Times New Roman" w:cs="Times New Roman"/>
          <w:snapToGrid w:val="0"/>
        </w:rPr>
      </w:pPr>
    </w:p>
    <w:p w14:paraId="356C6390"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lastRenderedPageBreak/>
        <w:t xml:space="preserve">Šis </w:t>
      </w:r>
      <w:r w:rsidR="00F73759">
        <w:rPr>
          <w:rFonts w:ascii="Times New Roman" w:eastAsia="Times New Roman" w:hAnsi="Times New Roman" w:cs="Times New Roman"/>
          <w:lang w:eastAsia="en-GB"/>
        </w:rPr>
        <w:t xml:space="preserve">vaistinis </w:t>
      </w:r>
      <w:r w:rsidRPr="00A444DE">
        <w:rPr>
          <w:rFonts w:ascii="Times New Roman" w:eastAsia="Times New Roman" w:hAnsi="Times New Roman" w:cs="Times New Roman"/>
          <w:lang w:eastAsia="en-GB"/>
        </w:rPr>
        <w:t>preparatas yra supakuotas į laminuotus paketėlius sudarytus iš popieriaus/ polietileno/ aliuminio folijos/ polietileno.</w:t>
      </w:r>
    </w:p>
    <w:p w14:paraId="1A345738"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noProof/>
          <w:snapToGrid w:val="0"/>
          <w:lang w:eastAsia="en-GB"/>
        </w:rPr>
        <w:t>Kartono dėžutėje yra 5 arba 10 paketėlių.</w:t>
      </w:r>
    </w:p>
    <w:p w14:paraId="6502B2E4"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Gali būti tiekiamos ne visų dydžių pakuotės.</w:t>
      </w:r>
    </w:p>
    <w:p w14:paraId="3395D3D5" w14:textId="77777777" w:rsidR="00A444DE" w:rsidRPr="00A444DE" w:rsidRDefault="00A444DE" w:rsidP="00A444DE">
      <w:pPr>
        <w:spacing w:after="0" w:line="240" w:lineRule="auto"/>
        <w:rPr>
          <w:rFonts w:ascii="Times New Roman" w:eastAsia="Times New Roman" w:hAnsi="Times New Roman" w:cs="Times New Roman"/>
          <w:snapToGrid w:val="0"/>
        </w:rPr>
      </w:pPr>
    </w:p>
    <w:p w14:paraId="15EC67A6" w14:textId="678E29F5"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bookmarkStart w:id="2" w:name="OLE_LINK1"/>
      <w:r w:rsidRPr="00A444DE">
        <w:rPr>
          <w:rFonts w:ascii="Times New Roman" w:eastAsia="Times New Roman" w:hAnsi="Times New Roman" w:cs="Times New Roman"/>
          <w:b/>
          <w:bCs/>
          <w:snapToGrid w:val="0"/>
          <w:lang w:eastAsia="x-none"/>
        </w:rPr>
        <w:t>6.6</w:t>
      </w:r>
      <w:r w:rsidRPr="00A444DE">
        <w:rPr>
          <w:rFonts w:ascii="Times New Roman" w:eastAsia="Times New Roman" w:hAnsi="Times New Roman" w:cs="Times New Roman"/>
          <w:b/>
          <w:bCs/>
          <w:snapToGrid w:val="0"/>
          <w:lang w:eastAsia="x-none"/>
        </w:rPr>
        <w:tab/>
        <w:t xml:space="preserve">Specialūs reikalavimai atliekoms tvarkyti </w:t>
      </w:r>
    </w:p>
    <w:bookmarkEnd w:id="2"/>
    <w:p w14:paraId="295119E8" w14:textId="77777777" w:rsidR="00A444DE" w:rsidRPr="00A444DE" w:rsidRDefault="00A444DE" w:rsidP="00A444DE">
      <w:pPr>
        <w:spacing w:after="0" w:line="240" w:lineRule="auto"/>
        <w:rPr>
          <w:rFonts w:ascii="Times New Roman" w:eastAsia="Times New Roman" w:hAnsi="Times New Roman" w:cs="Times New Roman"/>
          <w:snapToGrid w:val="0"/>
        </w:rPr>
      </w:pPr>
    </w:p>
    <w:p w14:paraId="275BA184" w14:textId="320BAA32" w:rsidR="00A444DE" w:rsidRPr="00A444DE" w:rsidRDefault="00E750C9" w:rsidP="00A444DE">
      <w:pPr>
        <w:spacing w:after="0" w:line="240" w:lineRule="auto"/>
        <w:rPr>
          <w:rFonts w:ascii="Times New Roman" w:eastAsia="Times New Roman" w:hAnsi="Times New Roman" w:cs="Times New Roman"/>
          <w:lang w:eastAsia="en-GB"/>
        </w:rPr>
      </w:pPr>
      <w:r w:rsidRPr="00E750C9">
        <w:rPr>
          <w:rFonts w:ascii="Times New Roman" w:eastAsia="Times New Roman" w:hAnsi="Times New Roman" w:cs="Times New Roman"/>
          <w:lang w:eastAsia="en-GB"/>
        </w:rPr>
        <w:t>Nesuvartotą vaistinį preparatą ar atliekas reikia tvarkyti laikantis vietinių</w:t>
      </w:r>
      <w:r w:rsidR="00A444DE" w:rsidRPr="00A444DE">
        <w:rPr>
          <w:rFonts w:ascii="Times New Roman" w:eastAsia="Times New Roman" w:hAnsi="Times New Roman" w:cs="Times New Roman"/>
          <w:lang w:eastAsia="en-GB"/>
        </w:rPr>
        <w:t xml:space="preserve"> reikalavimų.</w:t>
      </w:r>
    </w:p>
    <w:p w14:paraId="014FFC54" w14:textId="77777777" w:rsidR="00A444DE" w:rsidRPr="00A444DE" w:rsidRDefault="00A444DE" w:rsidP="00A444DE">
      <w:pPr>
        <w:spacing w:after="0" w:line="240" w:lineRule="auto"/>
        <w:rPr>
          <w:rFonts w:ascii="Times New Roman" w:eastAsia="Times New Roman" w:hAnsi="Times New Roman" w:cs="Times New Roman"/>
          <w:snapToGrid w:val="0"/>
        </w:rPr>
      </w:pPr>
    </w:p>
    <w:p w14:paraId="748FDEE8" w14:textId="77777777" w:rsidR="00A444DE" w:rsidRPr="00A444DE" w:rsidRDefault="00A444DE" w:rsidP="00A444DE">
      <w:pPr>
        <w:spacing w:after="0" w:line="240" w:lineRule="auto"/>
        <w:rPr>
          <w:rFonts w:ascii="Times New Roman" w:eastAsia="Times New Roman" w:hAnsi="Times New Roman" w:cs="Times New Roman"/>
          <w:snapToGrid w:val="0"/>
        </w:rPr>
      </w:pPr>
    </w:p>
    <w:p w14:paraId="4E67538E" w14:textId="048CFD29"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7.</w:t>
      </w:r>
      <w:r w:rsidRPr="00A444DE">
        <w:rPr>
          <w:rFonts w:ascii="Times New Roman" w:eastAsia="Times New Roman" w:hAnsi="Times New Roman" w:cs="Times New Roman"/>
          <w:b/>
          <w:bCs/>
          <w:snapToGrid w:val="0"/>
          <w:lang w:eastAsia="x-none"/>
        </w:rPr>
        <w:tab/>
        <w:t>REGISTRUOTOJAS</w:t>
      </w:r>
    </w:p>
    <w:p w14:paraId="6CFD5BE7" w14:textId="77777777" w:rsidR="00A444DE" w:rsidRPr="00A444DE" w:rsidRDefault="00A444DE" w:rsidP="00A444DE">
      <w:pPr>
        <w:spacing w:after="0" w:line="240" w:lineRule="auto"/>
        <w:rPr>
          <w:rFonts w:ascii="Times New Roman" w:eastAsia="Times New Roman" w:hAnsi="Times New Roman" w:cs="Times New Roman"/>
          <w:snapToGrid w:val="0"/>
        </w:rPr>
      </w:pPr>
    </w:p>
    <w:p w14:paraId="4EBBADA5"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WICK Pharma</w:t>
      </w:r>
    </w:p>
    <w:p w14:paraId="11016F2E"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Sulzbacher Strasse 40, 65824 Schwalbach am Taunus</w:t>
      </w:r>
    </w:p>
    <w:p w14:paraId="7F130230" w14:textId="77777777" w:rsidR="00A444DE" w:rsidRPr="00A444DE" w:rsidRDefault="00A444DE" w:rsidP="00A444DE">
      <w:pPr>
        <w:spacing w:after="0" w:line="240" w:lineRule="auto"/>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snapToGrid w:val="0"/>
          <w:szCs w:val="20"/>
          <w:lang w:val="en-US"/>
        </w:rPr>
        <w:t>Vokietija</w:t>
      </w:r>
    </w:p>
    <w:p w14:paraId="1747DA69" w14:textId="77777777" w:rsidR="00A444DE" w:rsidRPr="00A444DE" w:rsidRDefault="00A444DE" w:rsidP="00A444DE">
      <w:pPr>
        <w:spacing w:after="0" w:line="240" w:lineRule="auto"/>
        <w:rPr>
          <w:rFonts w:ascii="Times New Roman" w:eastAsia="Times New Roman" w:hAnsi="Times New Roman" w:cs="Times New Roman"/>
          <w:snapToGrid w:val="0"/>
          <w:szCs w:val="20"/>
          <w:lang w:val="en-US"/>
        </w:rPr>
      </w:pPr>
    </w:p>
    <w:p w14:paraId="3A92A212" w14:textId="77777777" w:rsidR="00A444DE" w:rsidRPr="00A444DE" w:rsidRDefault="00A444DE" w:rsidP="00A444DE">
      <w:pPr>
        <w:spacing w:after="0" w:line="240" w:lineRule="auto"/>
        <w:rPr>
          <w:rFonts w:ascii="Times New Roman" w:eastAsia="Times New Roman" w:hAnsi="Times New Roman" w:cs="Times New Roman"/>
          <w:snapToGrid w:val="0"/>
        </w:rPr>
      </w:pPr>
    </w:p>
    <w:p w14:paraId="266061A9" w14:textId="28AA74C1"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8.</w:t>
      </w:r>
      <w:r w:rsidRPr="00A444DE">
        <w:rPr>
          <w:rFonts w:ascii="Times New Roman" w:eastAsia="Times New Roman" w:hAnsi="Times New Roman" w:cs="Times New Roman"/>
          <w:b/>
          <w:bCs/>
          <w:snapToGrid w:val="0"/>
          <w:lang w:eastAsia="x-none"/>
        </w:rPr>
        <w:tab/>
        <w:t xml:space="preserve">REGISTRACIJOS PAŽYMĖJIMO NUMERIS (-IAI) </w:t>
      </w:r>
    </w:p>
    <w:p w14:paraId="5A8F510E" w14:textId="77777777" w:rsidR="00A444DE" w:rsidRPr="00A444DE" w:rsidRDefault="00A444DE" w:rsidP="00A444DE">
      <w:pPr>
        <w:spacing w:after="0" w:line="240" w:lineRule="auto"/>
        <w:rPr>
          <w:rFonts w:ascii="Times New Roman" w:eastAsia="Times New Roman" w:hAnsi="Times New Roman" w:cs="Times New Roman"/>
          <w:snapToGrid w:val="0"/>
        </w:rPr>
      </w:pPr>
    </w:p>
    <w:p w14:paraId="47257CEC" w14:textId="77777777" w:rsidR="00A04F7F" w:rsidRPr="00A04F7F" w:rsidRDefault="00A04F7F" w:rsidP="00A04F7F">
      <w:pPr>
        <w:tabs>
          <w:tab w:val="left" w:pos="567"/>
        </w:tabs>
        <w:spacing w:after="0" w:line="240" w:lineRule="auto"/>
        <w:rPr>
          <w:rFonts w:ascii="Times New Roman" w:eastAsia="Times New Roman" w:hAnsi="Times New Roman" w:cs="Times New Roman"/>
          <w:noProof/>
          <w:snapToGrid w:val="0"/>
          <w:lang w:val="de-DE"/>
        </w:rPr>
      </w:pPr>
      <w:r w:rsidRPr="00A04F7F">
        <w:rPr>
          <w:rFonts w:ascii="Times New Roman" w:eastAsia="Times New Roman" w:hAnsi="Times New Roman" w:cs="Times New Roman"/>
          <w:noProof/>
          <w:snapToGrid w:val="0"/>
          <w:lang w:val="de-DE"/>
        </w:rPr>
        <w:t>LT/1/14/3645/001 – N5</w:t>
      </w:r>
    </w:p>
    <w:p w14:paraId="043646B9" w14:textId="77777777" w:rsidR="00A444DE" w:rsidRPr="00A04F7F" w:rsidRDefault="00A04F7F" w:rsidP="00A04F7F">
      <w:pPr>
        <w:tabs>
          <w:tab w:val="left" w:pos="567"/>
        </w:tabs>
        <w:spacing w:after="0" w:line="240" w:lineRule="auto"/>
        <w:rPr>
          <w:rFonts w:ascii="Times New Roman" w:eastAsia="Times New Roman" w:hAnsi="Times New Roman" w:cs="Times New Roman"/>
          <w:noProof/>
          <w:snapToGrid w:val="0"/>
          <w:lang w:val="de-DE"/>
        </w:rPr>
      </w:pPr>
      <w:r w:rsidRPr="00A04F7F">
        <w:rPr>
          <w:rFonts w:ascii="Times New Roman" w:eastAsia="Times New Roman" w:hAnsi="Times New Roman" w:cs="Times New Roman"/>
          <w:noProof/>
          <w:snapToGrid w:val="0"/>
          <w:lang w:val="de-DE"/>
        </w:rPr>
        <w:t>LT/1/14/3645/002 – N10</w:t>
      </w:r>
    </w:p>
    <w:p w14:paraId="3143EAA5" w14:textId="77777777" w:rsidR="00A444DE" w:rsidRDefault="00A444DE" w:rsidP="00A04F7F">
      <w:pPr>
        <w:tabs>
          <w:tab w:val="left" w:pos="567"/>
        </w:tabs>
        <w:spacing w:after="0" w:line="240" w:lineRule="auto"/>
        <w:rPr>
          <w:rFonts w:ascii="Times New Roman" w:eastAsia="Times New Roman" w:hAnsi="Times New Roman" w:cs="Times New Roman"/>
          <w:snapToGrid w:val="0"/>
        </w:rPr>
      </w:pPr>
    </w:p>
    <w:p w14:paraId="158D81B4" w14:textId="77777777" w:rsidR="00A04F7F" w:rsidRPr="00A444DE" w:rsidRDefault="00A04F7F" w:rsidP="00A04F7F">
      <w:pPr>
        <w:tabs>
          <w:tab w:val="left" w:pos="567"/>
        </w:tabs>
        <w:spacing w:after="0" w:line="240" w:lineRule="auto"/>
        <w:rPr>
          <w:rFonts w:ascii="Times New Roman" w:eastAsia="Times New Roman" w:hAnsi="Times New Roman" w:cs="Times New Roman"/>
          <w:snapToGrid w:val="0"/>
        </w:rPr>
      </w:pPr>
    </w:p>
    <w:p w14:paraId="70B58DFC" w14:textId="6529A1C1"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9.</w:t>
      </w:r>
      <w:r w:rsidRPr="00A444DE">
        <w:rPr>
          <w:rFonts w:ascii="Times New Roman" w:eastAsia="Times New Roman" w:hAnsi="Times New Roman" w:cs="Times New Roman"/>
          <w:b/>
          <w:bCs/>
          <w:snapToGrid w:val="0"/>
          <w:lang w:eastAsia="x-none"/>
        </w:rPr>
        <w:tab/>
        <w:t>REGISTRAVIMO / PERREGISTRAVIMO DATA</w:t>
      </w:r>
    </w:p>
    <w:p w14:paraId="0014F436" w14:textId="77777777" w:rsidR="00A444DE" w:rsidRPr="00A444DE" w:rsidRDefault="00A444DE" w:rsidP="00A444DE">
      <w:pPr>
        <w:spacing w:after="0" w:line="240" w:lineRule="auto"/>
        <w:rPr>
          <w:rFonts w:ascii="Times New Roman" w:eastAsia="Times New Roman" w:hAnsi="Times New Roman" w:cs="Times New Roman"/>
          <w:snapToGrid w:val="0"/>
        </w:rPr>
      </w:pPr>
    </w:p>
    <w:p w14:paraId="3EE9723E" w14:textId="77777777" w:rsidR="00A444DE" w:rsidRPr="00A444DE" w:rsidRDefault="00A444DE" w:rsidP="00A444DE">
      <w:pPr>
        <w:spacing w:after="0" w:line="240" w:lineRule="auto"/>
        <w:rPr>
          <w:rFonts w:ascii="Times New Roman" w:eastAsia="Times New Roman" w:hAnsi="Times New Roman" w:cs="Times New Roman"/>
          <w:snapToGrid w:val="0"/>
          <w:szCs w:val="24"/>
        </w:rPr>
      </w:pPr>
      <w:r w:rsidRPr="00A444DE">
        <w:rPr>
          <w:rFonts w:ascii="Times New Roman" w:eastAsia="Times New Roman" w:hAnsi="Times New Roman" w:cs="Times New Roman"/>
          <w:noProof/>
          <w:snapToGrid w:val="0"/>
          <w:szCs w:val="24"/>
        </w:rPr>
        <w:t>Registravimo data 2014 m. spalio 27 d.</w:t>
      </w:r>
    </w:p>
    <w:p w14:paraId="1CD077F6" w14:textId="77777777" w:rsidR="00A444DE" w:rsidRDefault="00F73759" w:rsidP="00A444DE">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Paskutinio perregistravimo data</w:t>
      </w:r>
      <w:r w:rsidR="00112575">
        <w:rPr>
          <w:rFonts w:ascii="Times New Roman" w:eastAsia="Times New Roman" w:hAnsi="Times New Roman" w:cs="Times New Roman"/>
          <w:snapToGrid w:val="0"/>
        </w:rPr>
        <w:t xml:space="preserve"> 2018 m. rugsėjo 27 d.</w:t>
      </w:r>
    </w:p>
    <w:p w14:paraId="0496EBC4" w14:textId="77777777" w:rsidR="00F73759" w:rsidRPr="00A444DE" w:rsidRDefault="00F73759" w:rsidP="00A444DE">
      <w:pPr>
        <w:spacing w:after="0" w:line="240" w:lineRule="auto"/>
        <w:rPr>
          <w:rFonts w:ascii="Times New Roman" w:eastAsia="Times New Roman" w:hAnsi="Times New Roman" w:cs="Times New Roman"/>
          <w:snapToGrid w:val="0"/>
        </w:rPr>
      </w:pPr>
    </w:p>
    <w:p w14:paraId="2CDF780D" w14:textId="77777777" w:rsidR="00A444DE" w:rsidRPr="00A444DE" w:rsidRDefault="00A444DE" w:rsidP="00A444DE">
      <w:pPr>
        <w:spacing w:after="0" w:line="240" w:lineRule="auto"/>
        <w:rPr>
          <w:rFonts w:ascii="Times New Roman" w:eastAsia="Times New Roman" w:hAnsi="Times New Roman" w:cs="Times New Roman"/>
          <w:snapToGrid w:val="0"/>
        </w:rPr>
      </w:pPr>
    </w:p>
    <w:p w14:paraId="140D46E5" w14:textId="092F68A5"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10.</w:t>
      </w:r>
      <w:r w:rsidRPr="00A444DE">
        <w:rPr>
          <w:rFonts w:ascii="Times New Roman" w:eastAsia="Times New Roman" w:hAnsi="Times New Roman" w:cs="Times New Roman"/>
          <w:b/>
          <w:bCs/>
          <w:snapToGrid w:val="0"/>
          <w:lang w:eastAsia="x-none"/>
        </w:rPr>
        <w:tab/>
        <w:t>TEKSTO PERŽIŪROS DATA</w:t>
      </w:r>
    </w:p>
    <w:p w14:paraId="5C656D32" w14:textId="77777777" w:rsidR="00112575" w:rsidRDefault="00112575" w:rsidP="00A444DE">
      <w:pPr>
        <w:spacing w:after="0" w:line="240" w:lineRule="auto"/>
        <w:rPr>
          <w:rFonts w:ascii="Times New Roman" w:eastAsia="Times New Roman" w:hAnsi="Times New Roman" w:cs="Times New Roman"/>
          <w:snapToGrid w:val="0"/>
        </w:rPr>
      </w:pPr>
    </w:p>
    <w:p w14:paraId="3A1B053C" w14:textId="54C45174" w:rsidR="00A444DE" w:rsidRPr="00A444DE" w:rsidRDefault="001A099F" w:rsidP="00A444DE">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2022 </w:t>
      </w:r>
      <w:r w:rsidR="00112575">
        <w:rPr>
          <w:rFonts w:ascii="Times New Roman" w:eastAsia="Times New Roman" w:hAnsi="Times New Roman" w:cs="Times New Roman"/>
          <w:snapToGrid w:val="0"/>
        </w:rPr>
        <w:t xml:space="preserve">m. </w:t>
      </w:r>
      <w:r>
        <w:rPr>
          <w:rFonts w:ascii="Times New Roman" w:eastAsia="Times New Roman" w:hAnsi="Times New Roman" w:cs="Times New Roman"/>
          <w:snapToGrid w:val="0"/>
        </w:rPr>
        <w:t>birželio 16 </w:t>
      </w:r>
      <w:r w:rsidR="00112575">
        <w:rPr>
          <w:rFonts w:ascii="Times New Roman" w:eastAsia="Times New Roman" w:hAnsi="Times New Roman" w:cs="Times New Roman"/>
          <w:snapToGrid w:val="0"/>
        </w:rPr>
        <w:t>d.</w:t>
      </w:r>
    </w:p>
    <w:p w14:paraId="39A4A21E" w14:textId="77777777" w:rsidR="00A444DE" w:rsidRPr="00A444DE" w:rsidRDefault="00A444DE" w:rsidP="00A444DE">
      <w:pPr>
        <w:spacing w:after="0" w:line="240" w:lineRule="auto"/>
        <w:rPr>
          <w:rFonts w:ascii="Times New Roman" w:eastAsia="Times New Roman" w:hAnsi="Times New Roman" w:cs="Times New Roman"/>
          <w:noProof/>
          <w:snapToGrid w:val="0"/>
          <w:szCs w:val="24"/>
        </w:rPr>
      </w:pPr>
    </w:p>
    <w:p w14:paraId="7BEC3222" w14:textId="77777777" w:rsidR="00A444DE" w:rsidRPr="00A444DE" w:rsidRDefault="00A444DE" w:rsidP="00A444DE">
      <w:pPr>
        <w:spacing w:after="0" w:line="240" w:lineRule="auto"/>
        <w:rPr>
          <w:rFonts w:ascii="Times New Roman" w:eastAsia="Times New Roman" w:hAnsi="Times New Roman" w:cs="Times New Roman"/>
          <w:snapToGrid w:val="0"/>
        </w:rPr>
      </w:pPr>
    </w:p>
    <w:p w14:paraId="2F4C4F5E" w14:textId="77777777" w:rsidR="00A444DE" w:rsidRPr="00A444DE" w:rsidRDefault="00A444DE" w:rsidP="00A444DE">
      <w:pPr>
        <w:tabs>
          <w:tab w:val="left" w:pos="5954"/>
          <w:tab w:val="left" w:pos="6237"/>
          <w:tab w:val="left" w:pos="6663"/>
          <w:tab w:val="left" w:pos="6946"/>
        </w:tabs>
        <w:spacing w:after="0" w:line="240" w:lineRule="auto"/>
        <w:rPr>
          <w:rFonts w:ascii="Times New Roman" w:eastAsia="SimSun" w:hAnsi="Times New Roman" w:cs="Times New Roman"/>
        </w:rPr>
      </w:pPr>
      <w:r w:rsidRPr="00A444DE">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A444DE">
        <w:rPr>
          <w:rFonts w:ascii="Times New Roman" w:eastAsia="SimSun" w:hAnsi="Times New Roman" w:cs="Times New Roman"/>
          <w:i/>
        </w:rPr>
        <w:t xml:space="preserve"> </w:t>
      </w:r>
      <w:hyperlink r:id="rId11" w:history="1">
        <w:r w:rsidRPr="00A444DE">
          <w:rPr>
            <w:rFonts w:ascii="Times New Roman" w:eastAsia="SimSun" w:hAnsi="Times New Roman" w:cs="Times New Roman"/>
            <w:color w:val="0000FF"/>
            <w:u w:val="single"/>
          </w:rPr>
          <w:t>http://www.vvkt.lt</w:t>
        </w:r>
      </w:hyperlink>
    </w:p>
    <w:p w14:paraId="1D8D9D4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rPr>
      </w:pPr>
    </w:p>
    <w:p w14:paraId="5CD81F6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r w:rsidRPr="00A444DE">
        <w:rPr>
          <w:rFonts w:ascii="Times New Roman" w:eastAsia="Times New Roman" w:hAnsi="Times New Roman" w:cs="Times New Roman"/>
          <w:noProof/>
          <w:snapToGrid w:val="0"/>
          <w:szCs w:val="24"/>
        </w:rPr>
        <w:br w:type="page"/>
      </w:r>
    </w:p>
    <w:p w14:paraId="6A39DED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4926432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5BEA3A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43C7C85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625D773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36B3490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szCs w:val="24"/>
        </w:rPr>
      </w:pPr>
    </w:p>
    <w:p w14:paraId="170484E8"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236B6E15"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6B6ADF2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7DFF34CD"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2999CAD"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1A1C6A99"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F32299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5271DCDE"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75332323"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5D7E489"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06672820"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3E7B0A9F"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11535C0B"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45FEC326"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p>
    <w:p w14:paraId="599168A3"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3A681B45"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46EAE8AD" w14:textId="77777777" w:rsidR="00F73759" w:rsidRDefault="00F73759" w:rsidP="00A444DE">
      <w:pPr>
        <w:tabs>
          <w:tab w:val="left" w:pos="567"/>
        </w:tabs>
        <w:spacing w:after="0" w:line="260" w:lineRule="exact"/>
        <w:jc w:val="center"/>
        <w:rPr>
          <w:rFonts w:ascii="Times New Roman" w:eastAsia="Times New Roman" w:hAnsi="Times New Roman" w:cs="Times New Roman"/>
          <w:b/>
          <w:snapToGrid w:val="0"/>
          <w:szCs w:val="20"/>
        </w:rPr>
      </w:pPr>
    </w:p>
    <w:p w14:paraId="3CED210B"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b/>
          <w:snapToGrid w:val="0"/>
          <w:szCs w:val="20"/>
        </w:rPr>
      </w:pPr>
      <w:r w:rsidRPr="00A444DE">
        <w:rPr>
          <w:rFonts w:ascii="Times New Roman" w:eastAsia="Times New Roman" w:hAnsi="Times New Roman" w:cs="Times New Roman"/>
          <w:b/>
          <w:snapToGrid w:val="0"/>
          <w:szCs w:val="20"/>
        </w:rPr>
        <w:t>II PRIEDAS</w:t>
      </w:r>
    </w:p>
    <w:p w14:paraId="701987EC" w14:textId="77777777" w:rsidR="00A444DE" w:rsidRPr="00A444DE" w:rsidRDefault="00A444DE" w:rsidP="00A444DE">
      <w:pPr>
        <w:tabs>
          <w:tab w:val="left" w:pos="567"/>
        </w:tabs>
        <w:spacing w:after="0" w:line="260" w:lineRule="exact"/>
        <w:ind w:left="1701" w:right="1416" w:hanging="567"/>
        <w:rPr>
          <w:rFonts w:ascii="Times New Roman" w:eastAsia="Times New Roman" w:hAnsi="Times New Roman" w:cs="Times New Roman"/>
          <w:snapToGrid w:val="0"/>
          <w:szCs w:val="20"/>
        </w:rPr>
      </w:pPr>
    </w:p>
    <w:p w14:paraId="1E805C47" w14:textId="77777777" w:rsidR="00A444DE" w:rsidRPr="00A444DE" w:rsidRDefault="00A444DE" w:rsidP="00A444DE">
      <w:pPr>
        <w:tabs>
          <w:tab w:val="left" w:pos="567"/>
        </w:tabs>
        <w:spacing w:after="0" w:line="260" w:lineRule="exact"/>
        <w:jc w:val="center"/>
        <w:rPr>
          <w:rFonts w:ascii="Times New Roman" w:eastAsia="Times New Roman" w:hAnsi="Times New Roman" w:cs="Times New Roman"/>
          <w:i/>
          <w:snapToGrid w:val="0"/>
          <w:szCs w:val="20"/>
        </w:rPr>
      </w:pPr>
      <w:r w:rsidRPr="00A444DE">
        <w:rPr>
          <w:rFonts w:ascii="Times New Roman" w:eastAsia="Times New Roman" w:hAnsi="Times New Roman" w:cs="Times New Roman"/>
          <w:b/>
          <w:snapToGrid w:val="0"/>
          <w:szCs w:val="20"/>
        </w:rPr>
        <w:t>REGISTRACIJOS SĄLYGOS</w:t>
      </w:r>
    </w:p>
    <w:p w14:paraId="3D60C6D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rPr>
      </w:pPr>
    </w:p>
    <w:p w14:paraId="44B9F988" w14:textId="77777777" w:rsidR="00A444DE" w:rsidRPr="00A444DE" w:rsidRDefault="00A444DE" w:rsidP="00A444DE">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A444DE">
        <w:rPr>
          <w:rFonts w:ascii="Times New Roman" w:eastAsia="Times New Roman" w:hAnsi="Times New Roman" w:cs="Times New Roman"/>
          <w:b/>
          <w:noProof/>
          <w:snapToGrid w:val="0"/>
          <w:szCs w:val="24"/>
        </w:rPr>
        <w:t>A.</w:t>
      </w:r>
      <w:r w:rsidRPr="00A444DE">
        <w:rPr>
          <w:rFonts w:ascii="Times New Roman" w:eastAsia="Times New Roman" w:hAnsi="Times New Roman" w:cs="Times New Roman"/>
          <w:b/>
          <w:noProof/>
          <w:snapToGrid w:val="0"/>
          <w:szCs w:val="24"/>
        </w:rPr>
        <w:tab/>
        <w:t>GAMINTOJAS (-AI), ATSAKINGAS (-I) UŽ SERIJŲ IŠLEIDIMĄ</w:t>
      </w:r>
    </w:p>
    <w:p w14:paraId="2DA6A9CE" w14:textId="77777777" w:rsidR="00A444DE" w:rsidRPr="00A444DE" w:rsidRDefault="00A444DE" w:rsidP="00A444DE">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6DCCFDAE" w14:textId="77777777" w:rsidR="00A444DE" w:rsidRPr="00A444DE" w:rsidRDefault="00A444DE" w:rsidP="00A444DE">
      <w:pPr>
        <w:tabs>
          <w:tab w:val="left" w:pos="1701"/>
        </w:tabs>
        <w:spacing w:after="0" w:line="260" w:lineRule="exact"/>
        <w:ind w:left="1701" w:right="567" w:hanging="567"/>
        <w:rPr>
          <w:rFonts w:ascii="Times New Roman" w:eastAsia="Times New Roman" w:hAnsi="Times New Roman" w:cs="Times New Roman"/>
          <w:b/>
          <w:snapToGrid w:val="0"/>
          <w:szCs w:val="20"/>
        </w:rPr>
      </w:pPr>
      <w:r w:rsidRPr="00A444DE">
        <w:rPr>
          <w:rFonts w:ascii="Times New Roman" w:eastAsia="Times New Roman" w:hAnsi="Times New Roman" w:cs="Times New Roman"/>
          <w:b/>
          <w:snapToGrid w:val="0"/>
          <w:szCs w:val="20"/>
        </w:rPr>
        <w:t>B.</w:t>
      </w:r>
      <w:r w:rsidRPr="00A444DE">
        <w:rPr>
          <w:rFonts w:ascii="Times New Roman" w:eastAsia="Times New Roman" w:hAnsi="Times New Roman" w:cs="Times New Roman"/>
          <w:b/>
          <w:snapToGrid w:val="0"/>
          <w:szCs w:val="20"/>
        </w:rPr>
        <w:tab/>
        <w:t>TIEKIMO IR VARTOJIMO SĄLYGOS AR APRIBOJIMAI</w:t>
      </w:r>
    </w:p>
    <w:p w14:paraId="6C2CDEBD" w14:textId="77777777" w:rsidR="00A444DE" w:rsidRPr="00A444DE" w:rsidRDefault="00A444DE" w:rsidP="00A444DE">
      <w:pPr>
        <w:tabs>
          <w:tab w:val="left" w:pos="1701"/>
        </w:tabs>
        <w:spacing w:after="0" w:line="260" w:lineRule="exact"/>
        <w:ind w:left="567" w:right="567" w:hanging="567"/>
        <w:rPr>
          <w:rFonts w:ascii="Times New Roman" w:eastAsia="Times New Roman" w:hAnsi="Times New Roman" w:cs="Times New Roman"/>
          <w:snapToGrid w:val="0"/>
          <w:szCs w:val="20"/>
        </w:rPr>
      </w:pPr>
    </w:p>
    <w:p w14:paraId="1069F379"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snapToGrid w:val="0"/>
          <w:szCs w:val="20"/>
        </w:rPr>
      </w:pPr>
    </w:p>
    <w:p w14:paraId="4BAE1158" w14:textId="77777777" w:rsidR="00A444DE" w:rsidRPr="00A444DE" w:rsidRDefault="00A444DE" w:rsidP="00A444DE">
      <w:pPr>
        <w:tabs>
          <w:tab w:val="left" w:pos="567"/>
        </w:tabs>
        <w:spacing w:after="0" w:line="260" w:lineRule="exact"/>
        <w:ind w:right="-1"/>
        <w:rPr>
          <w:rFonts w:ascii="Times New Roman" w:eastAsia="Times New Roman" w:hAnsi="Times New Roman" w:cs="Times New Roman"/>
          <w:snapToGrid w:val="0"/>
          <w:szCs w:val="20"/>
        </w:rPr>
      </w:pPr>
    </w:p>
    <w:p w14:paraId="6FDC3322"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b/>
          <w:snapToGrid w:val="0"/>
          <w:szCs w:val="24"/>
        </w:rPr>
      </w:pPr>
      <w:r w:rsidRPr="00A444DE">
        <w:rPr>
          <w:rFonts w:ascii="Times New Roman" w:eastAsia="Times New Roman" w:hAnsi="Times New Roman" w:cs="Times New Roman"/>
          <w:snapToGrid w:val="0"/>
          <w:szCs w:val="20"/>
        </w:rPr>
        <w:br w:type="page"/>
      </w:r>
      <w:r w:rsidRPr="00A444DE">
        <w:rPr>
          <w:rFonts w:ascii="Times New Roman" w:eastAsia="Times New Roman" w:hAnsi="Times New Roman" w:cs="Times New Roman"/>
          <w:b/>
          <w:snapToGrid w:val="0"/>
          <w:szCs w:val="20"/>
        </w:rPr>
        <w:lastRenderedPageBreak/>
        <w:t>A.</w:t>
      </w:r>
      <w:r w:rsidRPr="00A444DE">
        <w:rPr>
          <w:rFonts w:ascii="Times New Roman" w:eastAsia="Times New Roman" w:hAnsi="Times New Roman" w:cs="Times New Roman"/>
          <w:b/>
          <w:snapToGrid w:val="0"/>
          <w:szCs w:val="24"/>
        </w:rPr>
        <w:tab/>
      </w:r>
      <w:r w:rsidRPr="00A444DE">
        <w:rPr>
          <w:rFonts w:ascii="Times New Roman" w:eastAsia="Times New Roman" w:hAnsi="Times New Roman" w:cs="Times New Roman"/>
          <w:b/>
          <w:snapToGrid w:val="0"/>
          <w:szCs w:val="20"/>
        </w:rPr>
        <w:t>GAMINTOJAS (-AI), ATSAKINGAS (-I) UŽ SERIJŲ IŠLEIDIMĄ</w:t>
      </w:r>
    </w:p>
    <w:p w14:paraId="6DA29B3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122923D6" w14:textId="77777777" w:rsidR="00A444DE" w:rsidRPr="00A444DE" w:rsidRDefault="00A444DE" w:rsidP="00A444DE">
      <w:pPr>
        <w:tabs>
          <w:tab w:val="left" w:pos="567"/>
        </w:tabs>
        <w:spacing w:after="0" w:line="240" w:lineRule="auto"/>
        <w:jc w:val="both"/>
        <w:rPr>
          <w:rFonts w:ascii="Times New Roman" w:eastAsia="Times New Roman" w:hAnsi="Times New Roman" w:cs="Times New Roman"/>
          <w:snapToGrid w:val="0"/>
          <w:szCs w:val="24"/>
        </w:rPr>
      </w:pPr>
      <w:r w:rsidRPr="00A444DE">
        <w:rPr>
          <w:rFonts w:ascii="Times New Roman" w:eastAsia="Times New Roman" w:hAnsi="Times New Roman" w:cs="Times New Roman"/>
          <w:noProof/>
          <w:snapToGrid w:val="0"/>
          <w:szCs w:val="24"/>
          <w:u w:val="single"/>
        </w:rPr>
        <w:t>Gamintojo (-ų), atsakingo (-ų) už serijų išleidimą, pavadinimas (-ai) ir adresas (-ai)</w:t>
      </w:r>
    </w:p>
    <w:p w14:paraId="4F508BA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0F5FED87" w14:textId="77777777" w:rsidR="00293A7C" w:rsidRPr="002560F3" w:rsidRDefault="00293A7C" w:rsidP="00293A7C">
      <w:pPr>
        <w:spacing w:after="0"/>
        <w:rPr>
          <w:rFonts w:ascii="Times New Roman" w:hAnsi="Times New Roman" w:cs="Times New Roman"/>
          <w:lang w:val="en-US"/>
        </w:rPr>
      </w:pPr>
      <w:r w:rsidRPr="002560F3">
        <w:rPr>
          <w:rFonts w:ascii="Times New Roman" w:hAnsi="Times New Roman" w:cs="Times New Roman"/>
          <w:lang w:val="en-US"/>
        </w:rPr>
        <w:t xml:space="preserve">Procter &amp; Gamble Manufacturing GmbH </w:t>
      </w:r>
    </w:p>
    <w:p w14:paraId="6E281F58" w14:textId="77777777" w:rsidR="00293A7C" w:rsidRPr="002560F3" w:rsidRDefault="00293A7C" w:rsidP="00293A7C">
      <w:pPr>
        <w:spacing w:after="0"/>
        <w:rPr>
          <w:rFonts w:ascii="Times New Roman" w:hAnsi="Times New Roman" w:cs="Times New Roman"/>
          <w:lang w:val="en-US"/>
        </w:rPr>
      </w:pPr>
      <w:r w:rsidRPr="002560F3">
        <w:rPr>
          <w:rFonts w:ascii="Times New Roman" w:hAnsi="Times New Roman" w:cs="Times New Roman"/>
          <w:lang w:val="en-US"/>
        </w:rPr>
        <w:t xml:space="preserve">Procter &amp; Gamble Strasse 1 </w:t>
      </w:r>
    </w:p>
    <w:p w14:paraId="144761DE" w14:textId="77777777" w:rsidR="00293A7C" w:rsidRPr="002560F3" w:rsidRDefault="00293A7C" w:rsidP="00293A7C">
      <w:pPr>
        <w:tabs>
          <w:tab w:val="left" w:pos="567"/>
        </w:tabs>
        <w:spacing w:after="0" w:line="260" w:lineRule="exact"/>
        <w:rPr>
          <w:rFonts w:ascii="Times New Roman" w:eastAsia="Times New Roman" w:hAnsi="Times New Roman" w:cs="Times New Roman"/>
          <w:snapToGrid w:val="0"/>
          <w:szCs w:val="24"/>
        </w:rPr>
      </w:pPr>
      <w:r w:rsidRPr="002560F3">
        <w:rPr>
          <w:rFonts w:ascii="Times New Roman" w:hAnsi="Times New Roman" w:cs="Times New Roman"/>
          <w:lang w:val="en-US"/>
        </w:rPr>
        <w:t>64521 Gross-Gerau, Hessen</w:t>
      </w:r>
      <w:r w:rsidRPr="002560F3">
        <w:rPr>
          <w:rFonts w:ascii="Times New Roman" w:eastAsia="Times New Roman" w:hAnsi="Times New Roman" w:cs="Times New Roman"/>
          <w:snapToGrid w:val="0"/>
          <w:szCs w:val="24"/>
        </w:rPr>
        <w:t xml:space="preserve"> </w:t>
      </w:r>
    </w:p>
    <w:p w14:paraId="11822E89" w14:textId="77777777" w:rsidR="00293A7C" w:rsidRDefault="00293A7C" w:rsidP="00293A7C">
      <w:pPr>
        <w:tabs>
          <w:tab w:val="left" w:pos="567"/>
        </w:tabs>
        <w:spacing w:after="0" w:line="260" w:lineRule="exact"/>
        <w:rPr>
          <w:rFonts w:ascii="Times New Roman" w:eastAsia="Times New Roman" w:hAnsi="Times New Roman" w:cs="Times New Roman"/>
          <w:snapToGrid w:val="0"/>
          <w:szCs w:val="24"/>
        </w:rPr>
      </w:pPr>
      <w:r w:rsidRPr="002560F3">
        <w:rPr>
          <w:rFonts w:ascii="Times New Roman" w:eastAsia="Times New Roman" w:hAnsi="Times New Roman" w:cs="Times New Roman"/>
          <w:snapToGrid w:val="0"/>
          <w:szCs w:val="24"/>
        </w:rPr>
        <w:t>Vokietija</w:t>
      </w:r>
    </w:p>
    <w:p w14:paraId="4A3FE9AD" w14:textId="77777777" w:rsidR="00CA7C0C" w:rsidRPr="002560F3" w:rsidRDefault="00CA7C0C" w:rsidP="00293A7C">
      <w:pPr>
        <w:tabs>
          <w:tab w:val="left" w:pos="567"/>
        </w:tabs>
        <w:spacing w:after="0" w:line="260" w:lineRule="exact"/>
        <w:rPr>
          <w:rFonts w:ascii="Times New Roman" w:eastAsia="Times New Roman" w:hAnsi="Times New Roman" w:cs="Times New Roman"/>
          <w:snapToGrid w:val="0"/>
          <w:szCs w:val="24"/>
        </w:rPr>
      </w:pPr>
    </w:p>
    <w:p w14:paraId="10F47CA0" w14:textId="77777777" w:rsidR="00A444DE" w:rsidRPr="002560F3" w:rsidRDefault="00A444DE" w:rsidP="00A444DE">
      <w:pPr>
        <w:tabs>
          <w:tab w:val="left" w:pos="567"/>
        </w:tabs>
        <w:spacing w:after="0" w:line="260" w:lineRule="exact"/>
        <w:rPr>
          <w:rFonts w:ascii="Times New Roman" w:eastAsia="Times New Roman" w:hAnsi="Times New Roman" w:cs="Times New Roman"/>
          <w:snapToGrid w:val="0"/>
          <w:szCs w:val="24"/>
        </w:rPr>
      </w:pPr>
    </w:p>
    <w:p w14:paraId="0E5DB363" w14:textId="77777777" w:rsidR="00A444DE" w:rsidRPr="00A444DE" w:rsidRDefault="00A444DE" w:rsidP="00A444DE">
      <w:pPr>
        <w:tabs>
          <w:tab w:val="left" w:pos="567"/>
        </w:tabs>
        <w:spacing w:after="0" w:line="240" w:lineRule="auto"/>
        <w:ind w:left="567" w:hanging="567"/>
        <w:rPr>
          <w:rFonts w:ascii="Times New Roman" w:eastAsia="Times New Roman" w:hAnsi="Times New Roman" w:cs="Times New Roman"/>
          <w:snapToGrid w:val="0"/>
          <w:szCs w:val="24"/>
        </w:rPr>
      </w:pPr>
      <w:r w:rsidRPr="00A444DE">
        <w:rPr>
          <w:rFonts w:ascii="Times New Roman" w:eastAsia="Times New Roman" w:hAnsi="Times New Roman" w:cs="Times New Roman"/>
          <w:b/>
          <w:noProof/>
          <w:snapToGrid w:val="0"/>
          <w:szCs w:val="24"/>
        </w:rPr>
        <w:t>B.</w:t>
      </w:r>
      <w:r w:rsidRPr="00A444DE">
        <w:rPr>
          <w:rFonts w:ascii="Times New Roman" w:eastAsia="Times New Roman" w:hAnsi="Times New Roman" w:cs="Times New Roman"/>
          <w:b/>
          <w:snapToGrid w:val="0"/>
          <w:szCs w:val="24"/>
        </w:rPr>
        <w:tab/>
      </w:r>
      <w:r w:rsidRPr="00A444DE">
        <w:rPr>
          <w:rFonts w:ascii="Times New Roman" w:eastAsia="Times New Roman" w:hAnsi="Times New Roman" w:cs="Times New Roman"/>
          <w:b/>
          <w:noProof/>
          <w:snapToGrid w:val="0"/>
          <w:szCs w:val="24"/>
        </w:rPr>
        <w:t>TIEKIMO IR VARTOJIMO SĄLYGOS AR APRIBOJIMAI</w:t>
      </w:r>
    </w:p>
    <w:p w14:paraId="3BB7855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p>
    <w:p w14:paraId="0A83A3D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4"/>
        </w:rPr>
      </w:pPr>
      <w:r w:rsidRPr="00A444DE">
        <w:rPr>
          <w:rFonts w:ascii="Times New Roman" w:eastAsia="Times New Roman" w:hAnsi="Times New Roman" w:cs="Times New Roman"/>
          <w:snapToGrid w:val="0"/>
          <w:szCs w:val="20"/>
        </w:rPr>
        <w:t>Nereceptinis vaistinis preparatas.</w:t>
      </w:r>
    </w:p>
    <w:p w14:paraId="77322AC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5A9FF7C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5F22F5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70EFB7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4D1DC6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201ED2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EF2F94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A52276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CBDA77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2CEDB1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4B81797"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456DB699"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D02F50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157E1702"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214573EE"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07D40E4"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602F0C9F"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b/>
          <w:snapToGrid w:val="0"/>
        </w:rPr>
      </w:pPr>
    </w:p>
    <w:p w14:paraId="08040689"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1D7B5B63"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06D9F7C"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88C2C91"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4968C52"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3E91F0DE"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7FD24EA2" w14:textId="77777777" w:rsidR="00F73759" w:rsidRDefault="00F73759"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1571A085" w14:textId="7777777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III PRIEDAS</w:t>
      </w:r>
    </w:p>
    <w:p w14:paraId="4327C76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63A0C73" w14:textId="168FB827"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ŽENKLINIMAS IR PAKUOTĖS LAPELIS</w:t>
      </w:r>
    </w:p>
    <w:p w14:paraId="6BFC5C7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4B74F08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03CC2C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6088A8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0B664A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03F78A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E04D51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A70C50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34465C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20260C3"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046D2E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81605B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FE62BD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C2D216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A67A37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4F702D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334E08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E975106"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E0C17D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0FA6F1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28487B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1585B5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5B3FD6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50E37FC" w14:textId="77777777" w:rsidR="00F73759" w:rsidRDefault="00F73759" w:rsidP="00A444DE">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7D867BE9" w14:textId="5E5D39AC"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A. ŽENKLINIMAS</w:t>
      </w:r>
    </w:p>
    <w:p w14:paraId="2B4C90C8" w14:textId="77777777" w:rsidR="00A444DE" w:rsidRPr="00A444DE" w:rsidRDefault="00A444DE" w:rsidP="00A444DE">
      <w:pPr>
        <w:shd w:val="clear" w:color="auto" w:fill="FFFFFF"/>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br w:type="page"/>
      </w:r>
    </w:p>
    <w:p w14:paraId="335B1B4E"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lastRenderedPageBreak/>
        <w:t>INFORMACIJA ANT IŠORINĖS PAKUOTĖS</w:t>
      </w:r>
    </w:p>
    <w:p w14:paraId="49334039"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Cs/>
          <w:noProof/>
          <w:snapToGrid w:val="0"/>
        </w:rPr>
      </w:pPr>
    </w:p>
    <w:p w14:paraId="4E33B016"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Cs/>
          <w:noProof/>
          <w:snapToGrid w:val="0"/>
        </w:rPr>
      </w:pPr>
      <w:r w:rsidRPr="00A444DE">
        <w:rPr>
          <w:rFonts w:ascii="Times New Roman" w:eastAsia="Times New Roman" w:hAnsi="Times New Roman" w:cs="Times New Roman"/>
          <w:b/>
          <w:noProof/>
          <w:snapToGrid w:val="0"/>
        </w:rPr>
        <w:t>KARTONO DĖŽUTĖ</w:t>
      </w:r>
    </w:p>
    <w:p w14:paraId="2FF70C9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33ABCDF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109118F" w14:textId="397A74DE"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1.</w:t>
      </w:r>
      <w:r w:rsidRPr="00A444DE">
        <w:rPr>
          <w:rFonts w:ascii="Times New Roman" w:eastAsia="Times New Roman" w:hAnsi="Times New Roman" w:cs="Times New Roman"/>
          <w:b/>
          <w:noProof/>
          <w:snapToGrid w:val="0"/>
        </w:rPr>
        <w:tab/>
        <w:t>VAISTINIO PREPARATO PAVADINIMAS</w:t>
      </w:r>
    </w:p>
    <w:p w14:paraId="33F387D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0AE5A3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t>Dioppex</w:t>
      </w:r>
      <w:r w:rsidRPr="00A444DE">
        <w:rPr>
          <w:rFonts w:ascii="Times New Roman" w:eastAsia="Times New Roman" w:hAnsi="Times New Roman" w:cs="Times New Roman"/>
          <w:noProof/>
          <w:snapToGrid w:val="0"/>
        </w:rPr>
        <w:t xml:space="preserve"> 1000</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 12,2</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milteliai geriamajam tirpalui</w:t>
      </w:r>
    </w:p>
    <w:p w14:paraId="5BC771B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Paracetamolum / Phenylephrini hydrochloridum</w:t>
      </w:r>
    </w:p>
    <w:p w14:paraId="0D61E70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7FE99D5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045CE40" w14:textId="6998F602"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t>2.</w:t>
      </w:r>
      <w:r w:rsidRPr="00A444DE">
        <w:rPr>
          <w:rFonts w:ascii="Times New Roman" w:eastAsia="Times New Roman" w:hAnsi="Times New Roman" w:cs="Times New Roman"/>
          <w:b/>
          <w:noProof/>
          <w:snapToGrid w:val="0"/>
        </w:rPr>
        <w:tab/>
        <w:t>VEIKLIOJI (-IOS) MEDŽIAGA (-OS) IR JOS (-Ų) KIEKIS (-IAI)</w:t>
      </w:r>
    </w:p>
    <w:p w14:paraId="510637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7680AA7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Kiekviename paketėlyje yra 1000</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paracetamolio, 12,2</w:t>
      </w:r>
      <w:r w:rsidR="00F73759">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fenilefrino hidrochlorido (kas atitinka 10</w:t>
      </w:r>
      <w:r w:rsidR="0001712C">
        <w:rPr>
          <w:rFonts w:ascii="Times New Roman" w:eastAsia="Times New Roman" w:hAnsi="Times New Roman" w:cs="Times New Roman"/>
          <w:noProof/>
          <w:snapToGrid w:val="0"/>
        </w:rPr>
        <w:t> </w:t>
      </w:r>
      <w:r w:rsidRPr="00A444DE">
        <w:rPr>
          <w:rFonts w:ascii="Times New Roman" w:eastAsia="Times New Roman" w:hAnsi="Times New Roman" w:cs="Times New Roman"/>
          <w:noProof/>
          <w:snapToGrid w:val="0"/>
        </w:rPr>
        <w:t>mg fenilefrino bazės).</w:t>
      </w:r>
    </w:p>
    <w:p w14:paraId="4117A81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3992C2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63F1F1E" w14:textId="2C22A396"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3.</w:t>
      </w:r>
      <w:r w:rsidRPr="00A444DE">
        <w:rPr>
          <w:rFonts w:ascii="Times New Roman" w:eastAsia="Times New Roman" w:hAnsi="Times New Roman" w:cs="Times New Roman"/>
          <w:b/>
          <w:noProof/>
          <w:snapToGrid w:val="0"/>
        </w:rPr>
        <w:tab/>
        <w:t>PAGALBINIŲ MEDŽIAGŲ SĄRAŠAS</w:t>
      </w:r>
    </w:p>
    <w:p w14:paraId="1E99AB0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842D8F4" w14:textId="47EA8ACE" w:rsidR="0001712C"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t>Pagalbinės medžiagos: Saccharum, Aspartamum (E951)</w:t>
      </w:r>
      <w:r w:rsidR="00BE45D3">
        <w:rPr>
          <w:rFonts w:ascii="Times New Roman" w:eastAsia="Times New Roman" w:hAnsi="Times New Roman" w:cs="Times New Roman"/>
          <w:snapToGrid w:val="0"/>
        </w:rPr>
        <w:t>, Natrium</w:t>
      </w:r>
    </w:p>
    <w:p w14:paraId="0789BEF8" w14:textId="6B071BC5" w:rsidR="00A444DE" w:rsidRPr="00A444DE" w:rsidRDefault="00673CB5" w:rsidP="00A444DE">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Daugiau informacijos žr. pakuotės lapelyje.</w:t>
      </w:r>
    </w:p>
    <w:p w14:paraId="4A6FD7A8"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3FB11E46" w14:textId="0BDBEE76"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4.</w:t>
      </w:r>
      <w:r w:rsidRPr="00A444DE">
        <w:rPr>
          <w:rFonts w:ascii="Times New Roman" w:eastAsia="Times New Roman" w:hAnsi="Times New Roman" w:cs="Times New Roman"/>
          <w:b/>
          <w:noProof/>
          <w:snapToGrid w:val="0"/>
        </w:rPr>
        <w:tab/>
        <w:t>FARMACINĖ FORMA IR KIEKIS PAKUOTĖJE</w:t>
      </w:r>
    </w:p>
    <w:p w14:paraId="08E33FE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1116ED3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CE79CA">
        <w:rPr>
          <w:rFonts w:ascii="Times New Roman" w:hAnsi="Times New Roman"/>
          <w:highlight w:val="lightGray"/>
        </w:rPr>
        <w:t>Milteliai geriamajam tirpalui</w:t>
      </w:r>
    </w:p>
    <w:p w14:paraId="3797133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5 paketėliai</w:t>
      </w:r>
    </w:p>
    <w:p w14:paraId="39C94D0C" w14:textId="77777777" w:rsidR="00A444DE" w:rsidRPr="00A444DE" w:rsidRDefault="00A444DE" w:rsidP="00A444DE">
      <w:pPr>
        <w:tabs>
          <w:tab w:val="left" w:pos="567"/>
        </w:tabs>
        <w:spacing w:after="0" w:line="260" w:lineRule="exact"/>
        <w:rPr>
          <w:rFonts w:ascii="Times New Roman" w:eastAsia="Times New Roman" w:hAnsi="Times New Roman" w:cs="Times New Roman"/>
          <w:i/>
          <w:iCs/>
          <w:snapToGrid w:val="0"/>
        </w:rPr>
      </w:pPr>
      <w:r w:rsidRPr="00CE79CA">
        <w:rPr>
          <w:rFonts w:ascii="Times New Roman" w:hAnsi="Times New Roman"/>
          <w:highlight w:val="lightGray"/>
        </w:rPr>
        <w:t>10 paketėlių</w:t>
      </w:r>
    </w:p>
    <w:p w14:paraId="7A9D88F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89B7F9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07B5977" w14:textId="36952AD8"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5.</w:t>
      </w:r>
      <w:r w:rsidRPr="00A444DE">
        <w:rPr>
          <w:rFonts w:ascii="Times New Roman" w:eastAsia="Times New Roman" w:hAnsi="Times New Roman" w:cs="Times New Roman"/>
          <w:b/>
          <w:noProof/>
          <w:snapToGrid w:val="0"/>
        </w:rPr>
        <w:tab/>
        <w:t>VARTOJIMO METODAS IR BŪDAS (-AI)</w:t>
      </w:r>
    </w:p>
    <w:p w14:paraId="2724033F"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rPr>
      </w:pPr>
    </w:p>
    <w:p w14:paraId="2B9D59A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noProof/>
          <w:snapToGrid w:val="0"/>
        </w:rPr>
        <w:t>Prieš vartojimą perskaitykite pakuotės lapelį.</w:t>
      </w:r>
    </w:p>
    <w:p w14:paraId="4E847C35" w14:textId="77777777" w:rsidR="00A444DE" w:rsidRDefault="0001712C" w:rsidP="00A444DE">
      <w:pPr>
        <w:tabs>
          <w:tab w:val="left" w:pos="567"/>
        </w:tabs>
        <w:spacing w:after="0" w:line="260" w:lineRule="exact"/>
        <w:rPr>
          <w:rFonts w:ascii="Times New Roman" w:eastAsia="Times New Roman" w:hAnsi="Times New Roman" w:cs="Times New Roman"/>
          <w:noProof/>
          <w:snapToGrid w:val="0"/>
        </w:rPr>
      </w:pPr>
      <w:r w:rsidRPr="0001712C">
        <w:rPr>
          <w:rFonts w:ascii="Times New Roman" w:eastAsia="Times New Roman" w:hAnsi="Times New Roman" w:cs="Times New Roman"/>
          <w:noProof/>
          <w:snapToGrid w:val="0"/>
        </w:rPr>
        <w:t>Vartoti per burną.</w:t>
      </w:r>
    </w:p>
    <w:p w14:paraId="4B9DEDB9" w14:textId="77777777" w:rsidR="0001712C" w:rsidRPr="00A444DE" w:rsidRDefault="0001712C" w:rsidP="00A444DE">
      <w:pPr>
        <w:tabs>
          <w:tab w:val="left" w:pos="567"/>
        </w:tabs>
        <w:spacing w:after="0" w:line="260" w:lineRule="exact"/>
        <w:rPr>
          <w:rFonts w:ascii="Times New Roman" w:eastAsia="Times New Roman" w:hAnsi="Times New Roman" w:cs="Times New Roman"/>
          <w:noProof/>
          <w:snapToGrid w:val="0"/>
        </w:rPr>
      </w:pPr>
    </w:p>
    <w:p w14:paraId="04B59E5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68811B3" w14:textId="629338B2" w:rsidR="00A444DE" w:rsidRPr="00A444DE" w:rsidRDefault="00A444DE" w:rsidP="00A444DE">
      <w:pPr>
        <w:pBdr>
          <w:top w:val="single" w:sz="4" w:space="0"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6.</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SPECIALUS ĮSPĖJIMAS, KAD VAISTINĮ PREPARATĄ BŪTINA LAIKYTI VAIKAMS NEPASTEBIMOJE IR NEPASTEBIMOJE VIETOJE</w:t>
      </w:r>
    </w:p>
    <w:p w14:paraId="6D1BCC4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E79A2BA" w14:textId="77777777" w:rsidR="00A444DE" w:rsidRPr="00A444DE" w:rsidRDefault="00A444DE" w:rsidP="00A444DE">
      <w:pPr>
        <w:spacing w:after="0" w:line="240" w:lineRule="auto"/>
        <w:rPr>
          <w:rFonts w:ascii="Times New Roman" w:eastAsia="SimSun" w:hAnsi="Times New Roman" w:cs="Times New Roman"/>
          <w:iCs/>
          <w:noProof/>
        </w:rPr>
      </w:pPr>
      <w:r w:rsidRPr="00A444DE">
        <w:rPr>
          <w:rFonts w:ascii="Times New Roman" w:eastAsia="SimSun" w:hAnsi="Times New Roman" w:cs="Times New Roman"/>
          <w:iCs/>
          <w:noProof/>
        </w:rPr>
        <w:t>Laikyti vaikams nepastebimoje ir nepasiekiamoje vietoje.</w:t>
      </w:r>
    </w:p>
    <w:p w14:paraId="7B64A40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5EF6181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207A30B" w14:textId="3711ECB9"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7.</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KITAS (-I) SPECIALUS (-ŪS) ĮSPĖJIMAS (-AI) (JEI REIKIA)</w:t>
      </w:r>
    </w:p>
    <w:p w14:paraId="1A06B1A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DDAAA5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18C58E72" w14:textId="45B33E43"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rPr>
      </w:pPr>
      <w:r w:rsidRPr="00A444DE">
        <w:rPr>
          <w:rFonts w:ascii="Times New Roman" w:eastAsia="Times New Roman" w:hAnsi="Times New Roman" w:cs="Times New Roman"/>
          <w:b/>
          <w:noProof/>
          <w:snapToGrid w:val="0"/>
        </w:rPr>
        <w:t>8.</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bCs/>
          <w:noProof/>
          <w:snapToGrid w:val="0"/>
        </w:rPr>
        <w:t>TINKAMUMO LAIKAS</w:t>
      </w:r>
    </w:p>
    <w:p w14:paraId="6DF65FC9"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rPr>
      </w:pPr>
    </w:p>
    <w:p w14:paraId="1FC5A0F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r w:rsidRPr="00A444DE">
        <w:rPr>
          <w:rFonts w:ascii="Times New Roman" w:eastAsia="Times New Roman" w:hAnsi="Times New Roman" w:cs="Times New Roman"/>
          <w:snapToGrid w:val="0"/>
        </w:rPr>
        <w:t>Tinka iki {mm/MMMM}</w:t>
      </w:r>
    </w:p>
    <w:p w14:paraId="7BBC58B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03A4B83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613C6F32" w14:textId="08686E01"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rPr>
      </w:pPr>
      <w:r w:rsidRPr="00A444DE">
        <w:rPr>
          <w:rFonts w:ascii="Times New Roman" w:eastAsia="Times New Roman" w:hAnsi="Times New Roman" w:cs="Times New Roman"/>
          <w:b/>
          <w:noProof/>
          <w:snapToGrid w:val="0"/>
        </w:rPr>
        <w:t>9.</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SPECIALIOS laikymo sąlygos</w:t>
      </w:r>
    </w:p>
    <w:p w14:paraId="6682C11B" w14:textId="77777777" w:rsidR="00A444DE" w:rsidRPr="0069784B" w:rsidRDefault="00A444DE" w:rsidP="00A444DE">
      <w:pPr>
        <w:tabs>
          <w:tab w:val="left" w:pos="567"/>
        </w:tabs>
        <w:spacing w:after="0" w:line="260" w:lineRule="exact"/>
        <w:rPr>
          <w:rFonts w:ascii="Times New Roman" w:eastAsia="Times New Roman" w:hAnsi="Times New Roman" w:cs="Times New Roman"/>
          <w:i/>
          <w:noProof/>
          <w:snapToGrid w:val="0"/>
        </w:rPr>
      </w:pPr>
    </w:p>
    <w:p w14:paraId="413710E2"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snapToGrid w:val="0"/>
        </w:rPr>
      </w:pPr>
      <w:r w:rsidRPr="00A444DE">
        <w:rPr>
          <w:rFonts w:ascii="Times New Roman" w:eastAsia="Times New Roman" w:hAnsi="Times New Roman" w:cs="Times New Roman"/>
          <w:noProof/>
          <w:snapToGrid w:val="0"/>
        </w:rPr>
        <w:t xml:space="preserve">Laikyti ne aukštesnėje kaip </w:t>
      </w:r>
      <w:r w:rsidRPr="00A444DE">
        <w:rPr>
          <w:rFonts w:ascii="Times New Roman" w:eastAsia="Times New Roman" w:hAnsi="Times New Roman" w:cs="Times New Roman"/>
          <w:snapToGrid w:val="0"/>
        </w:rPr>
        <w:t>25 ºC temperatūroje.</w:t>
      </w:r>
    </w:p>
    <w:p w14:paraId="788F9367"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noProof/>
          <w:snapToGrid w:val="0"/>
        </w:rPr>
      </w:pPr>
    </w:p>
    <w:p w14:paraId="3716C670" w14:textId="1C8CF96B"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lastRenderedPageBreak/>
        <w:t>10.</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specialios atsargumo priemonės DĖL NESUVARTOTO</w:t>
      </w:r>
      <w:r w:rsidRPr="00A444DE">
        <w:rPr>
          <w:rFonts w:ascii="Times New Roman" w:eastAsia="Times New Roman" w:hAnsi="Times New Roman" w:cs="Times New Roman"/>
          <w:b/>
          <w:bCs/>
          <w:noProof/>
          <w:snapToGrid w:val="0"/>
        </w:rPr>
        <w:t xml:space="preserve"> </w:t>
      </w:r>
      <w:r w:rsidRPr="00A444DE">
        <w:rPr>
          <w:rFonts w:ascii="Times New Roman" w:eastAsia="Times New Roman" w:hAnsi="Times New Roman" w:cs="Times New Roman"/>
          <w:b/>
          <w:bCs/>
          <w:caps/>
          <w:noProof/>
          <w:snapToGrid w:val="0"/>
        </w:rPr>
        <w:t>VAISTINIO PREPARATO AR JO ATLIEKU</w:t>
      </w:r>
      <w:r w:rsidRPr="00A444DE">
        <w:rPr>
          <w:rFonts w:ascii="Times New Roman" w:eastAsia="Times New Roman" w:hAnsi="Times New Roman" w:cs="Times New Roman"/>
          <w:caps/>
          <w:noProof/>
          <w:snapToGrid w:val="0"/>
        </w:rPr>
        <w:t xml:space="preserve"> </w:t>
      </w:r>
      <w:r w:rsidRPr="00A444DE">
        <w:rPr>
          <w:rFonts w:ascii="Times New Roman" w:eastAsia="Times New Roman" w:hAnsi="Times New Roman" w:cs="Times New Roman"/>
          <w:b/>
          <w:bCs/>
          <w:caps/>
          <w:noProof/>
          <w:snapToGrid w:val="0"/>
        </w:rPr>
        <w:t>TVARKYMO</w:t>
      </w:r>
      <w:r w:rsidRPr="00A444DE">
        <w:rPr>
          <w:rFonts w:ascii="Times New Roman" w:eastAsia="Times New Roman" w:hAnsi="Times New Roman" w:cs="Times New Roman"/>
          <w:b/>
          <w:caps/>
          <w:noProof/>
          <w:snapToGrid w:val="0"/>
        </w:rPr>
        <w:t xml:space="preserve"> (jei reikia)</w:t>
      </w:r>
    </w:p>
    <w:p w14:paraId="7FC77F7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2370FA3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rPr>
      </w:pPr>
    </w:p>
    <w:p w14:paraId="403B62F3" w14:textId="674938D6"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b/>
          <w:noProof/>
          <w:snapToGrid w:val="0"/>
        </w:rPr>
      </w:pPr>
      <w:r w:rsidRPr="00A444DE">
        <w:rPr>
          <w:rFonts w:ascii="Times New Roman" w:eastAsia="Times New Roman" w:hAnsi="Times New Roman" w:cs="Times New Roman"/>
          <w:b/>
          <w:noProof/>
          <w:snapToGrid w:val="0"/>
        </w:rPr>
        <w:t>11.</w:t>
      </w:r>
      <w:r w:rsidRPr="00A444DE">
        <w:rPr>
          <w:rFonts w:ascii="Times New Roman" w:eastAsia="Times New Roman" w:hAnsi="Times New Roman" w:cs="Times New Roman"/>
          <w:b/>
          <w:noProof/>
          <w:snapToGrid w:val="0"/>
        </w:rPr>
        <w:tab/>
      </w:r>
      <w:r w:rsidRPr="00A444DE">
        <w:rPr>
          <w:rFonts w:ascii="Times New Roman" w:eastAsia="Times New Roman" w:hAnsi="Times New Roman" w:cs="Times New Roman"/>
          <w:b/>
          <w:caps/>
          <w:noProof/>
          <w:snapToGrid w:val="0"/>
        </w:rPr>
        <w:t>REGISTRUOTOJO pavadinimas ir adresas</w:t>
      </w:r>
    </w:p>
    <w:p w14:paraId="414FD7B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F14A19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t>Registruotojas:</w:t>
      </w:r>
    </w:p>
    <w:p w14:paraId="4586EFB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WICK Pharma</w:t>
      </w:r>
    </w:p>
    <w:p w14:paraId="64A760F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de-DE"/>
        </w:rPr>
      </w:pPr>
      <w:r w:rsidRPr="00A444DE">
        <w:rPr>
          <w:rFonts w:ascii="Times New Roman" w:eastAsia="Times New Roman" w:hAnsi="Times New Roman" w:cs="Times New Roman"/>
          <w:noProof/>
          <w:snapToGrid w:val="0"/>
          <w:lang w:val="de-DE"/>
        </w:rPr>
        <w:t>Sulzbacher Strasse 40, 65824 Schwalbach am Taunus</w:t>
      </w:r>
    </w:p>
    <w:p w14:paraId="043F34D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snapToGrid w:val="0"/>
          <w:szCs w:val="20"/>
          <w:lang w:val="en-US"/>
        </w:rPr>
        <w:t>Vokietija</w:t>
      </w:r>
    </w:p>
    <w:p w14:paraId="07DA67B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60CA4C0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4BD43D67" w14:textId="19A35DD2"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b/>
          <w:snapToGrid w:val="0"/>
          <w:szCs w:val="20"/>
          <w:lang w:val="en-US"/>
        </w:rPr>
        <w:t>12.</w:t>
      </w:r>
      <w:r w:rsidRPr="00A444DE">
        <w:rPr>
          <w:rFonts w:ascii="Times New Roman" w:eastAsia="Times New Roman" w:hAnsi="Times New Roman" w:cs="Times New Roman"/>
          <w:b/>
          <w:snapToGrid w:val="0"/>
          <w:szCs w:val="20"/>
          <w:lang w:val="en-US"/>
        </w:rPr>
        <w:tab/>
      </w:r>
      <w:r w:rsidRPr="00A444DE">
        <w:rPr>
          <w:rFonts w:ascii="Times New Roman" w:eastAsia="Times New Roman" w:hAnsi="Times New Roman" w:cs="Times New Roman"/>
          <w:b/>
          <w:caps/>
          <w:snapToGrid w:val="0"/>
          <w:szCs w:val="20"/>
          <w:lang w:val="en-US"/>
        </w:rPr>
        <w:t>REGISTRACIJOS PAŽYMĖJIMO numeris</w:t>
      </w:r>
      <w:r w:rsidRPr="00A444DE">
        <w:rPr>
          <w:rFonts w:ascii="Times New Roman" w:eastAsia="Times New Roman" w:hAnsi="Times New Roman" w:cs="Times New Roman"/>
          <w:b/>
          <w:snapToGrid w:val="0"/>
          <w:szCs w:val="20"/>
          <w:lang w:val="en-US"/>
        </w:rPr>
        <w:t xml:space="preserve"> (-IAI)</w:t>
      </w:r>
    </w:p>
    <w:p w14:paraId="2844787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65CEB4EA" w14:textId="77777777" w:rsidR="00A444DE" w:rsidRPr="00CE79CA" w:rsidRDefault="00A444DE" w:rsidP="00112575">
      <w:pPr>
        <w:tabs>
          <w:tab w:val="left" w:pos="567"/>
        </w:tabs>
        <w:spacing w:after="0" w:line="260" w:lineRule="exact"/>
        <w:rPr>
          <w:rFonts w:ascii="Times New Roman" w:hAnsi="Times New Roman"/>
          <w:highlight w:val="lightGray"/>
        </w:rPr>
      </w:pPr>
      <w:r w:rsidRPr="00A444DE">
        <w:rPr>
          <w:rFonts w:ascii="Times New Roman" w:eastAsia="Times New Roman" w:hAnsi="Times New Roman" w:cs="Times New Roman"/>
          <w:snapToGrid w:val="0"/>
        </w:rPr>
        <w:t>LT/1/14/3645/001</w:t>
      </w:r>
      <w:r w:rsidR="0058393B">
        <w:rPr>
          <w:rFonts w:ascii="Times New Roman" w:eastAsia="Times New Roman" w:hAnsi="Times New Roman" w:cs="Times New Roman"/>
          <w:snapToGrid w:val="0"/>
        </w:rPr>
        <w:t xml:space="preserve"> </w:t>
      </w:r>
      <w:r w:rsidR="00112575" w:rsidRPr="00CE79CA">
        <w:rPr>
          <w:rFonts w:ascii="Times New Roman" w:hAnsi="Times New Roman"/>
          <w:highlight w:val="lightGray"/>
        </w:rPr>
        <w:t>– N5</w:t>
      </w:r>
    </w:p>
    <w:p w14:paraId="45FF519F" w14:textId="77777777" w:rsidR="00A444DE" w:rsidRPr="00CE79CA" w:rsidRDefault="00A444DE" w:rsidP="00112575">
      <w:pPr>
        <w:tabs>
          <w:tab w:val="left" w:pos="567"/>
        </w:tabs>
        <w:spacing w:after="0" w:line="260" w:lineRule="exact"/>
        <w:rPr>
          <w:rFonts w:ascii="Times New Roman" w:hAnsi="Times New Roman"/>
          <w:highlight w:val="lightGray"/>
        </w:rPr>
      </w:pPr>
      <w:r w:rsidRPr="00CE79CA">
        <w:rPr>
          <w:rFonts w:ascii="Times New Roman" w:hAnsi="Times New Roman"/>
          <w:highlight w:val="lightGray"/>
        </w:rPr>
        <w:t>LT/1/14/3645/002</w:t>
      </w:r>
      <w:r w:rsidR="00112575" w:rsidRPr="00CE79CA">
        <w:rPr>
          <w:rFonts w:ascii="Times New Roman" w:hAnsi="Times New Roman"/>
          <w:highlight w:val="lightGray"/>
        </w:rPr>
        <w:t xml:space="preserve"> – N10</w:t>
      </w:r>
    </w:p>
    <w:p w14:paraId="6EEB07B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4993F83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4CA5E57D" w14:textId="2B530EB1"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b/>
          <w:snapToGrid w:val="0"/>
          <w:szCs w:val="20"/>
          <w:lang w:val="en-US"/>
        </w:rPr>
        <w:t>13.</w:t>
      </w:r>
      <w:r w:rsidRPr="00A444DE">
        <w:rPr>
          <w:rFonts w:ascii="Times New Roman" w:eastAsia="Times New Roman" w:hAnsi="Times New Roman" w:cs="Times New Roman"/>
          <w:b/>
          <w:snapToGrid w:val="0"/>
          <w:szCs w:val="20"/>
          <w:lang w:val="en-US"/>
        </w:rPr>
        <w:tab/>
        <w:t>SERIJOS NUMERIS</w:t>
      </w:r>
    </w:p>
    <w:p w14:paraId="1361DD41" w14:textId="77777777" w:rsidR="00A444DE" w:rsidRPr="00A444DE" w:rsidRDefault="00A444DE" w:rsidP="00A444DE">
      <w:pPr>
        <w:tabs>
          <w:tab w:val="left" w:pos="567"/>
        </w:tabs>
        <w:spacing w:after="0" w:line="260" w:lineRule="exact"/>
        <w:rPr>
          <w:rFonts w:ascii="Times New Roman" w:eastAsia="Times New Roman" w:hAnsi="Times New Roman" w:cs="Times New Roman"/>
          <w:i/>
          <w:snapToGrid w:val="0"/>
          <w:szCs w:val="20"/>
          <w:lang w:val="en-US"/>
        </w:rPr>
      </w:pPr>
    </w:p>
    <w:p w14:paraId="2C71CF3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snapToGrid w:val="0"/>
          <w:szCs w:val="20"/>
          <w:lang w:val="en-US"/>
        </w:rPr>
        <w:t>Serija{numeris}</w:t>
      </w:r>
    </w:p>
    <w:p w14:paraId="2527718F"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753C491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24CD2F3B" w14:textId="5258F290"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b/>
          <w:snapToGrid w:val="0"/>
          <w:szCs w:val="20"/>
          <w:lang w:val="en-US"/>
        </w:rPr>
        <w:t>14.</w:t>
      </w:r>
      <w:r w:rsidRPr="00A444DE">
        <w:rPr>
          <w:rFonts w:ascii="Times New Roman" w:eastAsia="Times New Roman" w:hAnsi="Times New Roman" w:cs="Times New Roman"/>
          <w:b/>
          <w:snapToGrid w:val="0"/>
          <w:szCs w:val="20"/>
          <w:lang w:val="en-US"/>
        </w:rPr>
        <w:tab/>
        <w:t>PARDAVIMO (IŠDAVIMO)</w:t>
      </w:r>
      <w:r w:rsidRPr="00A444DE">
        <w:rPr>
          <w:rFonts w:ascii="Times New Roman" w:eastAsia="Times New Roman" w:hAnsi="Times New Roman" w:cs="Times New Roman"/>
          <w:b/>
          <w:caps/>
          <w:snapToGrid w:val="0"/>
          <w:szCs w:val="20"/>
          <w:lang w:val="en-US"/>
        </w:rPr>
        <w:t xml:space="preserve"> tvarka</w:t>
      </w:r>
      <w:r w:rsidR="00166EF3">
        <w:rPr>
          <w:rFonts w:ascii="Times New Roman" w:eastAsia="Times New Roman" w:hAnsi="Times New Roman" w:cs="Times New Roman"/>
          <w:b/>
          <w:caps/>
          <w:snapToGrid w:val="0"/>
          <w:szCs w:val="20"/>
          <w:lang w:val="en-US"/>
        </w:rPr>
        <w:fldChar w:fldCharType="begin"/>
      </w:r>
      <w:r w:rsidR="00166EF3">
        <w:rPr>
          <w:rFonts w:ascii="Times New Roman" w:eastAsia="Times New Roman" w:hAnsi="Times New Roman" w:cs="Times New Roman"/>
          <w:b/>
          <w:caps/>
          <w:snapToGrid w:val="0"/>
          <w:szCs w:val="20"/>
          <w:lang w:val="en-US"/>
        </w:rPr>
        <w:instrText xml:space="preserve"> DOCVARIABLE VAULT_ND_9b773d80-5a10-447f-92bf-58fee577e410 \* MERGEFORMAT </w:instrText>
      </w:r>
      <w:r w:rsidR="00166EF3">
        <w:rPr>
          <w:rFonts w:ascii="Times New Roman" w:eastAsia="Times New Roman" w:hAnsi="Times New Roman" w:cs="Times New Roman"/>
          <w:b/>
          <w:caps/>
          <w:snapToGrid w:val="0"/>
          <w:szCs w:val="20"/>
          <w:lang w:val="en-US"/>
        </w:rPr>
        <w:fldChar w:fldCharType="separate"/>
      </w:r>
      <w:r w:rsidR="00166EF3">
        <w:rPr>
          <w:rFonts w:ascii="Times New Roman" w:eastAsia="Times New Roman" w:hAnsi="Times New Roman" w:cs="Times New Roman"/>
          <w:b/>
          <w:caps/>
          <w:snapToGrid w:val="0"/>
          <w:szCs w:val="20"/>
          <w:lang w:val="en-US"/>
        </w:rPr>
        <w:t xml:space="preserve"> </w:t>
      </w:r>
      <w:r w:rsidR="00166EF3">
        <w:rPr>
          <w:rFonts w:ascii="Times New Roman" w:eastAsia="Times New Roman" w:hAnsi="Times New Roman" w:cs="Times New Roman"/>
          <w:b/>
          <w:caps/>
          <w:snapToGrid w:val="0"/>
          <w:szCs w:val="20"/>
          <w:lang w:val="en-US"/>
        </w:rPr>
        <w:fldChar w:fldCharType="end"/>
      </w:r>
    </w:p>
    <w:p w14:paraId="6E99BAAE"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1A9B93A8"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snapToGrid w:val="0"/>
          <w:szCs w:val="20"/>
          <w:lang w:val="en-US"/>
        </w:rPr>
        <w:t>Nereceptinis vaistas</w:t>
      </w:r>
    </w:p>
    <w:p w14:paraId="5D7C63FA"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081466C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11B6DA66" w14:textId="4588C3C2"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snapToGrid w:val="0"/>
          <w:szCs w:val="20"/>
          <w:lang w:val="en-US"/>
        </w:rPr>
      </w:pPr>
      <w:r w:rsidRPr="00A444DE">
        <w:rPr>
          <w:rFonts w:ascii="Times New Roman" w:eastAsia="Times New Roman" w:hAnsi="Times New Roman" w:cs="Times New Roman"/>
          <w:b/>
          <w:snapToGrid w:val="0"/>
          <w:szCs w:val="20"/>
          <w:lang w:val="en-US"/>
        </w:rPr>
        <w:t>15.</w:t>
      </w:r>
      <w:r w:rsidRPr="00A444DE">
        <w:rPr>
          <w:rFonts w:ascii="Times New Roman" w:eastAsia="Times New Roman" w:hAnsi="Times New Roman" w:cs="Times New Roman"/>
          <w:b/>
          <w:snapToGrid w:val="0"/>
          <w:szCs w:val="20"/>
          <w:lang w:val="en-US"/>
        </w:rPr>
        <w:tab/>
      </w:r>
      <w:r w:rsidRPr="00A444DE">
        <w:rPr>
          <w:rFonts w:ascii="Times New Roman" w:eastAsia="Times New Roman" w:hAnsi="Times New Roman" w:cs="Times New Roman"/>
          <w:b/>
          <w:caps/>
          <w:snapToGrid w:val="0"/>
          <w:szCs w:val="20"/>
          <w:lang w:val="en-US"/>
        </w:rPr>
        <w:t>vartojimo instrukcijA</w:t>
      </w:r>
    </w:p>
    <w:p w14:paraId="2EE53E3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szCs w:val="20"/>
          <w:lang w:val="en-US"/>
        </w:rPr>
      </w:pPr>
    </w:p>
    <w:p w14:paraId="2B8FAE0D" w14:textId="77777777"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noProof/>
          <w:lang w:val="x-none" w:eastAsia="x-none"/>
        </w:rPr>
        <w:t xml:space="preserve">Efektyvus peršalimo ir gripo simptomų  (galvos skausmo, karščiavimo, kūno maudimo ir skausmo, nosies užgulimo, </w:t>
      </w:r>
      <w:r w:rsidR="00E84E9A">
        <w:rPr>
          <w:rFonts w:ascii="Times New Roman" w:eastAsia="SimSun" w:hAnsi="Times New Roman" w:cs="Times New Roman"/>
          <w:noProof/>
          <w:lang w:eastAsia="x-none"/>
        </w:rPr>
        <w:t>ryklės [</w:t>
      </w:r>
      <w:r w:rsidRPr="00A444DE">
        <w:rPr>
          <w:rFonts w:ascii="Times New Roman" w:eastAsia="SimSun" w:hAnsi="Times New Roman" w:cs="Times New Roman"/>
          <w:noProof/>
          <w:lang w:val="x-none" w:eastAsia="x-none"/>
        </w:rPr>
        <w:t>gerklės</w:t>
      </w:r>
      <w:r w:rsidR="00E84E9A">
        <w:rPr>
          <w:rFonts w:ascii="Times New Roman" w:eastAsia="SimSun" w:hAnsi="Times New Roman" w:cs="Times New Roman"/>
          <w:noProof/>
          <w:lang w:eastAsia="x-none"/>
        </w:rPr>
        <w:t>]</w:t>
      </w:r>
      <w:r w:rsidRPr="00A444DE">
        <w:rPr>
          <w:rFonts w:ascii="Times New Roman" w:eastAsia="SimSun" w:hAnsi="Times New Roman" w:cs="Times New Roman"/>
          <w:noProof/>
          <w:lang w:val="x-none" w:eastAsia="x-none"/>
        </w:rPr>
        <w:t xml:space="preserve"> skausmo) lengvinimas.</w:t>
      </w:r>
    </w:p>
    <w:p w14:paraId="4214F0CE" w14:textId="77777777" w:rsidR="00A444DE" w:rsidRPr="00A444DE" w:rsidRDefault="00A444DE" w:rsidP="00A444DE">
      <w:pPr>
        <w:spacing w:after="0" w:line="240" w:lineRule="auto"/>
        <w:rPr>
          <w:rFonts w:ascii="Times New Roman" w:eastAsia="SimSun" w:hAnsi="Times New Roman" w:cs="Times New Roman"/>
          <w:noProof/>
          <w:lang w:val="x-none" w:eastAsia="x-none"/>
        </w:rPr>
      </w:pPr>
    </w:p>
    <w:p w14:paraId="3866DEA3" w14:textId="2ACAC45E"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b/>
          <w:noProof/>
          <w:lang w:val="x-none" w:eastAsia="x-none"/>
        </w:rPr>
        <w:t>Vartojimas:</w:t>
      </w:r>
      <w:r w:rsidRPr="00A444DE">
        <w:rPr>
          <w:rFonts w:ascii="Times New Roman" w:eastAsia="SimSun" w:hAnsi="Times New Roman" w:cs="Times New Roman"/>
          <w:noProof/>
          <w:lang w:val="x-none" w:eastAsia="x-none"/>
        </w:rPr>
        <w:t xml:space="preserve"> vieno paketėlio turinį ištirpinti stiklinėje (apie </w:t>
      </w:r>
      <w:r w:rsidR="00826968">
        <w:rPr>
          <w:rFonts w:ascii="Times New Roman" w:eastAsia="SimSun" w:hAnsi="Times New Roman" w:cs="Times New Roman"/>
          <w:noProof/>
          <w:lang w:val="x-none" w:eastAsia="x-none"/>
        </w:rPr>
        <w:t> </w:t>
      </w:r>
      <w:r w:rsidRPr="00A444DE">
        <w:rPr>
          <w:rFonts w:ascii="Times New Roman" w:eastAsia="SimSun" w:hAnsi="Times New Roman" w:cs="Times New Roman"/>
          <w:noProof/>
          <w:lang w:val="x-none" w:eastAsia="x-none"/>
        </w:rPr>
        <w:t>250</w:t>
      </w:r>
      <w:r w:rsidR="00826968">
        <w:rPr>
          <w:rFonts w:ascii="Times New Roman" w:eastAsia="SimSun" w:hAnsi="Times New Roman" w:cs="Times New Roman"/>
          <w:noProof/>
          <w:lang w:eastAsia="x-none"/>
        </w:rPr>
        <w:t> </w:t>
      </w:r>
      <w:r w:rsidRPr="00A444DE">
        <w:rPr>
          <w:rFonts w:ascii="Times New Roman" w:eastAsia="SimSun" w:hAnsi="Times New Roman" w:cs="Times New Roman"/>
          <w:noProof/>
          <w:lang w:val="x-none" w:eastAsia="x-none"/>
        </w:rPr>
        <w:t>ml) karšto, bet ne verdančio, vandens.</w:t>
      </w:r>
    </w:p>
    <w:p w14:paraId="5D77D7D9" w14:textId="3FDC0A4A" w:rsidR="00A444DE" w:rsidRPr="00A444DE" w:rsidRDefault="00A444DE" w:rsidP="00A444DE">
      <w:pPr>
        <w:spacing w:after="0" w:line="240" w:lineRule="auto"/>
        <w:rPr>
          <w:rFonts w:ascii="Times New Roman" w:eastAsia="SimSun" w:hAnsi="Times New Roman" w:cs="Times New Roman"/>
          <w:noProof/>
          <w:lang w:val="x-none" w:eastAsia="x-none"/>
        </w:rPr>
      </w:pPr>
      <w:r w:rsidRPr="00A444DE">
        <w:rPr>
          <w:rFonts w:ascii="Times New Roman" w:eastAsia="SimSun" w:hAnsi="Times New Roman" w:cs="Times New Roman"/>
          <w:b/>
          <w:noProof/>
          <w:lang w:val="x-none" w:eastAsia="x-none"/>
        </w:rPr>
        <w:t>Suaugusie</w:t>
      </w:r>
      <w:r w:rsidR="00E84E9A">
        <w:rPr>
          <w:rFonts w:ascii="Times New Roman" w:eastAsia="SimSun" w:hAnsi="Times New Roman" w:cs="Times New Roman"/>
          <w:b/>
          <w:noProof/>
          <w:lang w:eastAsia="x-none"/>
        </w:rPr>
        <w:t>sie</w:t>
      </w:r>
      <w:r w:rsidRPr="00A444DE">
        <w:rPr>
          <w:rFonts w:ascii="Times New Roman" w:eastAsia="SimSun" w:hAnsi="Times New Roman" w:cs="Times New Roman"/>
          <w:b/>
          <w:noProof/>
          <w:lang w:val="x-none" w:eastAsia="x-none"/>
        </w:rPr>
        <w:t>ms:</w:t>
      </w:r>
      <w:r w:rsidRPr="00A444DE">
        <w:rPr>
          <w:rFonts w:ascii="Times New Roman" w:eastAsia="SimSun" w:hAnsi="Times New Roman" w:cs="Times New Roman"/>
          <w:noProof/>
          <w:lang w:val="x-none" w:eastAsia="x-none"/>
        </w:rPr>
        <w:t xml:space="preserve"> gerti </w:t>
      </w:r>
      <w:r w:rsidRPr="00A444DE">
        <w:rPr>
          <w:rFonts w:ascii="Times New Roman" w:eastAsia="SimSun" w:hAnsi="Times New Roman" w:cs="Times New Roman"/>
          <w:noProof/>
          <w:lang w:eastAsia="x-none"/>
        </w:rPr>
        <w:t xml:space="preserve">po </w:t>
      </w:r>
      <w:r w:rsidRPr="00A444DE">
        <w:rPr>
          <w:rFonts w:ascii="Times New Roman" w:eastAsia="SimSun" w:hAnsi="Times New Roman" w:cs="Times New Roman"/>
          <w:noProof/>
          <w:lang w:val="x-none" w:eastAsia="x-none"/>
        </w:rPr>
        <w:t>1 paketėlį kas 4–6</w:t>
      </w:r>
      <w:r w:rsidR="00826968">
        <w:rPr>
          <w:rFonts w:ascii="Times New Roman" w:eastAsia="SimSun" w:hAnsi="Times New Roman" w:cs="Times New Roman"/>
          <w:noProof/>
          <w:lang w:eastAsia="x-none"/>
        </w:rPr>
        <w:t> </w:t>
      </w:r>
      <w:r w:rsidRPr="00A444DE">
        <w:rPr>
          <w:rFonts w:ascii="Times New Roman" w:eastAsia="SimSun" w:hAnsi="Times New Roman" w:cs="Times New Roman"/>
          <w:noProof/>
          <w:lang w:val="x-none" w:eastAsia="x-none"/>
        </w:rPr>
        <w:t xml:space="preserve">val., kaip nurodyta. </w:t>
      </w:r>
    </w:p>
    <w:p w14:paraId="59A0885B" w14:textId="77837EF0" w:rsidR="00A444DE" w:rsidRPr="00A444DE" w:rsidRDefault="00A444DE" w:rsidP="00A444DE">
      <w:pPr>
        <w:tabs>
          <w:tab w:val="left" w:pos="567"/>
        </w:tabs>
        <w:spacing w:after="0" w:line="260" w:lineRule="exact"/>
        <w:rPr>
          <w:rFonts w:ascii="Times New Roman" w:eastAsia="Times New Roman" w:hAnsi="Times New Roman" w:cs="Times New Roman"/>
          <w:snapToGrid w:val="0"/>
          <w:lang w:val="en-GB"/>
        </w:rPr>
      </w:pPr>
      <w:r w:rsidRPr="00A444DE">
        <w:rPr>
          <w:rFonts w:ascii="Times New Roman" w:eastAsia="Times New Roman" w:hAnsi="Times New Roman" w:cs="Times New Roman"/>
          <w:b/>
          <w:snapToGrid w:val="0"/>
          <w:lang w:val="en-GB"/>
        </w:rPr>
        <w:t xml:space="preserve">Paaugliams </w:t>
      </w:r>
      <w:r w:rsidRPr="00A444DE">
        <w:rPr>
          <w:rFonts w:ascii="Times New Roman" w:eastAsia="Times New Roman" w:hAnsi="Times New Roman" w:cs="Times New Roman"/>
          <w:snapToGrid w:val="0"/>
          <w:lang w:val="en-GB"/>
        </w:rPr>
        <w:t>(16 metų ir vyresniems):  gerti po 1 paketėlį kas 6</w:t>
      </w:r>
      <w:r w:rsidR="00826968">
        <w:rPr>
          <w:rFonts w:ascii="Times New Roman" w:eastAsia="Times New Roman" w:hAnsi="Times New Roman" w:cs="Times New Roman"/>
          <w:snapToGrid w:val="0"/>
          <w:lang w:val="en-GB"/>
        </w:rPr>
        <w:t> </w:t>
      </w:r>
      <w:r w:rsidRPr="00A444DE">
        <w:rPr>
          <w:rFonts w:ascii="Times New Roman" w:eastAsia="Times New Roman" w:hAnsi="Times New Roman" w:cs="Times New Roman"/>
          <w:snapToGrid w:val="0"/>
          <w:lang w:val="en-GB"/>
        </w:rPr>
        <w:t>val., kaip nurodyta.</w:t>
      </w:r>
    </w:p>
    <w:p w14:paraId="7E9BF3CE" w14:textId="77777777" w:rsidR="00A444DE" w:rsidRPr="00A444DE" w:rsidRDefault="00A444DE" w:rsidP="00A444DE">
      <w:pPr>
        <w:tabs>
          <w:tab w:val="left" w:pos="567"/>
        </w:tabs>
        <w:spacing w:after="0" w:line="260" w:lineRule="exact"/>
        <w:rPr>
          <w:rFonts w:ascii="Times New Roman" w:eastAsia="Times New Roman" w:hAnsi="Times New Roman" w:cs="Times New Roman"/>
          <w:i/>
          <w:iCs/>
          <w:snapToGrid w:val="0"/>
          <w:lang w:val="en-GB"/>
        </w:rPr>
      </w:pPr>
    </w:p>
    <w:p w14:paraId="3FE5237E" w14:textId="77777777" w:rsidR="00A444DE" w:rsidRDefault="00A444DE" w:rsidP="00A444DE">
      <w:pPr>
        <w:tabs>
          <w:tab w:val="left" w:pos="567"/>
        </w:tabs>
        <w:spacing w:after="0" w:line="260" w:lineRule="exact"/>
        <w:rPr>
          <w:rFonts w:ascii="Times New Roman" w:eastAsia="Times New Roman" w:hAnsi="Times New Roman" w:cs="Times New Roman"/>
          <w:snapToGrid w:val="0"/>
          <w:lang w:val="nb-NO"/>
        </w:rPr>
      </w:pPr>
      <w:r w:rsidRPr="00A444DE">
        <w:rPr>
          <w:rFonts w:ascii="Times New Roman" w:eastAsia="Times New Roman" w:hAnsi="Times New Roman" w:cs="Times New Roman"/>
          <w:snapToGrid w:val="0"/>
          <w:lang w:val="nb-NO"/>
        </w:rPr>
        <w:t>Nevartokite daugiau nei 4 paketėlių per 24 valandas.</w:t>
      </w:r>
    </w:p>
    <w:p w14:paraId="548F63C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BF39C5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BC08CCA" w14:textId="0AA9B706"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16.</w:t>
      </w:r>
      <w:r w:rsidRPr="00A444DE">
        <w:rPr>
          <w:rFonts w:ascii="Times New Roman" w:eastAsia="Times New Roman" w:hAnsi="Times New Roman" w:cs="Times New Roman"/>
          <w:b/>
          <w:noProof/>
          <w:snapToGrid w:val="0"/>
          <w:lang w:val="nb-NO"/>
        </w:rPr>
        <w:tab/>
        <w:t>INFORMACIJA BRAILIO RAŠTU</w:t>
      </w:r>
    </w:p>
    <w:p w14:paraId="54E6188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A4778F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r w:rsidRPr="00A444DE">
        <w:rPr>
          <w:rFonts w:ascii="Times New Roman" w:eastAsia="Times New Roman" w:hAnsi="Times New Roman" w:cs="Times New Roman"/>
          <w:snapToGrid w:val="0"/>
        </w:rPr>
        <w:t>Dioppex</w:t>
      </w:r>
    </w:p>
    <w:p w14:paraId="42F85C9E" w14:textId="77777777" w:rsidR="00A444DE" w:rsidRPr="00422688" w:rsidRDefault="00A444DE" w:rsidP="00A444DE">
      <w:pPr>
        <w:tabs>
          <w:tab w:val="left" w:pos="567"/>
        </w:tabs>
        <w:spacing w:after="0" w:line="260" w:lineRule="exact"/>
        <w:rPr>
          <w:rFonts w:ascii="Times New Roman" w:hAnsi="Times New Roman"/>
          <w:lang w:val="nb-NO"/>
        </w:rPr>
      </w:pPr>
      <w:r w:rsidRPr="00A444DE">
        <w:rPr>
          <w:rFonts w:ascii="Times New Roman" w:eastAsia="Times New Roman" w:hAnsi="Times New Roman" w:cs="Times New Roman"/>
          <w:noProof/>
          <w:snapToGrid w:val="0"/>
          <w:lang w:val="nb-NO"/>
        </w:rPr>
        <w:t xml:space="preserve"> </w:t>
      </w:r>
    </w:p>
    <w:p w14:paraId="73F3E5B5"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hd w:val="clear" w:color="auto" w:fill="CCCCCC"/>
        </w:rPr>
      </w:pPr>
    </w:p>
    <w:p w14:paraId="6EC03F6C" w14:textId="77777777" w:rsidR="00642329" w:rsidRPr="00642329" w:rsidRDefault="00642329" w:rsidP="0064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en-GB"/>
        </w:rPr>
      </w:pPr>
      <w:r w:rsidRPr="00642329">
        <w:rPr>
          <w:rFonts w:ascii="Times New Roman" w:eastAsia="Times New Roman" w:hAnsi="Times New Roman" w:cs="Times New Roman"/>
          <w:b/>
          <w:noProof/>
          <w:snapToGrid w:val="0"/>
          <w:lang w:val="en-GB"/>
        </w:rPr>
        <w:t>17.</w:t>
      </w:r>
      <w:r w:rsidRPr="00642329">
        <w:rPr>
          <w:rFonts w:ascii="Times New Roman" w:eastAsia="Times New Roman" w:hAnsi="Times New Roman" w:cs="Times New Roman"/>
          <w:b/>
          <w:noProof/>
          <w:snapToGrid w:val="0"/>
          <w:lang w:val="en-GB"/>
        </w:rPr>
        <w:tab/>
        <w:t>UNIKALUS IDENTIFIKATORIUS – 2D BRŪKŠNINIS KODAS</w:t>
      </w:r>
    </w:p>
    <w:p w14:paraId="604DF703"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lang w:val="en-GB"/>
        </w:rPr>
      </w:pPr>
    </w:p>
    <w:p w14:paraId="2A0A13C5"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lang w:val="en-GB"/>
        </w:rPr>
      </w:pPr>
      <w:r w:rsidRPr="005C7698">
        <w:rPr>
          <w:rFonts w:ascii="Times New Roman" w:eastAsia="Times New Roman" w:hAnsi="Times New Roman" w:cs="Times New Roman"/>
          <w:noProof/>
          <w:snapToGrid w:val="0"/>
          <w:highlight w:val="lightGray"/>
          <w:lang w:val="en-GB"/>
        </w:rPr>
        <w:t>Duomenys nebūtini.</w:t>
      </w:r>
    </w:p>
    <w:p w14:paraId="5FA532B3"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lang w:val="en-GB"/>
        </w:rPr>
      </w:pPr>
    </w:p>
    <w:p w14:paraId="5F96D777"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lang w:val="en-GB"/>
        </w:rPr>
      </w:pPr>
    </w:p>
    <w:p w14:paraId="38D4D349" w14:textId="77777777" w:rsidR="00642329" w:rsidRPr="00642329" w:rsidRDefault="00642329" w:rsidP="0064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en-GB"/>
        </w:rPr>
      </w:pPr>
      <w:r w:rsidRPr="00642329">
        <w:rPr>
          <w:rFonts w:ascii="Times New Roman" w:eastAsia="Times New Roman" w:hAnsi="Times New Roman" w:cs="Times New Roman"/>
          <w:b/>
          <w:noProof/>
          <w:snapToGrid w:val="0"/>
          <w:lang w:val="en-GB"/>
        </w:rPr>
        <w:t>18.</w:t>
      </w:r>
      <w:r w:rsidRPr="00642329">
        <w:rPr>
          <w:rFonts w:ascii="Times New Roman" w:eastAsia="Times New Roman" w:hAnsi="Times New Roman" w:cs="Times New Roman"/>
          <w:b/>
          <w:noProof/>
          <w:snapToGrid w:val="0"/>
          <w:lang w:val="en-GB"/>
        </w:rPr>
        <w:tab/>
        <w:t>UNIKALUS IDENTIFIKATORIUS – ŽMONĖMS SUPRANTAMI DUOMENYS</w:t>
      </w:r>
    </w:p>
    <w:p w14:paraId="57BA764D"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lang w:val="en-GB"/>
        </w:rPr>
      </w:pPr>
    </w:p>
    <w:p w14:paraId="27595F8F"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vanish/>
          <w:lang w:val="en-GB"/>
        </w:rPr>
      </w:pPr>
    </w:p>
    <w:p w14:paraId="2AB3C6E5" w14:textId="77777777" w:rsidR="00642329" w:rsidRPr="00642329" w:rsidRDefault="00642329" w:rsidP="00642329">
      <w:pPr>
        <w:tabs>
          <w:tab w:val="left" w:pos="567"/>
        </w:tabs>
        <w:spacing w:after="0" w:line="260" w:lineRule="exact"/>
        <w:rPr>
          <w:rFonts w:ascii="Times New Roman" w:eastAsia="Times New Roman" w:hAnsi="Times New Roman" w:cs="Times New Roman"/>
          <w:noProof/>
          <w:snapToGrid w:val="0"/>
          <w:vanish/>
          <w:lang w:val="en-GB"/>
        </w:rPr>
      </w:pPr>
      <w:r w:rsidRPr="005C7698">
        <w:rPr>
          <w:rFonts w:ascii="Times New Roman" w:eastAsia="Times New Roman" w:hAnsi="Times New Roman" w:cs="Times New Roman"/>
          <w:noProof/>
          <w:snapToGrid w:val="0"/>
          <w:highlight w:val="lightGray"/>
          <w:lang w:val="en-GB"/>
        </w:rPr>
        <w:t>Duomenys nebūtini.</w:t>
      </w:r>
    </w:p>
    <w:p w14:paraId="4DE1FFC7" w14:textId="77777777" w:rsidR="00642329" w:rsidRPr="00642329" w:rsidRDefault="00642329" w:rsidP="00642329">
      <w:pPr>
        <w:tabs>
          <w:tab w:val="left" w:pos="567"/>
        </w:tabs>
        <w:spacing w:after="0" w:line="260" w:lineRule="exact"/>
        <w:rPr>
          <w:rFonts w:ascii="Times New Roman" w:eastAsia="Times New Roman" w:hAnsi="Times New Roman" w:cs="Times New Roman"/>
          <w:snapToGrid w:val="0"/>
        </w:rPr>
      </w:pPr>
    </w:p>
    <w:p w14:paraId="721E6528" w14:textId="77777777" w:rsidR="00642329" w:rsidRPr="00642329" w:rsidRDefault="00642329" w:rsidP="00642329">
      <w:pPr>
        <w:tabs>
          <w:tab w:val="left" w:pos="360"/>
          <w:tab w:val="left" w:pos="720"/>
        </w:tabs>
        <w:spacing w:after="0" w:line="240" w:lineRule="auto"/>
        <w:rPr>
          <w:rFonts w:ascii="Times New Roman" w:eastAsia="Times New Roman" w:hAnsi="Times New Roman" w:cs="Times New Roman"/>
          <w:noProof/>
          <w:lang w:val="x-none" w:eastAsia="x-none"/>
        </w:rPr>
      </w:pPr>
      <w:r w:rsidRPr="00642329">
        <w:rPr>
          <w:rFonts w:ascii="Times New Roman" w:eastAsia="Times New Roman" w:hAnsi="Times New Roman" w:cs="Times New Roman"/>
          <w:noProof/>
          <w:snapToGrid w:val="0"/>
          <w:lang w:val="x-none" w:eastAsia="x-none"/>
        </w:rPr>
        <w:br w:type="page"/>
      </w:r>
    </w:p>
    <w:p w14:paraId="131BB701" w14:textId="77777777" w:rsidR="00642329" w:rsidRPr="00A444DE" w:rsidRDefault="00642329" w:rsidP="00A444DE">
      <w:pPr>
        <w:tabs>
          <w:tab w:val="left" w:pos="567"/>
        </w:tabs>
        <w:spacing w:after="0" w:line="260" w:lineRule="exact"/>
        <w:rPr>
          <w:rFonts w:ascii="Times New Roman" w:eastAsia="Times New Roman" w:hAnsi="Times New Roman" w:cs="Times New Roman"/>
          <w:b/>
          <w:noProof/>
          <w:snapToGrid w:val="0"/>
          <w:lang w:val="nb-NO"/>
        </w:rPr>
      </w:pPr>
    </w:p>
    <w:p w14:paraId="7A0BE8EA"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caps/>
          <w:noProof/>
          <w:snapToGrid w:val="0"/>
          <w:lang w:val="nb-NO"/>
        </w:rPr>
        <w:t>informacija ant VIDINĖS</w:t>
      </w:r>
      <w:r w:rsidRPr="00A444DE">
        <w:rPr>
          <w:rFonts w:ascii="Times New Roman" w:eastAsia="Times New Roman" w:hAnsi="Times New Roman" w:cs="Times New Roman"/>
          <w:bCs/>
          <w:noProof/>
          <w:snapToGrid w:val="0"/>
          <w:lang w:val="nb-NO"/>
        </w:rPr>
        <w:t xml:space="preserve"> </w:t>
      </w:r>
      <w:r w:rsidRPr="00A444DE">
        <w:rPr>
          <w:rFonts w:ascii="Times New Roman" w:eastAsia="Times New Roman" w:hAnsi="Times New Roman" w:cs="Times New Roman"/>
          <w:b/>
          <w:caps/>
          <w:noProof/>
          <w:snapToGrid w:val="0"/>
          <w:lang w:val="nb-NO"/>
        </w:rPr>
        <w:t>pakuoTĖS</w:t>
      </w:r>
    </w:p>
    <w:p w14:paraId="35F343EE"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p>
    <w:p w14:paraId="5081E318" w14:textId="7777777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 xml:space="preserve">PAKETĖLIS </w:t>
      </w:r>
    </w:p>
    <w:p w14:paraId="21F1DD3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56BF99F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F824132" w14:textId="0E12F049"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w:t>
      </w:r>
      <w:r w:rsidRPr="00A444DE">
        <w:rPr>
          <w:rFonts w:ascii="Times New Roman" w:eastAsia="Times New Roman" w:hAnsi="Times New Roman" w:cs="Times New Roman"/>
          <w:b/>
          <w:noProof/>
          <w:snapToGrid w:val="0"/>
          <w:lang w:val="nb-NO"/>
        </w:rPr>
        <w:tab/>
        <w:t>VAISTINIO PREPARATO PAVADINIMAS</w:t>
      </w:r>
    </w:p>
    <w:p w14:paraId="130BD1F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781B58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snapToGrid w:val="0"/>
        </w:rPr>
        <w:t>Dioppex</w:t>
      </w:r>
      <w:r w:rsidRPr="00A444DE">
        <w:rPr>
          <w:rFonts w:ascii="Times New Roman" w:eastAsia="Times New Roman" w:hAnsi="Times New Roman" w:cs="Times New Roman"/>
          <w:noProof/>
          <w:snapToGrid w:val="0"/>
          <w:lang w:val="nb-NO"/>
        </w:rPr>
        <w:t xml:space="preserve"> 1000</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 12,2</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milteliai geriamajam tirpalui</w:t>
      </w:r>
    </w:p>
    <w:p w14:paraId="561F12D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Paracetamolum / Phenylephrini hydrochloridum</w:t>
      </w:r>
    </w:p>
    <w:p w14:paraId="01222DB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74102D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41632B8" w14:textId="0C90F4BE"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2.</w:t>
      </w:r>
      <w:r w:rsidRPr="00A444DE">
        <w:rPr>
          <w:rFonts w:ascii="Times New Roman" w:eastAsia="Times New Roman" w:hAnsi="Times New Roman" w:cs="Times New Roman"/>
          <w:b/>
          <w:noProof/>
          <w:snapToGrid w:val="0"/>
          <w:lang w:val="nb-NO"/>
        </w:rPr>
        <w:tab/>
        <w:t>VEIKLIOJI (-IOS) MEDŽIAGA (-OS) IR JOS (-Ų) KIEKIS (-IAI)</w:t>
      </w:r>
    </w:p>
    <w:p w14:paraId="52A4888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D17B1A1" w14:textId="3009E3AF"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Kiekviename paketėlyje yra 1000</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paracetamolio, 12,2</w:t>
      </w:r>
      <w:r w:rsidR="00F73759">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fenilefrino hidrochlorido (kas atitinka 10</w:t>
      </w:r>
      <w:r w:rsidR="00826968">
        <w:rPr>
          <w:rFonts w:ascii="Times New Roman" w:eastAsia="Times New Roman" w:hAnsi="Times New Roman" w:cs="Times New Roman"/>
          <w:noProof/>
          <w:snapToGrid w:val="0"/>
          <w:lang w:val="nb-NO"/>
        </w:rPr>
        <w:t> </w:t>
      </w:r>
      <w:r w:rsidRPr="00A444DE">
        <w:rPr>
          <w:rFonts w:ascii="Times New Roman" w:eastAsia="Times New Roman" w:hAnsi="Times New Roman" w:cs="Times New Roman"/>
          <w:noProof/>
          <w:snapToGrid w:val="0"/>
          <w:lang w:val="nb-NO"/>
        </w:rPr>
        <w:t>mg fenilefrino bazės).</w:t>
      </w:r>
    </w:p>
    <w:p w14:paraId="610616D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1A766D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4E21F291" w14:textId="06706F11"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3.</w:t>
      </w:r>
      <w:r w:rsidRPr="00A444DE">
        <w:rPr>
          <w:rFonts w:ascii="Times New Roman" w:eastAsia="Times New Roman" w:hAnsi="Times New Roman" w:cs="Times New Roman"/>
          <w:b/>
          <w:noProof/>
          <w:snapToGrid w:val="0"/>
          <w:lang w:val="nb-NO"/>
        </w:rPr>
        <w:tab/>
        <w:t>PAGALBINIŲ MEDŽIAGŲ SĄRAŠAS</w:t>
      </w:r>
    </w:p>
    <w:p w14:paraId="07638D0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127068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132954E" w14:textId="2261A56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4.</w:t>
      </w:r>
      <w:r w:rsidRPr="00A444DE">
        <w:rPr>
          <w:rFonts w:ascii="Times New Roman" w:eastAsia="Times New Roman" w:hAnsi="Times New Roman" w:cs="Times New Roman"/>
          <w:b/>
          <w:noProof/>
          <w:snapToGrid w:val="0"/>
          <w:lang w:val="nb-NO"/>
        </w:rPr>
        <w:tab/>
        <w:t>FARMACINĖ FORMA IR KIEKIS PAKUOTĖJE</w:t>
      </w:r>
    </w:p>
    <w:p w14:paraId="2C969B8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8D8EA0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r w:rsidRPr="00CE79CA">
        <w:rPr>
          <w:rFonts w:ascii="Times New Roman" w:hAnsi="Times New Roman"/>
          <w:highlight w:val="lightGray"/>
          <w:lang w:val="nb-NO"/>
        </w:rPr>
        <w:t>Milteliai geriamajam tirpalui</w:t>
      </w:r>
    </w:p>
    <w:p w14:paraId="2497B90F" w14:textId="17128203" w:rsidR="00A444DE" w:rsidRPr="00A444DE" w:rsidRDefault="00A444DE" w:rsidP="00A444DE">
      <w:pPr>
        <w:tabs>
          <w:tab w:val="left" w:pos="567"/>
        </w:tabs>
        <w:spacing w:after="0" w:line="260" w:lineRule="exact"/>
        <w:rPr>
          <w:rFonts w:ascii="Times New Roman" w:eastAsia="Times New Roman" w:hAnsi="Times New Roman" w:cs="Times New Roman"/>
          <w:i/>
          <w:iCs/>
          <w:snapToGrid w:val="0"/>
          <w:lang w:val="nb-NO"/>
        </w:rPr>
      </w:pPr>
      <w:r w:rsidRPr="00A444DE">
        <w:rPr>
          <w:rFonts w:ascii="Times New Roman" w:eastAsia="Times New Roman" w:hAnsi="Times New Roman" w:cs="Times New Roman"/>
          <w:snapToGrid w:val="0"/>
          <w:lang w:val="nb-NO"/>
        </w:rPr>
        <w:t>5</w:t>
      </w:r>
      <w:r w:rsidR="00826968">
        <w:rPr>
          <w:rFonts w:ascii="Times New Roman" w:eastAsia="Times New Roman" w:hAnsi="Times New Roman" w:cs="Times New Roman"/>
          <w:snapToGrid w:val="0"/>
          <w:lang w:val="nb-NO"/>
        </w:rPr>
        <w:t> </w:t>
      </w:r>
      <w:r w:rsidRPr="00A444DE">
        <w:rPr>
          <w:rFonts w:ascii="Times New Roman" w:eastAsia="Times New Roman" w:hAnsi="Times New Roman" w:cs="Times New Roman"/>
          <w:snapToGrid w:val="0"/>
          <w:lang w:val="nb-NO"/>
        </w:rPr>
        <w:t>g</w:t>
      </w:r>
    </w:p>
    <w:p w14:paraId="6BA3411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105555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4A6DA5E" w14:textId="28D2E38E"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5.</w:t>
      </w:r>
      <w:r w:rsidRPr="00A444DE">
        <w:rPr>
          <w:rFonts w:ascii="Times New Roman" w:eastAsia="Times New Roman" w:hAnsi="Times New Roman" w:cs="Times New Roman"/>
          <w:b/>
          <w:noProof/>
          <w:snapToGrid w:val="0"/>
          <w:lang w:val="nb-NO"/>
        </w:rPr>
        <w:tab/>
        <w:t>VARTOJIMO METODAS IR BŪDAS (-AI)</w:t>
      </w:r>
    </w:p>
    <w:p w14:paraId="40142F2D"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6162A1E5"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FE9B226" w14:textId="3D708C49" w:rsidR="00A444DE" w:rsidRPr="00A444DE" w:rsidRDefault="00A444DE" w:rsidP="00A444DE">
      <w:pPr>
        <w:pBdr>
          <w:top w:val="single" w:sz="4" w:space="0"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6.</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SPECIALUS ĮSPĖJIMAS, KAD VAISTINĮ PREPARATĄ BŪTINA LAIKYTI VAIKAMS NEPASTEBIMOJE IR NEPASTEBIMOJE VIETOJE</w:t>
      </w:r>
    </w:p>
    <w:p w14:paraId="63641B1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2713A66"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CDA0F22" w14:textId="4588B12B"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7.</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KITAS (-I) SPECIALUS (-ŪS) ĮSPĖJIMAS (-AI) (JEI REIKIA)</w:t>
      </w:r>
    </w:p>
    <w:p w14:paraId="7483480A"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B6FACC7"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64445F4" w14:textId="28019CE2" w:rsidR="00A444DE" w:rsidRPr="00CE79CA"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hAnsi="Times New Roman"/>
          <w:highlight w:val="lightGray"/>
          <w:lang w:val="nb-NO"/>
        </w:rPr>
      </w:pPr>
      <w:r w:rsidRPr="00A444DE">
        <w:rPr>
          <w:rFonts w:ascii="Times New Roman" w:eastAsia="Times New Roman" w:hAnsi="Times New Roman" w:cs="Times New Roman"/>
          <w:b/>
          <w:noProof/>
          <w:snapToGrid w:val="0"/>
          <w:lang w:val="nb-NO"/>
        </w:rPr>
        <w:t>8.</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bCs/>
          <w:noProof/>
          <w:snapToGrid w:val="0"/>
          <w:lang w:val="nb-NO"/>
        </w:rPr>
        <w:t>TINKAMUMO LAIKAS</w:t>
      </w:r>
    </w:p>
    <w:p w14:paraId="743C7EA0"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4FD2A9EC"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snapToGrid w:val="0"/>
          <w:szCs w:val="20"/>
          <w:lang w:val="nb-NO"/>
        </w:rPr>
        <w:t>Tinka iki {mm/MMMM}</w:t>
      </w:r>
    </w:p>
    <w:p w14:paraId="5FCDAED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0B9E58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26A6F09E" w14:textId="60EC50E8"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9.</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SPECIALIOS laikymo sąlygos</w:t>
      </w:r>
    </w:p>
    <w:p w14:paraId="6D699405"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color w:val="008000"/>
          <w:lang w:val="nb-NO"/>
        </w:rPr>
      </w:pPr>
    </w:p>
    <w:p w14:paraId="06606D9E" w14:textId="77777777" w:rsidR="00A444DE" w:rsidRPr="00A444DE" w:rsidRDefault="00A444DE" w:rsidP="00A444DE">
      <w:pPr>
        <w:tabs>
          <w:tab w:val="left" w:pos="567"/>
        </w:tabs>
        <w:spacing w:after="0" w:line="260" w:lineRule="exact"/>
        <w:ind w:left="567" w:hanging="567"/>
        <w:rPr>
          <w:rFonts w:ascii="Times New Roman" w:eastAsia="Times New Roman" w:hAnsi="Times New Roman" w:cs="Times New Roman"/>
          <w:noProof/>
          <w:snapToGrid w:val="0"/>
          <w:lang w:val="nb-NO"/>
        </w:rPr>
      </w:pPr>
    </w:p>
    <w:p w14:paraId="3C5A0C28" w14:textId="5129E1DE"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10.</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specialios atsargumo priemonės DĖL NESUVARTOTO</w:t>
      </w:r>
      <w:r w:rsidRPr="00A444DE">
        <w:rPr>
          <w:rFonts w:ascii="Times New Roman" w:eastAsia="Times New Roman" w:hAnsi="Times New Roman" w:cs="Times New Roman"/>
          <w:b/>
          <w:bCs/>
          <w:noProof/>
          <w:snapToGrid w:val="0"/>
          <w:lang w:val="nb-NO"/>
        </w:rPr>
        <w:t xml:space="preserve"> </w:t>
      </w:r>
      <w:r w:rsidRPr="00A444DE">
        <w:rPr>
          <w:rFonts w:ascii="Times New Roman" w:eastAsia="Times New Roman" w:hAnsi="Times New Roman" w:cs="Times New Roman"/>
          <w:b/>
          <w:bCs/>
          <w:caps/>
          <w:noProof/>
          <w:snapToGrid w:val="0"/>
          <w:lang w:val="nb-NO"/>
        </w:rPr>
        <w:t>VAISTINIO PREPARATO AR JO ATLIEKU</w:t>
      </w:r>
      <w:r w:rsidRPr="00A444DE">
        <w:rPr>
          <w:rFonts w:ascii="Times New Roman" w:eastAsia="Times New Roman" w:hAnsi="Times New Roman" w:cs="Times New Roman"/>
          <w:caps/>
          <w:noProof/>
          <w:snapToGrid w:val="0"/>
          <w:lang w:val="nb-NO"/>
        </w:rPr>
        <w:t xml:space="preserve"> </w:t>
      </w:r>
      <w:r w:rsidRPr="00A444DE">
        <w:rPr>
          <w:rFonts w:ascii="Times New Roman" w:eastAsia="Times New Roman" w:hAnsi="Times New Roman" w:cs="Times New Roman"/>
          <w:b/>
          <w:bCs/>
          <w:caps/>
          <w:noProof/>
          <w:snapToGrid w:val="0"/>
          <w:lang w:val="nb-NO"/>
        </w:rPr>
        <w:t>TVARKYMO</w:t>
      </w:r>
      <w:r w:rsidRPr="00A444DE">
        <w:rPr>
          <w:rFonts w:ascii="Times New Roman" w:eastAsia="Times New Roman" w:hAnsi="Times New Roman" w:cs="Times New Roman"/>
          <w:b/>
          <w:caps/>
          <w:noProof/>
          <w:snapToGrid w:val="0"/>
          <w:lang w:val="nb-NO"/>
        </w:rPr>
        <w:t xml:space="preserve"> (jei reikia)</w:t>
      </w:r>
    </w:p>
    <w:p w14:paraId="6591387D"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F310B1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7828E73" w14:textId="5AFA423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b/>
          <w:noProof/>
          <w:snapToGrid w:val="0"/>
          <w:lang w:val="nb-NO"/>
        </w:rPr>
      </w:pPr>
      <w:r w:rsidRPr="00A444DE">
        <w:rPr>
          <w:rFonts w:ascii="Times New Roman" w:eastAsia="Times New Roman" w:hAnsi="Times New Roman" w:cs="Times New Roman"/>
          <w:b/>
          <w:noProof/>
          <w:snapToGrid w:val="0"/>
          <w:lang w:val="nb-NO"/>
        </w:rPr>
        <w:t>11.</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REGISTRUOTOJO pavadinimas ir adresas</w:t>
      </w:r>
      <w:r w:rsidR="00166EF3">
        <w:rPr>
          <w:rFonts w:ascii="Times New Roman" w:eastAsia="Times New Roman" w:hAnsi="Times New Roman" w:cs="Times New Roman"/>
          <w:b/>
          <w:caps/>
          <w:noProof/>
          <w:snapToGrid w:val="0"/>
          <w:lang w:val="nb-NO"/>
        </w:rPr>
        <w:fldChar w:fldCharType="begin"/>
      </w:r>
      <w:r w:rsidR="00166EF3">
        <w:rPr>
          <w:rFonts w:ascii="Times New Roman" w:eastAsia="Times New Roman" w:hAnsi="Times New Roman" w:cs="Times New Roman"/>
          <w:b/>
          <w:caps/>
          <w:noProof/>
          <w:snapToGrid w:val="0"/>
          <w:lang w:val="nb-NO"/>
        </w:rPr>
        <w:instrText xml:space="preserve"> DOCVARIABLE VAULT_ND_ad3d9869-064d-406c-a740-6dbefe669657 \* MERGEFORMAT </w:instrText>
      </w:r>
      <w:r w:rsidR="00166EF3">
        <w:rPr>
          <w:rFonts w:ascii="Times New Roman" w:eastAsia="Times New Roman" w:hAnsi="Times New Roman" w:cs="Times New Roman"/>
          <w:b/>
          <w:caps/>
          <w:noProof/>
          <w:snapToGrid w:val="0"/>
          <w:lang w:val="nb-NO"/>
        </w:rPr>
        <w:fldChar w:fldCharType="separate"/>
      </w:r>
      <w:r w:rsidR="00166EF3">
        <w:rPr>
          <w:rFonts w:ascii="Times New Roman" w:eastAsia="Times New Roman" w:hAnsi="Times New Roman" w:cs="Times New Roman"/>
          <w:b/>
          <w:caps/>
          <w:noProof/>
          <w:snapToGrid w:val="0"/>
          <w:lang w:val="nb-NO"/>
        </w:rPr>
        <w:t xml:space="preserve"> </w:t>
      </w:r>
      <w:r w:rsidR="00166EF3">
        <w:rPr>
          <w:rFonts w:ascii="Times New Roman" w:eastAsia="Times New Roman" w:hAnsi="Times New Roman" w:cs="Times New Roman"/>
          <w:b/>
          <w:caps/>
          <w:noProof/>
          <w:snapToGrid w:val="0"/>
          <w:lang w:val="nb-NO"/>
        </w:rPr>
        <w:fldChar w:fldCharType="end"/>
      </w:r>
    </w:p>
    <w:p w14:paraId="169FB49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lang w:val="nb-NO"/>
        </w:rPr>
      </w:pPr>
    </w:p>
    <w:p w14:paraId="07E08E8E"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noProof/>
          <w:snapToGrid w:val="0"/>
          <w:lang w:val="nb-NO"/>
        </w:rPr>
        <w:t xml:space="preserve">WICK </w:t>
      </w:r>
      <w:r w:rsidRPr="00A444DE">
        <w:rPr>
          <w:rFonts w:ascii="Times New Roman" w:eastAsia="Times New Roman" w:hAnsi="Times New Roman" w:cs="Times New Roman"/>
          <w:noProof/>
          <w:snapToGrid w:val="0"/>
          <w:szCs w:val="20"/>
          <w:lang w:val="nb-NO"/>
        </w:rPr>
        <w:t>Pharma</w:t>
      </w:r>
    </w:p>
    <w:p w14:paraId="4CC994C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C5E9E0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4E0F0F9" w14:textId="4F50A463"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12.</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REGISTRACIJOS PAŽYMĖJIMO numeris</w:t>
      </w:r>
      <w:r w:rsidRPr="00A444DE">
        <w:rPr>
          <w:rFonts w:ascii="Times New Roman" w:eastAsia="Times New Roman" w:hAnsi="Times New Roman" w:cs="Times New Roman"/>
          <w:b/>
          <w:noProof/>
          <w:snapToGrid w:val="0"/>
          <w:lang w:val="nb-NO"/>
        </w:rPr>
        <w:t xml:space="preserve"> </w:t>
      </w:r>
      <w:r w:rsidRPr="00A444DE">
        <w:rPr>
          <w:rFonts w:ascii="Times New Roman" w:eastAsia="Times New Roman" w:hAnsi="Times New Roman" w:cs="Times New Roman"/>
          <w:b/>
          <w:snapToGrid w:val="0"/>
          <w:lang w:val="nb-NO"/>
        </w:rPr>
        <w:t>(-IAI)</w:t>
      </w:r>
    </w:p>
    <w:p w14:paraId="44893B20"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5FAE1D14"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59E7C08" w14:textId="63BF4FF1"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13.</w:t>
      </w:r>
      <w:r w:rsidRPr="00A444DE">
        <w:rPr>
          <w:rFonts w:ascii="Times New Roman" w:eastAsia="Times New Roman" w:hAnsi="Times New Roman" w:cs="Times New Roman"/>
          <w:b/>
          <w:noProof/>
          <w:snapToGrid w:val="0"/>
          <w:lang w:val="nb-NO"/>
        </w:rPr>
        <w:tab/>
        <w:t>SERIJOS NUMERIS</w:t>
      </w:r>
    </w:p>
    <w:p w14:paraId="1C090ABC" w14:textId="77777777" w:rsidR="00A444DE" w:rsidRPr="00A444DE" w:rsidRDefault="00A444DE" w:rsidP="00A444DE">
      <w:pPr>
        <w:tabs>
          <w:tab w:val="left" w:pos="567"/>
        </w:tabs>
        <w:spacing w:after="0" w:line="260" w:lineRule="exact"/>
        <w:rPr>
          <w:rFonts w:ascii="Times New Roman" w:eastAsia="Times New Roman" w:hAnsi="Times New Roman" w:cs="Times New Roman"/>
          <w:i/>
          <w:noProof/>
          <w:snapToGrid w:val="0"/>
          <w:lang w:val="nb-NO"/>
        </w:rPr>
      </w:pPr>
    </w:p>
    <w:p w14:paraId="21EDA13F"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r w:rsidRPr="00A444DE">
        <w:rPr>
          <w:rFonts w:ascii="Times New Roman" w:eastAsia="Times New Roman" w:hAnsi="Times New Roman" w:cs="Times New Roman"/>
          <w:snapToGrid w:val="0"/>
          <w:szCs w:val="20"/>
          <w:lang w:val="nb-NO"/>
        </w:rPr>
        <w:t>Serija {numeris}</w:t>
      </w:r>
    </w:p>
    <w:p w14:paraId="344FA44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6E5E5969"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349909A1" w14:textId="3D6AB28F"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14.</w:t>
      </w:r>
      <w:r w:rsidRPr="00A444DE">
        <w:rPr>
          <w:rFonts w:ascii="Times New Roman" w:eastAsia="Times New Roman" w:hAnsi="Times New Roman" w:cs="Times New Roman"/>
          <w:b/>
          <w:noProof/>
          <w:snapToGrid w:val="0"/>
          <w:lang w:val="nb-NO"/>
        </w:rPr>
        <w:tab/>
        <w:t>PARDAVIMO (IŠDAVIMO)</w:t>
      </w:r>
      <w:r w:rsidRPr="00A444DE">
        <w:rPr>
          <w:rFonts w:ascii="Times New Roman" w:eastAsia="Times New Roman" w:hAnsi="Times New Roman" w:cs="Times New Roman"/>
          <w:b/>
          <w:caps/>
          <w:noProof/>
          <w:snapToGrid w:val="0"/>
          <w:lang w:val="nb-NO"/>
        </w:rPr>
        <w:t xml:space="preserve">  tvarka</w:t>
      </w:r>
    </w:p>
    <w:p w14:paraId="6E134252"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73E44603"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75ED59B" w14:textId="4150E1E7" w:rsidR="00A444DE" w:rsidRPr="00A444DE"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eastAsia="Times New Roman" w:hAnsi="Times New Roman" w:cs="Times New Roman"/>
          <w:noProof/>
          <w:snapToGrid w:val="0"/>
          <w:lang w:val="nb-NO"/>
        </w:rPr>
      </w:pPr>
      <w:r w:rsidRPr="00A444DE">
        <w:rPr>
          <w:rFonts w:ascii="Times New Roman" w:eastAsia="Times New Roman" w:hAnsi="Times New Roman" w:cs="Times New Roman"/>
          <w:b/>
          <w:noProof/>
          <w:snapToGrid w:val="0"/>
          <w:lang w:val="nb-NO"/>
        </w:rPr>
        <w:t>15.</w:t>
      </w:r>
      <w:r w:rsidRPr="00A444DE">
        <w:rPr>
          <w:rFonts w:ascii="Times New Roman" w:eastAsia="Times New Roman" w:hAnsi="Times New Roman" w:cs="Times New Roman"/>
          <w:b/>
          <w:noProof/>
          <w:snapToGrid w:val="0"/>
          <w:lang w:val="nb-NO"/>
        </w:rPr>
        <w:tab/>
      </w:r>
      <w:r w:rsidRPr="00A444DE">
        <w:rPr>
          <w:rFonts w:ascii="Times New Roman" w:eastAsia="Times New Roman" w:hAnsi="Times New Roman" w:cs="Times New Roman"/>
          <w:b/>
          <w:caps/>
          <w:noProof/>
          <w:snapToGrid w:val="0"/>
          <w:lang w:val="nb-NO"/>
        </w:rPr>
        <w:t>vartojimo instrukcijA</w:t>
      </w:r>
    </w:p>
    <w:p w14:paraId="2C35602B"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16B728B1" w14:textId="77777777" w:rsidR="00A444DE" w:rsidRPr="00A444DE" w:rsidRDefault="00A444DE" w:rsidP="00A444DE">
      <w:pPr>
        <w:tabs>
          <w:tab w:val="left" w:pos="567"/>
        </w:tabs>
        <w:spacing w:after="0" w:line="260" w:lineRule="exact"/>
        <w:rPr>
          <w:rFonts w:ascii="Times New Roman" w:eastAsia="Times New Roman" w:hAnsi="Times New Roman" w:cs="Times New Roman"/>
          <w:noProof/>
          <w:snapToGrid w:val="0"/>
          <w:lang w:val="nb-NO"/>
        </w:rPr>
      </w:pPr>
    </w:p>
    <w:p w14:paraId="0BA0C454" w14:textId="56F73F78" w:rsidR="00A444DE" w:rsidRPr="00422688" w:rsidRDefault="00A444DE" w:rsidP="00A444DE">
      <w:pPr>
        <w:pBdr>
          <w:top w:val="single" w:sz="4" w:space="1" w:color="auto"/>
          <w:left w:val="single" w:sz="4" w:space="4" w:color="auto"/>
          <w:bottom w:val="single" w:sz="4" w:space="1" w:color="auto"/>
          <w:right w:val="single" w:sz="4" w:space="4" w:color="auto"/>
        </w:pBdr>
        <w:tabs>
          <w:tab w:val="left" w:pos="567"/>
        </w:tabs>
        <w:spacing w:after="0" w:line="260" w:lineRule="exact"/>
        <w:outlineLvl w:val="0"/>
        <w:rPr>
          <w:rFonts w:ascii="Times New Roman" w:hAnsi="Times New Roman"/>
          <w:lang w:val="nb-NO"/>
        </w:rPr>
      </w:pPr>
      <w:r w:rsidRPr="00422688">
        <w:rPr>
          <w:rFonts w:ascii="Times New Roman" w:hAnsi="Times New Roman"/>
          <w:b/>
          <w:lang w:val="nb-NO"/>
        </w:rPr>
        <w:t>16.</w:t>
      </w:r>
      <w:r w:rsidRPr="00422688">
        <w:rPr>
          <w:rFonts w:ascii="Times New Roman" w:hAnsi="Times New Roman"/>
          <w:b/>
          <w:lang w:val="nb-NO"/>
        </w:rPr>
        <w:tab/>
        <w:t>INFORMACIJA BRAILIO RAŠTU</w:t>
      </w:r>
    </w:p>
    <w:p w14:paraId="31987C92" w14:textId="77777777" w:rsidR="00A444DE" w:rsidRPr="00422688" w:rsidRDefault="00A444DE" w:rsidP="00A444DE">
      <w:pPr>
        <w:tabs>
          <w:tab w:val="left" w:pos="567"/>
        </w:tabs>
        <w:spacing w:after="0" w:line="260" w:lineRule="exact"/>
        <w:rPr>
          <w:rFonts w:ascii="Times New Roman" w:hAnsi="Times New Roman"/>
          <w:lang w:val="nb-NO"/>
        </w:rPr>
      </w:pPr>
    </w:p>
    <w:p w14:paraId="41EFAD67"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2DC2362"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72462DB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954610F"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51C29EF"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481731E"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152A0FB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9A94303"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3D7C7CAB"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BC776E6"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5E293A08"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EA43512"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2C94F085"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68DBF741" w14:textId="77777777" w:rsidR="00A444DE" w:rsidRPr="00A444DE" w:rsidRDefault="00A444DE" w:rsidP="00A444DE">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59A969C1"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34AF59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r w:rsidRPr="00A444DE">
        <w:rPr>
          <w:rFonts w:ascii="Times New Roman" w:eastAsia="Times New Roman" w:hAnsi="Times New Roman" w:cs="Times New Roman"/>
          <w:snapToGrid w:val="0"/>
        </w:rPr>
        <w:br w:type="page"/>
      </w:r>
    </w:p>
    <w:p w14:paraId="7DBC91F2"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637E6ED"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69A2EF3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2AC0A22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B1A2F8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769D2035"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4E981E0"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D2822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7B2F959"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814BA9B"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1E4775AC"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367A05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02246F74"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4AD47727" w14:textId="77777777" w:rsidR="00A444DE" w:rsidRPr="00A444DE" w:rsidRDefault="00A444DE" w:rsidP="00A444DE">
      <w:pPr>
        <w:tabs>
          <w:tab w:val="left" w:pos="567"/>
        </w:tabs>
        <w:spacing w:after="0" w:line="260" w:lineRule="exact"/>
        <w:rPr>
          <w:rFonts w:ascii="Times New Roman" w:eastAsia="Times New Roman" w:hAnsi="Times New Roman" w:cs="Times New Roman"/>
          <w:snapToGrid w:val="0"/>
        </w:rPr>
      </w:pPr>
    </w:p>
    <w:p w14:paraId="53EBEDFC"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snapToGrid w:val="0"/>
        </w:rPr>
      </w:pPr>
    </w:p>
    <w:p w14:paraId="1D15ACB9" w14:textId="77777777" w:rsidR="00A444DE" w:rsidRPr="00A444DE" w:rsidRDefault="00A444DE" w:rsidP="00A444DE">
      <w:pPr>
        <w:tabs>
          <w:tab w:val="left" w:pos="567"/>
        </w:tabs>
        <w:spacing w:after="0" w:line="260" w:lineRule="exact"/>
        <w:outlineLvl w:val="0"/>
        <w:rPr>
          <w:rFonts w:ascii="Times New Roman" w:eastAsia="Times New Roman" w:hAnsi="Times New Roman" w:cs="Times New Roman"/>
          <w:snapToGrid w:val="0"/>
        </w:rPr>
      </w:pPr>
    </w:p>
    <w:p w14:paraId="638FF651"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4E97BB6"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C3BB961"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0A4383ED"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5B28CBBA"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471C73FD" w14:textId="77777777"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p>
    <w:p w14:paraId="299A8D73" w14:textId="77777777" w:rsidR="00F73759" w:rsidRDefault="00F73759" w:rsidP="00A444DE">
      <w:pPr>
        <w:tabs>
          <w:tab w:val="left" w:pos="567"/>
        </w:tabs>
        <w:spacing w:after="0" w:line="260" w:lineRule="exact"/>
        <w:jc w:val="center"/>
        <w:outlineLvl w:val="0"/>
        <w:rPr>
          <w:rFonts w:ascii="Times New Roman" w:eastAsia="Times New Roman" w:hAnsi="Times New Roman" w:cs="Times New Roman"/>
          <w:b/>
          <w:snapToGrid w:val="0"/>
        </w:rPr>
      </w:pPr>
    </w:p>
    <w:p w14:paraId="293134C5" w14:textId="11FABBF9" w:rsidR="00A444DE" w:rsidRPr="00A444DE" w:rsidRDefault="00A444DE" w:rsidP="00A444DE">
      <w:pPr>
        <w:tabs>
          <w:tab w:val="left" w:pos="567"/>
        </w:tabs>
        <w:spacing w:after="0" w:line="260" w:lineRule="exact"/>
        <w:jc w:val="center"/>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B. PAKUOTĖS LAPELIS</w:t>
      </w:r>
      <w:r w:rsidR="00166EF3">
        <w:rPr>
          <w:rFonts w:ascii="Times New Roman" w:eastAsia="Times New Roman" w:hAnsi="Times New Roman" w:cs="Times New Roman"/>
          <w:b/>
          <w:snapToGrid w:val="0"/>
        </w:rPr>
        <w:fldChar w:fldCharType="begin"/>
      </w:r>
      <w:r w:rsidR="00166EF3">
        <w:rPr>
          <w:rFonts w:ascii="Times New Roman" w:eastAsia="Times New Roman" w:hAnsi="Times New Roman" w:cs="Times New Roman"/>
          <w:b/>
          <w:snapToGrid w:val="0"/>
        </w:rPr>
        <w:instrText xml:space="preserve"> DOCVARIABLE VAULT_ND_2415169f-4933-4388-bab4-cd3a755cef8a \* MERGEFORMAT </w:instrText>
      </w:r>
      <w:r w:rsidR="00166EF3">
        <w:rPr>
          <w:rFonts w:ascii="Times New Roman" w:eastAsia="Times New Roman" w:hAnsi="Times New Roman" w:cs="Times New Roman"/>
          <w:b/>
          <w:snapToGrid w:val="0"/>
        </w:rPr>
        <w:fldChar w:fldCharType="separate"/>
      </w:r>
      <w:r w:rsidR="00166EF3">
        <w:rPr>
          <w:rFonts w:ascii="Times New Roman" w:eastAsia="Times New Roman" w:hAnsi="Times New Roman" w:cs="Times New Roman"/>
          <w:b/>
          <w:snapToGrid w:val="0"/>
        </w:rPr>
        <w:t xml:space="preserve"> </w:t>
      </w:r>
      <w:r w:rsidR="00166EF3">
        <w:rPr>
          <w:rFonts w:ascii="Times New Roman" w:eastAsia="Times New Roman" w:hAnsi="Times New Roman" w:cs="Times New Roman"/>
          <w:b/>
          <w:snapToGrid w:val="0"/>
        </w:rPr>
        <w:fldChar w:fldCharType="end"/>
      </w:r>
    </w:p>
    <w:p w14:paraId="5FC221B0" w14:textId="77777777" w:rsidR="00A444DE" w:rsidRPr="00A444DE" w:rsidRDefault="00A444DE" w:rsidP="00A444DE">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i/>
          <w:snapToGrid w:val="0"/>
        </w:rPr>
        <w:br w:type="page"/>
      </w:r>
    </w:p>
    <w:p w14:paraId="359338A7" w14:textId="17253D1C" w:rsidR="00A444DE" w:rsidRPr="00A444DE" w:rsidRDefault="00A444DE" w:rsidP="00A444D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lastRenderedPageBreak/>
        <w:t>Pakuotės lapelis:</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iCs/>
          <w:snapToGrid w:val="0"/>
          <w:lang w:eastAsia="x-none"/>
        </w:rPr>
        <w:t>informacija vartotojui</w:t>
      </w:r>
      <w:r w:rsidR="00166EF3">
        <w:rPr>
          <w:rFonts w:ascii="Times New Roman" w:eastAsia="Times New Roman" w:hAnsi="Times New Roman" w:cs="Times New Roman"/>
          <w:b/>
          <w:bCs/>
          <w:iCs/>
          <w:snapToGrid w:val="0"/>
          <w:lang w:eastAsia="x-none"/>
        </w:rPr>
        <w:fldChar w:fldCharType="begin"/>
      </w:r>
      <w:r w:rsidR="00166EF3">
        <w:rPr>
          <w:rFonts w:ascii="Times New Roman" w:eastAsia="Times New Roman" w:hAnsi="Times New Roman" w:cs="Times New Roman"/>
          <w:b/>
          <w:bCs/>
          <w:iCs/>
          <w:snapToGrid w:val="0"/>
          <w:lang w:eastAsia="x-none"/>
        </w:rPr>
        <w:instrText xml:space="preserve"> DOCVARIABLE vault_nd_ee96d177-434a-4cb3-a0ff-732a79a73523 \* MERGEFORMAT </w:instrText>
      </w:r>
      <w:r w:rsidR="00166EF3">
        <w:rPr>
          <w:rFonts w:ascii="Times New Roman" w:eastAsia="Times New Roman" w:hAnsi="Times New Roman" w:cs="Times New Roman"/>
          <w:b/>
          <w:bCs/>
          <w:iCs/>
          <w:snapToGrid w:val="0"/>
          <w:lang w:eastAsia="x-none"/>
        </w:rPr>
        <w:fldChar w:fldCharType="separate"/>
      </w:r>
      <w:r w:rsidR="00166EF3">
        <w:rPr>
          <w:rFonts w:ascii="Times New Roman" w:eastAsia="Times New Roman" w:hAnsi="Times New Roman" w:cs="Times New Roman"/>
          <w:b/>
          <w:bCs/>
          <w:iCs/>
          <w:snapToGrid w:val="0"/>
          <w:lang w:eastAsia="x-none"/>
        </w:rPr>
        <w:t xml:space="preserve"> </w:t>
      </w:r>
      <w:r w:rsidR="00166EF3">
        <w:rPr>
          <w:rFonts w:ascii="Times New Roman" w:eastAsia="Times New Roman" w:hAnsi="Times New Roman" w:cs="Times New Roman"/>
          <w:b/>
          <w:bCs/>
          <w:iCs/>
          <w:snapToGrid w:val="0"/>
          <w:lang w:eastAsia="x-none"/>
        </w:rPr>
        <w:fldChar w:fldCharType="end"/>
      </w:r>
    </w:p>
    <w:p w14:paraId="6BF11EBB" w14:textId="77777777" w:rsidR="00A444DE" w:rsidRPr="00A444DE" w:rsidRDefault="00A444DE" w:rsidP="00A444DE">
      <w:pPr>
        <w:numPr>
          <w:ilvl w:val="12"/>
          <w:numId w:val="0"/>
        </w:numPr>
        <w:shd w:val="clear" w:color="auto" w:fill="FFFFFF"/>
        <w:spacing w:after="0" w:line="240" w:lineRule="auto"/>
        <w:jc w:val="center"/>
        <w:rPr>
          <w:rFonts w:ascii="Times New Roman" w:eastAsia="Times New Roman" w:hAnsi="Times New Roman" w:cs="Times New Roman"/>
          <w:snapToGrid w:val="0"/>
        </w:rPr>
      </w:pPr>
    </w:p>
    <w:p w14:paraId="1C34D164" w14:textId="77777777" w:rsidR="00A444DE" w:rsidRPr="00A444DE" w:rsidRDefault="00A444DE" w:rsidP="00A444DE">
      <w:pPr>
        <w:numPr>
          <w:ilvl w:val="12"/>
          <w:numId w:val="0"/>
        </w:numPr>
        <w:spacing w:after="0" w:line="240" w:lineRule="auto"/>
        <w:jc w:val="center"/>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Dioppex 1000</w:t>
      </w:r>
      <w:r w:rsidR="00F73759">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 12,2</w:t>
      </w:r>
      <w:r w:rsidR="00F73759">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milteliai geriamajam tirpalui</w:t>
      </w:r>
    </w:p>
    <w:p w14:paraId="31519AB5" w14:textId="77777777" w:rsidR="00A444DE" w:rsidRPr="00A444DE" w:rsidRDefault="00A444DE" w:rsidP="00A444DE">
      <w:pPr>
        <w:numPr>
          <w:ilvl w:val="12"/>
          <w:numId w:val="0"/>
        </w:numPr>
        <w:spacing w:after="0" w:line="240" w:lineRule="auto"/>
        <w:jc w:val="center"/>
        <w:rPr>
          <w:rFonts w:ascii="Times New Roman" w:eastAsia="Times New Roman" w:hAnsi="Times New Roman" w:cs="Times New Roman"/>
          <w:snapToGrid w:val="0"/>
        </w:rPr>
      </w:pPr>
      <w:r w:rsidRPr="00A444DE">
        <w:rPr>
          <w:rFonts w:ascii="Times New Roman" w:eastAsia="Times New Roman" w:hAnsi="Times New Roman" w:cs="Times New Roman"/>
          <w:snapToGrid w:val="0"/>
        </w:rPr>
        <w:t>Paracetamolis / Fenilefrino hidrochloridas</w:t>
      </w:r>
    </w:p>
    <w:p w14:paraId="22A8E022" w14:textId="77777777" w:rsidR="00A444DE" w:rsidRPr="0069784B" w:rsidRDefault="00A444DE" w:rsidP="00A444DE">
      <w:pPr>
        <w:spacing w:after="0" w:line="240" w:lineRule="auto"/>
        <w:rPr>
          <w:rFonts w:ascii="Times New Roman" w:eastAsia="Times New Roman" w:hAnsi="Times New Roman" w:cs="Times New Roman"/>
          <w:snapToGrid w:val="0"/>
        </w:rPr>
      </w:pPr>
    </w:p>
    <w:p w14:paraId="43AB2BAD" w14:textId="77777777" w:rsidR="00A444DE" w:rsidRPr="00A444DE" w:rsidRDefault="00A444DE" w:rsidP="00A444DE">
      <w:pPr>
        <w:suppressAutoHyphens/>
        <w:spacing w:after="0" w:line="240" w:lineRule="auto"/>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Atidžiai perskaitykite visą šį lapelį, prieš pradėdami vartoti šį vaistą, nes jame pateikiama Jums svarbi informacija.</w:t>
      </w:r>
    </w:p>
    <w:p w14:paraId="18B775F3"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noProof/>
          <w:snapToGrid w:val="0"/>
          <w:szCs w:val="24"/>
        </w:rPr>
        <w:t>Visada vartokite šį vaistą tiksliai kaip aprašyta šiame lapelyje arba kaip nurodė gydytojas arba vaistininkas.</w:t>
      </w:r>
    </w:p>
    <w:p w14:paraId="5134A68B" w14:textId="77777777" w:rsidR="00A444DE" w:rsidRPr="00A444DE" w:rsidRDefault="00A444DE" w:rsidP="00A444DE">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Neišmeskite šio lapelio, nes vėl gali prireikti jį perskaityti. </w:t>
      </w:r>
    </w:p>
    <w:p w14:paraId="6BE61655" w14:textId="77777777" w:rsidR="00A444DE" w:rsidRPr="00A444DE" w:rsidRDefault="00A444DE" w:rsidP="00A444DE">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norite sužinoti daugiau arba pasitarti, kreipkitės į vaistininką.</w:t>
      </w:r>
    </w:p>
    <w:p w14:paraId="74F3B409" w14:textId="77777777" w:rsidR="00A444DE" w:rsidRPr="00A444DE" w:rsidRDefault="00A444DE" w:rsidP="00A444DE">
      <w:pPr>
        <w:numPr>
          <w:ilvl w:val="0"/>
          <w:numId w:val="3"/>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pasireiškė šalutinis poveikis (net jeigu jis šiame lapelyje nenurodytas), kreipkitės į gydytoją arba vaistininką.</w:t>
      </w:r>
      <w:r w:rsidRPr="00A444DE">
        <w:rPr>
          <w:rFonts w:ascii="Times New Roman" w:eastAsia="Times New Roman" w:hAnsi="Times New Roman" w:cs="Times New Roman"/>
          <w:noProof/>
          <w:snapToGrid w:val="0"/>
          <w:szCs w:val="24"/>
        </w:rPr>
        <w:t xml:space="preserve"> Žr. 4 skyrių.</w:t>
      </w:r>
    </w:p>
    <w:p w14:paraId="444EB288" w14:textId="77777777" w:rsidR="00A444DE" w:rsidRPr="00A444DE" w:rsidRDefault="00A444DE" w:rsidP="00A444DE">
      <w:pPr>
        <w:numPr>
          <w:ilvl w:val="0"/>
          <w:numId w:val="3"/>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per 5 dienas Jūsų savijauta nepagerėjo arba net pablogėjo, kreipkitės į gydytoją.</w:t>
      </w:r>
    </w:p>
    <w:p w14:paraId="1A23EF97" w14:textId="77777777"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p>
    <w:p w14:paraId="6FAB21B6" w14:textId="4636255A"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Apie ką rašoma šiame lapelyje?</w:t>
      </w:r>
    </w:p>
    <w:p w14:paraId="13392341"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p>
    <w:p w14:paraId="120A29E4"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1.</w:t>
      </w:r>
      <w:r w:rsidRPr="00A444DE">
        <w:rPr>
          <w:rFonts w:ascii="Times New Roman" w:eastAsia="Times New Roman" w:hAnsi="Times New Roman" w:cs="Times New Roman"/>
          <w:snapToGrid w:val="0"/>
        </w:rPr>
        <w:tab/>
        <w:t xml:space="preserve">Kas yra Dioppex ir kam jis vartojamas </w:t>
      </w:r>
    </w:p>
    <w:p w14:paraId="2AF5C8ED"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2.</w:t>
      </w:r>
      <w:r w:rsidRPr="00A444DE">
        <w:rPr>
          <w:rFonts w:ascii="Times New Roman" w:eastAsia="Times New Roman" w:hAnsi="Times New Roman" w:cs="Times New Roman"/>
          <w:snapToGrid w:val="0"/>
        </w:rPr>
        <w:tab/>
        <w:t xml:space="preserve">Kas žinotina prieš vartojant Dioppex  </w:t>
      </w:r>
    </w:p>
    <w:p w14:paraId="3229EF4F"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ab/>
        <w:t xml:space="preserve">Kaip vartoti Dioppex </w:t>
      </w:r>
    </w:p>
    <w:p w14:paraId="0DCE80EB"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4.</w:t>
      </w:r>
      <w:r w:rsidRPr="00A444DE">
        <w:rPr>
          <w:rFonts w:ascii="Times New Roman" w:eastAsia="Times New Roman" w:hAnsi="Times New Roman" w:cs="Times New Roman"/>
          <w:snapToGrid w:val="0"/>
        </w:rPr>
        <w:tab/>
        <w:t xml:space="preserve">Galimas šalutinis poveikis </w:t>
      </w:r>
    </w:p>
    <w:p w14:paraId="46347B55" w14:textId="77777777" w:rsidR="00A444DE" w:rsidRPr="00A444DE" w:rsidRDefault="00A444DE" w:rsidP="00A444DE">
      <w:pPr>
        <w:numPr>
          <w:ilvl w:val="12"/>
          <w:numId w:val="0"/>
        </w:numPr>
        <w:tabs>
          <w:tab w:val="left" w:pos="709"/>
        </w:tabs>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5.</w:t>
      </w:r>
      <w:r w:rsidRPr="00A444DE">
        <w:rPr>
          <w:rFonts w:ascii="Times New Roman" w:eastAsia="Times New Roman" w:hAnsi="Times New Roman" w:cs="Times New Roman"/>
          <w:snapToGrid w:val="0"/>
        </w:rPr>
        <w:tab/>
      </w:r>
      <w:r w:rsidRPr="00A444DE">
        <w:rPr>
          <w:rFonts w:ascii="Times New Roman" w:eastAsia="Times New Roman" w:hAnsi="Times New Roman" w:cs="Times New Roman"/>
          <w:snapToGrid w:val="0"/>
        </w:rPr>
        <w:tab/>
        <w:t>Kaip laikyti Dioppex</w:t>
      </w:r>
    </w:p>
    <w:p w14:paraId="666C3C0D" w14:textId="77777777" w:rsidR="00A444DE" w:rsidRPr="00A444DE" w:rsidRDefault="00A444DE" w:rsidP="00A444D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6.</w:t>
      </w:r>
      <w:r w:rsidRPr="00A444DE">
        <w:rPr>
          <w:rFonts w:ascii="Times New Roman" w:eastAsia="Times New Roman" w:hAnsi="Times New Roman" w:cs="Times New Roman"/>
          <w:snapToGrid w:val="0"/>
        </w:rPr>
        <w:tab/>
        <w:t>Pakuotės turinys ir kita informacija</w:t>
      </w:r>
    </w:p>
    <w:p w14:paraId="6148A63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B1CC67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9F5EE09" w14:textId="2643D745"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w:t>
      </w:r>
      <w:r w:rsidRPr="00A444DE">
        <w:rPr>
          <w:rFonts w:ascii="Times New Roman" w:eastAsia="Times New Roman" w:hAnsi="Times New Roman" w:cs="Times New Roman"/>
          <w:b/>
          <w:bCs/>
          <w:snapToGrid w:val="0"/>
          <w:lang w:eastAsia="x-none"/>
        </w:rPr>
        <w:tab/>
        <w:t>Kas yra Dioppex ir kam jis vartojamas</w:t>
      </w:r>
    </w:p>
    <w:p w14:paraId="4AB9BB51"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253E96B"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Dioppex </w:t>
      </w:r>
      <w:r w:rsidRPr="00A444DE">
        <w:rPr>
          <w:rFonts w:ascii="Times New Roman" w:eastAsia="Times New Roman" w:hAnsi="Times New Roman" w:cs="Times New Roman"/>
          <w:noProof/>
          <w:snapToGrid w:val="0"/>
          <w:szCs w:val="20"/>
        </w:rPr>
        <w:t xml:space="preserve">skirtas peršalimo ir gripo simptomams, tokiems kaip </w:t>
      </w:r>
      <w:r w:rsidRPr="00A444DE">
        <w:rPr>
          <w:rFonts w:ascii="Times New Roman" w:eastAsia="Times New Roman" w:hAnsi="Times New Roman" w:cs="Times New Roman"/>
          <w:snapToGrid w:val="0"/>
        </w:rPr>
        <w:t xml:space="preserve">galvos, </w:t>
      </w:r>
      <w:r w:rsidR="00836A43">
        <w:rPr>
          <w:rFonts w:ascii="Times New Roman" w:eastAsia="Times New Roman" w:hAnsi="Times New Roman" w:cs="Times New Roman"/>
          <w:snapToGrid w:val="0"/>
        </w:rPr>
        <w:t>ryklės (</w:t>
      </w:r>
      <w:r w:rsidRPr="00A444DE">
        <w:rPr>
          <w:rFonts w:ascii="Times New Roman" w:eastAsia="Times New Roman" w:hAnsi="Times New Roman" w:cs="Times New Roman"/>
          <w:snapToGrid w:val="0"/>
        </w:rPr>
        <w:t>gerklės</w:t>
      </w:r>
      <w:r w:rsidR="00836A43">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ir kitokiems skausmas </w:t>
      </w:r>
      <w:r w:rsidRPr="00A444DE">
        <w:rPr>
          <w:rFonts w:ascii="Times New Roman" w:eastAsia="Times New Roman" w:hAnsi="Times New Roman" w:cs="Times New Roman"/>
          <w:noProof/>
          <w:snapToGrid w:val="0"/>
          <w:szCs w:val="20"/>
        </w:rPr>
        <w:t>malšinti</w:t>
      </w:r>
      <w:r w:rsidRPr="00A444DE">
        <w:rPr>
          <w:rFonts w:ascii="Times New Roman" w:eastAsia="Times New Roman" w:hAnsi="Times New Roman" w:cs="Times New Roman"/>
          <w:snapToGrid w:val="0"/>
        </w:rPr>
        <w:t>, nosies užgulimui bei temperatūrai mažinti. Jo sudėtyje yra dvi veikliosios medžiagos:</w:t>
      </w:r>
    </w:p>
    <w:p w14:paraId="782E8349" w14:textId="77777777" w:rsidR="00A444DE" w:rsidRPr="00A444DE" w:rsidRDefault="00A444DE" w:rsidP="00A444DE">
      <w:pPr>
        <w:numPr>
          <w:ilvl w:val="0"/>
          <w:numId w:val="11"/>
        </w:numPr>
        <w:tabs>
          <w:tab w:val="left" w:pos="567"/>
        </w:tabs>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Paracetamolis yra gerai žinomas vaistas skausmui malšinti (analgetikas) ir taip pat gali sumažinti karščiavimą (antipiretikas).</w:t>
      </w:r>
    </w:p>
    <w:p w14:paraId="2B6F8A6C" w14:textId="77777777" w:rsidR="00A444DE" w:rsidRPr="00A444DE" w:rsidRDefault="00A444DE" w:rsidP="00A444DE">
      <w:pPr>
        <w:numPr>
          <w:ilvl w:val="0"/>
          <w:numId w:val="11"/>
        </w:numPr>
        <w:tabs>
          <w:tab w:val="left" w:pos="567"/>
        </w:tabs>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Fenilefrino hidrochloridas (vaistas nuo nosies užsikimšimo) mažina nosies kanalų patinimą ir palengvina nosies užgulimą.</w:t>
      </w:r>
    </w:p>
    <w:p w14:paraId="711E114C" w14:textId="77777777" w:rsidR="00A444DE" w:rsidRPr="00A444DE" w:rsidRDefault="00A444DE" w:rsidP="00422688">
      <w:pPr>
        <w:spacing w:after="0" w:line="240" w:lineRule="auto"/>
        <w:rPr>
          <w:rFonts w:ascii="Times New Roman" w:eastAsia="Times New Roman" w:hAnsi="Times New Roman" w:cs="Times New Roman"/>
          <w:snapToGrid w:val="0"/>
        </w:rPr>
      </w:pPr>
    </w:p>
    <w:p w14:paraId="1BE4115F" w14:textId="77777777" w:rsidR="0065120A" w:rsidRDefault="0065120A" w:rsidP="00874D05">
      <w:pPr>
        <w:spacing w:after="0" w:line="240" w:lineRule="auto"/>
        <w:rPr>
          <w:rFonts w:ascii="Times New Roman" w:eastAsia="Times New Roman" w:hAnsi="Times New Roman" w:cs="Times New Roman"/>
          <w:snapToGrid w:val="0"/>
        </w:rPr>
      </w:pPr>
      <w:r w:rsidRPr="005C7698">
        <w:rPr>
          <w:rFonts w:ascii="Times New Roman" w:eastAsia="Times New Roman" w:hAnsi="Times New Roman" w:cs="Times New Roman"/>
          <w:snapToGrid w:val="0"/>
          <w:highlight w:val="lightGray"/>
        </w:rPr>
        <w:t>Dioppex vartokite tik tuo atveju, jeigu Jums tuo pačiu metu pasireiškė peršalimo ir gripo simptomų, tokių kaip skausmas/karščiavimas ir nosies užgulimas.</w:t>
      </w:r>
    </w:p>
    <w:p w14:paraId="177B2CF3" w14:textId="77777777" w:rsidR="0065120A" w:rsidRDefault="0065120A" w:rsidP="00874D05">
      <w:pPr>
        <w:spacing w:after="0" w:line="240" w:lineRule="auto"/>
        <w:rPr>
          <w:rFonts w:ascii="Times New Roman" w:eastAsia="Times New Roman" w:hAnsi="Times New Roman" w:cs="Times New Roman"/>
          <w:snapToGrid w:val="0"/>
        </w:rPr>
      </w:pPr>
    </w:p>
    <w:p w14:paraId="6B782C09" w14:textId="77777777" w:rsidR="00A444DE" w:rsidRPr="00A444DE" w:rsidRDefault="00B95705" w:rsidP="00874D05">
      <w:p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per </w:t>
      </w:r>
      <w:r>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 xml:space="preserve"> dienas</w:t>
      </w:r>
      <w:r>
        <w:rPr>
          <w:rFonts w:ascii="Times New Roman" w:eastAsia="Times New Roman" w:hAnsi="Times New Roman" w:cs="Times New Roman"/>
          <w:snapToGrid w:val="0"/>
        </w:rPr>
        <w:t xml:space="preserve"> nepasijutote geriau</w:t>
      </w:r>
      <w:r w:rsidRPr="00A444DE">
        <w:rPr>
          <w:rFonts w:ascii="Times New Roman" w:eastAsia="Times New Roman" w:hAnsi="Times New Roman" w:cs="Times New Roman"/>
          <w:snapToGrid w:val="0"/>
        </w:rPr>
        <w:t xml:space="preserve"> arba net pablogėjo, </w:t>
      </w:r>
      <w:r>
        <w:rPr>
          <w:rFonts w:ascii="Times New Roman" w:eastAsia="Times New Roman" w:hAnsi="Times New Roman" w:cs="Times New Roman"/>
          <w:snapToGrid w:val="0"/>
        </w:rPr>
        <w:t xml:space="preserve">turite pasikonsultuoti su </w:t>
      </w:r>
      <w:r w:rsidRPr="00A444DE">
        <w:rPr>
          <w:rFonts w:ascii="Times New Roman" w:eastAsia="Times New Roman" w:hAnsi="Times New Roman" w:cs="Times New Roman"/>
          <w:snapToGrid w:val="0"/>
        </w:rPr>
        <w:t>gydytoj</w:t>
      </w:r>
      <w:r>
        <w:rPr>
          <w:rFonts w:ascii="Times New Roman" w:eastAsia="Times New Roman" w:hAnsi="Times New Roman" w:cs="Times New Roman"/>
          <w:snapToGrid w:val="0"/>
        </w:rPr>
        <w:t>u.</w:t>
      </w:r>
    </w:p>
    <w:p w14:paraId="298A761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FE01B8E" w14:textId="13A64949" w:rsidR="00A444DE" w:rsidRPr="00A444DE" w:rsidRDefault="00A444DE" w:rsidP="00A444D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 xml:space="preserve">Kas žinotina prieš vartojant Dioppex </w:t>
      </w:r>
      <w:r w:rsidRPr="00A444DE">
        <w:rPr>
          <w:rFonts w:ascii="Times New Roman" w:eastAsia="Times New Roman" w:hAnsi="Times New Roman" w:cs="Times New Roman"/>
          <w:b/>
          <w:snapToGrid w:val="0"/>
          <w:lang w:eastAsia="x-none"/>
        </w:rPr>
        <w:t xml:space="preserve"> </w:t>
      </w:r>
    </w:p>
    <w:p w14:paraId="138DE4F7"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45958B0E" w14:textId="1FE7F3DC" w:rsidR="00A444DE" w:rsidRPr="00A444DE" w:rsidRDefault="00A444DE" w:rsidP="00A444DE">
      <w:pPr>
        <w:numPr>
          <w:ilvl w:val="12"/>
          <w:numId w:val="0"/>
        </w:numPr>
        <w:spacing w:after="0" w:line="240" w:lineRule="auto"/>
        <w:jc w:val="both"/>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Dioppex vartoti negalima:</w:t>
      </w:r>
    </w:p>
    <w:p w14:paraId="15048230" w14:textId="5CAAECEE" w:rsidR="00A444DE" w:rsidRPr="00A444DE" w:rsidRDefault="000261D2"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w:t>
      </w:r>
      <w:r w:rsidR="00A444DE" w:rsidRPr="00A444DE">
        <w:rPr>
          <w:rFonts w:ascii="Times New Roman" w:eastAsia="Times New Roman" w:hAnsi="Times New Roman" w:cs="Times New Roman"/>
          <w:snapToGrid w:val="0"/>
        </w:rPr>
        <w:t>ei</w:t>
      </w:r>
      <w:r>
        <w:rPr>
          <w:rFonts w:ascii="Times New Roman" w:eastAsia="Times New Roman" w:hAnsi="Times New Roman" w:cs="Times New Roman"/>
          <w:snapToGrid w:val="0"/>
        </w:rPr>
        <w:t>gu yra</w:t>
      </w:r>
      <w:r w:rsidR="00A444DE" w:rsidRPr="00A444DE">
        <w:rPr>
          <w:rFonts w:ascii="Times New Roman" w:eastAsia="Times New Roman" w:hAnsi="Times New Roman" w:cs="Times New Roman"/>
          <w:snapToGrid w:val="0"/>
        </w:rPr>
        <w:t xml:space="preserve"> alergi</w:t>
      </w:r>
      <w:r>
        <w:rPr>
          <w:rFonts w:ascii="Times New Roman" w:eastAsia="Times New Roman" w:hAnsi="Times New Roman" w:cs="Times New Roman"/>
          <w:snapToGrid w:val="0"/>
        </w:rPr>
        <w:t>ja</w:t>
      </w:r>
      <w:r w:rsidR="00A444DE" w:rsidRPr="00A444DE">
        <w:rPr>
          <w:rFonts w:ascii="Times New Roman" w:eastAsia="Times New Roman" w:hAnsi="Times New Roman" w:cs="Times New Roman"/>
          <w:snapToGrid w:val="0"/>
        </w:rPr>
        <w:t xml:space="preserve"> paracetamoliui, fenilefrinui ar bet kuriai pagalbinei medžiagai (</w:t>
      </w:r>
      <w:r>
        <w:rPr>
          <w:rFonts w:ascii="Times New Roman" w:eastAsia="Times New Roman" w:hAnsi="Times New Roman" w:cs="Times New Roman"/>
          <w:snapToGrid w:val="0"/>
        </w:rPr>
        <w:t xml:space="preserve">jos išvardytos </w:t>
      </w:r>
      <w:r w:rsidR="00A444DE" w:rsidRPr="00A444DE">
        <w:rPr>
          <w:rFonts w:ascii="Times New Roman" w:eastAsia="Times New Roman" w:hAnsi="Times New Roman" w:cs="Times New Roman"/>
          <w:snapToGrid w:val="0"/>
        </w:rPr>
        <w:t>6 skyri</w:t>
      </w:r>
      <w:r>
        <w:rPr>
          <w:rFonts w:ascii="Times New Roman" w:eastAsia="Times New Roman" w:hAnsi="Times New Roman" w:cs="Times New Roman"/>
          <w:snapToGrid w:val="0"/>
        </w:rPr>
        <w:t>uje</w:t>
      </w:r>
      <w:r w:rsidR="00A444DE" w:rsidRPr="00A444DE">
        <w:rPr>
          <w:rFonts w:ascii="Times New Roman" w:eastAsia="Times New Roman" w:hAnsi="Times New Roman" w:cs="Times New Roman"/>
          <w:snapToGrid w:val="0"/>
        </w:rPr>
        <w:t>)</w:t>
      </w:r>
    </w:p>
    <w:p w14:paraId="690326B4" w14:textId="37074CE7"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širdies liga;</w:t>
      </w:r>
    </w:p>
    <w:p w14:paraId="38F0BB3B" w14:textId="516D5C38"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turite aukštą kraujospūdį (hipertenzija);</w:t>
      </w:r>
    </w:p>
    <w:p w14:paraId="064B993C" w14:textId="69BFD39F"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kepenų liga;</w:t>
      </w:r>
    </w:p>
    <w:p w14:paraId="1D423B43" w14:textId="00D837F6"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inkstų liga ar turite inkstų veiklos sutrikimų;</w:t>
      </w:r>
    </w:p>
    <w:p w14:paraId="10E8301E" w14:textId="29714037"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 skydliaukė gamina per daug hormonų (hipertirozė); </w:t>
      </w:r>
    </w:p>
    <w:p w14:paraId="368A99E8" w14:textId="765B8132"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w:t>
      </w:r>
      <w:r w:rsidR="00B44CDA">
        <w:rPr>
          <w:rFonts w:ascii="Times New Roman" w:eastAsia="Times New Roman" w:hAnsi="Times New Roman" w:cs="Times New Roman"/>
          <w:snapToGrid w:val="0"/>
        </w:rPr>
        <w:t xml:space="preserve">uždaro </w:t>
      </w:r>
      <w:r w:rsidRPr="00A444DE">
        <w:rPr>
          <w:rFonts w:ascii="Times New Roman" w:eastAsia="Times New Roman" w:hAnsi="Times New Roman" w:cs="Times New Roman"/>
          <w:snapToGrid w:val="0"/>
        </w:rPr>
        <w:t>kampo glaukoma (padidėjęs spaudimas akies viduje);</w:t>
      </w:r>
    </w:p>
    <w:p w14:paraId="7E3F3D28" w14:textId="3755F6E5"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vartojate arba paskutines dvi savaites vartojote monoamino oksidazės inhibitorių (MOA);</w:t>
      </w:r>
    </w:p>
    <w:p w14:paraId="5B1A2C9A" w14:textId="6FA8DE53" w:rsidR="00A444DE" w:rsidRPr="00A444DE" w:rsidRDefault="00A444DE" w:rsidP="00A444DE">
      <w:pPr>
        <w:numPr>
          <w:ilvl w:val="1"/>
          <w:numId w:val="9"/>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vartojate kitus dekongestantus nuo peršalimo ir gripo.</w:t>
      </w:r>
    </w:p>
    <w:p w14:paraId="162E0091" w14:textId="77777777" w:rsidR="00A444DE" w:rsidRPr="00A444DE" w:rsidRDefault="00A444DE" w:rsidP="00A444DE">
      <w:pPr>
        <w:spacing w:after="0" w:line="240" w:lineRule="auto"/>
        <w:ind w:left="1080"/>
        <w:jc w:val="both"/>
        <w:outlineLvl w:val="0"/>
        <w:rPr>
          <w:rFonts w:ascii="Times New Roman" w:eastAsia="Times New Roman" w:hAnsi="Times New Roman" w:cs="Times New Roman"/>
          <w:snapToGrid w:val="0"/>
        </w:rPr>
      </w:pPr>
    </w:p>
    <w:p w14:paraId="7DD86E5F" w14:textId="31694A58" w:rsidR="00A444DE" w:rsidRPr="00A444DE" w:rsidRDefault="00A444DE" w:rsidP="00A444D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Svarbu: sudėtyje yra paracetamolio. Nevartokite kartu kitų preparatų, kurių sudėtyje yra paracetamolio. </w:t>
      </w:r>
    </w:p>
    <w:p w14:paraId="730F3F73" w14:textId="0CA9285E"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lastRenderedPageBreak/>
        <w:t xml:space="preserve">Perdozavus, net jei jaučiatės gerai, būtina nedelsiant kreiptis į gydytoją, dėl uždelsto sunkaus kepenų pažeidimo rizikos. </w:t>
      </w:r>
    </w:p>
    <w:p w14:paraId="2B02123E"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0982AAEB" w14:textId="507E5F09"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Įspėjimai ir atsargumo priemonės</w:t>
      </w:r>
    </w:p>
    <w:p w14:paraId="74E3BD67" w14:textId="6CE1CDED"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t>Pasitarkite su gydytoju arba vaistininku arba slaugytoju, prieš pradedant vartoti Dioppex, jeigu:</w:t>
      </w:r>
    </w:p>
    <w:p w14:paraId="5FE615EC" w14:textId="50C2E973"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Jūsų kepenų funkcija yra sutrikusi; </w:t>
      </w:r>
    </w:p>
    <w:p w14:paraId="18E3E22B" w14:textId="1063C66A"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pernelyg aktyvi skydliaukė (hipertirozė);</w:t>
      </w:r>
    </w:p>
    <w:p w14:paraId="79684084" w14:textId="72909F3A"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esate vyras ir turite padidėjusią prostatą, kadangi Jums gali būti sunkiau pašalinti vandenį; </w:t>
      </w:r>
    </w:p>
    <w:p w14:paraId="2F80114C" w14:textId="02E9A1DF"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cukriniu diabetu ar turite kraujotakos sutrikimų (įskaitant </w:t>
      </w:r>
      <w:r w:rsidR="00B44CDA">
        <w:rPr>
          <w:rFonts w:ascii="Times New Roman" w:eastAsia="Times New Roman" w:hAnsi="Times New Roman" w:cs="Times New Roman"/>
          <w:snapToGrid w:val="0"/>
        </w:rPr>
        <w:t>Reino (</w:t>
      </w:r>
      <w:r w:rsidRPr="0069784B">
        <w:rPr>
          <w:rFonts w:ascii="Times New Roman" w:eastAsia="Times New Roman" w:hAnsi="Times New Roman" w:cs="Times New Roman"/>
          <w:i/>
          <w:snapToGrid w:val="0"/>
        </w:rPr>
        <w:t>Raynaud</w:t>
      </w:r>
      <w:r w:rsidR="00B44CD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sindromą);</w:t>
      </w:r>
    </w:p>
    <w:p w14:paraId="5F246880" w14:textId="34B29DD7"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kenčiate nuo prastos mitybos (esate labai nusilpęs);</w:t>
      </w:r>
    </w:p>
    <w:p w14:paraId="12C9D2D1" w14:textId="0A14A06C"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gliukozės-6-fosfato dehidrogenazės trūkumu (genetinis sutrikimas); </w:t>
      </w:r>
    </w:p>
    <w:p w14:paraId="63A94702" w14:textId="404AAB65" w:rsidR="00A444DE" w:rsidRPr="00A444DE" w:rsidRDefault="00A444DE" w:rsidP="00A444DE">
      <w:pPr>
        <w:numPr>
          <w:ilvl w:val="0"/>
          <w:numId w:val="12"/>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nėščia arba žindote kūdikį.</w:t>
      </w:r>
    </w:p>
    <w:p w14:paraId="70160292"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176D9BFE" w14:textId="0B9E256D" w:rsidR="00A444DE" w:rsidRPr="00A444DE" w:rsidRDefault="00A444DE" w:rsidP="00A444DE">
      <w:pPr>
        <w:spacing w:after="0" w:line="240" w:lineRule="auto"/>
        <w:jc w:val="both"/>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Vaikai ir paaugliai</w:t>
      </w:r>
    </w:p>
    <w:p w14:paraId="630629FA" w14:textId="3E122C39" w:rsidR="00A444DE" w:rsidRPr="00A444DE" w:rsidRDefault="00A444DE" w:rsidP="00A444D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Neduokite Dioppex jaunesniems kaip 16 metų vaikams. </w:t>
      </w:r>
    </w:p>
    <w:p w14:paraId="7E853954"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57F53FBA" w14:textId="5A376005"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Kiti vaistai ir Dioppex</w:t>
      </w:r>
    </w:p>
    <w:p w14:paraId="769AB84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rPr>
        <w:t xml:space="preserve">Jeigu vartojate ar neseniai vartojote kitų vaistų arba dėl to nesate tikri, apie tai pasakykite gydytojui arba vaistininkui. </w:t>
      </w:r>
      <w:r w:rsidRPr="00A444DE">
        <w:rPr>
          <w:rFonts w:ascii="Times New Roman" w:eastAsia="Times New Roman" w:hAnsi="Times New Roman" w:cs="Times New Roman"/>
          <w:snapToGrid w:val="0"/>
        </w:rPr>
        <w:t xml:space="preserve">Prieš vartodami Dioppex įspėkite savo gydytoją arba vaistininką, jei vartojate: </w:t>
      </w:r>
    </w:p>
    <w:p w14:paraId="39C912DD" w14:textId="77777777" w:rsidR="000E2538" w:rsidRPr="00A444DE" w:rsidRDefault="000E2538" w:rsidP="000E2538">
      <w:pPr>
        <w:numPr>
          <w:ilvl w:val="0"/>
          <w:numId w:val="15"/>
        </w:numPr>
        <w:spacing w:after="0" w:line="240" w:lineRule="auto"/>
        <w:ind w:right="-2"/>
        <w:rPr>
          <w:rFonts w:ascii="Times New Roman" w:eastAsia="Times New Roman" w:hAnsi="Times New Roman" w:cs="Times New Roman"/>
          <w:snapToGrid w:val="0"/>
        </w:rPr>
      </w:pPr>
      <w:r w:rsidRPr="004C0B66">
        <w:rPr>
          <w:rFonts w:ascii="Times New Roman" w:hAnsi="Times New Roman"/>
          <w:bCs/>
        </w:rPr>
        <w:t>flukloksaciliną (antibiotiką), nes kyla didelė rizika, jog pasireikš kraujo ir skysčių pusiausvyros sutrikimas (metabolinė acidozė esant padidėjusiam anijoniniam tarpui), kurį reikia skubiai gydyti, ypač jei yra sunkus inkstų funkcijos sutrikimas, sepsis (kai kraujyje esančios bakterijos ir jų toksinai sukelia organų pažeidimą), bloga mityba, lėtinis alkoholizmas ir vartojamos maksimalios paracetamolio paros dozės</w:t>
      </w:r>
      <w:r>
        <w:rPr>
          <w:rFonts w:ascii="Times New Roman" w:hAnsi="Times New Roman"/>
          <w:bCs/>
        </w:rPr>
        <w:t>;</w:t>
      </w:r>
    </w:p>
    <w:p w14:paraId="289C89B5"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vaistus, kurių sudėtyje yra paracetamolio arba kitų paburkimą mažinančių vaistų nuo peršalimo ir gripo. </w:t>
      </w:r>
    </w:p>
    <w:p w14:paraId="185BBFCB" w14:textId="77777777" w:rsidR="00A444DE" w:rsidRPr="00A444DE" w:rsidRDefault="00A444DE" w:rsidP="00A444DE">
      <w:pPr>
        <w:spacing w:after="0" w:line="240" w:lineRule="auto"/>
        <w:ind w:left="720"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vartojate šių vaistų, nevartokite Dioppex</w:t>
      </w:r>
      <w:r w:rsidR="00E84E9A">
        <w:rPr>
          <w:rFonts w:ascii="Times New Roman" w:eastAsia="Times New Roman" w:hAnsi="Times New Roman" w:cs="Times New Roman"/>
          <w:snapToGrid w:val="0"/>
        </w:rPr>
        <w:t>;</w:t>
      </w:r>
    </w:p>
    <w:p w14:paraId="12D99CD3"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monoamino oksidazės inhibitorių (MAO), vartojamų depresijai ar Parkinsono</w:t>
      </w:r>
      <w:r w:rsidR="00B44CDA">
        <w:rPr>
          <w:rFonts w:ascii="Times New Roman" w:eastAsia="Times New Roman" w:hAnsi="Times New Roman" w:cs="Times New Roman"/>
          <w:snapToGrid w:val="0"/>
        </w:rPr>
        <w:t xml:space="preserve"> (</w:t>
      </w:r>
      <w:r w:rsidR="00B44CDA">
        <w:rPr>
          <w:rFonts w:ascii="Times New Roman" w:eastAsia="Times New Roman" w:hAnsi="Times New Roman" w:cs="Times New Roman"/>
          <w:i/>
          <w:snapToGrid w:val="0"/>
        </w:rPr>
        <w:t>Parkinson</w:t>
      </w:r>
      <w:r w:rsidR="00B44CD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ligai gydyti. Nevartokite Dioppex jei per pastarąsias 14 dienų vartojote MOA</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41620878"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triciklių antidepresantų nuo depresijos, tokių kaip amitriptilinas ar imipraminas</w:t>
      </w:r>
      <w:r w:rsidR="00E84E9A">
        <w:rPr>
          <w:rFonts w:ascii="Times New Roman" w:eastAsia="Times New Roman" w:hAnsi="Times New Roman" w:cs="Times New Roman"/>
          <w:snapToGrid w:val="0"/>
        </w:rPr>
        <w:t>;</w:t>
      </w:r>
    </w:p>
    <w:p w14:paraId="68EBB7D0"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nuo aukšto kraujospūdžio (antihipertenzinių vaistų), įskaitant beta adrenoreceptorių blokatorius, arba vaistų gerinančių širdies funkciją ar koreguojančių širdies ritmo sutrikimus (digoksin</w:t>
      </w:r>
      <w:r w:rsidR="00E84E9A">
        <w:rPr>
          <w:rFonts w:ascii="Times New Roman" w:eastAsia="Times New Roman" w:hAnsi="Times New Roman" w:cs="Times New Roman"/>
          <w:snapToGrid w:val="0"/>
        </w:rPr>
        <w:t>o</w:t>
      </w:r>
      <w:r w:rsidRPr="00A444DE">
        <w:rPr>
          <w:rFonts w:ascii="Times New Roman" w:eastAsia="Times New Roman" w:hAnsi="Times New Roman" w:cs="Times New Roman"/>
          <w:snapToGrid w:val="0"/>
        </w:rPr>
        <w:t>, lanoksin</w:t>
      </w:r>
      <w:r w:rsidR="00E84E9A">
        <w:rPr>
          <w:rFonts w:ascii="Times New Roman" w:eastAsia="Times New Roman" w:hAnsi="Times New Roman" w:cs="Times New Roman"/>
          <w:snapToGrid w:val="0"/>
        </w:rPr>
        <w:t>o</w:t>
      </w:r>
      <w:r w:rsidRPr="00A444DE">
        <w:rPr>
          <w:rFonts w:ascii="Times New Roman" w:eastAsia="Times New Roman" w:hAnsi="Times New Roman" w:cs="Times New Roman"/>
          <w:snapToGrid w:val="0"/>
        </w:rPr>
        <w:t xml:space="preserve">, </w:t>
      </w:r>
      <w:r w:rsidR="00B44CDA">
        <w:rPr>
          <w:rFonts w:ascii="Times New Roman" w:eastAsia="Times New Roman" w:hAnsi="Times New Roman" w:cs="Times New Roman"/>
          <w:snapToGrid w:val="0"/>
        </w:rPr>
        <w:t>digitoksin</w:t>
      </w:r>
      <w:r w:rsidR="00E84E9A">
        <w:rPr>
          <w:rFonts w:ascii="Times New Roman" w:eastAsia="Times New Roman" w:hAnsi="Times New Roman" w:cs="Times New Roman"/>
          <w:snapToGrid w:val="0"/>
        </w:rPr>
        <w:t>o</w:t>
      </w:r>
      <w:r w:rsidRPr="00A444DE">
        <w:rPr>
          <w:rFonts w:ascii="Times New Roman" w:eastAsia="Times New Roman" w:hAnsi="Times New Roman" w:cs="Times New Roman"/>
          <w:snapToGrid w:val="0"/>
        </w:rPr>
        <w:t>)</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35F786B2"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nuo pykinimo ir vėmimo (pvz., metoklopramido ar domperidono)</w:t>
      </w:r>
      <w:r w:rsidR="00E84E9A">
        <w:rPr>
          <w:rFonts w:ascii="Times New Roman" w:eastAsia="Times New Roman" w:hAnsi="Times New Roman" w:cs="Times New Roman"/>
          <w:snapToGrid w:val="0"/>
        </w:rPr>
        <w:t>;</w:t>
      </w:r>
    </w:p>
    <w:p w14:paraId="73F73639"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kraujo skystinimui (antikoguliantų), tokių kaip varfarinas ir kiti kumarinai</w:t>
      </w:r>
      <w:r w:rsidR="00E84E9A">
        <w:rPr>
          <w:rFonts w:ascii="Times New Roman" w:eastAsia="Times New Roman" w:hAnsi="Times New Roman" w:cs="Times New Roman"/>
          <w:snapToGrid w:val="0"/>
        </w:rPr>
        <w:t>;</w:t>
      </w:r>
    </w:p>
    <w:p w14:paraId="6DE8278F"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aukštam cholesteroliui mažinti (pvz., kolesteramino)</w:t>
      </w:r>
      <w:r w:rsidR="00E84E9A">
        <w:rPr>
          <w:rFonts w:ascii="Times New Roman" w:eastAsia="Times New Roman" w:hAnsi="Times New Roman" w:cs="Times New Roman"/>
          <w:snapToGrid w:val="0"/>
        </w:rPr>
        <w:t>;</w:t>
      </w:r>
    </w:p>
    <w:p w14:paraId="7E4286B7"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raminamųjų (barbitūratų)</w:t>
      </w:r>
      <w:r w:rsidR="00E84E9A">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59371EBA"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sudėtyje turinčių </w:t>
      </w:r>
      <w:r w:rsidR="00E84E9A">
        <w:rPr>
          <w:rFonts w:ascii="Times New Roman" w:eastAsia="Times New Roman" w:hAnsi="Times New Roman" w:cs="Times New Roman"/>
          <w:snapToGrid w:val="0"/>
        </w:rPr>
        <w:t>acetilsalicilo rūgšties (</w:t>
      </w:r>
      <w:r w:rsidRPr="00A444DE">
        <w:rPr>
          <w:rFonts w:ascii="Times New Roman" w:eastAsia="Times New Roman" w:hAnsi="Times New Roman" w:cs="Times New Roman"/>
          <w:snapToGrid w:val="0"/>
        </w:rPr>
        <w:t>aspirino</w:t>
      </w:r>
      <w:r w:rsidR="00E84E9A">
        <w:rPr>
          <w:rFonts w:ascii="Times New Roman" w:eastAsia="Times New Roman" w:hAnsi="Times New Roman" w:cs="Times New Roman"/>
          <w:snapToGrid w:val="0"/>
        </w:rPr>
        <w:t>);</w:t>
      </w:r>
    </w:p>
    <w:p w14:paraId="32A2B657"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chloramfenikolio (antibiotikas)</w:t>
      </w:r>
      <w:r w:rsidR="00E84E9A">
        <w:rPr>
          <w:rFonts w:ascii="Times New Roman" w:eastAsia="Times New Roman" w:hAnsi="Times New Roman" w:cs="Times New Roman"/>
          <w:snapToGrid w:val="0"/>
        </w:rPr>
        <w:t>;</w:t>
      </w:r>
    </w:p>
    <w:p w14:paraId="2739E93F" w14:textId="77777777" w:rsidR="00A444DE" w:rsidRPr="00A444DE" w:rsidRDefault="00A444DE" w:rsidP="00A444DE">
      <w:pPr>
        <w:numPr>
          <w:ilvl w:val="0"/>
          <w:numId w:val="14"/>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probenecido arba AZT (zidovudino).</w:t>
      </w:r>
    </w:p>
    <w:p w14:paraId="73B5CDDB" w14:textId="77777777" w:rsidR="00A444DE" w:rsidRPr="00A444DE" w:rsidRDefault="00A444DE" w:rsidP="00A444DE">
      <w:pPr>
        <w:spacing w:after="0" w:line="240" w:lineRule="auto"/>
        <w:outlineLvl w:val="0"/>
        <w:rPr>
          <w:rFonts w:ascii="Times New Roman" w:eastAsia="Times New Roman" w:hAnsi="Times New Roman" w:cs="Times New Roman"/>
          <w:b/>
          <w:snapToGrid w:val="0"/>
        </w:rPr>
      </w:pPr>
    </w:p>
    <w:p w14:paraId="20A73EB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Dioppex vartojimas su maistu ir gėrimais</w:t>
      </w:r>
    </w:p>
    <w:p w14:paraId="4B1D217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Nevartokite šio vaisto kartu su alkoholiu. </w:t>
      </w:r>
    </w:p>
    <w:p w14:paraId="379A5E5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38216C8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Nėštumas ir žindymo laikotarpis</w:t>
      </w:r>
    </w:p>
    <w:p w14:paraId="11596988" w14:textId="68FD4CEA" w:rsidR="001828B3" w:rsidRPr="00874D05" w:rsidRDefault="001828B3" w:rsidP="00874D05">
      <w:pPr>
        <w:spacing w:after="0" w:line="240" w:lineRule="auto"/>
        <w:rPr>
          <w:rFonts w:ascii="Times New Roman" w:hAnsi="Times New Roman" w:cs="Times New Roman"/>
        </w:rPr>
      </w:pPr>
      <w:r w:rsidRPr="00874D05">
        <w:rPr>
          <w:rFonts w:ascii="Times New Roman" w:hAnsi="Times New Roman" w:cs="Times New Roman"/>
        </w:rPr>
        <w:t>Jeigu esate nėščia, žindote kūdikį, manote, kad galbūt esate nėščia arba planuojate pastoti, tai</w:t>
      </w:r>
      <w:r w:rsidR="00A444DE" w:rsidRPr="00A444DE">
        <w:rPr>
          <w:rFonts w:ascii="Times New Roman" w:eastAsia="Times New Roman" w:hAnsi="Times New Roman" w:cs="Times New Roman"/>
          <w:snapToGrid w:val="0"/>
        </w:rPr>
        <w:t xml:space="preserve"> </w:t>
      </w:r>
      <w:r w:rsidR="00A444DE" w:rsidRPr="00422688">
        <w:rPr>
          <w:rFonts w:ascii="Times New Roman" w:hAnsi="Times New Roman"/>
        </w:rPr>
        <w:t>prieš vartodama</w:t>
      </w:r>
      <w:r w:rsidR="00A444DE" w:rsidRPr="00A444DE">
        <w:rPr>
          <w:rFonts w:ascii="Times New Roman" w:eastAsia="Times New Roman" w:hAnsi="Times New Roman" w:cs="Times New Roman"/>
          <w:snapToGrid w:val="0"/>
        </w:rPr>
        <w:t xml:space="preserve"> </w:t>
      </w:r>
      <w:r w:rsidRPr="00874D05">
        <w:rPr>
          <w:rFonts w:ascii="Times New Roman" w:hAnsi="Times New Roman" w:cs="Times New Roman"/>
        </w:rPr>
        <w:t xml:space="preserve">šį vaistą </w:t>
      </w:r>
      <w:r w:rsidR="00A444DE" w:rsidRPr="00A444DE">
        <w:rPr>
          <w:rFonts w:ascii="Times New Roman" w:eastAsia="Times New Roman" w:hAnsi="Times New Roman" w:cs="Times New Roman"/>
          <w:snapToGrid w:val="0"/>
        </w:rPr>
        <w:t>pasitarkite su gydytoju</w:t>
      </w:r>
      <w:r w:rsidRPr="00874D05">
        <w:rPr>
          <w:rFonts w:ascii="Times New Roman" w:hAnsi="Times New Roman" w:cs="Times New Roman"/>
        </w:rPr>
        <w:t xml:space="preserve"> arba vaistininku.</w:t>
      </w:r>
    </w:p>
    <w:p w14:paraId="2E32371C" w14:textId="77777777" w:rsidR="001828B3" w:rsidRPr="00657B1F" w:rsidRDefault="001828B3" w:rsidP="00874D05">
      <w:pPr>
        <w:spacing w:after="0" w:line="240" w:lineRule="auto"/>
      </w:pPr>
      <w:r w:rsidRPr="00874D05">
        <w:rPr>
          <w:rFonts w:ascii="Times New Roman" w:hAnsi="Times New Roman" w:cs="Times New Roman"/>
        </w:rPr>
        <w:t xml:space="preserve">Jei būtina ir jeigu patarė gydytojas arba vaistininkas, Dioppex galima vartoti nėštumo metu. </w:t>
      </w:r>
    </w:p>
    <w:p w14:paraId="754DFAE4" w14:textId="0CCC36A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 </w:t>
      </w:r>
    </w:p>
    <w:p w14:paraId="4B9EFA5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2CF6724F" w14:textId="77777777" w:rsidR="00A444DE" w:rsidRPr="00A444DE" w:rsidRDefault="00A444DE" w:rsidP="00A444DE">
      <w:pPr>
        <w:spacing w:after="0" w:line="240" w:lineRule="auto"/>
        <w:rPr>
          <w:rFonts w:ascii="Times New Roman" w:eastAsia="Times New Roman" w:hAnsi="Times New Roman" w:cs="Times New Roman"/>
          <w:b/>
          <w:lang w:eastAsia="en-GB"/>
        </w:rPr>
      </w:pPr>
      <w:r w:rsidRPr="00A444DE">
        <w:rPr>
          <w:rFonts w:ascii="Times New Roman" w:eastAsia="Times New Roman" w:hAnsi="Times New Roman" w:cs="Times New Roman"/>
          <w:b/>
          <w:lang w:eastAsia="en-GB"/>
        </w:rPr>
        <w:t>Dioppex sudėtyje yra aspartamo (E951)</w:t>
      </w:r>
    </w:p>
    <w:p w14:paraId="058C1BF7" w14:textId="77777777" w:rsidR="00A444DE" w:rsidRPr="00A444DE" w:rsidRDefault="0001712C" w:rsidP="00A444DE">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Tai medžiaga</w:t>
      </w:r>
      <w:r w:rsidRPr="0001712C">
        <w:rPr>
          <w:rFonts w:ascii="Times New Roman" w:eastAsia="Times New Roman" w:hAnsi="Times New Roman" w:cs="Times New Roman"/>
          <w:lang w:eastAsia="en-GB"/>
        </w:rPr>
        <w:t>, iš kurios susidaro fenilalaninas</w:t>
      </w:r>
      <w:r w:rsidR="00A444DE" w:rsidRPr="00A444DE">
        <w:rPr>
          <w:rFonts w:ascii="Times New Roman" w:eastAsia="Times New Roman" w:hAnsi="Times New Roman" w:cs="Times New Roman"/>
          <w:lang w:eastAsia="en-GB"/>
        </w:rPr>
        <w:t xml:space="preserve">. </w:t>
      </w:r>
      <w:r w:rsidR="00F73759" w:rsidRPr="00F73759">
        <w:rPr>
          <w:rFonts w:ascii="Times New Roman" w:eastAsia="Times New Roman" w:hAnsi="Times New Roman" w:cs="Times New Roman"/>
          <w:snapToGrid w:val="0"/>
          <w:szCs w:val="20"/>
          <w:lang w:eastAsia="en-GB"/>
        </w:rPr>
        <w:t>Gali būti kenksmingas</w:t>
      </w:r>
      <w:r w:rsidR="00A444DE" w:rsidRPr="00A444DE">
        <w:rPr>
          <w:rFonts w:ascii="Times New Roman" w:eastAsia="Times New Roman" w:hAnsi="Times New Roman" w:cs="Times New Roman"/>
          <w:snapToGrid w:val="0"/>
          <w:szCs w:val="20"/>
          <w:lang w:eastAsia="en-GB"/>
        </w:rPr>
        <w:t xml:space="preserve"> sergantiems fenilketonurija</w:t>
      </w:r>
      <w:r w:rsidR="00A444DE" w:rsidRPr="00A444DE">
        <w:rPr>
          <w:rFonts w:ascii="Times New Roman" w:eastAsia="Times New Roman" w:hAnsi="Times New Roman" w:cs="Times New Roman"/>
          <w:lang w:eastAsia="en-GB"/>
        </w:rPr>
        <w:t>.</w:t>
      </w:r>
    </w:p>
    <w:p w14:paraId="6B198F58" w14:textId="77777777" w:rsidR="00A444DE" w:rsidRPr="00A444DE" w:rsidRDefault="00A444DE" w:rsidP="00A444DE">
      <w:pPr>
        <w:spacing w:after="0" w:line="240" w:lineRule="auto"/>
        <w:rPr>
          <w:rFonts w:ascii="Times New Roman" w:eastAsia="Times New Roman" w:hAnsi="Times New Roman" w:cs="Times New Roman"/>
          <w:lang w:eastAsia="en-GB"/>
        </w:rPr>
      </w:pPr>
    </w:p>
    <w:p w14:paraId="4E9D2126"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b/>
          <w:lang w:eastAsia="en-GB"/>
        </w:rPr>
        <w:t>Dioppex sudėtyje yra sacharozės</w:t>
      </w:r>
    </w:p>
    <w:p w14:paraId="7D0D8425" w14:textId="77777777" w:rsidR="00A444DE" w:rsidRPr="00A444DE" w:rsidRDefault="00A444DE" w:rsidP="00A444D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lastRenderedPageBreak/>
        <w:t xml:space="preserve">Jeigu gydytojas Jums yra sakęs, kad </w:t>
      </w:r>
      <w:r w:rsidRPr="00A444DE">
        <w:rPr>
          <w:rFonts w:ascii="Times New Roman" w:eastAsia="Times New Roman" w:hAnsi="Times New Roman" w:cs="Times New Roman"/>
          <w:noProof/>
          <w:szCs w:val="20"/>
          <w:lang w:eastAsia="en-GB"/>
        </w:rPr>
        <w:t>netoleruojate kokių nors angliavandenių, kreipkitės į jį prieš pradėdami vartoti šį vai</w:t>
      </w:r>
      <w:r w:rsidRPr="00A444DE">
        <w:rPr>
          <w:rFonts w:ascii="Times New Roman" w:eastAsia="Times New Roman" w:hAnsi="Times New Roman" w:cs="Times New Roman"/>
          <w:szCs w:val="20"/>
          <w:lang w:eastAsia="en-GB"/>
        </w:rPr>
        <w:t>stą</w:t>
      </w:r>
      <w:r w:rsidRPr="00A444DE">
        <w:rPr>
          <w:rFonts w:ascii="Times New Roman" w:eastAsia="Times New Roman" w:hAnsi="Times New Roman" w:cs="Times New Roman"/>
          <w:lang w:eastAsia="en-GB"/>
        </w:rPr>
        <w:t xml:space="preserve">. </w:t>
      </w:r>
    </w:p>
    <w:p w14:paraId="0A937B6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779098F" w14:textId="77777777" w:rsidR="00843A53" w:rsidRPr="00874D05" w:rsidRDefault="00843A53" w:rsidP="00A444DE">
      <w:pPr>
        <w:numPr>
          <w:ilvl w:val="12"/>
          <w:numId w:val="0"/>
        </w:numPr>
        <w:spacing w:after="0" w:line="240" w:lineRule="auto"/>
        <w:ind w:right="-2"/>
        <w:rPr>
          <w:rFonts w:ascii="Times New Roman" w:eastAsia="Times New Roman" w:hAnsi="Times New Roman" w:cs="Times New Roman"/>
          <w:b/>
          <w:snapToGrid w:val="0"/>
        </w:rPr>
      </w:pPr>
      <w:r w:rsidRPr="00874D05">
        <w:rPr>
          <w:rFonts w:ascii="Times New Roman" w:eastAsia="Times New Roman" w:hAnsi="Times New Roman" w:cs="Times New Roman"/>
          <w:b/>
          <w:snapToGrid w:val="0"/>
        </w:rPr>
        <w:t>Dioppex sud</w:t>
      </w:r>
      <w:r w:rsidR="00373B36">
        <w:rPr>
          <w:rFonts w:ascii="Times New Roman" w:eastAsia="Times New Roman" w:hAnsi="Times New Roman" w:cs="Times New Roman"/>
          <w:b/>
          <w:snapToGrid w:val="0"/>
        </w:rPr>
        <w:t>ė</w:t>
      </w:r>
      <w:r w:rsidRPr="00874D05">
        <w:rPr>
          <w:rFonts w:ascii="Times New Roman" w:eastAsia="Times New Roman" w:hAnsi="Times New Roman" w:cs="Times New Roman"/>
          <w:b/>
          <w:snapToGrid w:val="0"/>
        </w:rPr>
        <w:t>tyje yra natrio</w:t>
      </w:r>
    </w:p>
    <w:p w14:paraId="59708B5D" w14:textId="77777777" w:rsidR="00843A53" w:rsidRPr="00AF6926" w:rsidRDefault="00843A53" w:rsidP="00A444DE">
      <w:pPr>
        <w:numPr>
          <w:ilvl w:val="12"/>
          <w:numId w:val="0"/>
        </w:numPr>
        <w:spacing w:after="0" w:line="240" w:lineRule="auto"/>
        <w:ind w:right="-2"/>
        <w:rPr>
          <w:rFonts w:ascii="Times New Roman" w:eastAsia="Times New Roman" w:hAnsi="Times New Roman" w:cs="Times New Roman"/>
          <w:snapToGrid w:val="0"/>
        </w:rPr>
      </w:pPr>
      <w:r w:rsidRPr="0052349D">
        <w:rPr>
          <w:rFonts w:ascii="Times New Roman" w:hAnsi="Times New Roman" w:cs="Times New Roman"/>
          <w:lang w:eastAsia="lt-LT"/>
        </w:rPr>
        <w:t xml:space="preserve">Kiekviename šio </w:t>
      </w:r>
      <w:r w:rsidRPr="00843A53">
        <w:rPr>
          <w:rFonts w:ascii="Times New Roman" w:hAnsi="Times New Roman" w:cs="Times New Roman"/>
          <w:lang w:eastAsia="lt-LT"/>
        </w:rPr>
        <w:t xml:space="preserve">vaisto paketėlyje yra </w:t>
      </w:r>
      <w:r w:rsidRPr="00874D05">
        <w:rPr>
          <w:rFonts w:ascii="Times New Roman" w:hAnsi="Times New Roman" w:cs="Times New Roman"/>
          <w:lang w:eastAsia="lt-LT"/>
        </w:rPr>
        <w:t>117,5</w:t>
      </w:r>
      <w:r w:rsidR="00826968">
        <w:rPr>
          <w:rFonts w:ascii="Times New Roman" w:hAnsi="Times New Roman" w:cs="Times New Roman"/>
          <w:lang w:eastAsia="lt-LT"/>
        </w:rPr>
        <w:t> </w:t>
      </w:r>
      <w:r w:rsidRPr="00AF6926">
        <w:rPr>
          <w:rFonts w:ascii="Times New Roman" w:hAnsi="Times New Roman" w:cs="Times New Roman"/>
          <w:lang w:eastAsia="lt-LT"/>
        </w:rPr>
        <w:t xml:space="preserve">mg natrio </w:t>
      </w:r>
      <w:r w:rsidRPr="00874D05">
        <w:rPr>
          <w:rFonts w:ascii="Times New Roman" w:hAnsi="Times New Roman" w:cs="Times New Roman"/>
          <w:lang w:eastAsia="lt-LT"/>
        </w:rPr>
        <w:t>(valgomosios druskos sudedamosios dalies). T</w:t>
      </w:r>
      <w:r w:rsidRPr="00843A53">
        <w:rPr>
          <w:rFonts w:ascii="Times New Roman" w:hAnsi="Times New Roman" w:cs="Times New Roman"/>
          <w:lang w:eastAsia="lt-LT"/>
        </w:rPr>
        <w:t>ai atitinka 5,875</w:t>
      </w:r>
      <w:r w:rsidR="00826968">
        <w:rPr>
          <w:rFonts w:ascii="Times New Roman" w:hAnsi="Times New Roman" w:cs="Times New Roman"/>
          <w:lang w:eastAsia="lt-LT"/>
        </w:rPr>
        <w:t> </w:t>
      </w:r>
      <w:r w:rsidRPr="00843A53">
        <w:rPr>
          <w:rFonts w:ascii="Times New Roman" w:hAnsi="Times New Roman" w:cs="Times New Roman"/>
          <w:lang w:eastAsia="lt-LT"/>
        </w:rPr>
        <w:t>% did</w:t>
      </w:r>
      <w:r w:rsidRPr="00AF6926">
        <w:rPr>
          <w:rFonts w:ascii="Times New Roman" w:hAnsi="Times New Roman" w:cs="Times New Roman"/>
          <w:lang w:eastAsia="lt-LT"/>
        </w:rPr>
        <w:t>žiausios rekomenduojamos natrio paros normos suaugusiesiems.</w:t>
      </w:r>
      <w:r w:rsidRPr="00AF6926">
        <w:rPr>
          <w:rFonts w:ascii="Times New Roman" w:eastAsia="Times New Roman" w:hAnsi="Times New Roman" w:cs="Times New Roman"/>
          <w:lang w:eastAsia="en-GB"/>
        </w:rPr>
        <w:br/>
      </w:r>
    </w:p>
    <w:p w14:paraId="56F0D62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053C265" w14:textId="587C9169"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Kaip vartoti Dioppex</w:t>
      </w:r>
    </w:p>
    <w:p w14:paraId="58559A0C"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670393D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Visada vartokite šį vaistą tiksliai kaip nurodė gydytojas arba vaistininkas. Jeigu abejojate, kreipkitės į gydytoją arba vaistininką arba slaugytoją.</w:t>
      </w:r>
    </w:p>
    <w:p w14:paraId="0F4BF5B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01DB641"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Dozavimas</w:t>
      </w:r>
    </w:p>
    <w:p w14:paraId="3EE5E0D6"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Šis vaistas yra miltelių formoje, kuriuos reikia ištirpinti vandenyje ir išgerti kaip karštą gėrimą. </w:t>
      </w:r>
    </w:p>
    <w:p w14:paraId="13EF4A16" w14:textId="3DE35245"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Supilkite vieno paketėlio miltelius į įprastinio dydžio puodelį. Užpilkite karštu, bet ne verdančiu vandeniu (apie </w:t>
      </w:r>
      <w:r w:rsidR="00826968">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250</w:t>
      </w:r>
      <w:r w:rsidR="00826968">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ml). </w:t>
      </w:r>
    </w:p>
    <w:p w14:paraId="5DF9E763"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Leiskite atvėsti iki gėrimui tinkamos temperatūros.</w:t>
      </w:r>
    </w:p>
    <w:p w14:paraId="572EA00C" w14:textId="77777777" w:rsidR="00A444DE" w:rsidRPr="00A444DE" w:rsidRDefault="00A444DE" w:rsidP="00A444DE">
      <w:pPr>
        <w:spacing w:after="0" w:line="240" w:lineRule="auto"/>
        <w:ind w:right="-2"/>
        <w:rPr>
          <w:rFonts w:ascii="Times New Roman" w:eastAsia="Times New Roman" w:hAnsi="Times New Roman" w:cs="Times New Roman"/>
          <w:b/>
          <w:snapToGrid w:val="0"/>
        </w:rPr>
      </w:pPr>
    </w:p>
    <w:p w14:paraId="32BED975"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Suaugusiems:</w:t>
      </w:r>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snapToGrid w:val="0"/>
        </w:rPr>
        <w:t>1 paketėlis kas 4 - 6 valandas, pagal poreikį.</w:t>
      </w:r>
    </w:p>
    <w:p w14:paraId="5EA922F6"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Paaugliams (16 metų ir vyresniems): 1 paketėlis kas 6 valandas, pagal poreikį.</w:t>
      </w:r>
    </w:p>
    <w:p w14:paraId="19AF1FD2"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Negerkite daugiau kaip 4 paketėlių per parą. </w:t>
      </w:r>
    </w:p>
    <w:p w14:paraId="6E6476B4"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1F2AD92B"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Vartojimas vaikams ir paaugliams</w:t>
      </w:r>
    </w:p>
    <w:p w14:paraId="49DA112D"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Neduokite vaisto jaunesniems kaip 16 metų amžiaus vaikams , nebent paskirtų gydytojas.</w:t>
      </w:r>
    </w:p>
    <w:p w14:paraId="4DD1BAEC" w14:textId="77777777" w:rsidR="00A444DE" w:rsidRPr="00A444DE" w:rsidRDefault="00A444DE" w:rsidP="00A444DE">
      <w:pPr>
        <w:spacing w:after="0" w:line="240" w:lineRule="auto"/>
        <w:ind w:right="-2"/>
        <w:rPr>
          <w:rFonts w:ascii="Times New Roman" w:eastAsia="Times New Roman" w:hAnsi="Times New Roman" w:cs="Times New Roman"/>
          <w:b/>
          <w:snapToGrid w:val="0"/>
        </w:rPr>
      </w:pPr>
    </w:p>
    <w:p w14:paraId="01FCC5D5" w14:textId="77777777" w:rsidR="00A444DE" w:rsidRPr="00A444DE" w:rsidRDefault="00A444DE" w:rsidP="00A444D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Neviršykite rekomenduojamos dozės.</w:t>
      </w:r>
    </w:p>
    <w:p w14:paraId="593E248A"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400CA9C3"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simptomai išsilaiko ilgiau nei 5 dienas ar būklė dar pablogėja, pasitarkite su savo gydytoju.</w:t>
      </w:r>
    </w:p>
    <w:p w14:paraId="40D97056"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70B76C8E" w14:textId="7BD8926D" w:rsidR="00A444DE" w:rsidRPr="00A444DE" w:rsidRDefault="00A444DE" w:rsidP="00A444D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Ką daryti pavartojus per didelę Dioppex dozę?</w:t>
      </w:r>
    </w:p>
    <w:p w14:paraId="47CC7135" w14:textId="42B75937" w:rsidR="00A444DE" w:rsidRPr="00A444DE" w:rsidRDefault="00A444DE" w:rsidP="00A444DE">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Netyčia išgėrus per daug vaisto, net jei jaučiatės gerai, nedelsiant kreipkitės į gydytoją dėl uždelsto sunkaus kepenų pažeidimo rizikos. </w:t>
      </w:r>
    </w:p>
    <w:p w14:paraId="091FCE35"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24367377"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kiltų daugiau klausimų dėl šio vaisto vartojimo, kreipkitės į gydytoją arba vaistininką.</w:t>
      </w:r>
    </w:p>
    <w:p w14:paraId="57F85626"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6D0DD94D"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47565596" w14:textId="0EE6725E"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Galimas šalutinis poveikis</w:t>
      </w:r>
    </w:p>
    <w:p w14:paraId="561E23A6"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5D4A6E12"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Dioppex, kaip ir visi kiti vaistai, gali sukelti šalutinį poveikį, nors jis pasireiškia ne visiems žmonėms. Jei Jums pasireiškė bet kuris iš šių šalutinių poveikių, ar atsitinka kas nors neįprasta, nedelsiant nutraukite vaisto vartojimą.</w:t>
      </w:r>
    </w:p>
    <w:p w14:paraId="0B6D8F6B"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p>
    <w:p w14:paraId="0523BE69"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Fenilefrinas retais atvejais gali sukelti greitą širdies plakimą (palpitaciją). </w:t>
      </w:r>
    </w:p>
    <w:p w14:paraId="474C8102"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Retais atvejais gali pasitaikyti aukštas kraujo spaudimas ir galvos skausmas, vėmimas ir greitas širdies plakimas.</w:t>
      </w:r>
    </w:p>
    <w:p w14:paraId="5CFE12C6"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Taip pat fenilefrinas gali sukelti miego sutrikimus (nemigą), nervingumą, drebulį (tremoras), nerimą, neramumą, sumišimą, dirglumą ar galvos skausmą. </w:t>
      </w:r>
    </w:p>
    <w:p w14:paraId="1A232919" w14:textId="77777777" w:rsidR="00A444DE" w:rsidRPr="00A444DE" w:rsidRDefault="00A444DE" w:rsidP="00A444D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Šie šalutiniai poveikiai yra reti (pasireišk</w:t>
      </w:r>
      <w:r w:rsidR="00E84E9A">
        <w:rPr>
          <w:rFonts w:ascii="Times New Roman" w:eastAsia="Times New Roman" w:hAnsi="Times New Roman" w:cs="Times New Roman"/>
          <w:snapToGrid w:val="0"/>
        </w:rPr>
        <w:t>ia</w:t>
      </w:r>
      <w:r w:rsidRPr="00A444DE">
        <w:rPr>
          <w:rFonts w:ascii="Times New Roman" w:eastAsia="Times New Roman" w:hAnsi="Times New Roman" w:cs="Times New Roman"/>
          <w:snapToGrid w:val="0"/>
        </w:rPr>
        <w:t xml:space="preserve"> mažiau negu 1 pacientui iš 1000, bet daugiau negu 1 iš 10000).</w:t>
      </w:r>
    </w:p>
    <w:p w14:paraId="51EC5E86"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73F32E97"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Apetito netekimas, pykinimas ar vėmimas yra dažna su fenilefrino (pasireiškia daugiau negu 1 iš 100 žmonių, bet mažiau negu 1 iš 10). </w:t>
      </w:r>
    </w:p>
    <w:p w14:paraId="534F56FB"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25C8CC67"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Labai retais atvejais buvo pranešta apie su paracetamolio vartojimu susijusius tam tikrų kraujo ląstelių kiekio sutrikimus (pasireiškė mažiau nei 1 žmogui iš 10000). Jei taip nutiktų, simptomai gali būti neįprastai greitas kraujosruvų atsiradimas, arba infekcijos, pavyzdžiui, gerklės skausmas. </w:t>
      </w:r>
    </w:p>
    <w:p w14:paraId="23565081"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415B2A79" w14:textId="6DAA8CA9"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Alerginės reakcijos (pvz., odos išbėrimas ar dilgėlinė); sunki alerginė reakcija (anafilaksija); retais atvejais gali pasireikšti švokštimas ar pasunkėjęs kvėpavimas (pasireiškia mažiau nei 1 žmogui iš 1000, bet daugiau nei 1 iš 10000). </w:t>
      </w:r>
      <w:r w:rsidR="00620499">
        <w:rPr>
          <w:rFonts w:ascii="Times New Roman" w:eastAsia="Times New Roman" w:hAnsi="Times New Roman" w:cs="Times New Roman"/>
          <w:snapToGrid w:val="0"/>
        </w:rPr>
        <w:t>Gauta pranešimų apie labai retai pasitaikiusias sunkias odos reakcijas.</w:t>
      </w:r>
    </w:p>
    <w:p w14:paraId="42E30EEE" w14:textId="77777777" w:rsid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1BC08AB8" w14:textId="77777777" w:rsidR="00373B36" w:rsidRDefault="00373B36" w:rsidP="00A444DE">
      <w:pPr>
        <w:numPr>
          <w:ilvl w:val="12"/>
          <w:numId w:val="0"/>
        </w:numPr>
        <w:tabs>
          <w:tab w:val="left" w:pos="720"/>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w:t>
      </w:r>
      <w:r w:rsidRPr="00373B36">
        <w:rPr>
          <w:rFonts w:ascii="Times New Roman" w:eastAsia="Times New Roman" w:hAnsi="Times New Roman" w:cs="Times New Roman"/>
          <w:snapToGrid w:val="0"/>
        </w:rPr>
        <w:t>enormalūs kepenų funkcijos kraujo tyrimai (</w:t>
      </w:r>
      <w:r>
        <w:rPr>
          <w:rFonts w:ascii="Times New Roman" w:eastAsia="Times New Roman" w:hAnsi="Times New Roman" w:cs="Times New Roman"/>
          <w:snapToGrid w:val="0"/>
        </w:rPr>
        <w:t xml:space="preserve">pasireiškia </w:t>
      </w:r>
      <w:r w:rsidRPr="00373B36">
        <w:rPr>
          <w:rFonts w:ascii="Times New Roman" w:eastAsia="Times New Roman" w:hAnsi="Times New Roman" w:cs="Times New Roman"/>
          <w:snapToGrid w:val="0"/>
        </w:rPr>
        <w:t xml:space="preserve">mažiau nei 1 </w:t>
      </w:r>
      <w:r>
        <w:rPr>
          <w:rFonts w:ascii="Times New Roman" w:eastAsia="Times New Roman" w:hAnsi="Times New Roman" w:cs="Times New Roman"/>
          <w:snapToGrid w:val="0"/>
        </w:rPr>
        <w:t xml:space="preserve">žmogui </w:t>
      </w:r>
      <w:r w:rsidRPr="00373B36">
        <w:rPr>
          <w:rFonts w:ascii="Times New Roman" w:eastAsia="Times New Roman" w:hAnsi="Times New Roman" w:cs="Times New Roman"/>
          <w:snapToGrid w:val="0"/>
        </w:rPr>
        <w:t>iš 10000).</w:t>
      </w:r>
    </w:p>
    <w:p w14:paraId="617933FB"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snapToGrid w:val="0"/>
        </w:rPr>
      </w:pPr>
    </w:p>
    <w:p w14:paraId="01CBFDBA" w14:textId="77777777" w:rsidR="00A444DE" w:rsidRPr="00A444DE" w:rsidRDefault="00A444DE" w:rsidP="00A444DE">
      <w:pPr>
        <w:tabs>
          <w:tab w:val="left" w:pos="567"/>
        </w:tabs>
        <w:spacing w:after="0" w:line="240" w:lineRule="auto"/>
        <w:rPr>
          <w:rFonts w:ascii="Times New Roman" w:eastAsia="Times New Roman" w:hAnsi="Times New Roman" w:cs="Times New Roman"/>
          <w:b/>
          <w:snapToGrid w:val="0"/>
          <w:szCs w:val="24"/>
        </w:rPr>
      </w:pPr>
      <w:r w:rsidRPr="00A444DE">
        <w:rPr>
          <w:rFonts w:ascii="Times New Roman" w:eastAsia="Times New Roman" w:hAnsi="Times New Roman" w:cs="Times New Roman"/>
          <w:b/>
          <w:noProof/>
          <w:snapToGrid w:val="0"/>
          <w:szCs w:val="24"/>
        </w:rPr>
        <w:t>Pranešimas apie šalutinį poveikį</w:t>
      </w:r>
    </w:p>
    <w:p w14:paraId="09D17E5F" w14:textId="77777777" w:rsidR="00A444DE" w:rsidRPr="00A444DE" w:rsidRDefault="00A444DE" w:rsidP="00A444DE">
      <w:pPr>
        <w:numPr>
          <w:ilvl w:val="12"/>
          <w:numId w:val="0"/>
        </w:numPr>
        <w:tabs>
          <w:tab w:val="left" w:pos="720"/>
        </w:tabs>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A444DE">
        <w:rPr>
          <w:rFonts w:ascii="Times New Roman" w:eastAsia="Times New Roman" w:hAnsi="Times New Roman" w:cs="Times New Roman"/>
          <w:snapToGrid w:val="0"/>
          <w:szCs w:val="20"/>
          <w:lang w:eastAsia="zh-CN"/>
        </w:rPr>
        <w:t>elefonu 8 800 73568</w:t>
      </w:r>
      <w:r w:rsidRPr="00A444DE">
        <w:rPr>
          <w:rFonts w:ascii="Times New Roman" w:eastAsia="Times New Roman" w:hAnsi="Times New Roman" w:cs="Times New Roman"/>
          <w:snapToGrid w:val="0"/>
          <w:szCs w:val="20"/>
        </w:rPr>
        <w:t xml:space="preserve"> arba užpildyti interneto svetainėje </w:t>
      </w:r>
      <w:hyperlink r:id="rId12" w:history="1">
        <w:r w:rsidRPr="00A444DE">
          <w:rPr>
            <w:rFonts w:ascii="Times New Roman" w:eastAsia="SimSun" w:hAnsi="Times New Roman" w:cs="Times New Roman"/>
            <w:snapToGrid w:val="0"/>
            <w:color w:val="0000FF"/>
            <w:szCs w:val="20"/>
            <w:u w:val="single"/>
          </w:rPr>
          <w:t>www.vvkt.lt</w:t>
        </w:r>
      </w:hyperlink>
      <w:r w:rsidRPr="00A444DE">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A444DE">
        <w:rPr>
          <w:rFonts w:ascii="Times New Roman" w:eastAsia="Times New Roman" w:hAnsi="Times New Roman" w:cs="Times New Roman"/>
          <w:snapToGrid w:val="0"/>
          <w:szCs w:val="20"/>
          <w:lang w:eastAsia="zh-CN"/>
        </w:rPr>
        <w:t xml:space="preserve">nemokamu </w:t>
      </w:r>
      <w:r w:rsidRPr="00A444DE">
        <w:rPr>
          <w:rFonts w:ascii="Times New Roman" w:eastAsia="Times New Roman" w:hAnsi="Times New Roman" w:cs="Times New Roman"/>
          <w:snapToGrid w:val="0"/>
          <w:szCs w:val="20"/>
        </w:rPr>
        <w:t>fakso numeriu 8 800 20131</w:t>
      </w:r>
      <w:r w:rsidRPr="00A444DE">
        <w:rPr>
          <w:rFonts w:ascii="Times New Roman" w:eastAsia="Times New Roman" w:hAnsi="Times New Roman" w:cs="Times New Roman"/>
          <w:snapToGrid w:val="0"/>
          <w:szCs w:val="20"/>
          <w:lang w:eastAsia="zh-CN"/>
        </w:rPr>
        <w:t xml:space="preserve">, </w:t>
      </w:r>
      <w:r w:rsidRPr="00A444DE">
        <w:rPr>
          <w:rFonts w:ascii="Times New Roman" w:eastAsia="Times New Roman" w:hAnsi="Times New Roman" w:cs="Times New Roman"/>
          <w:snapToGrid w:val="0"/>
          <w:szCs w:val="20"/>
        </w:rPr>
        <w:t xml:space="preserve">el. paštu </w:t>
      </w:r>
      <w:hyperlink r:id="rId13" w:history="1">
        <w:r w:rsidRPr="00A444DE">
          <w:rPr>
            <w:rFonts w:ascii="Times New Roman" w:eastAsia="SimSun" w:hAnsi="Times New Roman" w:cs="Times New Roman"/>
            <w:snapToGrid w:val="0"/>
            <w:color w:val="0000FF"/>
            <w:szCs w:val="20"/>
            <w:u w:val="single"/>
          </w:rPr>
          <w:t>NepageidaujamaR@vvkt.lt</w:t>
        </w:r>
      </w:hyperlink>
      <w:r w:rsidRPr="00A444DE">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4" w:history="1">
        <w:r w:rsidRPr="00A444DE">
          <w:rPr>
            <w:rFonts w:ascii="Times New Roman" w:eastAsia="SimSun" w:hAnsi="Times New Roman" w:cs="Times New Roman"/>
            <w:snapToGrid w:val="0"/>
            <w:color w:val="0000FF"/>
            <w:szCs w:val="20"/>
            <w:u w:val="single"/>
          </w:rPr>
          <w:t>http://www.vvkt.lt</w:t>
        </w:r>
      </w:hyperlink>
      <w:r w:rsidRPr="00A444DE">
        <w:rPr>
          <w:rFonts w:ascii="Times New Roman" w:eastAsia="Times New Roman" w:hAnsi="Times New Roman" w:cs="Times New Roman"/>
          <w:snapToGrid w:val="0"/>
          <w:szCs w:val="20"/>
        </w:rPr>
        <w:t>). Pranešdami apie šalutinį poveikį galite mums padėti gauti daugiau informacijos apie šio vaisto saugumą.</w:t>
      </w:r>
    </w:p>
    <w:p w14:paraId="44E9C606" w14:textId="77777777" w:rsidR="00A444DE" w:rsidRPr="00A444DE" w:rsidRDefault="00A444DE" w:rsidP="00A444DE">
      <w:pPr>
        <w:tabs>
          <w:tab w:val="left" w:pos="567"/>
        </w:tabs>
        <w:spacing w:after="0" w:line="260" w:lineRule="exact"/>
        <w:ind w:right="-449"/>
        <w:rPr>
          <w:rFonts w:ascii="Times New Roman" w:eastAsia="Times New Roman" w:hAnsi="Times New Roman" w:cs="Times New Roman"/>
          <w:b/>
          <w:snapToGrid w:val="0"/>
        </w:rPr>
      </w:pPr>
    </w:p>
    <w:p w14:paraId="575EB7E6" w14:textId="77777777" w:rsidR="00A444DE" w:rsidRPr="00A444DE" w:rsidRDefault="00A444DE" w:rsidP="00A444DE">
      <w:pPr>
        <w:tabs>
          <w:tab w:val="left" w:pos="567"/>
        </w:tabs>
        <w:spacing w:after="0" w:line="260" w:lineRule="exact"/>
        <w:ind w:right="-449"/>
        <w:rPr>
          <w:rFonts w:ascii="Times New Roman" w:eastAsia="Times New Roman" w:hAnsi="Times New Roman" w:cs="Times New Roman"/>
          <w:snapToGrid w:val="0"/>
        </w:rPr>
      </w:pPr>
    </w:p>
    <w:p w14:paraId="67C1DA67" w14:textId="39BE3C64"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Kaip laikyti Dioppex</w:t>
      </w:r>
    </w:p>
    <w:p w14:paraId="12E4982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66AEF2B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Šį vaistą laikykite vaikams nepastebimoje ir nepasiekiamoje</w:t>
      </w:r>
      <w:r w:rsidRPr="00A444DE" w:rsidDel="00AA02FF">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vietoje.</w:t>
      </w:r>
    </w:p>
    <w:p w14:paraId="60A2B77D"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D66222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Ant paketėlio ar dėžutės nurodytam tinkamumo laikui pasibaigus, </w:t>
      </w:r>
      <w:r w:rsidR="00F73759">
        <w:rPr>
          <w:rFonts w:ascii="Times New Roman" w:eastAsia="Times New Roman" w:hAnsi="Times New Roman" w:cs="Times New Roman"/>
          <w:snapToGrid w:val="0"/>
        </w:rPr>
        <w:t>šio vaisto</w:t>
      </w:r>
      <w:r w:rsidR="00F73759" w:rsidRPr="00A444DE">
        <w:rPr>
          <w:rFonts w:ascii="Times New Roman" w:eastAsia="Times New Roman" w:hAnsi="Times New Roman" w:cs="Times New Roman"/>
          <w:snapToGrid w:val="0"/>
        </w:rPr>
        <w:t xml:space="preserve"> </w:t>
      </w:r>
      <w:r w:rsidRPr="00A444DE">
        <w:rPr>
          <w:rFonts w:ascii="Times New Roman" w:eastAsia="Times New Roman" w:hAnsi="Times New Roman" w:cs="Times New Roman"/>
          <w:snapToGrid w:val="0"/>
        </w:rPr>
        <w:t>vartoti negalima. Vaistas tinkamas vartoti iki paskutinės nurodyto mėnesio dienos.</w:t>
      </w:r>
    </w:p>
    <w:p w14:paraId="32393A0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p>
    <w:p w14:paraId="58736AFE"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Laikyti ne aukštesnėje kaip 25 </w:t>
      </w:r>
      <w:r w:rsidRPr="00A444DE">
        <w:rPr>
          <w:rFonts w:ascii="Times New Roman" w:eastAsia="Times New Roman" w:hAnsi="Times New Roman" w:cs="Times New Roman"/>
          <w:snapToGrid w:val="0"/>
        </w:rPr>
        <w:sym w:font="Symbol" w:char="F0B0"/>
      </w:r>
      <w:r w:rsidRPr="00A444DE">
        <w:rPr>
          <w:rFonts w:ascii="Times New Roman" w:eastAsia="Times New Roman" w:hAnsi="Times New Roman" w:cs="Times New Roman"/>
          <w:snapToGrid w:val="0"/>
        </w:rPr>
        <w:t xml:space="preserve">C temperatūroje. </w:t>
      </w:r>
    </w:p>
    <w:p w14:paraId="5EDC6D4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495A6423"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2BC076E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119E036A"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75F5B346" w14:textId="521FA3AA" w:rsidR="00A444DE" w:rsidRPr="00A444DE" w:rsidRDefault="00A444DE" w:rsidP="00A444D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Cs/>
          <w:snapToGrid w:val="0"/>
          <w:lang w:eastAsia="x-none"/>
        </w:rPr>
        <w:tab/>
      </w:r>
      <w:r w:rsidRPr="00A444DE">
        <w:rPr>
          <w:rFonts w:ascii="Times New Roman" w:eastAsia="Times New Roman" w:hAnsi="Times New Roman" w:cs="Times New Roman"/>
          <w:b/>
          <w:bCs/>
          <w:snapToGrid w:val="0"/>
          <w:lang w:eastAsia="x-none"/>
        </w:rPr>
        <w:t>Pakuotės turinys ir kita informacija</w:t>
      </w:r>
    </w:p>
    <w:p w14:paraId="6DEB865A" w14:textId="77777777" w:rsidR="00A444DE" w:rsidRPr="00A444DE" w:rsidRDefault="00A444DE" w:rsidP="00A444DE">
      <w:pPr>
        <w:numPr>
          <w:ilvl w:val="12"/>
          <w:numId w:val="0"/>
        </w:numPr>
        <w:spacing w:after="0" w:line="240" w:lineRule="auto"/>
        <w:rPr>
          <w:rFonts w:ascii="Times New Roman" w:eastAsia="Times New Roman" w:hAnsi="Times New Roman" w:cs="Times New Roman"/>
          <w:snapToGrid w:val="0"/>
        </w:rPr>
      </w:pPr>
    </w:p>
    <w:p w14:paraId="7F8E29B2" w14:textId="77777777" w:rsidR="00A444DE" w:rsidRPr="00A444DE" w:rsidRDefault="00A444DE" w:rsidP="00A444DE">
      <w:pPr>
        <w:spacing w:after="0" w:line="240" w:lineRule="auto"/>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Dioppex </w:t>
      </w:r>
      <w:r w:rsidRPr="00A444DE">
        <w:rPr>
          <w:rFonts w:ascii="Times New Roman" w:eastAsia="Times New Roman" w:hAnsi="Times New Roman" w:cs="Times New Roman"/>
          <w:b/>
          <w:bCs/>
          <w:snapToGrid w:val="0"/>
        </w:rPr>
        <w:t>sudėtis</w:t>
      </w:r>
    </w:p>
    <w:p w14:paraId="0BE28D6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u w:val="single"/>
        </w:rPr>
      </w:pPr>
    </w:p>
    <w:p w14:paraId="0D564B28" w14:textId="77777777" w:rsidR="00A444DE" w:rsidRPr="00A444DE" w:rsidRDefault="00A444DE" w:rsidP="00A444D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Veikliosios medžiagos yra paracetamolis ir fenilefrino hidrochloridas. Viename paketėlyje yra 1000</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paracetamolio ir 12,2</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mg fenilefrino hidrochlorido (atitinka 10</w:t>
      </w:r>
      <w:r w:rsidR="00F73759">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fenilefrino). </w:t>
      </w:r>
    </w:p>
    <w:p w14:paraId="428E089C" w14:textId="77777777" w:rsidR="00A444DE" w:rsidRPr="00A444DE" w:rsidRDefault="00A444DE" w:rsidP="00A444D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Pagalbinės medžiagos yra sacharozė, natrio citratas, citrin</w:t>
      </w:r>
      <w:r w:rsidR="00F73759">
        <w:rPr>
          <w:rFonts w:ascii="Times New Roman" w:eastAsia="Times New Roman" w:hAnsi="Times New Roman" w:cs="Times New Roman"/>
          <w:snapToGrid w:val="0"/>
        </w:rPr>
        <w:t>ų</w:t>
      </w:r>
      <w:r w:rsidRPr="00A444DE">
        <w:rPr>
          <w:rFonts w:ascii="Times New Roman" w:eastAsia="Times New Roman" w:hAnsi="Times New Roman" w:cs="Times New Roman"/>
          <w:snapToGrid w:val="0"/>
        </w:rPr>
        <w:t xml:space="preserve"> rūgštis, askorbo rūgštis, acesulfamo kalio druska (E950), aspartamas (E951), chinolino geltonasis (E104), citrinų aromat</w:t>
      </w:r>
      <w:r w:rsidR="00F73759">
        <w:rPr>
          <w:rFonts w:ascii="Times New Roman" w:eastAsia="Times New Roman" w:hAnsi="Times New Roman" w:cs="Times New Roman"/>
          <w:snapToGrid w:val="0"/>
        </w:rPr>
        <w:t>inė</w:t>
      </w:r>
      <w:r w:rsidRPr="00A444DE">
        <w:rPr>
          <w:rFonts w:ascii="Times New Roman" w:eastAsia="Times New Roman" w:hAnsi="Times New Roman" w:cs="Times New Roman"/>
          <w:snapToGrid w:val="0"/>
        </w:rPr>
        <w:t xml:space="preserve"> medžiaga. </w:t>
      </w:r>
    </w:p>
    <w:p w14:paraId="5DED22A9" w14:textId="77777777" w:rsidR="00A444DE" w:rsidRPr="00A444DE" w:rsidRDefault="00A444DE" w:rsidP="00A444DE">
      <w:pPr>
        <w:spacing w:after="0" w:line="240" w:lineRule="auto"/>
        <w:ind w:right="-2"/>
        <w:rPr>
          <w:rFonts w:ascii="Times New Roman" w:eastAsia="Times New Roman" w:hAnsi="Times New Roman" w:cs="Times New Roman"/>
          <w:snapToGrid w:val="0"/>
        </w:rPr>
      </w:pPr>
    </w:p>
    <w:p w14:paraId="6D578D00"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bCs/>
          <w:snapToGrid w:val="0"/>
        </w:rPr>
      </w:pPr>
      <w:r w:rsidRPr="00A444DE">
        <w:rPr>
          <w:rFonts w:ascii="Times New Roman" w:eastAsia="Times New Roman" w:hAnsi="Times New Roman" w:cs="Times New Roman"/>
          <w:b/>
          <w:snapToGrid w:val="0"/>
        </w:rPr>
        <w:t xml:space="preserve">Dioppex </w:t>
      </w:r>
      <w:r w:rsidRPr="00A444DE">
        <w:rPr>
          <w:rFonts w:ascii="Times New Roman" w:eastAsia="Times New Roman" w:hAnsi="Times New Roman" w:cs="Times New Roman"/>
          <w:b/>
          <w:bCs/>
          <w:snapToGrid w:val="0"/>
        </w:rPr>
        <w:t>išvaizda ir kiekis pakuotėje</w:t>
      </w:r>
    </w:p>
    <w:p w14:paraId="52C93083" w14:textId="77777777" w:rsidR="00A444DE" w:rsidRPr="00A444DE" w:rsidRDefault="00A444DE" w:rsidP="00A444D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Dioppex yra geltoni milteliai geriamajam tirpalui, supakuoti į laminuotus paketėlius ir kartono dėžutę. Vaistas tiekiamas dėžutėmis po 5 ir 10 paketėlių.  </w:t>
      </w:r>
    </w:p>
    <w:p w14:paraId="0B56E0A5"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u w:val="single"/>
        </w:rPr>
      </w:pPr>
    </w:p>
    <w:p w14:paraId="1EF4BF4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bCs/>
          <w:snapToGrid w:val="0"/>
        </w:rPr>
      </w:pPr>
      <w:r w:rsidRPr="00A444DE">
        <w:rPr>
          <w:rFonts w:ascii="Times New Roman" w:eastAsia="Times New Roman" w:hAnsi="Times New Roman" w:cs="Times New Roman"/>
          <w:b/>
          <w:bCs/>
          <w:snapToGrid w:val="0"/>
        </w:rPr>
        <w:t>Registruotojas ir gamintojas</w:t>
      </w:r>
    </w:p>
    <w:p w14:paraId="2E5A0BFD" w14:textId="77777777" w:rsidR="00A444DE" w:rsidRPr="00A444DE" w:rsidRDefault="00A444DE" w:rsidP="00A444DE">
      <w:pPr>
        <w:spacing w:after="0" w:line="240" w:lineRule="auto"/>
        <w:rPr>
          <w:rFonts w:ascii="Times New Roman" w:eastAsia="Times New Roman" w:hAnsi="Times New Roman" w:cs="Times New Roman"/>
          <w:lang w:eastAsia="en-GB"/>
        </w:rPr>
      </w:pPr>
    </w:p>
    <w:p w14:paraId="4F8AA78D" w14:textId="77777777" w:rsidR="00A444DE" w:rsidRPr="00A444DE" w:rsidRDefault="00A444DE" w:rsidP="00A444DE">
      <w:pPr>
        <w:tabs>
          <w:tab w:val="left" w:pos="567"/>
        </w:tabs>
        <w:spacing w:after="0" w:line="240" w:lineRule="auto"/>
        <w:rPr>
          <w:rFonts w:ascii="Times New Roman" w:eastAsia="Times New Roman" w:hAnsi="Times New Roman" w:cs="Times New Roman"/>
          <w:i/>
          <w:snapToGrid w:val="0"/>
          <w:szCs w:val="20"/>
        </w:rPr>
      </w:pPr>
      <w:r w:rsidRPr="00A444DE">
        <w:rPr>
          <w:rFonts w:ascii="Times New Roman" w:eastAsia="Times New Roman" w:hAnsi="Times New Roman" w:cs="Times New Roman"/>
          <w:i/>
          <w:snapToGrid w:val="0"/>
          <w:szCs w:val="20"/>
        </w:rPr>
        <w:t>Registruotojas</w:t>
      </w:r>
    </w:p>
    <w:p w14:paraId="154AA05F"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WICK Pharma</w:t>
      </w:r>
    </w:p>
    <w:p w14:paraId="6AF70F50" w14:textId="77777777" w:rsidR="00A444DE" w:rsidRPr="00A444DE" w:rsidRDefault="00A444DE" w:rsidP="00A444D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Sulzbacher Strasse 40, 65824 Schwalbach am Taunus</w:t>
      </w:r>
    </w:p>
    <w:p w14:paraId="23134FBF"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lang w:val="en-US"/>
        </w:rPr>
        <w:t>Vokietija</w:t>
      </w:r>
    </w:p>
    <w:p w14:paraId="36E72A94"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p>
    <w:p w14:paraId="5D594196"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i/>
          <w:snapToGrid w:val="0"/>
        </w:rPr>
      </w:pPr>
      <w:r w:rsidRPr="00A444DE">
        <w:rPr>
          <w:rFonts w:ascii="Times New Roman" w:eastAsia="Times New Roman" w:hAnsi="Times New Roman" w:cs="Times New Roman"/>
          <w:i/>
          <w:snapToGrid w:val="0"/>
        </w:rPr>
        <w:t>Gamintojas</w:t>
      </w:r>
    </w:p>
    <w:p w14:paraId="0702AA47" w14:textId="77777777" w:rsidR="002560F3" w:rsidRPr="0036561B" w:rsidRDefault="002560F3" w:rsidP="00CE79CA">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Manufacturing GmbH </w:t>
      </w:r>
    </w:p>
    <w:p w14:paraId="0C4B092A" w14:textId="77777777" w:rsidR="002560F3" w:rsidRPr="0036561B" w:rsidRDefault="002560F3" w:rsidP="00CE79CA">
      <w:pPr>
        <w:spacing w:after="0" w:line="240" w:lineRule="auto"/>
        <w:rPr>
          <w:rFonts w:ascii="Times New Roman" w:hAnsi="Times New Roman" w:cs="Times New Roman"/>
          <w:lang w:val="en-US"/>
        </w:rPr>
      </w:pPr>
      <w:r w:rsidRPr="0036561B">
        <w:rPr>
          <w:rFonts w:ascii="Times New Roman" w:hAnsi="Times New Roman" w:cs="Times New Roman"/>
          <w:lang w:val="en-US"/>
        </w:rPr>
        <w:lastRenderedPageBreak/>
        <w:t xml:space="preserve">Procter &amp; Gamble Strasse 1 </w:t>
      </w:r>
    </w:p>
    <w:p w14:paraId="35AB398B" w14:textId="77777777" w:rsidR="002560F3" w:rsidRPr="0036561B" w:rsidRDefault="002560F3" w:rsidP="00C43179">
      <w:pPr>
        <w:tabs>
          <w:tab w:val="left" w:pos="567"/>
        </w:tabs>
        <w:spacing w:after="0" w:line="240" w:lineRule="auto"/>
        <w:rPr>
          <w:rFonts w:ascii="Times New Roman" w:eastAsia="Times New Roman" w:hAnsi="Times New Roman" w:cs="Times New Roman"/>
          <w:snapToGrid w:val="0"/>
          <w:szCs w:val="24"/>
        </w:rPr>
      </w:pPr>
      <w:r w:rsidRPr="0036561B">
        <w:rPr>
          <w:rFonts w:ascii="Times New Roman" w:hAnsi="Times New Roman" w:cs="Times New Roman"/>
          <w:lang w:val="en-US"/>
        </w:rPr>
        <w:t>64521 Gross-Gerau, Hessen</w:t>
      </w:r>
      <w:r w:rsidRPr="0036561B">
        <w:rPr>
          <w:rFonts w:ascii="Times New Roman" w:eastAsia="Times New Roman" w:hAnsi="Times New Roman" w:cs="Times New Roman"/>
          <w:snapToGrid w:val="0"/>
          <w:szCs w:val="24"/>
        </w:rPr>
        <w:t xml:space="preserve"> </w:t>
      </w:r>
    </w:p>
    <w:p w14:paraId="04CB6690" w14:textId="77777777" w:rsidR="002560F3" w:rsidRPr="0036561B" w:rsidRDefault="002560F3" w:rsidP="00C43179">
      <w:pPr>
        <w:tabs>
          <w:tab w:val="left" w:pos="567"/>
        </w:tabs>
        <w:spacing w:after="0" w:line="240" w:lineRule="auto"/>
        <w:rPr>
          <w:rFonts w:ascii="Times New Roman" w:eastAsia="Times New Roman" w:hAnsi="Times New Roman" w:cs="Times New Roman"/>
          <w:snapToGrid w:val="0"/>
          <w:szCs w:val="24"/>
        </w:rPr>
      </w:pPr>
      <w:r w:rsidRPr="0036561B">
        <w:rPr>
          <w:rFonts w:ascii="Times New Roman" w:eastAsia="Times New Roman" w:hAnsi="Times New Roman" w:cs="Times New Roman"/>
          <w:snapToGrid w:val="0"/>
          <w:szCs w:val="24"/>
        </w:rPr>
        <w:t>Vokietija</w:t>
      </w:r>
    </w:p>
    <w:p w14:paraId="0A2A465B" w14:textId="77777777" w:rsidR="00205B58" w:rsidRPr="00A444DE" w:rsidRDefault="00205B58" w:rsidP="002C0D07">
      <w:pPr>
        <w:numPr>
          <w:ilvl w:val="12"/>
          <w:numId w:val="0"/>
        </w:numPr>
        <w:tabs>
          <w:tab w:val="left" w:pos="567"/>
        </w:tabs>
        <w:spacing w:after="0" w:line="240" w:lineRule="auto"/>
        <w:ind w:right="566"/>
        <w:rPr>
          <w:rFonts w:ascii="Times New Roman" w:eastAsia="Times New Roman" w:hAnsi="Times New Roman" w:cs="Times New Roman"/>
          <w:snapToGrid w:val="0"/>
          <w:szCs w:val="20"/>
        </w:rPr>
      </w:pPr>
    </w:p>
    <w:p w14:paraId="12D9D2B3" w14:textId="77777777" w:rsidR="00A444DE" w:rsidRPr="00A444DE" w:rsidRDefault="00A444DE" w:rsidP="00A444DE">
      <w:pPr>
        <w:numPr>
          <w:ilvl w:val="12"/>
          <w:numId w:val="0"/>
        </w:numPr>
        <w:tabs>
          <w:tab w:val="left" w:pos="567"/>
        </w:tabs>
        <w:spacing w:after="0" w:line="240" w:lineRule="auto"/>
        <w:ind w:right="566"/>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Jeigu apie šį vaistą norite sužinoti daugiau, kreipkitės į vietinį registruotojo atstovą:</w:t>
      </w:r>
    </w:p>
    <w:p w14:paraId="4974D500" w14:textId="77777777" w:rsidR="00A444DE" w:rsidRPr="00A444DE" w:rsidRDefault="00A444DE" w:rsidP="00A444DE">
      <w:pPr>
        <w:tabs>
          <w:tab w:val="left" w:pos="567"/>
        </w:tabs>
        <w:spacing w:after="0" w:line="240" w:lineRule="auto"/>
        <w:ind w:right="566"/>
        <w:rPr>
          <w:rFonts w:ascii="Times New Roman" w:eastAsia="Times New Roman" w:hAnsi="Times New Roman" w:cs="Times New Roman"/>
          <w:noProof/>
          <w:snapToGrid w:val="0"/>
          <w:szCs w:val="20"/>
        </w:rPr>
      </w:pPr>
    </w:p>
    <w:p w14:paraId="221C2EC7" w14:textId="0704E353" w:rsidR="00A444DE" w:rsidRPr="00A444DE" w:rsidRDefault="00A444DE" w:rsidP="007032D4">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UAB </w:t>
      </w:r>
      <w:r w:rsidR="007032D4">
        <w:rPr>
          <w:rFonts w:ascii="Times New Roman" w:eastAsia="Times New Roman" w:hAnsi="Times New Roman" w:cs="Times New Roman"/>
          <w:noProof/>
          <w:snapToGrid w:val="0"/>
          <w:szCs w:val="20"/>
        </w:rPr>
        <w:t>Teva Baltics</w:t>
      </w:r>
      <w:r w:rsidRPr="00A444DE">
        <w:rPr>
          <w:rFonts w:ascii="Times New Roman" w:eastAsia="Times New Roman" w:hAnsi="Times New Roman" w:cs="Times New Roman"/>
          <w:noProof/>
          <w:snapToGrid w:val="0"/>
          <w:szCs w:val="20"/>
        </w:rPr>
        <w:t xml:space="preserve"> </w:t>
      </w:r>
    </w:p>
    <w:p w14:paraId="2E3B509A" w14:textId="77777777" w:rsidR="00A444DE" w:rsidRPr="00A444DE" w:rsidRDefault="00A444DE" w:rsidP="00A444D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Molėtų pl. 5 </w:t>
      </w:r>
    </w:p>
    <w:p w14:paraId="348FE249" w14:textId="77777777" w:rsidR="00A444DE" w:rsidRPr="00A444DE" w:rsidRDefault="00A444DE" w:rsidP="00A444D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LT-08409 Vilnius </w:t>
      </w:r>
    </w:p>
    <w:p w14:paraId="0EE8E928"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lang w:val="fr-FR"/>
        </w:rPr>
        <w:t>Tel. +370 5 266 02 03</w:t>
      </w:r>
    </w:p>
    <w:p w14:paraId="184566D2"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szCs w:val="20"/>
        </w:rPr>
      </w:pPr>
    </w:p>
    <w:p w14:paraId="39863E1D" w14:textId="77777777" w:rsidR="00A444DE" w:rsidRPr="00A444DE" w:rsidRDefault="00A444DE" w:rsidP="00A444DE">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A444DE">
        <w:rPr>
          <w:rFonts w:ascii="Times New Roman" w:eastAsia="Times New Roman" w:hAnsi="Times New Roman" w:cs="Times New Roman"/>
          <w:b/>
          <w:snapToGrid w:val="0"/>
          <w:szCs w:val="20"/>
        </w:rPr>
        <w:t>Šis vaistas EEE valstybėse narėse registruotas tokiais pavadinimais</w:t>
      </w:r>
      <w:r w:rsidRPr="00A444DE">
        <w:rPr>
          <w:rFonts w:ascii="Times New Roman" w:eastAsia="Times New Roman" w:hAnsi="Times New Roman" w:cs="Times New Roman"/>
          <w:snapToGrid w:val="0"/>
          <w:szCs w:val="20"/>
        </w:rPr>
        <w:t>:</w:t>
      </w:r>
    </w:p>
    <w:p w14:paraId="6E099E5F" w14:textId="7187EE38" w:rsidR="00A444DE" w:rsidRPr="00A444DE" w:rsidRDefault="001364DF" w:rsidP="006C2366">
      <w:pPr>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t xml:space="preserve">Airija: </w:t>
      </w:r>
      <w:r w:rsidRPr="008F2FDB">
        <w:rPr>
          <w:rFonts w:ascii="Times New Roman" w:hAnsi="Times New Roman" w:cs="Times New Roman"/>
          <w:bCs/>
        </w:rPr>
        <w:t>Paracetamol 1000mg, Phenylephrine hydrochloride 12.2mg, powder for oral solution, lemon flavour</w:t>
      </w:r>
      <w:r w:rsidRPr="00CE79CA">
        <w:rPr>
          <w:rFonts w:ascii="Times New Roman" w:eastAsia="Times New Roman" w:hAnsi="Times New Roman" w:cs="Times New Roman"/>
          <w:bCs/>
          <w:snapToGrid w:val="0"/>
        </w:rPr>
        <w:t>;</w:t>
      </w:r>
      <w:r>
        <w:rPr>
          <w:rFonts w:ascii="Times New Roman" w:eastAsia="Times New Roman" w:hAnsi="Times New Roman" w:cs="Times New Roman"/>
          <w:b/>
          <w:snapToGrid w:val="0"/>
        </w:rPr>
        <w:t xml:space="preserve"> </w:t>
      </w:r>
      <w:r w:rsidR="00A444DE" w:rsidRPr="00A444DE">
        <w:rPr>
          <w:rFonts w:ascii="Times New Roman" w:eastAsia="Times New Roman" w:hAnsi="Times New Roman" w:cs="Times New Roman"/>
          <w:b/>
          <w:snapToGrid w:val="0"/>
        </w:rPr>
        <w:t xml:space="preserve">Bulgarija: </w:t>
      </w:r>
      <w:r w:rsidR="00A444DE" w:rsidRPr="00C43179">
        <w:rPr>
          <w:rFonts w:ascii="Times New Roman" w:hAnsi="Times New Roman"/>
        </w:rPr>
        <w:t xml:space="preserve">Vicks Active Max 1000 mg/12.2 mg powder for oral solution; </w:t>
      </w:r>
      <w:r w:rsidRPr="00CE79CA">
        <w:rPr>
          <w:rFonts w:ascii="Times New Roman" w:hAnsi="Times New Roman" w:cs="Times New Roman"/>
          <w:b/>
          <w:bCs/>
          <w:snapToGrid w:val="0"/>
          <w:szCs w:val="20"/>
          <w:lang w:eastAsia="lv-LV"/>
        </w:rPr>
        <w:t>Čekija</w:t>
      </w:r>
      <w:r w:rsidRPr="00C43179">
        <w:rPr>
          <w:rFonts w:ascii="Times New Roman" w:hAnsi="Times New Roman"/>
          <w:b/>
        </w:rPr>
        <w:t>:</w:t>
      </w:r>
      <w:r w:rsidRPr="00C43179">
        <w:rPr>
          <w:rFonts w:ascii="Times New Roman" w:hAnsi="Times New Roman"/>
        </w:rPr>
        <w:t xml:space="preserve"> Vicks SymptoMed Forte </w:t>
      </w:r>
      <w:r w:rsidRPr="0061361E">
        <w:rPr>
          <w:rFonts w:ascii="Times New Roman" w:hAnsi="Times New Roman" w:cs="Times New Roman"/>
          <w:bCs/>
        </w:rPr>
        <w:t xml:space="preserve">citrón </w:t>
      </w:r>
      <w:r w:rsidRPr="00C43179">
        <w:rPr>
          <w:rFonts w:ascii="Times New Roman" w:hAnsi="Times New Roman"/>
        </w:rPr>
        <w:t>1000 mg</w:t>
      </w:r>
      <w:r w:rsidRPr="0061361E">
        <w:rPr>
          <w:rFonts w:ascii="Times New Roman" w:hAnsi="Times New Roman" w:cs="Times New Roman"/>
          <w:bCs/>
        </w:rPr>
        <w:t>/</w:t>
      </w:r>
      <w:r w:rsidRPr="00C43179">
        <w:rPr>
          <w:rFonts w:ascii="Times New Roman" w:hAnsi="Times New Roman"/>
        </w:rPr>
        <w:t xml:space="preserve">12,2 mg </w:t>
      </w:r>
      <w:r w:rsidRPr="0061361E">
        <w:rPr>
          <w:rFonts w:ascii="Times New Roman" w:hAnsi="Times New Roman" w:cs="Times New Roman"/>
          <w:bCs/>
        </w:rPr>
        <w:t>prášek pro perorální roztok v sáčku</w:t>
      </w:r>
      <w:r>
        <w:rPr>
          <w:rFonts w:ascii="Times New Roman" w:hAnsi="Times New Roman" w:cs="Times New Roman"/>
          <w:bCs/>
        </w:rPr>
        <w:t>;</w:t>
      </w:r>
      <w:r w:rsidRPr="005B38E8">
        <w:rPr>
          <w:rFonts w:ascii="Times New Roman" w:hAnsi="Times New Roman" w:cs="Times New Roman"/>
          <w:b/>
          <w:snapToGrid w:val="0"/>
          <w:szCs w:val="20"/>
          <w:lang w:eastAsia="lv-LV"/>
        </w:rPr>
        <w:t xml:space="preserve"> </w:t>
      </w:r>
      <w:r w:rsidR="00827CC7">
        <w:rPr>
          <w:rFonts w:ascii="Times New Roman" w:hAnsi="Times New Roman" w:cs="Times New Roman"/>
          <w:b/>
          <w:snapToGrid w:val="0"/>
          <w:szCs w:val="20"/>
          <w:lang w:eastAsia="lv-LV"/>
        </w:rPr>
        <w:t>Jungtinė</w:t>
      </w:r>
      <w:r>
        <w:rPr>
          <w:rFonts w:ascii="Times New Roman" w:hAnsi="Times New Roman" w:cs="Times New Roman"/>
          <w:b/>
          <w:snapToGrid w:val="0"/>
          <w:szCs w:val="20"/>
          <w:lang w:eastAsia="lv-LV"/>
        </w:rPr>
        <w:t xml:space="preserve"> Karalystė: </w:t>
      </w:r>
      <w:r w:rsidRPr="008F2FDB">
        <w:rPr>
          <w:rFonts w:ascii="Times New Roman" w:hAnsi="Times New Roman" w:cs="Times New Roman"/>
          <w:bCs/>
        </w:rPr>
        <w:t>Vicks Cold &amp; Flu Max Strength Hot Drink Lemon</w:t>
      </w:r>
      <w:r w:rsidRPr="00C43179">
        <w:rPr>
          <w:rFonts w:ascii="Times New Roman" w:hAnsi="Times New Roman"/>
        </w:rPr>
        <w:t>;</w:t>
      </w:r>
      <w:r w:rsidRPr="00C43179">
        <w:rPr>
          <w:rFonts w:ascii="Times New Roman" w:hAnsi="Times New Roman"/>
          <w:b/>
        </w:rPr>
        <w:t xml:space="preserve"> </w:t>
      </w:r>
      <w:r w:rsidR="00A444DE" w:rsidRPr="00C43179">
        <w:rPr>
          <w:rFonts w:ascii="Times New Roman" w:hAnsi="Times New Roman"/>
          <w:b/>
        </w:rPr>
        <w:t>Estija:</w:t>
      </w:r>
      <w:r w:rsidR="00A444DE" w:rsidRPr="00C43179">
        <w:rPr>
          <w:rFonts w:ascii="Times New Roman" w:hAnsi="Times New Roman"/>
        </w:rPr>
        <w:t xml:space="preserve"> Dioppex; </w:t>
      </w:r>
      <w:r w:rsidR="00A444DE" w:rsidRPr="00C43179">
        <w:rPr>
          <w:rFonts w:ascii="Times New Roman" w:hAnsi="Times New Roman"/>
          <w:b/>
        </w:rPr>
        <w:t>Latvija:</w:t>
      </w:r>
      <w:r w:rsidR="00A444DE" w:rsidRPr="00C43179">
        <w:rPr>
          <w:rFonts w:ascii="Times New Roman" w:hAnsi="Times New Roman"/>
        </w:rPr>
        <w:t xml:space="preserve"> Dioppex 1000 mg/12,2 mg pulveris iekšķīgi lietojama šķīduma pagatavošanai; </w:t>
      </w:r>
      <w:r w:rsidR="00A444DE" w:rsidRPr="00C43179">
        <w:rPr>
          <w:rFonts w:ascii="Times New Roman" w:hAnsi="Times New Roman"/>
          <w:b/>
        </w:rPr>
        <w:t>Rumunija:</w:t>
      </w:r>
      <w:r w:rsidR="00A444DE" w:rsidRPr="00C43179">
        <w:rPr>
          <w:rFonts w:ascii="Times New Roman" w:hAnsi="Times New Roman"/>
        </w:rPr>
        <w:t xml:space="preserve"> Vicks AntiGrip Max</w:t>
      </w:r>
      <w:r w:rsidR="00271CC3">
        <w:rPr>
          <w:rFonts w:ascii="Times New Roman" w:hAnsi="Times New Roman" w:cs="Times New Roman"/>
          <w:snapToGrid w:val="0"/>
          <w:szCs w:val="20"/>
          <w:lang w:eastAsia="lv-LV"/>
        </w:rPr>
        <w:t xml:space="preserve">; </w:t>
      </w:r>
      <w:r w:rsidR="00271CC3" w:rsidRPr="00271CC3">
        <w:rPr>
          <w:rFonts w:ascii="Times New Roman" w:hAnsi="Times New Roman" w:cs="Times New Roman"/>
          <w:b/>
          <w:bCs/>
          <w:snapToGrid w:val="0"/>
          <w:szCs w:val="20"/>
          <w:lang w:eastAsia="lv-LV"/>
        </w:rPr>
        <w:t>Vengrija:</w:t>
      </w:r>
      <w:r w:rsidR="00271CC3">
        <w:rPr>
          <w:rFonts w:ascii="Times New Roman" w:hAnsi="Times New Roman" w:cs="Times New Roman"/>
          <w:snapToGrid w:val="0"/>
          <w:szCs w:val="20"/>
          <w:lang w:eastAsia="lv-LV"/>
        </w:rPr>
        <w:t xml:space="preserve"> </w:t>
      </w:r>
      <w:r w:rsidR="006C2366" w:rsidRPr="009D23C5">
        <w:rPr>
          <w:rFonts w:ascii="Times New Roman" w:hAnsi="Times New Roman" w:cs="Times New Roman"/>
          <w:lang w:val="hu-HU"/>
        </w:rPr>
        <w:t>WICK Cold and Flu Max</w:t>
      </w:r>
      <w:r w:rsidR="006C2366" w:rsidRPr="009D23C5">
        <w:rPr>
          <w:rFonts w:ascii="Times New Roman" w:hAnsi="Times New Roman" w:cs="Times New Roman"/>
        </w:rPr>
        <w:t xml:space="preserve"> </w:t>
      </w:r>
      <w:r w:rsidR="00271CC3" w:rsidRPr="008F2FDB">
        <w:rPr>
          <w:rFonts w:ascii="Times New Roman" w:hAnsi="Times New Roman" w:cs="Times New Roman"/>
          <w:bCs/>
        </w:rPr>
        <w:t>Citrom ízű por belsőleges oldathoz</w:t>
      </w:r>
      <w:r w:rsidR="00271CC3">
        <w:rPr>
          <w:rFonts w:ascii="Times New Roman" w:hAnsi="Times New Roman" w:cs="Times New Roman"/>
          <w:bCs/>
        </w:rPr>
        <w:t>.</w:t>
      </w:r>
    </w:p>
    <w:p w14:paraId="020D996D" w14:textId="77777777" w:rsidR="00A444DE" w:rsidRPr="00A444DE" w:rsidRDefault="00A444DE" w:rsidP="00A444DE">
      <w:pPr>
        <w:numPr>
          <w:ilvl w:val="12"/>
          <w:numId w:val="0"/>
        </w:numPr>
        <w:spacing w:after="0" w:line="240" w:lineRule="auto"/>
        <w:ind w:right="-2"/>
        <w:rPr>
          <w:rFonts w:ascii="Times New Roman" w:eastAsia="Times New Roman" w:hAnsi="Times New Roman" w:cs="Times New Roman"/>
          <w:b/>
          <w:snapToGrid w:val="0"/>
        </w:rPr>
      </w:pPr>
    </w:p>
    <w:p w14:paraId="5EC3A843" w14:textId="7BD7FD94" w:rsidR="00A444DE" w:rsidRPr="00A444DE" w:rsidRDefault="00A444DE" w:rsidP="00271CC3">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Šis pakuotės lapelis paskutinį kartą peržiūrėtas</w:t>
      </w:r>
      <w:r w:rsidR="00422688">
        <w:rPr>
          <w:rFonts w:ascii="Times New Roman" w:eastAsia="Times New Roman" w:hAnsi="Times New Roman" w:cs="Times New Roman"/>
          <w:b/>
          <w:snapToGrid w:val="0"/>
        </w:rPr>
        <w:t xml:space="preserve"> 2022-11-25</w:t>
      </w:r>
      <w:r w:rsidR="001D1825">
        <w:rPr>
          <w:rFonts w:ascii="Times New Roman" w:eastAsia="Times New Roman" w:hAnsi="Times New Roman" w:cs="Times New Roman"/>
          <w:b/>
          <w:snapToGrid w:val="0"/>
        </w:rPr>
        <w:t>.</w:t>
      </w:r>
    </w:p>
    <w:p w14:paraId="131AFEFE" w14:textId="77777777" w:rsidR="00A444DE" w:rsidRPr="00A444DE" w:rsidRDefault="00A444DE" w:rsidP="00A444DE">
      <w:pPr>
        <w:numPr>
          <w:ilvl w:val="12"/>
          <w:numId w:val="0"/>
        </w:numPr>
        <w:tabs>
          <w:tab w:val="left" w:pos="567"/>
        </w:tabs>
        <w:spacing w:after="0" w:line="240" w:lineRule="auto"/>
        <w:ind w:right="-2"/>
        <w:rPr>
          <w:rFonts w:ascii="Times New Roman" w:eastAsia="Times New Roman" w:hAnsi="Times New Roman" w:cs="Times New Roman"/>
          <w:i/>
          <w:snapToGrid w:val="0"/>
        </w:rPr>
      </w:pPr>
    </w:p>
    <w:p w14:paraId="0DB508EE" w14:textId="77777777" w:rsidR="00A444DE" w:rsidRPr="00A444DE" w:rsidRDefault="00A444DE" w:rsidP="00A444DE">
      <w:pPr>
        <w:numPr>
          <w:ilvl w:val="12"/>
          <w:numId w:val="0"/>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A444DE">
        <w:rPr>
          <w:rFonts w:ascii="Times New Roman" w:eastAsia="Times New Roman" w:hAnsi="Times New Roman" w:cs="Times New Roman"/>
          <w:i/>
          <w:snapToGrid w:val="0"/>
        </w:rPr>
        <w:t xml:space="preserve"> </w:t>
      </w:r>
      <w:hyperlink r:id="rId15" w:history="1">
        <w:r w:rsidRPr="00A444DE">
          <w:rPr>
            <w:rFonts w:ascii="Times New Roman" w:eastAsia="SimSun" w:hAnsi="Times New Roman" w:cs="Times New Roman"/>
            <w:snapToGrid w:val="0"/>
            <w:color w:val="0000FF"/>
            <w:u w:val="single"/>
          </w:rPr>
          <w:t>http://www.vvkt.lt/</w:t>
        </w:r>
      </w:hyperlink>
      <w:r w:rsidRPr="00A444DE">
        <w:rPr>
          <w:rFonts w:ascii="Times New Roman" w:eastAsia="Times New Roman" w:hAnsi="Times New Roman" w:cs="Times New Roman"/>
          <w:snapToGrid w:val="0"/>
        </w:rPr>
        <w:t xml:space="preserve">.           </w:t>
      </w:r>
    </w:p>
    <w:p w14:paraId="75243DD7" w14:textId="77777777" w:rsidR="00D42913" w:rsidRDefault="00D42913"/>
    <w:sectPr w:rsidR="00D42913" w:rsidSect="00687F4A">
      <w:headerReference w:type="default"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2EAF9" w14:textId="77777777" w:rsidR="00422688" w:rsidRDefault="00422688">
      <w:pPr>
        <w:spacing w:after="0" w:line="240" w:lineRule="auto"/>
      </w:pPr>
      <w:r>
        <w:separator/>
      </w:r>
    </w:p>
  </w:endnote>
  <w:endnote w:type="continuationSeparator" w:id="0">
    <w:p w14:paraId="7ED31A97" w14:textId="77777777" w:rsidR="00422688" w:rsidRDefault="00422688">
      <w:pPr>
        <w:spacing w:after="0" w:line="240" w:lineRule="auto"/>
      </w:pPr>
      <w:r>
        <w:continuationSeparator/>
      </w:r>
    </w:p>
  </w:endnote>
  <w:endnote w:type="continuationNotice" w:id="1">
    <w:p w14:paraId="165C06D1" w14:textId="77777777" w:rsidR="00422688" w:rsidRDefault="004226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altName w:val="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A0321" w14:textId="66981917" w:rsidR="00A04F7F" w:rsidRDefault="00A04F7F">
    <w:pPr>
      <w:pStyle w:val="Porat"/>
      <w:jc w:val="center"/>
    </w:pPr>
    <w:r>
      <w:fldChar w:fldCharType="begin"/>
    </w:r>
    <w:r>
      <w:instrText>PAGE   \* MERGEFORMAT</w:instrText>
    </w:r>
    <w:r>
      <w:fldChar w:fldCharType="separate"/>
    </w:r>
    <w:r w:rsidR="001D5F10" w:rsidRPr="001D5F10">
      <w:rPr>
        <w:noProof/>
        <w:lang w:val="lt-LT"/>
      </w:rPr>
      <w:t>9</w:t>
    </w:r>
    <w:r>
      <w:fldChar w:fldCharType="end"/>
    </w:r>
  </w:p>
  <w:p w14:paraId="21C6EFB8" w14:textId="77777777" w:rsidR="00A04F7F" w:rsidRDefault="00A04F7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D60967" w14:textId="77777777" w:rsidR="00422688" w:rsidRDefault="00422688">
      <w:pPr>
        <w:spacing w:after="0" w:line="240" w:lineRule="auto"/>
      </w:pPr>
      <w:r>
        <w:separator/>
      </w:r>
    </w:p>
  </w:footnote>
  <w:footnote w:type="continuationSeparator" w:id="0">
    <w:p w14:paraId="5D26E624" w14:textId="77777777" w:rsidR="00422688" w:rsidRDefault="00422688">
      <w:pPr>
        <w:spacing w:after="0" w:line="240" w:lineRule="auto"/>
      </w:pPr>
      <w:r>
        <w:continuationSeparator/>
      </w:r>
    </w:p>
  </w:footnote>
  <w:footnote w:type="continuationNotice" w:id="1">
    <w:p w14:paraId="202B6DB2" w14:textId="77777777" w:rsidR="00422688" w:rsidRDefault="004226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567D5" w14:textId="02AD7F8A" w:rsidR="00CA7C0C" w:rsidRPr="00C43179" w:rsidRDefault="00CA7C0C" w:rsidP="00C43179">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6E1072"/>
    <w:multiLevelType w:val="hybridMultilevel"/>
    <w:tmpl w:val="4CD4DC9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E069A8"/>
    <w:multiLevelType w:val="hybridMultilevel"/>
    <w:tmpl w:val="433808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2A1508A"/>
    <w:multiLevelType w:val="hybridMultilevel"/>
    <w:tmpl w:val="103C2D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3F05D7D"/>
    <w:multiLevelType w:val="hybridMultilevel"/>
    <w:tmpl w:val="7AF4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E74245"/>
    <w:multiLevelType w:val="hybridMultilevel"/>
    <w:tmpl w:val="36082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841469"/>
    <w:multiLevelType w:val="hybridMultilevel"/>
    <w:tmpl w:val="00921CD6"/>
    <w:lvl w:ilvl="0" w:tplc="B18CBFE4">
      <w:start w:val="4"/>
      <w:numFmt w:val="decimal"/>
      <w:lvlText w:val="%1."/>
      <w:lvlJc w:val="left"/>
      <w:pPr>
        <w:tabs>
          <w:tab w:val="num" w:pos="1140"/>
        </w:tabs>
        <w:ind w:left="1140" w:hanging="4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15:restartNumberingAfterBreak="0">
    <w:nsid w:val="58B56C73"/>
    <w:multiLevelType w:val="hybridMultilevel"/>
    <w:tmpl w:val="1C820088"/>
    <w:lvl w:ilvl="0" w:tplc="EF94C522">
      <w:start w:val="2"/>
      <w:numFmt w:val="decimal"/>
      <w:lvlText w:val="%1."/>
      <w:lvlJc w:val="left"/>
      <w:pPr>
        <w:tabs>
          <w:tab w:val="num" w:pos="570"/>
        </w:tabs>
        <w:ind w:left="570" w:hanging="570"/>
      </w:pPr>
      <w:rPr>
        <w:rFonts w:hint="default"/>
      </w:rPr>
    </w:lvl>
    <w:lvl w:ilvl="1" w:tplc="08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61FA7AFA"/>
    <w:multiLevelType w:val="hybridMultilevel"/>
    <w:tmpl w:val="5C0C99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462506"/>
    <w:multiLevelType w:val="hybridMultilevel"/>
    <w:tmpl w:val="2FAEA4C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7"/>
  </w:num>
  <w:num w:numId="8">
    <w:abstractNumId w:val="3"/>
  </w:num>
  <w:num w:numId="9">
    <w:abstractNumId w:val="8"/>
  </w:num>
  <w:num w:numId="10">
    <w:abstractNumId w:val="4"/>
  </w:num>
  <w:num w:numId="11">
    <w:abstractNumId w:val="6"/>
  </w:num>
  <w:num w:numId="12">
    <w:abstractNumId w:val="11"/>
  </w:num>
  <w:num w:numId="13">
    <w:abstractNumId w:val="2"/>
  </w:num>
  <w:num w:numId="14">
    <w:abstractNumId w:val="5"/>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486a02-5d38-4b67-873d-a35b99e6bd31" w:val=" "/>
    <w:docVar w:name="vault_nd_0753509d-af4a-4ac9-9179-30910b255dc5" w:val=" "/>
    <w:docVar w:name="vault_nd_07551db2-bfb6-4de5-98aa-5ca3d1bea79b" w:val=" "/>
    <w:docVar w:name="VAULT_ND_09db0557-0c58-4af5-8723-19c70e84fb86" w:val=" "/>
    <w:docVar w:name="vault_nd_09ed880d-284b-482c-a334-870962e28255" w:val=" "/>
    <w:docVar w:name="vault_nd_0c6b50b8-678a-44fd-8c45-11aa3637b64e" w:val=" "/>
    <w:docVar w:name="VAULT_ND_0da2f4d1-4958-4bf2-9dc7-0b23ce8e1109" w:val=" "/>
    <w:docVar w:name="vault_nd_0edf1e6b-c671-4978-9db8-85ac455a04cd" w:val=" "/>
    <w:docVar w:name="vault_nd_147bcf52-4762-435b-ba62-539041fbcce1" w:val=" "/>
    <w:docVar w:name="VAULT_ND_15fd34e3-146e-4194-ba78-5595760c7a25" w:val=" "/>
    <w:docVar w:name="vault_nd_174d636b-e44b-400c-88e1-e148f3aa744b" w:val=" "/>
    <w:docVar w:name="VAULT_ND_176f1bdf-f50f-4597-bab4-1ccc4a1bdb0a" w:val=" "/>
    <w:docVar w:name="VAULT_ND_1b90b974-387c-4b2d-bcbc-f6de27836008" w:val=" "/>
    <w:docVar w:name="VAULT_ND_1cda8a50-4dbb-417a-9b20-db45c92a25e4" w:val=" "/>
    <w:docVar w:name="vault_nd_1dbc8997-a91a-4c6a-b7a1-c7e48d6a39cc" w:val=" "/>
    <w:docVar w:name="VAULT_ND_2012d4a4-ddb5-42eb-88d3-ab1b5934b01f" w:val=" "/>
    <w:docVar w:name="vault_nd_209e88e2-6e79-40d5-ab56-f904b06a6cad" w:val=" "/>
    <w:docVar w:name="vault_nd_21215e30-80c6-40e5-bf18-09f69ea11fd0" w:val=" "/>
    <w:docVar w:name="VAULT_ND_2415169f-4933-4388-bab4-cd3a755cef8a" w:val=" "/>
    <w:docVar w:name="VAULT_ND_2596df64-8871-4276-a521-f0e47b7ef253" w:val=" "/>
    <w:docVar w:name="vault_nd_26e12f67-4cd1-4c70-aa40-be4b36b72fcf" w:val=" "/>
    <w:docVar w:name="VAULT_ND_2701db90-a39c-400d-ada3-a637db6c3c09" w:val=" "/>
    <w:docVar w:name="VAULT_ND_2f91be26-0b1c-43fb-9ad3-06473f665f2c" w:val=" "/>
    <w:docVar w:name="VAULT_ND_30c19f31-6479-49ba-8026-3639882dc294" w:val=" "/>
    <w:docVar w:name="vault_nd_362c6d3c-65c2-42f0-9b8b-02ad123aee14" w:val=" "/>
    <w:docVar w:name="vault_nd_38541e70-046c-4d3a-9b40-a860b5ef8bb5" w:val=" "/>
    <w:docVar w:name="vault_nd_4097afad-70b5-4d86-bae1-8a62ad3844ce" w:val=" "/>
    <w:docVar w:name="vault_nd_42695606-4528-47ec-9124-d1f74b519c83" w:val=" "/>
    <w:docVar w:name="VAULT_ND_45539f12-16ea-497e-9702-2cb7c83f7217" w:val=" "/>
    <w:docVar w:name="VAULT_ND_48840d71-7ffc-4316-aca3-907aff5b90a3" w:val=" "/>
    <w:docVar w:name="vault_nd_49baca81-e3b1-47fd-956d-88973b972eb7" w:val=" "/>
    <w:docVar w:name="vault_nd_4a8df3c5-9c0c-436b-ac4a-b6f894d3c462" w:val=" "/>
    <w:docVar w:name="vault_nd_4d212f8f-539b-4fd1-adb4-3e8db3e6ab42" w:val=" "/>
    <w:docVar w:name="vault_nd_58f1e55c-dc95-4c4f-83fd-b762d64c2987" w:val=" "/>
    <w:docVar w:name="vault_nd_5999b627-4457-4e0b-8ea9-1bbc7969de23" w:val=" "/>
    <w:docVar w:name="vault_nd_5a8d86a0-2872-4114-b8f1-fcfa38df0f33" w:val=" "/>
    <w:docVar w:name="vault_nd_5b9827a1-3e72-4d45-a35c-690715081385" w:val=" "/>
    <w:docVar w:name="vault_nd_5bd79a0f-f360-4511-a8e4-b66c284639c5" w:val=" "/>
    <w:docVar w:name="VAULT_ND_5c00d7ed-2bb5-4e9b-9b21-861d47a83313" w:val=" "/>
    <w:docVar w:name="vault_nd_5d376c31-46aa-4036-89e6-87e124c78538" w:val=" "/>
    <w:docVar w:name="VAULT_ND_5fbe107d-91c5-432d-8df0-be00a81d4ca8" w:val=" "/>
    <w:docVar w:name="vault_nd_67bdb6ad-ad7e-48f6-b810-e80e5af0ab53" w:val=" "/>
    <w:docVar w:name="vault_nd_6ecda457-4f6a-42eb-97bd-dcc1d361d67d" w:val=" "/>
    <w:docVar w:name="VAULT_ND_6fba77ab-5dc5-4704-8cbf-6856dccfb3f3" w:val=" "/>
    <w:docVar w:name="VAULT_ND_72789f83-b154-480d-b6df-b32774a85c8b" w:val=" "/>
    <w:docVar w:name="VAULT_ND_7326f525-5f30-48a5-941b-b47519cc6ef6" w:val=" "/>
    <w:docVar w:name="vault_nd_76b18eb4-5d2c-4fa7-a33f-fa143064329b" w:val=" "/>
    <w:docVar w:name="VAULT_ND_7779f3f6-5027-4c03-acb0-0f2da0fa6973" w:val=" "/>
    <w:docVar w:name="VAULT_ND_79606626-eb1d-45d1-bdde-87a0878493eb" w:val=" "/>
    <w:docVar w:name="VAULT_ND_7a5eb9d5-7b0f-4471-bdc1-44388da30c2f" w:val=" "/>
    <w:docVar w:name="vault_nd_7cb07f6d-924f-4e54-9cef-d76031bd2ac5" w:val=" "/>
    <w:docVar w:name="vault_nd_7d5c0d3f-e4a9-4fda-a14f-38d9e7d30afb" w:val=" "/>
    <w:docVar w:name="vault_nd_83a36745-e600-4859-be93-df6560af8ded" w:val=" "/>
    <w:docVar w:name="vault_nd_84181009-ce74-4ba1-9a99-dc35b4489214" w:val=" "/>
    <w:docVar w:name="VAULT_ND_84e242ff-c494-4545-8bfb-268d4b293fec" w:val=" "/>
    <w:docVar w:name="VAULT_ND_8820ebfe-5834-427b-9321-c5dc9b972974" w:val=" "/>
    <w:docVar w:name="vault_nd_895f0fab-d1a2-417c-bde2-bc67ac001eba" w:val=" "/>
    <w:docVar w:name="VAULT_ND_8a8ed439-38a6-4dbc-ae77-b849a169df5a" w:val=" "/>
    <w:docVar w:name="vault_nd_8abe7134-aab0-47cc-b297-411a4ea2956e" w:val=" "/>
    <w:docVar w:name="VAULT_ND_99d4901a-34a3-4a34-8978-6e1e98177d2a" w:val=" "/>
    <w:docVar w:name="VAULT_ND_9b773d80-5a10-447f-92bf-58fee577e410" w:val=" "/>
    <w:docVar w:name="VAULT_ND_9d14530b-2148-492d-843c-27b15b6bb8c7" w:val=" "/>
    <w:docVar w:name="VAULT_ND_a43773cc-97e2-4963-972d-c66c20cf1d94" w:val=" "/>
    <w:docVar w:name="vault_nd_a58b41d6-41f2-4456-a6b0-9e4ec80f21d1" w:val=" "/>
    <w:docVar w:name="VAULT_ND_a6021586-4332-407c-914c-3fdeeb13531b" w:val=" "/>
    <w:docVar w:name="vault_nd_a9327e61-9665-4127-b4a4-2205b2b5e20a" w:val=" "/>
    <w:docVar w:name="VAULT_ND_aa85f405-3a85-4ac5-9971-e530fe75b392" w:val=" "/>
    <w:docVar w:name="vault_nd_ab01c608-2d55-4c91-b247-afaeb617d910" w:val=" "/>
    <w:docVar w:name="VAULT_ND_ad3d9869-064d-406c-a740-6dbefe669657" w:val=" "/>
    <w:docVar w:name="VAULT_ND_b0639410-edae-4b81-93c8-86431e4e1aae" w:val=" "/>
    <w:docVar w:name="VAULT_ND_b1b9f721-a904-4590-a2b3-6fbd9aa0533d" w:val=" "/>
    <w:docVar w:name="vault_nd_b2b6e5fc-631c-4756-87d7-6050b8c73253" w:val=" "/>
    <w:docVar w:name="VAULT_ND_b5348c53-f375-46b4-bcc1-8b2e4676731e" w:val=" "/>
    <w:docVar w:name="vault_nd_bea2828a-ea5c-4b1e-8c56-f5508c931ad1" w:val=" "/>
    <w:docVar w:name="vault_nd_c0dfb83c-5b85-47ae-97bb-33ac3e8955fb" w:val=" "/>
    <w:docVar w:name="vault_nd_ca5b3dec-0f4a-48dd-bc1c-ad2d661ab84c" w:val=" "/>
    <w:docVar w:name="VAULT_ND_ca6115ff-5e29-495d-b872-46e880195dbc" w:val=" "/>
    <w:docVar w:name="vault_nd_ca7f5e3b-0c32-48f5-a9a8-7450bd41c18e" w:val=" "/>
    <w:docVar w:name="VAULT_ND_d332d65a-f26a-4811-a2b2-afea15ef8959" w:val=" "/>
    <w:docVar w:name="vault_nd_d409118a-cc20-4a1c-a16b-351dbf0f89d6" w:val=" "/>
    <w:docVar w:name="vault_nd_d5081a06-213b-4166-b41d-22c80f027dd3" w:val=" "/>
    <w:docVar w:name="vault_nd_d64e0d18-2992-4379-8a94-c7acabe55e8f" w:val=" "/>
    <w:docVar w:name="vault_nd_d7a8a3da-10c0-4db3-96bc-38dc382f2a16" w:val=" "/>
    <w:docVar w:name="vault_nd_d85cd5f1-47a8-4dcd-a839-eeeb46514255" w:val=" "/>
    <w:docVar w:name="vault_nd_dcce9485-1a91-4c57-9ca6-57d5086e681a" w:val=" "/>
    <w:docVar w:name="VAULT_ND_de7bf27c-6c22-446c-bea7-be7cedda3649" w:val=" "/>
    <w:docVar w:name="VAULT_ND_e0128ab5-5247-454f-819f-9c1099770a44" w:val=" "/>
    <w:docVar w:name="VAULT_ND_e063d38e-e200-4887-a7a8-c132c9450a84" w:val=" "/>
    <w:docVar w:name="vault_nd_e1d80e70-c2fc-49ff-9f8f-3faaf5454de5" w:val=" "/>
    <w:docVar w:name="VAULT_ND_e2196cfa-9b64-4f16-a685-00f206b70271" w:val=" "/>
    <w:docVar w:name="VAULT_ND_e301acac-53c0-4a05-be08-63fd26c4c26a" w:val=" "/>
    <w:docVar w:name="vault_nd_e5c6b4e1-3186-4b9c-a496-bd30c320a017" w:val=" "/>
    <w:docVar w:name="vault_nd_e90a13f1-981b-4035-8191-0578f90fa670" w:val=" "/>
    <w:docVar w:name="VAULT_ND_e922bb73-b8a4-40aa-8918-9e0861a0895c" w:val=" "/>
    <w:docVar w:name="VAULT_ND_eb1b8e2c-1de0-4752-b9d1-372434cbbf4d" w:val=" "/>
    <w:docVar w:name="VAULT_ND_eb9a8660-c95e-422a-8ff6-03c039049d1f" w:val=" "/>
    <w:docVar w:name="vault_nd_ee96d177-434a-4cb3-a0ff-732a79a73523" w:val=" "/>
    <w:docVar w:name="VAULT_ND_f38e4353-ca3b-4d71-ad8d-54284c715a12" w:val=" "/>
    <w:docVar w:name="vault_nd_f4a901ca-aadf-4d77-bde4-e0c6092c02f0" w:val=" "/>
  </w:docVars>
  <w:rsids>
    <w:rsidRoot w:val="00A444DE"/>
    <w:rsid w:val="0001712C"/>
    <w:rsid w:val="000261D2"/>
    <w:rsid w:val="0004437D"/>
    <w:rsid w:val="00073970"/>
    <w:rsid w:val="00097730"/>
    <w:rsid w:val="000A4A63"/>
    <w:rsid w:val="000A7C1F"/>
    <w:rsid w:val="000D5A1B"/>
    <w:rsid w:val="000E2538"/>
    <w:rsid w:val="000E5A3B"/>
    <w:rsid w:val="001028C3"/>
    <w:rsid w:val="00112575"/>
    <w:rsid w:val="001364DF"/>
    <w:rsid w:val="00166EF3"/>
    <w:rsid w:val="001828B3"/>
    <w:rsid w:val="001A099F"/>
    <w:rsid w:val="001C0AD4"/>
    <w:rsid w:val="001D1825"/>
    <w:rsid w:val="001D5F10"/>
    <w:rsid w:val="001E1671"/>
    <w:rsid w:val="00205B58"/>
    <w:rsid w:val="002208D8"/>
    <w:rsid w:val="002560F3"/>
    <w:rsid w:val="00263018"/>
    <w:rsid w:val="00271CC3"/>
    <w:rsid w:val="00293A7C"/>
    <w:rsid w:val="002B7E2A"/>
    <w:rsid w:val="002C0D07"/>
    <w:rsid w:val="002E4F6C"/>
    <w:rsid w:val="002F6BC1"/>
    <w:rsid w:val="00316BE4"/>
    <w:rsid w:val="00347F97"/>
    <w:rsid w:val="00373B36"/>
    <w:rsid w:val="003A4363"/>
    <w:rsid w:val="003C58BA"/>
    <w:rsid w:val="003E0339"/>
    <w:rsid w:val="0040356E"/>
    <w:rsid w:val="00403EA8"/>
    <w:rsid w:val="00422688"/>
    <w:rsid w:val="004722B0"/>
    <w:rsid w:val="004A493F"/>
    <w:rsid w:val="004E7830"/>
    <w:rsid w:val="0051358B"/>
    <w:rsid w:val="0052436C"/>
    <w:rsid w:val="005665AF"/>
    <w:rsid w:val="0058393B"/>
    <w:rsid w:val="00590E35"/>
    <w:rsid w:val="005A6C39"/>
    <w:rsid w:val="005B38E8"/>
    <w:rsid w:val="005C7698"/>
    <w:rsid w:val="005E24C3"/>
    <w:rsid w:val="005E5E71"/>
    <w:rsid w:val="005F0F44"/>
    <w:rsid w:val="00600284"/>
    <w:rsid w:val="006120F7"/>
    <w:rsid w:val="00620499"/>
    <w:rsid w:val="006206BD"/>
    <w:rsid w:val="00635442"/>
    <w:rsid w:val="00642329"/>
    <w:rsid w:val="0065120A"/>
    <w:rsid w:val="00673CB5"/>
    <w:rsid w:val="00687F4A"/>
    <w:rsid w:val="0069784B"/>
    <w:rsid w:val="006B10EC"/>
    <w:rsid w:val="006C2366"/>
    <w:rsid w:val="006D1A11"/>
    <w:rsid w:val="006E059C"/>
    <w:rsid w:val="006E65A4"/>
    <w:rsid w:val="006E66B2"/>
    <w:rsid w:val="006F58FD"/>
    <w:rsid w:val="007032D4"/>
    <w:rsid w:val="00734B36"/>
    <w:rsid w:val="0075411C"/>
    <w:rsid w:val="00775710"/>
    <w:rsid w:val="007B7790"/>
    <w:rsid w:val="007F613A"/>
    <w:rsid w:val="008029AC"/>
    <w:rsid w:val="008239AF"/>
    <w:rsid w:val="00826968"/>
    <w:rsid w:val="00827CC7"/>
    <w:rsid w:val="00833355"/>
    <w:rsid w:val="00836A43"/>
    <w:rsid w:val="00843A53"/>
    <w:rsid w:val="00847F57"/>
    <w:rsid w:val="00847FB8"/>
    <w:rsid w:val="00874376"/>
    <w:rsid w:val="00874D05"/>
    <w:rsid w:val="008A5ADF"/>
    <w:rsid w:val="008B5AEE"/>
    <w:rsid w:val="008C6391"/>
    <w:rsid w:val="008C6E30"/>
    <w:rsid w:val="008F0CC1"/>
    <w:rsid w:val="008F543F"/>
    <w:rsid w:val="009138B8"/>
    <w:rsid w:val="00931DC8"/>
    <w:rsid w:val="00982908"/>
    <w:rsid w:val="00997258"/>
    <w:rsid w:val="009A1D5C"/>
    <w:rsid w:val="009C47FA"/>
    <w:rsid w:val="009D23C5"/>
    <w:rsid w:val="00A04F7F"/>
    <w:rsid w:val="00A22B2C"/>
    <w:rsid w:val="00A444DE"/>
    <w:rsid w:val="00A44509"/>
    <w:rsid w:val="00A86CAA"/>
    <w:rsid w:val="00AA5C30"/>
    <w:rsid w:val="00AA5F4C"/>
    <w:rsid w:val="00AB2D79"/>
    <w:rsid w:val="00AC7BB8"/>
    <w:rsid w:val="00AE58E2"/>
    <w:rsid w:val="00AF6926"/>
    <w:rsid w:val="00B008F0"/>
    <w:rsid w:val="00B00F58"/>
    <w:rsid w:val="00B44CDA"/>
    <w:rsid w:val="00B95705"/>
    <w:rsid w:val="00B969FB"/>
    <w:rsid w:val="00BE45D3"/>
    <w:rsid w:val="00BF724D"/>
    <w:rsid w:val="00C43179"/>
    <w:rsid w:val="00C72AA9"/>
    <w:rsid w:val="00C958B9"/>
    <w:rsid w:val="00CA7C0C"/>
    <w:rsid w:val="00CB041C"/>
    <w:rsid w:val="00CE385A"/>
    <w:rsid w:val="00CE79CA"/>
    <w:rsid w:val="00D142FE"/>
    <w:rsid w:val="00D30256"/>
    <w:rsid w:val="00D42913"/>
    <w:rsid w:val="00D7152C"/>
    <w:rsid w:val="00D91390"/>
    <w:rsid w:val="00D97242"/>
    <w:rsid w:val="00DA7135"/>
    <w:rsid w:val="00DE25FB"/>
    <w:rsid w:val="00DF7164"/>
    <w:rsid w:val="00E15332"/>
    <w:rsid w:val="00E571E9"/>
    <w:rsid w:val="00E727E7"/>
    <w:rsid w:val="00E750C9"/>
    <w:rsid w:val="00E84E9A"/>
    <w:rsid w:val="00EB7A52"/>
    <w:rsid w:val="00EC0815"/>
    <w:rsid w:val="00F07768"/>
    <w:rsid w:val="00F173B5"/>
    <w:rsid w:val="00F73759"/>
    <w:rsid w:val="00F74864"/>
    <w:rsid w:val="00F76C5C"/>
    <w:rsid w:val="00F977C1"/>
    <w:rsid w:val="00FD125F"/>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61C28C2"/>
  <w15:docId w15:val="{12BD2449-D9E2-4190-B019-CED2B772E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79CA"/>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A444DE"/>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A444DE"/>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A444DE"/>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A444DE"/>
    <w:pPr>
      <w:keepNext/>
      <w:tabs>
        <w:tab w:val="left" w:pos="567"/>
      </w:tabs>
      <w:spacing w:after="0" w:line="260" w:lineRule="exact"/>
      <w:jc w:val="both"/>
      <w:outlineLvl w:val="3"/>
    </w:pPr>
    <w:rPr>
      <w:rFonts w:eastAsia="Times New Roman" w:cs="Times New Roman"/>
      <w:b/>
      <w:bCs/>
      <w:snapToGrid w:val="0"/>
      <w:sz w:val="28"/>
      <w:szCs w:val="28"/>
      <w:lang w:val="en-GB" w:eastAsia="x-none"/>
    </w:rPr>
  </w:style>
  <w:style w:type="paragraph" w:styleId="Antrat5">
    <w:name w:val="heading 5"/>
    <w:basedOn w:val="prastasis"/>
    <w:next w:val="prastasis"/>
    <w:link w:val="Antrat5Diagrama"/>
    <w:uiPriority w:val="99"/>
    <w:qFormat/>
    <w:rsid w:val="00A444DE"/>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A444DE"/>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A444DE"/>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A444DE"/>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A444DE"/>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444DE"/>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A444DE"/>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A444DE"/>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A444DE"/>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A444DE"/>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A444DE"/>
    <w:rPr>
      <w:rFonts w:ascii="Times New Roman" w:eastAsia="SimSun" w:hAnsi="Times New Roman" w:cs="Times New Roman"/>
      <w:i/>
      <w:szCs w:val="20"/>
      <w:lang w:val="en-GB"/>
    </w:rPr>
  </w:style>
  <w:style w:type="character" w:customStyle="1" w:styleId="Antrat7Diagrama">
    <w:name w:val="Antraštė 7 Diagrama"/>
    <w:link w:val="Antrat7"/>
    <w:uiPriority w:val="99"/>
    <w:rsid w:val="00A444DE"/>
    <w:rPr>
      <w:rFonts w:ascii="Times New Roman" w:eastAsia="SimSun" w:hAnsi="Times New Roman" w:cs="Times New Roman"/>
      <w:i/>
      <w:szCs w:val="20"/>
      <w:lang w:val="en-GB"/>
    </w:rPr>
  </w:style>
  <w:style w:type="character" w:customStyle="1" w:styleId="Antrat8Diagrama">
    <w:name w:val="Antraštė 8 Diagrama"/>
    <w:link w:val="Antrat8"/>
    <w:uiPriority w:val="99"/>
    <w:rsid w:val="00A444DE"/>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A444DE"/>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A444DE"/>
  </w:style>
  <w:style w:type="paragraph" w:styleId="Porat">
    <w:name w:val="footer"/>
    <w:basedOn w:val="prastasis"/>
    <w:link w:val="PoratDiagrama"/>
    <w:uiPriority w:val="99"/>
    <w:rsid w:val="00A444DE"/>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link w:val="Porat"/>
    <w:uiPriority w:val="99"/>
    <w:rsid w:val="00A444DE"/>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CE79CA"/>
    <w:rPr>
      <w:snapToGrid w:val="0"/>
      <w:sz w:val="22"/>
      <w:lang w:val="en-GB" w:eastAsia="en-US"/>
    </w:rPr>
  </w:style>
  <w:style w:type="character" w:styleId="Puslapionumeris">
    <w:name w:val="page number"/>
    <w:uiPriority w:val="99"/>
    <w:rsid w:val="00A444DE"/>
    <w:rPr>
      <w:rFonts w:cs="Times New Roman"/>
    </w:rPr>
  </w:style>
  <w:style w:type="character" w:styleId="Hipersaitas">
    <w:name w:val="Hyperlink"/>
    <w:uiPriority w:val="99"/>
    <w:rsid w:val="00A444DE"/>
    <w:rPr>
      <w:color w:val="0000FF"/>
      <w:u w:val="single"/>
    </w:rPr>
  </w:style>
  <w:style w:type="paragraph" w:customStyle="1" w:styleId="BodytextAgency">
    <w:name w:val="Body text (Agency)"/>
    <w:basedOn w:val="prastasis"/>
    <w:link w:val="BodytextAgencyChar"/>
    <w:uiPriority w:val="99"/>
    <w:rsid w:val="00A444DE"/>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A444DE"/>
    <w:rPr>
      <w:rFonts w:ascii="Verdana" w:eastAsia="Times New Roman" w:hAnsi="Verdana" w:cs="Times New Roman"/>
      <w:snapToGrid w:val="0"/>
      <w:sz w:val="18"/>
      <w:szCs w:val="22"/>
      <w:lang w:val="en-GB" w:eastAsia="en-US"/>
    </w:rPr>
  </w:style>
  <w:style w:type="paragraph" w:customStyle="1" w:styleId="TabletextrowsAgency">
    <w:name w:val="Table text rows (Agency)"/>
    <w:basedOn w:val="prastasis"/>
    <w:uiPriority w:val="99"/>
    <w:rsid w:val="00A444DE"/>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A444DE"/>
    <w:rPr>
      <w:rFonts w:ascii="Courier New" w:hAnsi="Courier New"/>
      <w:color w:val="00FF00"/>
      <w:sz w:val="40"/>
    </w:rPr>
  </w:style>
  <w:style w:type="character" w:customStyle="1" w:styleId="tw4winTerm">
    <w:name w:val="tw4winTerm"/>
    <w:uiPriority w:val="99"/>
    <w:rsid w:val="00A444DE"/>
    <w:rPr>
      <w:color w:val="0000FF"/>
    </w:rPr>
  </w:style>
  <w:style w:type="character" w:customStyle="1" w:styleId="tw4winPopup">
    <w:name w:val="tw4winPopup"/>
    <w:uiPriority w:val="99"/>
    <w:rsid w:val="00A444DE"/>
    <w:rPr>
      <w:rFonts w:ascii="Courier New" w:hAnsi="Courier New"/>
      <w:noProof/>
      <w:color w:val="008000"/>
    </w:rPr>
  </w:style>
  <w:style w:type="character" w:customStyle="1" w:styleId="tw4winJump">
    <w:name w:val="tw4winJump"/>
    <w:uiPriority w:val="99"/>
    <w:rsid w:val="00A444DE"/>
    <w:rPr>
      <w:rFonts w:ascii="Courier New" w:hAnsi="Courier New"/>
      <w:noProof/>
      <w:color w:val="008080"/>
    </w:rPr>
  </w:style>
  <w:style w:type="character" w:customStyle="1" w:styleId="tw4winExternal">
    <w:name w:val="tw4winExternal"/>
    <w:uiPriority w:val="99"/>
    <w:rsid w:val="00A444DE"/>
    <w:rPr>
      <w:rFonts w:ascii="Courier New" w:hAnsi="Courier New"/>
      <w:noProof/>
      <w:color w:val="808080"/>
    </w:rPr>
  </w:style>
  <w:style w:type="character" w:customStyle="1" w:styleId="tw4winInternal">
    <w:name w:val="tw4winInternal"/>
    <w:uiPriority w:val="99"/>
    <w:rsid w:val="00A444DE"/>
    <w:rPr>
      <w:rFonts w:ascii="Courier New" w:hAnsi="Courier New"/>
      <w:noProof/>
      <w:color w:val="FF0000"/>
    </w:rPr>
  </w:style>
  <w:style w:type="character" w:customStyle="1" w:styleId="DONOTTRANSLATE">
    <w:name w:val="DO_NOT_TRANSLATE"/>
    <w:uiPriority w:val="99"/>
    <w:rsid w:val="00A444DE"/>
    <w:rPr>
      <w:rFonts w:ascii="Courier New" w:hAnsi="Courier New"/>
      <w:noProof/>
      <w:color w:val="800000"/>
    </w:rPr>
  </w:style>
  <w:style w:type="paragraph" w:styleId="Debesliotekstas">
    <w:name w:val="Balloon Text"/>
    <w:basedOn w:val="prastasis"/>
    <w:link w:val="DebesliotekstasDiagrama"/>
    <w:uiPriority w:val="99"/>
    <w:rsid w:val="00A444DE"/>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link w:val="Debesliotekstas"/>
    <w:uiPriority w:val="99"/>
    <w:rsid w:val="00A444DE"/>
    <w:rPr>
      <w:rFonts w:ascii="Tahoma" w:eastAsia="Times New Roman" w:hAnsi="Tahoma" w:cs="Times New Roman"/>
      <w:snapToGrid w:val="0"/>
      <w:sz w:val="16"/>
      <w:szCs w:val="16"/>
      <w:lang w:val="en-GB" w:eastAsia="x-none"/>
    </w:rPr>
  </w:style>
  <w:style w:type="character" w:styleId="Komentaronuoroda">
    <w:name w:val="annotation reference"/>
    <w:uiPriority w:val="99"/>
    <w:rsid w:val="00A444DE"/>
    <w:rPr>
      <w:sz w:val="16"/>
      <w:szCs w:val="16"/>
    </w:rPr>
  </w:style>
  <w:style w:type="paragraph" w:styleId="Komentarotekstas">
    <w:name w:val="annotation text"/>
    <w:basedOn w:val="prastasis"/>
    <w:link w:val="KomentarotekstasDiagrama"/>
    <w:uiPriority w:val="99"/>
    <w:rsid w:val="00A444DE"/>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link w:val="Komentarotekstas"/>
    <w:uiPriority w:val="99"/>
    <w:rsid w:val="00A444DE"/>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444DE"/>
    <w:rPr>
      <w:b/>
      <w:bCs/>
    </w:rPr>
  </w:style>
  <w:style w:type="character" w:customStyle="1" w:styleId="KomentarotemaDiagrama">
    <w:name w:val="Komentaro tema Diagrama"/>
    <w:link w:val="Komentarotema"/>
    <w:uiPriority w:val="99"/>
    <w:rsid w:val="00A444DE"/>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444DE"/>
    <w:rPr>
      <w:rFonts w:ascii="Times New Roman" w:eastAsia="Times New Roman" w:hAnsi="Times New Roman" w:cs="Times New Roman"/>
      <w:snapToGrid w:val="0"/>
      <w:sz w:val="22"/>
      <w:lang w:val="en-GB" w:eastAsia="en-US"/>
    </w:rPr>
  </w:style>
  <w:style w:type="paragraph" w:customStyle="1" w:styleId="EMEAEnBodyText">
    <w:name w:val="EMEA En Body Text"/>
    <w:basedOn w:val="prastasis"/>
    <w:uiPriority w:val="99"/>
    <w:rsid w:val="00A444DE"/>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A444DE"/>
    <w:rPr>
      <w:rFonts w:ascii="Courier New" w:hAnsi="Courier New"/>
      <w:vanish/>
      <w:color w:val="800080"/>
      <w:sz w:val="24"/>
      <w:vertAlign w:val="subscript"/>
    </w:rPr>
  </w:style>
  <w:style w:type="paragraph" w:styleId="Antrats">
    <w:name w:val="header"/>
    <w:basedOn w:val="prastasis"/>
    <w:link w:val="AntratsDiagrama"/>
    <w:uiPriority w:val="99"/>
    <w:rsid w:val="00A444DE"/>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link w:val="Antrats"/>
    <w:uiPriority w:val="99"/>
    <w:rsid w:val="00A444DE"/>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A444DE"/>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link w:val="Dokumentostruktra"/>
    <w:uiPriority w:val="99"/>
    <w:rsid w:val="00A444DE"/>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444DE"/>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link w:val="Pagrindiniotekstotrauka"/>
    <w:uiPriority w:val="99"/>
    <w:rsid w:val="00A444DE"/>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444DE"/>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link w:val="Pagrindinistekstas3"/>
    <w:uiPriority w:val="99"/>
    <w:rsid w:val="00A444DE"/>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444D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link w:val="Pagrindiniotekstotrauka2"/>
    <w:uiPriority w:val="99"/>
    <w:rsid w:val="00A444DE"/>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A444DE"/>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link w:val="Pagrindinistekstas"/>
    <w:uiPriority w:val="99"/>
    <w:rsid w:val="00A444DE"/>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A444D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link w:val="Pagrindinistekstas2"/>
    <w:uiPriority w:val="99"/>
    <w:rsid w:val="00A444DE"/>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444DE"/>
    <w:pPr>
      <w:tabs>
        <w:tab w:val="num" w:pos="720"/>
      </w:tabs>
      <w:spacing w:after="120" w:line="240" w:lineRule="auto"/>
      <w:ind w:left="284" w:hanging="284"/>
    </w:pPr>
    <w:rPr>
      <w:rFonts w:ascii="Arial" w:eastAsia="SimSun" w:hAnsi="Arial"/>
      <w:b/>
      <w:bCs/>
      <w:sz w:val="24"/>
      <w:szCs w:val="20"/>
      <w:lang w:val="en-GB"/>
    </w:rPr>
  </w:style>
  <w:style w:type="paragraph" w:customStyle="1" w:styleId="AHeader2">
    <w:name w:val="AHeader 2"/>
    <w:basedOn w:val="AHeader1"/>
    <w:uiPriority w:val="99"/>
    <w:rsid w:val="00A444DE"/>
    <w:pPr>
      <w:tabs>
        <w:tab w:val="clear" w:pos="720"/>
        <w:tab w:val="num" w:pos="360"/>
      </w:tabs>
      <w:ind w:left="709" w:hanging="425"/>
    </w:pPr>
    <w:rPr>
      <w:sz w:val="22"/>
    </w:rPr>
  </w:style>
  <w:style w:type="paragraph" w:customStyle="1" w:styleId="AHeader3">
    <w:name w:val="AHeader 3"/>
    <w:basedOn w:val="AHeader2"/>
    <w:uiPriority w:val="99"/>
    <w:rsid w:val="00A444DE"/>
    <w:pPr>
      <w:ind w:left="1276" w:hanging="567"/>
    </w:pPr>
  </w:style>
  <w:style w:type="paragraph" w:customStyle="1" w:styleId="AHeader2abc">
    <w:name w:val="AHeader 2 abc"/>
    <w:basedOn w:val="AHeader3"/>
    <w:uiPriority w:val="99"/>
    <w:rsid w:val="00A444DE"/>
    <w:pPr>
      <w:jc w:val="both"/>
    </w:pPr>
    <w:rPr>
      <w:b w:val="0"/>
      <w:bCs w:val="0"/>
    </w:rPr>
  </w:style>
  <w:style w:type="paragraph" w:customStyle="1" w:styleId="AHeader3abc">
    <w:name w:val="AHeader 3 abc"/>
    <w:basedOn w:val="AHeader2abc"/>
    <w:uiPriority w:val="99"/>
    <w:rsid w:val="00A444DE"/>
    <w:pPr>
      <w:ind w:left="1701" w:hanging="425"/>
    </w:pPr>
  </w:style>
  <w:style w:type="paragraph" w:styleId="Pagrindiniotekstotrauka3">
    <w:name w:val="Body Text Indent 3"/>
    <w:basedOn w:val="prastasis"/>
    <w:link w:val="Pagrindiniotekstotrauka3Diagrama"/>
    <w:uiPriority w:val="99"/>
    <w:rsid w:val="00A444DE"/>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link w:val="Pagrindiniotekstotrauka3"/>
    <w:uiPriority w:val="99"/>
    <w:rsid w:val="00A444DE"/>
    <w:rPr>
      <w:rFonts w:ascii="Times New Roman" w:eastAsia="SimSun" w:hAnsi="Times New Roman" w:cs="Times New Roman"/>
      <w:szCs w:val="21"/>
      <w:lang w:val="en-GB"/>
    </w:rPr>
  </w:style>
  <w:style w:type="character" w:styleId="Perirtashipersaitas">
    <w:name w:val="FollowedHyperlink"/>
    <w:uiPriority w:val="99"/>
    <w:rsid w:val="00A444DE"/>
    <w:rPr>
      <w:rFonts w:cs="Times New Roman"/>
      <w:color w:val="800080"/>
      <w:u w:val="single"/>
    </w:rPr>
  </w:style>
  <w:style w:type="character" w:styleId="Grietas">
    <w:name w:val="Strong"/>
    <w:uiPriority w:val="99"/>
    <w:qFormat/>
    <w:rsid w:val="00A444DE"/>
    <w:rPr>
      <w:rFonts w:cs="Times New Roman"/>
      <w:b/>
      <w:bCs/>
    </w:rPr>
  </w:style>
  <w:style w:type="character" w:customStyle="1" w:styleId="BodytextAgencyChar">
    <w:name w:val="Body text (Agency) Char"/>
    <w:link w:val="BodytextAgency"/>
    <w:uiPriority w:val="99"/>
    <w:locked/>
    <w:rsid w:val="00A444DE"/>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A444DE"/>
    <w:rPr>
      <w:rFonts w:ascii="Verdana" w:eastAsia="SimSun" w:hAnsi="Verdana" w:cs="Times New Roman"/>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444DE"/>
    <w:pPr>
      <w:keepNext/>
    </w:pPr>
    <w:rPr>
      <w:rFonts w:eastAsia="SimSun" w:cs="Verdana"/>
      <w:b/>
      <w:snapToGrid/>
      <w:szCs w:val="18"/>
      <w:lang w:eastAsia="en-GB"/>
    </w:rPr>
  </w:style>
  <w:style w:type="character" w:customStyle="1" w:styleId="NormalAgencyChar">
    <w:name w:val="Normal (Agency) Char"/>
    <w:link w:val="NormalAgency"/>
    <w:uiPriority w:val="99"/>
    <w:locked/>
    <w:rsid w:val="00A444DE"/>
    <w:rPr>
      <w:rFonts w:ascii="Verdana" w:eastAsia="Times New Roman" w:hAnsi="Verdana" w:cs="Times New Roman"/>
      <w:snapToGrid w:val="0"/>
      <w:sz w:val="18"/>
      <w:lang w:val="en-GB"/>
    </w:rPr>
  </w:style>
  <w:style w:type="paragraph" w:styleId="Paprastasistekstas">
    <w:name w:val="Plain Text"/>
    <w:basedOn w:val="prastasis"/>
    <w:link w:val="PaprastasistekstasDiagrama"/>
    <w:uiPriority w:val="99"/>
    <w:rsid w:val="00A444DE"/>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link w:val="Paprastasistekstas"/>
    <w:uiPriority w:val="99"/>
    <w:rsid w:val="00A444DE"/>
    <w:rPr>
      <w:rFonts w:ascii="Courier New" w:eastAsia="SimSun" w:hAnsi="Courier New" w:cs="Times New Roman"/>
      <w:sz w:val="20"/>
      <w:szCs w:val="20"/>
      <w:lang w:val="en-US"/>
    </w:rPr>
  </w:style>
  <w:style w:type="paragraph" w:customStyle="1" w:styleId="Default">
    <w:name w:val="Default"/>
    <w:rsid w:val="00A444DE"/>
    <w:pPr>
      <w:autoSpaceDE w:val="0"/>
      <w:autoSpaceDN w:val="0"/>
      <w:adjustRightInd w:val="0"/>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444DE"/>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link w:val="Pavadinimas"/>
    <w:uiPriority w:val="99"/>
    <w:rsid w:val="00A444DE"/>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A444DE"/>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link w:val="Dokumentoinaostekstas"/>
    <w:uiPriority w:val="99"/>
    <w:rsid w:val="00A444DE"/>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A444D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sid w:val="00A444DE"/>
    <w:rPr>
      <w:rFonts w:ascii="Times New Roman" w:eastAsia="SimSun" w:hAnsi="Times New Roman" w:cs="Times New Roman"/>
      <w:noProof/>
      <w:sz w:val="20"/>
      <w:szCs w:val="20"/>
      <w:lang w:val="x-none" w:eastAsia="x-none"/>
    </w:rPr>
  </w:style>
  <w:style w:type="character" w:customStyle="1" w:styleId="CharChar12">
    <w:name w:val="Char Char12"/>
    <w:locked/>
    <w:rsid w:val="00A444DE"/>
    <w:rPr>
      <w:snapToGrid w:val="0"/>
      <w:lang w:val="en-GB" w:eastAsia="en-US" w:bidi="ar-SA"/>
    </w:rPr>
  </w:style>
  <w:style w:type="paragraph" w:styleId="prastojitrauka">
    <w:name w:val="Normal Indent"/>
    <w:basedOn w:val="prastasis"/>
    <w:rsid w:val="00A444DE"/>
    <w:pPr>
      <w:spacing w:after="120" w:line="240" w:lineRule="auto"/>
      <w:ind w:left="720"/>
    </w:pPr>
    <w:rPr>
      <w:rFonts w:ascii="Times New Roman" w:eastAsia="Times New Roman" w:hAnsi="Times New Roman" w:cs="Times New Roman"/>
      <w:szCs w:val="20"/>
      <w:lang w:val="en-GB" w:eastAsia="en-GB"/>
    </w:rPr>
  </w:style>
  <w:style w:type="character" w:customStyle="1" w:styleId="hps">
    <w:name w:val="hps"/>
    <w:rsid w:val="00A44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712631">
      <w:bodyDiv w:val="1"/>
      <w:marLeft w:val="0"/>
      <w:marRight w:val="0"/>
      <w:marTop w:val="0"/>
      <w:marBottom w:val="0"/>
      <w:divBdr>
        <w:top w:val="none" w:sz="0" w:space="0" w:color="auto"/>
        <w:left w:val="none" w:sz="0" w:space="0" w:color="auto"/>
        <w:bottom w:val="none" w:sz="0" w:space="0" w:color="auto"/>
        <w:right w:val="none" w:sz="0" w:space="0" w:color="auto"/>
      </w:divBdr>
    </w:div>
    <w:div w:id="1962227651">
      <w:bodyDiv w:val="1"/>
      <w:marLeft w:val="0"/>
      <w:marRight w:val="0"/>
      <w:marTop w:val="0"/>
      <w:marBottom w:val="0"/>
      <w:divBdr>
        <w:top w:val="none" w:sz="0" w:space="0" w:color="auto"/>
        <w:left w:val="none" w:sz="0" w:space="0" w:color="auto"/>
        <w:bottom w:val="none" w:sz="0" w:space="0" w:color="auto"/>
        <w:right w:val="none" w:sz="0" w:space="0" w:color="auto"/>
      </w:divBdr>
    </w:div>
    <w:div w:id="197637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49014-7BB2-431B-A26E-172035B17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3991</Words>
  <Characters>29245</Characters>
  <Application>Microsoft Office Word</Application>
  <DocSecurity>4</DocSecurity>
  <Lines>243</Lines>
  <Paragraphs>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33170</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cp:lastModifiedBy>Albina Burkauskaitė</cp:lastModifiedBy>
  <cp:revision>2</cp:revision>
  <dcterms:created xsi:type="dcterms:W3CDTF">2022-12-09T12:41:00Z</dcterms:created>
  <dcterms:modified xsi:type="dcterms:W3CDTF">2022-12-09T12:41:00Z</dcterms:modified>
</cp:coreProperties>
</file>