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7E" w:rsidRPr="00F4292A" w:rsidRDefault="00B3317E" w:rsidP="00B3317E">
      <w:pPr>
        <w:pStyle w:val="Antrat2"/>
        <w:spacing w:before="0" w:after="0" w:line="240" w:lineRule="auto"/>
        <w:jc w:val="center"/>
        <w:rPr>
          <w:rFonts w:ascii="Times New Roman" w:hAnsi="Times New Roman"/>
          <w:bCs w:val="0"/>
          <w:i w:val="0"/>
          <w:iCs w:val="0"/>
          <w:sz w:val="22"/>
          <w:szCs w:val="22"/>
          <w:lang w:val="lt-LT"/>
        </w:rPr>
      </w:pPr>
      <w:r w:rsidRPr="00F4292A">
        <w:rPr>
          <w:rFonts w:ascii="Times New Roman" w:hAnsi="Times New Roman"/>
          <w:i w:val="0"/>
          <w:sz w:val="22"/>
          <w:szCs w:val="22"/>
          <w:lang w:val="lt-LT"/>
        </w:rPr>
        <w:t>Pakuotės lapelis:</w:t>
      </w:r>
      <w:r w:rsidRPr="00F4292A">
        <w:rPr>
          <w:rFonts w:ascii="Times New Roman" w:hAnsi="Times New Roman"/>
          <w:bCs w:val="0"/>
          <w:i w:val="0"/>
          <w:iCs w:val="0"/>
          <w:sz w:val="22"/>
          <w:szCs w:val="22"/>
          <w:lang w:val="lt-LT"/>
        </w:rPr>
        <w:t xml:space="preserve"> </w:t>
      </w:r>
      <w:r w:rsidRPr="00F4292A">
        <w:rPr>
          <w:rFonts w:ascii="Times New Roman" w:hAnsi="Times New Roman"/>
          <w:i w:val="0"/>
          <w:sz w:val="22"/>
          <w:szCs w:val="22"/>
          <w:lang w:val="lt-LT"/>
        </w:rPr>
        <w:t>informacija vartotojui</w:t>
      </w:r>
    </w:p>
    <w:p w:rsidR="00B3317E" w:rsidRPr="00F4292A" w:rsidRDefault="00B3317E" w:rsidP="00B3317E">
      <w:pPr>
        <w:numPr>
          <w:ilvl w:val="12"/>
          <w:numId w:val="0"/>
        </w:numPr>
        <w:shd w:val="clear" w:color="auto" w:fill="FFFFFF"/>
        <w:tabs>
          <w:tab w:val="clear" w:pos="567"/>
        </w:tabs>
        <w:spacing w:line="240" w:lineRule="auto"/>
        <w:jc w:val="center"/>
        <w:rPr>
          <w:szCs w:val="22"/>
          <w:lang w:val="lt-LT"/>
        </w:rPr>
      </w:pPr>
    </w:p>
    <w:p w:rsidR="00B3317E" w:rsidRPr="00F4292A" w:rsidRDefault="00B3317E" w:rsidP="00B3317E">
      <w:pPr>
        <w:spacing w:line="240" w:lineRule="auto"/>
        <w:jc w:val="center"/>
        <w:rPr>
          <w:b/>
          <w:szCs w:val="22"/>
          <w:lang w:val="lt-LT"/>
        </w:rPr>
      </w:pPr>
      <w:proofErr w:type="spellStart"/>
      <w:r w:rsidRPr="00F4292A">
        <w:rPr>
          <w:b/>
          <w:szCs w:val="22"/>
          <w:lang w:val="lt-LT"/>
        </w:rPr>
        <w:t>Vortemyel</w:t>
      </w:r>
      <w:proofErr w:type="spellEnd"/>
      <w:r w:rsidRPr="00F4292A">
        <w:rPr>
          <w:b/>
          <w:szCs w:val="22"/>
          <w:lang w:val="lt-LT"/>
        </w:rPr>
        <w:t xml:space="preserve"> 3,5 mg milteliai injekciniam tirpalui</w:t>
      </w:r>
    </w:p>
    <w:p w:rsidR="00B3317E" w:rsidRPr="00F4292A" w:rsidRDefault="00B3317E" w:rsidP="00B3317E">
      <w:pPr>
        <w:numPr>
          <w:ilvl w:val="12"/>
          <w:numId w:val="0"/>
        </w:numPr>
        <w:tabs>
          <w:tab w:val="clear" w:pos="567"/>
        </w:tabs>
        <w:spacing w:line="240" w:lineRule="auto"/>
        <w:jc w:val="center"/>
        <w:rPr>
          <w:szCs w:val="22"/>
          <w:lang w:val="lt-LT"/>
        </w:rPr>
      </w:pPr>
      <w:proofErr w:type="spellStart"/>
      <w:r w:rsidRPr="00F4292A">
        <w:rPr>
          <w:szCs w:val="22"/>
          <w:lang w:val="lt-LT"/>
        </w:rPr>
        <w:t>Bortezomibas</w:t>
      </w:r>
      <w:proofErr w:type="spellEnd"/>
    </w:p>
    <w:p w:rsidR="00B3317E" w:rsidRPr="00F4292A" w:rsidRDefault="00B3317E" w:rsidP="00B3317E">
      <w:pPr>
        <w:pStyle w:val="Antrat2"/>
        <w:spacing w:before="0" w:after="0" w:line="240" w:lineRule="auto"/>
        <w:jc w:val="center"/>
        <w:rPr>
          <w:rFonts w:ascii="Times New Roman" w:hAnsi="Times New Roman"/>
          <w:b w:val="0"/>
          <w:i w:val="0"/>
          <w:sz w:val="22"/>
          <w:szCs w:val="22"/>
          <w:lang w:val="lt-LT"/>
        </w:rPr>
      </w:pPr>
    </w:p>
    <w:p w:rsidR="00B3317E" w:rsidRPr="00F4292A" w:rsidRDefault="00B3317E" w:rsidP="00B3317E">
      <w:pPr>
        <w:tabs>
          <w:tab w:val="clear" w:pos="567"/>
        </w:tabs>
        <w:suppressAutoHyphens/>
        <w:spacing w:line="240" w:lineRule="auto"/>
        <w:ind w:left="142" w:hanging="142"/>
        <w:rPr>
          <w:szCs w:val="22"/>
          <w:lang w:val="lt-LT"/>
        </w:rPr>
      </w:pPr>
      <w:r w:rsidRPr="00F4292A">
        <w:rPr>
          <w:b/>
          <w:szCs w:val="22"/>
          <w:lang w:val="lt-LT"/>
        </w:rPr>
        <w:t>Atidžiai perskaitykite visą šį lapelį, prieš pradėdami vartoti vaistą, nes jame pateikiama Jums svarbi informacija.</w:t>
      </w:r>
    </w:p>
    <w:p w:rsidR="00B3317E" w:rsidRPr="00F4292A" w:rsidRDefault="00B3317E" w:rsidP="00B3317E">
      <w:pPr>
        <w:numPr>
          <w:ilvl w:val="0"/>
          <w:numId w:val="1"/>
        </w:numPr>
        <w:tabs>
          <w:tab w:val="clear" w:pos="567"/>
        </w:tabs>
        <w:spacing w:line="240" w:lineRule="auto"/>
        <w:ind w:left="567" w:right="-2" w:hanging="567"/>
        <w:rPr>
          <w:szCs w:val="22"/>
          <w:lang w:val="lt-LT"/>
        </w:rPr>
      </w:pPr>
      <w:r w:rsidRPr="00F4292A">
        <w:rPr>
          <w:szCs w:val="22"/>
          <w:lang w:val="lt-LT"/>
        </w:rPr>
        <w:t xml:space="preserve">Neišmeskite šio lapelio, nes vėl gali prireikti jį perskaityti. </w:t>
      </w:r>
    </w:p>
    <w:p w:rsidR="00B3317E" w:rsidRPr="00F4292A" w:rsidRDefault="00B3317E" w:rsidP="00B3317E">
      <w:pPr>
        <w:numPr>
          <w:ilvl w:val="0"/>
          <w:numId w:val="1"/>
        </w:numPr>
        <w:tabs>
          <w:tab w:val="clear" w:pos="567"/>
        </w:tabs>
        <w:spacing w:line="240" w:lineRule="auto"/>
        <w:ind w:left="567" w:right="-2" w:hanging="567"/>
        <w:rPr>
          <w:szCs w:val="22"/>
          <w:lang w:val="lt-LT"/>
        </w:rPr>
      </w:pPr>
      <w:r w:rsidRPr="00F4292A">
        <w:rPr>
          <w:szCs w:val="22"/>
          <w:lang w:val="lt-LT"/>
        </w:rPr>
        <w:t>Jeigu kiltų daugiau klausimų, kreipkitės į gydytoją arba vaistininką.</w:t>
      </w:r>
    </w:p>
    <w:p w:rsidR="00B3317E" w:rsidRPr="00F4292A" w:rsidRDefault="00B3317E" w:rsidP="00B3317E">
      <w:pPr>
        <w:numPr>
          <w:ilvl w:val="0"/>
          <w:numId w:val="1"/>
        </w:numPr>
        <w:spacing w:line="240" w:lineRule="auto"/>
        <w:ind w:left="567" w:hanging="567"/>
        <w:rPr>
          <w:szCs w:val="22"/>
          <w:lang w:val="lt-LT"/>
        </w:rPr>
      </w:pPr>
      <w:r w:rsidRPr="00F4292A">
        <w:rPr>
          <w:szCs w:val="22"/>
          <w:lang w:val="lt-LT"/>
        </w:rPr>
        <w:t>Jeigu pasireiškė šalutinis poveikis (net jeigu jis šiame lapelyje nenurodytas), kreipkitės į gydytoją arba vaistininką. Žr. 4 skyrių.</w:t>
      </w:r>
    </w:p>
    <w:p w:rsidR="00B3317E" w:rsidRPr="00F4292A" w:rsidRDefault="00B3317E" w:rsidP="00B3317E">
      <w:pPr>
        <w:tabs>
          <w:tab w:val="clear" w:pos="567"/>
        </w:tabs>
        <w:spacing w:line="240" w:lineRule="auto"/>
        <w:ind w:right="-2"/>
        <w:rPr>
          <w:szCs w:val="22"/>
          <w:lang w:val="lt-LT"/>
        </w:rPr>
      </w:pPr>
    </w:p>
    <w:p w:rsidR="00B3317E" w:rsidRPr="00F4292A" w:rsidRDefault="00B3317E" w:rsidP="00B3317E">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Apie ką rašoma šiame lapelyje?</w:t>
      </w:r>
    </w:p>
    <w:p w:rsidR="00B3317E" w:rsidRPr="00F4292A" w:rsidRDefault="00B3317E" w:rsidP="00B3317E">
      <w:pPr>
        <w:numPr>
          <w:ilvl w:val="12"/>
          <w:numId w:val="0"/>
        </w:numPr>
        <w:tabs>
          <w:tab w:val="clear" w:pos="567"/>
        </w:tabs>
        <w:spacing w:line="240" w:lineRule="auto"/>
        <w:ind w:left="567" w:right="-2" w:hanging="567"/>
        <w:rPr>
          <w:szCs w:val="22"/>
          <w:lang w:val="lt-LT"/>
        </w:rPr>
      </w:pPr>
    </w:p>
    <w:p w:rsidR="00B3317E" w:rsidRPr="00F4292A" w:rsidRDefault="00B3317E" w:rsidP="00B3317E">
      <w:pPr>
        <w:numPr>
          <w:ilvl w:val="12"/>
          <w:numId w:val="0"/>
        </w:numPr>
        <w:tabs>
          <w:tab w:val="clear" w:pos="567"/>
        </w:tabs>
        <w:spacing w:line="240" w:lineRule="auto"/>
        <w:ind w:left="567" w:right="-2" w:hanging="567"/>
        <w:rPr>
          <w:szCs w:val="22"/>
          <w:lang w:val="lt-LT"/>
        </w:rPr>
      </w:pPr>
      <w:r w:rsidRPr="00F4292A">
        <w:rPr>
          <w:szCs w:val="22"/>
          <w:lang w:val="lt-LT"/>
        </w:rPr>
        <w:t>1.</w:t>
      </w:r>
      <w:r w:rsidRPr="00F4292A">
        <w:rPr>
          <w:szCs w:val="22"/>
          <w:lang w:val="lt-LT"/>
        </w:rPr>
        <w:tab/>
        <w:t xml:space="preserve">Kas yra </w:t>
      </w:r>
      <w:proofErr w:type="spellStart"/>
      <w:r w:rsidRPr="00F4292A">
        <w:rPr>
          <w:szCs w:val="22"/>
          <w:lang w:val="lt-LT"/>
        </w:rPr>
        <w:t>Vortemyel</w:t>
      </w:r>
      <w:proofErr w:type="spellEnd"/>
      <w:r w:rsidRPr="00F4292A">
        <w:rPr>
          <w:szCs w:val="22"/>
          <w:lang w:val="lt-LT"/>
        </w:rPr>
        <w:t xml:space="preserve"> ir kam jis vartojamas </w:t>
      </w:r>
    </w:p>
    <w:p w:rsidR="00B3317E" w:rsidRPr="00F4292A" w:rsidRDefault="00B3317E" w:rsidP="00B3317E">
      <w:pPr>
        <w:numPr>
          <w:ilvl w:val="12"/>
          <w:numId w:val="0"/>
        </w:numPr>
        <w:tabs>
          <w:tab w:val="clear" w:pos="567"/>
        </w:tabs>
        <w:spacing w:line="240" w:lineRule="auto"/>
        <w:ind w:left="567" w:right="-2" w:hanging="567"/>
        <w:rPr>
          <w:szCs w:val="22"/>
          <w:lang w:val="lt-LT"/>
        </w:rPr>
      </w:pPr>
      <w:r w:rsidRPr="00F4292A">
        <w:rPr>
          <w:szCs w:val="22"/>
          <w:lang w:val="lt-LT"/>
        </w:rPr>
        <w:t>2.</w:t>
      </w:r>
      <w:r w:rsidRPr="00F4292A">
        <w:rPr>
          <w:szCs w:val="22"/>
          <w:lang w:val="lt-LT"/>
        </w:rPr>
        <w:tab/>
        <w:t xml:space="preserve">Kas žinotina prieš vartojant </w:t>
      </w:r>
      <w:proofErr w:type="spellStart"/>
      <w:r w:rsidRPr="00F4292A">
        <w:rPr>
          <w:szCs w:val="22"/>
          <w:lang w:val="lt-LT"/>
        </w:rPr>
        <w:t>Vortemyel</w:t>
      </w:r>
      <w:proofErr w:type="spellEnd"/>
    </w:p>
    <w:p w:rsidR="00B3317E" w:rsidRPr="00F4292A" w:rsidRDefault="00B3317E" w:rsidP="00B3317E">
      <w:pPr>
        <w:numPr>
          <w:ilvl w:val="12"/>
          <w:numId w:val="0"/>
        </w:numPr>
        <w:tabs>
          <w:tab w:val="clear" w:pos="567"/>
        </w:tabs>
        <w:spacing w:line="240" w:lineRule="auto"/>
        <w:ind w:left="567" w:right="-2" w:hanging="567"/>
        <w:rPr>
          <w:szCs w:val="22"/>
          <w:lang w:val="lt-LT"/>
        </w:rPr>
      </w:pPr>
      <w:r w:rsidRPr="00F4292A">
        <w:rPr>
          <w:szCs w:val="22"/>
          <w:lang w:val="lt-LT"/>
        </w:rPr>
        <w:t>3.</w:t>
      </w:r>
      <w:r w:rsidRPr="00F4292A">
        <w:rPr>
          <w:szCs w:val="22"/>
          <w:lang w:val="lt-LT"/>
        </w:rPr>
        <w:tab/>
        <w:t xml:space="preserve">Kaip vartoti </w:t>
      </w:r>
      <w:proofErr w:type="spellStart"/>
      <w:r w:rsidRPr="00F4292A">
        <w:rPr>
          <w:szCs w:val="22"/>
          <w:lang w:val="lt-LT"/>
        </w:rPr>
        <w:t>Vortemyel</w:t>
      </w:r>
      <w:proofErr w:type="spellEnd"/>
    </w:p>
    <w:p w:rsidR="00B3317E" w:rsidRPr="00F4292A" w:rsidRDefault="00B3317E" w:rsidP="00B3317E">
      <w:pPr>
        <w:numPr>
          <w:ilvl w:val="12"/>
          <w:numId w:val="0"/>
        </w:numPr>
        <w:tabs>
          <w:tab w:val="clear" w:pos="567"/>
        </w:tabs>
        <w:spacing w:line="240" w:lineRule="auto"/>
        <w:ind w:left="567" w:right="-2" w:hanging="567"/>
        <w:rPr>
          <w:szCs w:val="22"/>
          <w:lang w:val="lt-LT"/>
        </w:rPr>
      </w:pPr>
      <w:r w:rsidRPr="00F4292A">
        <w:rPr>
          <w:szCs w:val="22"/>
          <w:lang w:val="lt-LT"/>
        </w:rPr>
        <w:t>4.</w:t>
      </w:r>
      <w:r w:rsidRPr="00F4292A">
        <w:rPr>
          <w:szCs w:val="22"/>
          <w:lang w:val="lt-LT"/>
        </w:rPr>
        <w:tab/>
        <w:t xml:space="preserve">Galimas šalutinis poveikis </w:t>
      </w:r>
    </w:p>
    <w:p w:rsidR="00B3317E" w:rsidRPr="00F4292A" w:rsidRDefault="00B3317E" w:rsidP="00B3317E">
      <w:pPr>
        <w:numPr>
          <w:ilvl w:val="12"/>
          <w:numId w:val="0"/>
        </w:numPr>
        <w:tabs>
          <w:tab w:val="clear" w:pos="567"/>
          <w:tab w:val="left" w:pos="709"/>
        </w:tabs>
        <w:spacing w:line="240" w:lineRule="auto"/>
        <w:ind w:left="567" w:right="-2" w:hanging="567"/>
        <w:rPr>
          <w:szCs w:val="22"/>
          <w:lang w:val="lt-LT"/>
        </w:rPr>
      </w:pPr>
      <w:r w:rsidRPr="00F4292A">
        <w:rPr>
          <w:szCs w:val="22"/>
          <w:lang w:val="lt-LT"/>
        </w:rPr>
        <w:t>5.</w:t>
      </w:r>
      <w:r w:rsidRPr="00F4292A">
        <w:rPr>
          <w:szCs w:val="22"/>
          <w:lang w:val="lt-LT"/>
        </w:rPr>
        <w:tab/>
        <w:t xml:space="preserve">Kaip laikyti </w:t>
      </w:r>
      <w:proofErr w:type="spellStart"/>
      <w:r w:rsidRPr="00F4292A">
        <w:rPr>
          <w:szCs w:val="22"/>
          <w:lang w:val="lt-LT"/>
        </w:rPr>
        <w:t>Vortemyel</w:t>
      </w:r>
      <w:proofErr w:type="spellEnd"/>
    </w:p>
    <w:p w:rsidR="00B3317E" w:rsidRPr="00F4292A" w:rsidRDefault="00B3317E" w:rsidP="00B3317E">
      <w:pPr>
        <w:numPr>
          <w:ilvl w:val="12"/>
          <w:numId w:val="0"/>
        </w:numPr>
        <w:tabs>
          <w:tab w:val="clear" w:pos="567"/>
        </w:tabs>
        <w:spacing w:line="240" w:lineRule="auto"/>
        <w:ind w:left="567" w:right="-2" w:hanging="567"/>
        <w:rPr>
          <w:szCs w:val="22"/>
          <w:lang w:val="lt-LT"/>
        </w:rPr>
      </w:pPr>
      <w:r w:rsidRPr="00F4292A">
        <w:rPr>
          <w:szCs w:val="22"/>
          <w:lang w:val="lt-LT"/>
        </w:rPr>
        <w:t>6.</w:t>
      </w:r>
      <w:r w:rsidRPr="00F4292A">
        <w:rPr>
          <w:szCs w:val="22"/>
          <w:lang w:val="lt-LT"/>
        </w:rPr>
        <w:tab/>
        <w:t>Pakuotės turinys ir kita informacija</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pStyle w:val="Antrat4"/>
        <w:rPr>
          <w:rFonts w:ascii="Times New Roman" w:hAnsi="Times New Roman"/>
          <w:sz w:val="22"/>
          <w:szCs w:val="22"/>
          <w:lang w:val="lt-LT"/>
        </w:rPr>
      </w:pPr>
      <w:r w:rsidRPr="00F4292A">
        <w:rPr>
          <w:rFonts w:ascii="Times New Roman" w:hAnsi="Times New Roman"/>
          <w:sz w:val="22"/>
          <w:szCs w:val="22"/>
          <w:lang w:val="lt-LT"/>
        </w:rPr>
        <w:t>1.</w:t>
      </w:r>
      <w:r w:rsidRPr="00F4292A">
        <w:rPr>
          <w:rFonts w:ascii="Times New Roman" w:hAnsi="Times New Roman"/>
          <w:sz w:val="22"/>
          <w:szCs w:val="22"/>
          <w:lang w:val="lt-LT"/>
        </w:rPr>
        <w:tab/>
        <w:t xml:space="preserve">Kas yra </w:t>
      </w:r>
      <w:proofErr w:type="spellStart"/>
      <w:r w:rsidRPr="00F4292A">
        <w:rPr>
          <w:rFonts w:ascii="Times New Roman" w:hAnsi="Times New Roman"/>
          <w:sz w:val="22"/>
          <w:szCs w:val="22"/>
          <w:lang w:val="lt-LT"/>
        </w:rPr>
        <w:t>Vortemyel</w:t>
      </w:r>
      <w:proofErr w:type="spellEnd"/>
      <w:r w:rsidRPr="00F4292A">
        <w:rPr>
          <w:rFonts w:ascii="Times New Roman" w:hAnsi="Times New Roman"/>
          <w:sz w:val="22"/>
          <w:szCs w:val="22"/>
          <w:lang w:val="lt-LT"/>
        </w:rPr>
        <w:t xml:space="preserve"> ir kam jis vartojamas</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sudėtyje yra veikliosios medžiagos </w:t>
      </w:r>
      <w:proofErr w:type="spellStart"/>
      <w:r w:rsidRPr="00F4292A">
        <w:rPr>
          <w:rFonts w:eastAsiaTheme="minorEastAsia"/>
          <w:snapToGrid/>
          <w:szCs w:val="22"/>
          <w:lang w:val="lt-LT"/>
        </w:rPr>
        <w:t>bortezomibo</w:t>
      </w:r>
      <w:proofErr w:type="spellEnd"/>
      <w:r w:rsidRPr="00F4292A">
        <w:rPr>
          <w:rFonts w:eastAsiaTheme="minorEastAsia"/>
          <w:snapToGrid/>
          <w:szCs w:val="22"/>
          <w:lang w:val="lt-LT"/>
        </w:rPr>
        <w:t xml:space="preserve">, kuris vadinamas </w:t>
      </w:r>
      <w:proofErr w:type="spellStart"/>
      <w:r w:rsidRPr="00F4292A">
        <w:rPr>
          <w:rFonts w:eastAsiaTheme="minorEastAsia"/>
          <w:snapToGrid/>
          <w:szCs w:val="22"/>
          <w:lang w:val="lt-LT"/>
        </w:rPr>
        <w:t>proteosomos</w:t>
      </w:r>
      <w:proofErr w:type="spellEnd"/>
      <w:r w:rsidRPr="00F4292A">
        <w:rPr>
          <w:rFonts w:eastAsiaTheme="minorEastAsia"/>
          <w:snapToGrid/>
          <w:szCs w:val="22"/>
          <w:lang w:val="lt-LT"/>
        </w:rPr>
        <w:t xml:space="preserve"> inhibitoriumi. </w:t>
      </w:r>
      <w:proofErr w:type="spellStart"/>
      <w:r w:rsidRPr="00F4292A">
        <w:rPr>
          <w:rFonts w:eastAsiaTheme="minorEastAsia"/>
          <w:snapToGrid/>
          <w:szCs w:val="22"/>
          <w:lang w:val="lt-LT"/>
        </w:rPr>
        <w:t>Proteosomos</w:t>
      </w:r>
      <w:proofErr w:type="spellEnd"/>
      <w:r w:rsidRPr="00F4292A">
        <w:rPr>
          <w:rFonts w:eastAsiaTheme="minorEastAsia"/>
          <w:snapToGrid/>
          <w:szCs w:val="22"/>
          <w:lang w:val="lt-LT"/>
        </w:rPr>
        <w:t xml:space="preserve"> yra svarbios kontroliuojant ląstelių funkcijas ir augimą. Veikdamas ląstelių funkcijas </w:t>
      </w:r>
      <w:proofErr w:type="spellStart"/>
      <w:r w:rsidRPr="00F4292A">
        <w:rPr>
          <w:rFonts w:eastAsiaTheme="minorEastAsia"/>
          <w:snapToGrid/>
          <w:szCs w:val="22"/>
          <w:lang w:val="lt-LT"/>
        </w:rPr>
        <w:t>bortezomibas</w:t>
      </w:r>
      <w:proofErr w:type="spellEnd"/>
      <w:r w:rsidRPr="00F4292A">
        <w:rPr>
          <w:rFonts w:eastAsiaTheme="minorEastAsia"/>
          <w:snapToGrid/>
          <w:szCs w:val="22"/>
          <w:lang w:val="lt-LT"/>
        </w:rPr>
        <w:t xml:space="preserve"> gali naikinti vėžio ląsteles.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w:t>
      </w:r>
      <w:r w:rsidRPr="00F4292A">
        <w:rPr>
          <w:szCs w:val="22"/>
          <w:lang w:val="lt-LT"/>
        </w:rPr>
        <w:t>vartojamas gydyti dauginę mielomą (kaulų čiulpų vėžį) vyresniems kaip 18 metų pacientams:</w:t>
      </w:r>
    </w:p>
    <w:p w:rsidR="00B3317E" w:rsidRPr="00F4292A" w:rsidRDefault="00B3317E" w:rsidP="00B3317E">
      <w:pPr>
        <w:pStyle w:val="Sraopastraipa"/>
        <w:widowControl w:val="0"/>
        <w:numPr>
          <w:ilvl w:val="0"/>
          <w:numId w:val="1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gydant vienu vaistu arba kartu su vaistu </w:t>
      </w:r>
      <w:proofErr w:type="spellStart"/>
      <w:r w:rsidRPr="00F4292A">
        <w:rPr>
          <w:rFonts w:eastAsiaTheme="minorEastAsia"/>
          <w:snapToGrid/>
          <w:szCs w:val="22"/>
          <w:lang w:val="lt-LT"/>
        </w:rPr>
        <w:t>pegiliuotos</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liposominės</w:t>
      </w:r>
      <w:proofErr w:type="spellEnd"/>
      <w:r w:rsidRPr="00F4292A">
        <w:rPr>
          <w:rFonts w:eastAsiaTheme="minorEastAsia"/>
          <w:snapToGrid/>
          <w:szCs w:val="22"/>
          <w:lang w:val="lt-LT"/>
        </w:rPr>
        <w:t xml:space="preserve"> formos </w:t>
      </w:r>
      <w:proofErr w:type="spellStart"/>
      <w:r w:rsidRPr="00F4292A">
        <w:rPr>
          <w:rFonts w:eastAsiaTheme="minorEastAsia"/>
          <w:snapToGrid/>
          <w:szCs w:val="22"/>
          <w:lang w:val="lt-LT"/>
        </w:rPr>
        <w:t>doksorubicinu</w:t>
      </w:r>
      <w:proofErr w:type="spellEnd"/>
      <w:r w:rsidRPr="00F4292A">
        <w:rPr>
          <w:rFonts w:eastAsiaTheme="minorEastAsia"/>
          <w:snapToGrid/>
          <w:szCs w:val="22"/>
          <w:lang w:val="lt-LT"/>
        </w:rPr>
        <w:t xml:space="preserve"> ar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xml:space="preserve"> pacientus, kurių liga po ankstesnio bent vieno gydymo kurso sunkėja (progresuoja) ir kuriems taikytas kraujo kamieninių ląstelių persodinimas nebuvo sėkmingas arba šis gydymo būdas netinka;</w:t>
      </w:r>
    </w:p>
    <w:p w:rsidR="00B3317E" w:rsidRPr="00F4292A" w:rsidRDefault="00B3317E" w:rsidP="00B3317E">
      <w:pPr>
        <w:pStyle w:val="Sraopastraipa"/>
        <w:widowControl w:val="0"/>
        <w:numPr>
          <w:ilvl w:val="0"/>
          <w:numId w:val="1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kartu su vaistais </w:t>
      </w:r>
      <w:proofErr w:type="spellStart"/>
      <w:r w:rsidRPr="00F4292A">
        <w:rPr>
          <w:rFonts w:eastAsiaTheme="minorEastAsia"/>
          <w:snapToGrid/>
          <w:szCs w:val="22"/>
          <w:lang w:val="lt-LT"/>
        </w:rPr>
        <w:t>melfalanu</w:t>
      </w:r>
      <w:proofErr w:type="spellEnd"/>
      <w:r w:rsidRPr="00F4292A">
        <w:rPr>
          <w:rFonts w:eastAsiaTheme="minorEastAsia"/>
          <w:snapToGrid/>
          <w:szCs w:val="22"/>
          <w:lang w:val="lt-LT"/>
        </w:rPr>
        <w:t xml:space="preserve"> ir prednizonu, pacientams, kurių liga anksčiau nebuvo gydyta ir kuriems netinka didelių dozių chemoterapija su kraujo kamieninių ląstelių persodinimu;</w:t>
      </w:r>
    </w:p>
    <w:p w:rsidR="00B3317E" w:rsidRPr="00F4292A" w:rsidRDefault="00B3317E" w:rsidP="00B3317E">
      <w:pPr>
        <w:pStyle w:val="Sraopastraipa"/>
        <w:widowControl w:val="0"/>
        <w:numPr>
          <w:ilvl w:val="0"/>
          <w:numId w:val="1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kartu su vaistais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xml:space="preserve"> arba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xml:space="preserve"> kartu su </w:t>
      </w:r>
      <w:proofErr w:type="spellStart"/>
      <w:r w:rsidRPr="00F4292A">
        <w:rPr>
          <w:rFonts w:eastAsiaTheme="minorEastAsia"/>
          <w:snapToGrid/>
          <w:szCs w:val="22"/>
          <w:lang w:val="lt-LT"/>
        </w:rPr>
        <w:t>talidomidu</w:t>
      </w:r>
      <w:proofErr w:type="spellEnd"/>
      <w:r w:rsidRPr="00F4292A">
        <w:rPr>
          <w:rFonts w:eastAsiaTheme="minorEastAsia"/>
          <w:snapToGrid/>
          <w:szCs w:val="22"/>
          <w:lang w:val="lt-LT"/>
        </w:rPr>
        <w:t xml:space="preserve"> gydymui pacientų, kurie anksčiau nebuvo gydyti dėl ligos, prieš skiriant didelių dozių chemoterapiją su kraujo ląstelių persodinimu (indukcinis gydymas).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szCs w:val="22"/>
          <w:lang w:val="lt-LT"/>
        </w:rPr>
      </w:pP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kartu su kitais vaistais (</w:t>
      </w:r>
      <w:proofErr w:type="spellStart"/>
      <w:r w:rsidRPr="00F4292A">
        <w:rPr>
          <w:rFonts w:eastAsiaTheme="minorEastAsia"/>
          <w:snapToGrid/>
          <w:szCs w:val="22"/>
          <w:lang w:val="lt-LT"/>
        </w:rPr>
        <w:t>rituksimabu</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ciklofosfamidu</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doksorubicinu</w:t>
      </w:r>
      <w:proofErr w:type="spellEnd"/>
      <w:r w:rsidRPr="00F4292A">
        <w:rPr>
          <w:rFonts w:eastAsiaTheme="minorEastAsia"/>
          <w:snapToGrid/>
          <w:szCs w:val="22"/>
          <w:lang w:val="lt-LT"/>
        </w:rPr>
        <w:t xml:space="preserve"> ir prednizonu) vartojamas gydyti mantijos ląstelių limfomą (limfmazgius pažeidžiantį vėžį) 18 metų ir vyresniems pacientams, kai liga anksčiau nebuvo gydyta ir netinka kraujo kamieninių ląstelių persodinimas.</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pStyle w:val="Antrat4"/>
        <w:rPr>
          <w:rFonts w:ascii="Times New Roman" w:hAnsi="Times New Roman"/>
          <w:sz w:val="22"/>
          <w:szCs w:val="22"/>
          <w:lang w:val="lt-LT"/>
        </w:rPr>
      </w:pPr>
      <w:r w:rsidRPr="00F4292A">
        <w:rPr>
          <w:rFonts w:ascii="Times New Roman" w:hAnsi="Times New Roman"/>
          <w:sz w:val="22"/>
          <w:szCs w:val="22"/>
          <w:lang w:val="lt-LT"/>
        </w:rPr>
        <w:t>2.</w:t>
      </w:r>
      <w:r w:rsidRPr="00F4292A">
        <w:rPr>
          <w:rFonts w:ascii="Times New Roman" w:hAnsi="Times New Roman"/>
          <w:sz w:val="22"/>
          <w:szCs w:val="22"/>
          <w:lang w:val="lt-LT"/>
        </w:rPr>
        <w:tab/>
        <w:t xml:space="preserve">Kas žinotina prieš vartojant </w:t>
      </w:r>
      <w:proofErr w:type="spellStart"/>
      <w:r w:rsidRPr="00F4292A">
        <w:rPr>
          <w:rFonts w:ascii="Times New Roman" w:hAnsi="Times New Roman"/>
          <w:sz w:val="22"/>
          <w:szCs w:val="22"/>
          <w:lang w:val="lt-LT"/>
        </w:rPr>
        <w:t>Vortemyel</w:t>
      </w:r>
      <w:proofErr w:type="spellEnd"/>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pStyle w:val="Antrat4"/>
        <w:spacing w:line="240" w:lineRule="auto"/>
        <w:rPr>
          <w:rFonts w:ascii="Times New Roman" w:hAnsi="Times New Roman"/>
          <w:sz w:val="22"/>
          <w:szCs w:val="22"/>
          <w:lang w:val="lt-LT"/>
        </w:rPr>
      </w:pPr>
      <w:proofErr w:type="spellStart"/>
      <w:r w:rsidRPr="00F4292A">
        <w:rPr>
          <w:rFonts w:ascii="Times New Roman" w:hAnsi="Times New Roman"/>
          <w:sz w:val="22"/>
          <w:szCs w:val="22"/>
          <w:lang w:val="lt-LT"/>
        </w:rPr>
        <w:t>Vortemyel</w:t>
      </w:r>
      <w:proofErr w:type="spellEnd"/>
      <w:r w:rsidRPr="00F4292A">
        <w:rPr>
          <w:rFonts w:ascii="Times New Roman" w:hAnsi="Times New Roman"/>
          <w:sz w:val="22"/>
          <w:szCs w:val="22"/>
          <w:lang w:val="lt-LT"/>
        </w:rPr>
        <w:t xml:space="preserve"> vartoti negalima:</w:t>
      </w:r>
    </w:p>
    <w:p w:rsidR="00B3317E" w:rsidRPr="00F4292A" w:rsidRDefault="00B3317E" w:rsidP="00B3317E">
      <w:pPr>
        <w:pStyle w:val="Sraopastraipa"/>
        <w:widowControl w:val="0"/>
        <w:numPr>
          <w:ilvl w:val="0"/>
          <w:numId w:val="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yra alergija </w:t>
      </w:r>
      <w:proofErr w:type="spellStart"/>
      <w:r w:rsidRPr="00F4292A">
        <w:rPr>
          <w:rFonts w:eastAsiaTheme="minorEastAsia"/>
          <w:snapToGrid/>
          <w:szCs w:val="22"/>
          <w:lang w:val="lt-LT"/>
        </w:rPr>
        <w:t>bortezomibui</w:t>
      </w:r>
      <w:proofErr w:type="spellEnd"/>
      <w:r w:rsidRPr="00F4292A">
        <w:rPr>
          <w:rFonts w:eastAsiaTheme="minorEastAsia"/>
          <w:snapToGrid/>
          <w:szCs w:val="22"/>
          <w:lang w:val="lt-LT"/>
        </w:rPr>
        <w:t>, borui arba bet kuriai pagalbinei šio vaisto medžiagai (jos išvardytos 6 skyriuje);</w:t>
      </w:r>
    </w:p>
    <w:p w:rsidR="00B3317E" w:rsidRPr="00F4292A" w:rsidRDefault="00B3317E" w:rsidP="00B3317E">
      <w:pPr>
        <w:pStyle w:val="Sraopastraipa"/>
        <w:numPr>
          <w:ilvl w:val="0"/>
          <w:numId w:val="2"/>
        </w:numPr>
        <w:tabs>
          <w:tab w:val="clear" w:pos="567"/>
        </w:tabs>
        <w:spacing w:line="240" w:lineRule="auto"/>
        <w:ind w:right="-2"/>
        <w:rPr>
          <w:szCs w:val="22"/>
          <w:lang w:val="lt-LT"/>
        </w:rPr>
      </w:pPr>
      <w:r w:rsidRPr="00F4292A">
        <w:rPr>
          <w:rFonts w:eastAsiaTheme="minorEastAsia"/>
          <w:snapToGrid/>
          <w:szCs w:val="22"/>
          <w:lang w:val="lt-LT"/>
        </w:rPr>
        <w:t>jeigu sergate tam tikromis sunkiomis plaučių ar širdies ligomis.</w:t>
      </w:r>
    </w:p>
    <w:p w:rsidR="00B3317E" w:rsidRPr="001407E7" w:rsidRDefault="00B3317E" w:rsidP="00B3317E">
      <w:pPr>
        <w:tabs>
          <w:tab w:val="clear" w:pos="567"/>
        </w:tabs>
        <w:spacing w:line="240" w:lineRule="auto"/>
        <w:ind w:right="-2"/>
        <w:rPr>
          <w:szCs w:val="22"/>
          <w:lang w:val="lt-LT"/>
        </w:rPr>
      </w:pPr>
    </w:p>
    <w:p w:rsidR="00B3317E" w:rsidRPr="00F4292A" w:rsidRDefault="00B3317E" w:rsidP="00B3317E">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 xml:space="preserve">Įspėjimai ir atsargumo priemonės </w:t>
      </w:r>
    </w:p>
    <w:p w:rsidR="00B3317E" w:rsidRPr="00F4292A" w:rsidRDefault="00B3317E" w:rsidP="00B3317E">
      <w:pPr>
        <w:numPr>
          <w:ilvl w:val="12"/>
          <w:numId w:val="0"/>
        </w:numPr>
        <w:tabs>
          <w:tab w:val="clear" w:pos="567"/>
        </w:tabs>
        <w:spacing w:line="240" w:lineRule="auto"/>
        <w:ind w:right="-2"/>
        <w:rPr>
          <w:szCs w:val="22"/>
          <w:lang w:val="lt-LT"/>
        </w:rPr>
      </w:pPr>
      <w:r w:rsidRPr="00F4292A">
        <w:rPr>
          <w:szCs w:val="22"/>
          <w:lang w:val="lt-LT"/>
        </w:rPr>
        <w:t xml:space="preserve">Pasitarkite su gydytoju arba vaistininku, prieš pradėdami vartoti </w:t>
      </w:r>
      <w:proofErr w:type="spellStart"/>
      <w:r w:rsidRPr="00F4292A">
        <w:rPr>
          <w:szCs w:val="22"/>
          <w:lang w:val="lt-LT"/>
        </w:rPr>
        <w:t>Vortemyel</w:t>
      </w:r>
      <w:proofErr w:type="spellEnd"/>
      <w:r w:rsidRPr="00F4292A">
        <w:rPr>
          <w:szCs w:val="22"/>
          <w:lang w:val="lt-LT"/>
        </w:rPr>
        <w:t>, jeigu yra kuri nors iš išvardytų būklių.</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Raudonųjų ar baltųjų kraujo ląstelių kiekio sumažėjimas.</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Kraujavimo sutrikimas ir (arba) kraujo plokštelių kiekio sumažėjimas.</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Viduriavimas, vidurių užkietėjimas, pykinimas ar vėmimas.</w:t>
      </w:r>
    </w:p>
    <w:p w:rsidR="00B3317E" w:rsidRPr="00F4292A" w:rsidRDefault="00B3317E" w:rsidP="00B3317E">
      <w:pPr>
        <w:pStyle w:val="Sraopastraipa"/>
        <w:numPr>
          <w:ilvl w:val="0"/>
          <w:numId w:val="3"/>
        </w:numPr>
        <w:shd w:val="clear" w:color="auto" w:fill="FFFFFF"/>
        <w:tabs>
          <w:tab w:val="clear" w:pos="567"/>
          <w:tab w:val="left" w:pos="709"/>
        </w:tabs>
        <w:spacing w:line="240" w:lineRule="auto"/>
        <w:ind w:right="2419"/>
        <w:rPr>
          <w:szCs w:val="22"/>
          <w:lang w:val="lt-LT"/>
        </w:rPr>
      </w:pPr>
      <w:r w:rsidRPr="00F4292A">
        <w:rPr>
          <w:rFonts w:eastAsiaTheme="minorEastAsia"/>
          <w:snapToGrid/>
          <w:szCs w:val="22"/>
          <w:lang w:val="lt-LT"/>
        </w:rPr>
        <w:t>Anksčiau esate nualpę, patyrę galvos svaigimą ar sukimąsi.</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Yra inkstų problemų.</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Yra vidutinio sunkumo ar sunkios kepenų problemos.</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Anksčiau pasireiškė plaštakų ar pėdų tirpimas, dilgčiojimas ar skausmas (neuropatija).</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ar kraujospūdžio sutrikimai.</w:t>
      </w:r>
    </w:p>
    <w:p w:rsidR="00B3317E" w:rsidRPr="00F4292A" w:rsidRDefault="00B3317E" w:rsidP="00B3317E">
      <w:pPr>
        <w:pStyle w:val="Sraopastraipa"/>
        <w:widowControl w:val="0"/>
        <w:numPr>
          <w:ilvl w:val="0"/>
          <w:numId w:val="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Kvėpavimo pasunkėjimas ar kosulys.</w:t>
      </w:r>
    </w:p>
    <w:p w:rsidR="00B3317E" w:rsidRPr="00F4292A" w:rsidRDefault="00B3317E" w:rsidP="00B3317E">
      <w:pPr>
        <w:pStyle w:val="Sraopastraipa"/>
        <w:numPr>
          <w:ilvl w:val="0"/>
          <w:numId w:val="3"/>
        </w:numPr>
        <w:shd w:val="clear" w:color="auto" w:fill="FFFFFF"/>
        <w:tabs>
          <w:tab w:val="clear" w:pos="567"/>
          <w:tab w:val="left" w:pos="709"/>
        </w:tabs>
        <w:spacing w:line="240" w:lineRule="auto"/>
        <w:ind w:right="2419"/>
        <w:rPr>
          <w:szCs w:val="22"/>
          <w:lang w:val="lt-LT"/>
        </w:rPr>
      </w:pPr>
      <w:r w:rsidRPr="00F4292A">
        <w:rPr>
          <w:rFonts w:eastAsiaTheme="minorEastAsia"/>
          <w:snapToGrid/>
          <w:szCs w:val="22"/>
          <w:lang w:val="lt-LT"/>
        </w:rPr>
        <w:t>Traukuliai.</w:t>
      </w:r>
    </w:p>
    <w:p w:rsidR="00B3317E" w:rsidRPr="00F4292A" w:rsidRDefault="00B3317E" w:rsidP="00B3317E">
      <w:pPr>
        <w:pStyle w:val="Sraopastraipa"/>
        <w:widowControl w:val="0"/>
        <w:numPr>
          <w:ilvl w:val="0"/>
          <w:numId w:val="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Pūslelinė (įskaitant pasireiškusią aplink akis arba išplitusią visame kūne).</w:t>
      </w:r>
    </w:p>
    <w:p w:rsidR="00B3317E" w:rsidRPr="00F4292A" w:rsidRDefault="00B3317E" w:rsidP="00B3317E">
      <w:pPr>
        <w:pStyle w:val="Sraopastraipa"/>
        <w:widowControl w:val="0"/>
        <w:numPr>
          <w:ilvl w:val="0"/>
          <w:numId w:val="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Naviko </w:t>
      </w:r>
      <w:proofErr w:type="spellStart"/>
      <w:r w:rsidRPr="00F4292A">
        <w:rPr>
          <w:rFonts w:eastAsiaTheme="minorEastAsia"/>
          <w:snapToGrid/>
          <w:szCs w:val="22"/>
          <w:lang w:val="lt-LT"/>
        </w:rPr>
        <w:t>lizės</w:t>
      </w:r>
      <w:proofErr w:type="spellEnd"/>
      <w:r w:rsidRPr="00F4292A">
        <w:rPr>
          <w:rFonts w:eastAsiaTheme="minorEastAsia"/>
          <w:snapToGrid/>
          <w:szCs w:val="22"/>
          <w:lang w:val="lt-LT"/>
        </w:rPr>
        <w:t xml:space="preserve"> sindromo simptomai, pavyzdžiui: raumenų mėšlungis, raumenų silpnumas, sumišimas, apakimas ir dusulys.</w:t>
      </w:r>
    </w:p>
    <w:p w:rsidR="00B3317E" w:rsidRPr="00F4292A" w:rsidRDefault="00B3317E" w:rsidP="00B3317E">
      <w:pPr>
        <w:pStyle w:val="Sraopastraipa"/>
        <w:widowControl w:val="0"/>
        <w:numPr>
          <w:ilvl w:val="0"/>
          <w:numId w:val="4"/>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Atminties praradimas, sunkumas mąstyti, apsunkintas vaikščiojimas arba regėjimo praradimas. Tai gali būti sunkios galvos smegenų infekcijos požymiai ir Jūsų gydytojas gali pasiūlyti atlikti papildomus tyrimus ir Jus stebėti.</w:t>
      </w:r>
    </w:p>
    <w:p w:rsidR="00B3317E" w:rsidRPr="00F4292A" w:rsidRDefault="00B3317E" w:rsidP="00B3317E">
      <w:pPr>
        <w:widowControl w:val="0"/>
        <w:tabs>
          <w:tab w:val="clear" w:pos="567"/>
        </w:tabs>
        <w:autoSpaceDE w:val="0"/>
        <w:autoSpaceDN w:val="0"/>
        <w:adjustRightInd w:val="0"/>
        <w:spacing w:line="240" w:lineRule="auto"/>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Prieš pradedant gydymą </w:t>
      </w: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ir reguliariai gydymo metu bus atliekami Jūsų kraujo tyrimai ir reguliariai nustatomas kraujo ląstelių kiekis.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sergate mantijos ląstelių limfoma ir vartojate vaistą </w:t>
      </w:r>
      <w:proofErr w:type="spellStart"/>
      <w:r w:rsidRPr="00F4292A">
        <w:rPr>
          <w:rFonts w:eastAsiaTheme="minorEastAsia"/>
          <w:snapToGrid/>
          <w:szCs w:val="22"/>
          <w:lang w:val="lt-LT"/>
        </w:rPr>
        <w:t>rituksimabą</w:t>
      </w:r>
      <w:proofErr w:type="spellEnd"/>
      <w:r w:rsidRPr="00F4292A">
        <w:rPr>
          <w:rFonts w:eastAsiaTheme="minorEastAsia"/>
          <w:snapToGrid/>
          <w:szCs w:val="22"/>
          <w:lang w:val="lt-LT"/>
        </w:rPr>
        <w:t xml:space="preserve"> kartu su </w:t>
      </w: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turite pasakyti savo gydytojui:</w:t>
      </w:r>
    </w:p>
    <w:p w:rsidR="00B3317E" w:rsidRPr="00F4292A" w:rsidRDefault="00B3317E" w:rsidP="00B3317E">
      <w:pPr>
        <w:pStyle w:val="Sraopastraipa"/>
        <w:widowControl w:val="0"/>
        <w:numPr>
          <w:ilvl w:val="0"/>
          <w:numId w:val="5"/>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rsidR="00B3317E" w:rsidRPr="00F4292A" w:rsidRDefault="00B3317E" w:rsidP="00B3317E">
      <w:pPr>
        <w:shd w:val="clear" w:color="auto" w:fill="FFFFFF"/>
        <w:spacing w:line="240" w:lineRule="auto"/>
        <w:ind w:right="2419"/>
        <w:rPr>
          <w:szCs w:val="22"/>
          <w:highlight w:val="yellow"/>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Jūs privalote perskaityti visų kartu su </w:t>
      </w: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vartojamų vaistinių preparatų pakuočių lapeliuose informaciją, susijusią su šiais vaistais, prieš pradedant gydymą </w:t>
      </w: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Jeigu vartojate </w:t>
      </w:r>
      <w:proofErr w:type="spellStart"/>
      <w:r w:rsidRPr="00F4292A">
        <w:rPr>
          <w:rFonts w:eastAsiaTheme="minorEastAsia"/>
          <w:snapToGrid/>
          <w:szCs w:val="22"/>
          <w:lang w:val="lt-LT"/>
        </w:rPr>
        <w:t>talidomidą</w:t>
      </w:r>
      <w:proofErr w:type="spellEnd"/>
      <w:r w:rsidRPr="00F4292A">
        <w:rPr>
          <w:rFonts w:eastAsiaTheme="minorEastAsia"/>
          <w:snapToGrid/>
          <w:szCs w:val="22"/>
          <w:lang w:val="lt-LT"/>
        </w:rPr>
        <w:t>, reikia skirti ypatingą dėmesį nėštumo testams ir apsisaugojimo nuo nėštumo reikalavimams (žr. šiame skyriuje skyrelį „Nėštumas ir žindymo laikotarpis“).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 xml:space="preserve">Vaikams ir paaugliams </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vaikams ir paaugliams neturi būti vartojamas, nes nežinoma, kaip vaistas gali juos paveikti.</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 xml:space="preserve">Kiti vaistai ir </w:t>
      </w:r>
      <w:proofErr w:type="spellStart"/>
      <w:r w:rsidRPr="00F4292A">
        <w:rPr>
          <w:rFonts w:ascii="Times New Roman" w:hAnsi="Times New Roman"/>
          <w:sz w:val="22"/>
          <w:szCs w:val="22"/>
          <w:lang w:val="lt-LT"/>
        </w:rPr>
        <w:t>Vortemyel</w:t>
      </w:r>
      <w:proofErr w:type="spellEnd"/>
    </w:p>
    <w:p w:rsidR="00B3317E" w:rsidRPr="00F4292A" w:rsidRDefault="00B3317E" w:rsidP="00B3317E">
      <w:pPr>
        <w:numPr>
          <w:ilvl w:val="12"/>
          <w:numId w:val="0"/>
        </w:numPr>
        <w:tabs>
          <w:tab w:val="clear" w:pos="567"/>
        </w:tabs>
        <w:spacing w:line="240" w:lineRule="auto"/>
        <w:ind w:right="-2"/>
        <w:rPr>
          <w:szCs w:val="22"/>
          <w:lang w:val="lt-LT"/>
        </w:rPr>
      </w:pPr>
      <w:r w:rsidRPr="00F4292A">
        <w:rPr>
          <w:szCs w:val="22"/>
          <w:lang w:val="lt-LT"/>
        </w:rPr>
        <w:t>Jeigu vartojate ar neseniai vartojote kitų vaistų, įskaitant įsigytus be recepto, arba dėl to nesate tikri, apie tai pasakykite gydytojui arba vaistininkui.</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Labai svarbu pasakyti savo gydytojui, jeigu vartojate vaistų, kurių sudėtyje yra šių veikliųjų medžiagų:</w:t>
      </w:r>
    </w:p>
    <w:p w:rsidR="00B3317E" w:rsidRPr="00F4292A" w:rsidRDefault="00B3317E" w:rsidP="00B3317E">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ketokonazolo</w:t>
      </w:r>
      <w:proofErr w:type="spellEnd"/>
      <w:r w:rsidRPr="00F4292A">
        <w:rPr>
          <w:rFonts w:eastAsiaTheme="minorEastAsia"/>
          <w:snapToGrid/>
          <w:szCs w:val="22"/>
          <w:lang w:val="lt-LT"/>
        </w:rPr>
        <w:t xml:space="preserve"> (gydomos grybelių sukeltos infekcijos);</w:t>
      </w:r>
    </w:p>
    <w:p w:rsidR="00B3317E" w:rsidRPr="00F4292A" w:rsidRDefault="00B3317E" w:rsidP="00B3317E">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ritonaviro</w:t>
      </w:r>
      <w:proofErr w:type="spellEnd"/>
      <w:r w:rsidRPr="00F4292A">
        <w:rPr>
          <w:rFonts w:eastAsiaTheme="minorEastAsia"/>
          <w:snapToGrid/>
          <w:szCs w:val="22"/>
          <w:lang w:val="lt-LT"/>
        </w:rPr>
        <w:t>, vartojamas ŽIV infekcijai gydyti;</w:t>
      </w:r>
    </w:p>
    <w:p w:rsidR="00B3317E" w:rsidRPr="00F4292A" w:rsidRDefault="00B3317E" w:rsidP="00B3317E">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rifampicino</w:t>
      </w:r>
      <w:proofErr w:type="spellEnd"/>
      <w:r w:rsidRPr="00F4292A">
        <w:rPr>
          <w:rFonts w:eastAsiaTheme="minorEastAsia"/>
          <w:snapToGrid/>
          <w:szCs w:val="22"/>
          <w:lang w:val="lt-LT"/>
        </w:rPr>
        <w:t xml:space="preserve"> (antibiotikas, kuriuo gydomos bakterijų sukeltos infekcijos);</w:t>
      </w:r>
    </w:p>
    <w:p w:rsidR="00B3317E" w:rsidRPr="00F4292A" w:rsidRDefault="00B3317E" w:rsidP="00B3317E">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karbamazepino</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fenitoino</w:t>
      </w:r>
      <w:proofErr w:type="spellEnd"/>
      <w:r w:rsidRPr="00F4292A">
        <w:rPr>
          <w:rFonts w:eastAsiaTheme="minorEastAsia"/>
          <w:snapToGrid/>
          <w:szCs w:val="22"/>
          <w:lang w:val="lt-LT"/>
        </w:rPr>
        <w:t xml:space="preserve"> ar </w:t>
      </w:r>
      <w:proofErr w:type="spellStart"/>
      <w:r w:rsidRPr="00F4292A">
        <w:rPr>
          <w:rFonts w:eastAsiaTheme="minorEastAsia"/>
          <w:snapToGrid/>
          <w:szCs w:val="22"/>
          <w:lang w:val="lt-LT"/>
        </w:rPr>
        <w:t>fenobarbitalio</w:t>
      </w:r>
      <w:proofErr w:type="spellEnd"/>
      <w:r w:rsidRPr="00F4292A">
        <w:rPr>
          <w:rFonts w:eastAsiaTheme="minorEastAsia"/>
          <w:snapToGrid/>
          <w:szCs w:val="22"/>
          <w:lang w:val="lt-LT"/>
        </w:rPr>
        <w:t xml:space="preserve"> (epilepsijai gydyti);</w:t>
      </w:r>
    </w:p>
    <w:p w:rsidR="00B3317E" w:rsidRPr="00F4292A" w:rsidRDefault="00B3317E" w:rsidP="00B3317E">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jonažolės preparatų (</w:t>
      </w:r>
      <w:proofErr w:type="spellStart"/>
      <w:r w:rsidRPr="00F4292A">
        <w:rPr>
          <w:rFonts w:eastAsiaTheme="minorEastAsia"/>
          <w:i/>
          <w:snapToGrid/>
          <w:szCs w:val="22"/>
          <w:lang w:val="lt-LT"/>
        </w:rPr>
        <w:t>Hypericum</w:t>
      </w:r>
      <w:proofErr w:type="spellEnd"/>
      <w:r w:rsidRPr="00F4292A">
        <w:rPr>
          <w:rFonts w:eastAsiaTheme="minorEastAsia"/>
          <w:i/>
          <w:snapToGrid/>
          <w:szCs w:val="22"/>
          <w:lang w:val="lt-LT"/>
        </w:rPr>
        <w:t xml:space="preserve"> </w:t>
      </w:r>
      <w:proofErr w:type="spellStart"/>
      <w:r w:rsidRPr="00F4292A">
        <w:rPr>
          <w:rFonts w:eastAsiaTheme="minorEastAsia"/>
          <w:i/>
          <w:snapToGrid/>
          <w:szCs w:val="22"/>
          <w:lang w:val="lt-LT"/>
        </w:rPr>
        <w:t>perforatum</w:t>
      </w:r>
      <w:proofErr w:type="spellEnd"/>
      <w:r w:rsidRPr="00F4292A">
        <w:rPr>
          <w:rFonts w:eastAsiaTheme="minorEastAsia"/>
          <w:snapToGrid/>
          <w:szCs w:val="22"/>
          <w:lang w:val="lt-LT"/>
        </w:rPr>
        <w:t>) (depresijai ir kitoms būklėms gydyti);</w:t>
      </w:r>
    </w:p>
    <w:p w:rsidR="00B3317E" w:rsidRPr="00F4292A" w:rsidRDefault="00B3317E" w:rsidP="00B3317E">
      <w:pPr>
        <w:pStyle w:val="Sraopastraipa"/>
        <w:numPr>
          <w:ilvl w:val="0"/>
          <w:numId w:val="6"/>
        </w:numPr>
        <w:tabs>
          <w:tab w:val="clear" w:pos="567"/>
          <w:tab w:val="left" w:pos="709"/>
        </w:tabs>
        <w:rPr>
          <w:szCs w:val="22"/>
          <w:lang w:val="lt-LT"/>
        </w:rPr>
      </w:pPr>
      <w:r w:rsidRPr="00F4292A">
        <w:rPr>
          <w:rFonts w:eastAsiaTheme="minorEastAsia"/>
          <w:snapToGrid/>
          <w:szCs w:val="22"/>
          <w:lang w:val="lt-LT"/>
        </w:rPr>
        <w:t>geriamųjų vaistų nuo diabeto.</w:t>
      </w:r>
    </w:p>
    <w:p w:rsidR="00B3317E" w:rsidRPr="00F4292A" w:rsidRDefault="00B3317E" w:rsidP="00B3317E">
      <w:pPr>
        <w:tabs>
          <w:tab w:val="clear" w:pos="567"/>
          <w:tab w:val="left" w:pos="709"/>
        </w:tabs>
        <w:rPr>
          <w:szCs w:val="22"/>
          <w:lang w:val="lt-LT"/>
        </w:rPr>
      </w:pPr>
    </w:p>
    <w:p w:rsidR="00B3317E" w:rsidRPr="00F4292A" w:rsidRDefault="00B3317E" w:rsidP="00B3317E">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Nėštumas ir žindymo laikotarpis</w:t>
      </w:r>
    </w:p>
    <w:p w:rsidR="00B3317E" w:rsidRPr="00F4292A" w:rsidRDefault="00B3317E" w:rsidP="00B3317E">
      <w:pPr>
        <w:numPr>
          <w:ilvl w:val="12"/>
          <w:numId w:val="0"/>
        </w:numPr>
        <w:tabs>
          <w:tab w:val="clear" w:pos="567"/>
        </w:tabs>
        <w:spacing w:line="240" w:lineRule="auto"/>
        <w:rPr>
          <w:szCs w:val="22"/>
          <w:lang w:val="lt-LT"/>
        </w:rPr>
      </w:pPr>
      <w:r w:rsidRPr="00F4292A">
        <w:rPr>
          <w:szCs w:val="22"/>
          <w:lang w:val="lt-LT"/>
        </w:rPr>
        <w:t xml:space="preserve">Jeigu esate nėščia, </w:t>
      </w:r>
      <w:proofErr w:type="spellStart"/>
      <w:r w:rsidRPr="00F4292A">
        <w:rPr>
          <w:szCs w:val="22"/>
          <w:lang w:val="lt-LT"/>
        </w:rPr>
        <w:t>Vortemyel</w:t>
      </w:r>
      <w:proofErr w:type="spellEnd"/>
      <w:r w:rsidRPr="00F4292A">
        <w:rPr>
          <w:szCs w:val="22"/>
          <w:lang w:val="lt-LT"/>
        </w:rPr>
        <w:t xml:space="preserve"> vartoti negalima, išskyrus neabejotinai būtinus atvejus. </w:t>
      </w:r>
    </w:p>
    <w:p w:rsidR="00B3317E" w:rsidRPr="00F4292A" w:rsidRDefault="00B3317E" w:rsidP="00B3317E">
      <w:pPr>
        <w:numPr>
          <w:ilvl w:val="12"/>
          <w:numId w:val="0"/>
        </w:numPr>
        <w:tabs>
          <w:tab w:val="clear" w:pos="567"/>
        </w:tabs>
        <w:spacing w:line="240" w:lineRule="auto"/>
        <w:rPr>
          <w:szCs w:val="22"/>
          <w:lang w:val="lt-LT"/>
        </w:rPr>
      </w:pPr>
    </w:p>
    <w:p w:rsidR="00B3317E" w:rsidRPr="00F4292A" w:rsidRDefault="00B3317E" w:rsidP="00B3317E">
      <w:pPr>
        <w:numPr>
          <w:ilvl w:val="12"/>
          <w:numId w:val="0"/>
        </w:numPr>
        <w:tabs>
          <w:tab w:val="clear" w:pos="567"/>
        </w:tabs>
        <w:spacing w:line="240" w:lineRule="auto"/>
        <w:rPr>
          <w:szCs w:val="22"/>
          <w:lang w:val="lt-LT"/>
        </w:rPr>
      </w:pPr>
      <w:r w:rsidRPr="00F4292A">
        <w:rPr>
          <w:szCs w:val="22"/>
          <w:lang w:val="lt-LT"/>
        </w:rPr>
        <w:t xml:space="preserve">Ir vyrai, ir moterys turi naudoti veiksmingą kontracepcijos metodą gydymo </w:t>
      </w:r>
      <w:proofErr w:type="spellStart"/>
      <w:r w:rsidRPr="00F4292A">
        <w:rPr>
          <w:szCs w:val="22"/>
          <w:lang w:val="lt-LT"/>
        </w:rPr>
        <w:t>Vortemyel</w:t>
      </w:r>
      <w:proofErr w:type="spellEnd"/>
      <w:r w:rsidRPr="00F4292A">
        <w:rPr>
          <w:szCs w:val="22"/>
          <w:lang w:val="lt-LT"/>
        </w:rPr>
        <w:t xml:space="preserve"> metu ir paskui dar bent 3 mėnesius po gydymo. Jeigu, nepaisant šių priemonių, pastojote, nedelsdama apie tai pasakykite gydytojui. </w:t>
      </w:r>
    </w:p>
    <w:p w:rsidR="00B3317E" w:rsidRPr="00F4292A" w:rsidRDefault="00B3317E" w:rsidP="00B3317E">
      <w:pPr>
        <w:numPr>
          <w:ilvl w:val="12"/>
          <w:numId w:val="0"/>
        </w:numPr>
        <w:tabs>
          <w:tab w:val="clear" w:pos="567"/>
        </w:tabs>
        <w:spacing w:line="240" w:lineRule="auto"/>
        <w:rPr>
          <w:szCs w:val="22"/>
          <w:lang w:val="lt-LT"/>
        </w:rPr>
      </w:pPr>
    </w:p>
    <w:p w:rsidR="00B3317E" w:rsidRPr="00F4292A" w:rsidRDefault="00B3317E" w:rsidP="00B3317E">
      <w:pPr>
        <w:numPr>
          <w:ilvl w:val="12"/>
          <w:numId w:val="0"/>
        </w:numPr>
        <w:tabs>
          <w:tab w:val="clear" w:pos="567"/>
        </w:tabs>
        <w:spacing w:line="240" w:lineRule="auto"/>
        <w:rPr>
          <w:szCs w:val="22"/>
          <w:lang w:val="lt-LT"/>
        </w:rPr>
      </w:pPr>
      <w:r w:rsidRPr="00F4292A">
        <w:rPr>
          <w:szCs w:val="22"/>
          <w:lang w:val="lt-LT"/>
        </w:rPr>
        <w:t xml:space="preserve">Jeigu vartojate </w:t>
      </w:r>
      <w:proofErr w:type="spellStart"/>
      <w:r w:rsidRPr="00F4292A">
        <w:rPr>
          <w:szCs w:val="22"/>
          <w:lang w:val="lt-LT"/>
        </w:rPr>
        <w:t>Vortemyel</w:t>
      </w:r>
      <w:proofErr w:type="spellEnd"/>
      <w:r w:rsidRPr="00F4292A">
        <w:rPr>
          <w:szCs w:val="22"/>
          <w:lang w:val="lt-LT"/>
        </w:rPr>
        <w:t xml:space="preserve">, žindyti negalima. Pasitarkite su gydytoju, kada baigus gydymą saugu vėl atnaujinti žindymą. </w:t>
      </w:r>
    </w:p>
    <w:p w:rsidR="00B3317E" w:rsidRPr="00F4292A" w:rsidRDefault="00B3317E" w:rsidP="00B3317E">
      <w:pPr>
        <w:numPr>
          <w:ilvl w:val="12"/>
          <w:numId w:val="0"/>
        </w:numPr>
        <w:tabs>
          <w:tab w:val="clear" w:pos="567"/>
        </w:tabs>
        <w:spacing w:line="240" w:lineRule="auto"/>
        <w:rPr>
          <w:szCs w:val="22"/>
          <w:lang w:val="lt-LT"/>
        </w:rPr>
      </w:pPr>
    </w:p>
    <w:p w:rsidR="00B3317E" w:rsidRPr="00F4292A" w:rsidRDefault="00B3317E" w:rsidP="00B3317E">
      <w:pPr>
        <w:numPr>
          <w:ilvl w:val="12"/>
          <w:numId w:val="0"/>
        </w:numPr>
        <w:tabs>
          <w:tab w:val="clear" w:pos="567"/>
        </w:tabs>
        <w:spacing w:line="240" w:lineRule="auto"/>
        <w:rPr>
          <w:szCs w:val="22"/>
          <w:lang w:val="lt-LT"/>
        </w:rPr>
      </w:pPr>
      <w:proofErr w:type="spellStart"/>
      <w:r w:rsidRPr="00F4292A">
        <w:rPr>
          <w:szCs w:val="22"/>
          <w:lang w:val="lt-LT"/>
        </w:rPr>
        <w:t>Talidomidas</w:t>
      </w:r>
      <w:proofErr w:type="spellEnd"/>
      <w:r w:rsidRPr="00F4292A">
        <w:rPr>
          <w:szCs w:val="22"/>
          <w:lang w:val="lt-LT"/>
        </w:rPr>
        <w:t xml:space="preserve"> sukelia </w:t>
      </w:r>
      <w:proofErr w:type="spellStart"/>
      <w:r w:rsidRPr="00F4292A">
        <w:rPr>
          <w:szCs w:val="22"/>
          <w:lang w:val="lt-LT"/>
        </w:rPr>
        <w:t>apsigimimus</w:t>
      </w:r>
      <w:proofErr w:type="spellEnd"/>
      <w:r w:rsidRPr="00F4292A">
        <w:rPr>
          <w:szCs w:val="22"/>
          <w:lang w:val="lt-LT"/>
        </w:rPr>
        <w:t xml:space="preserve"> ir vaisiaus mirtį. </w:t>
      </w:r>
      <w:proofErr w:type="spellStart"/>
      <w:r w:rsidRPr="00F4292A">
        <w:rPr>
          <w:szCs w:val="22"/>
          <w:lang w:val="lt-LT"/>
        </w:rPr>
        <w:t>Vortemyel</w:t>
      </w:r>
      <w:proofErr w:type="spellEnd"/>
      <w:r w:rsidRPr="00F4292A">
        <w:rPr>
          <w:szCs w:val="22"/>
          <w:lang w:val="lt-LT"/>
        </w:rPr>
        <w:t xml:space="preserve"> vartodamos kartu su </w:t>
      </w:r>
      <w:proofErr w:type="spellStart"/>
      <w:r w:rsidRPr="00F4292A">
        <w:rPr>
          <w:szCs w:val="22"/>
          <w:lang w:val="lt-LT"/>
        </w:rPr>
        <w:t>talidomidu</w:t>
      </w:r>
      <w:proofErr w:type="spellEnd"/>
      <w:r w:rsidRPr="00F4292A">
        <w:rPr>
          <w:szCs w:val="22"/>
          <w:lang w:val="lt-LT"/>
        </w:rPr>
        <w:t xml:space="preserve">, privalote laikytis apsisaugojimo nuo nėštumo programos vartojant </w:t>
      </w:r>
      <w:proofErr w:type="spellStart"/>
      <w:r w:rsidRPr="00F4292A">
        <w:rPr>
          <w:szCs w:val="22"/>
          <w:lang w:val="lt-LT"/>
        </w:rPr>
        <w:t>talidomidą</w:t>
      </w:r>
      <w:proofErr w:type="spellEnd"/>
      <w:r w:rsidRPr="00F4292A">
        <w:rPr>
          <w:szCs w:val="22"/>
          <w:lang w:val="lt-LT"/>
        </w:rPr>
        <w:t xml:space="preserve"> reikalavimų (žr. </w:t>
      </w:r>
      <w:proofErr w:type="spellStart"/>
      <w:r w:rsidRPr="00F4292A">
        <w:rPr>
          <w:szCs w:val="22"/>
          <w:lang w:val="lt-LT"/>
        </w:rPr>
        <w:t>talidomido</w:t>
      </w:r>
      <w:proofErr w:type="spellEnd"/>
      <w:r w:rsidRPr="00F4292A">
        <w:rPr>
          <w:szCs w:val="22"/>
          <w:lang w:val="lt-LT"/>
        </w:rPr>
        <w:t xml:space="preserve"> pakuotės lapelį). </w:t>
      </w:r>
    </w:p>
    <w:p w:rsidR="00B3317E" w:rsidRPr="00F4292A" w:rsidRDefault="00B3317E" w:rsidP="00B3317E">
      <w:pPr>
        <w:numPr>
          <w:ilvl w:val="12"/>
          <w:numId w:val="0"/>
        </w:numPr>
        <w:tabs>
          <w:tab w:val="clear" w:pos="567"/>
        </w:tabs>
        <w:spacing w:line="240" w:lineRule="auto"/>
        <w:rPr>
          <w:szCs w:val="22"/>
          <w:lang w:val="lt-LT"/>
        </w:rPr>
      </w:pPr>
    </w:p>
    <w:p w:rsidR="00B3317E" w:rsidRPr="00F4292A" w:rsidRDefault="00B3317E" w:rsidP="00B3317E">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Vairavimas ir mechanizmų valdymas</w:t>
      </w:r>
    </w:p>
    <w:p w:rsidR="00B3317E" w:rsidRPr="00F4292A" w:rsidRDefault="00B3317E" w:rsidP="00B3317E">
      <w:pPr>
        <w:widowControl w:val="0"/>
        <w:tabs>
          <w:tab w:val="clear" w:pos="567"/>
        </w:tabs>
        <w:autoSpaceDE w:val="0"/>
        <w:autoSpaceDN w:val="0"/>
        <w:adjustRightInd w:val="0"/>
        <w:spacing w:line="240" w:lineRule="auto"/>
        <w:rPr>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gali sukelti nuovargį, svaigulį, alpimą ir neryškų matymą. Jeigu pasireiškė toks šalutinis poveikis, vairuoti ir mechanizmų ar įrenginių valdyti negalima. Net jeigu Jums nepasireiškė tokių reiškinių, vis tiek turite būti atsargūs.</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3.</w:t>
      </w:r>
      <w:r w:rsidRPr="00F4292A">
        <w:rPr>
          <w:rFonts w:ascii="Times New Roman" w:hAnsi="Times New Roman"/>
          <w:sz w:val="22"/>
          <w:szCs w:val="22"/>
          <w:lang w:val="lt-LT"/>
        </w:rPr>
        <w:tab/>
        <w:t xml:space="preserve">Kaip vartoti </w:t>
      </w:r>
      <w:proofErr w:type="spellStart"/>
      <w:r w:rsidRPr="00F4292A">
        <w:rPr>
          <w:rFonts w:ascii="Times New Roman" w:hAnsi="Times New Roman"/>
          <w:sz w:val="22"/>
          <w:szCs w:val="22"/>
          <w:lang w:val="lt-LT"/>
        </w:rPr>
        <w:t>Vortemyel</w:t>
      </w:r>
      <w:proofErr w:type="spellEnd"/>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widowControl w:val="0"/>
        <w:tabs>
          <w:tab w:val="clear" w:pos="567"/>
        </w:tabs>
        <w:autoSpaceDE w:val="0"/>
        <w:autoSpaceDN w:val="0"/>
        <w:adjustRightInd w:val="0"/>
        <w:spacing w:line="240" w:lineRule="auto"/>
        <w:rPr>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dozę, atsižvelgdamas į Jūsų ūgį ir svorį (pagal kūno paviršiaus plotą), apskaičiuos gydytojas. Įprasta pradinė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dozė yra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Progresuojanti dauginė mieloma</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Vartojant vien tik </w:t>
      </w:r>
      <w:proofErr w:type="spellStart"/>
      <w:r w:rsidRPr="00F4292A">
        <w:rPr>
          <w:szCs w:val="22"/>
          <w:lang w:val="lt-LT"/>
        </w:rPr>
        <w:t>Vortemyel</w:t>
      </w:r>
      <w:proofErr w:type="spellEnd"/>
      <w:r w:rsidRPr="00F4292A">
        <w:rPr>
          <w:rFonts w:eastAsiaTheme="minorEastAsia"/>
          <w:snapToGrid/>
          <w:szCs w:val="22"/>
          <w:lang w:val="lt-LT"/>
        </w:rPr>
        <w:t xml:space="preserve">, Jums bus skiriamos 4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dozės į veną arba po oda 1, 4, 8 ir 11 dieną, paskui bus daroma 10 dienų pertrauka (poilsis) be gydymo. Šis 21 dienos laikotarpis (3 savaitės) atitinka vieną gydymo ciklą. Jums gali būti paskirta iki 8 ciklų (24 savaitės).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Be to,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Jums gali būti paskirtas vartoti kartu su vaistais </w:t>
      </w:r>
      <w:proofErr w:type="spellStart"/>
      <w:r w:rsidRPr="00F4292A">
        <w:rPr>
          <w:rFonts w:eastAsiaTheme="minorEastAsia"/>
          <w:snapToGrid/>
          <w:szCs w:val="22"/>
          <w:lang w:val="lt-LT"/>
        </w:rPr>
        <w:t>pegiliuotos</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liposominės</w:t>
      </w:r>
      <w:proofErr w:type="spellEnd"/>
      <w:r w:rsidRPr="00F4292A">
        <w:rPr>
          <w:rFonts w:eastAsiaTheme="minorEastAsia"/>
          <w:snapToGrid/>
          <w:szCs w:val="22"/>
          <w:lang w:val="lt-LT"/>
        </w:rPr>
        <w:t xml:space="preserve"> formos </w:t>
      </w:r>
      <w:proofErr w:type="spellStart"/>
      <w:r w:rsidRPr="00F4292A">
        <w:rPr>
          <w:rFonts w:eastAsiaTheme="minorEastAsia"/>
          <w:snapToGrid/>
          <w:szCs w:val="22"/>
          <w:lang w:val="lt-LT"/>
        </w:rPr>
        <w:t>doksorubicinu</w:t>
      </w:r>
      <w:proofErr w:type="spellEnd"/>
      <w:r w:rsidRPr="00F4292A">
        <w:rPr>
          <w:rFonts w:eastAsiaTheme="minorEastAsia"/>
          <w:snapToGrid/>
          <w:szCs w:val="22"/>
          <w:lang w:val="lt-LT"/>
        </w:rPr>
        <w:t xml:space="preserve"> arba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vartojant kartu su </w:t>
      </w:r>
      <w:proofErr w:type="spellStart"/>
      <w:r w:rsidRPr="00F4292A">
        <w:rPr>
          <w:rFonts w:eastAsiaTheme="minorEastAsia"/>
          <w:snapToGrid/>
          <w:szCs w:val="22"/>
          <w:lang w:val="lt-LT"/>
        </w:rPr>
        <w:t>pegiliuotos</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liposominės</w:t>
      </w:r>
      <w:proofErr w:type="spellEnd"/>
      <w:r w:rsidRPr="00F4292A">
        <w:rPr>
          <w:rFonts w:eastAsiaTheme="minorEastAsia"/>
          <w:snapToGrid/>
          <w:szCs w:val="22"/>
          <w:lang w:val="lt-LT"/>
        </w:rPr>
        <w:t xml:space="preserve"> formos </w:t>
      </w:r>
      <w:proofErr w:type="spellStart"/>
      <w:r w:rsidRPr="00F4292A">
        <w:rPr>
          <w:rFonts w:eastAsiaTheme="minorEastAsia"/>
          <w:snapToGrid/>
          <w:szCs w:val="22"/>
          <w:lang w:val="lt-LT"/>
        </w:rPr>
        <w:t>doksorubicinu</w:t>
      </w:r>
      <w:proofErr w:type="spellEnd"/>
      <w:r w:rsidRPr="00F4292A">
        <w:rPr>
          <w:rFonts w:eastAsiaTheme="minorEastAsia"/>
          <w:snapToGrid/>
          <w:szCs w:val="22"/>
          <w:lang w:val="lt-LT"/>
        </w:rPr>
        <w:t xml:space="preserve">,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Jums bus leidžiamas į veną arba po oda 21 dienos gydymo ciklų metu ir 30 mg/m</w:t>
      </w:r>
      <w:r w:rsidRPr="00F4292A">
        <w:rPr>
          <w:rFonts w:eastAsiaTheme="minorEastAsia"/>
          <w:snapToGrid/>
          <w:szCs w:val="22"/>
          <w:vertAlign w:val="superscript"/>
          <w:lang w:val="lt-LT"/>
        </w:rPr>
        <w:t>2</w:t>
      </w:r>
      <w:r w:rsidRPr="00F4292A">
        <w:rPr>
          <w:rFonts w:eastAsiaTheme="minorEastAsia"/>
          <w:snapToGrid/>
          <w:szCs w:val="22"/>
          <w:lang w:val="lt-LT"/>
        </w:rPr>
        <w:t xml:space="preserve"> </w:t>
      </w:r>
      <w:proofErr w:type="spellStart"/>
      <w:r w:rsidRPr="00F4292A">
        <w:rPr>
          <w:rFonts w:eastAsiaTheme="minorEastAsia"/>
          <w:snapToGrid/>
          <w:szCs w:val="22"/>
          <w:lang w:val="lt-LT"/>
        </w:rPr>
        <w:t>pegiliuotos</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liposominės</w:t>
      </w:r>
      <w:proofErr w:type="spellEnd"/>
      <w:r w:rsidRPr="00F4292A">
        <w:rPr>
          <w:rFonts w:eastAsiaTheme="minorEastAsia"/>
          <w:snapToGrid/>
          <w:szCs w:val="22"/>
          <w:lang w:val="lt-LT"/>
        </w:rPr>
        <w:t xml:space="preserve"> formos </w:t>
      </w:r>
      <w:proofErr w:type="spellStart"/>
      <w:r w:rsidRPr="00F4292A">
        <w:rPr>
          <w:rFonts w:eastAsiaTheme="minorEastAsia"/>
          <w:snapToGrid/>
          <w:szCs w:val="22"/>
          <w:lang w:val="lt-LT"/>
        </w:rPr>
        <w:t>doksorubicino</w:t>
      </w:r>
      <w:proofErr w:type="spellEnd"/>
      <w:r w:rsidRPr="00F4292A">
        <w:rPr>
          <w:rFonts w:eastAsiaTheme="minorEastAsia"/>
          <w:snapToGrid/>
          <w:szCs w:val="22"/>
          <w:lang w:val="lt-LT"/>
        </w:rPr>
        <w:t xml:space="preserve"> dozė bus vartojama ketvirtą 21 dienos gydymo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ciklo dieną infuzijos į veną būdu po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injekcijos.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Jums gali būti paskirta iki 8 ciklų (24 savaitės).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vartojant kartu su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xml:space="preserve">,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Jums bus leidžiamas į veną arba po oda 21 dienos gydymo ciklų metu, o 1-ą, 2-ą, 4-ą, 5-ą, 8-ą, 9-ą, 11-ą ir 12-ą 21-os dienos gydymo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ciklo dienomis turėsite išgerti 20 mg </w:t>
      </w:r>
      <w:proofErr w:type="spellStart"/>
      <w:r w:rsidRPr="00F4292A">
        <w:rPr>
          <w:rFonts w:eastAsiaTheme="minorEastAsia"/>
          <w:snapToGrid/>
          <w:szCs w:val="22"/>
          <w:lang w:val="lt-LT"/>
        </w:rPr>
        <w:t>deksametazono</w:t>
      </w:r>
      <w:proofErr w:type="spellEnd"/>
      <w:r w:rsidRPr="00F4292A">
        <w:rPr>
          <w:rFonts w:eastAsiaTheme="minorEastAsia"/>
          <w:snapToGrid/>
          <w:szCs w:val="22"/>
          <w:lang w:val="lt-LT"/>
        </w:rPr>
        <w:t xml:space="preserve"> dozę.</w:t>
      </w:r>
    </w:p>
    <w:p w:rsidR="00B3317E" w:rsidRPr="00F4292A" w:rsidRDefault="00B3317E" w:rsidP="00B3317E">
      <w:pPr>
        <w:numPr>
          <w:ilvl w:val="12"/>
          <w:numId w:val="0"/>
        </w:numPr>
        <w:tabs>
          <w:tab w:val="clear" w:pos="567"/>
        </w:tabs>
        <w:spacing w:line="240" w:lineRule="auto"/>
        <w:ind w:right="-2"/>
        <w:rPr>
          <w:szCs w:val="22"/>
          <w:lang w:val="lt-LT"/>
        </w:rPr>
      </w:pPr>
      <w:r w:rsidRPr="00F4292A">
        <w:rPr>
          <w:rFonts w:eastAsiaTheme="minorEastAsia"/>
          <w:snapToGrid/>
          <w:szCs w:val="22"/>
          <w:lang w:val="lt-LT"/>
        </w:rPr>
        <w:t>Jums gali būti paskirta iki 8 ciklų (24 savaitės).</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Anksčiau negydyta dauginė mieloma</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anksčiau nesigydėte nuo dauginės mielomos ir Jums </w:t>
      </w:r>
      <w:r w:rsidRPr="00F4292A">
        <w:rPr>
          <w:rFonts w:eastAsiaTheme="minorEastAsia"/>
          <w:b/>
          <w:snapToGrid/>
          <w:szCs w:val="22"/>
          <w:lang w:val="lt-LT"/>
        </w:rPr>
        <w:t>netinka</w:t>
      </w:r>
      <w:r w:rsidRPr="00F4292A">
        <w:rPr>
          <w:rFonts w:eastAsiaTheme="minorEastAsia"/>
          <w:snapToGrid/>
          <w:szCs w:val="22"/>
          <w:lang w:val="lt-LT"/>
        </w:rPr>
        <w:t xml:space="preserve"> kraujo kamieninių ląstelių persodinimas,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bus leidžiamas Jums į veną kartu su dviem kitais vaistais </w:t>
      </w:r>
      <w:proofErr w:type="spellStart"/>
      <w:r w:rsidRPr="00F4292A">
        <w:rPr>
          <w:rFonts w:eastAsiaTheme="minorEastAsia"/>
          <w:snapToGrid/>
          <w:szCs w:val="22"/>
          <w:lang w:val="lt-LT"/>
        </w:rPr>
        <w:t>melfalanu</w:t>
      </w:r>
      <w:proofErr w:type="spellEnd"/>
      <w:r w:rsidRPr="00F4292A">
        <w:rPr>
          <w:rFonts w:eastAsiaTheme="minorEastAsia"/>
          <w:snapToGrid/>
          <w:szCs w:val="22"/>
          <w:lang w:val="lt-LT"/>
        </w:rPr>
        <w:t xml:space="preserve"> ir prednizonu. Šiuo atveju gydymo ciklas trunka 42 dienas (6 savaites). Jums bus paskirti 9 ciklai (54 savaitės). </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pStyle w:val="Sraopastraipa"/>
        <w:widowControl w:val="0"/>
        <w:numPr>
          <w:ilvl w:val="0"/>
          <w:numId w:val="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1-4 ciklų metu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vartojamas du kartus per savaitę, 1, 4, 8, 11, 22, 25, 29 ir 32 dienomis.</w:t>
      </w:r>
    </w:p>
    <w:p w:rsidR="00B3317E" w:rsidRPr="00F4292A" w:rsidRDefault="00B3317E" w:rsidP="00B3317E">
      <w:pPr>
        <w:pStyle w:val="Sraopastraipa"/>
        <w:widowControl w:val="0"/>
        <w:numPr>
          <w:ilvl w:val="0"/>
          <w:numId w:val="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5-9 ciklų metu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vartojamas vieną kartą per savaitę, 1, 8, 22 ir 29 dienomis.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Melfalaną</w:t>
      </w:r>
      <w:proofErr w:type="spellEnd"/>
      <w:r w:rsidRPr="00F4292A">
        <w:rPr>
          <w:rFonts w:eastAsiaTheme="minorEastAsia"/>
          <w:snapToGrid/>
          <w:szCs w:val="22"/>
          <w:lang w:val="lt-LT"/>
        </w:rPr>
        <w:t xml:space="preserve"> (9 mg/m</w:t>
      </w:r>
      <w:r w:rsidRPr="00F4292A">
        <w:rPr>
          <w:rFonts w:eastAsiaTheme="minorEastAsia"/>
          <w:snapToGrid/>
          <w:szCs w:val="22"/>
          <w:vertAlign w:val="superscript"/>
          <w:lang w:val="lt-LT"/>
        </w:rPr>
        <w:t>2</w:t>
      </w:r>
      <w:r w:rsidRPr="00F4292A">
        <w:rPr>
          <w:rFonts w:eastAsiaTheme="minorEastAsia"/>
          <w:snapToGrid/>
          <w:szCs w:val="22"/>
          <w:lang w:val="lt-LT"/>
        </w:rPr>
        <w:t>) ir prednizoną (60 mg/m</w:t>
      </w:r>
      <w:r w:rsidRPr="00F4292A">
        <w:rPr>
          <w:rFonts w:eastAsiaTheme="minorEastAsia"/>
          <w:snapToGrid/>
          <w:szCs w:val="22"/>
          <w:vertAlign w:val="superscript"/>
          <w:lang w:val="lt-LT"/>
        </w:rPr>
        <w:t>2</w:t>
      </w:r>
      <w:r w:rsidRPr="00F4292A">
        <w:rPr>
          <w:rFonts w:eastAsiaTheme="minorEastAsia"/>
          <w:snapToGrid/>
          <w:szCs w:val="22"/>
          <w:lang w:val="lt-LT"/>
        </w:rPr>
        <w:t>) reikia gerti kiekvieno gydymo ciklo pirmosios savaitės 1-ą, 2-ą, 3-ią ir 4-ą dienomis.</w:t>
      </w:r>
    </w:p>
    <w:p w:rsidR="00B3317E" w:rsidRPr="00F4292A" w:rsidRDefault="00B3317E" w:rsidP="00B3317E">
      <w:pPr>
        <w:shd w:val="clear" w:color="auto" w:fill="FFFFFF"/>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i/>
          <w:iCs/>
          <w:szCs w:val="22"/>
          <w:highlight w:val="yellow"/>
          <w:lang w:val="lt-LT"/>
        </w:rPr>
      </w:pPr>
      <w:r w:rsidRPr="00F4292A">
        <w:rPr>
          <w:rFonts w:eastAsiaTheme="minorEastAsia"/>
          <w:snapToGrid/>
          <w:szCs w:val="22"/>
          <w:lang w:val="lt-LT"/>
        </w:rPr>
        <w:t xml:space="preserve">Jeigu Jūs anksčiau nebuvote gydyti dėl dauginės mielomos, ir </w:t>
      </w:r>
      <w:r w:rsidRPr="00F4292A">
        <w:rPr>
          <w:rFonts w:eastAsiaTheme="minorEastAsia"/>
          <w:b/>
          <w:snapToGrid/>
          <w:szCs w:val="22"/>
          <w:lang w:val="lt-LT"/>
        </w:rPr>
        <w:t>Jums tinka</w:t>
      </w:r>
      <w:r w:rsidRPr="00F4292A">
        <w:rPr>
          <w:rFonts w:eastAsiaTheme="minorEastAsia"/>
          <w:snapToGrid/>
          <w:szCs w:val="22"/>
          <w:lang w:val="lt-LT"/>
        </w:rPr>
        <w:t xml:space="preserve"> kamieninių kraujo ląstelių persodinimas,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Jums bus vartojamas į veną arba po oda kartu su vaistais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xml:space="preserve"> arba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xml:space="preserve"> ir </w:t>
      </w:r>
      <w:proofErr w:type="spellStart"/>
      <w:r w:rsidRPr="00F4292A">
        <w:rPr>
          <w:rFonts w:eastAsiaTheme="minorEastAsia"/>
          <w:snapToGrid/>
          <w:szCs w:val="22"/>
          <w:lang w:val="lt-LT"/>
        </w:rPr>
        <w:t>talidomidu</w:t>
      </w:r>
      <w:proofErr w:type="spellEnd"/>
      <w:r w:rsidRPr="00F4292A">
        <w:rPr>
          <w:rFonts w:eastAsiaTheme="minorEastAsia"/>
          <w:snapToGrid/>
          <w:szCs w:val="22"/>
          <w:lang w:val="lt-LT"/>
        </w:rPr>
        <w:t xml:space="preserve"> indukciniam gydymui.</w:t>
      </w:r>
    </w:p>
    <w:p w:rsidR="00B3317E" w:rsidRPr="00F4292A" w:rsidRDefault="00B3317E" w:rsidP="00B3317E">
      <w:pPr>
        <w:autoSpaceDE w:val="0"/>
        <w:autoSpaceDN w:val="0"/>
        <w:adjustRightInd w:val="0"/>
        <w:spacing w:line="240" w:lineRule="auto"/>
        <w:rPr>
          <w:rFonts w:eastAsia="TimesNewRoman"/>
          <w:color w:val="000000"/>
          <w:szCs w:val="22"/>
          <w:highlight w:val="yellow"/>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vartojant kartu su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xml:space="preserve">,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Jums bus leidžiamas į veną arba po oda 21 dienos gydymo ciklų metu, o 1-ą, 2-ą, 3-ą, 4-ą, 8-ą, 9-ą, 10-ą ir 11-ą 21-os dienos gydymo </w:t>
      </w: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ciklo dienomis turėsite išgerti 40 mg </w:t>
      </w:r>
      <w:proofErr w:type="spellStart"/>
      <w:r w:rsidRPr="00F4292A">
        <w:rPr>
          <w:rFonts w:eastAsiaTheme="minorEastAsia"/>
          <w:snapToGrid/>
          <w:szCs w:val="22"/>
          <w:lang w:val="lt-LT"/>
        </w:rPr>
        <w:t>deksametazono</w:t>
      </w:r>
      <w:proofErr w:type="spellEnd"/>
      <w:r w:rsidRPr="00F4292A">
        <w:rPr>
          <w:rFonts w:eastAsiaTheme="minorEastAsia"/>
          <w:snapToGrid/>
          <w:szCs w:val="22"/>
          <w:lang w:val="lt-LT"/>
        </w:rPr>
        <w:t xml:space="preserve"> dozę.</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Jums bus paskirti 4 ciklai (12 savaičių).</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vartojant kartu su </w:t>
      </w:r>
      <w:proofErr w:type="spellStart"/>
      <w:r w:rsidRPr="00F4292A">
        <w:rPr>
          <w:rFonts w:eastAsiaTheme="minorEastAsia"/>
          <w:snapToGrid/>
          <w:szCs w:val="22"/>
          <w:lang w:val="lt-LT"/>
        </w:rPr>
        <w:t>talidomidu</w:t>
      </w:r>
      <w:proofErr w:type="spellEnd"/>
      <w:r w:rsidRPr="00F4292A">
        <w:rPr>
          <w:rFonts w:eastAsiaTheme="minorEastAsia"/>
          <w:snapToGrid/>
          <w:szCs w:val="22"/>
          <w:lang w:val="lt-LT"/>
        </w:rPr>
        <w:t xml:space="preserve"> ir </w:t>
      </w:r>
      <w:proofErr w:type="spellStart"/>
      <w:r w:rsidRPr="00F4292A">
        <w:rPr>
          <w:rFonts w:eastAsiaTheme="minorEastAsia"/>
          <w:snapToGrid/>
          <w:szCs w:val="22"/>
          <w:lang w:val="lt-LT"/>
        </w:rPr>
        <w:t>deksametazonu</w:t>
      </w:r>
      <w:proofErr w:type="spellEnd"/>
      <w:r w:rsidRPr="00F4292A">
        <w:rPr>
          <w:rFonts w:eastAsiaTheme="minorEastAsia"/>
          <w:snapToGrid/>
          <w:szCs w:val="22"/>
          <w:lang w:val="lt-LT"/>
        </w:rPr>
        <w:t>, gydymo ciklas trunka 28 dienas (4 savaites).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40 mg </w:t>
      </w:r>
      <w:proofErr w:type="spellStart"/>
      <w:r w:rsidRPr="00F4292A">
        <w:rPr>
          <w:rFonts w:eastAsiaTheme="minorEastAsia"/>
          <w:snapToGrid/>
          <w:szCs w:val="22"/>
          <w:lang w:val="lt-LT"/>
        </w:rPr>
        <w:t>deksametazono</w:t>
      </w:r>
      <w:proofErr w:type="spellEnd"/>
      <w:r w:rsidRPr="00F4292A">
        <w:rPr>
          <w:rFonts w:eastAsiaTheme="minorEastAsia"/>
          <w:snapToGrid/>
          <w:szCs w:val="22"/>
          <w:lang w:val="lt-LT"/>
        </w:rPr>
        <w:t xml:space="preserve"> dozė per burną vartojama 1-ą, 2-ą, 3-čią, 4-tą, 8-ą, 9-ą, 10-tą ir 11-tą gydymo 28-os dienos gydymo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ciklo dienomis ir reikia gerti po 50 mg </w:t>
      </w:r>
      <w:proofErr w:type="spellStart"/>
      <w:r w:rsidRPr="00F4292A">
        <w:rPr>
          <w:rFonts w:eastAsiaTheme="minorEastAsia"/>
          <w:snapToGrid/>
          <w:szCs w:val="22"/>
          <w:lang w:val="lt-LT"/>
        </w:rPr>
        <w:t>talidomido</w:t>
      </w:r>
      <w:proofErr w:type="spellEnd"/>
      <w:r w:rsidRPr="00F4292A">
        <w:rPr>
          <w:rFonts w:eastAsiaTheme="minorEastAsia"/>
          <w:snapToGrid/>
          <w:szCs w:val="22"/>
          <w:lang w:val="lt-LT"/>
        </w:rPr>
        <w:t xml:space="preserve"> per parą iki 14 pirmojo ciklo dienos ir, jeigu toleruojamas, paros </w:t>
      </w:r>
      <w:proofErr w:type="spellStart"/>
      <w:r w:rsidRPr="00F4292A">
        <w:rPr>
          <w:rFonts w:eastAsiaTheme="minorEastAsia"/>
          <w:snapToGrid/>
          <w:szCs w:val="22"/>
          <w:lang w:val="lt-LT"/>
        </w:rPr>
        <w:t>talidomido</w:t>
      </w:r>
      <w:proofErr w:type="spellEnd"/>
      <w:r w:rsidRPr="00F4292A">
        <w:rPr>
          <w:rFonts w:eastAsiaTheme="minorEastAsia"/>
          <w:snapToGrid/>
          <w:szCs w:val="22"/>
          <w:lang w:val="lt-LT"/>
        </w:rPr>
        <w:t xml:space="preserve"> dozę padidinti iki 100 mg 15-28 dienomis ir vėliau antrąjį ir vėlesniais ciklais dar padidinti iki 200 mg dozės per parą.</w:t>
      </w:r>
    </w:p>
    <w:p w:rsidR="00B3317E" w:rsidRPr="00F4292A" w:rsidRDefault="00B3317E" w:rsidP="00B3317E">
      <w:pPr>
        <w:autoSpaceDE w:val="0"/>
        <w:autoSpaceDN w:val="0"/>
        <w:adjustRightInd w:val="0"/>
        <w:spacing w:line="240" w:lineRule="auto"/>
        <w:rPr>
          <w:rFonts w:eastAsia="TimesNewRoman"/>
          <w:color w:val="000000"/>
          <w:szCs w:val="22"/>
          <w:highlight w:val="yellow"/>
          <w:lang w:val="lt-LT"/>
        </w:rPr>
      </w:pPr>
      <w:r w:rsidRPr="00F4292A">
        <w:rPr>
          <w:rFonts w:eastAsiaTheme="minorEastAsia"/>
          <w:snapToGrid/>
          <w:szCs w:val="22"/>
          <w:lang w:val="lt-LT"/>
        </w:rPr>
        <w:t>Jums gali būti paskirta iki 6 ciklų (24 savaitės).</w:t>
      </w:r>
    </w:p>
    <w:p w:rsidR="00B3317E" w:rsidRPr="00F4292A" w:rsidRDefault="00B3317E" w:rsidP="00B3317E">
      <w:pPr>
        <w:autoSpaceDE w:val="0"/>
        <w:autoSpaceDN w:val="0"/>
        <w:adjustRightInd w:val="0"/>
        <w:spacing w:line="240" w:lineRule="auto"/>
        <w:rPr>
          <w:rFonts w:eastAsia="TimesNewRoman"/>
          <w:color w:val="000000"/>
          <w:szCs w:val="22"/>
          <w:highlight w:val="yellow"/>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Anksčiau negydyta mantijos ląstelių limfoma</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Jūs anksčiau nebuvote gydytas dėl mantijos ląstelių limfomos,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bus leidžiamas į veną arba po oda kartu su kitais vaistais: </w:t>
      </w:r>
      <w:proofErr w:type="spellStart"/>
      <w:r w:rsidRPr="00F4292A">
        <w:rPr>
          <w:rFonts w:eastAsiaTheme="minorEastAsia"/>
          <w:snapToGrid/>
          <w:szCs w:val="22"/>
          <w:lang w:val="lt-LT"/>
        </w:rPr>
        <w:t>rituksimabu</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ciklofosfamidu</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doksorubicinu</w:t>
      </w:r>
      <w:proofErr w:type="spellEnd"/>
      <w:r w:rsidRPr="00F4292A">
        <w:rPr>
          <w:rFonts w:eastAsiaTheme="minorEastAsia"/>
          <w:snapToGrid/>
          <w:szCs w:val="22"/>
          <w:lang w:val="lt-LT"/>
        </w:rPr>
        <w:t xml:space="preserve"> ir prednizonu.</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leidžiamas į veną arba po oda 1-ąją, 4-ąją, 8-ąją ir 11-ąją dienomis, po to daroma pertrauka be gydymo. Gydymo ciklas trunka 21 dieną (3 savaites). Jūs galite būti gydomi ne daugiau kaip 8 ciklus (24 savaites).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Toliau išvardyti vaistai skiriami infuzijos į veną būdu 1-ąją kiekvieno 21 dienos trukmės gydymo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ciklo dieną:</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375 mg/m</w:t>
      </w:r>
      <w:r w:rsidRPr="00F4292A">
        <w:rPr>
          <w:rFonts w:eastAsiaTheme="minorEastAsia"/>
          <w:snapToGrid/>
          <w:szCs w:val="22"/>
          <w:vertAlign w:val="superscript"/>
          <w:lang w:val="lt-LT"/>
        </w:rPr>
        <w:t>2</w:t>
      </w:r>
      <w:r w:rsidRPr="00F4292A">
        <w:rPr>
          <w:rFonts w:eastAsiaTheme="minorEastAsia"/>
          <w:snapToGrid/>
          <w:szCs w:val="22"/>
          <w:lang w:val="lt-LT"/>
        </w:rPr>
        <w:t xml:space="preserve"> </w:t>
      </w:r>
      <w:proofErr w:type="spellStart"/>
      <w:r w:rsidRPr="00F4292A">
        <w:rPr>
          <w:rFonts w:eastAsiaTheme="minorEastAsia"/>
          <w:snapToGrid/>
          <w:szCs w:val="22"/>
          <w:lang w:val="lt-LT"/>
        </w:rPr>
        <w:t>rituksimabo</w:t>
      </w:r>
      <w:proofErr w:type="spellEnd"/>
      <w:r w:rsidRPr="00F4292A">
        <w:rPr>
          <w:rFonts w:eastAsiaTheme="minorEastAsia"/>
          <w:snapToGrid/>
          <w:szCs w:val="22"/>
          <w:lang w:val="lt-LT"/>
        </w:rPr>
        <w:t>, 750 mg/m</w:t>
      </w:r>
      <w:r w:rsidRPr="00F4292A">
        <w:rPr>
          <w:rFonts w:eastAsiaTheme="minorEastAsia"/>
          <w:snapToGrid/>
          <w:szCs w:val="22"/>
          <w:vertAlign w:val="superscript"/>
          <w:lang w:val="lt-LT"/>
        </w:rPr>
        <w:t>2</w:t>
      </w:r>
      <w:r w:rsidRPr="00F4292A">
        <w:rPr>
          <w:rFonts w:eastAsiaTheme="minorEastAsia"/>
          <w:snapToGrid/>
          <w:szCs w:val="22"/>
          <w:lang w:val="lt-LT"/>
        </w:rPr>
        <w:t xml:space="preserve"> </w:t>
      </w:r>
      <w:proofErr w:type="spellStart"/>
      <w:r w:rsidRPr="00F4292A">
        <w:rPr>
          <w:rFonts w:eastAsiaTheme="minorEastAsia"/>
          <w:snapToGrid/>
          <w:szCs w:val="22"/>
          <w:lang w:val="lt-LT"/>
        </w:rPr>
        <w:t>ciklofosfamido</w:t>
      </w:r>
      <w:proofErr w:type="spellEnd"/>
      <w:r w:rsidRPr="00F4292A">
        <w:rPr>
          <w:rFonts w:eastAsiaTheme="minorEastAsia"/>
          <w:snapToGrid/>
          <w:szCs w:val="22"/>
          <w:lang w:val="lt-LT"/>
        </w:rPr>
        <w:t xml:space="preserve"> ir 50 mg/m</w:t>
      </w:r>
      <w:r w:rsidRPr="00F4292A">
        <w:rPr>
          <w:rFonts w:eastAsiaTheme="minorEastAsia"/>
          <w:snapToGrid/>
          <w:szCs w:val="22"/>
          <w:vertAlign w:val="superscript"/>
          <w:lang w:val="lt-LT"/>
        </w:rPr>
        <w:t>2</w:t>
      </w:r>
      <w:r w:rsidRPr="00F4292A">
        <w:rPr>
          <w:rFonts w:eastAsiaTheme="minorEastAsia"/>
          <w:snapToGrid/>
          <w:szCs w:val="22"/>
          <w:lang w:val="lt-LT"/>
        </w:rPr>
        <w:t xml:space="preserve"> </w:t>
      </w:r>
      <w:proofErr w:type="spellStart"/>
      <w:r w:rsidRPr="00F4292A">
        <w:rPr>
          <w:rFonts w:eastAsiaTheme="minorEastAsia"/>
          <w:snapToGrid/>
          <w:szCs w:val="22"/>
          <w:lang w:val="lt-LT"/>
        </w:rPr>
        <w:t>doksorubicino</w:t>
      </w:r>
      <w:proofErr w:type="spellEnd"/>
      <w:r w:rsidRPr="00F4292A">
        <w:rPr>
          <w:rFonts w:eastAsiaTheme="minorEastAsia"/>
          <w:snapToGrid/>
          <w:szCs w:val="22"/>
          <w:lang w:val="lt-LT"/>
        </w:rPr>
        <w:t>.</w:t>
      </w:r>
    </w:p>
    <w:p w:rsidR="00B3317E" w:rsidRPr="00F4292A" w:rsidRDefault="00B3317E" w:rsidP="00B3317E">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F4292A">
        <w:rPr>
          <w:rFonts w:eastAsiaTheme="minorEastAsia"/>
          <w:snapToGrid/>
          <w:szCs w:val="22"/>
          <w:lang w:val="lt-LT"/>
        </w:rPr>
        <w:t>Prednizonas yra skiriamas po 100 mg/m</w:t>
      </w:r>
      <w:r w:rsidRPr="00F4292A">
        <w:rPr>
          <w:rFonts w:eastAsiaTheme="minorEastAsia"/>
          <w:snapToGrid/>
          <w:szCs w:val="22"/>
          <w:vertAlign w:val="superscript"/>
          <w:lang w:val="lt-LT"/>
        </w:rPr>
        <w:t>2</w:t>
      </w:r>
      <w:r w:rsidRPr="00F4292A">
        <w:rPr>
          <w:rFonts w:eastAsiaTheme="minorEastAsia"/>
          <w:snapToGrid/>
          <w:szCs w:val="22"/>
          <w:lang w:val="lt-LT"/>
        </w:rPr>
        <w:t xml:space="preserve"> per burną 1-ąją, 2-ąją, 3-iąją, 4-ąją ir 5-ąją gydymo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ciklo dienomis.</w:t>
      </w:r>
    </w:p>
    <w:p w:rsidR="00B3317E" w:rsidRPr="00F4292A" w:rsidRDefault="00B3317E" w:rsidP="00B3317E">
      <w:pPr>
        <w:autoSpaceDE w:val="0"/>
        <w:autoSpaceDN w:val="0"/>
        <w:adjustRightInd w:val="0"/>
        <w:spacing w:line="240" w:lineRule="auto"/>
        <w:rPr>
          <w:rFonts w:eastAsia="TimesNewRoman"/>
          <w:color w:val="000000"/>
          <w:szCs w:val="22"/>
          <w:highlight w:val="yellow"/>
          <w:lang w:val="lt-LT"/>
        </w:rPr>
      </w:pPr>
    </w:p>
    <w:p w:rsidR="00B3317E" w:rsidRPr="00F4292A" w:rsidRDefault="00B3317E" w:rsidP="00B3317E">
      <w:pPr>
        <w:numPr>
          <w:ilvl w:val="12"/>
          <w:numId w:val="0"/>
        </w:numPr>
        <w:tabs>
          <w:tab w:val="clear" w:pos="567"/>
        </w:tabs>
        <w:spacing w:line="240" w:lineRule="auto"/>
        <w:ind w:right="-2"/>
        <w:rPr>
          <w:b/>
          <w:szCs w:val="22"/>
          <w:lang w:val="lt-LT"/>
        </w:rPr>
      </w:pPr>
      <w:r w:rsidRPr="00F4292A">
        <w:rPr>
          <w:b/>
          <w:szCs w:val="22"/>
          <w:lang w:val="lt-LT"/>
        </w:rPr>
        <w:t xml:space="preserve">Kaip </w:t>
      </w:r>
      <w:proofErr w:type="spellStart"/>
      <w:r w:rsidRPr="00F4292A">
        <w:rPr>
          <w:b/>
          <w:szCs w:val="22"/>
          <w:lang w:val="lt-LT"/>
        </w:rPr>
        <w:t>Vortemyel</w:t>
      </w:r>
      <w:proofErr w:type="spellEnd"/>
      <w:r w:rsidRPr="00F4292A">
        <w:rPr>
          <w:b/>
          <w:szCs w:val="22"/>
          <w:lang w:val="lt-LT"/>
        </w:rPr>
        <w:t xml:space="preserve"> vartojamas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Šis vaistas skirtas leisti į veną arba po oda.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bus paskirtas sveikatos priežiūros specialisto, kuris turi gydymo </w:t>
      </w:r>
      <w:proofErr w:type="spellStart"/>
      <w:r w:rsidRPr="00F4292A">
        <w:rPr>
          <w:rFonts w:eastAsiaTheme="minorEastAsia"/>
          <w:snapToGrid/>
          <w:szCs w:val="22"/>
          <w:lang w:val="lt-LT"/>
        </w:rPr>
        <w:t>citotoksiniais</w:t>
      </w:r>
      <w:proofErr w:type="spellEnd"/>
      <w:r w:rsidRPr="00F4292A">
        <w:rPr>
          <w:rFonts w:eastAsiaTheme="minorEastAsia"/>
          <w:snapToGrid/>
          <w:szCs w:val="22"/>
          <w:lang w:val="lt-LT"/>
        </w:rPr>
        <w:t xml:space="preserve"> vaistais patirties.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milteliai ištirpinami prieš pat vartojimą. Tai padarys sveikatos priežiūros specialistas. Po to paruoštas tirpalas greitai, per 3-5 sekundes, bus sušvirkščiamas į veną arba po oda. Injekcija po oda yra leidžiama šlaunų ar pilvo srityse.</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 xml:space="preserve">Ką daryti pavartojus per didelę </w:t>
      </w:r>
      <w:proofErr w:type="spellStart"/>
      <w:r w:rsidRPr="00F4292A">
        <w:rPr>
          <w:b/>
          <w:szCs w:val="22"/>
          <w:lang w:val="lt-LT"/>
        </w:rPr>
        <w:t>Vortemyel</w:t>
      </w:r>
      <w:proofErr w:type="spellEnd"/>
      <w:r w:rsidRPr="00F4292A">
        <w:rPr>
          <w:b/>
          <w:szCs w:val="22"/>
          <w:lang w:val="lt-LT"/>
        </w:rPr>
        <w:t xml:space="preserve"> </w:t>
      </w:r>
      <w:r w:rsidRPr="00F4292A">
        <w:rPr>
          <w:rFonts w:eastAsiaTheme="minorEastAsia"/>
          <w:b/>
          <w:snapToGrid/>
          <w:szCs w:val="22"/>
          <w:lang w:val="lt-LT"/>
        </w:rPr>
        <w:t>dozę?</w:t>
      </w:r>
    </w:p>
    <w:p w:rsidR="00B3317E" w:rsidRPr="00F4292A" w:rsidRDefault="00B3317E" w:rsidP="00B3317E">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F4292A">
        <w:rPr>
          <w:rFonts w:eastAsiaTheme="minorEastAsia"/>
          <w:snapToGrid/>
          <w:szCs w:val="22"/>
          <w:lang w:val="lt-LT"/>
        </w:rPr>
        <w:t>Kadangi vaistą Jums suleis Jūsų gydytojas arba slaugytojas, mažai tikėtina, kad bus suleista per daug vaisto. Atsitiktinio perdozavimo atveju Jūsų gydytojas stebės, ar Jums nepasireiškia šalutinis poveikis.</w:t>
      </w:r>
    </w:p>
    <w:p w:rsidR="00B3317E" w:rsidRPr="00F4292A" w:rsidRDefault="00B3317E" w:rsidP="00B3317E">
      <w:pPr>
        <w:shd w:val="clear" w:color="auto" w:fill="FFFFFF"/>
        <w:spacing w:line="240" w:lineRule="auto"/>
        <w:ind w:right="403"/>
        <w:rPr>
          <w:szCs w:val="22"/>
          <w:lang w:val="lt-LT"/>
        </w:rPr>
      </w:pPr>
    </w:p>
    <w:p w:rsidR="00B3317E" w:rsidRPr="00F4292A" w:rsidRDefault="00B3317E" w:rsidP="00B3317E">
      <w:pPr>
        <w:shd w:val="clear" w:color="auto" w:fill="FFFFFF"/>
        <w:spacing w:line="240" w:lineRule="auto"/>
        <w:ind w:right="403"/>
        <w:rPr>
          <w:szCs w:val="22"/>
          <w:lang w:val="lt-LT"/>
        </w:rPr>
      </w:pPr>
    </w:p>
    <w:p w:rsidR="00B3317E" w:rsidRPr="00F4292A" w:rsidRDefault="00B3317E" w:rsidP="00B3317E">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4.</w:t>
      </w:r>
      <w:r w:rsidRPr="00F4292A">
        <w:rPr>
          <w:rFonts w:ascii="Times New Roman" w:hAnsi="Times New Roman"/>
          <w:sz w:val="22"/>
          <w:szCs w:val="22"/>
          <w:lang w:val="lt-LT"/>
        </w:rPr>
        <w:tab/>
        <w:t>Galimas šalutinis poveikis</w:t>
      </w:r>
    </w:p>
    <w:p w:rsidR="00B3317E" w:rsidRPr="00F4292A" w:rsidRDefault="00B3317E" w:rsidP="00B3317E">
      <w:pPr>
        <w:numPr>
          <w:ilvl w:val="12"/>
          <w:numId w:val="0"/>
        </w:numPr>
        <w:tabs>
          <w:tab w:val="clear" w:pos="567"/>
        </w:tabs>
        <w:spacing w:line="240" w:lineRule="auto"/>
        <w:rPr>
          <w:szCs w:val="22"/>
          <w:lang w:val="lt-LT"/>
        </w:rPr>
      </w:pPr>
    </w:p>
    <w:p w:rsidR="00B3317E" w:rsidRPr="00F4292A" w:rsidRDefault="00B3317E" w:rsidP="00B3317E">
      <w:pPr>
        <w:numPr>
          <w:ilvl w:val="12"/>
          <w:numId w:val="0"/>
        </w:numPr>
        <w:tabs>
          <w:tab w:val="clear" w:pos="567"/>
        </w:tabs>
        <w:spacing w:line="240" w:lineRule="auto"/>
        <w:ind w:right="-29"/>
        <w:rPr>
          <w:noProof/>
          <w:szCs w:val="22"/>
          <w:lang w:val="lt-LT"/>
        </w:rPr>
      </w:pPr>
      <w:r w:rsidRPr="00F4292A">
        <w:rPr>
          <w:noProof/>
          <w:szCs w:val="22"/>
          <w:lang w:val="lt-LT"/>
        </w:rPr>
        <w:t>Šis vaistas, kaip ir visi kiti, gali sukelti šalutinį poveikį, nors jis pasireiškia ne visiems žmonėms. Kartais toks poveikis gali būti sunkus.</w:t>
      </w:r>
    </w:p>
    <w:p w:rsidR="00B3317E" w:rsidRPr="00F4292A" w:rsidRDefault="00B3317E" w:rsidP="00B3317E">
      <w:pPr>
        <w:numPr>
          <w:ilvl w:val="12"/>
          <w:numId w:val="0"/>
        </w:numPr>
        <w:tabs>
          <w:tab w:val="clear" w:pos="567"/>
        </w:tabs>
        <w:spacing w:line="240" w:lineRule="auto"/>
        <w:ind w:right="-29"/>
        <w:rPr>
          <w:noProof/>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Jūs vartojate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dauginei mielomai arba mantijos ląstelių limfomai gydyti,</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nedelsdami pasakykite gydytojui, jei pajutote toliau išvardytus simptomus:</w:t>
      </w:r>
    </w:p>
    <w:p w:rsidR="00B3317E" w:rsidRPr="00F4292A" w:rsidRDefault="00B3317E" w:rsidP="00B3317E">
      <w:pPr>
        <w:pStyle w:val="Sraopastraipa"/>
        <w:widowControl w:val="0"/>
        <w:numPr>
          <w:ilvl w:val="0"/>
          <w:numId w:val="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mėšlungis, raumenų silpnumas;</w:t>
      </w:r>
    </w:p>
    <w:p w:rsidR="00B3317E" w:rsidRPr="00F4292A" w:rsidRDefault="00B3317E" w:rsidP="00B3317E">
      <w:pPr>
        <w:pStyle w:val="Sraopastraipa"/>
        <w:widowControl w:val="0"/>
        <w:numPr>
          <w:ilvl w:val="0"/>
          <w:numId w:val="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sumišimas, regėjimo sutrikimas arba sutrikimai, aklumas, traukuliai, galvos skausmai;</w:t>
      </w:r>
    </w:p>
    <w:p w:rsidR="00B3317E" w:rsidRPr="00F4292A" w:rsidRDefault="00B3317E" w:rsidP="00B3317E">
      <w:pPr>
        <w:pStyle w:val="Sraopastraipa"/>
        <w:widowControl w:val="0"/>
        <w:numPr>
          <w:ilvl w:val="0"/>
          <w:numId w:val="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dusulys, kojų patinimas arba širdies plakimo pokyčiai, aukštas kraujospūdis, nuovargis, alpimas;</w:t>
      </w:r>
    </w:p>
    <w:p w:rsidR="00B3317E" w:rsidRPr="00F4292A" w:rsidRDefault="00B3317E" w:rsidP="00B3317E">
      <w:pPr>
        <w:pStyle w:val="Sraopastraipa"/>
        <w:numPr>
          <w:ilvl w:val="0"/>
          <w:numId w:val="8"/>
        </w:numPr>
        <w:tabs>
          <w:tab w:val="clear" w:pos="567"/>
        </w:tabs>
        <w:spacing w:line="240" w:lineRule="auto"/>
        <w:ind w:right="-29"/>
        <w:rPr>
          <w:szCs w:val="22"/>
          <w:lang w:val="lt-LT"/>
        </w:rPr>
      </w:pPr>
      <w:r w:rsidRPr="00F4292A">
        <w:rPr>
          <w:rFonts w:eastAsiaTheme="minorEastAsia"/>
          <w:snapToGrid/>
          <w:szCs w:val="22"/>
          <w:lang w:val="lt-LT"/>
        </w:rPr>
        <w:t>kosulys ir sunkumas kvėpuoti arba spaudimo krūtinėje pojūtis.</w:t>
      </w:r>
    </w:p>
    <w:p w:rsidR="00B3317E" w:rsidRPr="00F4292A" w:rsidRDefault="00B3317E" w:rsidP="00B3317E">
      <w:pPr>
        <w:numPr>
          <w:ilvl w:val="12"/>
          <w:numId w:val="0"/>
        </w:numPr>
        <w:tabs>
          <w:tab w:val="clear" w:pos="567"/>
        </w:tabs>
        <w:spacing w:line="240" w:lineRule="auto"/>
        <w:ind w:right="-29"/>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Dėl gydymo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 xml:space="preserve">labai dažnai gali sumažėti raudonųjų ir baltųjų kraujo ląstelių ir kraujo plokštelių kiekis. Dėl to prieš pradedant gydymą </w:t>
      </w:r>
      <w:proofErr w:type="spellStart"/>
      <w:r w:rsidRPr="00F4292A">
        <w:rPr>
          <w:szCs w:val="22"/>
          <w:lang w:val="lt-LT"/>
        </w:rPr>
        <w:t>Vortemyel</w:t>
      </w:r>
      <w:proofErr w:type="spellEnd"/>
      <w:r w:rsidRPr="00F4292A">
        <w:rPr>
          <w:szCs w:val="22"/>
          <w:lang w:val="lt-LT"/>
        </w:rPr>
        <w:t xml:space="preserve"> </w:t>
      </w:r>
      <w:r w:rsidRPr="00F4292A">
        <w:rPr>
          <w:rFonts w:eastAsiaTheme="minorEastAsia"/>
          <w:snapToGrid/>
          <w:szCs w:val="22"/>
          <w:lang w:val="lt-LT"/>
        </w:rPr>
        <w:t>ir gydymo metu bus reguliariai tiriamas kraujas, kad reguliariai patikrinti kraujo ląstelių kiekį. Gali sumažėti kiekis:</w:t>
      </w:r>
    </w:p>
    <w:p w:rsidR="00B3317E" w:rsidRPr="00F4292A" w:rsidRDefault="00B3317E" w:rsidP="00B3317E">
      <w:pPr>
        <w:pStyle w:val="Sraopastraipa"/>
        <w:widowControl w:val="0"/>
        <w:numPr>
          <w:ilvl w:val="0"/>
          <w:numId w:val="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rsidR="00B3317E" w:rsidRPr="00F4292A" w:rsidRDefault="00B3317E" w:rsidP="00B3317E">
      <w:pPr>
        <w:pStyle w:val="Sraopastraipa"/>
        <w:widowControl w:val="0"/>
        <w:numPr>
          <w:ilvl w:val="0"/>
          <w:numId w:val="1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raudonųjų kraujo ląstelių, ir tai gali sukelti mažakraujystę (anemiją), kuri pasireiškia tokiais simptomais kaip nuovargis ir blyškumas;</w:t>
      </w:r>
    </w:p>
    <w:p w:rsidR="00B3317E" w:rsidRPr="00F4292A" w:rsidRDefault="00B3317E" w:rsidP="00B3317E">
      <w:pPr>
        <w:pStyle w:val="Sraopastraipa"/>
        <w:numPr>
          <w:ilvl w:val="0"/>
          <w:numId w:val="10"/>
        </w:numPr>
        <w:tabs>
          <w:tab w:val="clear" w:pos="567"/>
        </w:tabs>
        <w:spacing w:line="240" w:lineRule="auto"/>
        <w:ind w:right="-29"/>
        <w:rPr>
          <w:szCs w:val="22"/>
          <w:lang w:val="lt-LT"/>
        </w:rPr>
      </w:pPr>
      <w:r w:rsidRPr="00F4292A">
        <w:rPr>
          <w:rFonts w:eastAsiaTheme="minorEastAsia"/>
          <w:snapToGrid/>
          <w:szCs w:val="22"/>
          <w:lang w:val="lt-LT"/>
        </w:rPr>
        <w:t>baltųjų kraujo ląstelių, ir dėl to gali dažniau pasireikšti infekcijos ar į gripą panašūs simptomai.</w:t>
      </w:r>
    </w:p>
    <w:p w:rsidR="00B3317E" w:rsidRPr="00F4292A" w:rsidRDefault="00B3317E" w:rsidP="00B3317E">
      <w:pPr>
        <w:tabs>
          <w:tab w:val="clear" w:pos="567"/>
        </w:tabs>
        <w:spacing w:line="240" w:lineRule="auto"/>
        <w:ind w:right="-29"/>
        <w:rPr>
          <w:szCs w:val="22"/>
          <w:lang w:val="lt-LT"/>
        </w:rPr>
      </w:pPr>
    </w:p>
    <w:p w:rsidR="00B3317E" w:rsidRPr="00F4292A" w:rsidRDefault="00B3317E" w:rsidP="00B3317E">
      <w:pPr>
        <w:widowControl w:val="0"/>
        <w:tabs>
          <w:tab w:val="clear" w:pos="567"/>
        </w:tabs>
        <w:autoSpaceDE w:val="0"/>
        <w:autoSpaceDN w:val="0"/>
        <w:adjustRightInd w:val="0"/>
        <w:spacing w:line="240" w:lineRule="auto"/>
        <w:rPr>
          <w:b/>
          <w:szCs w:val="22"/>
          <w:lang w:val="lt-LT"/>
        </w:rPr>
      </w:pPr>
      <w:r w:rsidRPr="00F4292A">
        <w:rPr>
          <w:rFonts w:eastAsiaTheme="minorEastAsia"/>
          <w:b/>
          <w:snapToGrid/>
          <w:szCs w:val="22"/>
          <w:lang w:val="lt-LT"/>
        </w:rPr>
        <w:lastRenderedPageBreak/>
        <w:t xml:space="preserve">Jeigu Jūs vartojate </w:t>
      </w:r>
      <w:proofErr w:type="spellStart"/>
      <w:r w:rsidRPr="00F4292A">
        <w:rPr>
          <w:b/>
          <w:szCs w:val="22"/>
          <w:lang w:val="lt-LT"/>
        </w:rPr>
        <w:t>Vortemyel</w:t>
      </w:r>
      <w:proofErr w:type="spellEnd"/>
      <w:r w:rsidRPr="00F4292A">
        <w:rPr>
          <w:b/>
          <w:szCs w:val="22"/>
          <w:lang w:val="lt-LT"/>
        </w:rPr>
        <w:t xml:space="preserve"> </w:t>
      </w:r>
      <w:r w:rsidRPr="00F4292A">
        <w:rPr>
          <w:rFonts w:eastAsiaTheme="minorEastAsia"/>
          <w:b/>
          <w:snapToGrid/>
          <w:szCs w:val="22"/>
          <w:lang w:val="lt-LT"/>
        </w:rPr>
        <w:t>dauginei mielomai gydyti, gali pasireikšti toliau išvardyti šalutiniai poveikiai.</w:t>
      </w:r>
    </w:p>
    <w:p w:rsidR="00B3317E" w:rsidRPr="00F4292A" w:rsidRDefault="00B3317E" w:rsidP="00B3317E">
      <w:pPr>
        <w:tabs>
          <w:tab w:val="clear" w:pos="567"/>
        </w:tabs>
        <w:spacing w:line="240" w:lineRule="auto"/>
        <w:ind w:right="-29"/>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 xml:space="preserve">Labai dažnas šalutinis poveikis </w:t>
      </w:r>
      <w:r w:rsidRPr="00F4292A">
        <w:rPr>
          <w:rFonts w:eastAsiaTheme="minorEastAsia"/>
          <w:snapToGrid/>
          <w:szCs w:val="22"/>
          <w:lang w:val="lt-LT"/>
        </w:rPr>
        <w:t>(gali pasireikšti dažniau kaip 1 iš 10 asmenų)</w:t>
      </w:r>
    </w:p>
    <w:p w:rsidR="00B3317E" w:rsidRPr="00F4292A" w:rsidRDefault="00B3317E" w:rsidP="00B3317E">
      <w:pPr>
        <w:pStyle w:val="Sraopastraipa"/>
        <w:widowControl w:val="0"/>
        <w:numPr>
          <w:ilvl w:val="0"/>
          <w:numId w:val="1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jautrumas, tirpimas, dilgčiojimo ar deginimo jutimas, arba rankų ar pėdų skausmas dėl nervo pažaidos.</w:t>
      </w:r>
    </w:p>
    <w:p w:rsidR="00B3317E" w:rsidRPr="00F4292A" w:rsidRDefault="00B3317E" w:rsidP="00B3317E">
      <w:pPr>
        <w:pStyle w:val="Sraopastraipa"/>
        <w:numPr>
          <w:ilvl w:val="0"/>
          <w:numId w:val="11"/>
        </w:numPr>
        <w:tabs>
          <w:tab w:val="clear" w:pos="567"/>
        </w:tabs>
        <w:spacing w:line="240" w:lineRule="auto"/>
        <w:ind w:right="-29"/>
        <w:rPr>
          <w:szCs w:val="22"/>
          <w:lang w:val="lt-LT"/>
        </w:rPr>
      </w:pPr>
      <w:r w:rsidRPr="00F4292A">
        <w:rPr>
          <w:rFonts w:eastAsiaTheme="minorEastAsia"/>
          <w:snapToGrid/>
          <w:szCs w:val="22"/>
          <w:lang w:val="lt-LT"/>
        </w:rPr>
        <w:t>Raudonųjų ir (ar) baltųjų kraujo ląstelių kiekio sumažėjimas (žr. anksčiau).</w:t>
      </w:r>
    </w:p>
    <w:p w:rsidR="00B3317E" w:rsidRPr="00F4292A" w:rsidRDefault="00B3317E" w:rsidP="00B3317E">
      <w:pPr>
        <w:pStyle w:val="Sraopastraipa"/>
        <w:widowControl w:val="0"/>
        <w:numPr>
          <w:ilvl w:val="0"/>
          <w:numId w:val="1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Karščiavimas.</w:t>
      </w:r>
    </w:p>
    <w:p w:rsidR="00B3317E" w:rsidRPr="00F4292A" w:rsidRDefault="00B3317E" w:rsidP="00B3317E">
      <w:pPr>
        <w:pStyle w:val="Sraopastraipa"/>
        <w:widowControl w:val="0"/>
        <w:numPr>
          <w:ilvl w:val="0"/>
          <w:numId w:val="1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Pykinimas (blogavimas) ar vėmimas, apetito stoka.</w:t>
      </w:r>
    </w:p>
    <w:p w:rsidR="00B3317E" w:rsidRPr="00F4292A" w:rsidRDefault="00B3317E" w:rsidP="00B3317E">
      <w:pPr>
        <w:pStyle w:val="Sraopastraipa"/>
        <w:widowControl w:val="0"/>
        <w:numPr>
          <w:ilvl w:val="0"/>
          <w:numId w:val="1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Vidurių užkietėjimas su ar be išsipūtimo (gali būti sunkus).</w:t>
      </w:r>
    </w:p>
    <w:p w:rsidR="00B3317E" w:rsidRPr="00F4292A" w:rsidRDefault="00B3317E" w:rsidP="00B3317E">
      <w:pPr>
        <w:pStyle w:val="Sraopastraipa"/>
        <w:widowControl w:val="0"/>
        <w:numPr>
          <w:ilvl w:val="0"/>
          <w:numId w:val="1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Viduriavimas. Jeigu pradedate viduriuoti, labai svarbu, kad gertumėte daugiau vandens nei paprastai. Gydytojas gali skirti kitą vaistą viduriavimui stabdyti.</w:t>
      </w:r>
    </w:p>
    <w:p w:rsidR="00B3317E" w:rsidRPr="00F4292A" w:rsidRDefault="00B3317E" w:rsidP="00B3317E">
      <w:pPr>
        <w:pStyle w:val="Sraopastraipa"/>
        <w:widowControl w:val="0"/>
        <w:numPr>
          <w:ilvl w:val="0"/>
          <w:numId w:val="1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Pervargimas (nuovargis), silpnumas.</w:t>
      </w:r>
    </w:p>
    <w:p w:rsidR="00B3317E" w:rsidRPr="00F4292A" w:rsidRDefault="00B3317E" w:rsidP="00B3317E">
      <w:pPr>
        <w:pStyle w:val="Sraopastraipa"/>
        <w:numPr>
          <w:ilvl w:val="0"/>
          <w:numId w:val="11"/>
        </w:numPr>
        <w:tabs>
          <w:tab w:val="clear" w:pos="567"/>
        </w:tabs>
        <w:spacing w:line="240" w:lineRule="auto"/>
        <w:ind w:right="-29"/>
        <w:rPr>
          <w:szCs w:val="22"/>
          <w:lang w:val="lt-LT"/>
        </w:rPr>
      </w:pPr>
      <w:r w:rsidRPr="00F4292A">
        <w:rPr>
          <w:rFonts w:eastAsiaTheme="minorEastAsia"/>
          <w:snapToGrid/>
          <w:szCs w:val="22"/>
          <w:lang w:val="lt-LT"/>
        </w:rPr>
        <w:t>Raumenų skausmas, kaulų skausmas.</w:t>
      </w:r>
    </w:p>
    <w:p w:rsidR="00B3317E" w:rsidRPr="00F4292A" w:rsidRDefault="00B3317E" w:rsidP="00B3317E">
      <w:pPr>
        <w:tabs>
          <w:tab w:val="clear" w:pos="567"/>
        </w:tabs>
        <w:spacing w:line="240" w:lineRule="auto"/>
        <w:ind w:right="-29"/>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Dažnas šalutinis poveikis</w:t>
      </w:r>
      <w:r w:rsidRPr="00F4292A">
        <w:rPr>
          <w:rFonts w:eastAsiaTheme="minorEastAsia"/>
          <w:snapToGrid/>
          <w:szCs w:val="22"/>
          <w:lang w:val="lt-LT"/>
        </w:rPr>
        <w:t xml:space="preserve"> (gali pasireikšti iki 1 iš 10 asmenų)</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Žemas kraujospūdis, staigus kraujospūdžio sumažėjimas atsistojant, kuris gali sukelti apalpimą.</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Aukštas kraujospūdis.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Inkstų funkcijos susilpnėjimas.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Galvos skausmas.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Bendras negalavimas, skausmas, galvos svaigimas, galvos sukimasis, silpnumas arba sąmonės netekimas.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Šaltkrėtis</w:t>
      </w:r>
      <w:proofErr w:type="spellEnd"/>
      <w:r w:rsidRPr="00F4292A">
        <w:rPr>
          <w:rFonts w:eastAsiaTheme="minorEastAsia"/>
          <w:snapToGrid/>
          <w:szCs w:val="22"/>
          <w:lang w:val="lt-LT"/>
        </w:rPr>
        <w:t>.</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Infekcijos, įsikaitant plaučių uždegimą, kvėpavimo takų infekcijas, bronchitą, grybelines infekcijas, kosulį su skrepliais, į gripą panašią ligą.</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Juosiančioji pūslelinė (lokalizuota, įskaitant akių srities, ar išplitusi po visą kūną).</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Krūtinės skausmai ar dusulys fizinio krūvio metu.</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Įvairių rūšių bėrimas.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niežulys, gumbai odoje ar sausa oda.</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Veido odos paraudimas arba maži sutrūkinėję kapiliarai.</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paraudimas.</w:t>
      </w:r>
    </w:p>
    <w:p w:rsidR="00B3317E" w:rsidRPr="00F4292A" w:rsidRDefault="00B3317E" w:rsidP="00B3317E">
      <w:pPr>
        <w:pStyle w:val="Sraopastraipa"/>
        <w:numPr>
          <w:ilvl w:val="0"/>
          <w:numId w:val="12"/>
        </w:numPr>
        <w:shd w:val="clear" w:color="auto" w:fill="FFFFFF"/>
        <w:tabs>
          <w:tab w:val="clear" w:pos="567"/>
          <w:tab w:val="left" w:pos="709"/>
        </w:tabs>
        <w:spacing w:line="240" w:lineRule="auto"/>
        <w:rPr>
          <w:b/>
          <w:bCs/>
          <w:spacing w:val="-6"/>
          <w:szCs w:val="22"/>
          <w:lang w:val="lt-LT"/>
        </w:rPr>
      </w:pPr>
      <w:proofErr w:type="spellStart"/>
      <w:r w:rsidRPr="00F4292A">
        <w:rPr>
          <w:rFonts w:eastAsiaTheme="minorEastAsia"/>
          <w:snapToGrid/>
          <w:szCs w:val="22"/>
          <w:lang w:val="lt-LT"/>
        </w:rPr>
        <w:t>Dehidracija</w:t>
      </w:r>
      <w:proofErr w:type="spellEnd"/>
      <w:r w:rsidRPr="00F4292A">
        <w:rPr>
          <w:rFonts w:eastAsiaTheme="minorEastAsia"/>
          <w:snapToGrid/>
          <w:szCs w:val="22"/>
          <w:lang w:val="lt-LT"/>
        </w:rPr>
        <w:t>.</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Rėmuo, vidurių pūtimas, raugėjimas, dujų išskyrimas, pilvo skausmas, kraujavimas iš žarnyno arba skrandžio.</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Kepenų funkcijos pokyčiai.</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ar lūpų jautrumas, burnos džiūvimas, burnos opos ar gerklės skausmas.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svorio sumažėjimas, skonio netekimas.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mėšlungis, raumenų spazmai, raumenų silpnumas, galūnių skausmas.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Neryškus matymas.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Akies atokiausio sluoksnio ir voko vidinio paviršiaus infekcija (konjunktyvitas).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Kraujavimas iš nosies.</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Sunkumas užmigti arba miego problemos, prakaitavimas naktį, nerimas, nuotaikos svyravimai,</w:t>
      </w:r>
    </w:p>
    <w:p w:rsidR="00B3317E" w:rsidRPr="00F4292A" w:rsidRDefault="00B3317E" w:rsidP="00B3317E">
      <w:pPr>
        <w:pStyle w:val="Sraopastraipa"/>
        <w:widowControl w:val="0"/>
        <w:numPr>
          <w:ilvl w:val="0"/>
          <w:numId w:val="1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prislėgta nuotaika, neramumas arba </w:t>
      </w:r>
      <w:proofErr w:type="spellStart"/>
      <w:r w:rsidRPr="00F4292A">
        <w:rPr>
          <w:rFonts w:eastAsiaTheme="minorEastAsia"/>
          <w:snapToGrid/>
          <w:szCs w:val="22"/>
          <w:lang w:val="lt-LT"/>
        </w:rPr>
        <w:t>ažitacija</w:t>
      </w:r>
      <w:proofErr w:type="spellEnd"/>
      <w:r w:rsidRPr="00F4292A">
        <w:rPr>
          <w:rFonts w:eastAsiaTheme="minorEastAsia"/>
          <w:snapToGrid/>
          <w:szCs w:val="22"/>
          <w:lang w:val="lt-LT"/>
        </w:rPr>
        <w:t>, psichinės būklės pokyčiai, orientacijos sutrikimas.</w:t>
      </w:r>
    </w:p>
    <w:p w:rsidR="00B3317E" w:rsidRPr="00F4292A" w:rsidRDefault="00B3317E" w:rsidP="00B3317E">
      <w:pPr>
        <w:pStyle w:val="Sraopastraipa"/>
        <w:numPr>
          <w:ilvl w:val="0"/>
          <w:numId w:val="12"/>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Kūno patinimas, įskaitant akių sritį ir kitas kūno dalis.</w:t>
      </w:r>
    </w:p>
    <w:p w:rsidR="00B3317E" w:rsidRPr="00F4292A" w:rsidRDefault="00B3317E" w:rsidP="00B3317E">
      <w:pPr>
        <w:shd w:val="clear" w:color="auto" w:fill="FFFFFF"/>
        <w:tabs>
          <w:tab w:val="clear" w:pos="567"/>
          <w:tab w:val="left" w:pos="709"/>
        </w:tabs>
        <w:spacing w:line="240" w:lineRule="auto"/>
        <w:rPr>
          <w:b/>
          <w:bCs/>
          <w:spacing w:val="-6"/>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Nedažnas šalutinis poveikis</w:t>
      </w:r>
      <w:r w:rsidRPr="00F4292A">
        <w:rPr>
          <w:rFonts w:eastAsiaTheme="minorEastAsia"/>
          <w:snapToGrid/>
          <w:szCs w:val="22"/>
          <w:lang w:val="lt-LT"/>
        </w:rPr>
        <w:t xml:space="preserve"> (gali pasireikšti iki 1 iš 100 asmenų)</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nepakankamumas, širdies priepuolis, krūtinės skausmas, diskomfortas krūtinėje, padažnėjęs arba suretėjęs širdies plakimas.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Inkstų nepakankamumas.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Venos uždegimas, kraujo krešuliai kraujagyslėse ir plaučiuose.</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Kraujo krešėjimo problemos.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Nepakankama kraujotaka.</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Aplink širdį esančio dangalo uždegimas arba skystis aplink Jūsų širdį.</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Infekcijos, įskaitant šlapimo takų infekcijas, gripą, </w:t>
      </w:r>
      <w:proofErr w:type="spellStart"/>
      <w:r w:rsidRPr="00F4292A">
        <w:rPr>
          <w:rFonts w:eastAsiaTheme="minorEastAsia"/>
          <w:snapToGrid/>
          <w:szCs w:val="22"/>
          <w:lang w:val="lt-LT"/>
        </w:rPr>
        <w:t>herpes</w:t>
      </w:r>
      <w:proofErr w:type="spellEnd"/>
      <w:r w:rsidRPr="00F4292A">
        <w:rPr>
          <w:rFonts w:eastAsiaTheme="minorEastAsia"/>
          <w:snapToGrid/>
          <w:szCs w:val="22"/>
          <w:lang w:val="lt-LT"/>
        </w:rPr>
        <w:t xml:space="preserve"> virusų sukeltas infekcijas, ausies infekciją ir poodinio audinio uždegimą.</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Kraujingos išmatos, kraujavimas iš gleivinių, pvz.: burnos, makšties.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Smegenų kraujotakos sutrikimai.</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Paralyžius, priepuoliai, pargriuvimas, judėjimo sutrikimai, nenormalūs, pasikeitę arba susilpnėję jutimai (jutimo, klausos, skonio, uoslės), dėmesio sutrikimas, drebulys, trūkčiojimas.</w:t>
      </w:r>
    </w:p>
    <w:p w:rsidR="00B3317E" w:rsidRPr="00F4292A" w:rsidRDefault="00B3317E" w:rsidP="00B3317E">
      <w:pPr>
        <w:pStyle w:val="Sraopastraipa"/>
        <w:numPr>
          <w:ilvl w:val="0"/>
          <w:numId w:val="13"/>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Artritas, įskaitant rankų ir kojų pirštų bei žandikaulio sąnarių uždegimą.</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Plaučių sutrikimai, dėl kurių sutrinka organizmo aprūpinimas deguonimi. Tai gali būti kvėpavimo pasunkėjimas, dusulys, dusulys be krūvio, paviršutiniškas ar pasunkėjęs kvėpavimas arba kvėpavimo sustojimas, švokštimas.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Žagsėjimas, kalbos sutrikimai.</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Išskiriamo šlapimo padaugėjimas ar sumažėjimas (dėl inkstų pažaidos), skausmingas </w:t>
      </w:r>
      <w:proofErr w:type="spellStart"/>
      <w:r w:rsidRPr="00F4292A">
        <w:rPr>
          <w:rFonts w:eastAsiaTheme="minorEastAsia"/>
          <w:snapToGrid/>
          <w:szCs w:val="22"/>
          <w:lang w:val="lt-LT"/>
        </w:rPr>
        <w:t>šlapinimasis</w:t>
      </w:r>
      <w:proofErr w:type="spellEnd"/>
      <w:r w:rsidRPr="00F4292A">
        <w:rPr>
          <w:rFonts w:eastAsiaTheme="minorEastAsia"/>
          <w:snapToGrid/>
          <w:szCs w:val="22"/>
          <w:lang w:val="lt-LT"/>
        </w:rPr>
        <w:t xml:space="preserve"> arba kraujas / baltymai šlapime, skysčių susilaikymas.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Sąmonės sutrikimas, sumišimas, atminties pakenkimas arba praradimas.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jautrumas.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Prikurtimas, kurtumas ar spengimas ausyse, diskomfortas ausyje.</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Hormoniniai pokyčiai, dėl kurių gali sutrikti druskos ir vandens absorbcija.</w:t>
      </w:r>
    </w:p>
    <w:p w:rsidR="00B3317E" w:rsidRPr="00F4292A" w:rsidRDefault="00B3317E" w:rsidP="00B3317E">
      <w:pPr>
        <w:pStyle w:val="Sraopastraipa"/>
        <w:numPr>
          <w:ilvl w:val="0"/>
          <w:numId w:val="13"/>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Pernelyg aktyvi skydliaukė.</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Organizmo </w:t>
      </w:r>
      <w:proofErr w:type="spellStart"/>
      <w:r w:rsidRPr="00F4292A">
        <w:rPr>
          <w:rFonts w:eastAsiaTheme="minorEastAsia"/>
          <w:snapToGrid/>
          <w:szCs w:val="22"/>
          <w:lang w:val="lt-LT"/>
        </w:rPr>
        <w:t>nesugebėjimas</w:t>
      </w:r>
      <w:proofErr w:type="spellEnd"/>
      <w:r w:rsidRPr="00F4292A">
        <w:rPr>
          <w:rFonts w:eastAsiaTheme="minorEastAsia"/>
          <w:snapToGrid/>
          <w:szCs w:val="22"/>
          <w:lang w:val="lt-LT"/>
        </w:rPr>
        <w:t xml:space="preserve"> gaminti pakankamai insulino arba atsparumas normaliai insulino koncentracijai.</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Sudirgusios arba uždegiminės</w:t>
      </w:r>
      <w:r>
        <w:rPr>
          <w:rFonts w:eastAsiaTheme="minorEastAsia"/>
          <w:snapToGrid/>
          <w:szCs w:val="22"/>
          <w:lang w:val="lt-LT"/>
        </w:rPr>
        <w:t xml:space="preserve"> akys</w:t>
      </w:r>
      <w:r w:rsidRPr="00F4292A">
        <w:rPr>
          <w:rFonts w:eastAsiaTheme="minorEastAsia"/>
          <w:snapToGrid/>
          <w:szCs w:val="22"/>
          <w:lang w:val="lt-LT"/>
        </w:rPr>
        <w:t xml:space="preserve">, per drėgnos akys, skausmingos akys, sausos akys, akies infekcijos, </w:t>
      </w:r>
      <w:r>
        <w:rPr>
          <w:rFonts w:eastAsiaTheme="minorEastAsia"/>
          <w:snapToGrid/>
          <w:szCs w:val="22"/>
          <w:lang w:val="lt-LT"/>
        </w:rPr>
        <w:t>mazgelis akies voke (</w:t>
      </w:r>
      <w:proofErr w:type="spellStart"/>
      <w:r>
        <w:rPr>
          <w:rFonts w:eastAsiaTheme="minorEastAsia"/>
          <w:snapToGrid/>
          <w:szCs w:val="22"/>
          <w:lang w:val="lt-LT"/>
        </w:rPr>
        <w:t>chalazionas</w:t>
      </w:r>
      <w:proofErr w:type="spellEnd"/>
      <w:r>
        <w:rPr>
          <w:rFonts w:eastAsiaTheme="minorEastAsia"/>
          <w:snapToGrid/>
          <w:szCs w:val="22"/>
          <w:lang w:val="lt-LT"/>
        </w:rPr>
        <w:t xml:space="preserve">) bei paraudę ir patinę akių vokai, </w:t>
      </w:r>
      <w:r w:rsidRPr="00F4292A">
        <w:rPr>
          <w:rFonts w:eastAsiaTheme="minorEastAsia"/>
          <w:snapToGrid/>
          <w:szCs w:val="22"/>
          <w:lang w:val="lt-LT"/>
        </w:rPr>
        <w:t xml:space="preserve">išskyros iš akių, </w:t>
      </w:r>
      <w:r>
        <w:rPr>
          <w:rFonts w:eastAsiaTheme="minorEastAsia"/>
          <w:snapToGrid/>
          <w:szCs w:val="22"/>
          <w:lang w:val="lt-LT"/>
        </w:rPr>
        <w:t xml:space="preserve">nenormali </w:t>
      </w:r>
      <w:r w:rsidRPr="00F4292A">
        <w:rPr>
          <w:rFonts w:eastAsiaTheme="minorEastAsia"/>
          <w:snapToGrid/>
          <w:szCs w:val="22"/>
          <w:lang w:val="lt-LT"/>
        </w:rPr>
        <w:t>reg</w:t>
      </w:r>
      <w:r>
        <w:rPr>
          <w:rFonts w:eastAsiaTheme="minorEastAsia"/>
          <w:snapToGrid/>
          <w:szCs w:val="22"/>
          <w:lang w:val="lt-LT"/>
        </w:rPr>
        <w:t>a</w:t>
      </w:r>
      <w:r w:rsidRPr="00F4292A">
        <w:rPr>
          <w:rFonts w:eastAsiaTheme="minorEastAsia"/>
          <w:snapToGrid/>
          <w:szCs w:val="22"/>
          <w:lang w:val="lt-LT"/>
        </w:rPr>
        <w:t>, kraujosruv</w:t>
      </w:r>
      <w:r>
        <w:rPr>
          <w:rFonts w:eastAsiaTheme="minorEastAsia"/>
          <w:snapToGrid/>
          <w:szCs w:val="22"/>
          <w:lang w:val="lt-LT"/>
        </w:rPr>
        <w:t>a</w:t>
      </w:r>
      <w:r w:rsidRPr="00F4292A">
        <w:rPr>
          <w:rFonts w:eastAsiaTheme="minorEastAsia"/>
          <w:snapToGrid/>
          <w:szCs w:val="22"/>
          <w:lang w:val="lt-LT"/>
        </w:rPr>
        <w:t xml:space="preserve"> aky</w:t>
      </w:r>
      <w:r>
        <w:rPr>
          <w:rFonts w:eastAsiaTheme="minorEastAsia"/>
          <w:snapToGrid/>
          <w:szCs w:val="22"/>
          <w:lang w:val="lt-LT"/>
        </w:rPr>
        <w:t>je</w:t>
      </w:r>
      <w:r w:rsidRPr="00F4292A">
        <w:rPr>
          <w:rFonts w:eastAsiaTheme="minorEastAsia"/>
          <w:snapToGrid/>
          <w:szCs w:val="22"/>
          <w:lang w:val="lt-LT"/>
        </w:rPr>
        <w:t>.</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Limfmazgių patinimas.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Sąnarių ar raumenų sąstingis, sunkumo pojūtis, kirkšnies skausmas.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Plaukų slinkimas ir pakitusi plaukų struktūra.</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Alerginės reakcijos.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Paraudimas arba skausmas injekcijos vietoje.</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skausmas.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burnos opų, stemplės, skrandžio ir žarnų infekcijos ar uždegimas, kartais susiję su skausmu ar kraujavimu, žarnų peristaltikos susilpnėjimas (įskaitant žarnų nepraeinamumą), pilvo arba stemplės diskomfortas, pasunkėjęs rijimas, vėmimas krauju.</w:t>
      </w:r>
    </w:p>
    <w:p w:rsidR="00B3317E" w:rsidRPr="00F4292A" w:rsidRDefault="00B3317E" w:rsidP="00B3317E">
      <w:pPr>
        <w:pStyle w:val="Sraopastraipa"/>
        <w:numPr>
          <w:ilvl w:val="0"/>
          <w:numId w:val="13"/>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Odos infekcijos.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Bakterinės ir virusinės infekcijos.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Danties infekcija.</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Kasos uždegimas, tulžies latako obstrukcija.</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Lytinių organų skausmas, erekcijos problemos.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svorio prieaugis.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Troškulys.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Hepatitas.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Injekcijos vietos arba su injekcijos įtaisu susiję sutrikimai.</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reakcijos ir sutrikimai (kurie gali būti sunkūs ir pavojingi gyvybei), opos odoje.</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Mėlynių atsiradimas, pargriuvimai ir susižalojimai.</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Kraujagyslių uždegimas arba kraujavimas, kuris gali pasireikšti kaip maži raudoni ar violetiniai taškai (paprastai ant kojų) arba dideliais, į mėlynes panašiomis dėmėmis po oda ar audiniais.</w:t>
      </w:r>
    </w:p>
    <w:p w:rsidR="00B3317E" w:rsidRPr="00F4292A" w:rsidRDefault="00B3317E" w:rsidP="00B3317E">
      <w:pPr>
        <w:pStyle w:val="Sraopastraipa"/>
        <w:widowControl w:val="0"/>
        <w:numPr>
          <w:ilvl w:val="0"/>
          <w:numId w:val="1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Gerybinės cistos.</w:t>
      </w:r>
    </w:p>
    <w:p w:rsidR="00B3317E" w:rsidRPr="00F4292A" w:rsidRDefault="00B3317E" w:rsidP="00B3317E">
      <w:pPr>
        <w:pStyle w:val="Sraopastraipa"/>
        <w:widowControl w:val="0"/>
        <w:numPr>
          <w:ilvl w:val="0"/>
          <w:numId w:val="13"/>
        </w:numPr>
        <w:shd w:val="clear" w:color="auto" w:fill="FFFFFF"/>
        <w:tabs>
          <w:tab w:val="clear" w:pos="567"/>
        </w:tabs>
        <w:autoSpaceDE w:val="0"/>
        <w:autoSpaceDN w:val="0"/>
        <w:adjustRightInd w:val="0"/>
        <w:spacing w:line="240" w:lineRule="auto"/>
        <w:rPr>
          <w:b/>
          <w:bCs/>
          <w:spacing w:val="-6"/>
          <w:szCs w:val="22"/>
          <w:lang w:val="lt-LT"/>
        </w:rPr>
      </w:pPr>
      <w:r w:rsidRPr="00F4292A">
        <w:rPr>
          <w:rFonts w:eastAsiaTheme="minorEastAsia"/>
          <w:snapToGrid/>
          <w:szCs w:val="22"/>
          <w:lang w:val="lt-LT"/>
        </w:rPr>
        <w:t>Sunki grįžtama galvos smegenų būklė, kurios požymiai yra traukuliai, padidėjęs kraujospūdis, galvos skausmai, nuovargis, sumišimas, aklumas ar kitos regėjimo problemos.</w:t>
      </w:r>
    </w:p>
    <w:p w:rsidR="00B3317E" w:rsidRPr="00F4292A" w:rsidRDefault="00B3317E" w:rsidP="00B3317E">
      <w:pPr>
        <w:shd w:val="clear" w:color="auto" w:fill="FFFFFF"/>
        <w:tabs>
          <w:tab w:val="clear" w:pos="567"/>
          <w:tab w:val="left" w:pos="709"/>
        </w:tabs>
        <w:spacing w:line="240" w:lineRule="auto"/>
        <w:rPr>
          <w:b/>
          <w:bCs/>
          <w:spacing w:val="-6"/>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Retas šalutinis poveikis</w:t>
      </w:r>
      <w:r w:rsidRPr="00F4292A">
        <w:rPr>
          <w:rFonts w:eastAsiaTheme="minorEastAsia"/>
          <w:snapToGrid/>
          <w:szCs w:val="22"/>
          <w:lang w:val="lt-LT"/>
        </w:rPr>
        <w:t xml:space="preserve"> (gali pasireikšti iki 1 iš 1000 asmenų)</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problemos, įskaitant širdies priepuolį, krūtinės anginą.</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Veido ir kaklo paraudimas.</w:t>
      </w:r>
    </w:p>
    <w:p w:rsidR="00B3317E"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Venų spalvos pokytis.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Pr>
          <w:rFonts w:eastAsiaTheme="minorEastAsia"/>
          <w:snapToGrid/>
          <w:szCs w:val="22"/>
          <w:lang w:val="lt-LT"/>
        </w:rPr>
        <w:t>Kraujo krešulys smulkiose kraujagyslėse (</w:t>
      </w:r>
      <w:proofErr w:type="spellStart"/>
      <w:r>
        <w:rPr>
          <w:rFonts w:eastAsiaTheme="minorEastAsia"/>
          <w:snapToGrid/>
          <w:szCs w:val="22"/>
          <w:lang w:val="lt-LT"/>
        </w:rPr>
        <w:t>trombozinė</w:t>
      </w:r>
      <w:proofErr w:type="spellEnd"/>
      <w:r>
        <w:rPr>
          <w:rFonts w:eastAsiaTheme="minorEastAsia"/>
          <w:snapToGrid/>
          <w:szCs w:val="22"/>
          <w:lang w:val="lt-LT"/>
        </w:rPr>
        <w:t xml:space="preserve"> </w:t>
      </w:r>
      <w:proofErr w:type="spellStart"/>
      <w:r>
        <w:rPr>
          <w:rFonts w:eastAsiaTheme="minorEastAsia"/>
          <w:snapToGrid/>
          <w:szCs w:val="22"/>
          <w:lang w:val="lt-LT"/>
        </w:rPr>
        <w:t>mikroangiopatija</w:t>
      </w:r>
      <w:proofErr w:type="spellEnd"/>
      <w:r>
        <w:rPr>
          <w:rFonts w:eastAsiaTheme="minorEastAsia"/>
          <w:snapToGrid/>
          <w:szCs w:val="22"/>
          <w:lang w:val="lt-LT"/>
        </w:rPr>
        <w:t>).</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Stuburo nervo uždegimas.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Problemos su Jūsų ausimi, kraujavimas iš ausies.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Skydliaukės nepakankamas aktyvumas.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Bado–</w:t>
      </w:r>
      <w:proofErr w:type="spellStart"/>
      <w:r w:rsidRPr="00F4292A">
        <w:rPr>
          <w:rFonts w:eastAsiaTheme="minorEastAsia"/>
          <w:snapToGrid/>
          <w:szCs w:val="22"/>
          <w:lang w:val="lt-LT"/>
        </w:rPr>
        <w:t>Chiari</w:t>
      </w:r>
      <w:proofErr w:type="spellEnd"/>
      <w:r w:rsidRPr="00F4292A">
        <w:rPr>
          <w:rFonts w:eastAsiaTheme="minorEastAsia"/>
          <w:snapToGrid/>
          <w:szCs w:val="22"/>
          <w:lang w:val="lt-LT"/>
        </w:rPr>
        <w:t xml:space="preserve"> sindromas (klinikiniai simptomai, kuriuos sukelia kepenų venų užsikimšimas).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Žarnyno funkcijos pokyčiai arba nenormali žarnyno funkcija.</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Kraujavimas į smegenis.</w:t>
      </w:r>
    </w:p>
    <w:p w:rsidR="00B3317E" w:rsidRPr="00F4292A" w:rsidRDefault="00B3317E" w:rsidP="00B3317E">
      <w:pPr>
        <w:pStyle w:val="Sraopastraipa"/>
        <w:numPr>
          <w:ilvl w:val="0"/>
          <w:numId w:val="14"/>
        </w:numPr>
        <w:shd w:val="clear" w:color="auto" w:fill="FFFFFF"/>
        <w:tabs>
          <w:tab w:val="clear" w:pos="567"/>
          <w:tab w:val="left" w:pos="709"/>
        </w:tabs>
        <w:spacing w:line="240" w:lineRule="auto"/>
        <w:rPr>
          <w:rFonts w:eastAsiaTheme="minorEastAsia"/>
          <w:snapToGrid/>
          <w:szCs w:val="22"/>
          <w:lang w:val="lt-LT"/>
        </w:rPr>
      </w:pPr>
      <w:r w:rsidRPr="00F4292A">
        <w:rPr>
          <w:rFonts w:eastAsiaTheme="minorEastAsia"/>
          <w:snapToGrid/>
          <w:szCs w:val="22"/>
          <w:lang w:val="lt-LT"/>
        </w:rPr>
        <w:t>Akių ir odos pageltimas (gelta).</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w:t>
      </w:r>
      <w:proofErr w:type="spellStart"/>
      <w:r w:rsidRPr="00F4292A">
        <w:rPr>
          <w:rFonts w:eastAsiaTheme="minorEastAsia"/>
          <w:snapToGrid/>
          <w:szCs w:val="22"/>
          <w:lang w:val="lt-LT"/>
        </w:rPr>
        <w:t>kolapsas</w:t>
      </w:r>
      <w:proofErr w:type="spellEnd"/>
      <w:r w:rsidRPr="00F4292A">
        <w:rPr>
          <w:rFonts w:eastAsiaTheme="minorEastAsia"/>
          <w:snapToGrid/>
          <w:szCs w:val="22"/>
          <w:lang w:val="lt-LT"/>
        </w:rPr>
        <w:t>.</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Krūties sutrikimai.</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Makšties įplėšos.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Lytinių organų patinimas.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Negalėjimas toleruoti alkoholio.</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Išsekimas arba kūno masės netekimas.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apetitas.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Fistulė.</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Skysčio kaupimasis sąnariuose.</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Sąnarių tepalinės plėvės cistos (</w:t>
      </w:r>
      <w:proofErr w:type="spellStart"/>
      <w:r w:rsidRPr="00F4292A">
        <w:rPr>
          <w:rFonts w:eastAsiaTheme="minorEastAsia"/>
          <w:snapToGrid/>
          <w:szCs w:val="22"/>
          <w:lang w:val="lt-LT"/>
        </w:rPr>
        <w:t>sinovijinės</w:t>
      </w:r>
      <w:proofErr w:type="spellEnd"/>
      <w:r w:rsidRPr="00F4292A">
        <w:rPr>
          <w:rFonts w:eastAsiaTheme="minorEastAsia"/>
          <w:snapToGrid/>
          <w:szCs w:val="22"/>
          <w:lang w:val="lt-LT"/>
        </w:rPr>
        <w:t xml:space="preserve"> cistos).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Lūžis.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skaidulų irimas, dėl kurio kyla kitų komplikacijų.</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Kepenų patinimas, kraujavimas iš kepenų.</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Inksto vėžys.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būklė panaši į psoriazę.</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vėžys.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blyškumas.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Trombocitų arba plazminių ląstelių (tam tikros rūšies baltųjų kraujo ląstelių) padaugėjimas kraujyje.</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Nenormali reakcija į kraujo </w:t>
      </w:r>
      <w:proofErr w:type="spellStart"/>
      <w:r w:rsidRPr="00F4292A">
        <w:rPr>
          <w:rFonts w:eastAsiaTheme="minorEastAsia"/>
          <w:snapToGrid/>
          <w:szCs w:val="22"/>
          <w:lang w:val="lt-LT"/>
        </w:rPr>
        <w:t>perpylimus</w:t>
      </w:r>
      <w:proofErr w:type="spellEnd"/>
      <w:r w:rsidRPr="00F4292A">
        <w:rPr>
          <w:rFonts w:eastAsiaTheme="minorEastAsia"/>
          <w:snapToGrid/>
          <w:szCs w:val="22"/>
          <w:lang w:val="lt-LT"/>
        </w:rPr>
        <w:t>.</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Dalinis ar visiškas apakimas.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Sumažėjęs lytinis potraukis.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Seilėtekis.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Išverstakumas.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Jautrumas šviesai.</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Greitas kvėpavimas.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Tiesiosios žarnos skausmas.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Tulžies akmenys.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Išvarža.</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Traumos.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Trapūs ar silpni nagai.</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Nenormalios baltymo sankaupos gyvybiškai svarbiuose organuose.</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Koma.</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Žarnyno opos.</w:t>
      </w:r>
    </w:p>
    <w:p w:rsidR="00B3317E" w:rsidRPr="00F4292A"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Daugybinis organų nepakankamumas.</w:t>
      </w:r>
    </w:p>
    <w:p w:rsidR="00B3317E" w:rsidRPr="00F4292A" w:rsidRDefault="00B3317E" w:rsidP="00B3317E">
      <w:pPr>
        <w:pStyle w:val="Sraopastraipa"/>
        <w:numPr>
          <w:ilvl w:val="0"/>
          <w:numId w:val="14"/>
        </w:numPr>
        <w:shd w:val="clear" w:color="auto" w:fill="FFFFFF"/>
        <w:tabs>
          <w:tab w:val="clear" w:pos="567"/>
          <w:tab w:val="left" w:pos="709"/>
        </w:tabs>
        <w:spacing w:line="240" w:lineRule="auto"/>
        <w:rPr>
          <w:rFonts w:eastAsiaTheme="minorEastAsia"/>
          <w:snapToGrid/>
          <w:szCs w:val="22"/>
          <w:lang w:val="lt-LT"/>
        </w:rPr>
      </w:pPr>
      <w:r w:rsidRPr="00F4292A">
        <w:rPr>
          <w:rFonts w:eastAsiaTheme="minorEastAsia"/>
          <w:snapToGrid/>
          <w:szCs w:val="22"/>
          <w:lang w:val="lt-LT"/>
        </w:rPr>
        <w:t>Mirtis.</w:t>
      </w:r>
    </w:p>
    <w:p w:rsidR="00B3317E" w:rsidRPr="00F4292A" w:rsidRDefault="00B3317E" w:rsidP="00B3317E">
      <w:pPr>
        <w:shd w:val="clear" w:color="auto" w:fill="FFFFFF"/>
        <w:tabs>
          <w:tab w:val="clear" w:pos="567"/>
          <w:tab w:val="left" w:pos="709"/>
        </w:tabs>
        <w:spacing w:line="240" w:lineRule="auto"/>
        <w:rPr>
          <w:b/>
          <w:bCs/>
          <w:spacing w:val="-6"/>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Jūs vartojate </w:t>
      </w: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kartu su kitais vaistais mantijos ląstelių limfomai gydyti, gali pasireikšti toliau išvardyti šalutiniai poveikiai.</w:t>
      </w:r>
    </w:p>
    <w:p w:rsidR="00B3317E" w:rsidRPr="00F4292A" w:rsidRDefault="00B3317E" w:rsidP="00B3317E">
      <w:pPr>
        <w:widowControl w:val="0"/>
        <w:shd w:val="clear" w:color="auto" w:fill="FFFFFF"/>
        <w:autoSpaceDE w:val="0"/>
        <w:autoSpaceDN w:val="0"/>
        <w:adjustRightInd w:val="0"/>
        <w:spacing w:line="240" w:lineRule="auto"/>
        <w:rPr>
          <w:spacing w:val="-6"/>
          <w:szCs w:val="22"/>
          <w:highlight w:val="yellow"/>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lastRenderedPageBreak/>
        <w:t>Labai dažnas šalutinis poveikis</w:t>
      </w:r>
      <w:r w:rsidRPr="00F4292A">
        <w:rPr>
          <w:rFonts w:eastAsiaTheme="minorEastAsia"/>
          <w:snapToGrid/>
          <w:szCs w:val="22"/>
          <w:lang w:val="lt-LT"/>
        </w:rPr>
        <w:t xml:space="preserve"> (gali pasireikšti dažniau kaip 1 iš 10 asmenų)</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Plaučių uždegimas.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Apetito praradimas.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jautrumas, tirpimas, dilgčiojimo ar deginimo jutimas, arba rankų ar pėdų skausmas dėl nervo pažaidos.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Pykinimas ir vėmimas.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Viduriavimas.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opos.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Vidurių užkietėjimas.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skausmas, kaulų skausmas.</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Plaukų slinkimas ir pakitusi plaukų struktūra.</w:t>
      </w:r>
    </w:p>
    <w:p w:rsidR="00B3317E" w:rsidRPr="00F4292A" w:rsidRDefault="00B3317E" w:rsidP="00B3317E">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Nuovargis, silpnumas.</w:t>
      </w:r>
    </w:p>
    <w:p w:rsidR="00B3317E" w:rsidRPr="00F4292A" w:rsidRDefault="00B3317E" w:rsidP="00B3317E">
      <w:pPr>
        <w:pStyle w:val="Sraopastraipa"/>
        <w:widowControl w:val="0"/>
        <w:numPr>
          <w:ilvl w:val="0"/>
          <w:numId w:val="15"/>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Karščiavimas.</w:t>
      </w:r>
    </w:p>
    <w:p w:rsidR="00B3317E" w:rsidRPr="00F4292A" w:rsidRDefault="00B3317E" w:rsidP="00B3317E">
      <w:pPr>
        <w:widowControl w:val="0"/>
        <w:shd w:val="clear" w:color="auto" w:fill="FFFFFF"/>
        <w:autoSpaceDE w:val="0"/>
        <w:autoSpaceDN w:val="0"/>
        <w:adjustRightInd w:val="0"/>
        <w:spacing w:line="240" w:lineRule="auto"/>
        <w:rPr>
          <w:spacing w:val="-6"/>
          <w:szCs w:val="22"/>
          <w:highlight w:val="yellow"/>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Dažnas šalutinis poveikis</w:t>
      </w:r>
      <w:r w:rsidRPr="00F4292A">
        <w:rPr>
          <w:rFonts w:eastAsiaTheme="minorEastAsia"/>
          <w:snapToGrid/>
          <w:szCs w:val="22"/>
          <w:lang w:val="lt-LT"/>
        </w:rPr>
        <w:t xml:space="preserve"> (gali pasireikšti iki 1 iš 10 asmenų)</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Juosiančioji pūslelinė (lokalizuota, įskaitant akių srities, ar išplitusi po visą kūną).</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Herpes</w:t>
      </w:r>
      <w:proofErr w:type="spellEnd"/>
      <w:r w:rsidRPr="00F4292A">
        <w:rPr>
          <w:rFonts w:eastAsiaTheme="minorEastAsia"/>
          <w:snapToGrid/>
          <w:szCs w:val="22"/>
          <w:lang w:val="lt-LT"/>
        </w:rPr>
        <w:t xml:space="preserve"> viruso infekcijos.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Bakterinės ir virusinės infekcijos.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Kvėpavimo takų infekcijos, bronchitas, kosulys su skrepliais, į gripą panaši liga.</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Grybelinės infekcijos.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jautrumas (alerginė reakcija).</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Organizmo </w:t>
      </w:r>
      <w:proofErr w:type="spellStart"/>
      <w:r w:rsidRPr="00F4292A">
        <w:rPr>
          <w:rFonts w:eastAsiaTheme="minorEastAsia"/>
          <w:snapToGrid/>
          <w:szCs w:val="22"/>
          <w:lang w:val="lt-LT"/>
        </w:rPr>
        <w:t>nesugebėjimas</w:t>
      </w:r>
      <w:proofErr w:type="spellEnd"/>
      <w:r w:rsidRPr="00F4292A">
        <w:rPr>
          <w:rFonts w:eastAsiaTheme="minorEastAsia"/>
          <w:snapToGrid/>
          <w:szCs w:val="22"/>
          <w:lang w:val="lt-LT"/>
        </w:rPr>
        <w:t xml:space="preserve"> gaminti pakankamai insulino arba atsparumas normaliam insulino kiekiui.</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Skysčių susilaikymas.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Sunkumas užmigti arba miego sutrikimas.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Sąmonės praradimas.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Sąmonės sutrikimas, sumišimas.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Svaigulio pojūtis.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Padažnėjęs širdies plakimas, padidėjęs kraujospūdis, prakaitavimas.</w:t>
      </w:r>
    </w:p>
    <w:p w:rsidR="00B3317E" w:rsidRPr="00F4292A" w:rsidRDefault="00B3317E" w:rsidP="00B3317E">
      <w:pPr>
        <w:pStyle w:val="Sraopastraipa"/>
        <w:widowControl w:val="0"/>
        <w:numPr>
          <w:ilvl w:val="0"/>
          <w:numId w:val="16"/>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Regos sutrikimas, neryškus matymas.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nepakankamumas, širdies smūgis, krūtinės skausmas, diskomfortas krūtinėje, padažnėjęs arba suretėjęs širdies plakimas.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arba sumažėjęs kraujospūdis.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Staigus kraujospūdžio sumažėjimas atsistojant, kuris gali sukelti apalpimą.</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Dusulys fizinio krūvio metu.</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Kosulys.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Žagsėjimas.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Spengimas ausyse, diskomfortas ausyje.</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Kraujavimas iš žarnyno arba skrandžio.</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Rėmuo.</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Skausminga burna, gerklės skausmas.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Pilvo skausmas, vidurių pūtimas.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Pasunkėjęs rijimas.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Skrandžio ir žarnų infekcija ar uždegimas.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Pilvo skausmas.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Skausminga burna ar lūpos, gerklės skausmas, burnos opos.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Kepenų funkcijos pokyčiai.</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niežulys.</w:t>
      </w:r>
    </w:p>
    <w:p w:rsidR="00B3317E" w:rsidRPr="00F4292A" w:rsidRDefault="00B3317E" w:rsidP="00B3317E">
      <w:pPr>
        <w:pStyle w:val="Sraopastraipa"/>
        <w:widowControl w:val="0"/>
        <w:numPr>
          <w:ilvl w:val="0"/>
          <w:numId w:val="16"/>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Odos paraudimas.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Išbėrimas.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spazmai</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skausmas, kaulų skausmas.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Šlapimo takų infekcija.</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Galūnių skausmas.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patinimas, įskaitant akių sritį ir kitas kūno dalis.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Drebulys.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Paraudimas ir skausmas injekcijos vietoje.</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Bendras negalavimas.</w:t>
      </w:r>
    </w:p>
    <w:p w:rsidR="00B3317E" w:rsidRPr="00F4292A" w:rsidRDefault="00B3317E" w:rsidP="00B3317E">
      <w:pPr>
        <w:pStyle w:val="Sraopastraipa"/>
        <w:widowControl w:val="0"/>
        <w:numPr>
          <w:ilvl w:val="0"/>
          <w:numId w:val="1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svorio netekimas.</w:t>
      </w:r>
    </w:p>
    <w:p w:rsidR="00B3317E" w:rsidRPr="00F4292A" w:rsidRDefault="00B3317E" w:rsidP="00B3317E">
      <w:pPr>
        <w:pStyle w:val="Sraopastraipa"/>
        <w:widowControl w:val="0"/>
        <w:numPr>
          <w:ilvl w:val="0"/>
          <w:numId w:val="16"/>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Kūno svorio prieaugis.</w:t>
      </w:r>
    </w:p>
    <w:p w:rsidR="00B3317E" w:rsidRPr="00F4292A" w:rsidRDefault="00B3317E" w:rsidP="00B3317E">
      <w:pPr>
        <w:widowControl w:val="0"/>
        <w:shd w:val="clear" w:color="auto" w:fill="FFFFFF"/>
        <w:autoSpaceDE w:val="0"/>
        <w:autoSpaceDN w:val="0"/>
        <w:adjustRightInd w:val="0"/>
        <w:spacing w:line="240" w:lineRule="auto"/>
        <w:rPr>
          <w:spacing w:val="-6"/>
          <w:szCs w:val="22"/>
          <w:highlight w:val="yellow"/>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Nedažnas šalutinis poveikis</w:t>
      </w:r>
      <w:r w:rsidRPr="00F4292A">
        <w:rPr>
          <w:rFonts w:eastAsiaTheme="minorEastAsia"/>
          <w:snapToGrid/>
          <w:szCs w:val="22"/>
          <w:lang w:val="lt-LT"/>
        </w:rPr>
        <w:t xml:space="preserve"> (gali pasireikšti iki 1 iš 100 asmenų)</w:t>
      </w:r>
    </w:p>
    <w:p w:rsidR="00B3317E" w:rsidRPr="00F4292A" w:rsidRDefault="00B3317E" w:rsidP="00B3317E">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Hepatitas.</w:t>
      </w:r>
    </w:p>
    <w:p w:rsidR="00B3317E" w:rsidRPr="00F4292A" w:rsidRDefault="00B3317E" w:rsidP="00B3317E">
      <w:pPr>
        <w:pStyle w:val="Sraopastraipa"/>
        <w:widowControl w:val="0"/>
        <w:numPr>
          <w:ilvl w:val="0"/>
          <w:numId w:val="17"/>
        </w:numPr>
        <w:tabs>
          <w:tab w:val="clear" w:pos="567"/>
        </w:tabs>
        <w:autoSpaceDE w:val="0"/>
        <w:autoSpaceDN w:val="0"/>
        <w:adjustRightInd w:val="0"/>
        <w:spacing w:line="240" w:lineRule="auto"/>
        <w:rPr>
          <w:spacing w:val="-6"/>
          <w:szCs w:val="22"/>
          <w:lang w:val="lt-LT"/>
        </w:rPr>
      </w:pPr>
      <w:r w:rsidRPr="00F4292A">
        <w:rPr>
          <w:rFonts w:eastAsiaTheme="minorEastAsia"/>
          <w:snapToGrid/>
          <w:szCs w:val="22"/>
          <w:lang w:val="lt-LT"/>
        </w:rPr>
        <w:t xml:space="preserve">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w:t>
      </w:r>
      <w:proofErr w:type="spellStart"/>
      <w:r w:rsidRPr="00F4292A">
        <w:rPr>
          <w:rFonts w:eastAsiaTheme="minorEastAsia"/>
          <w:snapToGrid/>
          <w:szCs w:val="22"/>
          <w:lang w:val="lt-LT"/>
        </w:rPr>
        <w:t>kolapsas</w:t>
      </w:r>
      <w:proofErr w:type="spellEnd"/>
      <w:r w:rsidRPr="00F4292A">
        <w:rPr>
          <w:rFonts w:eastAsiaTheme="minorEastAsia"/>
          <w:snapToGrid/>
          <w:szCs w:val="22"/>
          <w:lang w:val="lt-LT"/>
        </w:rPr>
        <w:t>.</w:t>
      </w:r>
    </w:p>
    <w:p w:rsidR="00B3317E" w:rsidRPr="00F4292A" w:rsidRDefault="00B3317E" w:rsidP="00B3317E">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Judėjimo sutrikimai, paralyžius, raumenų spazmai, trūkčiojimas.</w:t>
      </w:r>
    </w:p>
    <w:p w:rsidR="00B3317E" w:rsidRPr="00F4292A" w:rsidRDefault="00B3317E" w:rsidP="00B3317E">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Galvos svaigimas.</w:t>
      </w:r>
    </w:p>
    <w:p w:rsidR="00B3317E" w:rsidRPr="00F4292A" w:rsidRDefault="00B3317E" w:rsidP="00B3317E">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Prikurtimas, kurtumas.</w:t>
      </w:r>
    </w:p>
    <w:p w:rsidR="00B3317E" w:rsidRPr="00F4292A" w:rsidRDefault="00B3317E" w:rsidP="00B3317E">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Plaučių sutrikimai, dėl kurių sutrinka organizmo aprūpinimas deguonimi. Tai gali būti kvėpavimo pasunkėjimas, dusulys, dusulys be krūvio, paviršutiniškas ar pasunkėjęs kvėpavimas arba kvėpavimo sustojimas, švokštimas.</w:t>
      </w:r>
    </w:p>
    <w:p w:rsidR="00B3317E" w:rsidRPr="00F4292A" w:rsidRDefault="00B3317E" w:rsidP="00B3317E">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Kraujo krešuliai plaučiuose.</w:t>
      </w:r>
    </w:p>
    <w:p w:rsidR="00B3317E" w:rsidRPr="000B743E" w:rsidRDefault="00B3317E" w:rsidP="00B3317E">
      <w:pPr>
        <w:pStyle w:val="Sraopastraipa"/>
        <w:widowControl w:val="0"/>
        <w:numPr>
          <w:ilvl w:val="0"/>
          <w:numId w:val="17"/>
        </w:numPr>
        <w:shd w:val="clear" w:color="auto" w:fill="FFFFFF"/>
        <w:tabs>
          <w:tab w:val="clear" w:pos="567"/>
          <w:tab w:val="left" w:pos="709"/>
        </w:tabs>
        <w:autoSpaceDE w:val="0"/>
        <w:autoSpaceDN w:val="0"/>
        <w:adjustRightInd w:val="0"/>
        <w:spacing w:line="240" w:lineRule="auto"/>
        <w:ind w:left="709" w:hanging="349"/>
        <w:rPr>
          <w:spacing w:val="-6"/>
          <w:szCs w:val="22"/>
          <w:lang w:val="lt-LT"/>
        </w:rPr>
      </w:pPr>
      <w:r w:rsidRPr="00F4292A">
        <w:rPr>
          <w:rFonts w:eastAsiaTheme="minorEastAsia"/>
          <w:snapToGrid/>
          <w:szCs w:val="22"/>
          <w:lang w:val="lt-LT"/>
        </w:rPr>
        <w:t>Akių ir odos pageltimas (gelta)</w:t>
      </w:r>
      <w:r>
        <w:rPr>
          <w:rFonts w:eastAsiaTheme="minorEastAsia"/>
          <w:snapToGrid/>
          <w:szCs w:val="22"/>
          <w:lang w:val="lt-LT"/>
        </w:rPr>
        <w:t>, mazgelis akies voke (</w:t>
      </w:r>
      <w:proofErr w:type="spellStart"/>
      <w:r>
        <w:rPr>
          <w:rFonts w:eastAsiaTheme="minorEastAsia"/>
          <w:snapToGrid/>
          <w:szCs w:val="22"/>
          <w:lang w:val="lt-LT"/>
        </w:rPr>
        <w:t>chalazionas</w:t>
      </w:r>
      <w:proofErr w:type="spellEnd"/>
      <w:r>
        <w:rPr>
          <w:rFonts w:eastAsiaTheme="minorEastAsia"/>
          <w:snapToGrid/>
          <w:szCs w:val="22"/>
          <w:lang w:val="lt-LT"/>
        </w:rPr>
        <w:t>), paraudę ir patinę akių vokai</w:t>
      </w:r>
      <w:r w:rsidRPr="00F4292A">
        <w:rPr>
          <w:rFonts w:eastAsiaTheme="minorEastAsia"/>
          <w:snapToGrid/>
          <w:szCs w:val="22"/>
          <w:lang w:val="lt-LT"/>
        </w:rPr>
        <w:t>.</w:t>
      </w:r>
    </w:p>
    <w:p w:rsidR="00B3317E" w:rsidRDefault="00B3317E" w:rsidP="00B3317E">
      <w:pPr>
        <w:widowControl w:val="0"/>
        <w:shd w:val="clear" w:color="auto" w:fill="FFFFFF"/>
        <w:tabs>
          <w:tab w:val="clear" w:pos="567"/>
          <w:tab w:val="left" w:pos="709"/>
        </w:tabs>
        <w:autoSpaceDE w:val="0"/>
        <w:autoSpaceDN w:val="0"/>
        <w:adjustRightInd w:val="0"/>
        <w:spacing w:line="240" w:lineRule="auto"/>
        <w:ind w:left="360"/>
        <w:rPr>
          <w:spacing w:val="-6"/>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Retas šalutinis poveikis</w:t>
      </w:r>
      <w:r w:rsidRPr="00F4292A">
        <w:rPr>
          <w:rFonts w:eastAsiaTheme="minorEastAsia"/>
          <w:snapToGrid/>
          <w:szCs w:val="22"/>
          <w:lang w:val="lt-LT"/>
        </w:rPr>
        <w:t xml:space="preserve"> (gali pasireikšti iki 1 iš 1000 asmenų)</w:t>
      </w:r>
    </w:p>
    <w:p w:rsidR="00B3317E" w:rsidRPr="000B743E" w:rsidRDefault="00B3317E" w:rsidP="00B3317E">
      <w:pPr>
        <w:pStyle w:val="Sraopastraipa"/>
        <w:widowControl w:val="0"/>
        <w:numPr>
          <w:ilvl w:val="0"/>
          <w:numId w:val="14"/>
        </w:numPr>
        <w:tabs>
          <w:tab w:val="clear" w:pos="567"/>
        </w:tabs>
        <w:autoSpaceDE w:val="0"/>
        <w:autoSpaceDN w:val="0"/>
        <w:adjustRightInd w:val="0"/>
        <w:spacing w:line="240" w:lineRule="auto"/>
        <w:rPr>
          <w:rFonts w:eastAsiaTheme="minorEastAsia"/>
          <w:snapToGrid/>
          <w:szCs w:val="22"/>
          <w:lang w:val="lt-LT"/>
        </w:rPr>
      </w:pPr>
      <w:r>
        <w:rPr>
          <w:rFonts w:eastAsiaTheme="minorEastAsia"/>
          <w:snapToGrid/>
          <w:szCs w:val="22"/>
          <w:lang w:val="lt-LT"/>
        </w:rPr>
        <w:t>Kraujo krešulys smulkiose kraujagyslėse (</w:t>
      </w:r>
      <w:proofErr w:type="spellStart"/>
      <w:r>
        <w:rPr>
          <w:rFonts w:eastAsiaTheme="minorEastAsia"/>
          <w:snapToGrid/>
          <w:szCs w:val="22"/>
          <w:lang w:val="lt-LT"/>
        </w:rPr>
        <w:t>trombozinė</w:t>
      </w:r>
      <w:proofErr w:type="spellEnd"/>
      <w:r>
        <w:rPr>
          <w:rFonts w:eastAsiaTheme="minorEastAsia"/>
          <w:snapToGrid/>
          <w:szCs w:val="22"/>
          <w:lang w:val="lt-LT"/>
        </w:rPr>
        <w:t xml:space="preserve"> </w:t>
      </w:r>
      <w:proofErr w:type="spellStart"/>
      <w:r>
        <w:rPr>
          <w:rFonts w:eastAsiaTheme="minorEastAsia"/>
          <w:snapToGrid/>
          <w:szCs w:val="22"/>
          <w:lang w:val="lt-LT"/>
        </w:rPr>
        <w:t>mikroangiopatija</w:t>
      </w:r>
      <w:proofErr w:type="spellEnd"/>
      <w:r>
        <w:rPr>
          <w:rFonts w:eastAsiaTheme="minorEastAsia"/>
          <w:snapToGrid/>
          <w:szCs w:val="22"/>
          <w:lang w:val="lt-LT"/>
        </w:rPr>
        <w:t>).</w:t>
      </w:r>
    </w:p>
    <w:p w:rsidR="00B3317E" w:rsidRPr="00F4292A" w:rsidRDefault="00B3317E" w:rsidP="00B3317E">
      <w:pPr>
        <w:widowControl w:val="0"/>
        <w:shd w:val="clear" w:color="auto" w:fill="FFFFFF"/>
        <w:autoSpaceDE w:val="0"/>
        <w:autoSpaceDN w:val="0"/>
        <w:adjustRightInd w:val="0"/>
        <w:spacing w:line="240" w:lineRule="auto"/>
        <w:rPr>
          <w:spacing w:val="-6"/>
          <w:szCs w:val="22"/>
          <w:highlight w:val="yellow"/>
          <w:lang w:val="lt-LT"/>
        </w:rPr>
      </w:pPr>
    </w:p>
    <w:p w:rsidR="00B3317E" w:rsidRPr="00F4292A" w:rsidRDefault="00B3317E" w:rsidP="00B3317E">
      <w:pPr>
        <w:spacing w:line="240" w:lineRule="auto"/>
        <w:rPr>
          <w:b/>
          <w:szCs w:val="22"/>
          <w:lang w:val="lt-LT"/>
        </w:rPr>
      </w:pPr>
      <w:r w:rsidRPr="00F4292A">
        <w:rPr>
          <w:b/>
          <w:szCs w:val="22"/>
          <w:lang w:val="lt-LT"/>
        </w:rPr>
        <w:t>Pranešimas apie šalutinį poveikį</w:t>
      </w:r>
    </w:p>
    <w:p w:rsidR="00B3317E" w:rsidRPr="00F4292A" w:rsidRDefault="00B3317E" w:rsidP="00B3317E">
      <w:pPr>
        <w:spacing w:line="240" w:lineRule="auto"/>
        <w:rPr>
          <w:szCs w:val="22"/>
          <w:lang w:val="lt-LT"/>
        </w:rPr>
      </w:pPr>
      <w:r w:rsidRPr="00F4292A">
        <w:rPr>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F4292A">
        <w:rPr>
          <w:szCs w:val="22"/>
          <w:lang w:val="lt-LT"/>
        </w:rPr>
        <w:t>NepageidaujamaR@vvkt.lt</w:t>
      </w:r>
      <w:proofErr w:type="spellEnd"/>
      <w:r w:rsidRPr="00F4292A">
        <w:rPr>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3317E" w:rsidRPr="00F4292A" w:rsidRDefault="00B3317E" w:rsidP="00B3317E">
      <w:pPr>
        <w:spacing w:line="240" w:lineRule="auto"/>
        <w:rPr>
          <w:szCs w:val="22"/>
          <w:lang w:val="lt-LT"/>
        </w:rPr>
      </w:pPr>
    </w:p>
    <w:p w:rsidR="00B3317E" w:rsidRPr="00F4292A" w:rsidRDefault="00B3317E" w:rsidP="00B3317E">
      <w:pPr>
        <w:spacing w:line="240" w:lineRule="auto"/>
        <w:rPr>
          <w:noProof/>
          <w:szCs w:val="22"/>
          <w:lang w:val="lt-LT"/>
        </w:rPr>
      </w:pPr>
    </w:p>
    <w:p w:rsidR="00B3317E" w:rsidRPr="00F4292A" w:rsidRDefault="00B3317E" w:rsidP="00B3317E">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5.</w:t>
      </w:r>
      <w:r w:rsidRPr="00F4292A">
        <w:rPr>
          <w:rFonts w:ascii="Times New Roman" w:hAnsi="Times New Roman"/>
          <w:sz w:val="22"/>
          <w:szCs w:val="22"/>
          <w:lang w:val="lt-LT"/>
        </w:rPr>
        <w:tab/>
        <w:t xml:space="preserve">Kaip laikyti </w:t>
      </w:r>
      <w:proofErr w:type="spellStart"/>
      <w:r w:rsidRPr="00F4292A">
        <w:rPr>
          <w:rFonts w:ascii="Times New Roman" w:hAnsi="Times New Roman"/>
          <w:sz w:val="22"/>
          <w:szCs w:val="22"/>
          <w:lang w:val="lt-LT"/>
        </w:rPr>
        <w:t>Vortemyel</w:t>
      </w:r>
      <w:proofErr w:type="spellEnd"/>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numPr>
          <w:ilvl w:val="12"/>
          <w:numId w:val="0"/>
        </w:numPr>
        <w:tabs>
          <w:tab w:val="clear" w:pos="567"/>
        </w:tabs>
        <w:spacing w:line="240" w:lineRule="auto"/>
        <w:ind w:right="-2"/>
        <w:rPr>
          <w:szCs w:val="22"/>
          <w:lang w:val="lt-LT"/>
        </w:rPr>
      </w:pPr>
      <w:r w:rsidRPr="00F4292A">
        <w:rPr>
          <w:noProof/>
          <w:szCs w:val="22"/>
          <w:lang w:val="lt-LT"/>
        </w:rPr>
        <w:t>Šį vaistą laikykite vaikams nepastebimoje ir nepasiekiamoje vietoje.</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Ant išorinės kartono dėžutės ir flakono po ,,EXP“ nurodytam tinkamumo laikui pasibaigus, šio vaisto vartoti negalima.</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Flakoną laikyti išorinėje dėžutėje, kad preparatas būtų apsaugotas nuo šviesos.</w:t>
      </w:r>
    </w:p>
    <w:p w:rsidR="00B3317E" w:rsidRPr="00F4292A" w:rsidRDefault="00B3317E" w:rsidP="00B3317E">
      <w:pPr>
        <w:spacing w:line="240" w:lineRule="auto"/>
        <w:rPr>
          <w:rFonts w:eastAsia="Calibri"/>
          <w:szCs w:val="22"/>
          <w:lang w:val="lt-LT"/>
        </w:rPr>
      </w:pPr>
      <w:r w:rsidRPr="00F4292A">
        <w:rPr>
          <w:rFonts w:eastAsia="Calibri"/>
          <w:szCs w:val="22"/>
          <w:lang w:val="lt-LT"/>
        </w:rPr>
        <w:t>Šio vaistinio preparato laikymui specialių temperatūros sąlygų nereikalaujama.</w:t>
      </w:r>
    </w:p>
    <w:p w:rsidR="00B3317E" w:rsidRPr="00F4292A" w:rsidRDefault="00B3317E" w:rsidP="00B3317E">
      <w:pPr>
        <w:widowControl w:val="0"/>
        <w:tabs>
          <w:tab w:val="clear" w:pos="567"/>
        </w:tabs>
        <w:autoSpaceDE w:val="0"/>
        <w:autoSpaceDN w:val="0"/>
        <w:adjustRightInd w:val="0"/>
        <w:spacing w:line="240" w:lineRule="auto"/>
        <w:rPr>
          <w:szCs w:val="22"/>
          <w:lang w:val="lt-LT"/>
        </w:rPr>
      </w:pPr>
    </w:p>
    <w:p w:rsidR="00B3317E" w:rsidRPr="00F4292A" w:rsidRDefault="00B3317E" w:rsidP="00B3317E">
      <w:pPr>
        <w:tabs>
          <w:tab w:val="clear" w:pos="567"/>
        </w:tabs>
        <w:spacing w:line="240" w:lineRule="auto"/>
        <w:rPr>
          <w:szCs w:val="22"/>
          <w:u w:val="single"/>
          <w:lang w:val="lt-LT"/>
        </w:rPr>
      </w:pPr>
      <w:r w:rsidRPr="00F4292A">
        <w:rPr>
          <w:szCs w:val="22"/>
          <w:u w:val="single"/>
          <w:lang w:val="lt-LT"/>
        </w:rPr>
        <w:t>Paruoštas tirpalas</w:t>
      </w:r>
    </w:p>
    <w:p w:rsidR="00B3317E" w:rsidRPr="00F4292A" w:rsidRDefault="00B3317E" w:rsidP="00B3317E">
      <w:pPr>
        <w:spacing w:line="240" w:lineRule="auto"/>
        <w:rPr>
          <w:rStyle w:val="hps"/>
          <w:szCs w:val="22"/>
          <w:lang w:val="lt-LT"/>
        </w:rPr>
      </w:pPr>
      <w:r w:rsidRPr="00F4292A">
        <w:rPr>
          <w:szCs w:val="22"/>
          <w:lang w:val="lt-LT"/>
        </w:rPr>
        <w:t>Flakone ar polipropileno švirkšte 25 °C temperatūroje ir 60</w:t>
      </w:r>
      <w:r>
        <w:rPr>
          <w:szCs w:val="22"/>
          <w:lang w:val="lt-LT"/>
        </w:rPr>
        <w:t> </w:t>
      </w:r>
      <w:r w:rsidRPr="00F4292A">
        <w:rPr>
          <w:szCs w:val="22"/>
          <w:lang w:val="lt-LT"/>
        </w:rPr>
        <w:t>% santykinėje drėgmėje bei tamsoje laikomas paruoštas vaistinis preparatas cheminiu ir fiziniu požiūriu išlieka stabilus 8 val.</w:t>
      </w:r>
    </w:p>
    <w:p w:rsidR="00B3317E" w:rsidRPr="00F4292A" w:rsidRDefault="00B3317E" w:rsidP="00B3317E">
      <w:pPr>
        <w:spacing w:line="240" w:lineRule="auto"/>
        <w:rPr>
          <w:rFonts w:eastAsia="Calibri"/>
          <w:color w:val="000000"/>
          <w:szCs w:val="22"/>
          <w:lang w:val="lt-LT"/>
        </w:rPr>
      </w:pPr>
      <w:r w:rsidRPr="00F4292A">
        <w:rPr>
          <w:rFonts w:eastAsia="Calibri"/>
          <w:color w:val="000000"/>
          <w:szCs w:val="22"/>
          <w:lang w:val="lt-LT"/>
        </w:rPr>
        <w:t xml:space="preserve">Mikrobiologiniu požiūriu paruoštas vaistinis preparatas turi būti vartojamas nedelsiant. </w:t>
      </w:r>
      <w:r w:rsidRPr="00F4292A">
        <w:rPr>
          <w:szCs w:val="22"/>
          <w:lang w:val="lt-LT"/>
        </w:rPr>
        <w:t xml:space="preserve">Jeigu tirpalas iš karto nevartojamas, už laikymo laiką ir sąlygas prieš vartojimą atsako vartotojas, tačiau vaisto nereikėtų </w:t>
      </w:r>
      <w:r w:rsidRPr="00F4292A">
        <w:rPr>
          <w:rStyle w:val="hps"/>
          <w:szCs w:val="22"/>
          <w:lang w:val="lt-LT"/>
        </w:rPr>
        <w:t xml:space="preserve">laikyti </w:t>
      </w:r>
      <w:r w:rsidRPr="00F4292A">
        <w:rPr>
          <w:rStyle w:val="hps"/>
          <w:szCs w:val="22"/>
          <w:lang w:val="lt-LT"/>
        </w:rPr>
        <w:lastRenderedPageBreak/>
        <w:t>ilgiau kaip 24</w:t>
      </w:r>
      <w:r w:rsidRPr="00F4292A">
        <w:rPr>
          <w:szCs w:val="22"/>
          <w:lang w:val="lt-LT"/>
        </w:rPr>
        <w:t xml:space="preserve"> </w:t>
      </w:r>
      <w:r w:rsidRPr="00F4292A">
        <w:rPr>
          <w:rStyle w:val="hps"/>
          <w:szCs w:val="22"/>
          <w:lang w:val="lt-LT"/>
        </w:rPr>
        <w:t>valandas 2</w:t>
      </w:r>
      <w:r>
        <w:rPr>
          <w:rStyle w:val="hps"/>
          <w:szCs w:val="22"/>
          <w:lang w:val="lt-LT"/>
        </w:rPr>
        <w:t> </w:t>
      </w:r>
      <w:r w:rsidRPr="00F4292A">
        <w:rPr>
          <w:szCs w:val="22"/>
          <w:lang w:val="lt-LT"/>
        </w:rPr>
        <w:t>°</w:t>
      </w:r>
      <w:r>
        <w:rPr>
          <w:szCs w:val="22"/>
          <w:lang w:val="lt-LT"/>
        </w:rPr>
        <w:t>C</w:t>
      </w:r>
      <w:r w:rsidRPr="00F4292A">
        <w:rPr>
          <w:szCs w:val="22"/>
          <w:lang w:val="lt-LT"/>
        </w:rPr>
        <w:t xml:space="preserve"> </w:t>
      </w:r>
      <w:r w:rsidRPr="00F4292A">
        <w:rPr>
          <w:rStyle w:val="hps"/>
          <w:szCs w:val="22"/>
          <w:lang w:val="lt-LT"/>
        </w:rPr>
        <w:t>-</w:t>
      </w:r>
      <w:r w:rsidRPr="00F4292A">
        <w:rPr>
          <w:szCs w:val="22"/>
          <w:lang w:val="lt-LT"/>
        </w:rPr>
        <w:t xml:space="preserve"> </w:t>
      </w:r>
      <w:r w:rsidRPr="00F4292A">
        <w:rPr>
          <w:rStyle w:val="hps"/>
          <w:szCs w:val="22"/>
          <w:lang w:val="lt-LT"/>
        </w:rPr>
        <w:t>8 °C temperatūroje</w:t>
      </w:r>
      <w:r w:rsidRPr="00F4292A">
        <w:rPr>
          <w:szCs w:val="22"/>
          <w:lang w:val="lt-LT"/>
        </w:rPr>
        <w:t xml:space="preserve">, </w:t>
      </w:r>
      <w:r w:rsidRPr="00F4292A">
        <w:rPr>
          <w:rStyle w:val="hps"/>
          <w:szCs w:val="22"/>
          <w:lang w:val="lt-LT"/>
        </w:rPr>
        <w:t>išskyrus atvejus, kai</w:t>
      </w:r>
      <w:r w:rsidRPr="00F4292A">
        <w:rPr>
          <w:szCs w:val="22"/>
          <w:lang w:val="lt-LT"/>
        </w:rPr>
        <w:t xml:space="preserve"> </w:t>
      </w:r>
      <w:r w:rsidRPr="00F4292A">
        <w:rPr>
          <w:rStyle w:val="hps"/>
          <w:szCs w:val="22"/>
          <w:lang w:val="lt-LT"/>
        </w:rPr>
        <w:t>tirpinama</w:t>
      </w:r>
      <w:r w:rsidRPr="00F4292A">
        <w:rPr>
          <w:szCs w:val="22"/>
          <w:lang w:val="lt-LT"/>
        </w:rPr>
        <w:t xml:space="preserve"> </w:t>
      </w:r>
      <w:r w:rsidRPr="00F4292A">
        <w:rPr>
          <w:rStyle w:val="hps"/>
          <w:szCs w:val="22"/>
          <w:lang w:val="lt-LT"/>
        </w:rPr>
        <w:t>/</w:t>
      </w:r>
      <w:r w:rsidRPr="00F4292A">
        <w:rPr>
          <w:szCs w:val="22"/>
          <w:lang w:val="lt-LT"/>
        </w:rPr>
        <w:t xml:space="preserve"> </w:t>
      </w:r>
      <w:r w:rsidRPr="00F4292A">
        <w:rPr>
          <w:rStyle w:val="hps"/>
          <w:szCs w:val="22"/>
          <w:lang w:val="lt-LT"/>
        </w:rPr>
        <w:t>praskiedžiama</w:t>
      </w:r>
      <w:r w:rsidRPr="00F4292A">
        <w:rPr>
          <w:szCs w:val="22"/>
          <w:lang w:val="lt-LT"/>
        </w:rPr>
        <w:t xml:space="preserve"> </w:t>
      </w:r>
      <w:r w:rsidRPr="00F4292A">
        <w:rPr>
          <w:rStyle w:val="hps"/>
          <w:szCs w:val="22"/>
          <w:lang w:val="lt-LT"/>
        </w:rPr>
        <w:t>(</w:t>
      </w:r>
      <w:r w:rsidRPr="00F4292A">
        <w:rPr>
          <w:szCs w:val="22"/>
          <w:lang w:val="lt-LT"/>
        </w:rPr>
        <w:t xml:space="preserve">ir t.t.) </w:t>
      </w:r>
      <w:r w:rsidRPr="00F4292A">
        <w:rPr>
          <w:rStyle w:val="hps"/>
          <w:szCs w:val="22"/>
          <w:lang w:val="lt-LT"/>
        </w:rPr>
        <w:t>kontroliuojamomis</w:t>
      </w:r>
      <w:r w:rsidRPr="00F4292A">
        <w:rPr>
          <w:szCs w:val="22"/>
          <w:lang w:val="lt-LT"/>
        </w:rPr>
        <w:t xml:space="preserve"> </w:t>
      </w:r>
      <w:r w:rsidRPr="00F4292A">
        <w:rPr>
          <w:rStyle w:val="hps"/>
          <w:szCs w:val="22"/>
          <w:lang w:val="lt-LT"/>
        </w:rPr>
        <w:t xml:space="preserve">ir patvirtintomis </w:t>
      </w:r>
      <w:proofErr w:type="spellStart"/>
      <w:r w:rsidRPr="00F4292A">
        <w:rPr>
          <w:rStyle w:val="hps"/>
          <w:szCs w:val="22"/>
          <w:lang w:val="lt-LT"/>
        </w:rPr>
        <w:t>aseptinėmis</w:t>
      </w:r>
      <w:proofErr w:type="spellEnd"/>
      <w:r w:rsidRPr="00F4292A">
        <w:rPr>
          <w:rStyle w:val="hps"/>
          <w:szCs w:val="22"/>
          <w:lang w:val="lt-LT"/>
        </w:rPr>
        <w:t xml:space="preserve"> sąlygomis</w:t>
      </w:r>
      <w:r w:rsidRPr="00F4292A">
        <w:rPr>
          <w:szCs w:val="22"/>
          <w:lang w:val="lt-LT"/>
        </w:rPr>
        <w:t>.</w:t>
      </w:r>
    </w:p>
    <w:p w:rsidR="00B3317E" w:rsidRPr="00F4292A" w:rsidRDefault="00B3317E" w:rsidP="00B3317E">
      <w:pPr>
        <w:spacing w:line="240" w:lineRule="auto"/>
        <w:rPr>
          <w:rFonts w:eastAsia="Calibri"/>
          <w:color w:val="000000"/>
          <w:szCs w:val="22"/>
          <w:highlight w:val="yellow"/>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turinys vartojamas tik vieną kartą. Nesuvartotą vaistinį preparatą ar atliekas reikia tvarkyti laikantis vietinių reikalavimų.</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Calibri"/>
          <w:color w:val="000000"/>
          <w:szCs w:val="22"/>
          <w:highlight w:val="yellow"/>
          <w:lang w:val="lt-LT"/>
        </w:rPr>
      </w:pPr>
    </w:p>
    <w:p w:rsidR="00B3317E" w:rsidRPr="00F4292A" w:rsidRDefault="00B3317E" w:rsidP="00B3317E">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6.</w:t>
      </w:r>
      <w:r w:rsidRPr="00F4292A">
        <w:rPr>
          <w:rFonts w:ascii="Times New Roman" w:hAnsi="Times New Roman"/>
          <w:b w:val="0"/>
          <w:sz w:val="22"/>
          <w:szCs w:val="22"/>
          <w:lang w:val="lt-LT"/>
        </w:rPr>
        <w:tab/>
      </w:r>
      <w:r w:rsidRPr="00F4292A">
        <w:rPr>
          <w:rFonts w:ascii="Times New Roman" w:hAnsi="Times New Roman"/>
          <w:sz w:val="22"/>
          <w:szCs w:val="22"/>
          <w:lang w:val="lt-LT"/>
        </w:rPr>
        <w:t>Pakuotės turinys ir kita informacija</w:t>
      </w:r>
    </w:p>
    <w:p w:rsidR="00B3317E" w:rsidRPr="00F4292A" w:rsidRDefault="00B3317E" w:rsidP="00B3317E">
      <w:pPr>
        <w:numPr>
          <w:ilvl w:val="12"/>
          <w:numId w:val="0"/>
        </w:numPr>
        <w:tabs>
          <w:tab w:val="clear" w:pos="567"/>
        </w:tabs>
        <w:spacing w:line="240" w:lineRule="auto"/>
        <w:rPr>
          <w:szCs w:val="22"/>
          <w:lang w:val="lt-LT"/>
        </w:rPr>
      </w:pPr>
    </w:p>
    <w:p w:rsidR="00B3317E" w:rsidRPr="00F4292A" w:rsidRDefault="00B3317E" w:rsidP="00B3317E">
      <w:pPr>
        <w:pStyle w:val="Antrat4"/>
        <w:rPr>
          <w:rFonts w:ascii="Times New Roman" w:hAnsi="Times New Roman"/>
          <w:sz w:val="22"/>
          <w:szCs w:val="22"/>
          <w:lang w:val="lt-LT"/>
        </w:rPr>
      </w:pPr>
      <w:proofErr w:type="spellStart"/>
      <w:r w:rsidRPr="00F4292A">
        <w:rPr>
          <w:rFonts w:ascii="Times New Roman" w:hAnsi="Times New Roman"/>
          <w:sz w:val="22"/>
          <w:szCs w:val="22"/>
          <w:lang w:val="lt-LT"/>
        </w:rPr>
        <w:t>Vortemyel</w:t>
      </w:r>
      <w:proofErr w:type="spellEnd"/>
      <w:r w:rsidRPr="00F4292A">
        <w:rPr>
          <w:rFonts w:ascii="Times New Roman" w:hAnsi="Times New Roman"/>
          <w:sz w:val="22"/>
          <w:szCs w:val="22"/>
          <w:lang w:val="lt-LT"/>
        </w:rPr>
        <w:t xml:space="preserve"> sudėtis </w:t>
      </w:r>
    </w:p>
    <w:p w:rsidR="00B3317E" w:rsidRPr="00F4292A" w:rsidRDefault="00B3317E" w:rsidP="00B3317E">
      <w:pPr>
        <w:pStyle w:val="Sraopastraipa"/>
        <w:widowControl w:val="0"/>
        <w:numPr>
          <w:ilvl w:val="0"/>
          <w:numId w:val="18"/>
        </w:numPr>
        <w:tabs>
          <w:tab w:val="clear" w:pos="567"/>
        </w:tabs>
        <w:autoSpaceDE w:val="0"/>
        <w:autoSpaceDN w:val="0"/>
        <w:adjustRightInd w:val="0"/>
        <w:spacing w:line="240" w:lineRule="auto"/>
        <w:ind w:right="-2"/>
        <w:rPr>
          <w:szCs w:val="22"/>
          <w:lang w:val="lt-LT"/>
        </w:rPr>
      </w:pPr>
      <w:r w:rsidRPr="00F4292A">
        <w:rPr>
          <w:noProof/>
          <w:szCs w:val="22"/>
          <w:lang w:val="lt-LT"/>
        </w:rPr>
        <w:t>Veiklioji medžiaga yra bortezomibas.</w:t>
      </w:r>
      <w:r w:rsidRPr="00F4292A">
        <w:rPr>
          <w:szCs w:val="22"/>
          <w:lang w:val="lt-LT"/>
        </w:rPr>
        <w:t xml:space="preserve"> Kiek</w:t>
      </w:r>
      <w:r w:rsidRPr="00F4292A">
        <w:rPr>
          <w:rFonts w:eastAsiaTheme="minorEastAsia"/>
          <w:snapToGrid/>
          <w:szCs w:val="22"/>
          <w:lang w:val="lt-LT"/>
        </w:rPr>
        <w:t xml:space="preserve">viename flakone yra 3,5 mg </w:t>
      </w:r>
      <w:proofErr w:type="spellStart"/>
      <w:r w:rsidRPr="00F4292A">
        <w:rPr>
          <w:rFonts w:eastAsiaTheme="minorEastAsia"/>
          <w:snapToGrid/>
          <w:szCs w:val="22"/>
          <w:lang w:val="lt-LT"/>
        </w:rPr>
        <w:t>bortezomibo</w:t>
      </w:r>
      <w:proofErr w:type="spellEnd"/>
      <w:r w:rsidRPr="00F4292A">
        <w:rPr>
          <w:rFonts w:eastAsiaTheme="minorEastAsia"/>
          <w:snapToGrid/>
          <w:szCs w:val="22"/>
          <w:lang w:val="lt-LT"/>
        </w:rPr>
        <w:t xml:space="preserve"> (</w:t>
      </w:r>
      <w:proofErr w:type="spellStart"/>
      <w:r w:rsidRPr="00F4292A">
        <w:rPr>
          <w:rFonts w:eastAsiaTheme="minorEastAsia"/>
          <w:snapToGrid/>
          <w:szCs w:val="22"/>
          <w:lang w:val="lt-LT"/>
        </w:rPr>
        <w:t>manitolio</w:t>
      </w:r>
      <w:proofErr w:type="spellEnd"/>
      <w:r w:rsidRPr="00F4292A">
        <w:rPr>
          <w:rFonts w:eastAsiaTheme="minorEastAsia"/>
          <w:snapToGrid/>
          <w:szCs w:val="22"/>
          <w:lang w:val="lt-LT"/>
        </w:rPr>
        <w:t xml:space="preserve"> boro esterio pavidalu). </w:t>
      </w:r>
    </w:p>
    <w:p w:rsidR="00B3317E" w:rsidRPr="00F4292A" w:rsidRDefault="00B3317E" w:rsidP="00B3317E">
      <w:pPr>
        <w:pStyle w:val="Sraopastraipa"/>
        <w:numPr>
          <w:ilvl w:val="0"/>
          <w:numId w:val="18"/>
        </w:numPr>
        <w:tabs>
          <w:tab w:val="clear" w:pos="567"/>
        </w:tabs>
        <w:spacing w:line="240" w:lineRule="auto"/>
        <w:ind w:right="-2"/>
        <w:rPr>
          <w:szCs w:val="22"/>
          <w:lang w:val="lt-LT"/>
        </w:rPr>
      </w:pPr>
      <w:r w:rsidRPr="00F4292A">
        <w:rPr>
          <w:noProof/>
          <w:szCs w:val="22"/>
          <w:lang w:val="lt-LT"/>
        </w:rPr>
        <w:t>Pagalbinė medžiaga yra manitolis (E421).</w:t>
      </w:r>
      <w:r w:rsidRPr="00F4292A">
        <w:rPr>
          <w:i/>
          <w:color w:val="008000"/>
          <w:szCs w:val="22"/>
          <w:lang w:val="lt-LT"/>
        </w:rPr>
        <w:t xml:space="preserve"> </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zCs w:val="22"/>
          <w:highlight w:val="lightGray"/>
          <w:lang w:val="lt-LT"/>
        </w:rPr>
        <w:t>Į veną leidžiamo tirpalo paruošimas: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Ištirpinus miltelius, 1 ml į veną leidžiamo injekcinio tirpalo yra 1 mg </w:t>
      </w:r>
      <w:proofErr w:type="spellStart"/>
      <w:r w:rsidRPr="00F4292A">
        <w:rPr>
          <w:rFonts w:eastAsiaTheme="minorEastAsia"/>
          <w:snapToGrid/>
          <w:szCs w:val="22"/>
          <w:lang w:val="lt-LT"/>
        </w:rPr>
        <w:t>bortezomibo</w:t>
      </w:r>
      <w:proofErr w:type="spellEnd"/>
      <w:r w:rsidRPr="00F4292A">
        <w:rPr>
          <w:rFonts w:eastAsiaTheme="minorEastAsia"/>
          <w:snapToGrid/>
          <w:szCs w:val="22"/>
          <w:lang w:val="lt-LT"/>
        </w:rPr>
        <w:t>.</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szCs w:val="22"/>
          <w:highlight w:val="lightGray"/>
          <w:lang w:val="lt-LT"/>
        </w:rPr>
      </w:pPr>
      <w:r w:rsidRPr="00F4292A">
        <w:rPr>
          <w:rFonts w:eastAsiaTheme="minorEastAsia"/>
          <w:szCs w:val="22"/>
          <w:highlight w:val="lightGray"/>
          <w:lang w:val="lt-LT"/>
        </w:rPr>
        <w:t>Po oda leidžiamo tirpalo paruošimas:</w:t>
      </w:r>
    </w:p>
    <w:p w:rsidR="00B3317E" w:rsidRPr="00F4292A" w:rsidRDefault="00B3317E" w:rsidP="00B3317E">
      <w:pPr>
        <w:widowControl w:val="0"/>
        <w:shd w:val="clear" w:color="auto" w:fill="FFFFFF"/>
        <w:tabs>
          <w:tab w:val="clear" w:pos="567"/>
        </w:tabs>
        <w:autoSpaceDE w:val="0"/>
        <w:autoSpaceDN w:val="0"/>
        <w:adjustRightInd w:val="0"/>
        <w:spacing w:line="240" w:lineRule="auto"/>
        <w:rPr>
          <w:szCs w:val="22"/>
          <w:lang w:val="lt-LT"/>
        </w:rPr>
      </w:pPr>
      <w:r w:rsidRPr="00F4292A">
        <w:rPr>
          <w:rFonts w:eastAsiaTheme="minorEastAsia"/>
          <w:szCs w:val="22"/>
          <w:highlight w:val="lightGray"/>
          <w:lang w:val="lt-LT"/>
        </w:rPr>
        <w:t xml:space="preserve">Ištirpinus miltelius, 1 ml po oda leidžiamo injekcinio tirpalo yra 2,5 mg </w:t>
      </w:r>
      <w:proofErr w:type="spellStart"/>
      <w:r w:rsidRPr="00F4292A">
        <w:rPr>
          <w:rFonts w:eastAsiaTheme="minorEastAsia"/>
          <w:szCs w:val="22"/>
          <w:highlight w:val="lightGray"/>
          <w:lang w:val="lt-LT"/>
        </w:rPr>
        <w:t>bortezomibo</w:t>
      </w:r>
      <w:proofErr w:type="spellEnd"/>
      <w:r w:rsidRPr="00F4292A">
        <w:rPr>
          <w:rFonts w:eastAsiaTheme="minorEastAsia"/>
          <w:szCs w:val="22"/>
          <w:highlight w:val="lightGray"/>
          <w:lang w:val="lt-LT"/>
        </w:rPr>
        <w:t>.</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pStyle w:val="Antrat4"/>
        <w:rPr>
          <w:rFonts w:ascii="Times New Roman" w:hAnsi="Times New Roman"/>
          <w:sz w:val="22"/>
          <w:szCs w:val="22"/>
          <w:lang w:val="lt-LT"/>
        </w:rPr>
      </w:pPr>
      <w:proofErr w:type="spellStart"/>
      <w:r w:rsidRPr="00F4292A">
        <w:rPr>
          <w:rFonts w:ascii="Times New Roman" w:hAnsi="Times New Roman"/>
          <w:sz w:val="22"/>
          <w:szCs w:val="22"/>
          <w:lang w:val="lt-LT"/>
        </w:rPr>
        <w:t>Vortemyel</w:t>
      </w:r>
      <w:proofErr w:type="spellEnd"/>
      <w:r w:rsidRPr="00F4292A">
        <w:rPr>
          <w:rFonts w:ascii="Times New Roman" w:hAnsi="Times New Roman"/>
          <w:sz w:val="22"/>
          <w:szCs w:val="22"/>
          <w:lang w:val="lt-LT"/>
        </w:rPr>
        <w:t xml:space="preserve"> išvaizda ir kiekis pakuotėje</w:t>
      </w:r>
    </w:p>
    <w:p w:rsidR="00B3317E" w:rsidRPr="00F4292A" w:rsidRDefault="00B3317E" w:rsidP="00B3317E">
      <w:pPr>
        <w:rPr>
          <w:szCs w:val="22"/>
          <w:lang w:val="lt-LT"/>
        </w:rPr>
      </w:pPr>
      <w:proofErr w:type="spellStart"/>
      <w:r w:rsidRPr="00F4292A">
        <w:rPr>
          <w:rFonts w:eastAsiaTheme="minorEastAsia"/>
          <w:snapToGrid/>
          <w:szCs w:val="22"/>
          <w:lang w:val="lt-LT"/>
        </w:rPr>
        <w:t>Vortemyel</w:t>
      </w:r>
      <w:proofErr w:type="spellEnd"/>
      <w:r w:rsidRPr="00F4292A">
        <w:rPr>
          <w:rFonts w:eastAsiaTheme="minorEastAsia"/>
          <w:snapToGrid/>
          <w:szCs w:val="22"/>
          <w:lang w:val="lt-LT"/>
        </w:rPr>
        <w:t xml:space="preserve"> milteliai injekciniam tirpalui yra baltas arba beveik baltas gumulėlis ar milteliai.</w:t>
      </w:r>
    </w:p>
    <w:p w:rsidR="00B3317E" w:rsidRPr="00F4292A" w:rsidRDefault="00B3317E" w:rsidP="00B3317E">
      <w:pPr>
        <w:rPr>
          <w:szCs w:val="22"/>
          <w:lang w:val="lt-LT"/>
        </w:rPr>
      </w:pPr>
    </w:p>
    <w:p w:rsidR="00B3317E" w:rsidRPr="00F4292A" w:rsidRDefault="00B3317E" w:rsidP="00B3317E">
      <w:pPr>
        <w:rPr>
          <w:szCs w:val="22"/>
          <w:lang w:val="lt-LT"/>
        </w:rPr>
      </w:pPr>
      <w:proofErr w:type="spellStart"/>
      <w:r w:rsidRPr="00F4292A">
        <w:rPr>
          <w:szCs w:val="22"/>
          <w:lang w:val="lt-LT"/>
        </w:rPr>
        <w:t>Vortemyel</w:t>
      </w:r>
      <w:proofErr w:type="spellEnd"/>
      <w:r w:rsidRPr="00F4292A">
        <w:rPr>
          <w:szCs w:val="22"/>
          <w:lang w:val="lt-LT"/>
        </w:rPr>
        <w:t xml:space="preserve"> yra supakuotas į stiklinį flakoną su guminiu kamščiu ir mėlynu nuplėšiamuoju dangteliu.</w:t>
      </w:r>
    </w:p>
    <w:p w:rsidR="00B3317E" w:rsidRPr="00F4292A" w:rsidRDefault="00B3317E" w:rsidP="00B3317E">
      <w:pPr>
        <w:rPr>
          <w:szCs w:val="22"/>
          <w:lang w:val="lt-LT"/>
        </w:rPr>
      </w:pPr>
    </w:p>
    <w:p w:rsidR="00B3317E" w:rsidRPr="00F4292A" w:rsidRDefault="00B3317E" w:rsidP="00B3317E">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Kiekvienoje pakuotėje yra 1 vienkartinis flakonas.</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pStyle w:val="Antrat4"/>
        <w:rPr>
          <w:rFonts w:ascii="Times New Roman" w:hAnsi="Times New Roman"/>
          <w:sz w:val="22"/>
          <w:szCs w:val="22"/>
          <w:lang w:val="lt-LT"/>
        </w:rPr>
      </w:pPr>
      <w:r w:rsidRPr="00F4292A">
        <w:rPr>
          <w:rFonts w:ascii="Times New Roman" w:hAnsi="Times New Roman"/>
          <w:sz w:val="22"/>
          <w:szCs w:val="22"/>
          <w:lang w:val="lt-LT"/>
        </w:rPr>
        <w:t>Registruotojas ir gamintojas</w:t>
      </w:r>
    </w:p>
    <w:p w:rsidR="00B3317E" w:rsidRPr="00F4292A" w:rsidRDefault="00B3317E" w:rsidP="00B3317E">
      <w:pPr>
        <w:numPr>
          <w:ilvl w:val="12"/>
          <w:numId w:val="0"/>
        </w:numPr>
        <w:tabs>
          <w:tab w:val="clear" w:pos="567"/>
        </w:tabs>
        <w:spacing w:line="240" w:lineRule="auto"/>
        <w:ind w:right="-2"/>
        <w:rPr>
          <w:szCs w:val="22"/>
          <w:lang w:val="lt-LT"/>
        </w:rPr>
      </w:pPr>
    </w:p>
    <w:p w:rsidR="00B3317E" w:rsidRPr="00F4292A" w:rsidRDefault="00B3317E" w:rsidP="00B3317E">
      <w:pPr>
        <w:widowControl w:val="0"/>
        <w:tabs>
          <w:tab w:val="clear" w:pos="567"/>
        </w:tabs>
        <w:autoSpaceDE w:val="0"/>
        <w:autoSpaceDN w:val="0"/>
        <w:adjustRightInd w:val="0"/>
        <w:spacing w:line="240" w:lineRule="auto"/>
        <w:rPr>
          <w:rFonts w:eastAsiaTheme="minorEastAsia"/>
          <w:i/>
          <w:snapToGrid/>
          <w:color w:val="000000"/>
          <w:szCs w:val="22"/>
          <w:lang w:val="lt-LT"/>
        </w:rPr>
      </w:pPr>
      <w:r w:rsidRPr="00F4292A">
        <w:rPr>
          <w:rFonts w:eastAsiaTheme="minorEastAsia"/>
          <w:i/>
          <w:snapToGrid/>
          <w:color w:val="000000"/>
          <w:szCs w:val="22"/>
          <w:lang w:val="lt-LT"/>
        </w:rPr>
        <w:t>Registruotojas</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color w:val="000000"/>
          <w:szCs w:val="22"/>
          <w:lang w:val="lt-LT"/>
        </w:rPr>
      </w:pPr>
      <w:proofErr w:type="spellStart"/>
      <w:r w:rsidRPr="00F4292A">
        <w:rPr>
          <w:rFonts w:eastAsiaTheme="minorEastAsia"/>
          <w:snapToGrid/>
          <w:color w:val="000000"/>
          <w:szCs w:val="22"/>
          <w:lang w:val="lt-LT"/>
        </w:rPr>
        <w:t>Alvogen</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IPCo</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S.àr.l</w:t>
      </w:r>
      <w:proofErr w:type="spellEnd"/>
      <w:r w:rsidRPr="00F4292A">
        <w:rPr>
          <w:rFonts w:eastAsiaTheme="minorEastAsia"/>
          <w:snapToGrid/>
          <w:color w:val="000000"/>
          <w:szCs w:val="22"/>
          <w:lang w:val="lt-LT"/>
        </w:rPr>
        <w:t xml:space="preserve">. </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5, </w:t>
      </w:r>
      <w:proofErr w:type="spellStart"/>
      <w:r w:rsidRPr="00F4292A">
        <w:rPr>
          <w:rFonts w:eastAsiaTheme="minorEastAsia"/>
          <w:snapToGrid/>
          <w:color w:val="000000"/>
          <w:szCs w:val="22"/>
          <w:lang w:val="lt-LT"/>
        </w:rPr>
        <w:t>Rue</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Heienhaff</w:t>
      </w:r>
      <w:proofErr w:type="spellEnd"/>
      <w:r w:rsidRPr="00F4292A">
        <w:rPr>
          <w:rFonts w:eastAsiaTheme="minorEastAsia"/>
          <w:snapToGrid/>
          <w:color w:val="000000"/>
          <w:szCs w:val="22"/>
          <w:lang w:val="lt-LT"/>
        </w:rPr>
        <w:t xml:space="preserve"> </w:t>
      </w:r>
    </w:p>
    <w:p w:rsidR="00B3317E" w:rsidRPr="00F4292A" w:rsidRDefault="00B3317E" w:rsidP="00B3317E">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L-1736, </w:t>
      </w:r>
      <w:proofErr w:type="spellStart"/>
      <w:r w:rsidRPr="00F4292A">
        <w:rPr>
          <w:rFonts w:eastAsiaTheme="minorEastAsia"/>
          <w:snapToGrid/>
          <w:color w:val="000000"/>
          <w:szCs w:val="22"/>
          <w:lang w:val="lt-LT"/>
        </w:rPr>
        <w:t>Senningerberg</w:t>
      </w:r>
      <w:proofErr w:type="spellEnd"/>
      <w:r w:rsidRPr="00F4292A">
        <w:rPr>
          <w:rFonts w:eastAsiaTheme="minorEastAsia"/>
          <w:snapToGrid/>
          <w:color w:val="000000"/>
          <w:szCs w:val="22"/>
          <w:lang w:val="lt-LT"/>
        </w:rPr>
        <w:t xml:space="preserve"> </w:t>
      </w:r>
    </w:p>
    <w:p w:rsidR="00B3317E" w:rsidRPr="00F4292A" w:rsidRDefault="00B3317E" w:rsidP="00B3317E">
      <w:pPr>
        <w:rPr>
          <w:rFonts w:eastAsiaTheme="minorEastAsia"/>
          <w:snapToGrid/>
          <w:color w:val="000000"/>
          <w:szCs w:val="22"/>
          <w:lang w:val="lt-LT"/>
        </w:rPr>
      </w:pPr>
      <w:r w:rsidRPr="00F4292A">
        <w:rPr>
          <w:rFonts w:eastAsiaTheme="minorEastAsia"/>
          <w:snapToGrid/>
          <w:color w:val="000000"/>
          <w:szCs w:val="22"/>
          <w:lang w:val="lt-LT"/>
        </w:rPr>
        <w:t>Liuksemburgas</w:t>
      </w:r>
    </w:p>
    <w:p w:rsidR="00B3317E" w:rsidRPr="00F4292A" w:rsidRDefault="00B3317E" w:rsidP="00B3317E">
      <w:pPr>
        <w:rPr>
          <w:rFonts w:eastAsiaTheme="minorEastAsia"/>
          <w:snapToGrid/>
          <w:color w:val="000000"/>
          <w:szCs w:val="22"/>
          <w:lang w:val="lt-LT"/>
        </w:rPr>
      </w:pPr>
    </w:p>
    <w:p w:rsidR="00B3317E" w:rsidRPr="00F4292A" w:rsidRDefault="00B3317E" w:rsidP="00B3317E">
      <w:pPr>
        <w:rPr>
          <w:i/>
          <w:szCs w:val="22"/>
          <w:lang w:val="lt-LT"/>
        </w:rPr>
      </w:pPr>
      <w:r w:rsidRPr="00F4292A">
        <w:rPr>
          <w:rFonts w:eastAsiaTheme="minorEastAsia"/>
          <w:i/>
          <w:snapToGrid/>
          <w:color w:val="000000"/>
          <w:szCs w:val="22"/>
          <w:lang w:val="lt-LT"/>
        </w:rPr>
        <w:t>Gamintojas</w:t>
      </w:r>
    </w:p>
    <w:p w:rsidR="00B3317E" w:rsidRPr="00F4292A" w:rsidRDefault="00B3317E" w:rsidP="00B3317E">
      <w:pPr>
        <w:rPr>
          <w:noProof/>
          <w:szCs w:val="22"/>
          <w:lang w:val="lt-LT"/>
        </w:rPr>
      </w:pPr>
      <w:r w:rsidRPr="00F4292A">
        <w:rPr>
          <w:noProof/>
          <w:szCs w:val="22"/>
          <w:lang w:val="lt-LT"/>
        </w:rPr>
        <w:t>Synthon Hispania SL</w:t>
      </w:r>
    </w:p>
    <w:p w:rsidR="00B3317E" w:rsidRPr="00F4292A" w:rsidRDefault="00B3317E" w:rsidP="00B3317E">
      <w:pPr>
        <w:rPr>
          <w:bCs/>
          <w:szCs w:val="22"/>
          <w:lang w:val="lt-LT"/>
        </w:rPr>
      </w:pPr>
      <w:r w:rsidRPr="00F4292A">
        <w:rPr>
          <w:szCs w:val="22"/>
          <w:lang w:val="lt-LT"/>
        </w:rPr>
        <w:t xml:space="preserve">C/ </w:t>
      </w:r>
      <w:proofErr w:type="spellStart"/>
      <w:r w:rsidRPr="00F4292A">
        <w:rPr>
          <w:bCs/>
          <w:szCs w:val="22"/>
          <w:lang w:val="lt-LT"/>
        </w:rPr>
        <w:t>Castelló</w:t>
      </w:r>
      <w:proofErr w:type="spellEnd"/>
      <w:r w:rsidRPr="00F4292A">
        <w:rPr>
          <w:bCs/>
          <w:szCs w:val="22"/>
          <w:lang w:val="lt-LT"/>
        </w:rPr>
        <w:t xml:space="preserve"> no1, </w:t>
      </w:r>
      <w:proofErr w:type="spellStart"/>
      <w:r w:rsidRPr="00F4292A">
        <w:rPr>
          <w:bCs/>
          <w:szCs w:val="22"/>
          <w:lang w:val="lt-LT"/>
        </w:rPr>
        <w:t>Pol</w:t>
      </w:r>
      <w:proofErr w:type="spellEnd"/>
      <w:r w:rsidRPr="00F4292A">
        <w:rPr>
          <w:bCs/>
          <w:szCs w:val="22"/>
          <w:lang w:val="lt-LT"/>
        </w:rPr>
        <w:t xml:space="preserve">. </w:t>
      </w:r>
      <w:proofErr w:type="spellStart"/>
      <w:r w:rsidRPr="00F4292A">
        <w:rPr>
          <w:bCs/>
          <w:szCs w:val="22"/>
          <w:lang w:val="lt-LT"/>
        </w:rPr>
        <w:t>Las</w:t>
      </w:r>
      <w:proofErr w:type="spellEnd"/>
      <w:r w:rsidRPr="00F4292A">
        <w:rPr>
          <w:bCs/>
          <w:szCs w:val="22"/>
          <w:lang w:val="lt-LT"/>
        </w:rPr>
        <w:t xml:space="preserve"> </w:t>
      </w:r>
      <w:proofErr w:type="spellStart"/>
      <w:r w:rsidRPr="00F4292A">
        <w:rPr>
          <w:bCs/>
          <w:szCs w:val="22"/>
          <w:lang w:val="lt-LT"/>
        </w:rPr>
        <w:t>Salinas</w:t>
      </w:r>
      <w:proofErr w:type="spellEnd"/>
      <w:r w:rsidRPr="00F4292A">
        <w:rPr>
          <w:bCs/>
          <w:szCs w:val="22"/>
          <w:lang w:val="lt-LT"/>
        </w:rPr>
        <w:t xml:space="preserve">, </w:t>
      </w:r>
      <w:proofErr w:type="spellStart"/>
      <w:r w:rsidRPr="00F4292A">
        <w:rPr>
          <w:bCs/>
          <w:szCs w:val="22"/>
          <w:lang w:val="lt-LT"/>
        </w:rPr>
        <w:t>Sant</w:t>
      </w:r>
      <w:proofErr w:type="spellEnd"/>
      <w:r w:rsidRPr="00F4292A">
        <w:rPr>
          <w:bCs/>
          <w:szCs w:val="22"/>
          <w:lang w:val="lt-LT"/>
        </w:rPr>
        <w:t xml:space="preserve"> </w:t>
      </w:r>
      <w:proofErr w:type="spellStart"/>
      <w:r w:rsidRPr="00F4292A">
        <w:rPr>
          <w:bCs/>
          <w:szCs w:val="22"/>
          <w:lang w:val="lt-LT"/>
        </w:rPr>
        <w:t>Boi</w:t>
      </w:r>
      <w:proofErr w:type="spellEnd"/>
      <w:r w:rsidRPr="00F4292A">
        <w:rPr>
          <w:bCs/>
          <w:szCs w:val="22"/>
          <w:lang w:val="lt-LT"/>
        </w:rPr>
        <w:t xml:space="preserve"> de </w:t>
      </w:r>
      <w:proofErr w:type="spellStart"/>
      <w:r w:rsidRPr="00F4292A">
        <w:rPr>
          <w:bCs/>
          <w:szCs w:val="22"/>
          <w:lang w:val="lt-LT"/>
        </w:rPr>
        <w:t>Llobregat</w:t>
      </w:r>
      <w:proofErr w:type="spellEnd"/>
    </w:p>
    <w:p w:rsidR="00B3317E" w:rsidRPr="00F4292A" w:rsidRDefault="00B3317E" w:rsidP="00B3317E">
      <w:pPr>
        <w:rPr>
          <w:bCs/>
          <w:szCs w:val="22"/>
          <w:lang w:val="lt-LT"/>
        </w:rPr>
      </w:pPr>
      <w:r w:rsidRPr="00F4292A">
        <w:rPr>
          <w:bCs/>
          <w:szCs w:val="22"/>
          <w:lang w:val="lt-LT"/>
        </w:rPr>
        <w:t xml:space="preserve">08830 </w:t>
      </w:r>
      <w:proofErr w:type="spellStart"/>
      <w:r w:rsidRPr="00F4292A">
        <w:rPr>
          <w:bCs/>
          <w:szCs w:val="22"/>
          <w:lang w:val="lt-LT"/>
        </w:rPr>
        <w:t>Barcelona</w:t>
      </w:r>
      <w:proofErr w:type="spellEnd"/>
    </w:p>
    <w:p w:rsidR="00B3317E" w:rsidRPr="00F4292A" w:rsidRDefault="00B3317E" w:rsidP="00B3317E">
      <w:pPr>
        <w:rPr>
          <w:bCs/>
          <w:szCs w:val="22"/>
          <w:lang w:val="lt-LT"/>
        </w:rPr>
      </w:pPr>
      <w:r w:rsidRPr="00F4292A">
        <w:rPr>
          <w:bCs/>
          <w:szCs w:val="22"/>
          <w:lang w:val="lt-LT"/>
        </w:rPr>
        <w:t>Ispanija</w:t>
      </w:r>
    </w:p>
    <w:p w:rsidR="00B3317E" w:rsidRPr="00F4292A" w:rsidRDefault="00B3317E" w:rsidP="00B3317E">
      <w:pPr>
        <w:rPr>
          <w:bCs/>
          <w:szCs w:val="22"/>
          <w:lang w:val="lt-LT"/>
        </w:rPr>
      </w:pPr>
    </w:p>
    <w:p w:rsidR="00B3317E" w:rsidRPr="00F4292A" w:rsidRDefault="00B3317E" w:rsidP="00B3317E">
      <w:pPr>
        <w:rPr>
          <w:bCs/>
          <w:szCs w:val="22"/>
          <w:lang w:val="lt-LT"/>
        </w:rPr>
      </w:pPr>
      <w:r w:rsidRPr="00F4292A">
        <w:rPr>
          <w:bCs/>
          <w:szCs w:val="22"/>
          <w:lang w:val="lt-LT"/>
        </w:rPr>
        <w:t>arba</w:t>
      </w:r>
    </w:p>
    <w:p w:rsidR="00B3317E" w:rsidRPr="00F4292A" w:rsidRDefault="00B3317E" w:rsidP="00B3317E">
      <w:pPr>
        <w:rPr>
          <w:bCs/>
          <w:szCs w:val="22"/>
          <w:lang w:val="lt-LT"/>
        </w:rPr>
      </w:pPr>
    </w:p>
    <w:p w:rsidR="00B3317E" w:rsidRPr="00F4292A" w:rsidRDefault="00B3317E" w:rsidP="00B3317E">
      <w:pPr>
        <w:rPr>
          <w:bCs/>
          <w:szCs w:val="22"/>
          <w:lang w:val="lt-LT"/>
        </w:rPr>
      </w:pPr>
      <w:proofErr w:type="spellStart"/>
      <w:r w:rsidRPr="00F4292A">
        <w:rPr>
          <w:bCs/>
          <w:szCs w:val="22"/>
          <w:lang w:val="lt-LT"/>
        </w:rPr>
        <w:t>Synthon</w:t>
      </w:r>
      <w:proofErr w:type="spellEnd"/>
      <w:r w:rsidRPr="00F4292A">
        <w:rPr>
          <w:bCs/>
          <w:szCs w:val="22"/>
          <w:lang w:val="lt-LT"/>
        </w:rPr>
        <w:t xml:space="preserve"> </w:t>
      </w:r>
      <w:proofErr w:type="spellStart"/>
      <w:r w:rsidRPr="00F4292A">
        <w:rPr>
          <w:bCs/>
          <w:szCs w:val="22"/>
          <w:lang w:val="lt-LT"/>
        </w:rPr>
        <w:t>s.r.o</w:t>
      </w:r>
      <w:proofErr w:type="spellEnd"/>
    </w:p>
    <w:p w:rsidR="00B3317E" w:rsidRPr="00F4292A" w:rsidRDefault="00B3317E" w:rsidP="00B3317E">
      <w:pPr>
        <w:rPr>
          <w:bCs/>
          <w:szCs w:val="22"/>
          <w:lang w:val="lt-LT"/>
        </w:rPr>
      </w:pPr>
      <w:proofErr w:type="spellStart"/>
      <w:r w:rsidRPr="00F4292A">
        <w:rPr>
          <w:bCs/>
          <w:szCs w:val="22"/>
          <w:lang w:val="lt-LT"/>
        </w:rPr>
        <w:t>Brnenska</w:t>
      </w:r>
      <w:proofErr w:type="spellEnd"/>
      <w:r w:rsidRPr="00F4292A">
        <w:rPr>
          <w:bCs/>
          <w:szCs w:val="22"/>
          <w:lang w:val="lt-LT"/>
        </w:rPr>
        <w:t xml:space="preserve"> 32/c.p.597 </w:t>
      </w:r>
    </w:p>
    <w:p w:rsidR="00B3317E" w:rsidRPr="00F4292A" w:rsidRDefault="00B3317E" w:rsidP="00B3317E">
      <w:pPr>
        <w:rPr>
          <w:bCs/>
          <w:szCs w:val="22"/>
          <w:lang w:val="lt-LT"/>
        </w:rPr>
      </w:pPr>
      <w:r w:rsidRPr="00F4292A">
        <w:rPr>
          <w:bCs/>
          <w:szCs w:val="22"/>
          <w:lang w:val="lt-LT"/>
        </w:rPr>
        <w:t xml:space="preserve">678 01 </w:t>
      </w:r>
      <w:proofErr w:type="spellStart"/>
      <w:r w:rsidRPr="00F4292A">
        <w:rPr>
          <w:bCs/>
          <w:szCs w:val="22"/>
          <w:lang w:val="lt-LT"/>
        </w:rPr>
        <w:t>Blansko</w:t>
      </w:r>
      <w:proofErr w:type="spellEnd"/>
    </w:p>
    <w:p w:rsidR="00B3317E" w:rsidRPr="00F4292A" w:rsidRDefault="00B3317E" w:rsidP="00B3317E">
      <w:pPr>
        <w:rPr>
          <w:bCs/>
          <w:szCs w:val="22"/>
          <w:lang w:val="lt-LT"/>
        </w:rPr>
      </w:pPr>
      <w:r w:rsidRPr="00F4292A">
        <w:rPr>
          <w:bCs/>
          <w:szCs w:val="22"/>
          <w:lang w:val="lt-LT"/>
        </w:rPr>
        <w:t>Čekija</w:t>
      </w:r>
    </w:p>
    <w:p w:rsidR="00B3317E" w:rsidRPr="00F4292A" w:rsidRDefault="00B3317E" w:rsidP="00B3317E">
      <w:pPr>
        <w:numPr>
          <w:ilvl w:val="12"/>
          <w:numId w:val="0"/>
        </w:numPr>
        <w:ind w:right="-2"/>
        <w:rPr>
          <w:szCs w:val="22"/>
          <w:lang w:val="lt-LT"/>
        </w:rPr>
      </w:pPr>
    </w:p>
    <w:p w:rsidR="00B3317E" w:rsidRPr="00F4292A" w:rsidRDefault="00B3317E" w:rsidP="00B3317E">
      <w:pPr>
        <w:numPr>
          <w:ilvl w:val="12"/>
          <w:numId w:val="0"/>
        </w:numPr>
        <w:spacing w:line="240" w:lineRule="auto"/>
        <w:ind w:right="-2"/>
        <w:rPr>
          <w:noProof/>
          <w:szCs w:val="22"/>
          <w:lang w:val="lt-LT"/>
        </w:rPr>
      </w:pPr>
      <w:r w:rsidRPr="00F4292A">
        <w:rPr>
          <w:noProof/>
          <w:szCs w:val="22"/>
          <w:lang w:val="lt-LT"/>
        </w:rPr>
        <w:t>Jeigu apie šį vaistą norite sužinoti daugiau, kreipkitės į vietinį registruotojo atstovą:</w:t>
      </w:r>
    </w:p>
    <w:p w:rsidR="00B3317E" w:rsidRPr="00F4292A" w:rsidRDefault="00B3317E" w:rsidP="00B3317E">
      <w:pPr>
        <w:spacing w:line="240" w:lineRule="auto"/>
        <w:rPr>
          <w:noProof/>
          <w:szCs w:val="22"/>
          <w:lang w:val="lt-LT"/>
        </w:rPr>
      </w:pPr>
    </w:p>
    <w:p w:rsidR="00B3317E" w:rsidRPr="005D1250" w:rsidRDefault="00B3317E" w:rsidP="00B3317E">
      <w:pPr>
        <w:tabs>
          <w:tab w:val="clear" w:pos="567"/>
        </w:tabs>
        <w:spacing w:line="240" w:lineRule="auto"/>
        <w:rPr>
          <w:b/>
          <w:szCs w:val="22"/>
          <w:lang w:val="lt-LT"/>
        </w:rPr>
      </w:pPr>
      <w:r w:rsidRPr="005D1250">
        <w:rPr>
          <w:szCs w:val="22"/>
          <w:lang w:val="lt-LT"/>
        </w:rPr>
        <w:t>UAB “</w:t>
      </w:r>
      <w:proofErr w:type="spellStart"/>
      <w:r w:rsidRPr="005D1250">
        <w:rPr>
          <w:szCs w:val="22"/>
          <w:lang w:val="lt-LT"/>
        </w:rPr>
        <w:t>Biomapas</w:t>
      </w:r>
      <w:proofErr w:type="spellEnd"/>
      <w:r w:rsidRPr="005D1250">
        <w:rPr>
          <w:szCs w:val="22"/>
          <w:lang w:val="lt-LT"/>
        </w:rPr>
        <w:t>”</w:t>
      </w:r>
    </w:p>
    <w:p w:rsidR="00B3317E" w:rsidRPr="005D1250" w:rsidRDefault="00B3317E" w:rsidP="00B3317E">
      <w:pPr>
        <w:numPr>
          <w:ilvl w:val="12"/>
          <w:numId w:val="0"/>
        </w:numPr>
        <w:tabs>
          <w:tab w:val="clear" w:pos="567"/>
        </w:tabs>
        <w:spacing w:line="240" w:lineRule="auto"/>
        <w:ind w:right="-2"/>
        <w:rPr>
          <w:szCs w:val="22"/>
          <w:lang w:val="lt-LT"/>
        </w:rPr>
      </w:pPr>
      <w:r w:rsidRPr="005D1250">
        <w:rPr>
          <w:szCs w:val="22"/>
          <w:lang w:val="lt-LT"/>
        </w:rPr>
        <w:t>Savanorių pr. 109</w:t>
      </w:r>
    </w:p>
    <w:p w:rsidR="00B3317E" w:rsidRPr="005D1250" w:rsidRDefault="00B3317E" w:rsidP="00B3317E">
      <w:pPr>
        <w:numPr>
          <w:ilvl w:val="12"/>
          <w:numId w:val="0"/>
        </w:numPr>
        <w:tabs>
          <w:tab w:val="clear" w:pos="567"/>
        </w:tabs>
        <w:spacing w:line="240" w:lineRule="auto"/>
        <w:ind w:right="-2"/>
        <w:rPr>
          <w:szCs w:val="22"/>
          <w:lang w:val="lt-LT"/>
        </w:rPr>
      </w:pPr>
      <w:r w:rsidRPr="005D1250">
        <w:rPr>
          <w:szCs w:val="22"/>
          <w:lang w:val="lt-LT"/>
        </w:rPr>
        <w:t>Kaunas LT-44208</w:t>
      </w:r>
    </w:p>
    <w:p w:rsidR="00B3317E" w:rsidRPr="005D1250" w:rsidRDefault="00B3317E" w:rsidP="00B3317E">
      <w:pPr>
        <w:numPr>
          <w:ilvl w:val="12"/>
          <w:numId w:val="0"/>
        </w:numPr>
        <w:tabs>
          <w:tab w:val="clear" w:pos="567"/>
        </w:tabs>
        <w:spacing w:line="240" w:lineRule="auto"/>
        <w:ind w:right="-2"/>
        <w:rPr>
          <w:szCs w:val="22"/>
          <w:lang w:val="lt-LT"/>
        </w:rPr>
      </w:pPr>
      <w:r w:rsidRPr="005D1250">
        <w:rPr>
          <w:szCs w:val="22"/>
          <w:lang w:val="lt-LT"/>
        </w:rPr>
        <w:t>Tel. +370 37 36630</w:t>
      </w:r>
    </w:p>
    <w:p w:rsidR="00B3317E" w:rsidRPr="005D1250" w:rsidRDefault="00B3317E" w:rsidP="00B3317E">
      <w:pPr>
        <w:numPr>
          <w:ilvl w:val="12"/>
          <w:numId w:val="0"/>
        </w:numPr>
        <w:tabs>
          <w:tab w:val="clear" w:pos="567"/>
        </w:tabs>
        <w:spacing w:line="240" w:lineRule="auto"/>
        <w:ind w:right="-2"/>
        <w:rPr>
          <w:szCs w:val="22"/>
          <w:lang w:val="lt-LT"/>
        </w:rPr>
      </w:pPr>
      <w:r w:rsidRPr="005D1250">
        <w:rPr>
          <w:szCs w:val="22"/>
          <w:lang w:val="lt-LT"/>
        </w:rPr>
        <w:lastRenderedPageBreak/>
        <w:t xml:space="preserve">El. paštas: </w:t>
      </w:r>
      <w:hyperlink r:id="rId5" w:history="1">
        <w:r w:rsidRPr="005D1250">
          <w:rPr>
            <w:rStyle w:val="Hipersaitas"/>
            <w:rFonts w:eastAsia="SimSun"/>
            <w:szCs w:val="22"/>
            <w:lang w:val="lt-LT"/>
          </w:rPr>
          <w:t>pv.lt@biomapas.eu</w:t>
        </w:r>
      </w:hyperlink>
      <w:r w:rsidRPr="005D1250">
        <w:rPr>
          <w:szCs w:val="22"/>
          <w:lang w:val="lt-LT"/>
        </w:rPr>
        <w:t xml:space="preserve"> </w:t>
      </w:r>
    </w:p>
    <w:p w:rsidR="00B3317E" w:rsidRPr="00F4292A" w:rsidRDefault="00B3317E" w:rsidP="00B3317E">
      <w:pPr>
        <w:numPr>
          <w:ilvl w:val="12"/>
          <w:numId w:val="0"/>
        </w:numPr>
        <w:ind w:right="-2"/>
        <w:rPr>
          <w:b/>
          <w:szCs w:val="22"/>
          <w:lang w:val="lt-LT"/>
        </w:rPr>
      </w:pPr>
    </w:p>
    <w:p w:rsidR="00B3317E" w:rsidRPr="00F4292A" w:rsidRDefault="00B3317E" w:rsidP="00B3317E">
      <w:pPr>
        <w:numPr>
          <w:ilvl w:val="12"/>
          <w:numId w:val="0"/>
        </w:numPr>
        <w:ind w:right="-2"/>
        <w:rPr>
          <w:szCs w:val="22"/>
          <w:lang w:val="lt-LT"/>
        </w:rPr>
      </w:pPr>
      <w:r w:rsidRPr="00F4292A">
        <w:rPr>
          <w:b/>
          <w:szCs w:val="22"/>
          <w:lang w:val="lt-LT"/>
        </w:rPr>
        <w:t>Šis vaistas EEE valstybėse narėse registruotas tokiais pavadinimais</w:t>
      </w:r>
      <w:r w:rsidRPr="00F4292A">
        <w:rPr>
          <w:szCs w:val="22"/>
          <w:lang w:val="lt-LT"/>
        </w:rPr>
        <w:t xml:space="preserve">: </w:t>
      </w:r>
    </w:p>
    <w:p w:rsidR="00B3317E" w:rsidRPr="00F4292A" w:rsidRDefault="00B3317E" w:rsidP="00B3317E">
      <w:pPr>
        <w:numPr>
          <w:ilvl w:val="12"/>
          <w:numId w:val="0"/>
        </w:numPr>
        <w:ind w:right="-2"/>
        <w:rPr>
          <w:szCs w:val="22"/>
          <w:lang w:val="lt-LT"/>
        </w:rPr>
      </w:pPr>
    </w:p>
    <w:tbl>
      <w:tblPr>
        <w:tblW w:w="0" w:type="auto"/>
        <w:tblLook w:val="04A0" w:firstRow="1" w:lastRow="0" w:firstColumn="1" w:lastColumn="0" w:noHBand="0" w:noVBand="1"/>
      </w:tblPr>
      <w:tblGrid>
        <w:gridCol w:w="3369"/>
        <w:gridCol w:w="5386"/>
      </w:tblGrid>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Olandija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proofErr w:type="spellStart"/>
            <w:r w:rsidRPr="00F4292A">
              <w:rPr>
                <w:rFonts w:eastAsiaTheme="minorEastAsia"/>
                <w:snapToGrid/>
                <w:color w:val="000000"/>
                <w:szCs w:val="22"/>
                <w:lang w:val="lt-LT"/>
              </w:rPr>
              <w:t>Vortemyel</w:t>
            </w:r>
            <w:proofErr w:type="spellEnd"/>
            <w:r w:rsidRPr="00F4292A">
              <w:rPr>
                <w:rFonts w:eastAsiaTheme="minorEastAsia"/>
                <w:snapToGrid/>
                <w:color w:val="000000"/>
                <w:szCs w:val="22"/>
                <w:lang w:val="lt-LT"/>
              </w:rPr>
              <w:t xml:space="preserve"> 3.5 mg </w:t>
            </w:r>
            <w:proofErr w:type="spellStart"/>
            <w:r w:rsidRPr="00F4292A">
              <w:rPr>
                <w:rFonts w:eastAsiaTheme="minorEastAsia"/>
                <w:snapToGrid/>
                <w:color w:val="000000"/>
                <w:szCs w:val="22"/>
                <w:lang w:val="lt-LT"/>
              </w:rPr>
              <w:t>powder</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for</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solution</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for</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injection</w:t>
            </w:r>
            <w:proofErr w:type="spellEnd"/>
          </w:p>
        </w:tc>
      </w:tr>
      <w:tr w:rsidR="00B3317E" w:rsidRPr="00DE3E4D"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Bulgarija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proofErr w:type="spellStart"/>
            <w:r w:rsidRPr="00F4292A">
              <w:rPr>
                <w:rFonts w:eastAsiaTheme="minorEastAsia"/>
                <w:snapToGrid/>
                <w:color w:val="000000"/>
                <w:szCs w:val="22"/>
                <w:lang w:val="lt-LT"/>
              </w:rPr>
              <w:t>Вортемиел</w:t>
            </w:r>
            <w:proofErr w:type="spellEnd"/>
            <w:r w:rsidRPr="00F4292A">
              <w:rPr>
                <w:rFonts w:eastAsiaTheme="minorEastAsia"/>
                <w:snapToGrid/>
                <w:color w:val="000000"/>
                <w:szCs w:val="22"/>
                <w:lang w:val="lt-LT"/>
              </w:rPr>
              <w:t xml:space="preserve"> 3,5 mg </w:t>
            </w:r>
            <w:proofErr w:type="spellStart"/>
            <w:r w:rsidRPr="00F4292A">
              <w:rPr>
                <w:rFonts w:eastAsiaTheme="minorEastAsia"/>
                <w:snapToGrid/>
                <w:color w:val="000000"/>
                <w:szCs w:val="22"/>
                <w:lang w:val="lt-LT"/>
              </w:rPr>
              <w:t>прах</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за</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инжекционен</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разтвор</w:t>
            </w:r>
            <w:proofErr w:type="spellEnd"/>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Kroatija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proofErr w:type="spellStart"/>
            <w:r w:rsidRPr="00F4292A">
              <w:rPr>
                <w:rFonts w:eastAsiaTheme="minorEastAsia"/>
                <w:snapToGrid/>
                <w:color w:val="000000"/>
                <w:szCs w:val="22"/>
                <w:lang w:val="lt-LT"/>
              </w:rPr>
              <w:t>Vortemyel</w:t>
            </w:r>
            <w:proofErr w:type="spellEnd"/>
            <w:r w:rsidRPr="00F4292A">
              <w:rPr>
                <w:rFonts w:eastAsiaTheme="minorEastAsia"/>
                <w:snapToGrid/>
                <w:color w:val="000000"/>
                <w:szCs w:val="22"/>
                <w:lang w:val="lt-LT"/>
              </w:rPr>
              <w:t xml:space="preserve"> 3,5 mg </w:t>
            </w:r>
            <w:proofErr w:type="spellStart"/>
            <w:r w:rsidRPr="00F4292A">
              <w:rPr>
                <w:rFonts w:eastAsiaTheme="minorEastAsia"/>
                <w:snapToGrid/>
                <w:color w:val="000000"/>
                <w:szCs w:val="22"/>
                <w:lang w:val="lt-LT"/>
              </w:rPr>
              <w:t>prašak</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za</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otopinu</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za</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injekciju</w:t>
            </w:r>
            <w:proofErr w:type="spellEnd"/>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Estija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proofErr w:type="spellStart"/>
            <w:r w:rsidRPr="00F4292A">
              <w:rPr>
                <w:rFonts w:eastAsiaTheme="minorEastAsia"/>
                <w:snapToGrid/>
                <w:color w:val="000000"/>
                <w:szCs w:val="22"/>
                <w:lang w:val="lt-LT"/>
              </w:rPr>
              <w:t>Vortemyel</w:t>
            </w:r>
            <w:proofErr w:type="spellEnd"/>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Vengrija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 xml:space="preserve">VORTEMYEL 3,5 mg </w:t>
            </w:r>
            <w:proofErr w:type="spellStart"/>
            <w:r w:rsidRPr="00F4292A">
              <w:rPr>
                <w:rFonts w:eastAsiaTheme="minorEastAsia"/>
                <w:snapToGrid/>
                <w:color w:val="000000"/>
                <w:szCs w:val="22"/>
                <w:lang w:val="lt-LT"/>
              </w:rPr>
              <w:t>por</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oldatos</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injekcióho</w:t>
            </w:r>
            <w:proofErr w:type="spellEnd"/>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Islandija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 xml:space="preserve">VORTEMYEL </w:t>
            </w:r>
            <w:proofErr w:type="spellStart"/>
            <w:r w:rsidRPr="00F4292A">
              <w:rPr>
                <w:rFonts w:eastAsiaTheme="minorEastAsia"/>
                <w:snapToGrid/>
                <w:color w:val="000000"/>
                <w:szCs w:val="22"/>
                <w:lang w:val="lt-LT"/>
              </w:rPr>
              <w:t>stungulyfsstofn</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lausn</w:t>
            </w:r>
            <w:proofErr w:type="spellEnd"/>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Latvija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proofErr w:type="spellStart"/>
            <w:r w:rsidRPr="00F4292A">
              <w:rPr>
                <w:rFonts w:eastAsiaTheme="minorEastAsia"/>
                <w:snapToGrid/>
                <w:color w:val="000000"/>
                <w:szCs w:val="22"/>
                <w:lang w:val="lt-LT"/>
              </w:rPr>
              <w:t>Vortemyel</w:t>
            </w:r>
            <w:proofErr w:type="spellEnd"/>
            <w:r w:rsidRPr="00F4292A">
              <w:rPr>
                <w:rFonts w:eastAsiaTheme="minorEastAsia"/>
                <w:snapToGrid/>
                <w:color w:val="000000"/>
                <w:szCs w:val="22"/>
                <w:lang w:val="lt-LT"/>
              </w:rPr>
              <w:t xml:space="preserve"> 3,5 mg </w:t>
            </w:r>
            <w:proofErr w:type="spellStart"/>
            <w:r w:rsidRPr="00F4292A">
              <w:rPr>
                <w:rFonts w:eastAsiaTheme="minorEastAsia"/>
                <w:snapToGrid/>
                <w:color w:val="000000"/>
                <w:szCs w:val="22"/>
                <w:lang w:val="lt-LT"/>
              </w:rPr>
              <w:t>pulveris</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injekciju</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šķīduma</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pagatavošanai</w:t>
            </w:r>
            <w:proofErr w:type="spellEnd"/>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Lietuva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proofErr w:type="spellStart"/>
            <w:r w:rsidRPr="00F4292A">
              <w:rPr>
                <w:rFonts w:eastAsiaTheme="minorEastAsia"/>
                <w:snapToGrid/>
                <w:color w:val="000000"/>
                <w:szCs w:val="22"/>
                <w:lang w:val="lt-LT"/>
              </w:rPr>
              <w:t>Vortemyel</w:t>
            </w:r>
            <w:proofErr w:type="spellEnd"/>
            <w:r w:rsidRPr="00F4292A">
              <w:rPr>
                <w:rFonts w:eastAsiaTheme="minorEastAsia"/>
                <w:snapToGrid/>
                <w:color w:val="000000"/>
                <w:szCs w:val="22"/>
                <w:lang w:val="lt-LT"/>
              </w:rPr>
              <w:t xml:space="preserve"> 3,5 mg milteliai injekciniam tirpalui</w:t>
            </w:r>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Lenkija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w:t>
            </w:r>
          </w:p>
        </w:tc>
      </w:tr>
      <w:tr w:rsidR="00B3317E" w:rsidRPr="00F4292A" w:rsidTr="00BE1348">
        <w:tc>
          <w:tcPr>
            <w:tcW w:w="3369"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szCs w:val="22"/>
                <w:lang w:val="lt-LT"/>
              </w:rPr>
              <w:t>Rumunija</w:t>
            </w:r>
          </w:p>
        </w:tc>
        <w:tc>
          <w:tcPr>
            <w:tcW w:w="5386" w:type="dxa"/>
          </w:tcPr>
          <w:p w:rsidR="00B3317E" w:rsidRPr="00F4292A" w:rsidRDefault="00B3317E" w:rsidP="00BE1348">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 xml:space="preserve">VORTEMYEL 3,5 mg </w:t>
            </w:r>
            <w:proofErr w:type="spellStart"/>
            <w:r w:rsidRPr="00F4292A">
              <w:rPr>
                <w:rFonts w:eastAsiaTheme="minorEastAsia"/>
                <w:snapToGrid/>
                <w:color w:val="000000"/>
                <w:szCs w:val="22"/>
                <w:lang w:val="lt-LT"/>
              </w:rPr>
              <w:t>pulbere</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pentru</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soluție</w:t>
            </w:r>
            <w:proofErr w:type="spellEnd"/>
            <w:r w:rsidRPr="00F4292A">
              <w:rPr>
                <w:rFonts w:eastAsiaTheme="minorEastAsia"/>
                <w:snapToGrid/>
                <w:color w:val="000000"/>
                <w:szCs w:val="22"/>
                <w:lang w:val="lt-LT"/>
              </w:rPr>
              <w:t xml:space="preserve"> </w:t>
            </w:r>
            <w:proofErr w:type="spellStart"/>
            <w:r w:rsidRPr="00F4292A">
              <w:rPr>
                <w:rFonts w:eastAsiaTheme="minorEastAsia"/>
                <w:snapToGrid/>
                <w:color w:val="000000"/>
                <w:szCs w:val="22"/>
                <w:lang w:val="lt-LT"/>
              </w:rPr>
              <w:t>injectabilă</w:t>
            </w:r>
            <w:proofErr w:type="spellEnd"/>
          </w:p>
        </w:tc>
      </w:tr>
    </w:tbl>
    <w:p w:rsidR="00B3317E" w:rsidRPr="00F4292A" w:rsidRDefault="00B3317E" w:rsidP="00B3317E">
      <w:pPr>
        <w:numPr>
          <w:ilvl w:val="12"/>
          <w:numId w:val="0"/>
        </w:numPr>
        <w:tabs>
          <w:tab w:val="clear" w:pos="567"/>
        </w:tabs>
        <w:spacing w:line="240" w:lineRule="auto"/>
        <w:ind w:right="-2"/>
        <w:rPr>
          <w:b/>
          <w:szCs w:val="22"/>
          <w:lang w:val="lt-LT"/>
        </w:rPr>
      </w:pPr>
    </w:p>
    <w:p w:rsidR="00B3317E" w:rsidRPr="00F4292A" w:rsidRDefault="00B3317E" w:rsidP="00B3317E">
      <w:pPr>
        <w:numPr>
          <w:ilvl w:val="12"/>
          <w:numId w:val="0"/>
        </w:numPr>
        <w:tabs>
          <w:tab w:val="clear" w:pos="567"/>
        </w:tabs>
        <w:spacing w:line="240" w:lineRule="auto"/>
        <w:ind w:right="-2"/>
        <w:rPr>
          <w:b/>
          <w:szCs w:val="22"/>
          <w:lang w:val="lt-LT"/>
        </w:rPr>
      </w:pPr>
    </w:p>
    <w:p w:rsidR="00B3317E" w:rsidRPr="00F4292A" w:rsidRDefault="00B3317E" w:rsidP="00B3317E">
      <w:pPr>
        <w:numPr>
          <w:ilvl w:val="12"/>
          <w:numId w:val="0"/>
        </w:numPr>
        <w:tabs>
          <w:tab w:val="clear" w:pos="567"/>
        </w:tabs>
        <w:spacing w:line="240" w:lineRule="auto"/>
        <w:ind w:right="-2"/>
        <w:rPr>
          <w:b/>
          <w:szCs w:val="22"/>
          <w:lang w:val="lt-LT"/>
        </w:rPr>
      </w:pPr>
      <w:r w:rsidRPr="00F4292A">
        <w:rPr>
          <w:b/>
          <w:szCs w:val="22"/>
          <w:lang w:val="lt-LT"/>
        </w:rPr>
        <w:t>Šis pakuotės lapelis paskutinį kartą peržiūrėtas</w:t>
      </w:r>
      <w:r>
        <w:rPr>
          <w:b/>
          <w:szCs w:val="22"/>
          <w:lang w:val="lt-LT"/>
        </w:rPr>
        <w:t xml:space="preserve"> 2019-03-19</w:t>
      </w:r>
      <w:r w:rsidRPr="00F4292A">
        <w:rPr>
          <w:b/>
          <w:szCs w:val="22"/>
          <w:lang w:val="lt-LT"/>
        </w:rPr>
        <w:t>.</w:t>
      </w:r>
    </w:p>
    <w:p w:rsidR="00B3317E" w:rsidRPr="00F4292A" w:rsidRDefault="00B3317E" w:rsidP="00B3317E">
      <w:pPr>
        <w:numPr>
          <w:ilvl w:val="12"/>
          <w:numId w:val="0"/>
        </w:numPr>
        <w:spacing w:line="240" w:lineRule="auto"/>
        <w:ind w:right="-2"/>
        <w:rPr>
          <w:i/>
          <w:color w:val="008000"/>
          <w:szCs w:val="22"/>
          <w:lang w:val="lt-LT"/>
        </w:rPr>
      </w:pPr>
    </w:p>
    <w:p w:rsidR="00B3317E" w:rsidRPr="00F4292A" w:rsidRDefault="00B3317E" w:rsidP="00B3317E">
      <w:pPr>
        <w:numPr>
          <w:ilvl w:val="12"/>
          <w:numId w:val="0"/>
        </w:numPr>
        <w:spacing w:line="240" w:lineRule="auto"/>
        <w:ind w:right="-2"/>
        <w:rPr>
          <w:szCs w:val="22"/>
          <w:lang w:val="lt-LT"/>
        </w:rPr>
      </w:pPr>
      <w:r w:rsidRPr="00F4292A">
        <w:rPr>
          <w:szCs w:val="22"/>
          <w:lang w:val="lt-LT"/>
        </w:rPr>
        <w:t>Išsami informacija apie šį vaistą pateikiama Valstybinės vaistų kontrolės tarnybos prie Lietuvos Respublikos sveikatos apsaugos ministerijos tinklalapyje</w:t>
      </w:r>
      <w:r w:rsidRPr="00F4292A">
        <w:rPr>
          <w:i/>
          <w:szCs w:val="22"/>
          <w:lang w:val="lt-LT"/>
        </w:rPr>
        <w:t xml:space="preserve"> </w:t>
      </w:r>
      <w:hyperlink r:id="rId6" w:history="1">
        <w:r w:rsidRPr="00F4292A">
          <w:rPr>
            <w:rStyle w:val="Hipersaitas"/>
            <w:rFonts w:eastAsia="SimSun"/>
            <w:szCs w:val="22"/>
            <w:lang w:val="lt-LT"/>
          </w:rPr>
          <w:t>http://www.vvkt.lt/</w:t>
        </w:r>
      </w:hyperlink>
      <w:r w:rsidRPr="00F4292A">
        <w:rPr>
          <w:szCs w:val="22"/>
          <w:lang w:val="lt-LT"/>
        </w:rPr>
        <w:t>.</w:t>
      </w:r>
    </w:p>
    <w:p w:rsidR="00B3317E" w:rsidRPr="00F4292A" w:rsidRDefault="00B3317E" w:rsidP="00B3317E">
      <w:pPr>
        <w:numPr>
          <w:ilvl w:val="12"/>
          <w:numId w:val="0"/>
        </w:numPr>
        <w:tabs>
          <w:tab w:val="clear" w:pos="567"/>
        </w:tabs>
        <w:spacing w:line="240" w:lineRule="auto"/>
        <w:ind w:right="-2"/>
        <w:rPr>
          <w:szCs w:val="22"/>
          <w:lang w:val="lt-LT"/>
        </w:rPr>
      </w:pPr>
      <w:r w:rsidRPr="00F4292A">
        <w:rPr>
          <w:szCs w:val="22"/>
          <w:lang w:val="lt-LT"/>
        </w:rPr>
        <w:t>---------------------------------------------------------------------------------------------------------------------------</w:t>
      </w:r>
    </w:p>
    <w:p w:rsidR="006C7BA3" w:rsidRDefault="006C7BA3">
      <w:bookmarkStart w:id="0" w:name="_GoBack"/>
      <w:bookmarkEnd w:id="0"/>
    </w:p>
    <w:sectPr w:rsidR="006C7B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F337A7"/>
    <w:multiLevelType w:val="hybridMultilevel"/>
    <w:tmpl w:val="6ACC86D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789"/>
    <w:multiLevelType w:val="hybridMultilevel"/>
    <w:tmpl w:val="1BF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32BB"/>
    <w:multiLevelType w:val="hybridMultilevel"/>
    <w:tmpl w:val="DA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E5A37"/>
    <w:multiLevelType w:val="hybridMultilevel"/>
    <w:tmpl w:val="778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F3396"/>
    <w:multiLevelType w:val="hybridMultilevel"/>
    <w:tmpl w:val="8C6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C3692"/>
    <w:multiLevelType w:val="hybridMultilevel"/>
    <w:tmpl w:val="7CE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74934"/>
    <w:multiLevelType w:val="hybridMultilevel"/>
    <w:tmpl w:val="1982E0F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993701"/>
    <w:multiLevelType w:val="hybridMultilevel"/>
    <w:tmpl w:val="BB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F49FC"/>
    <w:multiLevelType w:val="hybridMultilevel"/>
    <w:tmpl w:val="0278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F20F0"/>
    <w:multiLevelType w:val="hybridMultilevel"/>
    <w:tmpl w:val="8CD099CC"/>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B2913"/>
    <w:multiLevelType w:val="hybridMultilevel"/>
    <w:tmpl w:val="ECC60C72"/>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31ACB"/>
    <w:multiLevelType w:val="hybridMultilevel"/>
    <w:tmpl w:val="4B6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46450C"/>
    <w:multiLevelType w:val="hybridMultilevel"/>
    <w:tmpl w:val="69F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E53BB"/>
    <w:multiLevelType w:val="hybridMultilevel"/>
    <w:tmpl w:val="DBEEDE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576580"/>
    <w:multiLevelType w:val="hybridMultilevel"/>
    <w:tmpl w:val="70D6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723FB"/>
    <w:multiLevelType w:val="hybridMultilevel"/>
    <w:tmpl w:val="1D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860C7"/>
    <w:multiLevelType w:val="hybridMultilevel"/>
    <w:tmpl w:val="F8B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8"/>
  </w:num>
  <w:num w:numId="3">
    <w:abstractNumId w:val="5"/>
  </w:num>
  <w:num w:numId="4">
    <w:abstractNumId w:val="9"/>
  </w:num>
  <w:num w:numId="5">
    <w:abstractNumId w:val="8"/>
  </w:num>
  <w:num w:numId="6">
    <w:abstractNumId w:val="11"/>
  </w:num>
  <w:num w:numId="7">
    <w:abstractNumId w:val="12"/>
  </w:num>
  <w:num w:numId="8">
    <w:abstractNumId w:val="14"/>
  </w:num>
  <w:num w:numId="9">
    <w:abstractNumId w:val="1"/>
  </w:num>
  <w:num w:numId="10">
    <w:abstractNumId w:val="7"/>
  </w:num>
  <w:num w:numId="11">
    <w:abstractNumId w:val="2"/>
  </w:num>
  <w:num w:numId="12">
    <w:abstractNumId w:val="3"/>
  </w:num>
  <w:num w:numId="13">
    <w:abstractNumId w:val="6"/>
  </w:num>
  <w:num w:numId="14">
    <w:abstractNumId w:val="13"/>
  </w:num>
  <w:num w:numId="15">
    <w:abstractNumId w:val="4"/>
  </w:num>
  <w:num w:numId="16">
    <w:abstractNumId w:val="17"/>
  </w:num>
  <w:num w:numId="17">
    <w:abstractNumId w:val="15"/>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7E"/>
    <w:rsid w:val="006C7BA3"/>
    <w:rsid w:val="00B331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295E3-195D-4254-92BE-E9F2B59F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317E"/>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B3317E"/>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B3317E"/>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B3317E"/>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B3317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3317E"/>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3317E"/>
    <w:rPr>
      <w:rFonts w:ascii="Calibri" w:eastAsia="Times New Roman" w:hAnsi="Calibri" w:cs="Times New Roman"/>
      <w:b/>
      <w:bCs/>
      <w:snapToGrid w:val="0"/>
      <w:sz w:val="28"/>
      <w:szCs w:val="28"/>
      <w:lang w:val="en-GB" w:eastAsia="x-none"/>
    </w:rPr>
  </w:style>
  <w:style w:type="character" w:styleId="Hipersaitas">
    <w:name w:val="Hyperlink"/>
    <w:rsid w:val="00B3317E"/>
    <w:rPr>
      <w:color w:val="0000FF"/>
      <w:u w:val="single"/>
    </w:rPr>
  </w:style>
  <w:style w:type="paragraph" w:styleId="Sraopastraipa">
    <w:name w:val="List Paragraph"/>
    <w:basedOn w:val="prastasis"/>
    <w:uiPriority w:val="34"/>
    <w:qFormat/>
    <w:rsid w:val="00B3317E"/>
    <w:pPr>
      <w:ind w:left="720"/>
      <w:contextualSpacing/>
    </w:pPr>
  </w:style>
  <w:style w:type="character" w:customStyle="1" w:styleId="hps">
    <w:name w:val="hps"/>
    <w:basedOn w:val="Numatytasispastraiposriftas"/>
    <w:rsid w:val="00B33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pv.lt@biomapas.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17105</Words>
  <Characters>9750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2019-07-23T05:21:00Z</dcterms:created>
  <dcterms:modified xsi:type="dcterms:W3CDTF">2019-07-23T05:21:00Z</dcterms:modified>
</cp:coreProperties>
</file>