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9E3" w:rsidRPr="00936135" w:rsidRDefault="000B39E3" w:rsidP="000B39E3">
      <w:pPr>
        <w:spacing w:after="0" w:line="240" w:lineRule="auto"/>
        <w:jc w:val="center"/>
        <w:rPr>
          <w:rFonts w:ascii="Times New Roman" w:hAnsi="Times New Roman" w:cs="Times New Roman"/>
          <w:b/>
          <w:caps/>
          <w:lang w:val="lt-LT"/>
        </w:rPr>
      </w:pPr>
      <w:r w:rsidRPr="00936135">
        <w:rPr>
          <w:rFonts w:ascii="Times New Roman" w:hAnsi="Times New Roman" w:cs="Times New Roman"/>
          <w:i/>
          <w:lang w:val="lt-LT"/>
        </w:rPr>
        <w:br w:type="page"/>
      </w:r>
      <w:r w:rsidRPr="00936135">
        <w:rPr>
          <w:rFonts w:ascii="Times New Roman" w:hAnsi="Times New Roman" w:cs="Times New Roman"/>
          <w:b/>
          <w:caps/>
          <w:lang w:val="lt-LT"/>
        </w:rPr>
        <w:lastRenderedPageBreak/>
        <w:t>P</w:t>
      </w:r>
      <w:r w:rsidRPr="00936135">
        <w:rPr>
          <w:rFonts w:ascii="Times New Roman" w:hAnsi="Times New Roman" w:cs="Times New Roman"/>
          <w:b/>
          <w:lang w:val="lt-LT"/>
        </w:rPr>
        <w:t>akuotės lapelis: informacija vartotojui</w:t>
      </w:r>
    </w:p>
    <w:p w:rsidR="000B39E3" w:rsidRPr="00936135" w:rsidRDefault="000B39E3" w:rsidP="000B39E3">
      <w:pPr>
        <w:spacing w:after="0" w:line="240" w:lineRule="auto"/>
        <w:jc w:val="center"/>
        <w:rPr>
          <w:rFonts w:ascii="Times New Roman" w:hAnsi="Times New Roman" w:cs="Times New Roman"/>
          <w:lang w:val="lt-LT"/>
        </w:rPr>
      </w:pPr>
    </w:p>
    <w:p w:rsidR="000B39E3" w:rsidRPr="00936135" w:rsidRDefault="000B39E3" w:rsidP="000B39E3">
      <w:pPr>
        <w:spacing w:after="0" w:line="240" w:lineRule="auto"/>
        <w:jc w:val="center"/>
        <w:rPr>
          <w:rFonts w:ascii="Times New Roman" w:hAnsi="Times New Roman" w:cs="Times New Roman"/>
          <w:b/>
          <w:lang w:val="lt-LT"/>
        </w:rPr>
      </w:pPr>
      <w:r w:rsidRPr="00936135">
        <w:rPr>
          <w:rFonts w:ascii="Times New Roman" w:hAnsi="Times New Roman" w:cs="Times New Roman"/>
          <w:b/>
          <w:lang w:val="lt-LT"/>
        </w:rPr>
        <w:t>Metother 50 mg/ml injekcinis tirpalas užpildytame švirkšte</w:t>
      </w:r>
    </w:p>
    <w:p w:rsidR="000B39E3" w:rsidRPr="00936135" w:rsidRDefault="000B39E3" w:rsidP="000B39E3">
      <w:pPr>
        <w:spacing w:after="0" w:line="240" w:lineRule="auto"/>
        <w:jc w:val="center"/>
        <w:rPr>
          <w:rFonts w:ascii="Times New Roman" w:hAnsi="Times New Roman" w:cs="Times New Roman"/>
          <w:lang w:val="lt-LT"/>
        </w:rPr>
      </w:pPr>
      <w:r w:rsidRPr="00936135">
        <w:rPr>
          <w:rFonts w:ascii="Times New Roman" w:hAnsi="Times New Roman" w:cs="Times New Roman"/>
          <w:lang w:val="lt-LT"/>
        </w:rPr>
        <w:t>metotreksatas</w:t>
      </w:r>
    </w:p>
    <w:p w:rsidR="000B39E3" w:rsidRPr="00936135" w:rsidRDefault="000B39E3" w:rsidP="000B39E3">
      <w:pPr>
        <w:spacing w:after="0" w:line="240" w:lineRule="auto"/>
        <w:jc w:val="center"/>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Atidžiai perskaitykite visą šį lapelį, prieš pradėdami vartoti vaistą, nes jame pateikiama Jums svarbi informacija.</w:t>
      </w:r>
    </w:p>
    <w:p w:rsidR="000B39E3" w:rsidRPr="00936135" w:rsidRDefault="000B39E3" w:rsidP="000B39E3">
      <w:pPr>
        <w:pStyle w:val="Sraopastraipa"/>
        <w:numPr>
          <w:ilvl w:val="0"/>
          <w:numId w:val="22"/>
        </w:numPr>
        <w:spacing w:after="0" w:line="240" w:lineRule="auto"/>
        <w:ind w:left="567" w:hanging="567"/>
        <w:jc w:val="both"/>
        <w:rPr>
          <w:rFonts w:ascii="Times New Roman" w:hAnsi="Times New Roman" w:cs="Times New Roman"/>
          <w:lang w:val="lt-LT"/>
        </w:rPr>
      </w:pPr>
      <w:r w:rsidRPr="00936135">
        <w:rPr>
          <w:rFonts w:ascii="Times New Roman" w:hAnsi="Times New Roman" w:cs="Times New Roman"/>
          <w:lang w:val="lt-LT"/>
        </w:rPr>
        <w:t>Neišmeskite šio lapelio, nes vėl gali prireikti jį perskaityti.</w:t>
      </w:r>
    </w:p>
    <w:p w:rsidR="000B39E3" w:rsidRPr="00936135" w:rsidRDefault="000B39E3" w:rsidP="000B39E3">
      <w:pPr>
        <w:pStyle w:val="Sraopastraipa"/>
        <w:numPr>
          <w:ilvl w:val="0"/>
          <w:numId w:val="22"/>
        </w:numPr>
        <w:spacing w:after="0" w:line="240" w:lineRule="auto"/>
        <w:ind w:left="567" w:hanging="567"/>
        <w:jc w:val="both"/>
        <w:rPr>
          <w:rFonts w:ascii="Times New Roman" w:hAnsi="Times New Roman" w:cs="Times New Roman"/>
          <w:lang w:val="lt-LT"/>
        </w:rPr>
      </w:pPr>
      <w:r w:rsidRPr="00936135">
        <w:rPr>
          <w:rFonts w:ascii="Times New Roman" w:hAnsi="Times New Roman" w:cs="Times New Roman"/>
          <w:lang w:val="lt-LT"/>
        </w:rPr>
        <w:t>Jeigu kiltų daugiau klausimų, kreipkitės į gydytoją, vaistininką arba slaugytoją.</w:t>
      </w:r>
    </w:p>
    <w:p w:rsidR="000B39E3" w:rsidRPr="00936135" w:rsidRDefault="000B39E3" w:rsidP="000B39E3">
      <w:pPr>
        <w:pStyle w:val="Sraopastraipa"/>
        <w:numPr>
          <w:ilvl w:val="0"/>
          <w:numId w:val="22"/>
        </w:numPr>
        <w:spacing w:after="0" w:line="240" w:lineRule="auto"/>
        <w:ind w:left="567" w:hanging="567"/>
        <w:jc w:val="both"/>
        <w:rPr>
          <w:rFonts w:ascii="Times New Roman" w:hAnsi="Times New Roman" w:cs="Times New Roman"/>
          <w:lang w:val="lt-LT"/>
        </w:rPr>
      </w:pPr>
      <w:r w:rsidRPr="00936135">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0B39E3" w:rsidRPr="00936135" w:rsidRDefault="000B39E3" w:rsidP="000B39E3">
      <w:pPr>
        <w:pStyle w:val="Sraopastraipa"/>
        <w:numPr>
          <w:ilvl w:val="0"/>
          <w:numId w:val="22"/>
        </w:numPr>
        <w:spacing w:after="0" w:line="240" w:lineRule="auto"/>
        <w:ind w:left="567" w:hanging="567"/>
        <w:jc w:val="both"/>
        <w:rPr>
          <w:rFonts w:ascii="Times New Roman" w:hAnsi="Times New Roman" w:cs="Times New Roman"/>
          <w:lang w:val="lt-LT"/>
        </w:rPr>
      </w:pPr>
      <w:r w:rsidRPr="00936135">
        <w:rPr>
          <w:rFonts w:ascii="Times New Roman" w:hAnsi="Times New Roman" w:cs="Times New Roman"/>
          <w:lang w:val="lt-LT"/>
        </w:rPr>
        <w:t>Jeigu pasireiškė šalutinis poveikis (net jeigu jis šiame lapelyje nenurodytas), kreipkitės į gydytoją, vaistininką arba slaugytoją. Žr. 4 skyrių.</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rPr>
          <w:rFonts w:ascii="Times New Roman" w:hAnsi="Times New Roman" w:cs="Times New Roman"/>
          <w:lang w:val="lt-LT"/>
        </w:rPr>
      </w:pPr>
      <w:r w:rsidRPr="00936135">
        <w:rPr>
          <w:rFonts w:ascii="Times New Roman" w:hAnsi="Times New Roman" w:cs="Times New Roman"/>
          <w:b/>
          <w:lang w:val="lt-LT"/>
        </w:rPr>
        <w:t>Apie ką rašoma šiame lapelyje?</w:t>
      </w:r>
    </w:p>
    <w:p w:rsidR="000B39E3" w:rsidRPr="00936135" w:rsidRDefault="000B39E3" w:rsidP="000B39E3">
      <w:pPr>
        <w:numPr>
          <w:ilvl w:val="0"/>
          <w:numId w:val="8"/>
        </w:numPr>
        <w:tabs>
          <w:tab w:val="num" w:pos="567"/>
        </w:tabs>
        <w:spacing w:after="0" w:line="240" w:lineRule="auto"/>
        <w:ind w:right="-29"/>
        <w:rPr>
          <w:rFonts w:ascii="Times New Roman" w:hAnsi="Times New Roman" w:cs="Times New Roman"/>
          <w:lang w:val="lt-LT"/>
        </w:rPr>
      </w:pPr>
      <w:r w:rsidRPr="00936135">
        <w:rPr>
          <w:rFonts w:ascii="Times New Roman" w:hAnsi="Times New Roman" w:cs="Times New Roman"/>
          <w:lang w:val="lt-LT"/>
        </w:rPr>
        <w:t>Kas yra Metother ir kam jis vartojamas</w:t>
      </w:r>
    </w:p>
    <w:p w:rsidR="000B39E3" w:rsidRPr="00936135" w:rsidRDefault="000B39E3" w:rsidP="000B39E3">
      <w:pPr>
        <w:numPr>
          <w:ilvl w:val="0"/>
          <w:numId w:val="8"/>
        </w:numPr>
        <w:tabs>
          <w:tab w:val="num" w:pos="567"/>
        </w:tabs>
        <w:spacing w:after="0" w:line="240" w:lineRule="auto"/>
        <w:ind w:right="-29"/>
        <w:rPr>
          <w:rFonts w:ascii="Times New Roman" w:hAnsi="Times New Roman" w:cs="Times New Roman"/>
          <w:lang w:val="lt-LT"/>
        </w:rPr>
      </w:pPr>
      <w:r w:rsidRPr="00936135">
        <w:rPr>
          <w:rFonts w:ascii="Times New Roman" w:hAnsi="Times New Roman" w:cs="Times New Roman"/>
          <w:lang w:val="lt-LT"/>
        </w:rPr>
        <w:t>Kas žinotina prieš vartojant Metother</w:t>
      </w:r>
    </w:p>
    <w:p w:rsidR="000B39E3" w:rsidRPr="00936135" w:rsidRDefault="000B39E3" w:rsidP="000B39E3">
      <w:pPr>
        <w:numPr>
          <w:ilvl w:val="0"/>
          <w:numId w:val="8"/>
        </w:numPr>
        <w:tabs>
          <w:tab w:val="num" w:pos="567"/>
        </w:tabs>
        <w:spacing w:after="0" w:line="240" w:lineRule="auto"/>
        <w:ind w:right="-29"/>
        <w:rPr>
          <w:rFonts w:ascii="Times New Roman" w:hAnsi="Times New Roman" w:cs="Times New Roman"/>
          <w:lang w:val="lt-LT"/>
        </w:rPr>
      </w:pPr>
      <w:r w:rsidRPr="00936135">
        <w:rPr>
          <w:rFonts w:ascii="Times New Roman" w:hAnsi="Times New Roman" w:cs="Times New Roman"/>
          <w:lang w:val="lt-LT"/>
        </w:rPr>
        <w:t>Kaip vartoti Metother</w:t>
      </w:r>
    </w:p>
    <w:p w:rsidR="000B39E3" w:rsidRPr="00936135" w:rsidRDefault="000B39E3" w:rsidP="000B39E3">
      <w:pPr>
        <w:numPr>
          <w:ilvl w:val="0"/>
          <w:numId w:val="8"/>
        </w:numPr>
        <w:tabs>
          <w:tab w:val="num" w:pos="567"/>
        </w:tabs>
        <w:spacing w:after="0" w:line="240" w:lineRule="auto"/>
        <w:ind w:right="-29"/>
        <w:rPr>
          <w:rFonts w:ascii="Times New Roman" w:hAnsi="Times New Roman" w:cs="Times New Roman"/>
          <w:lang w:val="lt-LT"/>
        </w:rPr>
      </w:pPr>
      <w:r w:rsidRPr="00936135">
        <w:rPr>
          <w:rFonts w:ascii="Times New Roman" w:hAnsi="Times New Roman" w:cs="Times New Roman"/>
          <w:lang w:val="lt-LT"/>
        </w:rPr>
        <w:t>Galimas šautinis poveikis</w:t>
      </w:r>
    </w:p>
    <w:p w:rsidR="000B39E3" w:rsidRPr="00936135" w:rsidRDefault="000B39E3" w:rsidP="000B39E3">
      <w:pPr>
        <w:numPr>
          <w:ilvl w:val="0"/>
          <w:numId w:val="8"/>
        </w:numPr>
        <w:tabs>
          <w:tab w:val="num" w:pos="567"/>
        </w:tabs>
        <w:spacing w:after="0" w:line="240" w:lineRule="auto"/>
        <w:ind w:right="-29"/>
        <w:rPr>
          <w:rFonts w:ascii="Times New Roman" w:hAnsi="Times New Roman" w:cs="Times New Roman"/>
          <w:lang w:val="lt-LT"/>
        </w:rPr>
      </w:pPr>
      <w:r w:rsidRPr="00936135">
        <w:rPr>
          <w:rFonts w:ascii="Times New Roman" w:hAnsi="Times New Roman" w:cs="Times New Roman"/>
          <w:lang w:val="lt-LT"/>
        </w:rPr>
        <w:t>Kaip laikyti Metother</w:t>
      </w:r>
    </w:p>
    <w:p w:rsidR="000B39E3" w:rsidRPr="00936135" w:rsidRDefault="000B39E3" w:rsidP="000B39E3">
      <w:pPr>
        <w:numPr>
          <w:ilvl w:val="0"/>
          <w:numId w:val="8"/>
        </w:numPr>
        <w:tabs>
          <w:tab w:val="num" w:pos="567"/>
        </w:tabs>
        <w:spacing w:after="0" w:line="240" w:lineRule="auto"/>
        <w:ind w:right="-29"/>
        <w:rPr>
          <w:rFonts w:ascii="Times New Roman" w:hAnsi="Times New Roman" w:cs="Times New Roman"/>
          <w:lang w:val="lt-LT"/>
        </w:rPr>
      </w:pPr>
      <w:r w:rsidRPr="00936135">
        <w:rPr>
          <w:rFonts w:ascii="Times New Roman" w:hAnsi="Times New Roman" w:cs="Times New Roman"/>
          <w:lang w:val="lt-LT"/>
        </w:rPr>
        <w:t>Pakuotės turinys ir kita informacija</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keepNext/>
        <w:numPr>
          <w:ilvl w:val="12"/>
          <w:numId w:val="0"/>
        </w:numPr>
        <w:spacing w:after="0" w:line="240" w:lineRule="auto"/>
        <w:ind w:left="567" w:hanging="567"/>
        <w:rPr>
          <w:rFonts w:ascii="Times New Roman" w:hAnsi="Times New Roman" w:cs="Times New Roman"/>
          <w:b/>
          <w:caps/>
          <w:lang w:val="lt-LT"/>
        </w:rPr>
      </w:pPr>
      <w:r w:rsidRPr="00936135">
        <w:rPr>
          <w:rFonts w:ascii="Times New Roman" w:hAnsi="Times New Roman" w:cs="Times New Roman"/>
          <w:b/>
          <w:caps/>
          <w:lang w:val="lt-LT"/>
        </w:rPr>
        <w:t>1.</w:t>
      </w:r>
      <w:r w:rsidRPr="00936135">
        <w:rPr>
          <w:rFonts w:ascii="Times New Roman" w:hAnsi="Times New Roman" w:cs="Times New Roman"/>
          <w:b/>
          <w:caps/>
          <w:lang w:val="lt-LT"/>
        </w:rPr>
        <w:tab/>
        <w:t>K</w:t>
      </w:r>
      <w:r w:rsidRPr="00936135">
        <w:rPr>
          <w:rFonts w:ascii="Times New Roman" w:hAnsi="Times New Roman" w:cs="Times New Roman"/>
          <w:b/>
          <w:lang w:val="lt-LT"/>
        </w:rPr>
        <w:t>as yra Metother</w:t>
      </w:r>
      <w:r w:rsidRPr="00936135">
        <w:rPr>
          <w:rFonts w:ascii="Times New Roman" w:hAnsi="Times New Roman" w:cs="Times New Roman"/>
          <w:b/>
          <w:caps/>
          <w:lang w:val="lt-LT"/>
        </w:rPr>
        <w:t xml:space="preserve"> </w:t>
      </w:r>
      <w:r w:rsidRPr="00936135">
        <w:rPr>
          <w:rFonts w:ascii="Times New Roman" w:hAnsi="Times New Roman" w:cs="Times New Roman"/>
          <w:b/>
          <w:lang w:val="lt-LT"/>
        </w:rPr>
        <w:t>ir kam jis vartojamas</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Metother sudėtyje yra veikliosios medžiagos metotreksato.</w:t>
      </w:r>
    </w:p>
    <w:p w:rsidR="000B39E3" w:rsidRPr="00936135" w:rsidRDefault="000B39E3" w:rsidP="000B39E3">
      <w:pPr>
        <w:spacing w:after="0" w:line="240" w:lineRule="auto"/>
        <w:ind w:left="567" w:hanging="567"/>
        <w:rPr>
          <w:rFonts w:ascii="Times New Roman" w:hAnsi="Times New Roman" w:cs="Times New Roman"/>
          <w:lang w:val="lt-LT"/>
        </w:rPr>
      </w:pPr>
    </w:p>
    <w:p w:rsidR="000B39E3" w:rsidRPr="00936135" w:rsidRDefault="000B39E3" w:rsidP="000B39E3">
      <w:p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Metotreksatas yra medžiaga, kuriai būdingos toliau išvardytos savybės.</w:t>
      </w:r>
    </w:p>
    <w:p w:rsidR="000B39E3" w:rsidRPr="00936135" w:rsidRDefault="000B39E3" w:rsidP="000B39E3">
      <w:pPr>
        <w:numPr>
          <w:ilvl w:val="0"/>
          <w:numId w:val="14"/>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Tam tikrų greitai besidauginančių ląstelių gausėjimo organizme slopinimas.</w:t>
      </w:r>
    </w:p>
    <w:p w:rsidR="000B39E3" w:rsidRPr="00936135" w:rsidRDefault="000B39E3" w:rsidP="000B39E3">
      <w:pPr>
        <w:numPr>
          <w:ilvl w:val="0"/>
          <w:numId w:val="14"/>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Imuninės sistemos (organizmo apsauginio mechanizmo) aktyvumo mažinimas.</w:t>
      </w:r>
    </w:p>
    <w:p w:rsidR="000B39E3" w:rsidRPr="00936135" w:rsidRDefault="000B39E3" w:rsidP="000B39E3">
      <w:pPr>
        <w:numPr>
          <w:ilvl w:val="0"/>
          <w:numId w:val="14"/>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Uždegimą slopinantis poveikis.</w:t>
      </w:r>
    </w:p>
    <w:p w:rsidR="000B39E3" w:rsidRPr="00936135" w:rsidRDefault="000B39E3" w:rsidP="000B39E3">
      <w:pPr>
        <w:spacing w:after="0" w:line="240" w:lineRule="auto"/>
        <w:ind w:left="360"/>
        <w:rPr>
          <w:rFonts w:ascii="Times New Roman" w:hAnsi="Times New Roman" w:cs="Times New Roman"/>
          <w:lang w:val="lt-LT"/>
        </w:rPr>
      </w:pPr>
    </w:p>
    <w:p w:rsidR="000B39E3" w:rsidRPr="00936135" w:rsidRDefault="000B39E3" w:rsidP="000B39E3">
      <w:p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Metother skirtas toliau nurodytų ligų gydymui.</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Aktyvus suaugusių pacientų reumatoidinis artritas.</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Sunkus, aktyvus jaunatvinis idiopatinis poliartritas, kai atsakas į nesteroidinius vaistus nuo uždegimo (NVNU) buvo nepakankamas.</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Sunki, nepasiduodanti gydymui, negalią sukelianti suaugusių pacientų psoriazė, kuri nepakankamai reaguoja į kitas gydymo formas, pvz., fototerapiją, PUVA ir retinoidus, taip pat sunkus suaugusių pacientų psoriazinis artritas.</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Lengva arba vidutinio sunkumo suaugusių pacientų Krono liga, jei tinkamas gydymas kitais vaistais nėra įmanomas.</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Reumatoidinis artritas (RA)</w:t>
      </w:r>
      <w:r w:rsidRPr="00936135">
        <w:rPr>
          <w:rFonts w:ascii="Times New Roman" w:hAnsi="Times New Roman" w:cs="Times New Roman"/>
          <w:b/>
          <w:lang w:val="lt-LT"/>
        </w:rPr>
        <w:t xml:space="preserve"> </w:t>
      </w:r>
      <w:r w:rsidRPr="00936135">
        <w:rPr>
          <w:rFonts w:ascii="Times New Roman" w:hAnsi="Times New Roman" w:cs="Times New Roman"/>
          <w:lang w:val="lt-LT"/>
        </w:rPr>
        <w:t>yra lėtinė kolageno liga, kuriai būdingas tepalinių plėvių (sąnarių membranų) uždegimas. Šios membranos gamina skystį, kuris daugeliui sąnarių veikia kaip lubrikantas. Dėl uždegimo membrana sustorėja ir sąnarys ištinsta.</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Jaunatviniu artritu serga jaunesni kaip 16 metų vaikai ir paaugliai. Poliartritinės formos diagnozuojamos, kai per pirmuosius 6 ligos mėnesius pažeidžiami 5 arba daugiau sąnarių.</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Psoriazinis artritas yra artritas su psoriaziniais odos ir nagų pažeidimais, ypač ties rankų ir kojų pirštų sąnariais.</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Psoriazė yra dažna lėtinė odos liga, kuriai būdingi raudoni lopai, padengti storomis, sidabro spalvos, sukibusiomis pleiskanomis.</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Metother keičia ir lėtina ligos progresavimą.</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Krono liga yra tam tikra uždegimu pasireiškianti žarnyno liga, galinti paveikti bet kurią virškinimo trakto dalį ir sukelti tokių simptomų kaip pilvo skausmas, viduriavimas, vėmimas ar kūno svorio mažėjimas.</w:t>
      </w:r>
    </w:p>
    <w:p w:rsidR="000B39E3" w:rsidRPr="00936135" w:rsidRDefault="000B39E3" w:rsidP="000B39E3">
      <w:pPr>
        <w:numPr>
          <w:ilvl w:val="12"/>
          <w:numId w:val="0"/>
        </w:numPr>
        <w:spacing w:after="0" w:line="240" w:lineRule="auto"/>
        <w:ind w:right="-2"/>
        <w:jc w:val="both"/>
        <w:rPr>
          <w:rFonts w:ascii="Times New Roman" w:hAnsi="Times New Roman" w:cs="Times New Roman"/>
          <w:lang w:val="lt-LT"/>
        </w:rPr>
      </w:pPr>
    </w:p>
    <w:p w:rsidR="000B39E3" w:rsidRPr="00936135" w:rsidRDefault="000B39E3" w:rsidP="000B39E3">
      <w:pPr>
        <w:numPr>
          <w:ilvl w:val="12"/>
          <w:numId w:val="0"/>
        </w:numPr>
        <w:spacing w:after="0" w:line="240" w:lineRule="auto"/>
        <w:ind w:right="-2"/>
        <w:jc w:val="both"/>
        <w:rPr>
          <w:rFonts w:ascii="Times New Roman" w:hAnsi="Times New Roman" w:cs="Times New Roman"/>
          <w:lang w:val="lt-LT"/>
        </w:rPr>
      </w:pPr>
    </w:p>
    <w:p w:rsidR="000B39E3" w:rsidRPr="00936135" w:rsidRDefault="000B39E3" w:rsidP="000B39E3">
      <w:pPr>
        <w:keepNext/>
        <w:numPr>
          <w:ilvl w:val="12"/>
          <w:numId w:val="0"/>
        </w:numPr>
        <w:spacing w:after="0" w:line="240" w:lineRule="auto"/>
        <w:ind w:left="567" w:hanging="567"/>
        <w:jc w:val="both"/>
        <w:rPr>
          <w:rFonts w:ascii="Times New Roman" w:hAnsi="Times New Roman" w:cs="Times New Roman"/>
          <w:b/>
          <w:caps/>
          <w:lang w:val="lt-LT"/>
        </w:rPr>
      </w:pPr>
      <w:r w:rsidRPr="00936135">
        <w:rPr>
          <w:rFonts w:ascii="Times New Roman" w:hAnsi="Times New Roman" w:cs="Times New Roman"/>
          <w:b/>
          <w:caps/>
          <w:lang w:val="lt-LT"/>
        </w:rPr>
        <w:t>2.</w:t>
      </w:r>
      <w:r w:rsidRPr="00936135">
        <w:rPr>
          <w:rFonts w:ascii="Times New Roman" w:hAnsi="Times New Roman" w:cs="Times New Roman"/>
          <w:b/>
          <w:caps/>
          <w:lang w:val="lt-LT"/>
        </w:rPr>
        <w:tab/>
        <w:t>K</w:t>
      </w:r>
      <w:r w:rsidRPr="00936135">
        <w:rPr>
          <w:rFonts w:ascii="Times New Roman" w:hAnsi="Times New Roman" w:cs="Times New Roman"/>
          <w:b/>
          <w:lang w:val="lt-LT"/>
        </w:rPr>
        <w:t>as žinotina prieš vartojant Metother</w:t>
      </w:r>
    </w:p>
    <w:p w:rsidR="000B39E3" w:rsidRPr="00936135" w:rsidRDefault="000B39E3" w:rsidP="000B39E3">
      <w:pPr>
        <w:keepNext/>
        <w:numPr>
          <w:ilvl w:val="12"/>
          <w:numId w:val="0"/>
        </w:numPr>
        <w:spacing w:after="0" w:line="240" w:lineRule="auto"/>
        <w:ind w:right="-2"/>
        <w:jc w:val="both"/>
        <w:rPr>
          <w:rFonts w:ascii="Times New Roman" w:hAnsi="Times New Roman" w:cs="Times New Roman"/>
          <w:lang w:val="lt-LT"/>
        </w:rPr>
      </w:pPr>
    </w:p>
    <w:p w:rsidR="000B39E3" w:rsidRPr="00936135" w:rsidRDefault="000B39E3" w:rsidP="000B39E3">
      <w:pPr>
        <w:keepNext/>
        <w:numPr>
          <w:ilvl w:val="12"/>
          <w:numId w:val="0"/>
        </w:numPr>
        <w:spacing w:after="0" w:line="240" w:lineRule="auto"/>
        <w:rPr>
          <w:rFonts w:ascii="Times New Roman" w:hAnsi="Times New Roman" w:cs="Times New Roman"/>
          <w:b/>
          <w:lang w:val="lt-LT"/>
        </w:rPr>
      </w:pPr>
      <w:r w:rsidRPr="00936135">
        <w:rPr>
          <w:rFonts w:ascii="Times New Roman" w:hAnsi="Times New Roman" w:cs="Times New Roman"/>
          <w:b/>
          <w:lang w:val="lt-LT"/>
        </w:rPr>
        <w:t>Metother vartoti draudžiama:</w:t>
      </w:r>
    </w:p>
    <w:p w:rsidR="000B39E3" w:rsidRPr="00936135" w:rsidRDefault="000B39E3" w:rsidP="000B39E3">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rPr>
        <w:t>jeigu yra alergija metotreksatui arba bet kuriai pagalbinei šio vaisto medžiagai (jos išvardytos 6 skyriuje);</w:t>
      </w:r>
    </w:p>
    <w:p w:rsidR="000B39E3" w:rsidRPr="00936135" w:rsidRDefault="000B39E3" w:rsidP="000B39E3">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rPr>
        <w:t>jeigu nustatytos sunkios kepenų ar inkstų ligos arba kraujo ligos;</w:t>
      </w:r>
    </w:p>
    <w:p w:rsidR="000B39E3" w:rsidRPr="00936135" w:rsidRDefault="000B39E3" w:rsidP="000B39E3">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rPr>
        <w:t>jeigu reguliariai vartojate daug alkoholio;</w:t>
      </w:r>
    </w:p>
    <w:p w:rsidR="000B39E3" w:rsidRPr="00936135" w:rsidRDefault="000B39E3" w:rsidP="000B39E3">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rPr>
        <w:t xml:space="preserve">jeigu nustatyta sunki infekcija, pvz., tuberkuliozė, ŽIV arba kiti imunodeficito sindromai; </w:t>
      </w:r>
    </w:p>
    <w:p w:rsidR="000B39E3" w:rsidRPr="00936135" w:rsidRDefault="000B39E3" w:rsidP="000B39E3">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rPr>
        <w:t>jeigu nustatyta burnos, skrandžio arba žarnyno opų;</w:t>
      </w:r>
    </w:p>
    <w:p w:rsidR="000B39E3" w:rsidRPr="00936135" w:rsidRDefault="000B39E3" w:rsidP="000B39E3">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rPr>
        <w:t>jeigu tuo pat metu esate skiepijamas gyvosiomis vakcinomis;</w:t>
      </w:r>
    </w:p>
    <w:p w:rsidR="000B39E3" w:rsidRPr="00936135" w:rsidRDefault="000B39E3" w:rsidP="000B39E3">
      <w:pPr>
        <w:numPr>
          <w:ilvl w:val="0"/>
          <w:numId w:val="13"/>
        </w:numPr>
        <w:spacing w:after="0" w:line="240" w:lineRule="auto"/>
        <w:ind w:left="360"/>
        <w:rPr>
          <w:rFonts w:ascii="Times New Roman" w:hAnsi="Times New Roman" w:cs="Times New Roman"/>
          <w:lang w:val="lt-LT"/>
        </w:rPr>
      </w:pPr>
      <w:r w:rsidRPr="00936135">
        <w:rPr>
          <w:rFonts w:ascii="Times New Roman" w:hAnsi="Times New Roman" w:cs="Times New Roman"/>
          <w:lang w:val="lt-LT" w:bidi="lt-LT"/>
        </w:rPr>
        <w:t>nėštumo arba žindymo laikotarpiu (žr. skyrių „Nėštumas, žindymo laikotarpis ir vaisingumas“).</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Įspėjimai ir atsargumo priemonės</w:t>
      </w:r>
    </w:p>
    <w:p w:rsidR="000B39E3" w:rsidRPr="00936135" w:rsidRDefault="000B39E3" w:rsidP="000B39E3">
      <w:pPr>
        <w:numPr>
          <w:ilvl w:val="12"/>
          <w:numId w:val="0"/>
        </w:numPr>
        <w:spacing w:after="0" w:line="240" w:lineRule="auto"/>
        <w:rPr>
          <w:rFonts w:ascii="Times New Roman" w:hAnsi="Times New Roman" w:cs="Times New Roman"/>
          <w:b/>
          <w:lang w:val="lt-LT"/>
        </w:rPr>
      </w:pPr>
      <w:r w:rsidRPr="00936135">
        <w:rPr>
          <w:rFonts w:ascii="Times New Roman" w:hAnsi="Times New Roman" w:cs="Times New Roman"/>
          <w:lang w:val="lt-LT"/>
        </w:rPr>
        <w:t>Pasitarkite su gydytoju arba vaistininku prieš pradėdami vartoti Metother, jeigu:</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esate senyvo amžiaus arba jaučiate bendrą negalavimą ir silpnumą;</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Jūs turite kepenų veiklos sutrikimų;</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Jums nustatyta dehidratacija (vandens netekimas);</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sergate cukriniu diabetu ir esate gydomas insulinu.</w:t>
      </w:r>
    </w:p>
    <w:p w:rsidR="000B39E3" w:rsidRPr="00936135" w:rsidRDefault="000B39E3" w:rsidP="000B39E3">
      <w:pPr>
        <w:numPr>
          <w:ilvl w:val="12"/>
          <w:numId w:val="0"/>
        </w:numPr>
        <w:spacing w:after="0" w:line="240" w:lineRule="auto"/>
        <w:rPr>
          <w:rFonts w:ascii="Times New Roman" w:hAnsi="Times New Roman" w:cs="Times New Roman"/>
          <w:lang w:val="lt-LT"/>
        </w:rPr>
      </w:pPr>
    </w:p>
    <w:p w:rsidR="000B39E3" w:rsidRPr="00936135" w:rsidRDefault="000B39E3" w:rsidP="000B39E3">
      <w:pPr>
        <w:numPr>
          <w:ilvl w:val="12"/>
          <w:numId w:val="0"/>
        </w:numPr>
        <w:spacing w:after="0" w:line="240" w:lineRule="auto"/>
        <w:rPr>
          <w:rFonts w:ascii="Times New Roman" w:hAnsi="Times New Roman" w:cs="Times New Roman"/>
          <w:lang w:val="lt-LT"/>
        </w:rPr>
      </w:pPr>
      <w:r w:rsidRPr="00936135">
        <w:rPr>
          <w:rFonts w:ascii="Times New Roman" w:hAnsi="Times New Roman" w:cs="Times New Roman"/>
          <w:lang w:val="lt-LT"/>
        </w:rPr>
        <w:t>Metotreksato vartojant pacientams, kuriems yra pagrindinė reumatologinė liga, gauta pranešimų apie ūminį kraujavimą iš plaučių. Jeigu Jūs pradėjote spjaudyti arba atsikosėti krauju, nedelsdami kreipkitės į savo gydytoją.</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spacing w:after="0" w:line="240" w:lineRule="auto"/>
        <w:rPr>
          <w:rFonts w:ascii="Times New Roman" w:eastAsia="Verdana" w:hAnsi="Times New Roman" w:cs="Times New Roman"/>
          <w:b/>
          <w:bCs/>
          <w:color w:val="000000" w:themeColor="text1"/>
          <w:lang w:val="lt-LT"/>
        </w:rPr>
      </w:pPr>
      <w:r w:rsidRPr="00936135">
        <w:rPr>
          <w:rFonts w:ascii="Times New Roman" w:hAnsi="Times New Roman" w:cs="Times New Roman"/>
          <w:b/>
          <w:bCs/>
          <w:color w:val="000000" w:themeColor="text1"/>
          <w:lang w:val="lt-LT"/>
        </w:rPr>
        <w:t xml:space="preserve">Specialios atsargumo priemonės taikant gydymą </w:t>
      </w:r>
      <w:r w:rsidRPr="00936135">
        <w:rPr>
          <w:rFonts w:ascii="Times New Roman" w:hAnsi="Times New Roman" w:cs="Times New Roman"/>
          <w:b/>
          <w:bCs/>
          <w:lang w:val="lt-LT"/>
        </w:rPr>
        <w:t>Metother</w:t>
      </w:r>
    </w:p>
    <w:p w:rsidR="000B39E3" w:rsidRPr="00936135" w:rsidRDefault="000B39E3" w:rsidP="000B39E3">
      <w:pPr>
        <w:spacing w:after="0" w:line="280" w:lineRule="atLeast"/>
        <w:rPr>
          <w:rFonts w:ascii="Times New Roman" w:eastAsia="Verdana" w:hAnsi="Times New Roman" w:cs="Times New Roman"/>
          <w:color w:val="000000" w:themeColor="text1"/>
          <w:lang w:val="lt-LT"/>
        </w:rPr>
      </w:pPr>
      <w:r w:rsidRPr="00936135">
        <w:rPr>
          <w:rFonts w:ascii="Times New Roman" w:hAnsi="Times New Roman" w:cs="Times New Roman"/>
          <w:color w:val="000000" w:themeColor="text1"/>
          <w:lang w:val="lt-LT"/>
        </w:rPr>
        <w:t>Metotreksatas sukelia laikiną neigiamą poveikį spermatozoidų ir kiaušialąsčių gamybai, dauguma atvejų šis poveikis išnyksta. Metotreksatas gali sukelti persileidimą ir sunkius apsigimimus. Jei esate moteris, gydymo metotreksatu laikotarpiu ir bent 6 mėnesius po gydymo šiuo vaistu nutraukimo turite stengtis nepastoti. Jei esate vyras, gydymo metotreksatu laikotarpiu ir bent 3 mėnesius po gydymo pabaigos turite vengti apvaisinti moterį. Taip pat skaitykite skyrių „Nėštumas, žindymo laikotarpis ir vaisingumas“.</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widowControl w:val="0"/>
        <w:tabs>
          <w:tab w:val="left" w:pos="284"/>
        </w:tabs>
        <w:spacing w:after="0" w:line="240" w:lineRule="auto"/>
        <w:rPr>
          <w:rFonts w:ascii="Times New Roman" w:hAnsi="Times New Roman" w:cs="Times New Roman"/>
          <w:b/>
          <w:lang w:val="lt-LT"/>
        </w:rPr>
      </w:pPr>
      <w:r w:rsidRPr="00936135">
        <w:rPr>
          <w:rFonts w:ascii="Times New Roman" w:hAnsi="Times New Roman" w:cs="Times New Roman"/>
          <w:b/>
          <w:lang w:val="lt-LT"/>
        </w:rPr>
        <w:t>Rekomenduojami tyrimai ir atsargumo priemonės</w:t>
      </w:r>
    </w:p>
    <w:p w:rsidR="000B39E3" w:rsidRPr="00936135" w:rsidRDefault="000B39E3" w:rsidP="000B39E3">
      <w:pPr>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Net kai Metother vartojamas nedidelėmis dozėmis, gali pasireikšti sunkus šalutinis poveikis. Tam, kad jis būtų nustatytas laiku, Jūsų gydytojas turi atlikti patikrinimus ir laboratorinius tyrimus.</w:t>
      </w:r>
    </w:p>
    <w:p w:rsidR="000B39E3" w:rsidRPr="00936135" w:rsidRDefault="000B39E3" w:rsidP="000B39E3">
      <w:pPr>
        <w:spacing w:after="0" w:line="240" w:lineRule="auto"/>
        <w:rPr>
          <w:rFonts w:ascii="Times New Roman" w:hAnsi="Times New Roman" w:cs="Times New Roman"/>
          <w:u w:val="single"/>
          <w:lang w:val="lt-LT"/>
        </w:rPr>
      </w:pPr>
    </w:p>
    <w:p w:rsidR="000B39E3" w:rsidRPr="00936135" w:rsidRDefault="000B39E3" w:rsidP="000B39E3">
      <w:pPr>
        <w:widowControl w:val="0"/>
        <w:tabs>
          <w:tab w:val="left" w:pos="284"/>
        </w:tabs>
        <w:spacing w:after="0" w:line="240" w:lineRule="auto"/>
        <w:rPr>
          <w:rFonts w:ascii="Times New Roman" w:hAnsi="Times New Roman" w:cs="Times New Roman"/>
          <w:b/>
          <w:lang w:val="lt-LT"/>
        </w:rPr>
      </w:pPr>
      <w:r w:rsidRPr="00936135">
        <w:rPr>
          <w:rFonts w:ascii="Times New Roman" w:hAnsi="Times New Roman" w:cs="Times New Roman"/>
          <w:b/>
          <w:lang w:val="lt-LT"/>
        </w:rPr>
        <w:t>Prieš pradedant gydymą</w:t>
      </w: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Prieš pradedant gydymą, bus patikrintas Jūsų kraujas, siekiant nustatyti, ar turite pakankamai kraujo ląstelių. Jūsų kraujas taip pat bus tiriamas siekiant patikrinti kepenų funkciją ir nustatyti, ar nesergate hepatitu. Be to, bus patikrinta albumino (kraujyje esančio baltymo) koncentracija, hepatito (kepenų infekcijos) serume būklė ir inkstų funkcija. Gydytojas taip pat gali nuspręsti atlikti kitus kepenų tyrimus, kai kurie iš jų gali būti Jūsų kepenų vaizdiniai, o kitiems gali prireikti nedidelio audinio mėginio, paimto iš kepenų, kad būtų galima juos atidžiau ištirti. Gydytojas taip pat gali patikrinti, ar nesergate tuberkulioze, ir gali atlikti krūtinės ląstos rentgenogramą arba atlikti plaučių funkcijos tyrimą.</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b/>
          <w:lang w:val="lt-LT"/>
        </w:rPr>
      </w:pPr>
      <w:r w:rsidRPr="00936135">
        <w:rPr>
          <w:rFonts w:ascii="Times New Roman" w:hAnsi="Times New Roman" w:cs="Times New Roman"/>
          <w:b/>
          <w:lang w:val="lt-LT"/>
        </w:rPr>
        <w:t>Gydymo metu</w:t>
      </w:r>
    </w:p>
    <w:p w:rsidR="000B39E3" w:rsidRPr="00936135" w:rsidRDefault="000B39E3" w:rsidP="000B39E3">
      <w:pPr>
        <w:spacing w:after="0" w:line="240" w:lineRule="auto"/>
        <w:rPr>
          <w:rFonts w:ascii="Times New Roman" w:hAnsi="Times New Roman" w:cs="Times New Roman"/>
          <w:b/>
          <w:lang w:val="lt-LT"/>
        </w:rPr>
      </w:pPr>
      <w:r w:rsidRPr="00936135">
        <w:rPr>
          <w:rFonts w:ascii="Times New Roman" w:hAnsi="Times New Roman" w:cs="Times New Roman"/>
          <w:lang w:val="lt-LT"/>
        </w:rPr>
        <w:t xml:space="preserve">Gydytojo gali būti atliekami šie tyrimai: </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burnos ir ryklės tyrimas, įvertinantis gleivinės pakitimus, pvz., uždegimas ar opos;</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kraujo tyrimai: kraujo ląstelių skaičiaus nustatymas ir metotreksato koncentracijos serume matavimas;</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kraujo tyrimas kepenų funkcijai stebėti;</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vaizdinimo tyrimai kepenų būklei stebėti;</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nedidelio audinio mėginio paėmimas iš kepenų, siekiant jį atidžiau ištirti;</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kraujo tyrimas inkstų funkcijai stebėti;</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kvėpavimo takų stebėjimas ir, jei reikia, plaučių funkcijos tyrimas.</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Labai svarbu atvykti į šiuos suplanuotus patikrinimus.</w:t>
      </w:r>
    </w:p>
    <w:p w:rsidR="000B39E3" w:rsidRPr="00936135" w:rsidRDefault="000B39E3" w:rsidP="000B39E3">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Jei kurio nors iš šių tyrimų rezultatai bus reikšmingi, gydytojas atitinkamai pakoreguos gydymą.</w:t>
      </w:r>
    </w:p>
    <w:p w:rsidR="000B39E3" w:rsidRPr="00936135" w:rsidRDefault="000B39E3" w:rsidP="000B39E3">
      <w:pPr>
        <w:widowControl w:val="0"/>
        <w:tabs>
          <w:tab w:val="left" w:pos="284"/>
        </w:tabs>
        <w:spacing w:after="0" w:line="240" w:lineRule="auto"/>
        <w:rPr>
          <w:rFonts w:ascii="Times New Roman" w:hAnsi="Times New Roman" w:cs="Times New Roman"/>
          <w:lang w:val="lt-LT"/>
        </w:rPr>
      </w:pPr>
    </w:p>
    <w:p w:rsidR="000B39E3" w:rsidRPr="00936135" w:rsidRDefault="000B39E3" w:rsidP="000B39E3">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Senyviems pacientams</w:t>
      </w:r>
    </w:p>
    <w:p w:rsidR="000B39E3" w:rsidRPr="00936135" w:rsidRDefault="000B39E3" w:rsidP="000B39E3">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Senyvi pacientai, gydomi metotreksatu, turi būti atidžiai stebimi gydytojo, kad galimas šalutinis poveikis būtų pastebėtas kuo anksčiau.</w:t>
      </w:r>
    </w:p>
    <w:p w:rsidR="000B39E3" w:rsidRPr="00936135" w:rsidRDefault="000B39E3" w:rsidP="000B39E3">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Dėl su amžiumi susijusių kepenų ir inkstų funkcijos sutrikimų bei mažų folio rūgšties (vitamino) atsargų organizme senyviems pacientams reikalinga santykinai mažesnė metotreksato dozė.</w:t>
      </w:r>
    </w:p>
    <w:p w:rsidR="000B39E3" w:rsidRPr="00936135" w:rsidRDefault="000B39E3" w:rsidP="000B39E3">
      <w:pPr>
        <w:widowControl w:val="0"/>
        <w:tabs>
          <w:tab w:val="left" w:pos="284"/>
        </w:tabs>
        <w:spacing w:after="0" w:line="240" w:lineRule="auto"/>
        <w:rPr>
          <w:rFonts w:ascii="Times New Roman" w:hAnsi="Times New Roman" w:cs="Times New Roman"/>
          <w:lang w:val="lt-LT"/>
        </w:rPr>
      </w:pPr>
    </w:p>
    <w:p w:rsidR="000B39E3" w:rsidRPr="00936135" w:rsidRDefault="000B39E3" w:rsidP="000B39E3">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Metotreksatas gali paveikti jūsų imuninę sistemą ir skiepijimo rezultatus. Jis taip pat gali paveikti imunologinių tyrimų rezultatus. Gali suaktyvėti neaktyvios, lėtinės infekcijos (pvz., </w:t>
      </w:r>
      <w:r w:rsidRPr="00936135">
        <w:rPr>
          <w:rFonts w:ascii="Times New Roman" w:hAnsi="Times New Roman" w:cs="Times New Roman"/>
          <w:i/>
          <w:lang w:val="lt-LT"/>
        </w:rPr>
        <w:t>herpes zoster</w:t>
      </w:r>
      <w:r w:rsidRPr="00936135">
        <w:rPr>
          <w:rFonts w:ascii="Times New Roman" w:hAnsi="Times New Roman" w:cs="Times New Roman"/>
          <w:lang w:val="lt-LT"/>
        </w:rPr>
        <w:t xml:space="preserve"> (juosiančioji pūslelinė), tuberkuliozė, hepatitas B arba C). Gydymo Metother metu negalima skiepytis gyvosiomis vakcinomis.</w:t>
      </w:r>
    </w:p>
    <w:p w:rsidR="000B39E3" w:rsidRPr="00936135" w:rsidRDefault="000B39E3" w:rsidP="000B39E3">
      <w:pPr>
        <w:widowControl w:val="0"/>
        <w:tabs>
          <w:tab w:val="left" w:pos="284"/>
        </w:tabs>
        <w:spacing w:after="0" w:line="240" w:lineRule="auto"/>
        <w:rPr>
          <w:rFonts w:ascii="Times New Roman" w:hAnsi="Times New Roman" w:cs="Times New Roman"/>
          <w:lang w:val="lt-LT"/>
        </w:rPr>
      </w:pPr>
    </w:p>
    <w:p w:rsidR="000B39E3" w:rsidRPr="00936135" w:rsidRDefault="000B39E3" w:rsidP="000B39E3">
      <w:pPr>
        <w:widowControl w:val="0"/>
        <w:tabs>
          <w:tab w:val="left" w:pos="284"/>
        </w:tabs>
        <w:spacing w:after="0" w:line="240" w:lineRule="auto"/>
        <w:rPr>
          <w:rFonts w:ascii="Times New Roman" w:hAnsi="Times New Roman" w:cs="Times New Roman"/>
          <w:lang w:val="lt-LT"/>
        </w:rPr>
      </w:pPr>
      <w:r w:rsidRPr="008C5A7A">
        <w:rPr>
          <w:rFonts w:ascii="Times New Roman" w:hAnsi="Times New Roman" w:cs="Times New Roman"/>
          <w:lang w:val="lt-LT"/>
        </w:rPr>
        <w:t>Dėl metotreksato Jūsų oda gali tapti jautresnė saulės šviesai. 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rsidR="000B39E3" w:rsidRPr="00936135" w:rsidRDefault="000B39E3" w:rsidP="000B39E3">
      <w:pPr>
        <w:widowControl w:val="0"/>
        <w:tabs>
          <w:tab w:val="left" w:pos="284"/>
        </w:tabs>
        <w:spacing w:after="0" w:line="240" w:lineRule="auto"/>
        <w:rPr>
          <w:rFonts w:ascii="Times New Roman" w:hAnsi="Times New Roman" w:cs="Times New Roman"/>
          <w:lang w:val="lt-LT"/>
        </w:rPr>
      </w:pPr>
    </w:p>
    <w:p w:rsidR="000B39E3" w:rsidRPr="00936135" w:rsidRDefault="000B39E3" w:rsidP="000B39E3">
      <w:pPr>
        <w:widowControl w:val="0"/>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 xml:space="preserve">Gydymo metotreksatu metu, gali atsinaujinti spinduliuotės sukeltas dermatitas ir nudegimas nuo saulės (uždegiminės reakcijos anksčiau pažeistoje vietoje, angl. </w:t>
      </w:r>
      <w:r w:rsidRPr="00936135">
        <w:rPr>
          <w:rFonts w:ascii="Times New Roman" w:hAnsi="Times New Roman" w:cs="Times New Roman"/>
          <w:i/>
          <w:iCs/>
          <w:lang w:val="lt-LT"/>
        </w:rPr>
        <w:t>recall reactions</w:t>
      </w:r>
      <w:r w:rsidRPr="00936135">
        <w:rPr>
          <w:rFonts w:ascii="Times New Roman" w:hAnsi="Times New Roman" w:cs="Times New Roman"/>
          <w:lang w:val="lt-LT"/>
        </w:rPr>
        <w:t>). UV spinduliuotė gydymo metotreksatu metu gali pasunkinti psoriazinius pakitimus.</w:t>
      </w:r>
    </w:p>
    <w:p w:rsidR="000B39E3" w:rsidRPr="00936135" w:rsidRDefault="000B39E3" w:rsidP="000B39E3">
      <w:pPr>
        <w:widowControl w:val="0"/>
        <w:tabs>
          <w:tab w:val="left" w:pos="284"/>
        </w:tabs>
        <w:spacing w:after="0" w:line="240" w:lineRule="auto"/>
        <w:rPr>
          <w:rFonts w:ascii="Times New Roman" w:hAnsi="Times New Roman" w:cs="Times New Roman"/>
          <w:lang w:val="lt-LT"/>
        </w:rPr>
      </w:pPr>
    </w:p>
    <w:p w:rsidR="000B39E3" w:rsidRPr="00936135" w:rsidRDefault="000B39E3" w:rsidP="000B39E3">
      <w:pPr>
        <w:keepNext/>
        <w:spacing w:after="0" w:line="240" w:lineRule="auto"/>
        <w:rPr>
          <w:rFonts w:ascii="Times New Roman" w:hAnsi="Times New Roman" w:cs="Times New Roman"/>
          <w:b/>
          <w:lang w:val="lt-LT"/>
        </w:rPr>
      </w:pPr>
      <w:r w:rsidRPr="00936135">
        <w:rPr>
          <w:rFonts w:ascii="Times New Roman" w:hAnsi="Times New Roman" w:cs="Times New Roman"/>
          <w:lang w:val="lt-LT"/>
        </w:rPr>
        <w:t>Gali padidėti limfmazgiai (limfoma), tuomet gydymą reikės sustabdyti.</w:t>
      </w:r>
    </w:p>
    <w:p w:rsidR="000B39E3" w:rsidRPr="00936135" w:rsidRDefault="000B39E3" w:rsidP="000B39E3">
      <w:pPr>
        <w:keepNext/>
        <w:spacing w:after="0" w:line="240" w:lineRule="auto"/>
        <w:rPr>
          <w:rFonts w:ascii="Times New Roman" w:hAnsi="Times New Roman" w:cs="Times New Roman"/>
          <w:lang w:val="lt-LT"/>
        </w:rPr>
      </w:pPr>
    </w:p>
    <w:p w:rsidR="000B39E3" w:rsidRPr="00936135" w:rsidRDefault="000B39E3" w:rsidP="000B39E3">
      <w:pPr>
        <w:keepNext/>
        <w:spacing w:after="0" w:line="240" w:lineRule="auto"/>
        <w:rPr>
          <w:rFonts w:ascii="Times New Roman" w:hAnsi="Times New Roman" w:cs="Times New Roman"/>
          <w:lang w:val="lt-LT"/>
        </w:rPr>
      </w:pPr>
      <w:r w:rsidRPr="00936135">
        <w:rPr>
          <w:rFonts w:ascii="Times New Roman" w:hAnsi="Times New Roman" w:cs="Times New Roman"/>
          <w:lang w:val="lt-LT"/>
        </w:rPr>
        <w:t>Dėl Metother toksinio poveikio gali pasireikšti viduriavimas, tuomet gydymą reikia nutraukti. Jeigu viduriuojate, kreipkitės į gydytoją.</w:t>
      </w:r>
    </w:p>
    <w:p w:rsidR="000B39E3" w:rsidRPr="00936135" w:rsidRDefault="000B39E3" w:rsidP="000B39E3">
      <w:pPr>
        <w:keepNext/>
        <w:spacing w:after="0" w:line="240" w:lineRule="auto"/>
        <w:rPr>
          <w:rFonts w:ascii="Times New Roman" w:hAnsi="Times New Roman" w:cs="Times New Roman"/>
          <w:lang w:val="lt-LT"/>
        </w:rPr>
      </w:pPr>
    </w:p>
    <w:p w:rsidR="000B39E3" w:rsidRPr="00936135" w:rsidRDefault="000B39E3" w:rsidP="000B39E3">
      <w:pPr>
        <w:autoSpaceDE w:val="0"/>
        <w:autoSpaceDN w:val="0"/>
        <w:adjustRightInd w:val="0"/>
        <w:spacing w:after="0" w:line="240" w:lineRule="auto"/>
        <w:rPr>
          <w:rFonts w:ascii="Times New Roman" w:hAnsi="Times New Roman" w:cs="Times New Roman"/>
          <w:lang w:val="lt-LT"/>
        </w:rPr>
      </w:pPr>
      <w:r w:rsidRPr="00936135">
        <w:rPr>
          <w:rFonts w:ascii="Times New Roman" w:hAnsi="Times New Roman" w:cs="Times New Roman"/>
          <w:lang w:val="lt-LT"/>
        </w:rPr>
        <w:t>Vėžiu sergantiems pacientams, kurie buvo gydomi metotreksatu, buvo encefalopatijos (smegenų sutrikimo) ar leukoencefalopatijos (specifinio smegenų baltosios medžiagos sutrikimo) atvejų, tokio poveikio galimybės negalima paneigti ir metotreksato vartojant nuo kitų ligų.</w:t>
      </w:r>
    </w:p>
    <w:p w:rsidR="000B39E3" w:rsidRPr="00936135" w:rsidRDefault="000B39E3" w:rsidP="000B39E3">
      <w:pPr>
        <w:keepNext/>
        <w:spacing w:after="0" w:line="240" w:lineRule="auto"/>
        <w:rPr>
          <w:rFonts w:ascii="Times New Roman" w:hAnsi="Times New Roman" w:cs="Times New Roman"/>
          <w:lang w:val="lt-LT"/>
        </w:rPr>
      </w:pPr>
    </w:p>
    <w:p w:rsidR="000B39E3" w:rsidRPr="00936135" w:rsidRDefault="000B39E3" w:rsidP="000B39E3">
      <w:pPr>
        <w:keepNext/>
        <w:spacing w:after="0" w:line="240" w:lineRule="auto"/>
        <w:rPr>
          <w:rFonts w:ascii="Times New Roman" w:hAnsi="Times New Roman" w:cs="Times New Roman"/>
          <w:lang w:val="lt-LT"/>
        </w:rPr>
      </w:pPr>
      <w:r w:rsidRPr="00936135">
        <w:rPr>
          <w:rFonts w:ascii="Times New Roman" w:hAnsi="Times New Roman" w:cs="Times New Roman"/>
          <w:lang w:val="lt-LT"/>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rsidR="000B39E3" w:rsidRPr="00936135" w:rsidRDefault="000B39E3" w:rsidP="000B39E3">
      <w:pPr>
        <w:keepNext/>
        <w:spacing w:after="0" w:line="240" w:lineRule="auto"/>
        <w:rPr>
          <w:rFonts w:ascii="Times New Roman" w:hAnsi="Times New Roman" w:cs="Times New Roman"/>
          <w:lang w:val="lt-LT"/>
        </w:rPr>
      </w:pPr>
    </w:p>
    <w:p w:rsidR="000B39E3" w:rsidRPr="00936135" w:rsidRDefault="000B39E3" w:rsidP="000B39E3">
      <w:pPr>
        <w:keepNext/>
        <w:spacing w:after="0" w:line="240" w:lineRule="auto"/>
        <w:rPr>
          <w:rFonts w:ascii="Times New Roman" w:hAnsi="Times New Roman" w:cs="Times New Roman"/>
          <w:lang w:val="lt-LT"/>
        </w:rPr>
      </w:pPr>
      <w:r w:rsidRPr="00936135">
        <w:rPr>
          <w:rFonts w:ascii="Times New Roman" w:hAnsi="Times New Roman" w:cs="Times New Roman"/>
          <w:b/>
          <w:lang w:val="lt-LT"/>
        </w:rPr>
        <w:t xml:space="preserve">Kiti vaistai ir Metother </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Jeigu vartojate ar neseniai vartojote kitų vaistų arba dėl to nesate tikri, apie tai pasakykite gydytojui arba vaistininkui. Atkreipkite dėmesį, kad tai taikoma ir vaistams, kuriuos vartosite ateityje.</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Gydymo rezultatai gali nukentėti, jei Metother vartojamas vienu metu su tam tikrais kitais vaistais, tokiais, kaip:</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antibiotikai (vaistai, apsaugantys nuo infekcijų arba su jomis kovojantys), pvz.: tetraciklinai, chloramfenikolis ir neabsorbuojami plataus veikimo spektro antibiotikai, penicilinai, glikopeptidai, sulfonamidai, ciprofloksacinas ir cefalotinas (vaistai, apsaugantys nuo infekcijų arba su jomis kovojantys, kurių sudėtyje yra sieros);</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nesteroidiniai vaistai nuo uždegimo arba salicilatai (vaistai nuo skausmo ir [arba] uždegimo);</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probenecidas (vaistas nuo podagros);</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silpnos organinės rūgštys, pvz., kilpiniai diuretikai („varantieji šlapimą“) arba kai kurie vaistai, vartojami skausmui malšinti ir uždegiminėms ligoms gydyti (pvz., acetilsalicilo rūgštis, diklofenakas ir ibuprofenas) ir pirazolai; </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vaistiniai preparatai, kurie gali turėti nepageidaujamą poveikį kaulų čiulpams, pvz., trimetoprimas ir sulfametoksazolas (antibiotikas) bei pirimetaminas;</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kiti vaistai, vartojami reumatoidiniam artritui gydyti, pvz., leflunomidas, sulfasalazinas ir azatioprinas);</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ciklosporinas (imuninei sistemai slopinti);</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merkaptopurinas (citostatinis vaistas);</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retinoidai (vaistas psoriazei ir kitoms odos ligoms gydyti);</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teofilinas (vaistas bronchų astmai ir kitoms plaučių ligoms gydyti);</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protonų siurblio inhibitoriai (vaistai skrandžio sutrikimams gydyti, pvz., omeprazolas ir pantoprazolas);</w:t>
      </w:r>
    </w:p>
    <w:p w:rsidR="000B39E3" w:rsidRPr="00936135" w:rsidRDefault="000B39E3" w:rsidP="000B39E3">
      <w:pPr>
        <w:numPr>
          <w:ilvl w:val="0"/>
          <w:numId w:val="13"/>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vaistai hipoglikemijai gydyti (vaistai, kurie vartojami cukraus kiekiui kraujyje mažinti).</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Ypač svarbu pasakyti gydytojui, jei vartojate:</w:t>
      </w:r>
    </w:p>
    <w:p w:rsidR="000B39E3" w:rsidRPr="008C5A7A" w:rsidRDefault="000B39E3" w:rsidP="000B39E3">
      <w:pPr>
        <w:pStyle w:val="Sraopastraipa"/>
        <w:numPr>
          <w:ilvl w:val="0"/>
          <w:numId w:val="29"/>
        </w:numPr>
        <w:spacing w:after="0" w:line="240" w:lineRule="auto"/>
        <w:ind w:left="562" w:hanging="562"/>
        <w:rPr>
          <w:rFonts w:ascii="Times New Roman" w:hAnsi="Times New Roman" w:cs="Times New Roman"/>
          <w:lang w:val="lt-LT"/>
        </w:rPr>
      </w:pPr>
      <w:r w:rsidRPr="008C5A7A">
        <w:rPr>
          <w:rFonts w:ascii="Times New Roman" w:hAnsi="Times New Roman" w:cs="Times New Roman"/>
          <w:lang w:val="lt-LT"/>
        </w:rPr>
        <w:t>Metamizolą (sinonimai novaminsulfonas ir dipironas) (vaistas nuo stipraus skausmo ir (arba) karščiavimo)</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Vitaminai, kurių sudėtyje yra folio rūgšties, gali susilpninti gydymo poveikį, todėl jų galima vartoti tik gydytojui leidus.</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b/>
          <w:lang w:val="lt-LT"/>
        </w:rPr>
      </w:pPr>
      <w:r w:rsidRPr="00936135">
        <w:rPr>
          <w:rFonts w:ascii="Times New Roman" w:hAnsi="Times New Roman" w:cs="Times New Roman"/>
          <w:b/>
          <w:lang w:val="lt-LT"/>
        </w:rPr>
        <w:t>Būtina</w:t>
      </w:r>
      <w:r w:rsidRPr="00936135">
        <w:rPr>
          <w:rFonts w:ascii="Times New Roman" w:hAnsi="Times New Roman"/>
          <w:b/>
          <w:lang w:val="lt-LT"/>
        </w:rPr>
        <w:t xml:space="preserve"> vengti skiepijimo gyvosiomis vakcinomis.</w:t>
      </w:r>
    </w:p>
    <w:p w:rsidR="000B39E3" w:rsidRPr="00936135" w:rsidRDefault="000B39E3" w:rsidP="000B39E3">
      <w:pPr>
        <w:spacing w:after="0" w:line="240" w:lineRule="auto"/>
        <w:jc w:val="both"/>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Metother vartojimas su maistu, gėrimais ir alkoholiu</w:t>
      </w: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Gydymo Metother metu reikia vengti vartoti alkoholio ir didelį kiekį kavos, gaiviųjų gėrimų, kuriuose yra kofeino, ir juodosios arbatos.</w:t>
      </w:r>
    </w:p>
    <w:p w:rsidR="000B39E3" w:rsidRPr="00936135" w:rsidRDefault="000B39E3" w:rsidP="000B39E3">
      <w:pPr>
        <w:spacing w:after="0" w:line="240" w:lineRule="auto"/>
        <w:rPr>
          <w:rFonts w:ascii="Times New Roman" w:hAnsi="Times New Roman" w:cs="Times New Roman"/>
          <w:u w:val="single"/>
          <w:lang w:val="lt-LT"/>
        </w:rPr>
      </w:pPr>
    </w:p>
    <w:p w:rsidR="000B39E3" w:rsidRPr="00936135" w:rsidRDefault="000B39E3" w:rsidP="000B39E3">
      <w:pPr>
        <w:keepNext/>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Nėštumas, žindymo laikotarpis ir vaisingumas</w:t>
      </w:r>
    </w:p>
    <w:p w:rsidR="000B39E3" w:rsidRPr="00936135" w:rsidRDefault="000B39E3" w:rsidP="000B39E3">
      <w:pPr>
        <w:spacing w:after="0" w:line="240" w:lineRule="auto"/>
        <w:rPr>
          <w:rFonts w:ascii="Times New Roman" w:hAnsi="Times New Roman"/>
          <w:color w:val="000000" w:themeColor="text1"/>
          <w:lang w:val="lt-LT"/>
        </w:rPr>
      </w:pPr>
    </w:p>
    <w:p w:rsidR="000B39E3" w:rsidRPr="00936135" w:rsidRDefault="000B39E3" w:rsidP="000B39E3">
      <w:pPr>
        <w:spacing w:after="0" w:line="240" w:lineRule="auto"/>
        <w:rPr>
          <w:rFonts w:ascii="Times New Roman" w:hAnsi="Times New Roman"/>
          <w:color w:val="000000" w:themeColor="text1"/>
          <w:u w:val="single"/>
          <w:lang w:val="lt-LT"/>
        </w:rPr>
      </w:pPr>
      <w:r w:rsidRPr="00936135">
        <w:rPr>
          <w:rFonts w:ascii="Times New Roman" w:hAnsi="Times New Roman"/>
          <w:color w:val="000000" w:themeColor="text1"/>
          <w:u w:val="single"/>
          <w:lang w:val="lt-LT"/>
        </w:rPr>
        <w:t>Nėštumas</w:t>
      </w:r>
    </w:p>
    <w:p w:rsidR="000B39E3" w:rsidRPr="00936135" w:rsidRDefault="000B39E3" w:rsidP="000B39E3">
      <w:pPr>
        <w:spacing w:after="0" w:line="240" w:lineRule="auto"/>
        <w:rPr>
          <w:rFonts w:ascii="Times New Roman" w:hAnsi="Times New Roman"/>
          <w:color w:val="000000" w:themeColor="text1"/>
          <w:lang w:val="lt-LT"/>
        </w:rPr>
      </w:pPr>
      <w:r w:rsidRPr="00936135">
        <w:rPr>
          <w:rFonts w:ascii="Times New Roman" w:hAnsi="Times New Roman"/>
          <w:color w:val="000000" w:themeColor="text1"/>
          <w:lang w:val="lt-LT"/>
        </w:rPr>
        <w:t xml:space="preserve">Nevartokite </w:t>
      </w:r>
      <w:r w:rsidRPr="00936135">
        <w:rPr>
          <w:rFonts w:ascii="Times New Roman" w:hAnsi="Times New Roman" w:cs="Times New Roman"/>
          <w:lang w:val="lt-LT"/>
        </w:rPr>
        <w:t xml:space="preserve">Metother </w:t>
      </w:r>
      <w:r w:rsidRPr="00936135">
        <w:rPr>
          <w:rFonts w:ascii="Times New Roman" w:hAnsi="Times New Roman"/>
          <w:color w:val="000000" w:themeColor="text1"/>
          <w:lang w:val="lt-LT"/>
        </w:rPr>
        <w:t>nėštumo metu arba jeigu planuojate pastoti. Metotreksatas gali sukelti apsigimimus, pakenkti dar negimusiam vaikui arba sukelti persileidimą. Jis siejamas su kaukolės, veido, širdies ir kraujagyslių, galvos smegenų ir galūnių apsigimimais. Todėl labai svarbu, kad metotreksato nevartotų nėščios arba pastoti planuojančios pacientės. Prieš pradedant gydyti vaisingas moteris, naudojant atitinkamas priemones, pvz., nėštumo testą, turi būti atmesta bet kokia nėštumo galimybė. Gydymo metotreksatu laikotarpiu ir bent 6 mėnesius po gydymo šiuo vaistu turite stengtis nepastoti ir tuo laikotarpiu naudoti patikimas kontracepcijos priemones (taip pat žr. skyrių „Įspėjimai ir atsargumo priemonės“).</w:t>
      </w:r>
    </w:p>
    <w:p w:rsidR="000B39E3" w:rsidRPr="00936135" w:rsidRDefault="000B39E3" w:rsidP="000B39E3">
      <w:pPr>
        <w:spacing w:after="0" w:line="240" w:lineRule="auto"/>
        <w:rPr>
          <w:rFonts w:ascii="Times New Roman" w:hAnsi="Times New Roman"/>
          <w:color w:val="000000" w:themeColor="text1"/>
          <w:lang w:val="lt-LT"/>
        </w:rPr>
      </w:pPr>
    </w:p>
    <w:p w:rsidR="000B39E3" w:rsidRPr="00936135" w:rsidRDefault="000B39E3" w:rsidP="000B39E3">
      <w:pPr>
        <w:spacing w:after="0" w:line="240" w:lineRule="auto"/>
        <w:rPr>
          <w:rFonts w:ascii="Times New Roman" w:hAnsi="Times New Roman"/>
          <w:color w:val="000000" w:themeColor="text1"/>
          <w:lang w:val="lt-LT"/>
        </w:rPr>
      </w:pPr>
      <w:r w:rsidRPr="00936135">
        <w:rPr>
          <w:rFonts w:ascii="Times New Roman" w:hAnsi="Times New Roman"/>
          <w:color w:val="000000" w:themeColor="text1"/>
          <w:lang w:val="lt-LT"/>
        </w:rPr>
        <w:t>Jeigu gydymo laikotarpiu pastotumėte arba įtartumėte, kad pastojote, kuo skubiau pasitarkite su savo gydytoju. Jūs turėtumėte būti informuota apie visą gydymo laikotarpį vaikui kylančią žalingo poveikio riziką.</w:t>
      </w:r>
    </w:p>
    <w:p w:rsidR="000B39E3" w:rsidRPr="00936135" w:rsidRDefault="000B39E3" w:rsidP="000B39E3">
      <w:pPr>
        <w:spacing w:after="0" w:line="240" w:lineRule="auto"/>
        <w:rPr>
          <w:rFonts w:ascii="Times New Roman" w:hAnsi="Times New Roman"/>
          <w:lang w:val="lt-LT"/>
        </w:rPr>
      </w:pPr>
    </w:p>
    <w:p w:rsidR="000B39E3" w:rsidRPr="00936135" w:rsidRDefault="000B39E3" w:rsidP="000B39E3">
      <w:pPr>
        <w:spacing w:after="0" w:line="240" w:lineRule="auto"/>
        <w:rPr>
          <w:rFonts w:ascii="Times New Roman" w:eastAsia="Verdana" w:hAnsi="Times New Roman" w:cs="Times New Roman"/>
          <w:color w:val="000000" w:themeColor="text1"/>
          <w:lang w:val="lt-LT"/>
        </w:rPr>
      </w:pPr>
      <w:r w:rsidRPr="00936135">
        <w:rPr>
          <w:rFonts w:ascii="Times New Roman" w:hAnsi="Times New Roman"/>
          <w:lang w:val="lt-LT"/>
        </w:rPr>
        <w:t>Jeigu Jūs norite pastoti, turėtumėte pasikonsultuoti su savo gydytoju, kuris gali prieš numatytą gydymo pradžią nusiųsti jus konsultacijos pas specialistą.</w:t>
      </w:r>
    </w:p>
    <w:p w:rsidR="000B39E3" w:rsidRPr="00936135" w:rsidRDefault="000B39E3" w:rsidP="000B39E3">
      <w:pPr>
        <w:spacing w:after="0" w:line="240" w:lineRule="auto"/>
        <w:rPr>
          <w:rFonts w:ascii="Times New Roman" w:eastAsia="Verdana" w:hAnsi="Times New Roman" w:cs="Times New Roman"/>
          <w:strike/>
          <w:color w:val="000000" w:themeColor="text1"/>
          <w:lang w:val="lt-LT"/>
        </w:rPr>
      </w:pPr>
    </w:p>
    <w:p w:rsidR="000B39E3" w:rsidRPr="00936135" w:rsidRDefault="000B39E3" w:rsidP="000B39E3">
      <w:pPr>
        <w:spacing w:after="0" w:line="240" w:lineRule="auto"/>
        <w:rPr>
          <w:rFonts w:ascii="Times New Roman" w:eastAsia="Verdana" w:hAnsi="Times New Roman" w:cs="Times New Roman"/>
          <w:color w:val="000000" w:themeColor="text1"/>
          <w:u w:val="single"/>
          <w:lang w:val="lt-LT"/>
        </w:rPr>
      </w:pPr>
      <w:r w:rsidRPr="00936135">
        <w:rPr>
          <w:rFonts w:ascii="Times New Roman" w:hAnsi="Times New Roman" w:cs="Times New Roman"/>
          <w:color w:val="000000" w:themeColor="text1"/>
          <w:u w:val="single"/>
          <w:lang w:val="lt-LT"/>
        </w:rPr>
        <w:t>Vyrų vaisingumas</w:t>
      </w:r>
    </w:p>
    <w:p w:rsidR="000B39E3" w:rsidRPr="00936135" w:rsidRDefault="000B39E3" w:rsidP="000B39E3">
      <w:pPr>
        <w:spacing w:after="0" w:line="240" w:lineRule="auto"/>
        <w:rPr>
          <w:rFonts w:ascii="Times New Roman" w:eastAsia="Verdana" w:hAnsi="Times New Roman" w:cs="Times New Roman"/>
          <w:color w:val="000000" w:themeColor="text1"/>
          <w:lang w:val="lt-LT"/>
        </w:rPr>
      </w:pPr>
      <w:r w:rsidRPr="00936135">
        <w:rPr>
          <w:rFonts w:ascii="Times New Roman" w:hAnsi="Times New Roman"/>
          <w:color w:val="000000" w:themeColor="text1"/>
          <w:lang w:val="lt-LT"/>
        </w:rPr>
        <w:t>Turimi duomenys nerodo padidėjusios vaisiaus apsigimimų ar persileidimo rizikos, kai tėvas vartoja metotreksatą mažesnėmis nei 30 mg per savaitę dozėmis. Vis dėlto, negalima visiškai atmesti rizikos. Metotreksatas gali būti genotoksiškas. Tai reiškia, kad vaistas gali sukelti genetinę mutaciją. Metotreksatas gali sukelti neigiamą poveikį spermatozoidų gamybai, taip pat sukelti apsigimimus. Todėl gydymo metotreksatu laikotarpiu ir bent 3 mėnesius nutraukus gydymą Jūs turite vengti tapti tėvu arba būti spermos donoru.</w:t>
      </w:r>
      <w:r w:rsidRPr="00936135">
        <w:rPr>
          <w:rFonts w:ascii="Times New Roman" w:hAnsi="Times New Roman" w:cs="Times New Roman"/>
          <w:color w:val="000000" w:themeColor="text1"/>
          <w:lang w:val="lt-LT"/>
        </w:rPr>
        <w:t xml:space="preserve"> </w:t>
      </w:r>
    </w:p>
    <w:p w:rsidR="000B39E3" w:rsidRPr="008C5A7A" w:rsidRDefault="000B39E3" w:rsidP="000B39E3">
      <w:pPr>
        <w:keepNext/>
        <w:numPr>
          <w:ilvl w:val="12"/>
          <w:numId w:val="0"/>
        </w:numPr>
        <w:spacing w:after="0" w:line="240" w:lineRule="auto"/>
        <w:ind w:right="-2"/>
        <w:rPr>
          <w:rFonts w:ascii="Times New Roman" w:hAnsi="Times New Roman"/>
          <w:bCs/>
          <w:lang w:val="lt-LT"/>
        </w:rPr>
      </w:pPr>
      <w:r w:rsidRPr="008C5A7A">
        <w:rPr>
          <w:rFonts w:ascii="Times New Roman" w:hAnsi="Times New Roman"/>
          <w:bCs/>
          <w:lang w:val="lt-LT"/>
        </w:rPr>
        <w:t>Žindymas</w:t>
      </w: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Prieš pradedant gydymą Metother ir gydymo laikotarpiu maitinimą krūtimi reikia nutraukti.</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keepNext/>
        <w:numPr>
          <w:ilvl w:val="12"/>
          <w:numId w:val="0"/>
        </w:numPr>
        <w:spacing w:after="0" w:line="240" w:lineRule="auto"/>
        <w:rPr>
          <w:rFonts w:ascii="Times New Roman" w:hAnsi="Times New Roman" w:cs="Times New Roman"/>
          <w:lang w:val="lt-LT"/>
        </w:rPr>
      </w:pPr>
      <w:r w:rsidRPr="00936135">
        <w:rPr>
          <w:rFonts w:ascii="Times New Roman" w:hAnsi="Times New Roman" w:cs="Times New Roman"/>
          <w:b/>
          <w:lang w:val="lt-LT"/>
        </w:rPr>
        <w:t>Vairavimas ir mechanizmų valdymas</w:t>
      </w: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Gydymo Metother metu gali pasireikšti nepageidaujamos reakcijos, veikiančios centrinę nervų sistemą, pvz., nuovargis ir svaigulys. Taigi tam tikrais atvejais gebėjimas vairuoti ir (arba) valdyti mechanizmus gali pablogėti. Jei jaučiatės pavargę ar mieguisti, nevairuokite ir nevaldykite mechanizmų.</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b/>
          <w:lang w:val="lt-LT"/>
        </w:rPr>
        <w:t>Metother sudėtyje yra natrio</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Šio vaisto dozėje yra mažiau kaip 1 mmol (23 mg) natrio, t. y. jis beveik neturi reikšmės.</w:t>
      </w:r>
    </w:p>
    <w:p w:rsidR="000B39E3" w:rsidRPr="00936135" w:rsidRDefault="000B39E3" w:rsidP="000B39E3">
      <w:pPr>
        <w:numPr>
          <w:ilvl w:val="12"/>
          <w:numId w:val="0"/>
        </w:numPr>
        <w:spacing w:after="0" w:line="240" w:lineRule="auto"/>
        <w:ind w:right="-2"/>
        <w:jc w:val="both"/>
        <w:rPr>
          <w:rFonts w:ascii="Times New Roman" w:hAnsi="Times New Roman" w:cs="Times New Roman"/>
          <w:lang w:val="lt-LT"/>
        </w:rPr>
      </w:pPr>
    </w:p>
    <w:p w:rsidR="000B39E3" w:rsidRPr="00936135" w:rsidRDefault="000B39E3" w:rsidP="000B39E3">
      <w:pPr>
        <w:numPr>
          <w:ilvl w:val="12"/>
          <w:numId w:val="0"/>
        </w:numPr>
        <w:spacing w:after="0" w:line="240" w:lineRule="auto"/>
        <w:ind w:right="-2"/>
        <w:jc w:val="both"/>
        <w:rPr>
          <w:rFonts w:ascii="Times New Roman" w:hAnsi="Times New Roman" w:cs="Times New Roman"/>
          <w:lang w:val="lt-LT"/>
        </w:rPr>
      </w:pPr>
    </w:p>
    <w:p w:rsidR="000B39E3" w:rsidRPr="00936135" w:rsidRDefault="000B39E3" w:rsidP="000B39E3">
      <w:pPr>
        <w:keepNext/>
        <w:numPr>
          <w:ilvl w:val="12"/>
          <w:numId w:val="0"/>
        </w:numPr>
        <w:spacing w:after="0" w:line="240" w:lineRule="auto"/>
        <w:ind w:left="567" w:hanging="567"/>
        <w:jc w:val="both"/>
        <w:rPr>
          <w:rFonts w:ascii="Times New Roman" w:hAnsi="Times New Roman" w:cs="Times New Roman"/>
          <w:b/>
          <w:caps/>
          <w:lang w:val="lt-LT"/>
        </w:rPr>
      </w:pPr>
      <w:r w:rsidRPr="00936135">
        <w:rPr>
          <w:rFonts w:ascii="Times New Roman" w:hAnsi="Times New Roman" w:cs="Times New Roman"/>
          <w:b/>
          <w:caps/>
          <w:lang w:val="lt-LT"/>
        </w:rPr>
        <w:t>3.</w:t>
      </w:r>
      <w:r w:rsidRPr="00936135">
        <w:rPr>
          <w:rFonts w:ascii="Times New Roman" w:hAnsi="Times New Roman" w:cs="Times New Roman"/>
          <w:b/>
          <w:caps/>
          <w:lang w:val="lt-LT"/>
        </w:rPr>
        <w:tab/>
        <w:t>K</w:t>
      </w:r>
      <w:r w:rsidRPr="00936135">
        <w:rPr>
          <w:rFonts w:ascii="Times New Roman" w:hAnsi="Times New Roman" w:cs="Times New Roman"/>
          <w:b/>
          <w:lang w:val="lt-LT"/>
        </w:rPr>
        <w:t>aip vartoti Metother</w:t>
      </w:r>
    </w:p>
    <w:p w:rsidR="000B39E3" w:rsidRPr="00936135" w:rsidRDefault="000B39E3" w:rsidP="000B39E3">
      <w:pPr>
        <w:spacing w:after="0" w:line="240" w:lineRule="auto"/>
        <w:jc w:val="both"/>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Visada vartokite šį vaistą tiksliai kaip nurodė gydytojas. Jei abejojate, kreipkitės į gydytoją arba vaistininką.</w:t>
      </w: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Jūsų gydytojas nuspręs dėl dozavimo, kuris bus individualiai Jums pritaikytas. Paprastai praeina 4–8 savaitės, kol pasireiškia koks nors gydymo poveikis. </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Metother suleidžia po oda gydytojas arba kitas sveikatos priežiūros specialistas (arba tai atliekama jų priežiūroje) </w:t>
      </w:r>
      <w:r w:rsidRPr="00936135">
        <w:rPr>
          <w:rFonts w:ascii="Times New Roman" w:hAnsi="Times New Roman" w:cs="Times New Roman"/>
          <w:b/>
          <w:u w:val="single"/>
          <w:lang w:val="lt-LT"/>
        </w:rPr>
        <w:t>tik</w:t>
      </w:r>
      <w:r w:rsidRPr="00936135">
        <w:rPr>
          <w:rFonts w:ascii="Times New Roman" w:hAnsi="Times New Roman" w:cs="Times New Roman"/>
          <w:b/>
          <w:lang w:val="lt-LT"/>
        </w:rPr>
        <w:t xml:space="preserve"> kartą per savaitę. </w:t>
      </w:r>
      <w:r w:rsidRPr="00936135">
        <w:rPr>
          <w:rFonts w:ascii="Times New Roman" w:hAnsi="Times New Roman" w:cs="Times New Roman"/>
          <w:lang w:val="lt-LT"/>
        </w:rPr>
        <w:t xml:space="preserve">Kartu su gydytoju nustatysite tinkamą savaitės dieną, kada Jums bus suleidžiama Metother. </w:t>
      </w:r>
    </w:p>
    <w:p w:rsidR="000B39E3" w:rsidRPr="00936135" w:rsidRDefault="000B39E3" w:rsidP="000B39E3">
      <w:pPr>
        <w:keepNext/>
        <w:keepLines/>
        <w:numPr>
          <w:ilvl w:val="12"/>
          <w:numId w:val="0"/>
        </w:numPr>
        <w:spacing w:after="0" w:line="240" w:lineRule="auto"/>
        <w:ind w:right="-2"/>
        <w:rPr>
          <w:rFonts w:ascii="Times New Roman" w:hAnsi="Times New Roman" w:cs="Times New Roman"/>
          <w:lang w:val="lt-LT"/>
        </w:rPr>
      </w:pPr>
    </w:p>
    <w:p w:rsidR="000B39E3" w:rsidRPr="00936135" w:rsidRDefault="000B39E3" w:rsidP="000B39E3">
      <w:pPr>
        <w:pStyle w:val="BodytextAgency"/>
        <w:keepNext/>
        <w:keepLines/>
        <w:pBdr>
          <w:top w:val="single" w:sz="4" w:space="1" w:color="auto"/>
          <w:left w:val="single" w:sz="4" w:space="4" w:color="auto"/>
          <w:bottom w:val="single" w:sz="4" w:space="1" w:color="auto"/>
          <w:right w:val="single" w:sz="4" w:space="4" w:color="auto"/>
        </w:pBdr>
        <w:rPr>
          <w:rFonts w:ascii="Times New Roman" w:hAnsi="Times New Roman" w:cs="Times New Roman"/>
          <w:b/>
          <w:iCs/>
          <w:sz w:val="22"/>
          <w:szCs w:val="22"/>
        </w:rPr>
      </w:pPr>
      <w:r w:rsidRPr="00936135">
        <w:rPr>
          <w:rFonts w:ascii="Times New Roman" w:hAnsi="Times New Roman" w:cs="Times New Roman"/>
          <w:b/>
          <w:iCs/>
          <w:sz w:val="22"/>
          <w:szCs w:val="22"/>
        </w:rPr>
        <w:t>Svarbus įspėjimas dėl Metother (metotreksato) dozės:</w:t>
      </w:r>
    </w:p>
    <w:p w:rsidR="000B39E3" w:rsidRPr="00936135" w:rsidRDefault="000B39E3" w:rsidP="000B39E3">
      <w:pPr>
        <w:pStyle w:val="BodytextAgency"/>
        <w:keepNext/>
        <w:keepLines/>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936135">
        <w:rPr>
          <w:rFonts w:ascii="Times New Roman" w:hAnsi="Times New Roman" w:cs="Times New Roman"/>
          <w:iCs/>
          <w:sz w:val="22"/>
          <w:szCs w:val="22"/>
        </w:rPr>
        <w:t xml:space="preserve">Gydant reumatoidinį artritą, jaunatvinį artritą, psoriazinį artritą, psoriazę, Krono ligą, Metother vartojamas </w:t>
      </w:r>
      <w:r w:rsidRPr="00936135">
        <w:rPr>
          <w:rFonts w:ascii="Times New Roman" w:hAnsi="Times New Roman" w:cs="Times New Roman"/>
          <w:b/>
          <w:bCs/>
          <w:iCs/>
          <w:sz w:val="22"/>
          <w:szCs w:val="22"/>
        </w:rPr>
        <w:t>tik kartą per savaitę</w:t>
      </w:r>
      <w:r w:rsidRPr="00936135">
        <w:rPr>
          <w:rFonts w:ascii="Times New Roman" w:hAnsi="Times New Roman" w:cs="Times New Roman"/>
          <w:iCs/>
          <w:sz w:val="22"/>
          <w:szCs w:val="22"/>
        </w:rPr>
        <w:t>. Pavartota per didelė Metother (metotreksato) dozė gali būti mirtina. Labai atidžiai perskaitykite šio lapelio 3 skyrių. Jeigu turite bet kokių klausimų, prieš vartodami šį vaistą pasitarkite su gydytoju arba vaistininku.</w:t>
      </w:r>
    </w:p>
    <w:p w:rsidR="000B39E3" w:rsidRPr="00936135" w:rsidRDefault="000B39E3" w:rsidP="000B39E3">
      <w:pPr>
        <w:keepNext/>
        <w:keepLines/>
        <w:spacing w:after="0" w:line="240" w:lineRule="auto"/>
        <w:rPr>
          <w:rFonts w:ascii="Times New Roman" w:hAnsi="Times New Roman" w:cs="Times New Roman"/>
          <w:u w:val="single"/>
          <w:lang w:val="lt-LT"/>
        </w:rPr>
      </w:pPr>
    </w:p>
    <w:p w:rsidR="000B39E3" w:rsidRPr="00936135" w:rsidRDefault="000B39E3" w:rsidP="000B39E3">
      <w:pPr>
        <w:keepNext/>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Vartojimas vaikams ir paaugliams</w:t>
      </w:r>
    </w:p>
    <w:p w:rsidR="000B39E3" w:rsidRPr="00936135" w:rsidRDefault="000B39E3" w:rsidP="000B39E3">
      <w:pPr>
        <w:keepNext/>
        <w:spacing w:after="0" w:line="240" w:lineRule="auto"/>
        <w:rPr>
          <w:rFonts w:ascii="Times New Roman" w:hAnsi="Times New Roman" w:cs="Times New Roman"/>
          <w:lang w:val="lt-LT"/>
        </w:rPr>
      </w:pPr>
      <w:r w:rsidRPr="00936135">
        <w:rPr>
          <w:rFonts w:ascii="Times New Roman" w:hAnsi="Times New Roman" w:cs="Times New Roman"/>
          <w:lang w:val="lt-LT"/>
        </w:rPr>
        <w:t>Gydytojas nuspręs, kokia yra tinkama dozė vaikams ir paaugliams, sergantiems jaunatvinio idiopatinio artrito poliartritinėmis formomis.</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 xml:space="preserve">Metother nerekomenduojama vartoti jaunesniems kaip 3 metų vaikams, nes vartojimo šiai amžiaus grupei patirties nepakanka. </w:t>
      </w: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 </w:t>
      </w:r>
    </w:p>
    <w:p w:rsidR="000B39E3" w:rsidRPr="00936135" w:rsidRDefault="000B39E3" w:rsidP="000B39E3">
      <w:pPr>
        <w:spacing w:after="0" w:line="240" w:lineRule="auto"/>
        <w:rPr>
          <w:rFonts w:ascii="Times New Roman" w:hAnsi="Times New Roman" w:cs="Times New Roman"/>
          <w:u w:val="single"/>
          <w:lang w:val="lt-LT"/>
        </w:rPr>
      </w:pPr>
      <w:r w:rsidRPr="00936135">
        <w:rPr>
          <w:rFonts w:ascii="Times New Roman" w:hAnsi="Times New Roman" w:cs="Times New Roman"/>
          <w:u w:val="single"/>
          <w:lang w:val="lt-LT"/>
        </w:rPr>
        <w:t>Vartojimo metodas ir trukmė</w:t>
      </w:r>
    </w:p>
    <w:p w:rsidR="000B39E3" w:rsidRPr="00936135" w:rsidRDefault="000B39E3" w:rsidP="000B39E3">
      <w:pPr>
        <w:spacing w:after="0" w:line="240" w:lineRule="auto"/>
        <w:rPr>
          <w:rFonts w:ascii="Times New Roman" w:hAnsi="Times New Roman" w:cs="Times New Roman"/>
          <w:u w:val="single"/>
          <w:lang w:val="lt-LT"/>
        </w:rPr>
      </w:pPr>
      <w:r w:rsidRPr="00936135">
        <w:rPr>
          <w:rFonts w:ascii="Times New Roman" w:hAnsi="Times New Roman" w:cs="Times New Roman"/>
          <w:lang w:val="lt-LT"/>
        </w:rPr>
        <w:t xml:space="preserve">Metother leidžiamas </w:t>
      </w:r>
      <w:r w:rsidRPr="00936135">
        <w:rPr>
          <w:rFonts w:ascii="Times New Roman" w:hAnsi="Times New Roman" w:cs="Times New Roman"/>
          <w:b/>
          <w:u w:val="single"/>
          <w:lang w:val="lt-LT"/>
        </w:rPr>
        <w:t>kartą per savaitę</w:t>
      </w:r>
      <w:r w:rsidRPr="00936135">
        <w:rPr>
          <w:rFonts w:ascii="Times New Roman" w:hAnsi="Times New Roman" w:cs="Times New Roman"/>
          <w:u w:val="single"/>
          <w:lang w:val="lt-LT"/>
        </w:rPr>
        <w:t xml:space="preserve">. </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Gydymo trukmę nustato gydantis gydytojas. Reumatoidinio artrito, jaunatvinio idiopatinio artrito, paprastosios psoriazės, psoriazinio artrito ar Krono ligos gydymas Metother yra ilgalaikis.</w:t>
      </w:r>
    </w:p>
    <w:p w:rsidR="000B39E3" w:rsidRPr="00936135" w:rsidRDefault="000B39E3" w:rsidP="000B39E3">
      <w:pPr>
        <w:numPr>
          <w:ilvl w:val="12"/>
          <w:numId w:val="0"/>
        </w:numPr>
        <w:spacing w:after="0" w:line="240" w:lineRule="auto"/>
        <w:ind w:right="-2"/>
        <w:jc w:val="both"/>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Gydymo pradžioje Metother suleis sveikatos priežiūros darbuotojas. Tačiau Jūsų gydytojas gali nuspręsti, kad galite išmokti, kaip patiems susileisti Metother. Būsite atitinkamai apmokyti tai padaryti. Jokiomis aplinkybėmis negalima bandyti susileisti Metother patiems, kol nebuvote tinkamai apmokyti kaip tai padaryti.</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Daugiau informacijos rasite šio pakuotės lapelio pabaigoje.</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Atkreipkite dėmesį, kad reikia suvartoti visą turinį.</w:t>
      </w:r>
    </w:p>
    <w:p w:rsidR="000B39E3" w:rsidRPr="00936135" w:rsidRDefault="000B39E3" w:rsidP="000B39E3">
      <w:pPr>
        <w:widowControl w:val="0"/>
        <w:spacing w:after="0" w:line="240" w:lineRule="auto"/>
        <w:rPr>
          <w:rFonts w:ascii="Times New Roman" w:hAnsi="Times New Roman" w:cs="Times New Roman"/>
          <w:lang w:val="lt-LT"/>
        </w:rPr>
      </w:pPr>
    </w:p>
    <w:p w:rsidR="000B39E3" w:rsidRPr="00936135" w:rsidRDefault="000B39E3" w:rsidP="000B39E3">
      <w:pPr>
        <w:widowControl w:val="0"/>
        <w:spacing w:after="0" w:line="240" w:lineRule="auto"/>
        <w:rPr>
          <w:rFonts w:ascii="Times New Roman" w:hAnsi="Times New Roman" w:cs="Times New Roman"/>
          <w:lang w:val="lt-LT"/>
        </w:rPr>
      </w:pPr>
      <w:r w:rsidRPr="00936135">
        <w:rPr>
          <w:rFonts w:ascii="Times New Roman" w:hAnsi="Times New Roman" w:cs="Times New Roman"/>
          <w:lang w:val="lt-LT"/>
        </w:rPr>
        <w:t>Vaisto ruošimas ir tvarkymas turi atitikti taikomus vietinius reikalavimus. Nėščioms sveikatos priežiūros specialistėms ruošti ir (arba) leisti Metother negalima.</w:t>
      </w:r>
    </w:p>
    <w:p w:rsidR="000B39E3" w:rsidRPr="00936135" w:rsidRDefault="000B39E3" w:rsidP="000B39E3">
      <w:pPr>
        <w:widowControl w:val="0"/>
        <w:spacing w:after="0" w:line="240" w:lineRule="auto"/>
        <w:rPr>
          <w:rFonts w:ascii="Times New Roman" w:hAnsi="Times New Roman" w:cs="Times New Roman"/>
          <w:lang w:val="lt-LT"/>
        </w:rPr>
      </w:pPr>
    </w:p>
    <w:p w:rsidR="000B39E3" w:rsidRPr="00936135" w:rsidRDefault="000B39E3" w:rsidP="000B39E3">
      <w:pPr>
        <w:widowControl w:val="0"/>
        <w:spacing w:after="0" w:line="240" w:lineRule="auto"/>
        <w:rPr>
          <w:rFonts w:ascii="Times New Roman" w:hAnsi="Times New Roman" w:cs="Times New Roman"/>
          <w:lang w:val="lt-LT"/>
        </w:rPr>
      </w:pPr>
      <w:r w:rsidRPr="00936135">
        <w:rPr>
          <w:rFonts w:ascii="Times New Roman" w:hAnsi="Times New Roman" w:cs="Times New Roman"/>
          <w:lang w:val="lt-LT"/>
        </w:rPr>
        <w:t>Metotreksato neturi patekti ant odos ar gleivinės paviršiaus. Jei pateko, tą vietą reikia nedelsiant nuplauti gausiu vandens kiekiu.</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Ką daryti pavartojus per didelę Metother dozę?</w:t>
      </w:r>
    </w:p>
    <w:p w:rsidR="000B39E3" w:rsidRPr="00936135" w:rsidRDefault="000B39E3" w:rsidP="000B39E3">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lang w:val="lt-LT"/>
        </w:rPr>
        <w:t>Jeigu pavartosite per didelę Metother dozę, nedelsdami pasikalbėsite su gydytoju.</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 xml:space="preserve">Pamiršus pavartoti Metother </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Negalima vartoti dvigubos dozės norint kompensuoti praleistą dozę.</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 xml:space="preserve">Nustojus vartoti Metother </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Jeigu nustosite vartoti Metother, nedelsdami pasikalbėsite su gydytoju.</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 xml:space="preserve"> </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Jeigu manote, kad Metother veikia per stipriai arba per silpnai, turėtumėte kreiptis į gydytoją arba vaistininką.</w:t>
      </w:r>
    </w:p>
    <w:p w:rsidR="000B39E3" w:rsidRPr="00936135" w:rsidRDefault="000B39E3" w:rsidP="000B39E3">
      <w:pPr>
        <w:numPr>
          <w:ilvl w:val="12"/>
          <w:numId w:val="0"/>
        </w:numPr>
        <w:spacing w:after="0" w:line="240" w:lineRule="auto"/>
        <w:ind w:right="-2"/>
        <w:jc w:val="both"/>
        <w:rPr>
          <w:rFonts w:ascii="Times New Roman" w:hAnsi="Times New Roman" w:cs="Times New Roman"/>
          <w:lang w:val="lt-LT"/>
        </w:rPr>
      </w:pPr>
    </w:p>
    <w:p w:rsidR="000B39E3" w:rsidRPr="00936135" w:rsidRDefault="000B39E3" w:rsidP="000B39E3">
      <w:pPr>
        <w:numPr>
          <w:ilvl w:val="12"/>
          <w:numId w:val="0"/>
        </w:numPr>
        <w:spacing w:after="0" w:line="240" w:lineRule="auto"/>
        <w:ind w:right="-2"/>
        <w:jc w:val="both"/>
        <w:rPr>
          <w:rFonts w:ascii="Times New Roman" w:hAnsi="Times New Roman" w:cs="Times New Roman"/>
          <w:lang w:val="lt-LT"/>
        </w:rPr>
      </w:pPr>
    </w:p>
    <w:p w:rsidR="000B39E3" w:rsidRPr="00936135" w:rsidRDefault="000B39E3" w:rsidP="000B39E3">
      <w:pPr>
        <w:keepNext/>
        <w:numPr>
          <w:ilvl w:val="12"/>
          <w:numId w:val="0"/>
        </w:numPr>
        <w:spacing w:after="0" w:line="240" w:lineRule="auto"/>
        <w:ind w:left="567" w:hanging="567"/>
        <w:jc w:val="both"/>
        <w:rPr>
          <w:rFonts w:ascii="Times New Roman" w:hAnsi="Times New Roman" w:cs="Times New Roman"/>
          <w:b/>
          <w:caps/>
          <w:lang w:val="lt-LT"/>
        </w:rPr>
      </w:pPr>
      <w:r w:rsidRPr="00936135">
        <w:rPr>
          <w:rFonts w:ascii="Times New Roman" w:hAnsi="Times New Roman" w:cs="Times New Roman"/>
          <w:b/>
          <w:caps/>
          <w:lang w:val="lt-LT"/>
        </w:rPr>
        <w:t>4.</w:t>
      </w:r>
      <w:r w:rsidRPr="00936135">
        <w:rPr>
          <w:rFonts w:ascii="Times New Roman" w:hAnsi="Times New Roman" w:cs="Times New Roman"/>
          <w:b/>
          <w:caps/>
          <w:lang w:val="lt-LT"/>
        </w:rPr>
        <w:tab/>
      </w:r>
      <w:r w:rsidRPr="00936135">
        <w:rPr>
          <w:rFonts w:ascii="Times New Roman" w:hAnsi="Times New Roman" w:cs="Times New Roman"/>
          <w:b/>
          <w:lang w:val="lt-LT"/>
        </w:rPr>
        <w:t>Galimas šalutinis poveikis</w:t>
      </w:r>
    </w:p>
    <w:p w:rsidR="000B39E3" w:rsidRPr="00936135" w:rsidRDefault="000B39E3" w:rsidP="000B39E3">
      <w:pPr>
        <w:keepNext/>
        <w:numPr>
          <w:ilvl w:val="12"/>
          <w:numId w:val="0"/>
        </w:numPr>
        <w:spacing w:after="0" w:line="240" w:lineRule="auto"/>
        <w:ind w:right="-29"/>
        <w:jc w:val="both"/>
        <w:rPr>
          <w:rFonts w:ascii="Times New Roman" w:hAnsi="Times New Roman" w:cs="Times New Roman"/>
          <w:lang w:val="lt-LT"/>
        </w:rPr>
      </w:pPr>
    </w:p>
    <w:p w:rsidR="000B39E3" w:rsidRPr="00936135" w:rsidRDefault="000B39E3" w:rsidP="000B39E3">
      <w:pPr>
        <w:keepNext/>
        <w:spacing w:after="0" w:line="240" w:lineRule="auto"/>
        <w:rPr>
          <w:rFonts w:ascii="Times New Roman" w:hAnsi="Times New Roman" w:cs="Times New Roman"/>
          <w:i/>
          <w:lang w:val="lt-LT"/>
        </w:rPr>
      </w:pPr>
      <w:r w:rsidRPr="00936135">
        <w:rPr>
          <w:rFonts w:ascii="Times New Roman" w:hAnsi="Times New Roman" w:cs="Times New Roman"/>
          <w:lang w:val="lt-LT"/>
        </w:rPr>
        <w:t>Šis vaistas, kaip ir visi kiti, gali sukelti šalutinį poveikį, nors jis pasireiškia ne visiems žmonėms.</w:t>
      </w:r>
    </w:p>
    <w:p w:rsidR="000B39E3" w:rsidRPr="00936135" w:rsidRDefault="000B39E3" w:rsidP="000B39E3">
      <w:pPr>
        <w:keepNext/>
        <w:spacing w:after="0" w:line="240" w:lineRule="auto"/>
        <w:rPr>
          <w:rFonts w:ascii="Times New Roman" w:hAnsi="Times New Roman" w:cs="Times New Roman"/>
          <w:lang w:val="lt-LT"/>
        </w:rPr>
      </w:pPr>
      <w:r w:rsidRPr="00936135">
        <w:rPr>
          <w:rFonts w:ascii="Times New Roman" w:hAnsi="Times New Roman" w:cs="Times New Roman"/>
          <w:lang w:val="lt-LT"/>
        </w:rPr>
        <w:t xml:space="preserve">Šalutinio poveikio pasireiškimo dažnis ir sunkumas priklauso nuo dozės ir vartojimo dažnio. Kadangi sunkus šalutinis poveikis gali pasireikšti net vartojant mažas dozes; svarbu, kad Jus reguliariai stebėtų gydytojas. Jūsų gydytojas </w:t>
      </w:r>
      <w:r w:rsidRPr="00936135">
        <w:rPr>
          <w:rFonts w:ascii="Times New Roman" w:hAnsi="Times New Roman" w:cs="Times New Roman"/>
          <w:b/>
          <w:lang w:val="lt-LT"/>
        </w:rPr>
        <w:t>atliks tyrimus ir patikrins</w:t>
      </w:r>
      <w:r w:rsidRPr="00936135">
        <w:rPr>
          <w:rFonts w:ascii="Times New Roman" w:hAnsi="Times New Roman" w:cs="Times New Roman"/>
          <w:lang w:val="lt-LT"/>
        </w:rPr>
        <w:t>, ar nėra kraujo pakitimų (pvz., mažas baltųjų kraujo ląstelių skaičius, mažas trombocitų skaičius ir limfoma) ir inkstų bei kepenų pakitimų.</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 xml:space="preserve">Jeigu pajusite bet kokį iš toliau nurodytų simptomų, </w:t>
      </w:r>
      <w:r w:rsidRPr="00936135">
        <w:rPr>
          <w:rFonts w:ascii="Times New Roman" w:hAnsi="Times New Roman" w:cs="Times New Roman"/>
          <w:b/>
          <w:lang w:val="lt-LT"/>
        </w:rPr>
        <w:t xml:space="preserve">nedelsdami pasakykite gydytojui, </w:t>
      </w:r>
      <w:r w:rsidRPr="00936135">
        <w:rPr>
          <w:rFonts w:ascii="Times New Roman" w:hAnsi="Times New Roman" w:cs="Times New Roman"/>
          <w:lang w:val="lt-LT"/>
        </w:rPr>
        <w:t>nes jie gali rodyti sunkų, kartais gyvybei pavojingą šalutinį poveikį, kurį reikia skubiai gydyti:</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nuolatinis sausas, neproduktyvus kosulys, dusulys ir karščiavimas;</w:t>
      </w:r>
      <w:r w:rsidRPr="00936135">
        <w:rPr>
          <w:rFonts w:ascii="Times New Roman" w:hAnsi="Times New Roman" w:cs="Times New Roman"/>
          <w:lang w:val="lt-LT"/>
        </w:rPr>
        <w:t xml:space="preserve"> tai gali būti plaučių uždegimui būdingi simptomai (dažni);</w:t>
      </w:r>
    </w:p>
    <w:p w:rsidR="000B39E3" w:rsidRPr="00936135" w:rsidRDefault="000B39E3" w:rsidP="000B39E3">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b/>
          <w:lang w:val="lt-LT"/>
        </w:rPr>
        <w:t xml:space="preserve">spjaudymas arba kosėjimas krauju; </w:t>
      </w:r>
      <w:r w:rsidRPr="00936135">
        <w:rPr>
          <w:rFonts w:ascii="Times New Roman" w:hAnsi="Times New Roman"/>
          <w:bCs/>
          <w:lang w:val="lt-LT"/>
        </w:rPr>
        <w:t>tai gali būti kraujavimo iš plaučių požymiai (dažnis nežinomas);</w:t>
      </w:r>
    </w:p>
    <w:p w:rsidR="000B39E3" w:rsidRPr="00936135" w:rsidRDefault="000B39E3" w:rsidP="000B39E3">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kepenų pažeidimo simptomai, tokie kaip odos ir akių baltymo pageltimas;</w:t>
      </w:r>
      <w:r w:rsidRPr="00936135">
        <w:rPr>
          <w:rFonts w:ascii="Times New Roman" w:hAnsi="Times New Roman" w:cs="Times New Roman"/>
          <w:lang w:val="lt-LT"/>
        </w:rPr>
        <w:t xml:space="preserve"> metotreksatas gali sukelti lėtinį kepenų pažeidimą (kepenų cirozę), randinio audinio formavimąsi kepenyse (kepenų fibrozę), kepenų suriebėjimą (visi jie nedažni), kepenų uždegimą (ūminį hepatitą) (reti) ir kepenų nepakankamumą (labai reti);</w:t>
      </w:r>
    </w:p>
    <w:p w:rsidR="000B39E3" w:rsidRPr="00936135" w:rsidRDefault="000B39E3" w:rsidP="000B39E3">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 xml:space="preserve">alerginiai simptomai, tokie kaip odos bėrimas, įskaitant paraudusią niežtinčią odą, rankų, pėdų, kulkšnių, veido, lūpų, burnos ar gerklės patinimas (kurie gali apsunkinti rijimą arba kvėpavimą) ir sukelti alpimo pojūtį; </w:t>
      </w:r>
      <w:r w:rsidRPr="00936135">
        <w:rPr>
          <w:rFonts w:ascii="Times New Roman" w:hAnsi="Times New Roman" w:cs="Times New Roman"/>
          <w:lang w:val="lt-LT"/>
        </w:rPr>
        <w:t>tai gali būti sunkioms alerginėms reakcijoms arba anafilaksiniam šokui būdingi simptomai (reti);</w:t>
      </w:r>
    </w:p>
    <w:p w:rsidR="000B39E3" w:rsidRPr="00936135" w:rsidRDefault="000B39E3" w:rsidP="000B39E3">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inkstų pažeidimo simptomai, tokie kaip rankų, kulkšnių ar pėdų patinimas, arba šlapinimosi dažnio pokyčiai ar šlapimo kiekio sumažėjimas (oligurija) arba nebuvimas (anurija);</w:t>
      </w:r>
      <w:r w:rsidRPr="00936135">
        <w:rPr>
          <w:rFonts w:ascii="Times New Roman" w:hAnsi="Times New Roman" w:cs="Times New Roman"/>
          <w:lang w:val="lt-LT"/>
        </w:rPr>
        <w:t xml:space="preserve"> tai gali būti inkstų nepakankamumo požymiai (reti);</w:t>
      </w:r>
    </w:p>
    <w:p w:rsidR="000B39E3" w:rsidRPr="00936135" w:rsidRDefault="000B39E3" w:rsidP="000B39E3">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infekcijos simptomai, pvz., karščiavimas, šaltkrėtis, gerklės peršėjimas ir skausmas;</w:t>
      </w:r>
      <w:r w:rsidRPr="00936135">
        <w:rPr>
          <w:rFonts w:ascii="Times New Roman" w:hAnsi="Times New Roman" w:cs="Times New Roman"/>
          <w:lang w:val="lt-LT"/>
        </w:rPr>
        <w:t xml:space="preserve"> metotreksatas gali sumažinti atsparumą infekcijoms. Gali pasireikštisunkios infekcijos, tokios kaip tam tikras pneumonijos tipas (</w:t>
      </w:r>
      <w:r w:rsidRPr="00936135">
        <w:rPr>
          <w:rFonts w:ascii="Times New Roman" w:hAnsi="Times New Roman" w:cs="Times New Roman"/>
          <w:i/>
          <w:lang w:val="lt-LT"/>
        </w:rPr>
        <w:t>Pneumocystis jiroveci pneumonia</w:t>
      </w:r>
      <w:r w:rsidRPr="00936135">
        <w:rPr>
          <w:rFonts w:ascii="Times New Roman" w:hAnsi="Times New Roman" w:cs="Times New Roman"/>
          <w:lang w:val="lt-LT"/>
        </w:rPr>
        <w:t>) arba kraujo užkrėtimas (sepsis) (reti);</w:t>
      </w:r>
    </w:p>
    <w:p w:rsidR="000B39E3" w:rsidRPr="00936135" w:rsidRDefault="000B39E3" w:rsidP="000B39E3">
      <w:pPr>
        <w:numPr>
          <w:ilvl w:val="0"/>
          <w:numId w:val="9"/>
        </w:numPr>
        <w:tabs>
          <w:tab w:val="clear" w:pos="720"/>
          <w:tab w:val="num" w:pos="0"/>
        </w:tabs>
        <w:spacing w:after="0" w:line="240" w:lineRule="auto"/>
        <w:ind w:left="567" w:hanging="567"/>
        <w:rPr>
          <w:rFonts w:ascii="Times New Roman" w:hAnsi="Times New Roman" w:cs="Times New Roman"/>
          <w:b/>
          <w:lang w:val="lt-LT"/>
        </w:rPr>
      </w:pPr>
      <w:r w:rsidRPr="00936135">
        <w:rPr>
          <w:rFonts w:ascii="Times New Roman" w:hAnsi="Times New Roman" w:cs="Times New Roman"/>
          <w:b/>
          <w:lang w:val="lt-LT"/>
        </w:rPr>
        <w:t>simptomai, tokie kaip vienos kūno pusės nusilpimas (insultas) ar vienos iš kojų skausmas, patinimas, paraudimas arba neįprastas karštis (giliųjų venų trombozė);</w:t>
      </w:r>
      <w:r w:rsidRPr="00936135">
        <w:rPr>
          <w:rFonts w:ascii="Times New Roman" w:hAnsi="Times New Roman" w:cs="Times New Roman"/>
          <w:lang w:val="lt-LT"/>
        </w:rPr>
        <w:t xml:space="preserve"> </w:t>
      </w:r>
      <w:r w:rsidRPr="00936135">
        <w:rPr>
          <w:rFonts w:ascii="Times New Roman" w:hAnsi="Times New Roman" w:cs="Times New Roman"/>
          <w:b/>
          <w:lang w:val="lt-LT"/>
        </w:rPr>
        <w:t>Tai</w:t>
      </w:r>
      <w:r w:rsidRPr="00936135">
        <w:rPr>
          <w:rFonts w:ascii="Times New Roman" w:hAnsi="Times New Roman"/>
          <w:b/>
          <w:lang w:val="lt-LT"/>
        </w:rPr>
        <w:t xml:space="preserve"> gali </w:t>
      </w:r>
      <w:r w:rsidRPr="00936135">
        <w:rPr>
          <w:rFonts w:ascii="Times New Roman" w:hAnsi="Times New Roman" w:cs="Times New Roman"/>
          <w:b/>
          <w:lang w:val="lt-LT"/>
        </w:rPr>
        <w:t xml:space="preserve">nutikti, kai atitrūkęs kraujo krešulys sukelia kraujagyslės blokadą </w:t>
      </w:r>
      <w:r w:rsidRPr="00936135">
        <w:rPr>
          <w:rFonts w:ascii="Times New Roman" w:hAnsi="Times New Roman" w:cs="Times New Roman"/>
          <w:lang w:val="lt-LT"/>
        </w:rPr>
        <w:t>(tromboembolijos reiškinius) (reti);</w:t>
      </w:r>
    </w:p>
    <w:p w:rsidR="000B39E3" w:rsidRPr="00936135" w:rsidRDefault="000B39E3" w:rsidP="000B39E3">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karščiavimas ir sunkus bendros būklės blogėjimas arba staigus karščiavimas kartu su gerklės skausmu ar burnos perštėjimu, arba šlapinimosi sutrikimai</w:t>
      </w:r>
      <w:r w:rsidRPr="00936135">
        <w:rPr>
          <w:rFonts w:ascii="Times New Roman" w:hAnsi="Times New Roman" w:cs="Times New Roman"/>
          <w:lang w:val="lt-LT"/>
        </w:rPr>
        <w:t>; metotreksatas gali smarkiai sumažinti kai kurių baltųjų kraujo ląstelių skaičių (agranuliocitozė) ir labai susilpninti kaulų čiulpų veiklą (labai reti);</w:t>
      </w:r>
    </w:p>
    <w:p w:rsidR="000B39E3" w:rsidRPr="00936135" w:rsidRDefault="000B39E3" w:rsidP="000B39E3">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 xml:space="preserve">netikėtas kraujavimas, pvz., kraujuojančios dantenos, kraujas šlapime, vėmimas krauju arba mėlynės; </w:t>
      </w:r>
      <w:r w:rsidRPr="00936135">
        <w:rPr>
          <w:rFonts w:ascii="Times New Roman" w:hAnsi="Times New Roman" w:cs="Times New Roman"/>
          <w:lang w:val="lt-LT"/>
        </w:rPr>
        <w:t>tai gali būti labai sumažėjusio trombocitų skaičiaus kraujyje, kurį sukelia sunki kaulų čiulpų sumažėjimo eiga, požymiai (labai reti);</w:t>
      </w:r>
    </w:p>
    <w:p w:rsidR="000B39E3" w:rsidRPr="00936135" w:rsidRDefault="000B39E3" w:rsidP="000B39E3">
      <w:pPr>
        <w:numPr>
          <w:ilvl w:val="0"/>
          <w:numId w:val="9"/>
        </w:numPr>
        <w:tabs>
          <w:tab w:val="clear" w:pos="720"/>
          <w:tab w:val="num" w:pos="0"/>
        </w:tabs>
        <w:spacing w:after="0" w:line="240" w:lineRule="auto"/>
        <w:ind w:left="567" w:hanging="567"/>
        <w:rPr>
          <w:rFonts w:ascii="Times New Roman" w:hAnsi="Times New Roman"/>
          <w:lang w:val="lt-LT"/>
        </w:rPr>
      </w:pPr>
      <w:r w:rsidRPr="00936135">
        <w:rPr>
          <w:rFonts w:ascii="Times New Roman" w:hAnsi="Times New Roman" w:cs="Times New Roman"/>
          <w:b/>
          <w:lang w:val="lt-LT"/>
        </w:rPr>
        <w:t xml:space="preserve">simptomai, tokie kaip stiprus galvos skausmas kartu su karščiavimu, sprando sustingimu, prasta savijauta, vėmimu, orientacijos praradimu ir jautrumu šviestai </w:t>
      </w:r>
      <w:r w:rsidRPr="00936135">
        <w:rPr>
          <w:rFonts w:ascii="Times New Roman" w:hAnsi="Times New Roman" w:cs="Times New Roman"/>
          <w:lang w:val="lt-LT"/>
        </w:rPr>
        <w:t>gali reikšti smegenų dangalų uždegimą (ūmus aseptinis meningitas) (labai reti);</w:t>
      </w:r>
    </w:p>
    <w:p w:rsidR="000B39E3" w:rsidRPr="00936135" w:rsidRDefault="000B39E3" w:rsidP="000B39E3">
      <w:pPr>
        <w:numPr>
          <w:ilvl w:val="0"/>
          <w:numId w:val="9"/>
        </w:numPr>
        <w:tabs>
          <w:tab w:val="clear" w:pos="720"/>
          <w:tab w:val="num" w:pos="0"/>
        </w:tabs>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buvo gauta pranešimų apie tam tikrus smegenų sutrikimus (encefalopatiją / leukoencefalopatiją) metotreksato vartojusių vėžiu sergančių pacientų tarpe. Tokio šalutinio poveikio tikimybės negalima atmesti gydant metotreksatu kitas ligas. Tokio pobūdžio smegenų sutrikimų požymiais gali būti </w:t>
      </w:r>
      <w:r w:rsidRPr="00936135">
        <w:rPr>
          <w:rFonts w:ascii="Times New Roman" w:hAnsi="Times New Roman" w:cs="Times New Roman"/>
          <w:b/>
          <w:lang w:val="lt-LT"/>
        </w:rPr>
        <w:t xml:space="preserve">pasikeitusi protinė būklė, judėjimo sutrikimai (ataksija), regos arba atminties sutrikimai </w:t>
      </w:r>
      <w:r w:rsidRPr="00936135">
        <w:rPr>
          <w:rFonts w:ascii="Times New Roman" w:hAnsi="Times New Roman" w:cs="Times New Roman"/>
          <w:bCs/>
          <w:lang w:val="lt-LT"/>
        </w:rPr>
        <w:t>(dažnis nežinomas</w:t>
      </w:r>
      <w:r w:rsidRPr="00936135">
        <w:rPr>
          <w:rFonts w:ascii="Times New Roman" w:hAnsi="Times New Roman" w:cs="Times New Roman"/>
          <w:lang w:val="lt-LT"/>
        </w:rPr>
        <w:t>);</w:t>
      </w:r>
    </w:p>
    <w:p w:rsidR="000B39E3" w:rsidRPr="00936135" w:rsidRDefault="000B39E3" w:rsidP="000B39E3">
      <w:pPr>
        <w:numPr>
          <w:ilvl w:val="0"/>
          <w:numId w:val="9"/>
        </w:numPr>
        <w:tabs>
          <w:tab w:val="clear" w:pos="720"/>
          <w:tab w:val="num" w:pos="567"/>
        </w:tabs>
        <w:spacing w:after="0" w:line="240" w:lineRule="auto"/>
        <w:ind w:left="567" w:hanging="567"/>
        <w:rPr>
          <w:rFonts w:ascii="Times New Roman" w:hAnsi="Times New Roman" w:cs="Times New Roman"/>
          <w:lang w:val="lt-LT"/>
        </w:rPr>
      </w:pPr>
      <w:r w:rsidRPr="00936135">
        <w:rPr>
          <w:rFonts w:ascii="Times New Roman" w:hAnsi="Times New Roman" w:cs="Times New Roman"/>
          <w:b/>
          <w:lang w:val="lt-LT"/>
        </w:rPr>
        <w:t>sunkus odos išbėrimas arba odos pūslės (tai gali taip pat pažeisti burną, akis ir lytinius organus);</w:t>
      </w:r>
      <w:r w:rsidRPr="00936135">
        <w:rPr>
          <w:rFonts w:ascii="Times New Roman" w:hAnsi="Times New Roman" w:cs="Times New Roman"/>
          <w:lang w:val="lt-LT"/>
        </w:rPr>
        <w:t xml:space="preserve"> tai gali būti būklės, vadinamos Stivenso-Džonsono (</w:t>
      </w:r>
      <w:r w:rsidRPr="00936135">
        <w:rPr>
          <w:rFonts w:ascii="Times New Roman" w:hAnsi="Times New Roman" w:cs="Times New Roman"/>
          <w:iCs/>
          <w:lang w:val="lt-LT"/>
        </w:rPr>
        <w:t>Stevens-Johnson</w:t>
      </w:r>
      <w:r w:rsidRPr="00936135">
        <w:rPr>
          <w:rFonts w:ascii="Times New Roman" w:hAnsi="Times New Roman" w:cs="Times New Roman"/>
          <w:lang w:val="lt-LT"/>
        </w:rPr>
        <w:t>) sindromu, arba nudegintos odos sindromo (toksinės epidermio nekrolizės / Lajelio [</w:t>
      </w:r>
      <w:r w:rsidRPr="00936135">
        <w:rPr>
          <w:rFonts w:ascii="Times New Roman" w:hAnsi="Times New Roman" w:cs="Times New Roman"/>
          <w:iCs/>
          <w:lang w:val="lt-LT"/>
        </w:rPr>
        <w:t>Lyell</w:t>
      </w:r>
      <w:r w:rsidRPr="00936135">
        <w:rPr>
          <w:rFonts w:ascii="Times New Roman" w:hAnsi="Times New Roman" w:cs="Times New Roman"/>
          <w:lang w:val="lt-LT"/>
        </w:rPr>
        <w:t>] sindromo) požymiai (labai reti).</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Toliau pateikiamas kitas galimas šalutinis poveikis</w:t>
      </w:r>
    </w:p>
    <w:p w:rsidR="000B39E3" w:rsidRPr="00936135" w:rsidRDefault="000B39E3" w:rsidP="000B39E3">
      <w:pPr>
        <w:tabs>
          <w:tab w:val="left" w:pos="284"/>
        </w:tabs>
        <w:spacing w:after="0" w:line="240" w:lineRule="auto"/>
        <w:rPr>
          <w:rFonts w:ascii="Times New Roman" w:hAnsi="Times New Roman" w:cs="Times New Roman"/>
          <w:u w:val="single"/>
          <w:lang w:val="lt-LT"/>
        </w:rPr>
      </w:pPr>
    </w:p>
    <w:p w:rsidR="000B39E3" w:rsidRPr="00936135" w:rsidRDefault="000B39E3" w:rsidP="000B39E3">
      <w:pPr>
        <w:tabs>
          <w:tab w:val="left" w:pos="284"/>
        </w:tabs>
        <w:spacing w:after="0" w:line="240" w:lineRule="auto"/>
        <w:rPr>
          <w:rFonts w:ascii="Times New Roman" w:hAnsi="Times New Roman" w:cs="Times New Roman"/>
          <w:b/>
          <w:lang w:val="lt-LT"/>
        </w:rPr>
      </w:pPr>
      <w:r w:rsidRPr="00936135">
        <w:rPr>
          <w:rFonts w:ascii="Times New Roman" w:hAnsi="Times New Roman" w:cs="Times New Roman"/>
          <w:b/>
          <w:lang w:val="lt-LT"/>
        </w:rPr>
        <w:t>Labai dažni</w:t>
      </w:r>
      <w:r w:rsidRPr="00936135">
        <w:rPr>
          <w:rFonts w:ascii="Times New Roman" w:hAnsi="Times New Roman" w:cs="Times New Roman"/>
          <w:lang w:val="lt-LT"/>
        </w:rPr>
        <w:t xml:space="preserve"> </w:t>
      </w:r>
      <w:r w:rsidRPr="00936135">
        <w:rPr>
          <w:rFonts w:ascii="Times New Roman" w:hAnsi="Times New Roman"/>
          <w:b/>
          <w:lang w:val="lt-LT"/>
        </w:rPr>
        <w:t>šalutinio poveikio reiškiniai</w:t>
      </w:r>
      <w:r w:rsidRPr="00936135">
        <w:rPr>
          <w:rFonts w:ascii="Times New Roman" w:hAnsi="Times New Roman" w:cs="Times New Roman"/>
          <w:lang w:val="lt-LT"/>
        </w:rPr>
        <w:t xml:space="preserve"> (gali pasireikšti ne rečiau kaip 1 iš 10 asmenų):</w:t>
      </w:r>
    </w:p>
    <w:p w:rsidR="000B39E3" w:rsidRPr="00936135" w:rsidRDefault="000B39E3" w:rsidP="000B39E3">
      <w:pPr>
        <w:pStyle w:val="Sraopastraipa"/>
        <w:numPr>
          <w:ilvl w:val="0"/>
          <w:numId w:val="21"/>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burnos gleivinės uždegimas, skrandžio veiklos sutrikimas, apetito sumažėjimas, pilvo skausmas; </w:t>
      </w:r>
    </w:p>
    <w:p w:rsidR="000B39E3" w:rsidRPr="00936135" w:rsidRDefault="000B39E3" w:rsidP="000B39E3">
      <w:pPr>
        <w:pStyle w:val="Sraopastraipa"/>
        <w:numPr>
          <w:ilvl w:val="0"/>
          <w:numId w:val="21"/>
        </w:numPr>
        <w:spacing w:after="0" w:line="240" w:lineRule="auto"/>
        <w:ind w:left="567" w:hanging="567"/>
        <w:rPr>
          <w:rFonts w:ascii="Times New Roman" w:hAnsi="Times New Roman" w:cs="Times New Roman"/>
          <w:b/>
          <w:lang w:val="lt-LT"/>
        </w:rPr>
      </w:pPr>
      <w:r w:rsidRPr="00936135">
        <w:rPr>
          <w:rFonts w:ascii="Times New Roman" w:hAnsi="Times New Roman" w:cs="Times New Roman"/>
          <w:lang w:val="lt-LT"/>
        </w:rPr>
        <w:t>neįprasti kepenų funkcijos testo rezultatai (ASAT, ALAT, bilirubinas, šarminė fosfatazė).</w:t>
      </w:r>
    </w:p>
    <w:p w:rsidR="000B39E3" w:rsidRPr="00936135" w:rsidRDefault="000B39E3" w:rsidP="000B39E3">
      <w:pPr>
        <w:tabs>
          <w:tab w:val="left" w:pos="284"/>
        </w:tabs>
        <w:spacing w:after="0" w:line="240" w:lineRule="auto"/>
        <w:rPr>
          <w:rFonts w:ascii="Times New Roman" w:hAnsi="Times New Roman" w:cs="Times New Roman"/>
          <w:lang w:val="lt-LT"/>
        </w:rPr>
      </w:pPr>
    </w:p>
    <w:p w:rsidR="000B39E3" w:rsidRPr="00936135" w:rsidRDefault="000B39E3" w:rsidP="000B39E3">
      <w:pPr>
        <w:tabs>
          <w:tab w:val="left" w:pos="284"/>
        </w:tabs>
        <w:spacing w:after="0" w:line="240" w:lineRule="auto"/>
        <w:rPr>
          <w:rFonts w:ascii="Times New Roman" w:hAnsi="Times New Roman" w:cs="Times New Roman"/>
          <w:b/>
          <w:lang w:val="lt-LT"/>
        </w:rPr>
      </w:pPr>
      <w:r w:rsidRPr="00936135">
        <w:rPr>
          <w:rFonts w:ascii="Times New Roman" w:hAnsi="Times New Roman" w:cs="Times New Roman"/>
          <w:b/>
          <w:lang w:val="lt-LT"/>
        </w:rPr>
        <w:t>Dažni</w:t>
      </w:r>
      <w:r w:rsidRPr="00936135">
        <w:rPr>
          <w:rFonts w:ascii="Times New Roman" w:hAnsi="Times New Roman" w:cs="Times New Roman"/>
          <w:lang w:val="lt-LT"/>
        </w:rPr>
        <w:t xml:space="preserve"> </w:t>
      </w:r>
      <w:r w:rsidRPr="00936135">
        <w:rPr>
          <w:rFonts w:ascii="Times New Roman" w:hAnsi="Times New Roman"/>
          <w:b/>
          <w:lang w:val="lt-LT"/>
        </w:rPr>
        <w:t>šalutinio poveikio reiškiniai</w:t>
      </w:r>
      <w:r w:rsidRPr="00936135">
        <w:rPr>
          <w:rFonts w:ascii="Times New Roman" w:hAnsi="Times New Roman" w:cs="Times New Roman"/>
          <w:lang w:val="lt-LT"/>
        </w:rPr>
        <w:t xml:space="preserve"> (gali pasireikšti rečiau kaip 1 iš 10 asmenų):</w:t>
      </w:r>
    </w:p>
    <w:p w:rsidR="000B39E3" w:rsidRPr="00936135" w:rsidRDefault="000B39E3" w:rsidP="000B39E3">
      <w:pPr>
        <w:pStyle w:val="Sraopastraipa"/>
        <w:numPr>
          <w:ilvl w:val="0"/>
          <w:numId w:val="20"/>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burnos opos, viduriavimas;</w:t>
      </w:r>
    </w:p>
    <w:p w:rsidR="000B39E3" w:rsidRPr="00936135" w:rsidRDefault="000B39E3" w:rsidP="000B39E3">
      <w:pPr>
        <w:pStyle w:val="Sraopastraipa"/>
        <w:numPr>
          <w:ilvl w:val="0"/>
          <w:numId w:val="20"/>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bėrimas, odos paraudimas, niežėjimas;</w:t>
      </w:r>
    </w:p>
    <w:p w:rsidR="000B39E3" w:rsidRPr="00936135" w:rsidRDefault="000B39E3" w:rsidP="000B39E3">
      <w:pPr>
        <w:pStyle w:val="Sraopastraipa"/>
        <w:numPr>
          <w:ilvl w:val="0"/>
          <w:numId w:val="20"/>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galvos skausmas, nuovargis, mieguistumas;</w:t>
      </w:r>
    </w:p>
    <w:p w:rsidR="000B39E3" w:rsidRPr="00936135" w:rsidRDefault="000B39E3" w:rsidP="000B39E3">
      <w:pPr>
        <w:pStyle w:val="Sraopastraipa"/>
        <w:numPr>
          <w:ilvl w:val="0"/>
          <w:numId w:val="20"/>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susilpnėjusi kraujo ląstelių gamyba kartu su baltųjų ir (arba) raudonųjų kraujo ląstelių ir (arba) trombocitų skaičiaus sumažėjimu.</w:t>
      </w:r>
    </w:p>
    <w:p w:rsidR="000B39E3" w:rsidRPr="00936135" w:rsidRDefault="000B39E3" w:rsidP="000B39E3">
      <w:pPr>
        <w:tabs>
          <w:tab w:val="left" w:pos="284"/>
        </w:tabs>
        <w:spacing w:after="0" w:line="240" w:lineRule="auto"/>
        <w:ind w:left="360"/>
        <w:rPr>
          <w:rFonts w:ascii="Times New Roman" w:hAnsi="Times New Roman" w:cs="Times New Roman"/>
          <w:lang w:val="lt-LT"/>
        </w:rPr>
      </w:pPr>
    </w:p>
    <w:p w:rsidR="000B39E3" w:rsidRPr="00936135" w:rsidRDefault="000B39E3" w:rsidP="000B39E3">
      <w:pPr>
        <w:tabs>
          <w:tab w:val="left" w:pos="284"/>
          <w:tab w:val="left" w:pos="2905"/>
        </w:tabs>
        <w:spacing w:after="0" w:line="240" w:lineRule="auto"/>
        <w:rPr>
          <w:rFonts w:ascii="Times New Roman" w:hAnsi="Times New Roman" w:cs="Times New Roman"/>
          <w:b/>
          <w:lang w:val="lt-LT"/>
        </w:rPr>
      </w:pPr>
      <w:r w:rsidRPr="00936135">
        <w:rPr>
          <w:rFonts w:ascii="Times New Roman" w:hAnsi="Times New Roman" w:cs="Times New Roman"/>
          <w:b/>
          <w:lang w:val="lt-LT"/>
        </w:rPr>
        <w:t>Nedažni</w:t>
      </w:r>
      <w:r w:rsidRPr="00936135">
        <w:rPr>
          <w:rFonts w:ascii="Times New Roman" w:hAnsi="Times New Roman" w:cs="Times New Roman"/>
          <w:lang w:val="lt-LT"/>
        </w:rPr>
        <w:t xml:space="preserve"> </w:t>
      </w:r>
      <w:r w:rsidRPr="00936135">
        <w:rPr>
          <w:rFonts w:ascii="Times New Roman" w:hAnsi="Times New Roman"/>
          <w:b/>
          <w:lang w:val="lt-LT"/>
        </w:rPr>
        <w:t>šalutinio poveikio reiškiniai</w:t>
      </w:r>
      <w:r w:rsidRPr="00936135">
        <w:rPr>
          <w:rFonts w:ascii="Times New Roman" w:hAnsi="Times New Roman" w:cs="Times New Roman"/>
          <w:lang w:val="lt-LT"/>
        </w:rPr>
        <w:t xml:space="preserve"> (gali pasireikšti rečiau kaip 1 iš 100 asmenų):</w:t>
      </w:r>
    </w:p>
    <w:p w:rsidR="000B39E3" w:rsidRPr="00936135" w:rsidRDefault="000B39E3" w:rsidP="000B39E3">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gerklės uždegimas;</w:t>
      </w:r>
    </w:p>
    <w:p w:rsidR="000B39E3" w:rsidRPr="00936135" w:rsidRDefault="000B39E3" w:rsidP="000B39E3">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lang w:val="lt-LT"/>
        </w:rPr>
        <w:t>žarnų uždegimas, vėmimas,</w:t>
      </w:r>
      <w:r w:rsidRPr="00936135">
        <w:rPr>
          <w:rFonts w:ascii="Times New Roman" w:hAnsi="Times New Roman" w:cs="Times New Roman"/>
          <w:sz w:val="24"/>
          <w:szCs w:val="24"/>
          <w:lang w:val="lt-LT"/>
        </w:rPr>
        <w:t xml:space="preserve"> </w:t>
      </w:r>
      <w:r w:rsidRPr="00936135">
        <w:rPr>
          <w:rFonts w:ascii="Times New Roman" w:hAnsi="Times New Roman" w:cs="Times New Roman"/>
          <w:lang w:val="lt-LT"/>
        </w:rPr>
        <w:t>kasos uždegimas, juodos arba deguto spalvos išmatos, virškinamojo trakto opos ir kraujavimas;</w:t>
      </w:r>
    </w:p>
    <w:p w:rsidR="000B39E3" w:rsidRPr="008C5A7A" w:rsidRDefault="000B39E3" w:rsidP="000B39E3">
      <w:pPr>
        <w:pStyle w:val="Sraopastraipa"/>
        <w:numPr>
          <w:ilvl w:val="0"/>
          <w:numId w:val="19"/>
        </w:numPr>
        <w:spacing w:after="0"/>
        <w:ind w:left="562" w:hanging="562"/>
        <w:rPr>
          <w:rFonts w:ascii="Times New Roman" w:hAnsi="Times New Roman" w:cs="Times New Roman"/>
          <w:lang w:val="lt-LT"/>
        </w:rPr>
      </w:pPr>
      <w:r w:rsidRPr="00936135">
        <w:rPr>
          <w:rFonts w:ascii="Times New Roman" w:hAnsi="Times New Roman" w:cs="Times New Roman"/>
          <w:lang w:val="lt-LT"/>
        </w:rPr>
        <w:t>nudegimą nuo saulės primenančios odos reakcijos dėl padidėjusio odos jautrumo saulės šviesai</w:t>
      </w:r>
      <w:r w:rsidRPr="008C5A7A">
        <w:rPr>
          <w:rFonts w:ascii="Times New Roman" w:hAnsi="Times New Roman" w:cs="Times New Roman"/>
          <w:lang w:val="lt-LT"/>
        </w:rPr>
        <w:t>, plaukų slinkimas, padidėjęs reumatinių mazgelių skaičius, odos opos, juostinė pūslelinė, kraujagyslių uždegimas, pūslelinės tipo bėrimas, dilgėlinė;</w:t>
      </w:r>
    </w:p>
    <w:p w:rsidR="000B39E3" w:rsidRPr="00936135" w:rsidRDefault="000B39E3" w:rsidP="000B39E3">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cukrinio diabeto pradžia;</w:t>
      </w:r>
    </w:p>
    <w:p w:rsidR="000B39E3" w:rsidRPr="00936135" w:rsidRDefault="000B39E3" w:rsidP="000B39E3">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svaigulys, sumišimas, depresija;</w:t>
      </w:r>
    </w:p>
    <w:p w:rsidR="000B39E3" w:rsidRPr="00936135" w:rsidRDefault="000B39E3" w:rsidP="000B39E3">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albumino kiekio serume sumažėjimas;</w:t>
      </w:r>
    </w:p>
    <w:p w:rsidR="000B39E3" w:rsidRPr="00936135" w:rsidRDefault="000B39E3" w:rsidP="000B39E3">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visų kraujo ląstelių (ir trombocitų) skaičiaus sumažėjimas;</w:t>
      </w:r>
    </w:p>
    <w:p w:rsidR="000B39E3" w:rsidRPr="00936135" w:rsidRDefault="000B39E3" w:rsidP="000B39E3">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šlapimo pūslės ar makšties uždegimai ir opos, susilpnėjusi inkstų veikla, sutrikęs šlapinimasis;</w:t>
      </w:r>
    </w:p>
    <w:p w:rsidR="000B39E3" w:rsidRPr="00936135" w:rsidRDefault="000B39E3" w:rsidP="000B39E3">
      <w:pPr>
        <w:pStyle w:val="Sraopastraipa"/>
        <w:numPr>
          <w:ilvl w:val="0"/>
          <w:numId w:val="19"/>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sąnarių skausmas, raumenų skausmas, kaulų masės mažėjimas.</w:t>
      </w:r>
    </w:p>
    <w:p w:rsidR="000B39E3" w:rsidRPr="00936135" w:rsidRDefault="000B39E3" w:rsidP="000B39E3">
      <w:pPr>
        <w:tabs>
          <w:tab w:val="left" w:pos="284"/>
        </w:tabs>
        <w:spacing w:after="0" w:line="240" w:lineRule="auto"/>
        <w:ind w:left="360"/>
        <w:rPr>
          <w:rFonts w:ascii="Times New Roman" w:hAnsi="Times New Roman" w:cs="Times New Roman"/>
          <w:lang w:val="lt-LT"/>
        </w:rPr>
      </w:pPr>
    </w:p>
    <w:p w:rsidR="000B39E3" w:rsidRPr="00936135" w:rsidRDefault="000B39E3" w:rsidP="000B39E3">
      <w:pPr>
        <w:tabs>
          <w:tab w:val="left" w:pos="284"/>
        </w:tabs>
        <w:spacing w:after="0" w:line="240" w:lineRule="auto"/>
        <w:rPr>
          <w:rFonts w:ascii="Times New Roman" w:hAnsi="Times New Roman" w:cs="Times New Roman"/>
          <w:b/>
          <w:lang w:val="lt-LT"/>
        </w:rPr>
      </w:pPr>
      <w:r w:rsidRPr="00936135">
        <w:rPr>
          <w:rFonts w:ascii="Times New Roman" w:hAnsi="Times New Roman" w:cs="Times New Roman"/>
          <w:b/>
          <w:lang w:val="lt-LT"/>
        </w:rPr>
        <w:t>Reti</w:t>
      </w:r>
      <w:r w:rsidRPr="00936135">
        <w:rPr>
          <w:rFonts w:ascii="Times New Roman" w:hAnsi="Times New Roman" w:cs="Times New Roman"/>
          <w:lang w:val="lt-LT"/>
        </w:rPr>
        <w:t xml:space="preserve"> </w:t>
      </w:r>
      <w:r w:rsidRPr="00936135">
        <w:rPr>
          <w:rFonts w:ascii="Times New Roman" w:hAnsi="Times New Roman"/>
          <w:b/>
          <w:lang w:val="lt-LT"/>
        </w:rPr>
        <w:t>šalutinio poveikio reiškiniai</w:t>
      </w:r>
      <w:r w:rsidRPr="00936135">
        <w:rPr>
          <w:rFonts w:ascii="Times New Roman" w:hAnsi="Times New Roman" w:cs="Times New Roman"/>
          <w:lang w:val="lt-LT"/>
        </w:rPr>
        <w:t xml:space="preserve"> (gali pasireikšti rečiau kaip 1 iš 1 000 asmenų):</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dantenų audinio uždegimas;</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padidėjusi odos pigmentacija, spuogai, mėlynos dėmės ant odos dėl kraujagyslių kraujavimo (ekchimozė, petechija);</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alerginis kraujagyslių uždegimas;</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sumažėjęs antikūnų skaičius kraujyje;</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infekcija (įskaitant neaktyvios lėtinės infekcijos paūmėjimą), paraudusios akys (konjunktyvitas);</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nuotaikų kaita (nuotaikų svyravimai);</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regos sutrikimai;</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širdiplėvės uždegimas, skysčio kaupimasis širdiplėvėje, širdies pildymosi obstrukcija dėl širdiplėvėje susikaupusio skysčio;</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žemas kraujo spaudimas;</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lang w:val="lt-LT"/>
        </w:rPr>
        <w:t>randų susidarymas plaučiuose (</w:t>
      </w:r>
      <w:r w:rsidRPr="00936135">
        <w:rPr>
          <w:rFonts w:ascii="Times New Roman" w:hAnsi="Times New Roman" w:cs="Times New Roman"/>
          <w:lang w:val="lt-LT"/>
        </w:rPr>
        <w:t>plaučių fibrozė), dusulys ir bronchų astma, skysčių kaupimasis krūtinplėvėje;</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lang w:val="lt-LT"/>
        </w:rPr>
        <w:t>stresinis lūžis;</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elektrolitų sutrikimai;</w:t>
      </w:r>
    </w:p>
    <w:p w:rsidR="000B39E3" w:rsidRPr="00936135" w:rsidRDefault="000B39E3" w:rsidP="000B39E3">
      <w:pPr>
        <w:pStyle w:val="Sraopastraipa"/>
        <w:numPr>
          <w:ilvl w:val="0"/>
          <w:numId w:val="18"/>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karščiavimas, žaizdų gijimo suprastėjimas.</w:t>
      </w:r>
    </w:p>
    <w:p w:rsidR="000B39E3" w:rsidRPr="00936135" w:rsidRDefault="000B39E3" w:rsidP="000B39E3">
      <w:pPr>
        <w:tabs>
          <w:tab w:val="left" w:pos="284"/>
        </w:tabs>
        <w:spacing w:after="0" w:line="240" w:lineRule="auto"/>
        <w:rPr>
          <w:rFonts w:ascii="Times New Roman" w:hAnsi="Times New Roman" w:cs="Times New Roman"/>
          <w:lang w:val="lt-LT"/>
        </w:rPr>
      </w:pPr>
    </w:p>
    <w:p w:rsidR="000B39E3" w:rsidRPr="00936135" w:rsidRDefault="000B39E3" w:rsidP="000B39E3">
      <w:pPr>
        <w:tabs>
          <w:tab w:val="left" w:pos="284"/>
        </w:tabs>
        <w:spacing w:after="0" w:line="240" w:lineRule="auto"/>
        <w:rPr>
          <w:rFonts w:ascii="Times New Roman" w:hAnsi="Times New Roman" w:cs="Times New Roman"/>
          <w:b/>
          <w:lang w:val="lt-LT"/>
        </w:rPr>
      </w:pPr>
      <w:r w:rsidRPr="00936135">
        <w:rPr>
          <w:rFonts w:ascii="Times New Roman" w:hAnsi="Times New Roman" w:cs="Times New Roman"/>
          <w:b/>
          <w:lang w:val="lt-LT"/>
        </w:rPr>
        <w:t xml:space="preserve">Labai reti </w:t>
      </w:r>
      <w:r w:rsidRPr="00936135">
        <w:rPr>
          <w:rFonts w:ascii="Times New Roman" w:hAnsi="Times New Roman"/>
          <w:b/>
          <w:lang w:val="lt-LT"/>
        </w:rPr>
        <w:t>šalutinio poveikio reiškiniai</w:t>
      </w:r>
      <w:r w:rsidRPr="00936135">
        <w:rPr>
          <w:rFonts w:ascii="Times New Roman" w:hAnsi="Times New Roman" w:cs="Times New Roman"/>
          <w:bCs/>
          <w:lang w:val="lt-LT"/>
        </w:rPr>
        <w:t xml:space="preserve"> (gali pasireikšti rečiau kaip 1 iš 10 000 asmenų):</w:t>
      </w:r>
    </w:p>
    <w:p w:rsidR="000B39E3" w:rsidRPr="00936135" w:rsidRDefault="000B39E3" w:rsidP="000B39E3">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ūmi toksinė žarnyno dilatacija (toksinė didelė gaubtinė žarna);</w:t>
      </w:r>
    </w:p>
    <w:p w:rsidR="000B39E3" w:rsidRPr="00936135" w:rsidRDefault="000B39E3" w:rsidP="000B39E3">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padidėjusi nagų pigmentacija, nagų odelių uždegimas (ūmi paronichija), gili plaukų folikulų infekcija (furunkuliozė), matomas smulkiųjų kraujagyslių išsiplėtimas;</w:t>
      </w:r>
    </w:p>
    <w:p w:rsidR="000B39E3" w:rsidRPr="00936135" w:rsidRDefault="000B39E3" w:rsidP="000B39E3">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lokalūs injekcijos vietos pažeidimai (sterilaus pūlinio susidarymas, riebalinio audinio pokyčiai);</w:t>
      </w:r>
    </w:p>
    <w:p w:rsidR="000B39E3" w:rsidRPr="00936135" w:rsidRDefault="000B39E3" w:rsidP="000B39E3">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 xml:space="preserve">skausmas, jėgos netekimas arba tirpimo ar dilgčiojimo pojūtis / mažesnis nei įprastas jautrumas dirginimui, skonio pojūčio pakitimas (metalo skonis), traukuliai, paralyžius, meningizmas; </w:t>
      </w:r>
    </w:p>
    <w:p w:rsidR="000B39E3" w:rsidRPr="00936135" w:rsidRDefault="000B39E3" w:rsidP="000B39E3">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suprastėjęs regėjimas, neuždegiminis regos sutrikimas (retinopatija);</w:t>
      </w:r>
    </w:p>
    <w:p w:rsidR="000B39E3" w:rsidRPr="00936135" w:rsidRDefault="000B39E3" w:rsidP="000B39E3">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lytinio potraukio netekimas, impotencija, vyrų pieno liaukų padidėjimas, sumažėjęs spermatozoidų skaičius (oligospermija), sutrikęs menstruacijų ciklas, išskyros iš makšties;</w:t>
      </w:r>
    </w:p>
    <w:p w:rsidR="000B39E3" w:rsidRPr="00936135" w:rsidRDefault="000B39E3" w:rsidP="000B39E3">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limfmazgių padidėjimas (limfoma);</w:t>
      </w:r>
    </w:p>
    <w:p w:rsidR="000B39E3" w:rsidRPr="00936135" w:rsidRDefault="000B39E3" w:rsidP="000B39E3">
      <w:pPr>
        <w:pStyle w:val="Sraopastraipa"/>
        <w:numPr>
          <w:ilvl w:val="0"/>
          <w:numId w:val="16"/>
        </w:numPr>
        <w:spacing w:after="0" w:line="240" w:lineRule="auto"/>
        <w:ind w:left="567" w:hanging="567"/>
        <w:rPr>
          <w:rFonts w:ascii="Times New Roman" w:hAnsi="Times New Roman" w:cs="Times New Roman"/>
          <w:lang w:val="lt-LT"/>
        </w:rPr>
      </w:pPr>
      <w:r w:rsidRPr="00936135">
        <w:rPr>
          <w:rFonts w:ascii="Times New Roman" w:hAnsi="Times New Roman" w:cs="Times New Roman"/>
          <w:color w:val="000000" w:themeColor="text1"/>
          <w:lang w:val="lt-LT"/>
        </w:rPr>
        <w:t>limfoproliferaciniai sutrikimai (pernelyg aktyvus baltųjų kraujo ląstelių augimas).</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b/>
          <w:lang w:val="lt-LT"/>
        </w:rPr>
        <w:t>Šalutinio poveikio reiškiniai, kurių dažnis nežinomas</w:t>
      </w:r>
      <w:r w:rsidRPr="00936135">
        <w:rPr>
          <w:rFonts w:ascii="Times New Roman" w:hAnsi="Times New Roman" w:cs="Times New Roman"/>
          <w:lang w:val="lt-LT"/>
        </w:rPr>
        <w:t xml:space="preserve"> (negali būti apskaičiuotas pagal turimus duomenis):</w:t>
      </w:r>
    </w:p>
    <w:p w:rsidR="000B39E3" w:rsidRPr="00936135" w:rsidRDefault="000B39E3" w:rsidP="000B39E3">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padidėjęs tam tikrų baltųjų kraujo kūnelių skaičius;</w:t>
      </w:r>
    </w:p>
    <w:p w:rsidR="000B39E3" w:rsidRPr="00936135" w:rsidRDefault="000B39E3" w:rsidP="000B39E3">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kraujavimas iš nosies;</w:t>
      </w:r>
    </w:p>
    <w:p w:rsidR="000B39E3" w:rsidRPr="00936135" w:rsidRDefault="000B39E3" w:rsidP="000B39E3">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baltymai šlapime;</w:t>
      </w:r>
    </w:p>
    <w:p w:rsidR="000B39E3" w:rsidRPr="00936135" w:rsidRDefault="000B39E3" w:rsidP="000B39E3">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silpnumo pojūtis;</w:t>
      </w:r>
    </w:p>
    <w:p w:rsidR="000B39E3" w:rsidRPr="00936135" w:rsidRDefault="000B39E3" w:rsidP="000B39E3">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kraujavimas iš plaučių;</w:t>
      </w:r>
    </w:p>
    <w:p w:rsidR="000B39E3" w:rsidRPr="00936135" w:rsidRDefault="000B39E3" w:rsidP="000B39E3">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color w:val="000000" w:themeColor="text1"/>
          <w:lang w:val="lt-LT"/>
        </w:rPr>
        <w:t>žandikaulio kaulinio audinio pažeidimas (sukeltas pernelyg aktyvaus baltųjų kraujo ląstelių augimo);</w:t>
      </w:r>
    </w:p>
    <w:p w:rsidR="000B39E3" w:rsidRPr="00936135" w:rsidRDefault="000B39E3" w:rsidP="000B39E3">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audinių irimas injekcijos vietoje;</w:t>
      </w:r>
    </w:p>
    <w:p w:rsidR="000B39E3" w:rsidRPr="00936135" w:rsidRDefault="000B39E3" w:rsidP="000B39E3">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odos paraudimas ir lupimasis;</w:t>
      </w:r>
    </w:p>
    <w:p w:rsidR="000B39E3" w:rsidRPr="00936135" w:rsidRDefault="000B39E3" w:rsidP="000B39E3">
      <w:pPr>
        <w:numPr>
          <w:ilvl w:val="0"/>
          <w:numId w:val="15"/>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patinimas.</w:t>
      </w:r>
    </w:p>
    <w:p w:rsidR="000B39E3" w:rsidRPr="00936135" w:rsidRDefault="000B39E3" w:rsidP="000B39E3">
      <w:pPr>
        <w:tabs>
          <w:tab w:val="left" w:pos="284"/>
        </w:tabs>
        <w:spacing w:after="0" w:line="240" w:lineRule="auto"/>
        <w:jc w:val="both"/>
        <w:rPr>
          <w:rFonts w:ascii="Times New Roman" w:hAnsi="Times New Roman" w:cs="Times New Roman"/>
          <w:lang w:val="lt-LT"/>
        </w:rPr>
      </w:pPr>
    </w:p>
    <w:p w:rsidR="000B39E3" w:rsidRPr="00936135" w:rsidRDefault="000B39E3" w:rsidP="000B39E3">
      <w:pPr>
        <w:tabs>
          <w:tab w:val="left" w:pos="284"/>
        </w:tabs>
        <w:spacing w:after="0" w:line="240" w:lineRule="auto"/>
        <w:rPr>
          <w:rFonts w:ascii="Times New Roman" w:hAnsi="Times New Roman" w:cs="Times New Roman"/>
          <w:lang w:val="lt-LT"/>
        </w:rPr>
      </w:pPr>
      <w:r w:rsidRPr="00936135">
        <w:rPr>
          <w:rFonts w:ascii="Times New Roman" w:hAnsi="Times New Roman" w:cs="Times New Roman"/>
          <w:lang w:val="lt-LT"/>
        </w:rPr>
        <w:t>Metotreksato vartojimas po oda vietiškai toleruojamas gerai. Nustatytos tik lengvos vietinės odos reakcijos (tokios kaip deginimo jausmas, eritema, patinimas, spalvos praradimas, sunkus niežėjimas, skausmas), kurios gydymo metu mažėjo.</w:t>
      </w:r>
    </w:p>
    <w:p w:rsidR="000B39E3" w:rsidRPr="00936135" w:rsidRDefault="000B39E3" w:rsidP="000B39E3">
      <w:pPr>
        <w:tabs>
          <w:tab w:val="left" w:pos="284"/>
        </w:tabs>
        <w:spacing w:after="0" w:line="240" w:lineRule="auto"/>
        <w:jc w:val="both"/>
        <w:rPr>
          <w:rFonts w:ascii="Times New Roman" w:hAnsi="Times New Roman" w:cs="Times New Roman"/>
          <w:lang w:val="lt-LT"/>
        </w:rPr>
      </w:pPr>
    </w:p>
    <w:p w:rsidR="000B39E3" w:rsidRPr="00936135" w:rsidRDefault="000B39E3" w:rsidP="000B39E3">
      <w:pPr>
        <w:tabs>
          <w:tab w:val="left" w:pos="567"/>
        </w:tabs>
        <w:spacing w:after="0" w:line="240" w:lineRule="auto"/>
        <w:rPr>
          <w:rFonts w:ascii="Times New Roman" w:hAnsi="Times New Roman" w:cs="Times New Roman"/>
          <w:b/>
          <w:lang w:val="lt-LT"/>
        </w:rPr>
      </w:pPr>
      <w:r w:rsidRPr="00936135">
        <w:rPr>
          <w:rFonts w:ascii="Times New Roman" w:hAnsi="Times New Roman" w:cs="Times New Roman"/>
          <w:b/>
          <w:lang w:val="lt-LT"/>
        </w:rPr>
        <w:t>Pranešimas apie šalutinį poveikį</w:t>
      </w:r>
    </w:p>
    <w:p w:rsidR="000B39E3" w:rsidRPr="00936135" w:rsidRDefault="000B39E3" w:rsidP="000B39E3">
      <w:pPr>
        <w:tabs>
          <w:tab w:val="left" w:pos="567"/>
        </w:tabs>
        <w:spacing w:after="0" w:line="240" w:lineRule="auto"/>
        <w:ind w:right="-19"/>
        <w:rPr>
          <w:rFonts w:ascii="Times New Roman" w:hAnsi="Times New Roman" w:cs="Times New Roman"/>
          <w:lang w:val="lt-LT"/>
        </w:rPr>
      </w:pPr>
      <w:r w:rsidRPr="00936135">
        <w:rPr>
          <w:rFonts w:ascii="Times New Roman" w:hAnsi="Times New Roman" w:cs="Times New Roman"/>
          <w:lang w:val="lt-LT"/>
        </w:rPr>
        <w:t xml:space="preserve">Jeigu pasireiškė šalutinis poveikis, įskaitant šiame lapelyje nenurodytą, pasakykite gydytojui arba vaistininkui. </w:t>
      </w:r>
      <w:r w:rsidRPr="00936135">
        <w:rPr>
          <w:rFonts w:ascii="Times New Roman" w:eastAsia="Times New Roman" w:hAnsi="Times New Roman" w:cs="Times New Roman"/>
          <w:szCs w:val="20"/>
          <w:lang w:val="lt-LT"/>
        </w:rPr>
        <w:t xml:space="preserve">Pranešimą apie šalutinį poveikį galite užpildyti ir pateikti Valstybinės vaistų kontrolės tarnybos prie Lietuvos Respublikos sveikatos apsaugos ministerijos tinklalapyje </w:t>
      </w:r>
      <w:r w:rsidRPr="00936135">
        <w:rPr>
          <w:rFonts w:ascii="Times New Roman" w:eastAsia="Times New Roman" w:hAnsi="Times New Roman" w:cs="Times New Roman"/>
          <w:szCs w:val="20"/>
          <w:u w:val="single"/>
          <w:lang w:val="lt-LT"/>
        </w:rPr>
        <w:t>https://vvkt.lrv.lt/lt/</w:t>
      </w:r>
      <w:r w:rsidRPr="00936135">
        <w:rPr>
          <w:rFonts w:ascii="Times New Roman" w:eastAsia="Times New Roman" w:hAnsi="Times New Roman" w:cs="Times New Roman"/>
          <w:szCs w:val="20"/>
          <w:lang w:val="lt-LT"/>
        </w:rPr>
        <w:t xml:space="preserve"> nurodytais būdais arba paskambinti nemokamu telefonu 8 800 73 568. Pranešdami apie šalutinį poveikį galite mums padėti gauti daugiau informacijos apie šio vaisto saugumą.</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keepNext/>
        <w:numPr>
          <w:ilvl w:val="12"/>
          <w:numId w:val="0"/>
        </w:numPr>
        <w:spacing w:after="0" w:line="240" w:lineRule="auto"/>
        <w:ind w:left="567" w:hanging="567"/>
        <w:rPr>
          <w:rFonts w:ascii="Times New Roman" w:hAnsi="Times New Roman" w:cs="Times New Roman"/>
          <w:b/>
          <w:caps/>
          <w:lang w:val="lt-LT"/>
        </w:rPr>
      </w:pPr>
      <w:r w:rsidRPr="00936135">
        <w:rPr>
          <w:rFonts w:ascii="Times New Roman" w:hAnsi="Times New Roman" w:cs="Times New Roman"/>
          <w:b/>
          <w:caps/>
          <w:lang w:val="lt-LT"/>
        </w:rPr>
        <w:t>5.</w:t>
      </w:r>
      <w:r w:rsidRPr="00936135">
        <w:rPr>
          <w:rFonts w:ascii="Times New Roman" w:hAnsi="Times New Roman" w:cs="Times New Roman"/>
          <w:b/>
          <w:caps/>
          <w:lang w:val="lt-LT"/>
        </w:rPr>
        <w:tab/>
        <w:t>K</w:t>
      </w:r>
      <w:r w:rsidRPr="00936135">
        <w:rPr>
          <w:rFonts w:ascii="Times New Roman" w:hAnsi="Times New Roman" w:cs="Times New Roman"/>
          <w:b/>
          <w:lang w:val="lt-LT"/>
        </w:rPr>
        <w:t>aip laikyti Metother</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Šį vaistą laikykite vaikams nepastebimoje ir nepasiekiamoje vietoje.</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Laikyti žemesnėje kaip 30 </w:t>
      </w:r>
      <w:r w:rsidRPr="00936135">
        <w:rPr>
          <w:rFonts w:ascii="Times New Roman" w:hAnsi="Times New Roman"/>
          <w:lang w:val="lt-LT"/>
        </w:rPr>
        <w:t>°</w:t>
      </w:r>
      <w:r w:rsidRPr="00936135">
        <w:rPr>
          <w:rFonts w:ascii="Times New Roman" w:hAnsi="Times New Roman" w:cs="Times New Roman"/>
          <w:lang w:val="lt-LT"/>
        </w:rPr>
        <w:t>C temperatūroje.</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Užpildytus švirkštus laikyti išorinėje dėžutėje, kad vaistas būtų apsaugotas nuo šviesos.</w:t>
      </w:r>
    </w:p>
    <w:p w:rsidR="000B39E3" w:rsidRPr="00936135" w:rsidRDefault="000B39E3" w:rsidP="000B39E3">
      <w:pPr>
        <w:numPr>
          <w:ilvl w:val="12"/>
          <w:numId w:val="0"/>
        </w:numPr>
        <w:spacing w:after="0" w:line="240" w:lineRule="auto"/>
        <w:rPr>
          <w:rFonts w:ascii="Times New Roman" w:hAnsi="Times New Roman" w:cs="Times New Roman"/>
          <w:lang w:val="lt-LT"/>
        </w:rPr>
      </w:pPr>
    </w:p>
    <w:p w:rsidR="000B39E3" w:rsidRPr="00936135" w:rsidRDefault="000B39E3" w:rsidP="000B39E3">
      <w:pPr>
        <w:numPr>
          <w:ilvl w:val="12"/>
          <w:numId w:val="0"/>
        </w:numPr>
        <w:spacing w:after="0" w:line="240" w:lineRule="auto"/>
        <w:rPr>
          <w:rFonts w:ascii="Times New Roman" w:hAnsi="Times New Roman" w:cs="Times New Roman"/>
          <w:b/>
          <w:lang w:val="lt-LT"/>
        </w:rPr>
      </w:pPr>
      <w:r w:rsidRPr="00936135">
        <w:rPr>
          <w:rFonts w:ascii="Times New Roman" w:hAnsi="Times New Roman" w:cs="Times New Roman"/>
          <w:lang w:val="lt-LT"/>
        </w:rPr>
        <w:t>Ant kartono dėžutės ir etiketės po „Tinka iki / EXP“ nurodytam tinkamumo laikui pasibaigus, šio vaisto vartoti negalima. Vaistas tinkamas vartoti iki paskutinės nurodyto mėnesio dienos.</w:t>
      </w:r>
    </w:p>
    <w:p w:rsidR="000B39E3" w:rsidRPr="00936135" w:rsidRDefault="000B39E3" w:rsidP="000B39E3">
      <w:pPr>
        <w:autoSpaceDE w:val="0"/>
        <w:autoSpaceDN w:val="0"/>
        <w:adjustRightInd w:val="0"/>
        <w:spacing w:after="0" w:line="240" w:lineRule="auto"/>
        <w:rPr>
          <w:rFonts w:ascii="Times New Roman" w:hAnsi="Times New Roman" w:cs="Times New Roman"/>
          <w:color w:val="000000"/>
          <w:lang w:val="lt-LT"/>
        </w:rPr>
      </w:pPr>
    </w:p>
    <w:p w:rsidR="000B39E3" w:rsidRPr="00936135" w:rsidRDefault="000B39E3" w:rsidP="000B39E3">
      <w:pPr>
        <w:autoSpaceDE w:val="0"/>
        <w:autoSpaceDN w:val="0"/>
        <w:adjustRightInd w:val="0"/>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Pastebėjus spalvos pokyčių ar dalelių, Metother vartoti negalima.</w:t>
      </w:r>
    </w:p>
    <w:p w:rsidR="000B39E3" w:rsidRPr="00936135" w:rsidRDefault="000B39E3" w:rsidP="000B39E3">
      <w:pPr>
        <w:autoSpaceDE w:val="0"/>
        <w:autoSpaceDN w:val="0"/>
        <w:adjustRightInd w:val="0"/>
        <w:spacing w:after="0" w:line="240" w:lineRule="auto"/>
        <w:rPr>
          <w:rFonts w:ascii="Times New Roman" w:hAnsi="Times New Roman" w:cs="Times New Roman"/>
          <w:color w:val="000000"/>
          <w:lang w:val="lt-LT"/>
        </w:rPr>
      </w:pP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keepNext/>
        <w:keepLines/>
        <w:tabs>
          <w:tab w:val="left" w:pos="567"/>
        </w:tabs>
        <w:spacing w:after="0" w:line="240" w:lineRule="auto"/>
        <w:outlineLvl w:val="2"/>
        <w:rPr>
          <w:rFonts w:ascii="Times New Roman" w:hAnsi="Times New Roman" w:cs="Times New Roman"/>
          <w:b/>
          <w:lang w:val="lt-LT"/>
        </w:rPr>
      </w:pPr>
      <w:r w:rsidRPr="00936135">
        <w:rPr>
          <w:rFonts w:ascii="Times New Roman" w:hAnsi="Times New Roman" w:cs="Times New Roman"/>
          <w:b/>
          <w:lang w:val="lt-LT"/>
        </w:rPr>
        <w:t>6.</w:t>
      </w:r>
      <w:r w:rsidRPr="00936135">
        <w:rPr>
          <w:rFonts w:ascii="Times New Roman" w:hAnsi="Times New Roman" w:cs="Times New Roman"/>
          <w:lang w:val="lt-LT"/>
        </w:rPr>
        <w:tab/>
      </w:r>
      <w:r w:rsidRPr="00936135">
        <w:rPr>
          <w:rFonts w:ascii="Times New Roman" w:hAnsi="Times New Roman" w:cs="Times New Roman"/>
          <w:b/>
          <w:lang w:val="lt-LT"/>
        </w:rPr>
        <w:t>Pakuotės turinys ir kita informacija</w:t>
      </w:r>
    </w:p>
    <w:p w:rsidR="000B39E3" w:rsidRPr="00936135" w:rsidRDefault="000B39E3" w:rsidP="000B39E3">
      <w:pPr>
        <w:numPr>
          <w:ilvl w:val="12"/>
          <w:numId w:val="0"/>
        </w:numPr>
        <w:spacing w:after="0" w:line="240" w:lineRule="auto"/>
        <w:rPr>
          <w:rFonts w:ascii="Times New Roman" w:hAnsi="Times New Roman" w:cs="Times New Roman"/>
          <w:lang w:val="lt-LT"/>
        </w:rPr>
      </w:pPr>
    </w:p>
    <w:p w:rsidR="000B39E3" w:rsidRPr="00936135" w:rsidRDefault="000B39E3" w:rsidP="000B39E3">
      <w:pPr>
        <w:numPr>
          <w:ilvl w:val="12"/>
          <w:numId w:val="0"/>
        </w:numPr>
        <w:spacing w:after="0" w:line="240" w:lineRule="auto"/>
        <w:rPr>
          <w:rFonts w:ascii="Times New Roman" w:hAnsi="Times New Roman" w:cs="Times New Roman"/>
          <w:b/>
          <w:lang w:val="lt-LT"/>
        </w:rPr>
      </w:pPr>
      <w:r w:rsidRPr="00936135">
        <w:rPr>
          <w:rFonts w:ascii="Times New Roman" w:hAnsi="Times New Roman" w:cs="Times New Roman"/>
          <w:b/>
          <w:lang w:val="lt-LT"/>
        </w:rPr>
        <w:t>Metother sudėtis</w:t>
      </w:r>
    </w:p>
    <w:p w:rsidR="000B39E3" w:rsidRPr="00936135" w:rsidRDefault="000B39E3" w:rsidP="000B39E3">
      <w:pPr>
        <w:numPr>
          <w:ilvl w:val="12"/>
          <w:numId w:val="0"/>
        </w:numPr>
        <w:spacing w:after="0" w:line="240" w:lineRule="auto"/>
        <w:rPr>
          <w:rFonts w:ascii="Times New Roman" w:hAnsi="Times New Roman" w:cs="Times New Roman"/>
          <w:b/>
          <w:lang w:val="lt-LT"/>
        </w:rPr>
      </w:pPr>
    </w:p>
    <w:p w:rsidR="000B39E3" w:rsidRPr="00936135" w:rsidRDefault="000B39E3" w:rsidP="000B39E3">
      <w:pPr>
        <w:pStyle w:val="Sraopastraipa"/>
        <w:numPr>
          <w:ilvl w:val="0"/>
          <w:numId w:val="27"/>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Veiklioji medžiaga yra metotreksatas. 1 ml tirpalo yra metotreksato dinatrio druskos, atitinkančios 50 mg metotreksato.</w:t>
      </w:r>
    </w:p>
    <w:p w:rsidR="000B39E3" w:rsidRPr="00936135" w:rsidRDefault="000B39E3" w:rsidP="000B39E3">
      <w:p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w:t>
      </w:r>
      <w:r w:rsidRPr="00936135">
        <w:rPr>
          <w:rFonts w:ascii="Times New Roman" w:hAnsi="Times New Roman" w:cs="Times New Roman"/>
          <w:lang w:val="lt-LT"/>
        </w:rPr>
        <w:tab/>
        <w:t>Pagalbinės medžiagos yra natrio chloridas, natrio hidroksidas (pH koreguoti) ir injekcinis vanduo.</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keepNext/>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Metother išvaizda ir kiekis pakuotėje</w:t>
      </w:r>
    </w:p>
    <w:p w:rsidR="000B39E3" w:rsidRPr="00936135" w:rsidRDefault="000B39E3" w:rsidP="000B39E3">
      <w:pPr>
        <w:keepNext/>
        <w:numPr>
          <w:ilvl w:val="12"/>
          <w:numId w:val="0"/>
        </w:numPr>
        <w:spacing w:after="0" w:line="240" w:lineRule="auto"/>
        <w:ind w:right="-2"/>
        <w:rPr>
          <w:rFonts w:ascii="Times New Roman" w:hAnsi="Times New Roman" w:cs="Times New Roman"/>
          <w:b/>
          <w:lang w:val="lt-LT"/>
        </w:rPr>
      </w:pPr>
    </w:p>
    <w:p w:rsidR="000B39E3" w:rsidRPr="00936135" w:rsidRDefault="000B39E3" w:rsidP="000B39E3">
      <w:pPr>
        <w:keepNext/>
        <w:autoSpaceDE w:val="0"/>
        <w:autoSpaceDN w:val="0"/>
        <w:adjustRightInd w:val="0"/>
        <w:spacing w:after="0" w:line="240" w:lineRule="auto"/>
        <w:rPr>
          <w:rFonts w:ascii="Times New Roman" w:hAnsi="Times New Roman" w:cs="Times New Roman"/>
          <w:color w:val="000000"/>
          <w:lang w:val="lt-LT"/>
        </w:rPr>
      </w:pPr>
      <w:r w:rsidRPr="00936135">
        <w:rPr>
          <w:rFonts w:ascii="Times New Roman" w:hAnsi="Times New Roman" w:cs="Times New Roman"/>
          <w:lang w:val="lt-LT"/>
        </w:rPr>
        <w:t>Metother užpildytuose švirkštuose yra skaidraus, geltono arba rudo tirpalo.</w:t>
      </w:r>
      <w:r w:rsidRPr="00936135">
        <w:rPr>
          <w:rFonts w:ascii="Times New Roman" w:eastAsia="Times New Roman" w:hAnsi="Times New Roman" w:cs="Times New Roman"/>
          <w:lang w:val="lt-LT" w:eastAsia="lt-LT"/>
        </w:rPr>
        <w:t xml:space="preserve"> Užpildytų švirkštų adatos turi apsauginę priemonę. </w:t>
      </w:r>
      <w:r w:rsidRPr="00936135">
        <w:rPr>
          <w:rFonts w:ascii="Times New Roman" w:eastAsia="Times New Roman" w:hAnsi="Times New Roman" w:cs="Times New Roman"/>
          <w:color w:val="000000"/>
          <w:lang w:val="lt-LT" w:eastAsia="lt-LT"/>
        </w:rPr>
        <w:t xml:space="preserve">Pakuotėse tiekiami užpildyti švirkštai supakuoti lizdinėse plokštelėse ir su alkoholiu suvilgytais tamponais. Lizdinės plokštelės yra skirtos  individualiems švirkštams su adatos apsaugine priemone. </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Tiekiamos tokių dydžių pakuotės:</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keepNext/>
        <w:numPr>
          <w:ilvl w:val="0"/>
          <w:numId w:val="7"/>
        </w:numPr>
        <w:spacing w:after="0" w:line="240" w:lineRule="auto"/>
        <w:ind w:left="567" w:hanging="567"/>
        <w:jc w:val="both"/>
        <w:rPr>
          <w:rFonts w:ascii="Times New Roman" w:hAnsi="Times New Roman" w:cs="Times New Roman"/>
          <w:lang w:val="lt-LT"/>
        </w:rPr>
      </w:pPr>
      <w:r w:rsidRPr="00936135">
        <w:rPr>
          <w:rFonts w:ascii="Times New Roman" w:hAnsi="Times New Roman" w:cs="Times New Roman"/>
          <w:lang w:val="lt-LT"/>
        </w:rPr>
        <w:t xml:space="preserve">0,15 ml, 0,20 ml, 0,30 ml ir 0,40 ml: pakuotėje yra 1, 2, 4, 5, 6, </w:t>
      </w:r>
      <w:r w:rsidRPr="00936135">
        <w:rPr>
          <w:rFonts w:ascii="Times New Roman" w:eastAsia="Times New Roman" w:hAnsi="Times New Roman" w:cs="Times New Roman"/>
          <w:lang w:val="lt-LT" w:eastAsia="lt-LT"/>
        </w:rPr>
        <w:t xml:space="preserve">8, </w:t>
      </w:r>
      <w:r w:rsidRPr="00936135">
        <w:rPr>
          <w:rFonts w:ascii="Times New Roman" w:hAnsi="Times New Roman" w:cs="Times New Roman"/>
          <w:lang w:val="lt-LT"/>
        </w:rPr>
        <w:t>10, 12 arba 24 užpildyti švirkštai su pritvirtinta adata, ant kurios užmautas kietas adatos gaubtas.</w:t>
      </w:r>
      <w:r w:rsidRPr="00936135">
        <w:rPr>
          <w:rFonts w:ascii="Times New Roman" w:eastAsia="Times New Roman" w:hAnsi="Times New Roman" w:cs="Times New Roman"/>
          <w:lang w:val="lt-LT" w:eastAsia="lt-LT"/>
        </w:rPr>
        <w:t xml:space="preserve"> Užpildyti švirkštai, kurių adatos turi apsauginę priemonę. </w:t>
      </w:r>
    </w:p>
    <w:p w:rsidR="000B39E3" w:rsidRPr="00936135" w:rsidRDefault="000B39E3" w:rsidP="000B39E3">
      <w:pPr>
        <w:keepNext/>
        <w:spacing w:after="0" w:line="240" w:lineRule="auto"/>
        <w:ind w:left="567" w:hanging="567"/>
        <w:jc w:val="both"/>
        <w:rPr>
          <w:rFonts w:ascii="Times New Roman" w:hAnsi="Times New Roman" w:cs="Times New Roman"/>
          <w:lang w:val="lt-LT"/>
        </w:rPr>
      </w:pPr>
    </w:p>
    <w:p w:rsidR="000B39E3" w:rsidRPr="00936135" w:rsidRDefault="000B39E3" w:rsidP="000B39E3">
      <w:pPr>
        <w:keepNext/>
        <w:numPr>
          <w:ilvl w:val="0"/>
          <w:numId w:val="7"/>
        </w:numPr>
        <w:spacing w:after="0" w:line="240" w:lineRule="auto"/>
        <w:ind w:left="567" w:hanging="567"/>
        <w:rPr>
          <w:rFonts w:ascii="Times New Roman" w:hAnsi="Times New Roman" w:cs="Times New Roman"/>
          <w:lang w:val="lt-LT"/>
        </w:rPr>
      </w:pPr>
      <w:r w:rsidRPr="00936135">
        <w:rPr>
          <w:rFonts w:ascii="Times New Roman" w:hAnsi="Times New Roman" w:cs="Times New Roman"/>
          <w:lang w:val="lt-LT"/>
        </w:rPr>
        <w:t>0,25 ml, 0,35 ml, 0,45 ml, 0,55 ml ir 0,60 ml: pakuotėje yra 1, 4, 5, 6</w:t>
      </w:r>
      <w:r w:rsidRPr="00936135">
        <w:rPr>
          <w:rFonts w:ascii="Times New Roman" w:eastAsia="Times New Roman" w:hAnsi="Times New Roman" w:cs="Times New Roman"/>
          <w:lang w:val="lt-LT" w:eastAsia="lt-LT"/>
        </w:rPr>
        <w:t>, 8</w:t>
      </w:r>
      <w:r w:rsidRPr="00936135">
        <w:rPr>
          <w:rFonts w:ascii="Times New Roman" w:hAnsi="Times New Roman" w:cs="Times New Roman"/>
          <w:lang w:val="lt-LT"/>
        </w:rPr>
        <w:t xml:space="preserve"> arba 12 užpildytų švirkštų su pritvirtinta adata, ant kurios užmautas kietas adatos gaubtas.</w:t>
      </w:r>
      <w:r w:rsidRPr="00936135">
        <w:rPr>
          <w:rFonts w:ascii="Times New Roman" w:eastAsia="Times New Roman" w:hAnsi="Times New Roman" w:cs="Times New Roman"/>
          <w:lang w:val="lt-LT" w:eastAsia="lt-LT"/>
        </w:rPr>
        <w:t xml:space="preserve"> Užpildyti švirkštai, kurių adatos turi apsauginę priemonę. </w:t>
      </w:r>
    </w:p>
    <w:p w:rsidR="000B39E3" w:rsidRPr="00936135" w:rsidRDefault="000B39E3" w:rsidP="000B39E3">
      <w:pPr>
        <w:spacing w:after="0" w:line="240" w:lineRule="auto"/>
        <w:ind w:left="567" w:hanging="567"/>
        <w:contextualSpacing/>
        <w:rPr>
          <w:rFonts w:ascii="Times New Roman" w:hAnsi="Times New Roman" w:cs="Times New Roman"/>
          <w:lang w:val="lt-LT"/>
        </w:rPr>
      </w:pPr>
    </w:p>
    <w:p w:rsidR="000B39E3" w:rsidRPr="00936135" w:rsidRDefault="000B39E3" w:rsidP="000B39E3">
      <w:pPr>
        <w:keepNext/>
        <w:numPr>
          <w:ilvl w:val="0"/>
          <w:numId w:val="7"/>
        </w:numPr>
        <w:spacing w:after="0" w:line="240" w:lineRule="auto"/>
        <w:ind w:left="567" w:hanging="567"/>
        <w:jc w:val="both"/>
        <w:rPr>
          <w:rFonts w:ascii="Times New Roman" w:hAnsi="Times New Roman" w:cs="Times New Roman"/>
          <w:lang w:val="lt-LT"/>
        </w:rPr>
      </w:pPr>
      <w:r w:rsidRPr="00936135">
        <w:rPr>
          <w:rFonts w:ascii="Times New Roman" w:hAnsi="Times New Roman" w:cs="Times New Roman"/>
          <w:lang w:val="lt-LT"/>
        </w:rPr>
        <w:t xml:space="preserve">0,50 ml: pakuotėje yra 1, 2, 4, 5, 6, </w:t>
      </w:r>
      <w:r w:rsidRPr="00936135">
        <w:rPr>
          <w:rFonts w:ascii="Times New Roman" w:eastAsia="Times New Roman" w:hAnsi="Times New Roman" w:cs="Times New Roman"/>
          <w:lang w:val="lt-LT" w:eastAsia="lt-LT"/>
        </w:rPr>
        <w:t xml:space="preserve">8, </w:t>
      </w:r>
      <w:r w:rsidRPr="00936135">
        <w:rPr>
          <w:rFonts w:ascii="Times New Roman" w:hAnsi="Times New Roman" w:cs="Times New Roman"/>
          <w:lang w:val="lt-LT"/>
        </w:rPr>
        <w:t>10 arba 12 užpildytų švirkštų su pritvirtinta adata, ant kurios užmautas kietas adatos gaubtas.</w:t>
      </w:r>
      <w:r w:rsidRPr="00936135">
        <w:rPr>
          <w:rFonts w:ascii="Times New Roman" w:eastAsia="Times New Roman" w:hAnsi="Times New Roman" w:cs="Times New Roman"/>
          <w:lang w:val="lt-LT" w:eastAsia="lt-LT"/>
        </w:rPr>
        <w:t xml:space="preserve"> Užpildyti švirkštai, kurių adatos turi apsauginę priemonę. </w:t>
      </w:r>
    </w:p>
    <w:p w:rsidR="000B39E3" w:rsidRPr="00936135" w:rsidRDefault="000B39E3" w:rsidP="000B39E3">
      <w:pPr>
        <w:numPr>
          <w:ilvl w:val="12"/>
          <w:numId w:val="0"/>
        </w:numPr>
        <w:spacing w:after="0" w:line="240" w:lineRule="auto"/>
        <w:ind w:right="-2"/>
        <w:jc w:val="both"/>
        <w:rPr>
          <w:rFonts w:ascii="Times New Roman" w:hAnsi="Times New Roman" w:cs="Times New Roman"/>
          <w:lang w:val="lt-LT"/>
        </w:rPr>
      </w:pPr>
    </w:p>
    <w:p w:rsidR="000B39E3" w:rsidRPr="00936135" w:rsidRDefault="000B39E3" w:rsidP="000B39E3">
      <w:pPr>
        <w:widowControl w:val="0"/>
        <w:numPr>
          <w:ilvl w:val="12"/>
          <w:numId w:val="0"/>
        </w:numPr>
        <w:spacing w:after="0" w:line="240" w:lineRule="auto"/>
        <w:ind w:right="-2"/>
        <w:rPr>
          <w:rFonts w:ascii="Times New Roman" w:hAnsi="Times New Roman" w:cs="Times New Roman"/>
          <w:lang w:val="lt-LT"/>
        </w:rPr>
      </w:pPr>
      <w:r w:rsidRPr="00936135">
        <w:rPr>
          <w:rFonts w:ascii="Times New Roman" w:hAnsi="Times New Roman" w:cs="Times New Roman"/>
          <w:lang w:val="lt-LT"/>
        </w:rPr>
        <w:t>Gali būti tiekiamos ne visų dydžių pakuotės.</w:t>
      </w:r>
    </w:p>
    <w:p w:rsidR="000B39E3" w:rsidRPr="00936135" w:rsidRDefault="000B39E3" w:rsidP="000B39E3">
      <w:pPr>
        <w:widowControl w:val="0"/>
        <w:numPr>
          <w:ilvl w:val="12"/>
          <w:numId w:val="0"/>
        </w:numPr>
        <w:spacing w:after="0" w:line="240" w:lineRule="auto"/>
        <w:rPr>
          <w:rFonts w:ascii="Times New Roman" w:hAnsi="Times New Roman" w:cs="Times New Roman"/>
          <w:lang w:val="lt-LT"/>
        </w:rPr>
      </w:pPr>
    </w:p>
    <w:p w:rsidR="000B39E3" w:rsidRPr="00936135" w:rsidRDefault="000B39E3" w:rsidP="000B39E3">
      <w:pPr>
        <w:keepNext/>
        <w:tabs>
          <w:tab w:val="left" w:pos="567"/>
        </w:tabs>
        <w:spacing w:after="0" w:line="240" w:lineRule="auto"/>
        <w:jc w:val="both"/>
        <w:outlineLvl w:val="3"/>
        <w:rPr>
          <w:rFonts w:ascii="Times New Roman" w:hAnsi="Times New Roman" w:cs="Times New Roman"/>
          <w:b/>
          <w:lang w:val="lt-LT"/>
        </w:rPr>
      </w:pPr>
      <w:r w:rsidRPr="00936135">
        <w:rPr>
          <w:rFonts w:ascii="Times New Roman" w:hAnsi="Times New Roman" w:cs="Times New Roman"/>
          <w:b/>
          <w:lang w:val="lt-LT"/>
        </w:rPr>
        <w:t>Registruotojas ir gamintojas</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spacing w:after="0" w:line="240" w:lineRule="auto"/>
        <w:contextualSpacing/>
        <w:rPr>
          <w:rFonts w:ascii="Times New Roman" w:hAnsi="Times New Roman" w:cs="Times New Roman"/>
          <w:i/>
          <w:lang w:val="lt-LT"/>
        </w:rPr>
      </w:pPr>
      <w:r w:rsidRPr="00936135">
        <w:rPr>
          <w:rFonts w:ascii="Times New Roman" w:hAnsi="Times New Roman" w:cs="Times New Roman"/>
          <w:i/>
          <w:lang w:val="lt-LT"/>
        </w:rPr>
        <w:t>Registruotojas</w:t>
      </w:r>
    </w:p>
    <w:p w:rsidR="000B39E3" w:rsidRPr="00936135" w:rsidRDefault="000B39E3" w:rsidP="000B39E3">
      <w:pPr>
        <w:spacing w:after="0" w:line="240" w:lineRule="auto"/>
        <w:rPr>
          <w:rFonts w:ascii="Times New Roman" w:hAnsi="Times New Roman"/>
          <w:lang w:val="lt-LT"/>
        </w:rPr>
      </w:pPr>
      <w:r w:rsidRPr="00936135">
        <w:rPr>
          <w:rFonts w:ascii="Times New Roman" w:hAnsi="Times New Roman"/>
          <w:lang w:val="lt-LT"/>
        </w:rPr>
        <w:t xml:space="preserve">Accord Healthcare B.V. </w:t>
      </w:r>
    </w:p>
    <w:p w:rsidR="000B39E3" w:rsidRPr="00936135" w:rsidRDefault="000B39E3" w:rsidP="000B39E3">
      <w:pPr>
        <w:spacing w:after="0" w:line="240" w:lineRule="auto"/>
        <w:rPr>
          <w:rFonts w:ascii="Times New Roman" w:hAnsi="Times New Roman"/>
          <w:lang w:val="lt-LT"/>
        </w:rPr>
      </w:pPr>
      <w:r w:rsidRPr="00936135">
        <w:rPr>
          <w:rFonts w:ascii="Times New Roman" w:hAnsi="Times New Roman"/>
          <w:lang w:val="lt-LT"/>
        </w:rPr>
        <w:t xml:space="preserve">Winthontlaan 200 </w:t>
      </w:r>
    </w:p>
    <w:p w:rsidR="000B39E3" w:rsidRPr="00936135" w:rsidRDefault="000B39E3" w:rsidP="000B39E3">
      <w:pPr>
        <w:spacing w:after="0" w:line="240" w:lineRule="auto"/>
        <w:rPr>
          <w:rFonts w:ascii="Times New Roman" w:hAnsi="Times New Roman"/>
          <w:lang w:val="lt-LT"/>
        </w:rPr>
      </w:pPr>
      <w:r w:rsidRPr="00936135">
        <w:rPr>
          <w:rFonts w:ascii="Times New Roman" w:hAnsi="Times New Roman"/>
          <w:lang w:val="lt-LT"/>
        </w:rPr>
        <w:t xml:space="preserve">3526 KV Utrecht </w:t>
      </w:r>
    </w:p>
    <w:p w:rsidR="000B39E3" w:rsidRPr="00936135" w:rsidRDefault="000B39E3" w:rsidP="000B39E3">
      <w:pPr>
        <w:spacing w:after="0" w:line="240" w:lineRule="auto"/>
        <w:rPr>
          <w:rFonts w:ascii="Times New Roman" w:hAnsi="Times New Roman"/>
          <w:lang w:val="lt-LT"/>
        </w:rPr>
      </w:pPr>
      <w:r w:rsidRPr="00936135">
        <w:rPr>
          <w:rFonts w:ascii="Times New Roman" w:hAnsi="Times New Roman"/>
          <w:lang w:val="lt-LT"/>
        </w:rPr>
        <w:t>Nyderlandai</w:t>
      </w:r>
    </w:p>
    <w:p w:rsidR="000B39E3" w:rsidRPr="00936135" w:rsidRDefault="000B39E3" w:rsidP="000B39E3">
      <w:pPr>
        <w:spacing w:after="0" w:line="240" w:lineRule="auto"/>
        <w:contextualSpacing/>
        <w:rPr>
          <w:rFonts w:ascii="Times New Roman" w:hAnsi="Times New Roman" w:cs="Times New Roman"/>
          <w:lang w:val="lt-LT"/>
        </w:rPr>
      </w:pPr>
    </w:p>
    <w:p w:rsidR="000B39E3" w:rsidRPr="00936135" w:rsidRDefault="000B39E3" w:rsidP="000B39E3">
      <w:pPr>
        <w:spacing w:after="0" w:line="240" w:lineRule="auto"/>
        <w:contextualSpacing/>
        <w:rPr>
          <w:rFonts w:ascii="Times New Roman" w:hAnsi="Times New Roman" w:cs="Times New Roman"/>
          <w:i/>
          <w:lang w:val="lt-LT"/>
        </w:rPr>
      </w:pPr>
      <w:r w:rsidRPr="00936135">
        <w:rPr>
          <w:rFonts w:ascii="Times New Roman" w:hAnsi="Times New Roman" w:cs="Times New Roman"/>
          <w:i/>
          <w:lang w:val="lt-LT"/>
        </w:rPr>
        <w:t>Gamintojas</w:t>
      </w:r>
    </w:p>
    <w:p w:rsidR="000B39E3" w:rsidRPr="00936135" w:rsidRDefault="000B39E3" w:rsidP="000B39E3">
      <w:pPr>
        <w:spacing w:after="0" w:line="240" w:lineRule="auto"/>
        <w:contextualSpacing/>
        <w:rPr>
          <w:rFonts w:ascii="Times New Roman" w:hAnsi="Times New Roman" w:cs="Times New Roman"/>
          <w:lang w:val="lt-LT"/>
        </w:rPr>
      </w:pPr>
      <w:r w:rsidRPr="00936135">
        <w:rPr>
          <w:rFonts w:ascii="Times New Roman" w:hAnsi="Times New Roman" w:cs="Times New Roman"/>
          <w:lang w:val="lt-LT"/>
        </w:rPr>
        <w:t>Accord Healthcare Polska Sp.z o.o.,</w:t>
      </w:r>
    </w:p>
    <w:p w:rsidR="000B39E3" w:rsidRPr="00936135" w:rsidRDefault="000B39E3" w:rsidP="000B39E3">
      <w:pPr>
        <w:spacing w:after="0" w:line="240" w:lineRule="auto"/>
        <w:contextualSpacing/>
        <w:rPr>
          <w:rFonts w:ascii="Times New Roman" w:hAnsi="Times New Roman" w:cs="Times New Roman"/>
          <w:lang w:val="lt-LT"/>
        </w:rPr>
      </w:pPr>
      <w:r w:rsidRPr="00936135">
        <w:rPr>
          <w:rFonts w:ascii="Times New Roman" w:hAnsi="Times New Roman" w:cs="Times New Roman"/>
          <w:lang w:val="lt-LT"/>
        </w:rPr>
        <w:t>ul. Lutomierska 50, 95-200 Pabianice, Lenkija</w:t>
      </w:r>
    </w:p>
    <w:p w:rsidR="000B39E3" w:rsidRPr="00936135" w:rsidRDefault="000B39E3" w:rsidP="000B39E3">
      <w:pPr>
        <w:numPr>
          <w:ilvl w:val="12"/>
          <w:numId w:val="0"/>
        </w:numPr>
        <w:tabs>
          <w:tab w:val="left" w:pos="567"/>
        </w:tabs>
        <w:spacing w:after="0" w:line="260" w:lineRule="exact"/>
        <w:ind w:right="-2"/>
        <w:rPr>
          <w:rFonts w:ascii="Times New Roman" w:hAnsi="Times New Roman" w:cs="Times New Roman"/>
          <w:lang w:val="lt-LT"/>
        </w:rPr>
      </w:pPr>
    </w:p>
    <w:p w:rsidR="000B39E3" w:rsidRPr="00936135" w:rsidRDefault="000B39E3" w:rsidP="000B39E3">
      <w:pPr>
        <w:numPr>
          <w:ilvl w:val="12"/>
          <w:numId w:val="0"/>
        </w:numPr>
        <w:tabs>
          <w:tab w:val="left" w:pos="567"/>
        </w:tabs>
        <w:spacing w:after="0" w:line="260" w:lineRule="exact"/>
        <w:ind w:right="-2"/>
        <w:rPr>
          <w:rFonts w:ascii="Times New Roman" w:hAnsi="Times New Roman" w:cs="Times New Roman"/>
          <w:lang w:val="lt-LT"/>
        </w:rPr>
      </w:pPr>
      <w:r w:rsidRPr="00936135">
        <w:rPr>
          <w:rFonts w:ascii="Times New Roman" w:hAnsi="Times New Roman" w:cs="Times New Roman"/>
          <w:b/>
          <w:lang w:val="lt-LT"/>
        </w:rPr>
        <w:t>Šis vaistas Europos ekonominės erdvės valstybėse narėse ir Jungtinėje Karalystėje (Šiaurės Airijoje) valstybėse narėse registruotas tokiais pavadinimais</w:t>
      </w:r>
      <w:r w:rsidRPr="00936135">
        <w:rPr>
          <w:rFonts w:ascii="Times New Roman" w:hAnsi="Times New Roman" w:cs="Times New Roman"/>
          <w:lang w:val="lt-LT"/>
        </w:rPr>
        <w:t>:</w:t>
      </w:r>
    </w:p>
    <w:tbl>
      <w:tblPr>
        <w:tblStyle w:val="Lentelstinklelis"/>
        <w:tblW w:w="0" w:type="auto"/>
        <w:tblLook w:val="04A0" w:firstRow="1" w:lastRow="0" w:firstColumn="1" w:lastColumn="0" w:noHBand="0" w:noVBand="1"/>
      </w:tblPr>
      <w:tblGrid>
        <w:gridCol w:w="1980"/>
        <w:gridCol w:w="6662"/>
      </w:tblGrid>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b/>
                <w:bCs/>
                <w:lang w:val="lt-LT"/>
              </w:rPr>
            </w:pPr>
            <w:r w:rsidRPr="00936135">
              <w:rPr>
                <w:rFonts w:ascii="Times New Roman" w:hAnsi="Times New Roman" w:cs="Times New Roman"/>
                <w:b/>
                <w:bCs/>
                <w:lang w:val="lt-LT"/>
              </w:rPr>
              <w:t>Valstybės narės pavadinimas</w:t>
            </w:r>
          </w:p>
        </w:tc>
        <w:tc>
          <w:tcPr>
            <w:tcW w:w="6662"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b/>
                <w:bCs/>
                <w:lang w:val="lt-LT"/>
              </w:rPr>
            </w:pPr>
            <w:r w:rsidRPr="00936135">
              <w:rPr>
                <w:rFonts w:ascii="Times New Roman" w:hAnsi="Times New Roman" w:cs="Times New Roman"/>
                <w:b/>
                <w:bCs/>
                <w:lang w:val="lt-LT"/>
              </w:rPr>
              <w:t>Vaisto pavadinimas</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Airija</w:t>
            </w:r>
          </w:p>
        </w:tc>
        <w:tc>
          <w:tcPr>
            <w:tcW w:w="6662" w:type="dxa"/>
          </w:tcPr>
          <w:p w:rsidR="000B39E3" w:rsidRPr="00936135" w:rsidRDefault="000B39E3" w:rsidP="00E3194D">
            <w:pPr>
              <w:pStyle w:val="TableParagraph"/>
              <w:kinsoku w:val="0"/>
              <w:overflowPunct w:val="0"/>
              <w:spacing w:line="272" w:lineRule="exact"/>
              <w:rPr>
                <w:lang w:val="lt-LT"/>
              </w:rPr>
            </w:pPr>
            <w:r w:rsidRPr="00936135">
              <w:rPr>
                <w:sz w:val="22"/>
                <w:lang w:val="lt-LT"/>
              </w:rPr>
              <w:t>Metho</w:t>
            </w:r>
            <w:r w:rsidRPr="00936135">
              <w:rPr>
                <w:spacing w:val="-1"/>
                <w:sz w:val="22"/>
                <w:lang w:val="lt-LT"/>
              </w:rPr>
              <w:t>f</w:t>
            </w:r>
            <w:r w:rsidRPr="00936135">
              <w:rPr>
                <w:sz w:val="22"/>
                <w:lang w:val="lt-LT"/>
              </w:rPr>
              <w:t>ill</w:t>
            </w:r>
            <w:r w:rsidRPr="00936135">
              <w:rPr>
                <w:spacing w:val="-6"/>
                <w:sz w:val="22"/>
                <w:lang w:val="lt-LT"/>
              </w:rPr>
              <w:t xml:space="preserve"> </w:t>
            </w:r>
            <w:r w:rsidRPr="00936135">
              <w:rPr>
                <w:sz w:val="22"/>
                <w:lang w:val="lt-LT"/>
              </w:rPr>
              <w:t>50</w:t>
            </w:r>
            <w:r w:rsidRPr="00936135">
              <w:rPr>
                <w:spacing w:val="-7"/>
                <w:sz w:val="22"/>
                <w:lang w:val="lt-LT"/>
              </w:rPr>
              <w:t xml:space="preserve"> </w:t>
            </w:r>
            <w:r w:rsidRPr="00936135">
              <w:rPr>
                <w:spacing w:val="-2"/>
                <w:sz w:val="22"/>
                <w:lang w:val="lt-LT"/>
              </w:rPr>
              <w:t>m</w:t>
            </w:r>
            <w:r w:rsidRPr="00936135">
              <w:rPr>
                <w:sz w:val="22"/>
                <w:lang w:val="lt-LT"/>
              </w:rPr>
              <w:t>g/</w:t>
            </w:r>
            <w:r w:rsidRPr="00936135">
              <w:rPr>
                <w:spacing w:val="-2"/>
                <w:sz w:val="22"/>
                <w:lang w:val="lt-LT"/>
              </w:rPr>
              <w:t>m</w:t>
            </w:r>
            <w:r w:rsidRPr="00936135">
              <w:rPr>
                <w:sz w:val="22"/>
                <w:lang w:val="lt-LT"/>
              </w:rPr>
              <w:t>L</w:t>
            </w:r>
            <w:r w:rsidRPr="00936135">
              <w:rPr>
                <w:spacing w:val="-6"/>
                <w:sz w:val="22"/>
                <w:lang w:val="lt-LT"/>
              </w:rPr>
              <w:t xml:space="preserve"> </w:t>
            </w:r>
            <w:r w:rsidRPr="00936135">
              <w:rPr>
                <w:sz w:val="22"/>
                <w:lang w:val="lt-LT"/>
              </w:rPr>
              <w:t>solution</w:t>
            </w:r>
            <w:r w:rsidRPr="00936135">
              <w:rPr>
                <w:spacing w:val="-5"/>
                <w:sz w:val="22"/>
                <w:lang w:val="lt-LT"/>
              </w:rPr>
              <w:t xml:space="preserve"> </w:t>
            </w:r>
            <w:r w:rsidRPr="00936135">
              <w:rPr>
                <w:spacing w:val="-1"/>
                <w:sz w:val="22"/>
                <w:lang w:val="lt-LT"/>
              </w:rPr>
              <w:t>f</w:t>
            </w:r>
            <w:r w:rsidRPr="00936135">
              <w:rPr>
                <w:sz w:val="22"/>
                <w:lang w:val="lt-LT"/>
              </w:rPr>
              <w:t>or</w:t>
            </w:r>
            <w:r w:rsidRPr="00936135">
              <w:rPr>
                <w:spacing w:val="-6"/>
                <w:sz w:val="22"/>
                <w:lang w:val="lt-LT"/>
              </w:rPr>
              <w:t xml:space="preserve"> </w:t>
            </w:r>
            <w:r w:rsidRPr="00936135">
              <w:rPr>
                <w:sz w:val="22"/>
                <w:lang w:val="lt-LT"/>
              </w:rPr>
              <w:t>i</w:t>
            </w:r>
            <w:r w:rsidRPr="00936135">
              <w:rPr>
                <w:spacing w:val="-2"/>
                <w:sz w:val="22"/>
                <w:lang w:val="lt-LT"/>
              </w:rPr>
              <w:t>n</w:t>
            </w:r>
            <w:r w:rsidRPr="00936135">
              <w:rPr>
                <w:sz w:val="22"/>
                <w:lang w:val="lt-LT"/>
              </w:rPr>
              <w:t>j</w:t>
            </w:r>
            <w:r w:rsidRPr="00936135">
              <w:rPr>
                <w:spacing w:val="-1"/>
                <w:sz w:val="22"/>
                <w:lang w:val="lt-LT"/>
              </w:rPr>
              <w:t>e</w:t>
            </w:r>
            <w:r w:rsidRPr="00936135">
              <w:rPr>
                <w:sz w:val="22"/>
                <w:lang w:val="lt-LT"/>
              </w:rPr>
              <w:t>ction</w:t>
            </w:r>
            <w:r w:rsidRPr="00936135">
              <w:rPr>
                <w:spacing w:val="-5"/>
                <w:sz w:val="22"/>
                <w:lang w:val="lt-LT"/>
              </w:rPr>
              <w:t xml:space="preserve"> </w:t>
            </w:r>
            <w:r w:rsidRPr="00936135">
              <w:rPr>
                <w:sz w:val="22"/>
                <w:lang w:val="lt-LT"/>
              </w:rPr>
              <w:t>in pre-filled</w:t>
            </w:r>
            <w:r w:rsidRPr="00936135">
              <w:rPr>
                <w:spacing w:val="-16"/>
                <w:sz w:val="22"/>
                <w:lang w:val="lt-LT"/>
              </w:rPr>
              <w:t xml:space="preserve"> </w:t>
            </w:r>
            <w:r w:rsidRPr="00936135">
              <w:rPr>
                <w:sz w:val="22"/>
                <w:lang w:val="lt-LT"/>
              </w:rPr>
              <w:t>syringe</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Austrija</w:t>
            </w:r>
          </w:p>
        </w:tc>
        <w:tc>
          <w:tcPr>
            <w:tcW w:w="6662" w:type="dxa"/>
          </w:tcPr>
          <w:p w:rsidR="000B39E3" w:rsidRPr="00936135" w:rsidRDefault="000B39E3" w:rsidP="00E3194D">
            <w:pPr>
              <w:pStyle w:val="TableParagraph"/>
              <w:kinsoku w:val="0"/>
              <w:overflowPunct w:val="0"/>
              <w:spacing w:line="272" w:lineRule="exact"/>
              <w:rPr>
                <w:lang w:val="lt-LT"/>
              </w:rPr>
            </w:pPr>
            <w:r w:rsidRPr="00936135">
              <w:rPr>
                <w:sz w:val="22"/>
                <w:lang w:val="lt-LT"/>
              </w:rPr>
              <w:t>Injexate</w:t>
            </w:r>
            <w:r w:rsidRPr="00936135">
              <w:rPr>
                <w:spacing w:val="-9"/>
                <w:sz w:val="22"/>
                <w:lang w:val="lt-LT"/>
              </w:rPr>
              <w:t xml:space="preserve"> </w:t>
            </w:r>
            <w:r w:rsidRPr="00936135">
              <w:rPr>
                <w:sz w:val="22"/>
                <w:lang w:val="lt-LT"/>
              </w:rPr>
              <w:t>50</w:t>
            </w:r>
            <w:r w:rsidRPr="00936135">
              <w:rPr>
                <w:spacing w:val="-8"/>
                <w:sz w:val="22"/>
                <w:lang w:val="lt-LT"/>
              </w:rPr>
              <w:t xml:space="preserve"> </w:t>
            </w:r>
            <w:r w:rsidRPr="00936135">
              <w:rPr>
                <w:sz w:val="22"/>
                <w:lang w:val="lt-LT"/>
              </w:rPr>
              <w:t>mg</w:t>
            </w:r>
            <w:r w:rsidRPr="00936135">
              <w:rPr>
                <w:spacing w:val="1"/>
                <w:sz w:val="22"/>
                <w:lang w:val="lt-LT"/>
              </w:rPr>
              <w:t>/</w:t>
            </w:r>
            <w:r w:rsidRPr="00936135">
              <w:rPr>
                <w:spacing w:val="-2"/>
                <w:sz w:val="22"/>
                <w:lang w:val="lt-LT"/>
              </w:rPr>
              <w:t>m</w:t>
            </w:r>
            <w:r w:rsidRPr="00936135">
              <w:rPr>
                <w:sz w:val="22"/>
                <w:lang w:val="lt-LT"/>
              </w:rPr>
              <w:t>L</w:t>
            </w:r>
            <w:r w:rsidRPr="00936135">
              <w:rPr>
                <w:spacing w:val="-8"/>
                <w:sz w:val="22"/>
                <w:lang w:val="lt-LT"/>
              </w:rPr>
              <w:t xml:space="preserve"> </w:t>
            </w:r>
            <w:r w:rsidRPr="00936135">
              <w:rPr>
                <w:sz w:val="22"/>
                <w:lang w:val="lt-LT"/>
              </w:rPr>
              <w:t>Injektionslösung</w:t>
            </w:r>
            <w:r w:rsidRPr="00936135">
              <w:rPr>
                <w:spacing w:val="-7"/>
                <w:sz w:val="22"/>
                <w:lang w:val="lt-LT"/>
              </w:rPr>
              <w:t xml:space="preserve"> </w:t>
            </w:r>
            <w:r w:rsidRPr="00936135">
              <w:rPr>
                <w:sz w:val="22"/>
                <w:lang w:val="lt-LT"/>
              </w:rPr>
              <w:t>in</w:t>
            </w:r>
            <w:r w:rsidRPr="00936135">
              <w:rPr>
                <w:spacing w:val="-7"/>
                <w:sz w:val="22"/>
                <w:lang w:val="lt-LT"/>
              </w:rPr>
              <w:t xml:space="preserve"> </w:t>
            </w:r>
            <w:r w:rsidRPr="00936135">
              <w:rPr>
                <w:sz w:val="22"/>
                <w:lang w:val="lt-LT"/>
              </w:rPr>
              <w:t>einer Fertigs</w:t>
            </w:r>
            <w:r w:rsidRPr="00936135">
              <w:rPr>
                <w:spacing w:val="-2"/>
                <w:sz w:val="22"/>
                <w:lang w:val="lt-LT"/>
              </w:rPr>
              <w:t>p</w:t>
            </w:r>
            <w:r w:rsidRPr="00936135">
              <w:rPr>
                <w:sz w:val="22"/>
                <w:lang w:val="lt-LT"/>
              </w:rPr>
              <w:t>ritze</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Belgija</w:t>
            </w:r>
          </w:p>
        </w:tc>
        <w:tc>
          <w:tcPr>
            <w:tcW w:w="6662" w:type="dxa"/>
          </w:tcPr>
          <w:p w:rsidR="000B39E3" w:rsidRPr="00936135" w:rsidRDefault="000B39E3" w:rsidP="00E3194D">
            <w:pPr>
              <w:pStyle w:val="TableParagraph"/>
              <w:kinsoku w:val="0"/>
              <w:overflowPunct w:val="0"/>
              <w:spacing w:line="272" w:lineRule="exact"/>
              <w:rPr>
                <w:lang w:val="lt-LT"/>
              </w:rPr>
            </w:pPr>
            <w:r w:rsidRPr="00936135">
              <w:rPr>
                <w:sz w:val="22"/>
                <w:lang w:val="lt-LT"/>
              </w:rPr>
              <w:t>Methofill</w:t>
            </w:r>
            <w:r w:rsidRPr="00936135">
              <w:rPr>
                <w:spacing w:val="-6"/>
                <w:sz w:val="22"/>
                <w:lang w:val="lt-LT"/>
              </w:rPr>
              <w:t xml:space="preserve"> </w:t>
            </w:r>
            <w:r w:rsidRPr="00936135">
              <w:rPr>
                <w:sz w:val="22"/>
                <w:lang w:val="lt-LT"/>
              </w:rPr>
              <w:t>50</w:t>
            </w:r>
            <w:r w:rsidRPr="00936135">
              <w:rPr>
                <w:spacing w:val="-4"/>
                <w:sz w:val="22"/>
                <w:lang w:val="lt-LT"/>
              </w:rPr>
              <w:t xml:space="preserve"> </w:t>
            </w:r>
            <w:r w:rsidRPr="00936135">
              <w:rPr>
                <w:spacing w:val="-2"/>
                <w:sz w:val="22"/>
                <w:lang w:val="lt-LT"/>
              </w:rPr>
              <w:t>m</w:t>
            </w:r>
            <w:r w:rsidRPr="00936135">
              <w:rPr>
                <w:sz w:val="22"/>
                <w:lang w:val="lt-LT"/>
              </w:rPr>
              <w:t>g</w:t>
            </w:r>
            <w:r w:rsidRPr="00936135">
              <w:rPr>
                <w:spacing w:val="1"/>
                <w:sz w:val="22"/>
                <w:lang w:val="lt-LT"/>
              </w:rPr>
              <w:t>/</w:t>
            </w:r>
            <w:r w:rsidRPr="00936135">
              <w:rPr>
                <w:spacing w:val="-2"/>
                <w:sz w:val="22"/>
                <w:lang w:val="lt-LT"/>
              </w:rPr>
              <w:t>m</w:t>
            </w:r>
            <w:r w:rsidRPr="00936135">
              <w:rPr>
                <w:sz w:val="22"/>
                <w:lang w:val="lt-LT"/>
              </w:rPr>
              <w:t>l</w:t>
            </w:r>
            <w:r w:rsidRPr="00936135">
              <w:rPr>
                <w:spacing w:val="-8"/>
                <w:sz w:val="22"/>
                <w:lang w:val="lt-LT"/>
              </w:rPr>
              <w:t xml:space="preserve"> </w:t>
            </w:r>
            <w:r w:rsidRPr="00936135">
              <w:rPr>
                <w:sz w:val="22"/>
                <w:lang w:val="lt-LT"/>
              </w:rPr>
              <w:t>oplossing</w:t>
            </w:r>
            <w:r w:rsidRPr="00936135">
              <w:rPr>
                <w:spacing w:val="-6"/>
                <w:sz w:val="22"/>
                <w:lang w:val="lt-LT"/>
              </w:rPr>
              <w:t xml:space="preserve"> </w:t>
            </w:r>
            <w:r w:rsidRPr="00936135">
              <w:rPr>
                <w:sz w:val="22"/>
                <w:lang w:val="lt-LT"/>
              </w:rPr>
              <w:t>voor</w:t>
            </w:r>
            <w:r w:rsidRPr="00936135">
              <w:rPr>
                <w:spacing w:val="-6"/>
                <w:sz w:val="22"/>
                <w:lang w:val="lt-LT"/>
              </w:rPr>
              <w:t xml:space="preserve"> </w:t>
            </w:r>
            <w:r w:rsidRPr="00936135">
              <w:rPr>
                <w:sz w:val="22"/>
                <w:lang w:val="lt-LT"/>
              </w:rPr>
              <w:t>injectie</w:t>
            </w:r>
            <w:r w:rsidRPr="00936135">
              <w:rPr>
                <w:spacing w:val="-7"/>
                <w:sz w:val="22"/>
                <w:lang w:val="lt-LT"/>
              </w:rPr>
              <w:t xml:space="preserve"> </w:t>
            </w:r>
            <w:r w:rsidRPr="00936135">
              <w:rPr>
                <w:sz w:val="22"/>
                <w:lang w:val="lt-LT"/>
              </w:rPr>
              <w:t xml:space="preserve">in </w:t>
            </w:r>
            <w:r w:rsidRPr="00936135">
              <w:rPr>
                <w:spacing w:val="-1"/>
                <w:sz w:val="22"/>
                <w:lang w:val="lt-LT"/>
              </w:rPr>
              <w:t>ee</w:t>
            </w:r>
            <w:r w:rsidRPr="00936135">
              <w:rPr>
                <w:sz w:val="22"/>
                <w:lang w:val="lt-LT"/>
              </w:rPr>
              <w:t>n</w:t>
            </w:r>
            <w:r w:rsidRPr="00936135">
              <w:rPr>
                <w:spacing w:val="-10"/>
                <w:sz w:val="22"/>
                <w:lang w:val="lt-LT"/>
              </w:rPr>
              <w:t xml:space="preserve"> </w:t>
            </w:r>
            <w:r w:rsidRPr="00936135">
              <w:rPr>
                <w:spacing w:val="-1"/>
                <w:sz w:val="22"/>
                <w:lang w:val="lt-LT"/>
              </w:rPr>
              <w:t>voorgevuld</w:t>
            </w:r>
            <w:r w:rsidRPr="00936135">
              <w:rPr>
                <w:sz w:val="22"/>
                <w:lang w:val="lt-LT"/>
              </w:rPr>
              <w:t>e</w:t>
            </w:r>
            <w:r w:rsidRPr="00936135">
              <w:rPr>
                <w:spacing w:val="-10"/>
                <w:sz w:val="22"/>
                <w:lang w:val="lt-LT"/>
              </w:rPr>
              <w:t xml:space="preserve"> </w:t>
            </w:r>
            <w:r w:rsidRPr="00936135">
              <w:rPr>
                <w:spacing w:val="-1"/>
                <w:sz w:val="22"/>
                <w:lang w:val="lt-LT"/>
              </w:rPr>
              <w:t>spuit</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Bulgarija</w:t>
            </w:r>
          </w:p>
        </w:tc>
        <w:tc>
          <w:tcPr>
            <w:tcW w:w="6662"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lang w:val="lt-LT"/>
              </w:rPr>
              <w:t>Injex</w:t>
            </w:r>
            <w:r w:rsidRPr="00936135">
              <w:rPr>
                <w:rFonts w:ascii="Times New Roman" w:hAnsi="Times New Roman"/>
                <w:spacing w:val="-1"/>
                <w:lang w:val="lt-LT"/>
              </w:rPr>
              <w:t>a</w:t>
            </w:r>
            <w:r w:rsidRPr="00936135">
              <w:rPr>
                <w:rFonts w:ascii="Times New Roman" w:hAnsi="Times New Roman"/>
                <w:lang w:val="lt-LT"/>
              </w:rPr>
              <w:t>te</w:t>
            </w:r>
            <w:r w:rsidRPr="00936135">
              <w:rPr>
                <w:rFonts w:ascii="Times New Roman" w:hAnsi="Times New Roman"/>
                <w:spacing w:val="-7"/>
                <w:lang w:val="lt-LT"/>
              </w:rPr>
              <w:t xml:space="preserve"> </w:t>
            </w:r>
            <w:r w:rsidRPr="00936135">
              <w:rPr>
                <w:rFonts w:ascii="Times New Roman" w:hAnsi="Times New Roman"/>
                <w:lang w:val="lt-LT"/>
              </w:rPr>
              <w:t>50</w:t>
            </w:r>
            <w:r w:rsidRPr="00936135">
              <w:rPr>
                <w:rFonts w:ascii="Times New Roman" w:hAnsi="Times New Roman"/>
                <w:spacing w:val="-6"/>
                <w:lang w:val="lt-LT"/>
              </w:rPr>
              <w:t xml:space="preserve"> </w:t>
            </w:r>
            <w:r w:rsidRPr="00936135">
              <w:rPr>
                <w:rFonts w:ascii="Times New Roman" w:hAnsi="Times New Roman"/>
                <w:lang w:val="lt-LT"/>
              </w:rPr>
              <w:t>mg/</w:t>
            </w:r>
            <w:r w:rsidRPr="00936135">
              <w:rPr>
                <w:rFonts w:ascii="Times New Roman" w:hAnsi="Times New Roman"/>
                <w:spacing w:val="-2"/>
                <w:lang w:val="lt-LT"/>
              </w:rPr>
              <w:t>m</w:t>
            </w:r>
            <w:r w:rsidRPr="00936135">
              <w:rPr>
                <w:rFonts w:ascii="Times New Roman" w:hAnsi="Times New Roman"/>
                <w:lang w:val="lt-LT"/>
              </w:rPr>
              <w:t>L</w:t>
            </w:r>
            <w:r w:rsidRPr="00936135">
              <w:rPr>
                <w:rFonts w:ascii="Times New Roman" w:hAnsi="Times New Roman"/>
                <w:spacing w:val="-7"/>
                <w:lang w:val="lt-LT"/>
              </w:rPr>
              <w:t xml:space="preserve"> </w:t>
            </w:r>
            <w:r w:rsidRPr="00936135">
              <w:rPr>
                <w:rFonts w:ascii="Times New Roman" w:hAnsi="Times New Roman"/>
                <w:lang w:val="lt-LT"/>
              </w:rPr>
              <w:t>solution</w:t>
            </w:r>
            <w:r w:rsidRPr="00936135">
              <w:rPr>
                <w:rFonts w:ascii="Times New Roman" w:hAnsi="Times New Roman"/>
                <w:spacing w:val="-6"/>
                <w:lang w:val="lt-LT"/>
              </w:rPr>
              <w:t xml:space="preserve"> </w:t>
            </w:r>
            <w:r w:rsidRPr="00936135">
              <w:rPr>
                <w:rFonts w:ascii="Times New Roman" w:hAnsi="Times New Roman"/>
                <w:spacing w:val="-1"/>
                <w:lang w:val="lt-LT"/>
              </w:rPr>
              <w:t>f</w:t>
            </w:r>
            <w:r w:rsidRPr="00936135">
              <w:rPr>
                <w:rFonts w:ascii="Times New Roman" w:hAnsi="Times New Roman"/>
                <w:lang w:val="lt-LT"/>
              </w:rPr>
              <w:t>or</w:t>
            </w:r>
            <w:r w:rsidRPr="00936135">
              <w:rPr>
                <w:rFonts w:ascii="Times New Roman" w:hAnsi="Times New Roman"/>
                <w:spacing w:val="-7"/>
                <w:lang w:val="lt-LT"/>
              </w:rPr>
              <w:t xml:space="preserve"> </w:t>
            </w:r>
            <w:r w:rsidRPr="00936135">
              <w:rPr>
                <w:rFonts w:ascii="Times New Roman" w:hAnsi="Times New Roman"/>
                <w:lang w:val="lt-LT"/>
              </w:rPr>
              <w:t>i</w:t>
            </w:r>
            <w:r w:rsidRPr="00936135">
              <w:rPr>
                <w:rFonts w:ascii="Times New Roman" w:hAnsi="Times New Roman"/>
                <w:spacing w:val="-2"/>
                <w:lang w:val="lt-LT"/>
              </w:rPr>
              <w:t>n</w:t>
            </w:r>
            <w:r w:rsidRPr="00936135">
              <w:rPr>
                <w:rFonts w:ascii="Times New Roman" w:hAnsi="Times New Roman"/>
                <w:lang w:val="lt-LT"/>
              </w:rPr>
              <w:t>j</w:t>
            </w:r>
            <w:r w:rsidRPr="00936135">
              <w:rPr>
                <w:rFonts w:ascii="Times New Roman" w:hAnsi="Times New Roman"/>
                <w:spacing w:val="-1"/>
                <w:lang w:val="lt-LT"/>
              </w:rPr>
              <w:t>e</w:t>
            </w:r>
            <w:r w:rsidRPr="00936135">
              <w:rPr>
                <w:rFonts w:ascii="Times New Roman" w:hAnsi="Times New Roman"/>
                <w:lang w:val="lt-LT"/>
              </w:rPr>
              <w:t>ction</w:t>
            </w:r>
            <w:r w:rsidRPr="00936135">
              <w:rPr>
                <w:rFonts w:ascii="Times New Roman" w:hAnsi="Times New Roman"/>
                <w:spacing w:val="-5"/>
                <w:lang w:val="lt-LT"/>
              </w:rPr>
              <w:t xml:space="preserve"> </w:t>
            </w:r>
            <w:r w:rsidRPr="00936135">
              <w:rPr>
                <w:rFonts w:ascii="Times New Roman" w:hAnsi="Times New Roman"/>
                <w:lang w:val="lt-LT"/>
              </w:rPr>
              <w:t>in</w:t>
            </w:r>
            <w:r w:rsidRPr="00936135">
              <w:rPr>
                <w:rFonts w:ascii="Times New Roman" w:hAnsi="Times New Roman"/>
                <w:w w:val="99"/>
                <w:lang w:val="lt-LT"/>
              </w:rPr>
              <w:t xml:space="preserve"> </w:t>
            </w:r>
            <w:r w:rsidRPr="00936135">
              <w:rPr>
                <w:rFonts w:ascii="Times New Roman" w:hAnsi="Times New Roman"/>
                <w:lang w:val="lt-LT"/>
              </w:rPr>
              <w:t>pre-filled</w:t>
            </w:r>
            <w:r w:rsidRPr="00936135">
              <w:rPr>
                <w:rFonts w:ascii="Times New Roman" w:hAnsi="Times New Roman"/>
                <w:spacing w:val="-17"/>
                <w:lang w:val="lt-LT"/>
              </w:rPr>
              <w:t xml:space="preserve"> </w:t>
            </w:r>
            <w:r w:rsidRPr="00936135">
              <w:rPr>
                <w:rFonts w:ascii="Times New Roman" w:hAnsi="Times New Roman"/>
                <w:lang w:val="lt-LT"/>
              </w:rPr>
              <w:t>syringe</w:t>
            </w:r>
          </w:p>
        </w:tc>
      </w:tr>
      <w:tr w:rsidR="000B39E3" w:rsidRPr="008C5A7A"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Čekija</w:t>
            </w:r>
          </w:p>
        </w:tc>
        <w:tc>
          <w:tcPr>
            <w:tcW w:w="6662" w:type="dxa"/>
          </w:tcPr>
          <w:p w:rsidR="000B39E3" w:rsidRPr="00936135" w:rsidRDefault="000B39E3" w:rsidP="00E3194D">
            <w:pPr>
              <w:pStyle w:val="TableParagraph"/>
              <w:kinsoku w:val="0"/>
              <w:overflowPunct w:val="0"/>
              <w:spacing w:line="272" w:lineRule="exact"/>
              <w:rPr>
                <w:lang w:val="lt-LT"/>
              </w:rPr>
            </w:pPr>
            <w:r w:rsidRPr="00936135">
              <w:rPr>
                <w:sz w:val="22"/>
                <w:lang w:val="lt-LT"/>
              </w:rPr>
              <w:t>INJEXATE</w:t>
            </w:r>
            <w:r w:rsidRPr="00936135">
              <w:rPr>
                <w:spacing w:val="-3"/>
                <w:sz w:val="22"/>
                <w:lang w:val="lt-LT"/>
              </w:rPr>
              <w:t xml:space="preserve"> </w:t>
            </w:r>
            <w:r w:rsidRPr="00936135">
              <w:rPr>
                <w:sz w:val="22"/>
                <w:lang w:val="lt-LT"/>
              </w:rPr>
              <w:t>50</w:t>
            </w:r>
            <w:r w:rsidRPr="00936135">
              <w:rPr>
                <w:spacing w:val="-3"/>
                <w:sz w:val="22"/>
                <w:lang w:val="lt-LT"/>
              </w:rPr>
              <w:t xml:space="preserve"> </w:t>
            </w:r>
            <w:r w:rsidRPr="00936135">
              <w:rPr>
                <w:sz w:val="22"/>
                <w:lang w:val="lt-LT"/>
              </w:rPr>
              <w:t>MG/ML</w:t>
            </w:r>
            <w:r w:rsidRPr="00936135">
              <w:rPr>
                <w:spacing w:val="-2"/>
                <w:sz w:val="22"/>
                <w:lang w:val="lt-LT"/>
              </w:rPr>
              <w:t xml:space="preserve"> </w:t>
            </w:r>
            <w:r w:rsidRPr="00936135">
              <w:rPr>
                <w:sz w:val="22"/>
                <w:lang w:val="lt-LT"/>
              </w:rPr>
              <w:t>injekč</w:t>
            </w:r>
            <w:r w:rsidRPr="00936135">
              <w:rPr>
                <w:spacing w:val="-1"/>
                <w:sz w:val="22"/>
                <w:lang w:val="lt-LT"/>
              </w:rPr>
              <w:t>n</w:t>
            </w:r>
            <w:r w:rsidRPr="00936135">
              <w:rPr>
                <w:sz w:val="22"/>
                <w:lang w:val="lt-LT"/>
              </w:rPr>
              <w:t>í</w:t>
            </w:r>
            <w:r w:rsidRPr="00936135">
              <w:rPr>
                <w:spacing w:val="-4"/>
                <w:sz w:val="22"/>
                <w:lang w:val="lt-LT"/>
              </w:rPr>
              <w:t xml:space="preserve"> </w:t>
            </w:r>
            <w:r w:rsidRPr="00936135">
              <w:rPr>
                <w:spacing w:val="-1"/>
                <w:sz w:val="22"/>
                <w:lang w:val="lt-LT"/>
              </w:rPr>
              <w:t>rozto</w:t>
            </w:r>
            <w:r w:rsidRPr="00936135">
              <w:rPr>
                <w:sz w:val="22"/>
                <w:lang w:val="lt-LT"/>
              </w:rPr>
              <w:t>k</w:t>
            </w:r>
            <w:r w:rsidRPr="00936135">
              <w:rPr>
                <w:spacing w:val="-3"/>
                <w:sz w:val="22"/>
                <w:lang w:val="lt-LT"/>
              </w:rPr>
              <w:t xml:space="preserve"> </w:t>
            </w:r>
            <w:r w:rsidRPr="00936135">
              <w:rPr>
                <w:sz w:val="22"/>
                <w:lang w:val="lt-LT"/>
              </w:rPr>
              <w:t>vpředpl</w:t>
            </w:r>
            <w:r w:rsidRPr="00936135">
              <w:rPr>
                <w:spacing w:val="-1"/>
                <w:sz w:val="22"/>
                <w:lang w:val="lt-LT"/>
              </w:rPr>
              <w:t>n</w:t>
            </w:r>
            <w:r w:rsidRPr="00936135">
              <w:rPr>
                <w:sz w:val="22"/>
                <w:lang w:val="lt-LT"/>
              </w:rPr>
              <w:t>ě</w:t>
            </w:r>
            <w:r w:rsidRPr="00936135">
              <w:rPr>
                <w:spacing w:val="-1"/>
                <w:sz w:val="22"/>
                <w:lang w:val="lt-LT"/>
              </w:rPr>
              <w:t>n</w:t>
            </w:r>
            <w:r w:rsidRPr="00936135">
              <w:rPr>
                <w:sz w:val="22"/>
                <w:lang w:val="lt-LT"/>
              </w:rPr>
              <w:t>é</w:t>
            </w:r>
            <w:r w:rsidRPr="00936135">
              <w:rPr>
                <w:spacing w:val="-11"/>
                <w:sz w:val="22"/>
                <w:lang w:val="lt-LT"/>
              </w:rPr>
              <w:t xml:space="preserve"> </w:t>
            </w:r>
            <w:r w:rsidRPr="00936135">
              <w:rPr>
                <w:spacing w:val="-1"/>
                <w:sz w:val="22"/>
                <w:lang w:val="lt-LT"/>
              </w:rPr>
              <w:t>in</w:t>
            </w:r>
            <w:r w:rsidRPr="00936135">
              <w:rPr>
                <w:sz w:val="22"/>
                <w:lang w:val="lt-LT"/>
              </w:rPr>
              <w:t>je</w:t>
            </w:r>
            <w:r w:rsidRPr="00936135">
              <w:rPr>
                <w:spacing w:val="-1"/>
                <w:sz w:val="22"/>
                <w:lang w:val="lt-LT"/>
              </w:rPr>
              <w:t>k</w:t>
            </w:r>
            <w:r w:rsidRPr="00936135">
              <w:rPr>
                <w:sz w:val="22"/>
                <w:lang w:val="lt-LT"/>
              </w:rPr>
              <w:t>č</w:t>
            </w:r>
            <w:r w:rsidRPr="00936135">
              <w:rPr>
                <w:spacing w:val="-1"/>
                <w:sz w:val="22"/>
                <w:lang w:val="lt-LT"/>
              </w:rPr>
              <w:t>n</w:t>
            </w:r>
            <w:r w:rsidRPr="00936135">
              <w:rPr>
                <w:sz w:val="22"/>
                <w:lang w:val="lt-LT"/>
              </w:rPr>
              <w:t>í</w:t>
            </w:r>
            <w:r w:rsidRPr="00936135">
              <w:rPr>
                <w:spacing w:val="-11"/>
                <w:sz w:val="22"/>
                <w:lang w:val="lt-LT"/>
              </w:rPr>
              <w:t xml:space="preserve"> </w:t>
            </w:r>
            <w:r w:rsidRPr="00936135">
              <w:rPr>
                <w:spacing w:val="-1"/>
                <w:sz w:val="22"/>
                <w:lang w:val="lt-LT"/>
              </w:rPr>
              <w:t>s</w:t>
            </w:r>
            <w:r w:rsidRPr="00936135">
              <w:rPr>
                <w:spacing w:val="1"/>
                <w:sz w:val="22"/>
                <w:lang w:val="lt-LT"/>
              </w:rPr>
              <w:t>t</w:t>
            </w:r>
            <w:r w:rsidRPr="00936135">
              <w:rPr>
                <w:spacing w:val="-1"/>
                <w:sz w:val="22"/>
                <w:lang w:val="lt-LT"/>
              </w:rPr>
              <w:t>ř</w:t>
            </w:r>
            <w:r w:rsidRPr="00936135">
              <w:rPr>
                <w:sz w:val="22"/>
                <w:lang w:val="lt-LT"/>
              </w:rPr>
              <w:t>í</w:t>
            </w:r>
            <w:r w:rsidRPr="00936135">
              <w:rPr>
                <w:spacing w:val="-2"/>
                <w:sz w:val="22"/>
                <w:lang w:val="lt-LT"/>
              </w:rPr>
              <w:t>k</w:t>
            </w:r>
            <w:r w:rsidRPr="00936135">
              <w:rPr>
                <w:sz w:val="22"/>
                <w:lang w:val="lt-LT"/>
              </w:rPr>
              <w:t>ač</w:t>
            </w:r>
            <w:r w:rsidRPr="00936135">
              <w:rPr>
                <w:spacing w:val="-1"/>
                <w:sz w:val="22"/>
                <w:lang w:val="lt-LT"/>
              </w:rPr>
              <w:t>ce</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Danija</w:t>
            </w:r>
          </w:p>
        </w:tc>
        <w:tc>
          <w:tcPr>
            <w:tcW w:w="6662" w:type="dxa"/>
          </w:tcPr>
          <w:p w:rsidR="000B39E3" w:rsidRPr="00936135" w:rsidRDefault="000B39E3" w:rsidP="00E3194D">
            <w:pPr>
              <w:pStyle w:val="Porat"/>
              <w:kinsoku w:val="0"/>
              <w:overflowPunct w:val="0"/>
              <w:spacing w:line="272" w:lineRule="exact"/>
              <w:rPr>
                <w:rFonts w:ascii="Times New Roman" w:hAnsi="Times New Roman"/>
                <w:lang w:val="lt-LT"/>
              </w:rPr>
            </w:pPr>
            <w:r w:rsidRPr="00936135">
              <w:rPr>
                <w:rFonts w:ascii="Times New Roman" w:hAnsi="Times New Roman"/>
                <w:lang w:val="lt-LT"/>
              </w:rPr>
              <w:t>Injexate</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spacing w:val="-1"/>
                <w:lang w:val="lt-LT"/>
              </w:rPr>
              <w:t>Italija</w:t>
            </w:r>
          </w:p>
        </w:tc>
        <w:tc>
          <w:tcPr>
            <w:tcW w:w="6662" w:type="dxa"/>
          </w:tcPr>
          <w:p w:rsidR="000B39E3" w:rsidRPr="00936135" w:rsidRDefault="000B39E3" w:rsidP="00E3194D">
            <w:pPr>
              <w:pStyle w:val="Porat"/>
              <w:kinsoku w:val="0"/>
              <w:overflowPunct w:val="0"/>
              <w:spacing w:line="272" w:lineRule="exact"/>
              <w:rPr>
                <w:rFonts w:ascii="Times New Roman" w:hAnsi="Times New Roman"/>
                <w:lang w:val="lt-LT"/>
              </w:rPr>
            </w:pPr>
            <w:r w:rsidRPr="00936135">
              <w:rPr>
                <w:rFonts w:ascii="Times New Roman" w:hAnsi="Times New Roman"/>
                <w:spacing w:val="-1"/>
                <w:lang w:val="lt-LT"/>
              </w:rPr>
              <w:t xml:space="preserve">Metother </w:t>
            </w:r>
          </w:p>
        </w:tc>
      </w:tr>
      <w:tr w:rsidR="000B39E3" w:rsidRPr="00936135" w:rsidTr="00E3194D">
        <w:tc>
          <w:tcPr>
            <w:tcW w:w="1980" w:type="dxa"/>
          </w:tcPr>
          <w:p w:rsidR="000B39E3" w:rsidRPr="00936135" w:rsidRDefault="000B39E3" w:rsidP="00E3194D">
            <w:pPr>
              <w:pStyle w:val="TableParagraph"/>
              <w:kinsoku w:val="0"/>
              <w:overflowPunct w:val="0"/>
              <w:spacing w:line="272" w:lineRule="exact"/>
              <w:rPr>
                <w:lang w:val="lt-LT"/>
              </w:rPr>
            </w:pPr>
            <w:r w:rsidRPr="00936135">
              <w:rPr>
                <w:sz w:val="22"/>
                <w:lang w:val="lt-LT"/>
              </w:rPr>
              <w:t>Jungtinė Karalystė (Šiaurės Airija)</w:t>
            </w:r>
          </w:p>
        </w:tc>
        <w:tc>
          <w:tcPr>
            <w:tcW w:w="6662" w:type="dxa"/>
          </w:tcPr>
          <w:p w:rsidR="000B39E3" w:rsidRPr="00936135" w:rsidRDefault="000B39E3" w:rsidP="00E3194D">
            <w:pPr>
              <w:pStyle w:val="TableParagraph"/>
              <w:kinsoku w:val="0"/>
              <w:overflowPunct w:val="0"/>
              <w:spacing w:line="272" w:lineRule="exact"/>
              <w:rPr>
                <w:lang w:val="lt-LT"/>
              </w:rPr>
            </w:pPr>
            <w:r w:rsidRPr="00936135">
              <w:rPr>
                <w:sz w:val="22"/>
                <w:lang w:val="lt-LT"/>
              </w:rPr>
              <w:t>Metho</w:t>
            </w:r>
            <w:r w:rsidRPr="00936135">
              <w:rPr>
                <w:spacing w:val="-1"/>
                <w:sz w:val="22"/>
                <w:lang w:val="lt-LT"/>
              </w:rPr>
              <w:t>f</w:t>
            </w:r>
            <w:r w:rsidRPr="00936135">
              <w:rPr>
                <w:sz w:val="22"/>
                <w:lang w:val="lt-LT"/>
              </w:rPr>
              <w:t>ill</w:t>
            </w:r>
            <w:r w:rsidRPr="00936135">
              <w:rPr>
                <w:spacing w:val="-6"/>
                <w:sz w:val="22"/>
                <w:lang w:val="lt-LT"/>
              </w:rPr>
              <w:t xml:space="preserve"> </w:t>
            </w:r>
            <w:r w:rsidRPr="00936135">
              <w:rPr>
                <w:sz w:val="22"/>
                <w:lang w:val="lt-LT"/>
              </w:rPr>
              <w:t>50</w:t>
            </w:r>
            <w:r w:rsidRPr="00936135">
              <w:rPr>
                <w:spacing w:val="-7"/>
                <w:sz w:val="22"/>
                <w:lang w:val="lt-LT"/>
              </w:rPr>
              <w:t xml:space="preserve"> </w:t>
            </w:r>
            <w:r w:rsidRPr="00936135">
              <w:rPr>
                <w:spacing w:val="-2"/>
                <w:sz w:val="22"/>
                <w:lang w:val="lt-LT"/>
              </w:rPr>
              <w:t>m</w:t>
            </w:r>
            <w:r w:rsidRPr="00936135">
              <w:rPr>
                <w:sz w:val="22"/>
                <w:lang w:val="lt-LT"/>
              </w:rPr>
              <w:t>g/</w:t>
            </w:r>
            <w:r w:rsidRPr="00936135">
              <w:rPr>
                <w:spacing w:val="-2"/>
                <w:sz w:val="22"/>
                <w:lang w:val="lt-LT"/>
              </w:rPr>
              <w:t>m</w:t>
            </w:r>
            <w:r w:rsidRPr="00936135">
              <w:rPr>
                <w:sz w:val="22"/>
                <w:lang w:val="lt-LT"/>
              </w:rPr>
              <w:t>L</w:t>
            </w:r>
            <w:r w:rsidRPr="00936135">
              <w:rPr>
                <w:spacing w:val="-6"/>
                <w:sz w:val="22"/>
                <w:lang w:val="lt-LT"/>
              </w:rPr>
              <w:t xml:space="preserve"> </w:t>
            </w:r>
            <w:r w:rsidRPr="00936135">
              <w:rPr>
                <w:sz w:val="22"/>
                <w:lang w:val="lt-LT"/>
              </w:rPr>
              <w:t>solution</w:t>
            </w:r>
            <w:r w:rsidRPr="00936135">
              <w:rPr>
                <w:spacing w:val="-5"/>
                <w:sz w:val="22"/>
                <w:lang w:val="lt-LT"/>
              </w:rPr>
              <w:t xml:space="preserve"> </w:t>
            </w:r>
            <w:r w:rsidRPr="00936135">
              <w:rPr>
                <w:spacing w:val="-1"/>
                <w:sz w:val="22"/>
                <w:lang w:val="lt-LT"/>
              </w:rPr>
              <w:t>f</w:t>
            </w:r>
            <w:r w:rsidRPr="00936135">
              <w:rPr>
                <w:sz w:val="22"/>
                <w:lang w:val="lt-LT"/>
              </w:rPr>
              <w:t>or</w:t>
            </w:r>
            <w:r w:rsidRPr="00936135">
              <w:rPr>
                <w:spacing w:val="-6"/>
                <w:sz w:val="22"/>
                <w:lang w:val="lt-LT"/>
              </w:rPr>
              <w:t xml:space="preserve"> </w:t>
            </w:r>
            <w:r w:rsidRPr="00936135">
              <w:rPr>
                <w:sz w:val="22"/>
                <w:lang w:val="lt-LT"/>
              </w:rPr>
              <w:t>i</w:t>
            </w:r>
            <w:r w:rsidRPr="00936135">
              <w:rPr>
                <w:spacing w:val="-2"/>
                <w:sz w:val="22"/>
                <w:lang w:val="lt-LT"/>
              </w:rPr>
              <w:t>n</w:t>
            </w:r>
            <w:r w:rsidRPr="00936135">
              <w:rPr>
                <w:sz w:val="22"/>
                <w:lang w:val="lt-LT"/>
              </w:rPr>
              <w:t>j</w:t>
            </w:r>
            <w:r w:rsidRPr="00936135">
              <w:rPr>
                <w:spacing w:val="-1"/>
                <w:sz w:val="22"/>
                <w:lang w:val="lt-LT"/>
              </w:rPr>
              <w:t>e</w:t>
            </w:r>
            <w:r w:rsidRPr="00936135">
              <w:rPr>
                <w:sz w:val="22"/>
                <w:lang w:val="lt-LT"/>
              </w:rPr>
              <w:t>ction</w:t>
            </w:r>
            <w:r w:rsidRPr="00936135">
              <w:rPr>
                <w:spacing w:val="-5"/>
                <w:sz w:val="22"/>
                <w:lang w:val="lt-LT"/>
              </w:rPr>
              <w:t xml:space="preserve"> </w:t>
            </w:r>
            <w:r w:rsidRPr="00936135">
              <w:rPr>
                <w:sz w:val="22"/>
                <w:lang w:val="lt-LT"/>
              </w:rPr>
              <w:t>in pre-filled</w:t>
            </w:r>
            <w:r w:rsidRPr="00936135">
              <w:rPr>
                <w:spacing w:val="-16"/>
                <w:sz w:val="22"/>
                <w:lang w:val="lt-LT"/>
              </w:rPr>
              <w:t xml:space="preserve"> </w:t>
            </w:r>
            <w:r w:rsidRPr="00936135">
              <w:rPr>
                <w:sz w:val="22"/>
                <w:lang w:val="lt-LT"/>
              </w:rPr>
              <w:t>syringe</w:t>
            </w:r>
          </w:p>
        </w:tc>
      </w:tr>
      <w:tr w:rsidR="000B39E3" w:rsidRPr="008C5A7A"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Kipras</w:t>
            </w:r>
          </w:p>
        </w:tc>
        <w:tc>
          <w:tcPr>
            <w:tcW w:w="6662" w:type="dxa"/>
          </w:tcPr>
          <w:p w:rsidR="000B39E3" w:rsidRPr="00936135" w:rsidRDefault="000B39E3" w:rsidP="00E3194D">
            <w:pPr>
              <w:pStyle w:val="TableParagraph"/>
              <w:kinsoku w:val="0"/>
              <w:overflowPunct w:val="0"/>
              <w:spacing w:line="272" w:lineRule="exact"/>
              <w:ind w:right="83"/>
              <w:rPr>
                <w:lang w:val="lt-LT"/>
              </w:rPr>
            </w:pPr>
            <w:r w:rsidRPr="00936135">
              <w:rPr>
                <w:sz w:val="22"/>
                <w:lang w:val="lt-LT"/>
              </w:rPr>
              <w:t>Injexate 50 mg/mL ενέσιμο διάλυμα σε προγεμισμένη σύριγγα</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spacing w:val="-1"/>
                <w:lang w:val="lt-LT"/>
              </w:rPr>
            </w:pPr>
            <w:r w:rsidRPr="00936135">
              <w:rPr>
                <w:rFonts w:ascii="Times New Roman" w:hAnsi="Times New Roman" w:cs="Times New Roman"/>
                <w:spacing w:val="-1"/>
                <w:lang w:val="lt-LT"/>
              </w:rPr>
              <w:t>Lenkija</w:t>
            </w:r>
          </w:p>
        </w:tc>
        <w:tc>
          <w:tcPr>
            <w:tcW w:w="6662" w:type="dxa"/>
          </w:tcPr>
          <w:p w:rsidR="000B39E3" w:rsidRPr="00936135" w:rsidRDefault="000B39E3" w:rsidP="00E3194D">
            <w:pPr>
              <w:pStyle w:val="Porat"/>
              <w:kinsoku w:val="0"/>
              <w:overflowPunct w:val="0"/>
              <w:spacing w:line="272" w:lineRule="exact"/>
              <w:rPr>
                <w:rFonts w:ascii="Times New Roman" w:hAnsi="Times New Roman"/>
                <w:spacing w:val="-1"/>
                <w:lang w:val="lt-LT"/>
              </w:rPr>
            </w:pPr>
            <w:r w:rsidRPr="00936135">
              <w:rPr>
                <w:rFonts w:ascii="Times New Roman" w:hAnsi="Times New Roman"/>
                <w:spacing w:val="-1"/>
                <w:lang w:val="lt-LT"/>
              </w:rPr>
              <w:t>Methofill</w:t>
            </w:r>
          </w:p>
        </w:tc>
      </w:tr>
      <w:tr w:rsidR="000B39E3" w:rsidRPr="008C5A7A"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spacing w:val="-1"/>
                <w:lang w:val="lt-LT"/>
              </w:rPr>
            </w:pPr>
            <w:r w:rsidRPr="00936135">
              <w:rPr>
                <w:rFonts w:ascii="Times New Roman" w:hAnsi="Times New Roman" w:cs="Times New Roman"/>
                <w:lang w:val="lt-LT"/>
              </w:rPr>
              <w:t>Lietuva</w:t>
            </w:r>
          </w:p>
        </w:tc>
        <w:tc>
          <w:tcPr>
            <w:tcW w:w="6662" w:type="dxa"/>
          </w:tcPr>
          <w:p w:rsidR="000B39E3" w:rsidRPr="00936135" w:rsidRDefault="000B39E3" w:rsidP="00E3194D">
            <w:pPr>
              <w:pStyle w:val="Porat"/>
              <w:kinsoku w:val="0"/>
              <w:overflowPunct w:val="0"/>
              <w:spacing w:line="272" w:lineRule="exact"/>
              <w:rPr>
                <w:rFonts w:ascii="Times New Roman" w:hAnsi="Times New Roman"/>
                <w:spacing w:val="-1"/>
                <w:lang w:val="lt-LT"/>
              </w:rPr>
            </w:pPr>
            <w:r w:rsidRPr="00936135">
              <w:rPr>
                <w:rFonts w:ascii="Times New Roman" w:hAnsi="Times New Roman"/>
                <w:lang w:val="lt-LT"/>
              </w:rPr>
              <w:t>Metother 50</w:t>
            </w:r>
            <w:r w:rsidRPr="00936135">
              <w:rPr>
                <w:rFonts w:ascii="Times New Roman" w:hAnsi="Times New Roman"/>
                <w:spacing w:val="-7"/>
                <w:lang w:val="lt-LT"/>
              </w:rPr>
              <w:t xml:space="preserve"> </w:t>
            </w:r>
            <w:r w:rsidRPr="00936135">
              <w:rPr>
                <w:rFonts w:ascii="Times New Roman" w:hAnsi="Times New Roman"/>
                <w:lang w:val="lt-LT"/>
              </w:rPr>
              <w:t>mg/</w:t>
            </w:r>
            <w:r w:rsidRPr="00936135">
              <w:rPr>
                <w:rFonts w:ascii="Times New Roman" w:hAnsi="Times New Roman"/>
                <w:spacing w:val="-2"/>
                <w:lang w:val="lt-LT"/>
              </w:rPr>
              <w:t>m</w:t>
            </w:r>
            <w:r w:rsidRPr="00936135">
              <w:rPr>
                <w:rFonts w:ascii="Times New Roman" w:hAnsi="Times New Roman"/>
                <w:lang w:val="lt-LT"/>
              </w:rPr>
              <w:t>l</w:t>
            </w:r>
            <w:r w:rsidRPr="00936135">
              <w:rPr>
                <w:rFonts w:ascii="Times New Roman" w:hAnsi="Times New Roman"/>
                <w:spacing w:val="-8"/>
                <w:lang w:val="lt-LT"/>
              </w:rPr>
              <w:t xml:space="preserve"> </w:t>
            </w:r>
            <w:r w:rsidRPr="00936135">
              <w:rPr>
                <w:rFonts w:ascii="Times New Roman" w:hAnsi="Times New Roman"/>
                <w:lang w:val="lt-LT"/>
              </w:rPr>
              <w:t>injekcinis</w:t>
            </w:r>
            <w:r w:rsidRPr="00936135">
              <w:rPr>
                <w:rFonts w:ascii="Times New Roman" w:hAnsi="Times New Roman"/>
                <w:spacing w:val="-7"/>
                <w:lang w:val="lt-LT"/>
              </w:rPr>
              <w:t xml:space="preserve"> </w:t>
            </w:r>
            <w:r w:rsidRPr="00936135">
              <w:rPr>
                <w:rFonts w:ascii="Times New Roman" w:hAnsi="Times New Roman"/>
                <w:lang w:val="lt-LT"/>
              </w:rPr>
              <w:t>tirpalas</w:t>
            </w:r>
            <w:r w:rsidRPr="00936135">
              <w:rPr>
                <w:rFonts w:ascii="Times New Roman" w:hAnsi="Times New Roman"/>
                <w:w w:val="99"/>
                <w:lang w:val="lt-LT"/>
              </w:rPr>
              <w:t xml:space="preserve"> </w:t>
            </w:r>
            <w:r w:rsidRPr="00936135">
              <w:rPr>
                <w:rFonts w:ascii="Times New Roman" w:hAnsi="Times New Roman"/>
                <w:lang w:val="lt-LT"/>
              </w:rPr>
              <w:t>užpild</w:t>
            </w:r>
            <w:r w:rsidRPr="00936135">
              <w:rPr>
                <w:rFonts w:ascii="Times New Roman" w:hAnsi="Times New Roman"/>
                <w:spacing w:val="-2"/>
                <w:lang w:val="lt-LT"/>
              </w:rPr>
              <w:t>y</w:t>
            </w:r>
            <w:r w:rsidRPr="00936135">
              <w:rPr>
                <w:rFonts w:ascii="Times New Roman" w:hAnsi="Times New Roman"/>
                <w:lang w:val="lt-LT"/>
              </w:rPr>
              <w:t>ta</w:t>
            </w:r>
            <w:r w:rsidRPr="00936135">
              <w:rPr>
                <w:rFonts w:ascii="Times New Roman" w:hAnsi="Times New Roman"/>
                <w:spacing w:val="-2"/>
                <w:lang w:val="lt-LT"/>
              </w:rPr>
              <w:t>m</w:t>
            </w:r>
            <w:r w:rsidRPr="00936135">
              <w:rPr>
                <w:rFonts w:ascii="Times New Roman" w:hAnsi="Times New Roman"/>
                <w:lang w:val="lt-LT"/>
              </w:rPr>
              <w:t>e</w:t>
            </w:r>
            <w:r w:rsidRPr="00936135">
              <w:rPr>
                <w:rFonts w:ascii="Times New Roman" w:hAnsi="Times New Roman"/>
                <w:spacing w:val="-14"/>
                <w:lang w:val="lt-LT"/>
              </w:rPr>
              <w:t xml:space="preserve"> </w:t>
            </w:r>
            <w:r w:rsidRPr="00936135">
              <w:rPr>
                <w:rFonts w:ascii="Times New Roman" w:hAnsi="Times New Roman"/>
                <w:lang w:val="lt-LT"/>
              </w:rPr>
              <w:t>švirk</w:t>
            </w:r>
            <w:r w:rsidRPr="00936135">
              <w:rPr>
                <w:rFonts w:ascii="Times New Roman" w:hAnsi="Times New Roman"/>
                <w:spacing w:val="-2"/>
                <w:lang w:val="lt-LT"/>
              </w:rPr>
              <w:t>š</w:t>
            </w:r>
            <w:r w:rsidRPr="00936135">
              <w:rPr>
                <w:rFonts w:ascii="Times New Roman" w:hAnsi="Times New Roman"/>
                <w:lang w:val="lt-LT"/>
              </w:rPr>
              <w:t>te</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Nyderlandai</w:t>
            </w:r>
          </w:p>
        </w:tc>
        <w:tc>
          <w:tcPr>
            <w:tcW w:w="6662" w:type="dxa"/>
          </w:tcPr>
          <w:p w:rsidR="000B39E3" w:rsidRPr="00936135" w:rsidRDefault="000B39E3" w:rsidP="00E3194D">
            <w:pPr>
              <w:pStyle w:val="TableParagraph"/>
              <w:kinsoku w:val="0"/>
              <w:overflowPunct w:val="0"/>
              <w:spacing w:line="272" w:lineRule="exact"/>
              <w:rPr>
                <w:lang w:val="lt-LT"/>
              </w:rPr>
            </w:pPr>
            <w:r w:rsidRPr="00936135">
              <w:rPr>
                <w:sz w:val="22"/>
                <w:lang w:val="lt-LT"/>
              </w:rPr>
              <w:t>Injexate</w:t>
            </w:r>
            <w:r w:rsidRPr="00936135">
              <w:rPr>
                <w:spacing w:val="-3"/>
                <w:sz w:val="22"/>
                <w:lang w:val="lt-LT"/>
              </w:rPr>
              <w:t xml:space="preserve"> </w:t>
            </w:r>
            <w:r w:rsidRPr="00936135">
              <w:rPr>
                <w:sz w:val="22"/>
                <w:lang w:val="lt-LT"/>
              </w:rPr>
              <w:t>7.5</w:t>
            </w:r>
            <w:r w:rsidRPr="00936135">
              <w:rPr>
                <w:spacing w:val="-3"/>
                <w:sz w:val="22"/>
                <w:lang w:val="lt-LT"/>
              </w:rPr>
              <w:t xml:space="preserve"> </w:t>
            </w:r>
            <w:r w:rsidRPr="00936135">
              <w:rPr>
                <w:sz w:val="22"/>
                <w:lang w:val="lt-LT"/>
              </w:rPr>
              <w:t>mg</w:t>
            </w:r>
            <w:r w:rsidRPr="00936135">
              <w:rPr>
                <w:spacing w:val="-3"/>
                <w:sz w:val="22"/>
                <w:lang w:val="lt-LT"/>
              </w:rPr>
              <w:t xml:space="preserve"> </w:t>
            </w:r>
            <w:r w:rsidRPr="00936135">
              <w:rPr>
                <w:sz w:val="22"/>
                <w:lang w:val="lt-LT"/>
              </w:rPr>
              <w:t>=</w:t>
            </w:r>
            <w:r w:rsidRPr="00936135">
              <w:rPr>
                <w:spacing w:val="-2"/>
                <w:sz w:val="22"/>
                <w:lang w:val="lt-LT"/>
              </w:rPr>
              <w:t xml:space="preserve"> </w:t>
            </w:r>
            <w:r w:rsidRPr="00936135">
              <w:rPr>
                <w:sz w:val="22"/>
                <w:lang w:val="lt-LT"/>
              </w:rPr>
              <w:t>0.15</w:t>
            </w:r>
            <w:r w:rsidRPr="00936135">
              <w:rPr>
                <w:spacing w:val="-3"/>
                <w:sz w:val="22"/>
                <w:lang w:val="lt-LT"/>
              </w:rPr>
              <w:t xml:space="preserve"> </w:t>
            </w:r>
            <w:r w:rsidRPr="00936135">
              <w:rPr>
                <w:spacing w:val="-2"/>
                <w:sz w:val="22"/>
                <w:lang w:val="lt-LT"/>
              </w:rPr>
              <w:t>m</w:t>
            </w:r>
            <w:r w:rsidRPr="00936135">
              <w:rPr>
                <w:sz w:val="22"/>
                <w:lang w:val="lt-LT"/>
              </w:rPr>
              <w:t>l/10</w:t>
            </w:r>
            <w:r w:rsidRPr="00936135">
              <w:rPr>
                <w:spacing w:val="-3"/>
                <w:sz w:val="22"/>
                <w:lang w:val="lt-LT"/>
              </w:rPr>
              <w:t xml:space="preserve"> </w:t>
            </w:r>
            <w:r w:rsidRPr="00936135">
              <w:rPr>
                <w:spacing w:val="-2"/>
                <w:sz w:val="22"/>
                <w:lang w:val="lt-LT"/>
              </w:rPr>
              <w:t>m</w:t>
            </w:r>
            <w:r w:rsidRPr="00936135">
              <w:rPr>
                <w:sz w:val="22"/>
                <w:lang w:val="lt-LT"/>
              </w:rPr>
              <w:t>g</w:t>
            </w:r>
            <w:r w:rsidRPr="00936135">
              <w:rPr>
                <w:spacing w:val="-2"/>
                <w:sz w:val="22"/>
                <w:lang w:val="lt-LT"/>
              </w:rPr>
              <w:t xml:space="preserve"> </w:t>
            </w:r>
            <w:r w:rsidRPr="00936135">
              <w:rPr>
                <w:sz w:val="22"/>
                <w:lang w:val="lt-LT"/>
              </w:rPr>
              <w:t>=</w:t>
            </w:r>
            <w:r w:rsidRPr="00936135">
              <w:rPr>
                <w:spacing w:val="-3"/>
                <w:sz w:val="22"/>
                <w:lang w:val="lt-LT"/>
              </w:rPr>
              <w:t xml:space="preserve"> </w:t>
            </w:r>
            <w:r w:rsidRPr="00936135">
              <w:rPr>
                <w:sz w:val="22"/>
                <w:lang w:val="lt-LT"/>
              </w:rPr>
              <w:t>0.20</w:t>
            </w:r>
            <w:r w:rsidRPr="00936135">
              <w:rPr>
                <w:spacing w:val="-3"/>
                <w:sz w:val="22"/>
                <w:lang w:val="lt-LT"/>
              </w:rPr>
              <w:t xml:space="preserve"> </w:t>
            </w:r>
            <w:r w:rsidRPr="00936135">
              <w:rPr>
                <w:spacing w:val="-2"/>
                <w:sz w:val="22"/>
                <w:lang w:val="lt-LT"/>
              </w:rPr>
              <w:t>m</w:t>
            </w:r>
            <w:r w:rsidRPr="00936135">
              <w:rPr>
                <w:sz w:val="22"/>
                <w:lang w:val="lt-LT"/>
              </w:rPr>
              <w:t>l/12.5</w:t>
            </w:r>
            <w:r w:rsidRPr="00936135">
              <w:rPr>
                <w:spacing w:val="-3"/>
                <w:sz w:val="22"/>
                <w:lang w:val="lt-LT"/>
              </w:rPr>
              <w:t xml:space="preserve"> </w:t>
            </w:r>
            <w:r w:rsidRPr="00936135">
              <w:rPr>
                <w:spacing w:val="-2"/>
                <w:sz w:val="22"/>
                <w:lang w:val="lt-LT"/>
              </w:rPr>
              <w:t>m</w:t>
            </w:r>
            <w:r w:rsidRPr="00936135">
              <w:rPr>
                <w:sz w:val="22"/>
                <w:lang w:val="lt-LT"/>
              </w:rPr>
              <w:t>g</w:t>
            </w:r>
            <w:r w:rsidRPr="00936135">
              <w:rPr>
                <w:spacing w:val="-2"/>
                <w:sz w:val="22"/>
                <w:lang w:val="lt-LT"/>
              </w:rPr>
              <w:t xml:space="preserve"> </w:t>
            </w:r>
            <w:r w:rsidRPr="00936135">
              <w:rPr>
                <w:sz w:val="22"/>
                <w:lang w:val="lt-LT"/>
              </w:rPr>
              <w:t>=</w:t>
            </w:r>
            <w:r w:rsidRPr="00936135">
              <w:rPr>
                <w:spacing w:val="-2"/>
                <w:sz w:val="22"/>
                <w:lang w:val="lt-LT"/>
              </w:rPr>
              <w:t xml:space="preserve"> </w:t>
            </w:r>
            <w:r w:rsidRPr="00936135">
              <w:rPr>
                <w:sz w:val="22"/>
                <w:lang w:val="lt-LT"/>
              </w:rPr>
              <w:t>0.25</w:t>
            </w:r>
            <w:r w:rsidRPr="00936135">
              <w:rPr>
                <w:spacing w:val="-2"/>
                <w:sz w:val="22"/>
                <w:lang w:val="lt-LT"/>
              </w:rPr>
              <w:t xml:space="preserve"> m</w:t>
            </w:r>
            <w:r w:rsidRPr="00936135">
              <w:rPr>
                <w:sz w:val="22"/>
                <w:lang w:val="lt-LT"/>
              </w:rPr>
              <w:t>l/15</w:t>
            </w:r>
            <w:r w:rsidRPr="00936135">
              <w:rPr>
                <w:spacing w:val="-2"/>
                <w:sz w:val="22"/>
                <w:lang w:val="lt-LT"/>
              </w:rPr>
              <w:t xml:space="preserve"> m</w:t>
            </w:r>
            <w:r w:rsidRPr="00936135">
              <w:rPr>
                <w:sz w:val="22"/>
                <w:lang w:val="lt-LT"/>
              </w:rPr>
              <w:t>g</w:t>
            </w:r>
            <w:r w:rsidRPr="00936135">
              <w:rPr>
                <w:spacing w:val="-1"/>
                <w:sz w:val="22"/>
                <w:lang w:val="lt-LT"/>
              </w:rPr>
              <w:t xml:space="preserve"> </w:t>
            </w:r>
            <w:r w:rsidRPr="00936135">
              <w:rPr>
                <w:sz w:val="22"/>
                <w:lang w:val="lt-LT"/>
              </w:rPr>
              <w:t>=</w:t>
            </w:r>
            <w:r w:rsidRPr="00936135">
              <w:rPr>
                <w:spacing w:val="-2"/>
                <w:sz w:val="22"/>
                <w:lang w:val="lt-LT"/>
              </w:rPr>
              <w:t xml:space="preserve"> </w:t>
            </w:r>
            <w:r w:rsidRPr="00936135">
              <w:rPr>
                <w:sz w:val="22"/>
                <w:lang w:val="lt-LT"/>
              </w:rPr>
              <w:t>0.30</w:t>
            </w:r>
            <w:r w:rsidRPr="00936135">
              <w:rPr>
                <w:spacing w:val="-2"/>
                <w:sz w:val="22"/>
                <w:lang w:val="lt-LT"/>
              </w:rPr>
              <w:t xml:space="preserve"> m</w:t>
            </w:r>
            <w:r w:rsidRPr="00936135">
              <w:rPr>
                <w:sz w:val="22"/>
                <w:lang w:val="lt-LT"/>
              </w:rPr>
              <w:t>l/20</w:t>
            </w:r>
            <w:r w:rsidRPr="00936135">
              <w:rPr>
                <w:spacing w:val="-2"/>
                <w:sz w:val="22"/>
                <w:lang w:val="lt-LT"/>
              </w:rPr>
              <w:t xml:space="preserve"> m</w:t>
            </w:r>
            <w:r w:rsidRPr="00936135">
              <w:rPr>
                <w:sz w:val="22"/>
                <w:lang w:val="lt-LT"/>
              </w:rPr>
              <w:t>g</w:t>
            </w:r>
            <w:r w:rsidRPr="00936135">
              <w:rPr>
                <w:spacing w:val="-2"/>
                <w:sz w:val="22"/>
                <w:lang w:val="lt-LT"/>
              </w:rPr>
              <w:t xml:space="preserve"> </w:t>
            </w:r>
            <w:r w:rsidRPr="00936135">
              <w:rPr>
                <w:sz w:val="22"/>
                <w:lang w:val="lt-LT"/>
              </w:rPr>
              <w:t>=</w:t>
            </w:r>
            <w:r w:rsidRPr="00936135">
              <w:rPr>
                <w:w w:val="99"/>
                <w:sz w:val="22"/>
                <w:lang w:val="lt-LT"/>
              </w:rPr>
              <w:t xml:space="preserve"> </w:t>
            </w:r>
            <w:r w:rsidRPr="00936135">
              <w:rPr>
                <w:sz w:val="22"/>
                <w:lang w:val="lt-LT"/>
              </w:rPr>
              <w:t>0.40</w:t>
            </w:r>
            <w:r w:rsidRPr="00936135">
              <w:rPr>
                <w:spacing w:val="-3"/>
                <w:sz w:val="22"/>
                <w:lang w:val="lt-LT"/>
              </w:rPr>
              <w:t xml:space="preserve"> </w:t>
            </w:r>
            <w:r w:rsidRPr="00936135">
              <w:rPr>
                <w:spacing w:val="-2"/>
                <w:sz w:val="22"/>
                <w:lang w:val="lt-LT"/>
              </w:rPr>
              <w:t>m</w:t>
            </w:r>
            <w:r w:rsidRPr="00936135">
              <w:rPr>
                <w:sz w:val="22"/>
                <w:lang w:val="lt-LT"/>
              </w:rPr>
              <w:t>l/22.5</w:t>
            </w:r>
            <w:r w:rsidRPr="00936135">
              <w:rPr>
                <w:spacing w:val="-2"/>
                <w:sz w:val="22"/>
                <w:lang w:val="lt-LT"/>
              </w:rPr>
              <w:t xml:space="preserve"> m</w:t>
            </w:r>
            <w:r w:rsidRPr="00936135">
              <w:rPr>
                <w:sz w:val="22"/>
                <w:lang w:val="lt-LT"/>
              </w:rPr>
              <w:t>g</w:t>
            </w:r>
            <w:r w:rsidRPr="00936135">
              <w:rPr>
                <w:spacing w:val="-3"/>
                <w:sz w:val="22"/>
                <w:lang w:val="lt-LT"/>
              </w:rPr>
              <w:t xml:space="preserve"> </w:t>
            </w:r>
            <w:r w:rsidRPr="00936135">
              <w:rPr>
                <w:sz w:val="22"/>
                <w:lang w:val="lt-LT"/>
              </w:rPr>
              <w:t>=</w:t>
            </w:r>
            <w:r w:rsidRPr="00936135">
              <w:rPr>
                <w:spacing w:val="-2"/>
                <w:sz w:val="22"/>
                <w:lang w:val="lt-LT"/>
              </w:rPr>
              <w:t xml:space="preserve"> </w:t>
            </w:r>
            <w:r w:rsidRPr="00936135">
              <w:rPr>
                <w:sz w:val="22"/>
                <w:lang w:val="lt-LT"/>
              </w:rPr>
              <w:t>0.45</w:t>
            </w:r>
            <w:r w:rsidRPr="00936135">
              <w:rPr>
                <w:spacing w:val="-3"/>
                <w:sz w:val="22"/>
                <w:lang w:val="lt-LT"/>
              </w:rPr>
              <w:t xml:space="preserve"> </w:t>
            </w:r>
            <w:r w:rsidRPr="00936135">
              <w:rPr>
                <w:spacing w:val="-2"/>
                <w:sz w:val="22"/>
                <w:lang w:val="lt-LT"/>
              </w:rPr>
              <w:t>m</w:t>
            </w:r>
            <w:r w:rsidRPr="00936135">
              <w:rPr>
                <w:sz w:val="22"/>
                <w:lang w:val="lt-LT"/>
              </w:rPr>
              <w:t>l/25</w:t>
            </w:r>
            <w:r w:rsidRPr="00936135">
              <w:rPr>
                <w:spacing w:val="-2"/>
                <w:sz w:val="22"/>
                <w:lang w:val="lt-LT"/>
              </w:rPr>
              <w:t xml:space="preserve"> m</w:t>
            </w:r>
            <w:r w:rsidRPr="00936135">
              <w:rPr>
                <w:sz w:val="22"/>
                <w:lang w:val="lt-LT"/>
              </w:rPr>
              <w:t>g</w:t>
            </w:r>
            <w:r w:rsidRPr="00936135">
              <w:rPr>
                <w:spacing w:val="-2"/>
                <w:sz w:val="22"/>
                <w:lang w:val="lt-LT"/>
              </w:rPr>
              <w:t xml:space="preserve"> </w:t>
            </w:r>
            <w:r w:rsidRPr="00936135">
              <w:rPr>
                <w:sz w:val="22"/>
                <w:lang w:val="lt-LT"/>
              </w:rPr>
              <w:t>=</w:t>
            </w:r>
            <w:r w:rsidRPr="00936135">
              <w:rPr>
                <w:spacing w:val="-3"/>
                <w:sz w:val="22"/>
                <w:lang w:val="lt-LT"/>
              </w:rPr>
              <w:t xml:space="preserve"> </w:t>
            </w:r>
            <w:r w:rsidRPr="00936135">
              <w:rPr>
                <w:sz w:val="22"/>
                <w:lang w:val="lt-LT"/>
              </w:rPr>
              <w:t xml:space="preserve">0.50 </w:t>
            </w:r>
            <w:r w:rsidRPr="00936135">
              <w:rPr>
                <w:spacing w:val="-2"/>
                <w:sz w:val="22"/>
                <w:lang w:val="lt-LT"/>
              </w:rPr>
              <w:t>m</w:t>
            </w:r>
            <w:r w:rsidRPr="00936135">
              <w:rPr>
                <w:sz w:val="22"/>
                <w:lang w:val="lt-LT"/>
              </w:rPr>
              <w:t>l/27.5</w:t>
            </w:r>
            <w:r w:rsidRPr="00936135">
              <w:rPr>
                <w:spacing w:val="-3"/>
                <w:sz w:val="22"/>
                <w:lang w:val="lt-LT"/>
              </w:rPr>
              <w:t xml:space="preserve"> </w:t>
            </w:r>
            <w:r w:rsidRPr="00936135">
              <w:rPr>
                <w:spacing w:val="-2"/>
                <w:sz w:val="22"/>
                <w:lang w:val="lt-LT"/>
              </w:rPr>
              <w:t>m</w:t>
            </w:r>
            <w:r w:rsidRPr="00936135">
              <w:rPr>
                <w:sz w:val="22"/>
                <w:lang w:val="lt-LT"/>
              </w:rPr>
              <w:t>g</w:t>
            </w:r>
            <w:r w:rsidRPr="00936135">
              <w:rPr>
                <w:spacing w:val="-3"/>
                <w:sz w:val="22"/>
                <w:lang w:val="lt-LT"/>
              </w:rPr>
              <w:t xml:space="preserve"> </w:t>
            </w:r>
            <w:r w:rsidRPr="00936135">
              <w:rPr>
                <w:sz w:val="22"/>
                <w:lang w:val="lt-LT"/>
              </w:rPr>
              <w:t>=</w:t>
            </w:r>
            <w:r w:rsidRPr="00936135">
              <w:rPr>
                <w:spacing w:val="-3"/>
                <w:sz w:val="22"/>
                <w:lang w:val="lt-LT"/>
              </w:rPr>
              <w:t xml:space="preserve"> </w:t>
            </w:r>
            <w:r w:rsidRPr="00936135">
              <w:rPr>
                <w:sz w:val="22"/>
                <w:lang w:val="lt-LT"/>
              </w:rPr>
              <w:t>0.55</w:t>
            </w:r>
            <w:r w:rsidRPr="00936135">
              <w:rPr>
                <w:spacing w:val="-2"/>
                <w:sz w:val="22"/>
                <w:lang w:val="lt-LT"/>
              </w:rPr>
              <w:t> m</w:t>
            </w:r>
            <w:r w:rsidRPr="00936135">
              <w:rPr>
                <w:sz w:val="22"/>
                <w:lang w:val="lt-LT"/>
              </w:rPr>
              <w:t>l/30</w:t>
            </w:r>
            <w:r w:rsidRPr="008C5A7A">
              <w:rPr>
                <w:lang w:val="lt-LT"/>
              </w:rPr>
              <w:t> </w:t>
            </w:r>
            <w:r w:rsidRPr="00936135">
              <w:rPr>
                <w:spacing w:val="-2"/>
                <w:sz w:val="22"/>
                <w:lang w:val="lt-LT"/>
              </w:rPr>
              <w:t>m</w:t>
            </w:r>
            <w:r w:rsidRPr="00936135">
              <w:rPr>
                <w:sz w:val="22"/>
                <w:lang w:val="lt-LT"/>
              </w:rPr>
              <w:t>g</w:t>
            </w:r>
            <w:r w:rsidRPr="00936135">
              <w:rPr>
                <w:spacing w:val="-3"/>
                <w:sz w:val="22"/>
                <w:lang w:val="lt-LT"/>
              </w:rPr>
              <w:t xml:space="preserve"> </w:t>
            </w:r>
            <w:r w:rsidRPr="00936135">
              <w:rPr>
                <w:sz w:val="22"/>
                <w:lang w:val="lt-LT"/>
              </w:rPr>
              <w:t>=</w:t>
            </w:r>
            <w:r w:rsidRPr="00936135">
              <w:rPr>
                <w:spacing w:val="-3"/>
                <w:sz w:val="22"/>
                <w:lang w:val="lt-LT"/>
              </w:rPr>
              <w:t xml:space="preserve"> </w:t>
            </w:r>
            <w:r w:rsidRPr="00936135">
              <w:rPr>
                <w:sz w:val="22"/>
                <w:lang w:val="lt-LT"/>
              </w:rPr>
              <w:t>0.60</w:t>
            </w:r>
            <w:r w:rsidRPr="00936135">
              <w:rPr>
                <w:spacing w:val="-2"/>
                <w:sz w:val="22"/>
                <w:lang w:val="lt-LT"/>
              </w:rPr>
              <w:t xml:space="preserve"> m</w:t>
            </w:r>
            <w:r w:rsidRPr="00936135">
              <w:rPr>
                <w:sz w:val="22"/>
                <w:lang w:val="lt-LT"/>
              </w:rPr>
              <w:t>l</w:t>
            </w:r>
            <w:r w:rsidRPr="00936135">
              <w:rPr>
                <w:w w:val="99"/>
                <w:sz w:val="22"/>
                <w:lang w:val="lt-LT"/>
              </w:rPr>
              <w:t xml:space="preserve"> </w:t>
            </w:r>
            <w:r w:rsidRPr="00936135">
              <w:rPr>
                <w:sz w:val="22"/>
                <w:lang w:val="lt-LT"/>
              </w:rPr>
              <w:t>oplossing</w:t>
            </w:r>
            <w:r w:rsidRPr="00936135">
              <w:rPr>
                <w:spacing w:val="-7"/>
                <w:sz w:val="22"/>
                <w:lang w:val="lt-LT"/>
              </w:rPr>
              <w:t xml:space="preserve"> </w:t>
            </w:r>
            <w:r w:rsidRPr="00936135">
              <w:rPr>
                <w:sz w:val="22"/>
                <w:lang w:val="lt-LT"/>
              </w:rPr>
              <w:t>voor</w:t>
            </w:r>
            <w:r w:rsidRPr="00936135">
              <w:rPr>
                <w:spacing w:val="-7"/>
                <w:sz w:val="22"/>
                <w:lang w:val="lt-LT"/>
              </w:rPr>
              <w:t xml:space="preserve"> </w:t>
            </w:r>
            <w:r w:rsidRPr="00936135">
              <w:rPr>
                <w:sz w:val="22"/>
                <w:lang w:val="lt-LT"/>
              </w:rPr>
              <w:t>injectie</w:t>
            </w:r>
            <w:r w:rsidRPr="00936135">
              <w:rPr>
                <w:spacing w:val="-7"/>
                <w:sz w:val="22"/>
                <w:lang w:val="lt-LT"/>
              </w:rPr>
              <w:t xml:space="preserve"> </w:t>
            </w:r>
            <w:r w:rsidRPr="00936135">
              <w:rPr>
                <w:sz w:val="22"/>
                <w:lang w:val="lt-LT"/>
              </w:rPr>
              <w:t>in</w:t>
            </w:r>
            <w:r w:rsidRPr="00936135">
              <w:rPr>
                <w:spacing w:val="-7"/>
                <w:sz w:val="22"/>
                <w:lang w:val="lt-LT"/>
              </w:rPr>
              <w:t xml:space="preserve"> </w:t>
            </w:r>
            <w:r w:rsidRPr="00936135">
              <w:rPr>
                <w:sz w:val="22"/>
                <w:lang w:val="lt-LT"/>
              </w:rPr>
              <w:t>voorgevulde</w:t>
            </w:r>
            <w:r w:rsidRPr="00936135">
              <w:rPr>
                <w:spacing w:val="-7"/>
                <w:sz w:val="22"/>
                <w:lang w:val="lt-LT"/>
              </w:rPr>
              <w:t xml:space="preserve"> </w:t>
            </w:r>
            <w:r w:rsidRPr="00936135">
              <w:rPr>
                <w:sz w:val="22"/>
                <w:lang w:val="lt-LT"/>
              </w:rPr>
              <w:t>spuit</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spacing w:val="-1"/>
                <w:lang w:val="lt-LT"/>
              </w:rPr>
              <w:t>Norvegija</w:t>
            </w:r>
          </w:p>
        </w:tc>
        <w:tc>
          <w:tcPr>
            <w:tcW w:w="6662" w:type="dxa"/>
          </w:tcPr>
          <w:p w:rsidR="000B39E3" w:rsidRPr="00936135" w:rsidRDefault="000B39E3" w:rsidP="00E3194D">
            <w:pPr>
              <w:pStyle w:val="Porat"/>
              <w:kinsoku w:val="0"/>
              <w:overflowPunct w:val="0"/>
              <w:spacing w:line="272" w:lineRule="exact"/>
              <w:rPr>
                <w:rFonts w:ascii="Times New Roman" w:hAnsi="Times New Roman"/>
                <w:lang w:val="lt-LT"/>
              </w:rPr>
            </w:pPr>
            <w:r w:rsidRPr="00936135">
              <w:rPr>
                <w:rFonts w:ascii="Times New Roman" w:hAnsi="Times New Roman"/>
                <w:spacing w:val="-1"/>
                <w:lang w:val="lt-LT"/>
              </w:rPr>
              <w:t>Methofill</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Prancūzija</w:t>
            </w:r>
          </w:p>
        </w:tc>
        <w:tc>
          <w:tcPr>
            <w:tcW w:w="6662" w:type="dxa"/>
          </w:tcPr>
          <w:p w:rsidR="000B39E3" w:rsidRPr="00936135" w:rsidRDefault="000B39E3" w:rsidP="00E3194D">
            <w:pPr>
              <w:pStyle w:val="Porat"/>
              <w:kinsoku w:val="0"/>
              <w:overflowPunct w:val="0"/>
              <w:spacing w:line="272" w:lineRule="exact"/>
              <w:rPr>
                <w:rFonts w:ascii="Times New Roman" w:hAnsi="Times New Roman"/>
                <w:lang w:val="lt-LT"/>
              </w:rPr>
            </w:pPr>
            <w:r w:rsidRPr="00936135">
              <w:rPr>
                <w:rFonts w:ascii="Times New Roman" w:hAnsi="Times New Roman"/>
                <w:lang w:val="lt-LT"/>
              </w:rPr>
              <w:t>INJEXATE</w:t>
            </w:r>
            <w:r w:rsidRPr="00936135">
              <w:rPr>
                <w:rFonts w:ascii="Times New Roman" w:hAnsi="Times New Roman"/>
                <w:spacing w:val="-6"/>
                <w:lang w:val="lt-LT"/>
              </w:rPr>
              <w:t xml:space="preserve"> </w:t>
            </w:r>
            <w:r w:rsidRPr="00936135">
              <w:rPr>
                <w:rFonts w:ascii="Times New Roman" w:hAnsi="Times New Roman"/>
                <w:lang w:val="lt-LT"/>
              </w:rPr>
              <w:t>50</w:t>
            </w:r>
            <w:r w:rsidRPr="00936135">
              <w:rPr>
                <w:rFonts w:ascii="Times New Roman" w:hAnsi="Times New Roman"/>
                <w:spacing w:val="-5"/>
                <w:lang w:val="lt-LT"/>
              </w:rPr>
              <w:t xml:space="preserve"> </w:t>
            </w:r>
            <w:r w:rsidRPr="00936135">
              <w:rPr>
                <w:rFonts w:ascii="Times New Roman" w:hAnsi="Times New Roman"/>
                <w:spacing w:val="-2"/>
                <w:lang w:val="lt-LT"/>
              </w:rPr>
              <w:t>m</w:t>
            </w:r>
            <w:r w:rsidRPr="00936135">
              <w:rPr>
                <w:rFonts w:ascii="Times New Roman" w:hAnsi="Times New Roman"/>
                <w:lang w:val="lt-LT"/>
              </w:rPr>
              <w:t>g</w:t>
            </w:r>
            <w:r w:rsidRPr="00936135">
              <w:rPr>
                <w:rFonts w:ascii="Times New Roman" w:hAnsi="Times New Roman"/>
                <w:spacing w:val="1"/>
                <w:lang w:val="lt-LT"/>
              </w:rPr>
              <w:t>/</w:t>
            </w:r>
            <w:r w:rsidRPr="00936135">
              <w:rPr>
                <w:rFonts w:ascii="Times New Roman" w:hAnsi="Times New Roman"/>
                <w:spacing w:val="-2"/>
                <w:lang w:val="lt-LT"/>
              </w:rPr>
              <w:t>m</w:t>
            </w:r>
            <w:r w:rsidRPr="00936135">
              <w:rPr>
                <w:rFonts w:ascii="Times New Roman" w:hAnsi="Times New Roman"/>
                <w:lang w:val="lt-LT"/>
              </w:rPr>
              <w:t>L,</w:t>
            </w:r>
            <w:r w:rsidRPr="00936135">
              <w:rPr>
                <w:rFonts w:ascii="Times New Roman" w:hAnsi="Times New Roman"/>
                <w:spacing w:val="-5"/>
                <w:lang w:val="lt-LT"/>
              </w:rPr>
              <w:t xml:space="preserve"> </w:t>
            </w:r>
            <w:r w:rsidRPr="00936135">
              <w:rPr>
                <w:rFonts w:ascii="Times New Roman" w:hAnsi="Times New Roman"/>
                <w:lang w:val="lt-LT"/>
              </w:rPr>
              <w:t>Soluzione</w:t>
            </w:r>
            <w:r w:rsidRPr="00936135">
              <w:rPr>
                <w:rFonts w:ascii="Times New Roman" w:hAnsi="Times New Roman"/>
                <w:spacing w:val="-6"/>
                <w:lang w:val="lt-LT"/>
              </w:rPr>
              <w:t xml:space="preserve"> </w:t>
            </w:r>
            <w:r w:rsidRPr="00936135">
              <w:rPr>
                <w:rFonts w:ascii="Times New Roman" w:hAnsi="Times New Roman"/>
                <w:lang w:val="lt-LT"/>
              </w:rPr>
              <w:t>i</w:t>
            </w:r>
            <w:r w:rsidRPr="00936135">
              <w:rPr>
                <w:rFonts w:ascii="Times New Roman" w:hAnsi="Times New Roman"/>
                <w:spacing w:val="-2"/>
                <w:lang w:val="lt-LT"/>
              </w:rPr>
              <w:t>n</w:t>
            </w:r>
            <w:r w:rsidRPr="00936135">
              <w:rPr>
                <w:rFonts w:ascii="Times New Roman" w:hAnsi="Times New Roman"/>
                <w:lang w:val="lt-LT"/>
              </w:rPr>
              <w:t>iettabile</w:t>
            </w:r>
            <w:r w:rsidRPr="00936135">
              <w:rPr>
                <w:rFonts w:ascii="Times New Roman" w:hAnsi="Times New Roman"/>
                <w:spacing w:val="-5"/>
                <w:lang w:val="lt-LT"/>
              </w:rPr>
              <w:t xml:space="preserve"> </w:t>
            </w:r>
            <w:r w:rsidRPr="00936135">
              <w:rPr>
                <w:rFonts w:ascii="Times New Roman" w:hAnsi="Times New Roman"/>
                <w:lang w:val="lt-LT"/>
              </w:rPr>
              <w:t>in</w:t>
            </w:r>
            <w:r w:rsidRPr="00936135">
              <w:rPr>
                <w:rFonts w:ascii="Times New Roman" w:hAnsi="Times New Roman"/>
                <w:w w:val="99"/>
                <w:lang w:val="lt-LT"/>
              </w:rPr>
              <w:t xml:space="preserve"> </w:t>
            </w:r>
            <w:r w:rsidRPr="00936135">
              <w:rPr>
                <w:rFonts w:ascii="Times New Roman" w:hAnsi="Times New Roman"/>
                <w:lang w:val="lt-LT"/>
              </w:rPr>
              <w:t>siringa</w:t>
            </w:r>
            <w:r w:rsidRPr="00936135">
              <w:rPr>
                <w:rFonts w:ascii="Times New Roman" w:hAnsi="Times New Roman"/>
                <w:spacing w:val="-17"/>
                <w:lang w:val="lt-LT"/>
              </w:rPr>
              <w:t xml:space="preserve"> </w:t>
            </w:r>
            <w:r w:rsidRPr="00936135">
              <w:rPr>
                <w:rFonts w:ascii="Times New Roman" w:hAnsi="Times New Roman"/>
                <w:lang w:val="lt-LT"/>
              </w:rPr>
              <w:t>prerie</w:t>
            </w:r>
            <w:r w:rsidRPr="00936135">
              <w:rPr>
                <w:rFonts w:ascii="Times New Roman" w:hAnsi="Times New Roman"/>
                <w:spacing w:val="-2"/>
                <w:lang w:val="lt-LT"/>
              </w:rPr>
              <w:t>m</w:t>
            </w:r>
            <w:r w:rsidRPr="00936135">
              <w:rPr>
                <w:rFonts w:ascii="Times New Roman" w:hAnsi="Times New Roman"/>
                <w:lang w:val="lt-LT"/>
              </w:rPr>
              <w:t>pita</w:t>
            </w:r>
          </w:p>
        </w:tc>
      </w:tr>
      <w:tr w:rsidR="000B39E3" w:rsidRPr="008C5A7A"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spacing w:val="-1"/>
                <w:lang w:val="lt-LT"/>
              </w:rPr>
            </w:pPr>
            <w:r w:rsidRPr="00936135">
              <w:rPr>
                <w:rFonts w:ascii="Times New Roman" w:hAnsi="Times New Roman" w:cs="Times New Roman"/>
                <w:lang w:val="lt-LT"/>
              </w:rPr>
              <w:t>Slovakija</w:t>
            </w:r>
          </w:p>
        </w:tc>
        <w:tc>
          <w:tcPr>
            <w:tcW w:w="6662" w:type="dxa"/>
          </w:tcPr>
          <w:p w:rsidR="000B39E3" w:rsidRPr="00936135" w:rsidRDefault="000B39E3" w:rsidP="00E3194D">
            <w:pPr>
              <w:pStyle w:val="TableParagraph"/>
              <w:kinsoku w:val="0"/>
              <w:overflowPunct w:val="0"/>
              <w:spacing w:line="272" w:lineRule="exact"/>
              <w:rPr>
                <w:spacing w:val="-1"/>
                <w:lang w:val="lt-LT"/>
              </w:rPr>
            </w:pPr>
            <w:r w:rsidRPr="00936135">
              <w:rPr>
                <w:sz w:val="22"/>
                <w:lang w:val="lt-LT"/>
              </w:rPr>
              <w:t>Injexate</w:t>
            </w:r>
            <w:r w:rsidRPr="00936135">
              <w:rPr>
                <w:spacing w:val="-6"/>
                <w:sz w:val="22"/>
                <w:lang w:val="lt-LT"/>
              </w:rPr>
              <w:t xml:space="preserve"> </w:t>
            </w:r>
            <w:r w:rsidRPr="00936135">
              <w:rPr>
                <w:sz w:val="22"/>
                <w:lang w:val="lt-LT"/>
              </w:rPr>
              <w:t>50</w:t>
            </w:r>
            <w:r w:rsidRPr="00936135">
              <w:rPr>
                <w:spacing w:val="-7"/>
                <w:sz w:val="22"/>
                <w:lang w:val="lt-LT"/>
              </w:rPr>
              <w:t xml:space="preserve"> </w:t>
            </w:r>
            <w:r w:rsidRPr="00936135">
              <w:rPr>
                <w:sz w:val="22"/>
                <w:lang w:val="lt-LT"/>
              </w:rPr>
              <w:t>mg</w:t>
            </w:r>
            <w:r w:rsidRPr="00936135">
              <w:rPr>
                <w:spacing w:val="1"/>
                <w:sz w:val="22"/>
                <w:lang w:val="lt-LT"/>
              </w:rPr>
              <w:t>/</w:t>
            </w:r>
            <w:r w:rsidRPr="00936135">
              <w:rPr>
                <w:spacing w:val="-2"/>
                <w:sz w:val="22"/>
                <w:lang w:val="lt-LT"/>
              </w:rPr>
              <w:t>m</w:t>
            </w:r>
            <w:r w:rsidRPr="00936135">
              <w:rPr>
                <w:sz w:val="22"/>
                <w:lang w:val="lt-LT"/>
              </w:rPr>
              <w:t>l</w:t>
            </w:r>
            <w:r w:rsidRPr="00936135">
              <w:rPr>
                <w:spacing w:val="-6"/>
                <w:sz w:val="22"/>
                <w:lang w:val="lt-LT"/>
              </w:rPr>
              <w:t xml:space="preserve"> </w:t>
            </w:r>
            <w:r w:rsidRPr="00936135">
              <w:rPr>
                <w:sz w:val="22"/>
                <w:lang w:val="lt-LT"/>
              </w:rPr>
              <w:t>inje</w:t>
            </w:r>
            <w:r w:rsidRPr="00936135">
              <w:rPr>
                <w:spacing w:val="-3"/>
                <w:sz w:val="22"/>
                <w:lang w:val="lt-LT"/>
              </w:rPr>
              <w:t>k</w:t>
            </w:r>
            <w:r w:rsidRPr="00936135">
              <w:rPr>
                <w:sz w:val="22"/>
                <w:lang w:val="lt-LT"/>
              </w:rPr>
              <w:t>čný</w:t>
            </w:r>
            <w:r w:rsidRPr="00936135">
              <w:rPr>
                <w:spacing w:val="-6"/>
                <w:sz w:val="22"/>
                <w:lang w:val="lt-LT"/>
              </w:rPr>
              <w:t xml:space="preserve"> </w:t>
            </w:r>
            <w:r w:rsidRPr="00936135">
              <w:rPr>
                <w:sz w:val="22"/>
                <w:lang w:val="lt-LT"/>
              </w:rPr>
              <w:t>roztok</w:t>
            </w:r>
            <w:r w:rsidRPr="00936135">
              <w:rPr>
                <w:spacing w:val="-6"/>
                <w:sz w:val="22"/>
                <w:lang w:val="lt-LT"/>
              </w:rPr>
              <w:t xml:space="preserve"> </w:t>
            </w:r>
            <w:r w:rsidRPr="00936135">
              <w:rPr>
                <w:sz w:val="22"/>
                <w:lang w:val="lt-LT"/>
              </w:rPr>
              <w:t>naplnený</w:t>
            </w:r>
            <w:r w:rsidRPr="00936135">
              <w:rPr>
                <w:spacing w:val="-5"/>
                <w:sz w:val="22"/>
                <w:lang w:val="lt-LT"/>
              </w:rPr>
              <w:t xml:space="preserve"> </w:t>
            </w:r>
            <w:r w:rsidRPr="00936135">
              <w:rPr>
                <w:sz w:val="22"/>
                <w:lang w:val="lt-LT"/>
              </w:rPr>
              <w:t>v inje</w:t>
            </w:r>
            <w:r w:rsidRPr="00936135">
              <w:rPr>
                <w:spacing w:val="-1"/>
                <w:sz w:val="22"/>
                <w:lang w:val="lt-LT"/>
              </w:rPr>
              <w:t>k</w:t>
            </w:r>
            <w:r w:rsidRPr="00936135">
              <w:rPr>
                <w:sz w:val="22"/>
                <w:lang w:val="lt-LT"/>
              </w:rPr>
              <w:t>č</w:t>
            </w:r>
            <w:r w:rsidRPr="00936135">
              <w:rPr>
                <w:spacing w:val="-1"/>
                <w:sz w:val="22"/>
                <w:lang w:val="lt-LT"/>
              </w:rPr>
              <w:t>n</w:t>
            </w:r>
            <w:r w:rsidRPr="00936135">
              <w:rPr>
                <w:sz w:val="22"/>
                <w:lang w:val="lt-LT"/>
              </w:rPr>
              <w:t>ej</w:t>
            </w:r>
            <w:r w:rsidRPr="00936135">
              <w:rPr>
                <w:spacing w:val="-16"/>
                <w:sz w:val="22"/>
                <w:lang w:val="lt-LT"/>
              </w:rPr>
              <w:t xml:space="preserve"> </w:t>
            </w:r>
            <w:r w:rsidRPr="00936135">
              <w:rPr>
                <w:spacing w:val="-1"/>
                <w:sz w:val="22"/>
                <w:lang w:val="lt-LT"/>
              </w:rPr>
              <w:t>s</w:t>
            </w:r>
            <w:r w:rsidRPr="00936135">
              <w:rPr>
                <w:sz w:val="22"/>
                <w:lang w:val="lt-LT"/>
              </w:rPr>
              <w:t>t</w:t>
            </w:r>
            <w:r w:rsidRPr="00936135">
              <w:rPr>
                <w:spacing w:val="-1"/>
                <w:sz w:val="22"/>
                <w:lang w:val="lt-LT"/>
              </w:rPr>
              <w:t>r</w:t>
            </w:r>
            <w:r w:rsidRPr="00936135">
              <w:rPr>
                <w:sz w:val="22"/>
                <w:lang w:val="lt-LT"/>
              </w:rPr>
              <w:t>iekač</w:t>
            </w:r>
            <w:r w:rsidRPr="00936135">
              <w:rPr>
                <w:spacing w:val="-1"/>
                <w:sz w:val="22"/>
                <w:lang w:val="lt-LT"/>
              </w:rPr>
              <w:t>ke</w:t>
            </w:r>
          </w:p>
        </w:tc>
      </w:tr>
      <w:tr w:rsidR="000B39E3" w:rsidRPr="008C5A7A"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Suomija</w:t>
            </w:r>
          </w:p>
        </w:tc>
        <w:tc>
          <w:tcPr>
            <w:tcW w:w="6662" w:type="dxa"/>
          </w:tcPr>
          <w:p w:rsidR="000B39E3" w:rsidRPr="00936135" w:rsidRDefault="000B39E3" w:rsidP="00E3194D">
            <w:pPr>
              <w:pStyle w:val="TableParagraph"/>
              <w:kinsoku w:val="0"/>
              <w:overflowPunct w:val="0"/>
              <w:spacing w:line="272" w:lineRule="exact"/>
              <w:rPr>
                <w:lang w:val="lt-LT"/>
              </w:rPr>
            </w:pPr>
            <w:r w:rsidRPr="00936135">
              <w:rPr>
                <w:sz w:val="22"/>
                <w:lang w:val="lt-LT"/>
              </w:rPr>
              <w:t>Injexate</w:t>
            </w:r>
            <w:r w:rsidRPr="00936135">
              <w:rPr>
                <w:spacing w:val="46"/>
                <w:sz w:val="22"/>
                <w:lang w:val="lt-LT"/>
              </w:rPr>
              <w:t xml:space="preserve"> </w:t>
            </w:r>
            <w:r w:rsidRPr="00936135">
              <w:rPr>
                <w:sz w:val="22"/>
                <w:lang w:val="lt-LT"/>
              </w:rPr>
              <w:t>50</w:t>
            </w:r>
            <w:r w:rsidRPr="00936135">
              <w:rPr>
                <w:spacing w:val="-8"/>
                <w:sz w:val="22"/>
                <w:lang w:val="lt-LT"/>
              </w:rPr>
              <w:t xml:space="preserve"> </w:t>
            </w:r>
            <w:r w:rsidRPr="00936135">
              <w:rPr>
                <w:sz w:val="22"/>
                <w:lang w:val="lt-LT"/>
              </w:rPr>
              <w:t>mg</w:t>
            </w:r>
            <w:r w:rsidRPr="00936135">
              <w:rPr>
                <w:spacing w:val="1"/>
                <w:sz w:val="22"/>
                <w:lang w:val="lt-LT"/>
              </w:rPr>
              <w:t>/</w:t>
            </w:r>
            <w:r w:rsidRPr="00936135">
              <w:rPr>
                <w:spacing w:val="-2"/>
                <w:sz w:val="22"/>
                <w:lang w:val="lt-LT"/>
              </w:rPr>
              <w:t>m</w:t>
            </w:r>
            <w:r w:rsidRPr="00936135">
              <w:rPr>
                <w:sz w:val="22"/>
                <w:lang w:val="lt-LT"/>
              </w:rPr>
              <w:t>L</w:t>
            </w:r>
            <w:r w:rsidRPr="00936135">
              <w:rPr>
                <w:spacing w:val="-7"/>
                <w:sz w:val="22"/>
                <w:lang w:val="lt-LT"/>
              </w:rPr>
              <w:t xml:space="preserve"> </w:t>
            </w:r>
            <w:r w:rsidRPr="00936135">
              <w:rPr>
                <w:sz w:val="22"/>
                <w:lang w:val="lt-LT"/>
              </w:rPr>
              <w:t>injektioneste,</w:t>
            </w:r>
            <w:r w:rsidRPr="00936135">
              <w:rPr>
                <w:spacing w:val="-7"/>
                <w:sz w:val="22"/>
                <w:lang w:val="lt-LT"/>
              </w:rPr>
              <w:t xml:space="preserve"> </w:t>
            </w:r>
            <w:r w:rsidRPr="00936135">
              <w:rPr>
                <w:sz w:val="22"/>
                <w:lang w:val="lt-LT"/>
              </w:rPr>
              <w:t>liuos esitäyt</w:t>
            </w:r>
            <w:r w:rsidRPr="00936135">
              <w:rPr>
                <w:spacing w:val="-1"/>
                <w:sz w:val="22"/>
                <w:lang w:val="lt-LT"/>
              </w:rPr>
              <w:t>e</w:t>
            </w:r>
            <w:r w:rsidRPr="00936135">
              <w:rPr>
                <w:sz w:val="22"/>
                <w:lang w:val="lt-LT"/>
              </w:rPr>
              <w:t>tyssä</w:t>
            </w:r>
            <w:r w:rsidRPr="00936135">
              <w:rPr>
                <w:spacing w:val="-10"/>
                <w:sz w:val="22"/>
                <w:lang w:val="lt-LT"/>
              </w:rPr>
              <w:t xml:space="preserve"> </w:t>
            </w:r>
            <w:r w:rsidRPr="00936135">
              <w:rPr>
                <w:sz w:val="22"/>
                <w:lang w:val="lt-LT"/>
              </w:rPr>
              <w:t>ruiskus</w:t>
            </w:r>
            <w:r w:rsidRPr="00936135">
              <w:rPr>
                <w:spacing w:val="-2"/>
                <w:sz w:val="22"/>
                <w:lang w:val="lt-LT"/>
              </w:rPr>
              <w:t>s</w:t>
            </w:r>
            <w:r w:rsidRPr="00936135">
              <w:rPr>
                <w:sz w:val="22"/>
                <w:lang w:val="lt-LT"/>
              </w:rPr>
              <w:t>a</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Švedija</w:t>
            </w:r>
          </w:p>
        </w:tc>
        <w:tc>
          <w:tcPr>
            <w:tcW w:w="6662" w:type="dxa"/>
          </w:tcPr>
          <w:p w:rsidR="000B39E3" w:rsidRPr="00936135" w:rsidRDefault="000B39E3" w:rsidP="00E3194D">
            <w:pPr>
              <w:pStyle w:val="TableParagraph"/>
              <w:kinsoku w:val="0"/>
              <w:overflowPunct w:val="0"/>
              <w:spacing w:line="272" w:lineRule="exact"/>
              <w:rPr>
                <w:lang w:val="lt-LT"/>
              </w:rPr>
            </w:pPr>
            <w:r w:rsidRPr="00936135">
              <w:rPr>
                <w:sz w:val="22"/>
                <w:lang w:val="lt-LT"/>
              </w:rPr>
              <w:t>Injexate</w:t>
            </w:r>
            <w:r w:rsidRPr="00936135">
              <w:rPr>
                <w:spacing w:val="-7"/>
                <w:sz w:val="22"/>
                <w:lang w:val="lt-LT"/>
              </w:rPr>
              <w:t xml:space="preserve"> </w:t>
            </w:r>
            <w:r w:rsidRPr="00936135">
              <w:rPr>
                <w:sz w:val="22"/>
                <w:lang w:val="lt-LT"/>
              </w:rPr>
              <w:t>50</w:t>
            </w:r>
            <w:r w:rsidRPr="00936135">
              <w:rPr>
                <w:spacing w:val="-7"/>
                <w:sz w:val="22"/>
                <w:lang w:val="lt-LT"/>
              </w:rPr>
              <w:t xml:space="preserve"> </w:t>
            </w:r>
            <w:r w:rsidRPr="00936135">
              <w:rPr>
                <w:sz w:val="22"/>
                <w:lang w:val="lt-LT"/>
              </w:rPr>
              <w:t>mg</w:t>
            </w:r>
            <w:r w:rsidRPr="00936135">
              <w:rPr>
                <w:spacing w:val="1"/>
                <w:sz w:val="22"/>
                <w:lang w:val="lt-LT"/>
              </w:rPr>
              <w:t>/</w:t>
            </w:r>
            <w:r w:rsidRPr="00936135">
              <w:rPr>
                <w:spacing w:val="-2"/>
                <w:sz w:val="22"/>
                <w:lang w:val="lt-LT"/>
              </w:rPr>
              <w:t>m</w:t>
            </w:r>
            <w:r w:rsidRPr="00936135">
              <w:rPr>
                <w:sz w:val="22"/>
                <w:lang w:val="lt-LT"/>
              </w:rPr>
              <w:t>L</w:t>
            </w:r>
            <w:r w:rsidRPr="00936135">
              <w:rPr>
                <w:spacing w:val="46"/>
                <w:sz w:val="22"/>
                <w:lang w:val="lt-LT"/>
              </w:rPr>
              <w:t xml:space="preserve"> </w:t>
            </w:r>
            <w:r w:rsidRPr="00936135">
              <w:rPr>
                <w:sz w:val="22"/>
                <w:lang w:val="lt-LT"/>
              </w:rPr>
              <w:t>injektionsvätska,</w:t>
            </w:r>
            <w:r w:rsidRPr="00936135">
              <w:rPr>
                <w:spacing w:val="-7"/>
                <w:sz w:val="22"/>
                <w:lang w:val="lt-LT"/>
              </w:rPr>
              <w:t xml:space="preserve"> </w:t>
            </w:r>
            <w:r w:rsidRPr="00936135">
              <w:rPr>
                <w:sz w:val="22"/>
                <w:lang w:val="lt-LT"/>
              </w:rPr>
              <w:t>lösning</w:t>
            </w:r>
            <w:r w:rsidRPr="00936135">
              <w:rPr>
                <w:spacing w:val="-7"/>
                <w:sz w:val="22"/>
                <w:lang w:val="lt-LT"/>
              </w:rPr>
              <w:t xml:space="preserve"> i</w:t>
            </w:r>
            <w:r w:rsidRPr="00936135">
              <w:rPr>
                <w:sz w:val="22"/>
                <w:lang w:val="lt-LT"/>
              </w:rPr>
              <w:t xml:space="preserve"> </w:t>
            </w:r>
            <w:r w:rsidRPr="00936135">
              <w:rPr>
                <w:spacing w:val="-1"/>
                <w:sz w:val="22"/>
                <w:lang w:val="lt-LT"/>
              </w:rPr>
              <w:t>f</w:t>
            </w:r>
            <w:r w:rsidRPr="00936135">
              <w:rPr>
                <w:sz w:val="22"/>
                <w:lang w:val="lt-LT"/>
              </w:rPr>
              <w:t>ör</w:t>
            </w:r>
            <w:r w:rsidRPr="00936135">
              <w:rPr>
                <w:spacing w:val="-1"/>
                <w:sz w:val="22"/>
                <w:lang w:val="lt-LT"/>
              </w:rPr>
              <w:t>f</w:t>
            </w:r>
            <w:r w:rsidRPr="00936135">
              <w:rPr>
                <w:sz w:val="22"/>
                <w:lang w:val="lt-LT"/>
              </w:rPr>
              <w:t>ylld</w:t>
            </w:r>
            <w:r w:rsidRPr="00936135">
              <w:rPr>
                <w:spacing w:val="-6"/>
                <w:sz w:val="22"/>
                <w:lang w:val="lt-LT"/>
              </w:rPr>
              <w:t xml:space="preserve"> </w:t>
            </w:r>
            <w:r w:rsidRPr="00936135">
              <w:rPr>
                <w:sz w:val="22"/>
                <w:lang w:val="lt-LT"/>
              </w:rPr>
              <w:t>spr</w:t>
            </w:r>
            <w:r w:rsidRPr="00936135">
              <w:rPr>
                <w:spacing w:val="-2"/>
                <w:sz w:val="22"/>
                <w:lang w:val="lt-LT"/>
              </w:rPr>
              <w:t>u</w:t>
            </w:r>
            <w:r w:rsidRPr="00936135">
              <w:rPr>
                <w:sz w:val="22"/>
                <w:lang w:val="lt-LT"/>
              </w:rPr>
              <w:t>ta</w:t>
            </w:r>
          </w:p>
        </w:tc>
      </w:tr>
      <w:tr w:rsidR="000B39E3" w:rsidRPr="008C5A7A"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Vengrija</w:t>
            </w:r>
          </w:p>
        </w:tc>
        <w:tc>
          <w:tcPr>
            <w:tcW w:w="6662" w:type="dxa"/>
          </w:tcPr>
          <w:p w:rsidR="000B39E3" w:rsidRPr="00936135" w:rsidRDefault="000B39E3" w:rsidP="00E3194D">
            <w:pPr>
              <w:pStyle w:val="TableParagraph"/>
              <w:kinsoku w:val="0"/>
              <w:overflowPunct w:val="0"/>
              <w:spacing w:line="272" w:lineRule="exact"/>
              <w:rPr>
                <w:lang w:val="lt-LT"/>
              </w:rPr>
            </w:pPr>
            <w:r w:rsidRPr="00936135">
              <w:rPr>
                <w:sz w:val="22"/>
                <w:lang w:val="lt-LT"/>
              </w:rPr>
              <w:t>METHOFILL</w:t>
            </w:r>
            <w:r w:rsidRPr="00936135">
              <w:rPr>
                <w:spacing w:val="-5"/>
                <w:sz w:val="22"/>
                <w:lang w:val="lt-LT"/>
              </w:rPr>
              <w:t xml:space="preserve"> </w:t>
            </w:r>
            <w:r w:rsidRPr="00936135">
              <w:rPr>
                <w:sz w:val="22"/>
                <w:lang w:val="lt-LT"/>
              </w:rPr>
              <w:t>50</w:t>
            </w:r>
            <w:r w:rsidRPr="00936135">
              <w:rPr>
                <w:spacing w:val="-5"/>
                <w:sz w:val="22"/>
                <w:lang w:val="lt-LT"/>
              </w:rPr>
              <w:t xml:space="preserve"> </w:t>
            </w:r>
            <w:r w:rsidRPr="00936135">
              <w:rPr>
                <w:spacing w:val="-2"/>
                <w:sz w:val="22"/>
                <w:lang w:val="lt-LT"/>
              </w:rPr>
              <w:t>m</w:t>
            </w:r>
            <w:r w:rsidRPr="00936135">
              <w:rPr>
                <w:sz w:val="22"/>
                <w:lang w:val="lt-LT"/>
              </w:rPr>
              <w:t>g</w:t>
            </w:r>
            <w:r w:rsidRPr="00936135">
              <w:rPr>
                <w:spacing w:val="1"/>
                <w:sz w:val="22"/>
                <w:lang w:val="lt-LT"/>
              </w:rPr>
              <w:t>/</w:t>
            </w:r>
            <w:r w:rsidRPr="00936135">
              <w:rPr>
                <w:spacing w:val="-2"/>
                <w:sz w:val="22"/>
                <w:lang w:val="lt-LT"/>
              </w:rPr>
              <w:t>m</w:t>
            </w:r>
            <w:r w:rsidRPr="00936135">
              <w:rPr>
                <w:sz w:val="22"/>
                <w:lang w:val="lt-LT"/>
              </w:rPr>
              <w:t>l</w:t>
            </w:r>
            <w:r w:rsidRPr="00936135">
              <w:rPr>
                <w:spacing w:val="-5"/>
                <w:sz w:val="22"/>
                <w:lang w:val="lt-LT"/>
              </w:rPr>
              <w:t xml:space="preserve"> </w:t>
            </w:r>
            <w:r w:rsidRPr="00936135">
              <w:rPr>
                <w:sz w:val="22"/>
                <w:lang w:val="lt-LT"/>
              </w:rPr>
              <w:t>oldatos</w:t>
            </w:r>
            <w:r w:rsidRPr="00936135">
              <w:rPr>
                <w:spacing w:val="-5"/>
                <w:sz w:val="22"/>
                <w:lang w:val="lt-LT"/>
              </w:rPr>
              <w:t xml:space="preserve"> </w:t>
            </w:r>
            <w:r w:rsidRPr="00936135">
              <w:rPr>
                <w:sz w:val="22"/>
                <w:lang w:val="lt-LT"/>
              </w:rPr>
              <w:t>injekció előr</w:t>
            </w:r>
            <w:r w:rsidRPr="00936135">
              <w:rPr>
                <w:spacing w:val="-1"/>
                <w:sz w:val="22"/>
                <w:lang w:val="lt-LT"/>
              </w:rPr>
              <w:t>e</w:t>
            </w:r>
            <w:r w:rsidRPr="00936135">
              <w:rPr>
                <w:sz w:val="22"/>
                <w:lang w:val="lt-LT"/>
              </w:rPr>
              <w:t>töltött</w:t>
            </w:r>
            <w:r w:rsidRPr="00936135">
              <w:rPr>
                <w:spacing w:val="-21"/>
                <w:sz w:val="22"/>
                <w:lang w:val="lt-LT"/>
              </w:rPr>
              <w:t xml:space="preserve"> </w:t>
            </w:r>
            <w:r w:rsidRPr="00936135">
              <w:rPr>
                <w:spacing w:val="-2"/>
                <w:sz w:val="22"/>
                <w:lang w:val="lt-LT"/>
              </w:rPr>
              <w:t>f</w:t>
            </w:r>
            <w:r w:rsidRPr="00936135">
              <w:rPr>
                <w:sz w:val="22"/>
                <w:lang w:val="lt-LT"/>
              </w:rPr>
              <w:t>ecsken</w:t>
            </w:r>
            <w:r w:rsidRPr="00936135">
              <w:rPr>
                <w:spacing w:val="-1"/>
                <w:sz w:val="22"/>
                <w:lang w:val="lt-LT"/>
              </w:rPr>
              <w:t>d</w:t>
            </w:r>
            <w:r w:rsidRPr="00936135">
              <w:rPr>
                <w:sz w:val="22"/>
                <w:lang w:val="lt-LT"/>
              </w:rPr>
              <w:t>ő</w:t>
            </w:r>
            <w:r w:rsidRPr="00936135">
              <w:rPr>
                <w:spacing w:val="-1"/>
                <w:sz w:val="22"/>
                <w:lang w:val="lt-LT"/>
              </w:rPr>
              <w:t>ben</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Vokietija</w:t>
            </w:r>
          </w:p>
        </w:tc>
        <w:tc>
          <w:tcPr>
            <w:tcW w:w="6662" w:type="dxa"/>
          </w:tcPr>
          <w:p w:rsidR="000B39E3" w:rsidRPr="00936135" w:rsidRDefault="000B39E3" w:rsidP="00E3194D">
            <w:pPr>
              <w:pStyle w:val="TableParagraph"/>
              <w:kinsoku w:val="0"/>
              <w:overflowPunct w:val="0"/>
              <w:spacing w:line="272" w:lineRule="exact"/>
              <w:rPr>
                <w:lang w:val="lt-LT"/>
              </w:rPr>
            </w:pPr>
            <w:r w:rsidRPr="00936135">
              <w:rPr>
                <w:sz w:val="22"/>
                <w:lang w:val="lt-LT"/>
              </w:rPr>
              <w:t>Metho</w:t>
            </w:r>
            <w:r w:rsidRPr="00936135">
              <w:rPr>
                <w:spacing w:val="-1"/>
                <w:sz w:val="22"/>
                <w:lang w:val="lt-LT"/>
              </w:rPr>
              <w:t>f</w:t>
            </w:r>
            <w:r w:rsidRPr="00936135">
              <w:rPr>
                <w:sz w:val="22"/>
                <w:lang w:val="lt-LT"/>
              </w:rPr>
              <w:t>ill</w:t>
            </w:r>
            <w:r w:rsidRPr="00936135">
              <w:rPr>
                <w:spacing w:val="-8"/>
                <w:sz w:val="22"/>
                <w:lang w:val="lt-LT"/>
              </w:rPr>
              <w:t xml:space="preserve"> </w:t>
            </w:r>
            <w:r w:rsidRPr="00936135">
              <w:rPr>
                <w:sz w:val="22"/>
                <w:lang w:val="lt-LT"/>
              </w:rPr>
              <w:t>50</w:t>
            </w:r>
            <w:r w:rsidRPr="00936135">
              <w:rPr>
                <w:spacing w:val="-7"/>
                <w:sz w:val="22"/>
                <w:lang w:val="lt-LT"/>
              </w:rPr>
              <w:t xml:space="preserve"> </w:t>
            </w:r>
            <w:r w:rsidRPr="00936135">
              <w:rPr>
                <w:spacing w:val="-2"/>
                <w:sz w:val="22"/>
                <w:lang w:val="lt-LT"/>
              </w:rPr>
              <w:t>m</w:t>
            </w:r>
            <w:r w:rsidRPr="00936135">
              <w:rPr>
                <w:sz w:val="22"/>
                <w:lang w:val="lt-LT"/>
              </w:rPr>
              <w:t>g/</w:t>
            </w:r>
            <w:r w:rsidRPr="00936135">
              <w:rPr>
                <w:spacing w:val="-2"/>
                <w:sz w:val="22"/>
                <w:lang w:val="lt-LT"/>
              </w:rPr>
              <w:t>m</w:t>
            </w:r>
            <w:r w:rsidRPr="00936135">
              <w:rPr>
                <w:sz w:val="22"/>
                <w:lang w:val="lt-LT"/>
              </w:rPr>
              <w:t>l</w:t>
            </w:r>
            <w:r w:rsidRPr="00936135">
              <w:rPr>
                <w:spacing w:val="-9"/>
                <w:sz w:val="22"/>
                <w:lang w:val="lt-LT"/>
              </w:rPr>
              <w:t xml:space="preserve"> </w:t>
            </w:r>
            <w:r w:rsidRPr="00936135">
              <w:rPr>
                <w:sz w:val="22"/>
                <w:lang w:val="lt-LT"/>
              </w:rPr>
              <w:t>Injektionslösung</w:t>
            </w:r>
            <w:r w:rsidRPr="00936135">
              <w:rPr>
                <w:spacing w:val="-8"/>
                <w:sz w:val="22"/>
                <w:lang w:val="lt-LT"/>
              </w:rPr>
              <w:t xml:space="preserve"> </w:t>
            </w:r>
            <w:r w:rsidRPr="00936135">
              <w:rPr>
                <w:sz w:val="22"/>
                <w:lang w:val="lt-LT"/>
              </w:rPr>
              <w:t>in</w:t>
            </w:r>
            <w:r w:rsidRPr="00936135">
              <w:rPr>
                <w:spacing w:val="-7"/>
                <w:sz w:val="22"/>
                <w:lang w:val="lt-LT"/>
              </w:rPr>
              <w:t xml:space="preserve"> </w:t>
            </w:r>
            <w:r w:rsidRPr="00936135">
              <w:rPr>
                <w:sz w:val="22"/>
                <w:lang w:val="lt-LT"/>
              </w:rPr>
              <w:t>einer Fertigs</w:t>
            </w:r>
            <w:r w:rsidRPr="00936135">
              <w:rPr>
                <w:spacing w:val="-2"/>
                <w:sz w:val="22"/>
                <w:lang w:val="lt-LT"/>
              </w:rPr>
              <w:t>p</w:t>
            </w:r>
            <w:r w:rsidRPr="00936135">
              <w:rPr>
                <w:sz w:val="22"/>
                <w:lang w:val="lt-LT"/>
              </w:rPr>
              <w:t>ritze</w:t>
            </w:r>
          </w:p>
        </w:tc>
      </w:tr>
      <w:tr w:rsidR="000B39E3" w:rsidRPr="00936135"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Graikija</w:t>
            </w:r>
          </w:p>
        </w:tc>
        <w:tc>
          <w:tcPr>
            <w:tcW w:w="6662" w:type="dxa"/>
          </w:tcPr>
          <w:p w:rsidR="000B39E3" w:rsidRPr="00936135" w:rsidRDefault="000B39E3" w:rsidP="00E3194D">
            <w:pPr>
              <w:pStyle w:val="TableParagraph"/>
              <w:kinsoku w:val="0"/>
              <w:overflowPunct w:val="0"/>
              <w:spacing w:line="272" w:lineRule="exact"/>
              <w:rPr>
                <w:sz w:val="22"/>
                <w:lang w:val="lt-LT"/>
              </w:rPr>
            </w:pPr>
            <w:r w:rsidRPr="00936135">
              <w:rPr>
                <w:sz w:val="22"/>
                <w:lang w:val="lt-LT"/>
              </w:rPr>
              <w:t>METHOFILL</w:t>
            </w:r>
          </w:p>
        </w:tc>
      </w:tr>
      <w:tr w:rsidR="000B39E3" w:rsidRPr="008C5A7A"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Kroatija</w:t>
            </w:r>
          </w:p>
        </w:tc>
        <w:tc>
          <w:tcPr>
            <w:tcW w:w="6662" w:type="dxa"/>
          </w:tcPr>
          <w:p w:rsidR="000B39E3" w:rsidRPr="00936135" w:rsidRDefault="000B39E3" w:rsidP="00E3194D">
            <w:pPr>
              <w:pStyle w:val="TableParagraph"/>
              <w:kinsoku w:val="0"/>
              <w:overflowPunct w:val="0"/>
              <w:spacing w:line="272" w:lineRule="exact"/>
              <w:rPr>
                <w:sz w:val="22"/>
                <w:lang w:val="lt-LT"/>
              </w:rPr>
            </w:pPr>
            <w:r w:rsidRPr="00936135">
              <w:rPr>
                <w:bCs/>
                <w:szCs w:val="22"/>
                <w:lang w:val="lt-LT" w:eastAsia="sv-SE"/>
              </w:rPr>
              <w:t>Methofill 50 mg/ml otopina za injekciju u napunjenoj štrcaljki</w:t>
            </w:r>
          </w:p>
        </w:tc>
      </w:tr>
      <w:tr w:rsidR="000B39E3" w:rsidRPr="008C5A7A" w:rsidTr="00E3194D">
        <w:tc>
          <w:tcPr>
            <w:tcW w:w="1980" w:type="dxa"/>
          </w:tcPr>
          <w:p w:rsidR="000B39E3" w:rsidRPr="00936135" w:rsidRDefault="000B39E3" w:rsidP="00E3194D">
            <w:pPr>
              <w:numPr>
                <w:ilvl w:val="12"/>
                <w:numId w:val="0"/>
              </w:numPr>
              <w:tabs>
                <w:tab w:val="left" w:pos="567"/>
              </w:tabs>
              <w:spacing w:line="260" w:lineRule="exact"/>
              <w:ind w:right="-2"/>
              <w:rPr>
                <w:rFonts w:ascii="Times New Roman" w:hAnsi="Times New Roman" w:cs="Times New Roman"/>
                <w:lang w:val="lt-LT"/>
              </w:rPr>
            </w:pPr>
            <w:r w:rsidRPr="00936135">
              <w:rPr>
                <w:rFonts w:ascii="Times New Roman" w:hAnsi="Times New Roman" w:cs="Times New Roman"/>
                <w:lang w:val="lt-LT"/>
              </w:rPr>
              <w:t>Slovėnija</w:t>
            </w:r>
          </w:p>
        </w:tc>
        <w:tc>
          <w:tcPr>
            <w:tcW w:w="6662" w:type="dxa"/>
          </w:tcPr>
          <w:p w:rsidR="000B39E3" w:rsidRPr="008C5A7A" w:rsidRDefault="000B39E3" w:rsidP="00E3194D">
            <w:pPr>
              <w:pStyle w:val="TableParagraph"/>
              <w:kinsoku w:val="0"/>
              <w:overflowPunct w:val="0"/>
              <w:spacing w:line="272" w:lineRule="exact"/>
              <w:rPr>
                <w:bCs/>
                <w:szCs w:val="22"/>
                <w:lang w:val="lt-LT" w:eastAsia="sv-SE"/>
              </w:rPr>
            </w:pPr>
            <w:r w:rsidRPr="00936135">
              <w:rPr>
                <w:bCs/>
                <w:szCs w:val="22"/>
                <w:lang w:val="lt-LT" w:eastAsia="sv-SE"/>
              </w:rPr>
              <w:t xml:space="preserve">Methofill </w:t>
            </w:r>
            <w:r w:rsidRPr="00936135">
              <w:rPr>
                <w:bCs/>
                <w:color w:val="000000"/>
                <w:szCs w:val="22"/>
                <w:lang w:val="lt-LT"/>
              </w:rPr>
              <w:t>50 mg/ml raztopina za injiciranje v napolnjeni injekcijski brizg</w:t>
            </w:r>
          </w:p>
        </w:tc>
      </w:tr>
    </w:tbl>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b/>
          <w:lang w:val="lt-LT"/>
        </w:rPr>
      </w:pPr>
      <w:r w:rsidRPr="00936135">
        <w:rPr>
          <w:rFonts w:ascii="Times New Roman" w:hAnsi="Times New Roman" w:cs="Times New Roman"/>
          <w:b/>
          <w:lang w:val="lt-LT"/>
        </w:rPr>
        <w:t>Šis pakuotės lapelis paskutinį kartą peržiūrėtas 2024-12-12.</w:t>
      </w: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spacing w:after="0" w:line="240" w:lineRule="auto"/>
        <w:ind w:right="-2"/>
        <w:rPr>
          <w:rFonts w:ascii="Times New Roman" w:hAnsi="Times New Roman" w:cs="Times New Roman"/>
          <w:lang w:val="lt-LT"/>
        </w:rPr>
      </w:pPr>
    </w:p>
    <w:p w:rsidR="000B39E3" w:rsidRPr="00936135" w:rsidRDefault="000B39E3" w:rsidP="000B39E3">
      <w:pPr>
        <w:numPr>
          <w:ilvl w:val="12"/>
          <w:numId w:val="0"/>
        </w:numPr>
        <w:tabs>
          <w:tab w:val="left" w:pos="567"/>
        </w:tabs>
        <w:spacing w:after="0" w:line="240" w:lineRule="auto"/>
        <w:ind w:right="-2"/>
        <w:rPr>
          <w:rFonts w:ascii="Times New Roman" w:hAnsi="Times New Roman" w:cs="Times New Roman"/>
          <w:lang w:val="lt-LT"/>
        </w:rPr>
      </w:pPr>
      <w:r w:rsidRPr="00936135">
        <w:rPr>
          <w:rFonts w:ascii="Times New Roman" w:hAnsi="Times New Roman" w:cs="Times New Roman"/>
          <w:lang w:val="lt-LT"/>
        </w:rPr>
        <w:t>Išsami informacija apie šį vaistą pateikiama Valstybinės vaistų kontrolės tarnybos prie Lietuvos Respublikos sveikatos apsaugos ministerijos tinklalapyje</w:t>
      </w:r>
      <w:r w:rsidRPr="00936135">
        <w:rPr>
          <w:rFonts w:ascii="Times New Roman" w:hAnsi="Times New Roman" w:cs="Times New Roman"/>
          <w:i/>
          <w:lang w:val="lt-LT"/>
        </w:rPr>
        <w:t xml:space="preserve"> </w:t>
      </w:r>
      <w:r w:rsidRPr="00936135">
        <w:rPr>
          <w:rFonts w:ascii="Times New Roman" w:eastAsia="Times New Roman" w:hAnsi="Times New Roman" w:cs="Times New Roman"/>
          <w:color w:val="0000EE"/>
          <w:u w:val="single"/>
          <w:lang w:val="lt-LT" w:eastAsia="lt-LT"/>
        </w:rPr>
        <w:t>https://vvkt.lrv.lt/lt/</w:t>
      </w:r>
      <w:r w:rsidRPr="00936135">
        <w:rPr>
          <w:rFonts w:ascii="Times New Roman" w:hAnsi="Times New Roman" w:cs="Times New Roman"/>
          <w:lang w:val="lt-LT"/>
        </w:rPr>
        <w:t>.</w:t>
      </w:r>
    </w:p>
    <w:p w:rsidR="000B39E3" w:rsidRPr="00936135" w:rsidRDefault="000B39E3" w:rsidP="000B39E3">
      <w:pPr>
        <w:numPr>
          <w:ilvl w:val="12"/>
          <w:numId w:val="0"/>
        </w:numPr>
        <w:spacing w:after="0" w:line="240" w:lineRule="auto"/>
        <w:ind w:right="-2"/>
        <w:rPr>
          <w:rFonts w:ascii="Times New Roman" w:hAnsi="Times New Roman" w:cs="Times New Roman"/>
          <w:b/>
          <w:lang w:val="lt-LT"/>
        </w:rPr>
      </w:pPr>
    </w:p>
    <w:p w:rsidR="000B39E3" w:rsidRPr="00936135" w:rsidRDefault="000B39E3" w:rsidP="000B39E3">
      <w:pPr>
        <w:spacing w:after="0" w:line="240" w:lineRule="auto"/>
        <w:rPr>
          <w:rFonts w:ascii="Times New Roman" w:hAnsi="Times New Roman" w:cs="Times New Roman"/>
          <w:b/>
          <w:lang w:val="lt-LT"/>
        </w:rPr>
      </w:pPr>
      <w:r w:rsidRPr="00936135">
        <w:rPr>
          <w:rFonts w:ascii="Times New Roman" w:hAnsi="Times New Roman" w:cs="Times New Roman"/>
          <w:lang w:val="lt-LT"/>
        </w:rPr>
        <w:br w:type="page"/>
      </w:r>
      <w:r w:rsidRPr="00936135">
        <w:rPr>
          <w:rFonts w:ascii="Times New Roman" w:hAnsi="Times New Roman" w:cs="Times New Roman"/>
          <w:b/>
          <w:lang w:val="lt-LT"/>
        </w:rPr>
        <w:t>Vartojimo nurodymai</w:t>
      </w:r>
    </w:p>
    <w:p w:rsidR="000B39E3" w:rsidRPr="00936135" w:rsidRDefault="000B39E3" w:rsidP="000B39E3">
      <w:pPr>
        <w:spacing w:after="0" w:line="240" w:lineRule="auto"/>
        <w:rPr>
          <w:rFonts w:ascii="Times New Roman" w:hAnsi="Times New Roman" w:cs="Times New Roman"/>
          <w:b/>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Atidžiai perskaitykite instrukcijas prieš pradėdami injekciją. Visada naudokite tą injekcijos metodą, kurį nurodė gydytojas, vaistininkas arba slaugytoja.</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jc w:val="both"/>
        <w:rPr>
          <w:rFonts w:ascii="Times New Roman" w:hAnsi="Times New Roman" w:cs="Times New Roman"/>
          <w:lang w:val="lt-LT"/>
        </w:rPr>
      </w:pPr>
      <w:r w:rsidRPr="00936135">
        <w:rPr>
          <w:rFonts w:ascii="Times New Roman" w:hAnsi="Times New Roman" w:cs="Times New Roman"/>
          <w:lang w:val="lt-LT"/>
        </w:rPr>
        <w:t>Jei atsirastų bet kokių problemų arba kiltų klausimų, kreipkitės į gydytoją, vaistininką arba slaugytoją.</w:t>
      </w:r>
    </w:p>
    <w:p w:rsidR="000B39E3" w:rsidRPr="00936135" w:rsidRDefault="000B39E3" w:rsidP="000B39E3">
      <w:pPr>
        <w:spacing w:after="0" w:line="240" w:lineRule="auto"/>
        <w:rPr>
          <w:rFonts w:ascii="Times New Roman" w:hAnsi="Times New Roman" w:cs="Times New Roman"/>
          <w:color w:val="000000"/>
          <w:lang w:val="lt-LT"/>
        </w:rPr>
      </w:pPr>
    </w:p>
    <w:p w:rsidR="000B39E3" w:rsidRPr="00936135" w:rsidRDefault="000B39E3" w:rsidP="000B39E3">
      <w:pPr>
        <w:spacing w:after="0" w:line="240" w:lineRule="auto"/>
        <w:rPr>
          <w:rFonts w:ascii="Times New Roman" w:hAnsi="Times New Roman" w:cs="Times New Roman"/>
          <w:b/>
          <w:color w:val="000000"/>
          <w:lang w:val="lt-LT"/>
        </w:rPr>
      </w:pPr>
      <w:r w:rsidRPr="00936135">
        <w:rPr>
          <w:rFonts w:ascii="Times New Roman" w:hAnsi="Times New Roman" w:cs="Times New Roman"/>
          <w:b/>
          <w:color w:val="000000"/>
          <w:lang w:val="lt-LT"/>
        </w:rPr>
        <w:t>Paruošimas</w:t>
      </w:r>
    </w:p>
    <w:p w:rsidR="000B39E3" w:rsidRPr="00936135" w:rsidRDefault="000B39E3" w:rsidP="000B39E3">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Pasirinkite švarų, gerai apšviestą ir lygų darbo paviršių.</w:t>
      </w:r>
    </w:p>
    <w:p w:rsidR="000B39E3" w:rsidRPr="00936135" w:rsidRDefault="000B39E3" w:rsidP="000B39E3">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Prieš pradėdami, susirinkite reikiamas priemones.</w:t>
      </w:r>
    </w:p>
    <w:p w:rsidR="000B39E3" w:rsidRPr="00936135" w:rsidRDefault="000B39E3" w:rsidP="000B39E3">
      <w:pPr>
        <w:numPr>
          <w:ilvl w:val="0"/>
          <w:numId w:val="12"/>
        </w:numPr>
        <w:spacing w:after="0" w:line="240" w:lineRule="auto"/>
        <w:contextualSpacing/>
        <w:rPr>
          <w:rFonts w:ascii="Times New Roman" w:hAnsi="Times New Roman" w:cs="Times New Roman"/>
          <w:color w:val="000000"/>
          <w:lang w:val="lt-LT"/>
        </w:rPr>
      </w:pPr>
      <w:r w:rsidRPr="00936135">
        <w:rPr>
          <w:rFonts w:ascii="Times New Roman" w:hAnsi="Times New Roman" w:cs="Times New Roman"/>
          <w:color w:val="000000"/>
          <w:lang w:val="lt-LT"/>
        </w:rPr>
        <w:t xml:space="preserve">1 </w:t>
      </w:r>
      <w:r w:rsidRPr="00936135">
        <w:rPr>
          <w:rFonts w:ascii="Times New Roman" w:hAnsi="Times New Roman" w:cs="Times New Roman"/>
          <w:lang w:val="lt-LT"/>
        </w:rPr>
        <w:t>Metother užpildytas švirkštas</w:t>
      </w:r>
      <w:r w:rsidRPr="00936135">
        <w:rPr>
          <w:rFonts w:ascii="Times New Roman" w:eastAsia="Times New Roman" w:hAnsi="Times New Roman" w:cs="Times New Roman"/>
          <w:lang w:val="lt-LT" w:eastAsia="lt-LT"/>
        </w:rPr>
        <w:t xml:space="preserve"> su adatos apsaugine priemone</w:t>
      </w:r>
    </w:p>
    <w:p w:rsidR="000B39E3" w:rsidRPr="00936135" w:rsidRDefault="000B39E3" w:rsidP="000B39E3">
      <w:pPr>
        <w:spacing w:after="0" w:line="240" w:lineRule="auto"/>
        <w:rPr>
          <w:rFonts w:ascii="Times New Roman" w:hAnsi="Times New Roman" w:cs="Times New Roman"/>
          <w:color w:val="000000"/>
          <w:lang w:val="lt-LT"/>
        </w:rPr>
      </w:pPr>
    </w:p>
    <w:p w:rsidR="000B39E3" w:rsidRPr="00936135" w:rsidRDefault="000B39E3" w:rsidP="000B39E3">
      <w:pPr>
        <w:spacing w:after="0" w:line="240" w:lineRule="auto"/>
        <w:rPr>
          <w:rFonts w:ascii="Times New Roman" w:hAnsi="Times New Roman" w:cs="Times New Roman"/>
          <w:color w:val="000000"/>
          <w:lang w:val="lt-LT"/>
        </w:rPr>
      </w:pPr>
      <w:r w:rsidRPr="00936135">
        <w:rPr>
          <w:rFonts w:ascii="Times New Roman" w:hAnsi="Times New Roman" w:cs="Times New Roman"/>
          <w:color w:val="000000"/>
          <w:lang w:val="lt-LT"/>
        </w:rPr>
        <w:t>Rūpestingai nusiplaukite rankas. Prieš injekciją patikrinkite, ar Metother švirkšte nėra defektų ar įtrūkimų.</w:t>
      </w:r>
    </w:p>
    <w:p w:rsidR="000B39E3" w:rsidRPr="00936135" w:rsidRDefault="000B39E3" w:rsidP="000B39E3">
      <w:pPr>
        <w:spacing w:after="0" w:line="240" w:lineRule="auto"/>
        <w:rPr>
          <w:rFonts w:ascii="Times New Roman" w:hAnsi="Times New Roman" w:cs="Times New Roman"/>
          <w:color w:val="000000"/>
          <w:lang w:val="lt-LT"/>
        </w:rPr>
      </w:pPr>
    </w:p>
    <w:p w:rsidR="000B39E3" w:rsidRPr="00936135" w:rsidRDefault="000B39E3" w:rsidP="000B39E3">
      <w:pPr>
        <w:spacing w:after="0" w:line="240" w:lineRule="auto"/>
        <w:rPr>
          <w:rFonts w:ascii="Times New Roman" w:hAnsi="Times New Roman" w:cs="Times New Roman"/>
          <w:b/>
          <w:lang w:val="lt-LT"/>
        </w:rPr>
      </w:pPr>
      <w:r w:rsidRPr="00936135">
        <w:rPr>
          <w:rFonts w:ascii="Times New Roman" w:hAnsi="Times New Roman" w:cs="Times New Roman"/>
          <w:b/>
          <w:lang w:val="lt-LT"/>
        </w:rPr>
        <w:t>Kur reiktų atlikti injekciją</w:t>
      </w:r>
    </w:p>
    <w:tbl>
      <w:tblPr>
        <w:tblW w:w="0" w:type="auto"/>
        <w:tblLook w:val="04A0" w:firstRow="1" w:lastRow="0" w:firstColumn="1" w:lastColumn="0" w:noHBand="0" w:noVBand="1"/>
      </w:tblPr>
      <w:tblGrid>
        <w:gridCol w:w="3270"/>
        <w:gridCol w:w="5801"/>
      </w:tblGrid>
      <w:tr w:rsidR="000B39E3" w:rsidRPr="008C5A7A" w:rsidTr="00E3194D">
        <w:trPr>
          <w:trHeight w:val="922"/>
        </w:trPr>
        <w:tc>
          <w:tcPr>
            <w:tcW w:w="3348" w:type="dxa"/>
            <w:vMerge w:val="restart"/>
          </w:tcPr>
          <w:p w:rsidR="000B39E3" w:rsidRPr="00936135" w:rsidRDefault="000B39E3" w:rsidP="00E3194D">
            <w:pPr>
              <w:spacing w:after="0" w:line="240" w:lineRule="auto"/>
              <w:rPr>
                <w:rFonts w:ascii="Times New Roman" w:hAnsi="Times New Roman" w:cs="Times New Roman"/>
                <w:color w:val="000000"/>
                <w:lang w:val="lt-LT"/>
              </w:rPr>
            </w:pPr>
            <w:r w:rsidRPr="00936135">
              <w:rPr>
                <w:rFonts w:ascii="Times New Roman" w:hAnsi="Times New Roman"/>
                <w:noProof/>
                <w:color w:val="000000"/>
                <w:lang w:val="lt-LT" w:eastAsia="lt-LT"/>
              </w:rPr>
              <mc:AlternateContent>
                <mc:Choice Requires="wps">
                  <w:drawing>
                    <wp:anchor distT="0" distB="0" distL="114300" distR="114300" simplePos="0" relativeHeight="251662336" behindDoc="0" locked="0" layoutInCell="1" allowOverlap="1" wp14:anchorId="73744240" wp14:editId="4E1E8A2F">
                      <wp:simplePos x="0" y="0"/>
                      <wp:positionH relativeFrom="column">
                        <wp:posOffset>928370</wp:posOffset>
                      </wp:positionH>
                      <wp:positionV relativeFrom="paragraph">
                        <wp:posOffset>2038350</wp:posOffset>
                      </wp:positionV>
                      <wp:extent cx="575945" cy="242570"/>
                      <wp:effectExtent l="0" t="0" r="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42570"/>
                              </a:xfrm>
                              <a:prstGeom prst="rect">
                                <a:avLst/>
                              </a:prstGeom>
                              <a:solidFill>
                                <a:srgbClr val="FFFFFF"/>
                              </a:solidFill>
                              <a:ln w="9525">
                                <a:noFill/>
                                <a:miter lim="800000"/>
                                <a:headEnd/>
                                <a:tailEnd/>
                              </a:ln>
                            </wps:spPr>
                            <wps:txbx>
                              <w:txbxContent>
                                <w:p w:rsidR="000B39E3" w:rsidRPr="009B4CF4" w:rsidRDefault="000B39E3" w:rsidP="000B39E3">
                                  <w:pPr>
                                    <w:rPr>
                                      <w:rFonts w:ascii="Times New Roman" w:hAnsi="Times New Roman" w:cs="Times New Roman"/>
                                      <w:b/>
                                      <w:sz w:val="18"/>
                                      <w:szCs w:val="18"/>
                                      <w:lang w:val="lt-LT"/>
                                    </w:rPr>
                                  </w:pPr>
                                  <w:r w:rsidRPr="009B4CF4">
                                    <w:rPr>
                                      <w:rFonts w:ascii="Times New Roman" w:hAnsi="Times New Roman" w:cs="Times New Roman"/>
                                      <w:b/>
                                      <w:sz w:val="18"/>
                                      <w:szCs w:val="18"/>
                                      <w:lang w:val="lt-LT"/>
                                    </w:rPr>
                                    <w:t>Šlaunys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44240" id="_x0000_t202" coordsize="21600,21600" o:spt="202" path="m,l,21600r21600,l21600,xe">
                      <v:stroke joinstyle="miter"/>
                      <v:path gradientshapeok="t" o:connecttype="rect"/>
                    </v:shapetype>
                    <v:shape id="Text Box 10" o:spid="_x0000_s1026" type="#_x0000_t202" style="position:absolute;margin-left:73.1pt;margin-top:160.5pt;width:45.35pt;height:1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" stroked="f">
                      <v:textbox>
                        <w:txbxContent>
                          <w:p w:rsidR="000B39E3" w:rsidRPr="009B4CF4" w:rsidRDefault="000B39E3" w:rsidP="000B39E3">
                            <w:pPr>
                              <w:rPr>
                                <w:rFonts w:ascii="Times New Roman" w:hAnsi="Times New Roman" w:cs="Times New Roman"/>
                                <w:b/>
                                <w:sz w:val="18"/>
                                <w:szCs w:val="18"/>
                                <w:lang w:val="lt-LT"/>
                              </w:rPr>
                            </w:pPr>
                            <w:r w:rsidRPr="009B4CF4">
                              <w:rPr>
                                <w:rFonts w:ascii="Times New Roman" w:hAnsi="Times New Roman" w:cs="Times New Roman"/>
                                <w:b/>
                                <w:sz w:val="18"/>
                                <w:szCs w:val="18"/>
                                <w:lang w:val="lt-LT"/>
                              </w:rPr>
                              <w:t>Šlaunys</w:t>
                            </w:r>
                          </w:p>
                        </w:txbxContent>
                      </v:textbox>
                    </v:shape>
                  </w:pict>
                </mc:Fallback>
              </mc:AlternateContent>
            </w:r>
            <w:r w:rsidRPr="00936135">
              <w:rPr>
                <w:rFonts w:ascii="Times New Roman" w:hAnsi="Times New Roman"/>
                <w:noProof/>
                <w:color w:val="000000"/>
                <w:lang w:val="lt-LT" w:eastAsia="lt-LT"/>
              </w:rPr>
              <mc:AlternateContent>
                <mc:Choice Requires="wps">
                  <w:drawing>
                    <wp:anchor distT="0" distB="0" distL="114300" distR="114300" simplePos="0" relativeHeight="251661312" behindDoc="0" locked="0" layoutInCell="1" allowOverlap="1" wp14:anchorId="04A80D83" wp14:editId="3E1B054D">
                      <wp:simplePos x="0" y="0"/>
                      <wp:positionH relativeFrom="column">
                        <wp:posOffset>1147445</wp:posOffset>
                      </wp:positionH>
                      <wp:positionV relativeFrom="paragraph">
                        <wp:posOffset>1476375</wp:posOffset>
                      </wp:positionV>
                      <wp:extent cx="824230" cy="314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314325"/>
                              </a:xfrm>
                              <a:prstGeom prst="rect">
                                <a:avLst/>
                              </a:prstGeom>
                              <a:solidFill>
                                <a:srgbClr val="FFFFFF"/>
                              </a:solidFill>
                              <a:ln w="9525">
                                <a:noFill/>
                                <a:miter lim="800000"/>
                                <a:headEnd/>
                                <a:tailEnd/>
                              </a:ln>
                            </wps:spPr>
                            <wps:txbx>
                              <w:txbxContent>
                                <w:p w:rsidR="000B39E3" w:rsidRPr="009B4CF4" w:rsidRDefault="000B39E3" w:rsidP="000B39E3">
                                  <w:pPr>
                                    <w:rPr>
                                      <w:rFonts w:ascii="Times New Roman" w:hAnsi="Times New Roman" w:cs="Times New Roman"/>
                                      <w:b/>
                                      <w:sz w:val="18"/>
                                      <w:szCs w:val="18"/>
                                      <w:lang w:val="lt-LT"/>
                                    </w:rPr>
                                  </w:pPr>
                                  <w:r>
                                    <w:rPr>
                                      <w:rFonts w:ascii="Times New Roman" w:hAnsi="Times New Roman" w:cs="Times New Roman"/>
                                      <w:b/>
                                      <w:sz w:val="18"/>
                                      <w:szCs w:val="18"/>
                                      <w:lang w:val="lt-LT"/>
                                    </w:rPr>
                                    <w:t>Pilvas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80D83" id="Text Box 2" o:spid="_x0000_s1027" type="#_x0000_t202" style="position:absolute;margin-left:90.35pt;margin-top:116.25pt;width:64.9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" stroked="f">
                      <v:textbox>
                        <w:txbxContent>
                          <w:p w:rsidR="000B39E3" w:rsidRPr="009B4CF4" w:rsidRDefault="000B39E3" w:rsidP="000B39E3">
                            <w:pPr>
                              <w:rPr>
                                <w:rFonts w:ascii="Times New Roman" w:hAnsi="Times New Roman" w:cs="Times New Roman"/>
                                <w:b/>
                                <w:sz w:val="18"/>
                                <w:szCs w:val="18"/>
                                <w:lang w:val="lt-LT"/>
                              </w:rPr>
                            </w:pPr>
                            <w:r>
                              <w:rPr>
                                <w:rFonts w:ascii="Times New Roman" w:hAnsi="Times New Roman" w:cs="Times New Roman"/>
                                <w:b/>
                                <w:sz w:val="18"/>
                                <w:szCs w:val="18"/>
                                <w:lang w:val="lt-LT"/>
                              </w:rPr>
                              <w:t>Pilvas</w:t>
                            </w:r>
                          </w:p>
                        </w:txbxContent>
                      </v:textbox>
                    </v:shape>
                  </w:pict>
                </mc:Fallback>
              </mc:AlternateContent>
            </w:r>
            <w:r w:rsidRPr="00936135">
              <w:rPr>
                <w:rFonts w:ascii="Times New Roman" w:hAnsi="Times New Roman"/>
                <w:noProof/>
                <w:lang w:val="lt-LT" w:eastAsia="lt-LT"/>
              </w:rPr>
              <mc:AlternateContent>
                <mc:Choice Requires="wps">
                  <w:drawing>
                    <wp:anchor distT="0" distB="0" distL="114300" distR="114300" simplePos="0" relativeHeight="251660288" behindDoc="0" locked="0" layoutInCell="1" allowOverlap="1" wp14:anchorId="2DA722FB" wp14:editId="7FF5C003">
                      <wp:simplePos x="0" y="0"/>
                      <wp:positionH relativeFrom="column">
                        <wp:posOffset>66675</wp:posOffset>
                      </wp:positionH>
                      <wp:positionV relativeFrom="paragraph">
                        <wp:posOffset>219075</wp:posOffset>
                      </wp:positionV>
                      <wp:extent cx="1809750" cy="41021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10210"/>
                              </a:xfrm>
                              <a:prstGeom prst="rect">
                                <a:avLst/>
                              </a:prstGeom>
                              <a:solidFill>
                                <a:srgbClr val="FFFFFF"/>
                              </a:solidFill>
                              <a:ln w="9525">
                                <a:noFill/>
                                <a:miter lim="800000"/>
                                <a:headEnd/>
                                <a:tailEnd/>
                              </a:ln>
                            </wps:spPr>
                            <wps:txbx>
                              <w:txbxContent>
                                <w:p w:rsidR="000B39E3" w:rsidRPr="009B4CF4" w:rsidRDefault="000B39E3" w:rsidP="000B39E3">
                                  <w:pPr>
                                    <w:jc w:val="center"/>
                                    <w:rPr>
                                      <w:rFonts w:ascii="Times New Roman" w:hAnsi="Times New Roman" w:cs="Times New Roman"/>
                                      <w:b/>
                                      <w:sz w:val="18"/>
                                      <w:szCs w:val="18"/>
                                      <w:lang w:val="lt-LT"/>
                                    </w:rPr>
                                  </w:pPr>
                                  <w:r w:rsidRPr="009B4CF4">
                                    <w:rPr>
                                      <w:rFonts w:ascii="Times New Roman" w:hAnsi="Times New Roman" w:cs="Times New Roman"/>
                                      <w:b/>
                                      <w:sz w:val="18"/>
                                      <w:szCs w:val="18"/>
                                      <w:lang w:val="lt-LT"/>
                                    </w:rPr>
                                    <w:t>Tinkamos vietos injekcijai po oda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722FB" id="Text Box 1" o:spid="_x0000_s1028" type="#_x0000_t202" style="position:absolute;margin-left:5.25pt;margin-top:17.25pt;width:142.5pt;height: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" stroked="f">
                      <v:textbox>
                        <w:txbxContent>
                          <w:p w:rsidR="000B39E3" w:rsidRPr="009B4CF4" w:rsidRDefault="000B39E3" w:rsidP="000B39E3">
                            <w:pPr>
                              <w:jc w:val="center"/>
                              <w:rPr>
                                <w:rFonts w:ascii="Times New Roman" w:hAnsi="Times New Roman" w:cs="Times New Roman"/>
                                <w:b/>
                                <w:sz w:val="18"/>
                                <w:szCs w:val="18"/>
                                <w:lang w:val="lt-LT"/>
                              </w:rPr>
                            </w:pPr>
                            <w:r w:rsidRPr="009B4CF4">
                              <w:rPr>
                                <w:rFonts w:ascii="Times New Roman" w:hAnsi="Times New Roman" w:cs="Times New Roman"/>
                                <w:b/>
                                <w:sz w:val="18"/>
                                <w:szCs w:val="18"/>
                                <w:lang w:val="lt-LT"/>
                              </w:rPr>
                              <w:t>Tinkamos vietos injekcijai po oda</w:t>
                            </w:r>
                          </w:p>
                        </w:txbxContent>
                      </v:textbox>
                    </v:shape>
                  </w:pict>
                </mc:Fallback>
              </mc:AlternateContent>
            </w:r>
            <w:r w:rsidRPr="00936135">
              <w:rPr>
                <w:rFonts w:ascii="Times New Roman" w:hAnsi="Times New Roman"/>
                <w:noProof/>
                <w:lang w:val="lt-LT" w:eastAsia="lt-LT"/>
              </w:rPr>
              <w:drawing>
                <wp:anchor distT="0" distB="0" distL="114300" distR="114300" simplePos="0" relativeHeight="251659264" behindDoc="1" locked="0" layoutInCell="1" allowOverlap="1" wp14:anchorId="11D42236" wp14:editId="1231337B">
                  <wp:simplePos x="0" y="0"/>
                  <wp:positionH relativeFrom="column">
                    <wp:posOffset>160020</wp:posOffset>
                  </wp:positionH>
                  <wp:positionV relativeFrom="paragraph">
                    <wp:posOffset>364490</wp:posOffset>
                  </wp:positionV>
                  <wp:extent cx="1447165" cy="2628900"/>
                  <wp:effectExtent l="0" t="0" r="635" b="0"/>
                  <wp:wrapTight wrapText="bothSides">
                    <wp:wrapPolygon edited="0">
                      <wp:start x="0" y="0"/>
                      <wp:lineTo x="0" y="21443"/>
                      <wp:lineTo x="21325" y="21443"/>
                      <wp:lineTo x="2132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165" cy="2628900"/>
                          </a:xfrm>
                          <a:prstGeom prst="rect">
                            <a:avLst/>
                          </a:prstGeom>
                          <a:noFill/>
                          <a:ln>
                            <a:noFill/>
                          </a:ln>
                        </pic:spPr>
                      </pic:pic>
                    </a:graphicData>
                  </a:graphic>
                </wp:anchor>
              </w:drawing>
            </w:r>
          </w:p>
        </w:tc>
        <w:tc>
          <w:tcPr>
            <w:tcW w:w="6222" w:type="dxa"/>
          </w:tcPr>
          <w:p w:rsidR="000B39E3" w:rsidRPr="00936135" w:rsidRDefault="000B39E3" w:rsidP="00E3194D">
            <w:pPr>
              <w:spacing w:after="0" w:line="240" w:lineRule="auto"/>
              <w:rPr>
                <w:rFonts w:ascii="Times New Roman" w:hAnsi="Times New Roman" w:cs="Times New Roman"/>
                <w:lang w:val="lt-LT"/>
              </w:rPr>
            </w:pPr>
          </w:p>
          <w:p w:rsidR="000B39E3" w:rsidRPr="00936135" w:rsidRDefault="000B39E3" w:rsidP="00E3194D">
            <w:pPr>
              <w:spacing w:after="0" w:line="240" w:lineRule="auto"/>
              <w:rPr>
                <w:rFonts w:ascii="Times New Roman" w:hAnsi="Times New Roman" w:cs="Times New Roman"/>
                <w:lang w:val="lt-LT"/>
              </w:rPr>
            </w:pPr>
          </w:p>
          <w:p w:rsidR="000B39E3" w:rsidRPr="00936135" w:rsidRDefault="000B39E3" w:rsidP="00E3194D">
            <w:pPr>
              <w:spacing w:after="0" w:line="240" w:lineRule="auto"/>
              <w:rPr>
                <w:rFonts w:ascii="Times New Roman" w:hAnsi="Times New Roman" w:cs="Times New Roman"/>
                <w:lang w:val="lt-LT"/>
              </w:rPr>
            </w:pPr>
            <w:r w:rsidRPr="00936135">
              <w:rPr>
                <w:rFonts w:ascii="Times New Roman" w:hAnsi="Times New Roman" w:cs="Times New Roman"/>
                <w:lang w:val="lt-LT"/>
              </w:rPr>
              <w:t>Tinkamiausios vietos injekcijai yra:</w:t>
            </w:r>
          </w:p>
          <w:p w:rsidR="000B39E3" w:rsidRPr="00936135" w:rsidRDefault="000B39E3" w:rsidP="00E3194D">
            <w:pPr>
              <w:pStyle w:val="Sraopastraipa"/>
              <w:numPr>
                <w:ilvl w:val="0"/>
                <w:numId w:val="24"/>
              </w:numPr>
              <w:spacing w:after="0" w:line="240" w:lineRule="auto"/>
              <w:ind w:left="384" w:hanging="281"/>
              <w:rPr>
                <w:rFonts w:ascii="Times New Roman" w:hAnsi="Times New Roman" w:cs="Times New Roman"/>
                <w:lang w:val="lt-LT"/>
              </w:rPr>
            </w:pPr>
            <w:r w:rsidRPr="00936135">
              <w:rPr>
                <w:rFonts w:ascii="Times New Roman" w:hAnsi="Times New Roman" w:cs="Times New Roman"/>
                <w:lang w:val="lt-LT"/>
              </w:rPr>
              <w:t>viršutinė šlaunų dalis;</w:t>
            </w:r>
          </w:p>
          <w:p w:rsidR="000B39E3" w:rsidRPr="00936135" w:rsidRDefault="000B39E3" w:rsidP="00E3194D">
            <w:pPr>
              <w:pStyle w:val="Sraopastraipa"/>
              <w:numPr>
                <w:ilvl w:val="0"/>
                <w:numId w:val="24"/>
              </w:numPr>
              <w:spacing w:after="0" w:line="240" w:lineRule="auto"/>
              <w:ind w:left="384" w:hanging="281"/>
              <w:rPr>
                <w:rFonts w:ascii="Times New Roman" w:hAnsi="Times New Roman" w:cs="Times New Roman"/>
                <w:lang w:val="lt-LT"/>
              </w:rPr>
            </w:pPr>
            <w:r w:rsidRPr="00936135">
              <w:rPr>
                <w:rFonts w:ascii="Times New Roman" w:hAnsi="Times New Roman" w:cs="Times New Roman"/>
                <w:lang w:val="lt-LT"/>
              </w:rPr>
              <w:t>pilvas, išskyrus vietą aplink bambą.</w:t>
            </w:r>
          </w:p>
          <w:p w:rsidR="000B39E3" w:rsidRPr="00936135" w:rsidRDefault="000B39E3" w:rsidP="00E3194D">
            <w:pPr>
              <w:spacing w:after="0" w:line="240" w:lineRule="auto"/>
              <w:rPr>
                <w:rFonts w:ascii="Times New Roman" w:hAnsi="Times New Roman" w:cs="Times New Roman"/>
                <w:color w:val="000000"/>
                <w:lang w:val="lt-LT"/>
              </w:rPr>
            </w:pPr>
          </w:p>
        </w:tc>
      </w:tr>
      <w:tr w:rsidR="000B39E3" w:rsidRPr="008C5A7A" w:rsidTr="00E3194D">
        <w:trPr>
          <w:trHeight w:val="1084"/>
        </w:trPr>
        <w:tc>
          <w:tcPr>
            <w:tcW w:w="3348" w:type="dxa"/>
            <w:vMerge/>
          </w:tcPr>
          <w:p w:rsidR="000B39E3" w:rsidRPr="00936135" w:rsidRDefault="000B39E3" w:rsidP="00E3194D">
            <w:pPr>
              <w:spacing w:after="0" w:line="240" w:lineRule="auto"/>
              <w:rPr>
                <w:rFonts w:ascii="Times New Roman" w:hAnsi="Times New Roman" w:cs="Times New Roman"/>
                <w:lang w:val="lt-LT"/>
              </w:rPr>
            </w:pPr>
          </w:p>
        </w:tc>
        <w:tc>
          <w:tcPr>
            <w:tcW w:w="6222" w:type="dxa"/>
          </w:tcPr>
          <w:p w:rsidR="000B39E3" w:rsidRPr="00936135" w:rsidRDefault="000B39E3" w:rsidP="00E3194D">
            <w:pPr>
              <w:spacing w:after="0" w:line="240" w:lineRule="auto"/>
              <w:rPr>
                <w:rFonts w:ascii="Times New Roman" w:hAnsi="Times New Roman" w:cs="Times New Roman"/>
                <w:lang w:val="lt-LT"/>
              </w:rPr>
            </w:pPr>
          </w:p>
          <w:p w:rsidR="000B39E3" w:rsidRPr="00936135" w:rsidRDefault="000B39E3" w:rsidP="00E3194D">
            <w:pPr>
              <w:numPr>
                <w:ilvl w:val="0"/>
                <w:numId w:val="10"/>
              </w:numPr>
              <w:spacing w:after="0" w:line="240" w:lineRule="auto"/>
              <w:rPr>
                <w:rFonts w:ascii="Times New Roman" w:hAnsi="Times New Roman" w:cs="Times New Roman"/>
                <w:lang w:val="lt-LT"/>
              </w:rPr>
            </w:pPr>
            <w:r w:rsidRPr="00936135">
              <w:rPr>
                <w:rFonts w:ascii="Times New Roman" w:hAnsi="Times New Roman" w:cs="Times New Roman"/>
                <w:lang w:val="lt-LT"/>
              </w:rPr>
              <w:t>Jeigu kas nors padeda Jums susileisti, ji (-s) gali taip pat atlikti injekciją į užpakalinę rankų pusę, šiek tiek žemiau pečių.</w:t>
            </w:r>
          </w:p>
        </w:tc>
      </w:tr>
      <w:tr w:rsidR="000B39E3" w:rsidRPr="008C5A7A" w:rsidTr="00E3194D">
        <w:trPr>
          <w:trHeight w:val="751"/>
        </w:trPr>
        <w:tc>
          <w:tcPr>
            <w:tcW w:w="3348" w:type="dxa"/>
            <w:vMerge/>
          </w:tcPr>
          <w:p w:rsidR="000B39E3" w:rsidRPr="00936135" w:rsidRDefault="000B39E3" w:rsidP="00E3194D">
            <w:pPr>
              <w:spacing w:after="0" w:line="240" w:lineRule="auto"/>
              <w:rPr>
                <w:rFonts w:ascii="Times New Roman" w:hAnsi="Times New Roman" w:cs="Times New Roman"/>
                <w:lang w:val="lt-LT"/>
              </w:rPr>
            </w:pPr>
          </w:p>
        </w:tc>
        <w:tc>
          <w:tcPr>
            <w:tcW w:w="6222" w:type="dxa"/>
          </w:tcPr>
          <w:p w:rsidR="000B39E3" w:rsidRPr="00936135" w:rsidRDefault="000B39E3" w:rsidP="00E3194D">
            <w:pPr>
              <w:numPr>
                <w:ilvl w:val="0"/>
                <w:numId w:val="10"/>
              </w:numPr>
              <w:spacing w:after="0" w:line="240" w:lineRule="auto"/>
              <w:rPr>
                <w:rFonts w:ascii="Times New Roman" w:hAnsi="Times New Roman" w:cs="Times New Roman"/>
                <w:lang w:val="lt-LT"/>
              </w:rPr>
            </w:pPr>
            <w:r w:rsidRPr="00936135">
              <w:rPr>
                <w:rFonts w:ascii="Times New Roman" w:hAnsi="Times New Roman" w:cs="Times New Roman"/>
                <w:lang w:val="lt-LT"/>
              </w:rPr>
              <w:t>Kiekvienai injekcijai parinkite vis kitą injekcijos vietą. Tai sumažins sudirginimo galimybę injekcijos vietoje.</w:t>
            </w:r>
          </w:p>
        </w:tc>
      </w:tr>
      <w:tr w:rsidR="000B39E3" w:rsidRPr="008C5A7A" w:rsidTr="00E3194D">
        <w:trPr>
          <w:trHeight w:val="1177"/>
        </w:trPr>
        <w:tc>
          <w:tcPr>
            <w:tcW w:w="3348" w:type="dxa"/>
            <w:vMerge/>
          </w:tcPr>
          <w:p w:rsidR="000B39E3" w:rsidRPr="00936135" w:rsidRDefault="000B39E3" w:rsidP="00E3194D">
            <w:pPr>
              <w:spacing w:after="0" w:line="240" w:lineRule="auto"/>
              <w:rPr>
                <w:rFonts w:ascii="Times New Roman" w:hAnsi="Times New Roman" w:cs="Times New Roman"/>
                <w:lang w:val="lt-LT"/>
              </w:rPr>
            </w:pPr>
          </w:p>
        </w:tc>
        <w:tc>
          <w:tcPr>
            <w:tcW w:w="6222" w:type="dxa"/>
          </w:tcPr>
          <w:p w:rsidR="000B39E3" w:rsidRPr="00936135" w:rsidRDefault="000B39E3" w:rsidP="00E3194D">
            <w:pPr>
              <w:numPr>
                <w:ilvl w:val="0"/>
                <w:numId w:val="10"/>
              </w:numPr>
              <w:spacing w:after="0" w:line="240" w:lineRule="auto"/>
              <w:rPr>
                <w:rFonts w:ascii="Times New Roman" w:hAnsi="Times New Roman" w:cs="Times New Roman"/>
                <w:color w:val="000000"/>
                <w:lang w:val="lt-LT"/>
              </w:rPr>
            </w:pPr>
            <w:r w:rsidRPr="00936135">
              <w:rPr>
                <w:rFonts w:ascii="Times New Roman" w:hAnsi="Times New Roman" w:cs="Times New Roman"/>
                <w:lang w:val="lt-LT"/>
              </w:rPr>
              <w:t>Niekuomet neatlikite injekcijos į jautrią, sumuštą, paraudusią, kietą, randuotą odą arba ten, kur yra strijų. Jeigu sergate psoriaze, turėtumėte pabandyti nesileisti tiesiai į bet kurią pakilusią, storą, paraudusią arba nusilupusią ar pažeistą odos vietą.</w:t>
            </w:r>
          </w:p>
        </w:tc>
      </w:tr>
    </w:tbl>
    <w:p w:rsidR="000B39E3" w:rsidRPr="00936135" w:rsidRDefault="000B39E3" w:rsidP="000B39E3">
      <w:pPr>
        <w:spacing w:after="0" w:line="240" w:lineRule="auto"/>
        <w:rPr>
          <w:rFonts w:ascii="Times New Roman" w:hAnsi="Times New Roman" w:cs="Times New Roman"/>
          <w:color w:val="000000"/>
          <w:lang w:val="lt-LT"/>
        </w:rPr>
      </w:pPr>
    </w:p>
    <w:p w:rsidR="000B39E3" w:rsidRPr="00936135" w:rsidRDefault="000B39E3" w:rsidP="000B39E3">
      <w:pPr>
        <w:spacing w:after="0" w:line="240" w:lineRule="auto"/>
        <w:rPr>
          <w:rFonts w:ascii="Times New Roman" w:hAnsi="Times New Roman" w:cs="Times New Roman"/>
          <w:b/>
          <w:i/>
          <w:color w:val="000000"/>
          <w:lang w:val="lt-LT"/>
        </w:rPr>
      </w:pPr>
      <w:r w:rsidRPr="00936135">
        <w:rPr>
          <w:rFonts w:ascii="Times New Roman" w:hAnsi="Times New Roman" w:cs="Times New Roman"/>
          <w:b/>
          <w:i/>
          <w:color w:val="000000"/>
          <w:lang w:val="lt-LT"/>
        </w:rPr>
        <w:t>Tirpalo suleidimas</w:t>
      </w:r>
    </w:p>
    <w:p w:rsidR="000B39E3" w:rsidRPr="00936135" w:rsidRDefault="000B39E3" w:rsidP="000B39E3">
      <w:pPr>
        <w:spacing w:after="0" w:line="240" w:lineRule="auto"/>
        <w:ind w:firstLine="1440"/>
        <w:rPr>
          <w:rFonts w:ascii="Times New Roman" w:hAnsi="Times New Roman" w:cs="Times New Roman"/>
          <w:color w:val="000000"/>
          <w:lang w:val="lt-LT"/>
        </w:rPr>
      </w:pPr>
    </w:p>
    <w:tbl>
      <w:tblPr>
        <w:tblW w:w="0" w:type="auto"/>
        <w:tblLook w:val="04A0" w:firstRow="1" w:lastRow="0" w:firstColumn="1" w:lastColumn="0" w:noHBand="0" w:noVBand="1"/>
      </w:tblPr>
      <w:tblGrid>
        <w:gridCol w:w="5256"/>
        <w:gridCol w:w="3815"/>
      </w:tblGrid>
      <w:tr w:rsidR="000B39E3" w:rsidRPr="008C5A7A" w:rsidTr="00E3194D">
        <w:tc>
          <w:tcPr>
            <w:tcW w:w="9287" w:type="dxa"/>
            <w:gridSpan w:val="2"/>
          </w:tcPr>
          <w:p w:rsidR="000B39E3" w:rsidRPr="00936135" w:rsidRDefault="000B39E3" w:rsidP="00E3194D">
            <w:pPr>
              <w:numPr>
                <w:ilvl w:val="0"/>
                <w:numId w:val="11"/>
              </w:numPr>
              <w:tabs>
                <w:tab w:val="num" w:pos="426"/>
                <w:tab w:val="num" w:pos="1440"/>
              </w:tabs>
              <w:spacing w:after="0" w:line="240" w:lineRule="auto"/>
              <w:ind w:left="426" w:hanging="426"/>
              <w:rPr>
                <w:rFonts w:ascii="Times New Roman" w:hAnsi="Times New Roman" w:cs="Times New Roman"/>
                <w:color w:val="000000"/>
                <w:lang w:val="lt-LT"/>
              </w:rPr>
            </w:pPr>
            <w:r w:rsidRPr="00936135">
              <w:rPr>
                <w:rFonts w:ascii="Times New Roman" w:hAnsi="Times New Roman" w:cs="Times New Roman"/>
                <w:color w:val="000000"/>
                <w:lang w:val="lt-LT"/>
              </w:rPr>
              <w:t xml:space="preserve">Išimkite metotreksato užpildytą švirkštą </w:t>
            </w:r>
            <w:r w:rsidRPr="00936135">
              <w:rPr>
                <w:rFonts w:ascii="Times New Roman" w:eastAsia="Times New Roman" w:hAnsi="Times New Roman" w:cs="Times New Roman"/>
                <w:color w:val="000000"/>
                <w:lang w:val="lt-LT" w:eastAsia="lt-LT"/>
              </w:rPr>
              <w:t xml:space="preserve">su adatos apsaugine priemone </w:t>
            </w:r>
            <w:r w:rsidRPr="00936135">
              <w:rPr>
                <w:rFonts w:ascii="Times New Roman" w:hAnsi="Times New Roman" w:cs="Times New Roman"/>
                <w:color w:val="000000"/>
                <w:lang w:val="lt-LT"/>
              </w:rPr>
              <w:t xml:space="preserve">iš pakuotės ir atidžiai perskaitykite pakuotės lapelį. Užpildytą švirkštą </w:t>
            </w:r>
            <w:r w:rsidRPr="00936135">
              <w:rPr>
                <w:rFonts w:ascii="Times New Roman" w:eastAsia="Times New Roman" w:hAnsi="Times New Roman" w:cs="Times New Roman"/>
                <w:color w:val="000000"/>
                <w:lang w:val="lt-LT" w:eastAsia="lt-LT"/>
              </w:rPr>
              <w:t xml:space="preserve">su adatos apsaugine priemone </w:t>
            </w:r>
            <w:r w:rsidRPr="00936135">
              <w:rPr>
                <w:rFonts w:ascii="Times New Roman" w:hAnsi="Times New Roman" w:cs="Times New Roman"/>
                <w:color w:val="000000"/>
                <w:lang w:val="lt-LT"/>
              </w:rPr>
              <w:t>iš pakuotės išimkite kambario temperatūroje.</w:t>
            </w:r>
          </w:p>
          <w:p w:rsidR="000B39E3" w:rsidRPr="00936135" w:rsidRDefault="000B39E3" w:rsidP="00E3194D">
            <w:pPr>
              <w:tabs>
                <w:tab w:val="num" w:pos="1440"/>
              </w:tabs>
              <w:spacing w:after="0" w:line="240" w:lineRule="auto"/>
              <w:ind w:left="426"/>
              <w:rPr>
                <w:rFonts w:ascii="Times New Roman" w:hAnsi="Times New Roman" w:cs="Times New Roman"/>
                <w:color w:val="000000"/>
                <w:lang w:val="lt-LT"/>
              </w:rPr>
            </w:pPr>
          </w:p>
        </w:tc>
      </w:tr>
      <w:tr w:rsidR="000B39E3" w:rsidRPr="008C5A7A" w:rsidTr="00E3194D">
        <w:tc>
          <w:tcPr>
            <w:tcW w:w="3920" w:type="dxa"/>
          </w:tcPr>
          <w:p w:rsidR="000B39E3" w:rsidRPr="00936135" w:rsidRDefault="000B39E3" w:rsidP="00E3194D">
            <w:pPr>
              <w:numPr>
                <w:ilvl w:val="0"/>
                <w:numId w:val="11"/>
              </w:numPr>
              <w:tabs>
                <w:tab w:val="num" w:pos="426"/>
                <w:tab w:val="num" w:pos="1440"/>
              </w:tabs>
              <w:spacing w:after="0" w:line="240" w:lineRule="auto"/>
              <w:ind w:hanging="1260"/>
              <w:rPr>
                <w:rFonts w:ascii="Times New Roman" w:hAnsi="Times New Roman" w:cs="Times New Roman"/>
                <w:color w:val="000000"/>
                <w:lang w:val="lt-LT"/>
              </w:rPr>
            </w:pPr>
            <w:r w:rsidRPr="00936135">
              <w:rPr>
                <w:rFonts w:ascii="Times New Roman" w:hAnsi="Times New Roman" w:cs="Times New Roman"/>
                <w:lang w:val="lt-LT"/>
              </w:rPr>
              <w:t>Dezinfekcija</w:t>
            </w:r>
          </w:p>
          <w:p w:rsidR="000B39E3" w:rsidRPr="00936135" w:rsidRDefault="000B39E3" w:rsidP="00E3194D">
            <w:pPr>
              <w:tabs>
                <w:tab w:val="num" w:pos="1440"/>
              </w:tabs>
              <w:spacing w:after="0" w:line="240" w:lineRule="auto"/>
              <w:ind w:left="1260"/>
              <w:rPr>
                <w:rFonts w:ascii="Times New Roman" w:hAnsi="Times New Roman" w:cs="Times New Roman"/>
                <w:color w:val="000000"/>
                <w:lang w:val="lt-LT"/>
              </w:rPr>
            </w:pPr>
          </w:p>
          <w:p w:rsidR="000B39E3" w:rsidRPr="00936135" w:rsidRDefault="000B39E3" w:rsidP="00E3194D">
            <w:pPr>
              <w:tabs>
                <w:tab w:val="num" w:pos="1440"/>
              </w:tabs>
              <w:spacing w:after="0" w:line="240" w:lineRule="auto"/>
              <w:ind w:left="1260"/>
              <w:rPr>
                <w:rFonts w:ascii="Times New Roman" w:hAnsi="Times New Roman" w:cs="Times New Roman"/>
                <w:color w:val="000000"/>
                <w:lang w:val="lt-LT"/>
              </w:rPr>
            </w:pPr>
          </w:p>
          <w:p w:rsidR="000B39E3" w:rsidRPr="00936135" w:rsidRDefault="000B39E3" w:rsidP="00E3194D">
            <w:pPr>
              <w:spacing w:after="0" w:line="240" w:lineRule="auto"/>
              <w:rPr>
                <w:rFonts w:ascii="Times New Roman" w:hAnsi="Times New Roman" w:cs="Times New Roman"/>
                <w:color w:val="000000"/>
                <w:lang w:val="lt-LT"/>
              </w:rPr>
            </w:pPr>
          </w:p>
          <w:p w:rsidR="000B39E3" w:rsidRPr="00936135" w:rsidRDefault="000B39E3" w:rsidP="00E3194D">
            <w:pPr>
              <w:spacing w:after="0" w:line="240" w:lineRule="auto"/>
              <w:rPr>
                <w:rFonts w:ascii="Times New Roman" w:hAnsi="Times New Roman" w:cs="Times New Roman"/>
                <w:color w:val="000000"/>
                <w:lang w:val="lt-LT"/>
              </w:rPr>
            </w:pPr>
            <w:r w:rsidRPr="00936135">
              <w:rPr>
                <w:rFonts w:ascii="Times New Roman" w:hAnsi="Times New Roman"/>
                <w:noProof/>
                <w:lang w:val="lt-LT" w:eastAsia="lt-LT"/>
              </w:rPr>
              <w:drawing>
                <wp:inline distT="0" distB="0" distL="0" distR="0" wp14:anchorId="0490C290" wp14:editId="4084CFBA">
                  <wp:extent cx="3181350" cy="1152525"/>
                  <wp:effectExtent l="19050" t="1905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0" cy="1152525"/>
                          </a:xfrm>
                          <a:prstGeom prst="rect">
                            <a:avLst/>
                          </a:prstGeom>
                          <a:noFill/>
                          <a:ln w="6350" cmpd="sng">
                            <a:solidFill>
                              <a:srgbClr val="000000"/>
                            </a:solidFill>
                            <a:miter lim="800000"/>
                            <a:headEnd/>
                            <a:tailEnd/>
                          </a:ln>
                          <a:effectLst/>
                        </pic:spPr>
                      </pic:pic>
                    </a:graphicData>
                  </a:graphic>
                </wp:inline>
              </w:drawing>
            </w:r>
          </w:p>
        </w:tc>
        <w:tc>
          <w:tcPr>
            <w:tcW w:w="5367" w:type="dxa"/>
          </w:tcPr>
          <w:p w:rsidR="000B39E3" w:rsidRPr="00936135" w:rsidRDefault="000B39E3" w:rsidP="00E3194D">
            <w:pPr>
              <w:spacing w:after="0" w:line="240" w:lineRule="auto"/>
              <w:ind w:left="-8"/>
              <w:rPr>
                <w:rFonts w:ascii="Times New Roman" w:hAnsi="Times New Roman" w:cs="Times New Roman"/>
                <w:color w:val="000000"/>
                <w:lang w:val="lt-LT"/>
              </w:rPr>
            </w:pPr>
            <w:r w:rsidRPr="00936135">
              <w:rPr>
                <w:rFonts w:ascii="Times New Roman" w:hAnsi="Times New Roman" w:cs="Times New Roman"/>
                <w:color w:val="000000"/>
                <w:lang w:val="lt-LT"/>
              </w:rPr>
              <w:t xml:space="preserve">Pasirinkite injekcijos vietą ir ją dezinfekuokite </w:t>
            </w:r>
            <w:r w:rsidRPr="00936135">
              <w:rPr>
                <w:rFonts w:ascii="Times New Roman" w:eastAsia="Times New Roman" w:hAnsi="Times New Roman" w:cs="Times New Roman"/>
                <w:color w:val="000000"/>
                <w:lang w:val="lt-LT" w:eastAsia="lt-LT"/>
              </w:rPr>
              <w:t>alkoholiu</w:t>
            </w:r>
            <w:r w:rsidRPr="00936135">
              <w:rPr>
                <w:rFonts w:ascii="Times New Roman" w:hAnsi="Times New Roman" w:cs="Times New Roman"/>
                <w:color w:val="000000"/>
                <w:lang w:val="lt-LT"/>
              </w:rPr>
              <w:t xml:space="preserve"> suvilgytu tamponu.</w:t>
            </w:r>
          </w:p>
          <w:p w:rsidR="000B39E3" w:rsidRPr="00936135" w:rsidRDefault="000B39E3" w:rsidP="00E3194D">
            <w:pPr>
              <w:spacing w:after="0" w:line="240" w:lineRule="auto"/>
              <w:ind w:left="-8"/>
              <w:rPr>
                <w:rFonts w:ascii="Times New Roman" w:hAnsi="Times New Roman" w:cs="Times New Roman"/>
                <w:color w:val="000000"/>
                <w:lang w:val="lt-LT"/>
              </w:rPr>
            </w:pPr>
            <w:r w:rsidRPr="00936135">
              <w:rPr>
                <w:rFonts w:ascii="Times New Roman" w:hAnsi="Times New Roman" w:cs="Times New Roman"/>
                <w:color w:val="000000"/>
                <w:lang w:val="lt-LT"/>
              </w:rPr>
              <w:t>Palaukite mažiausiai 60 sekundžių, kol dezinfekantas nudžius.</w:t>
            </w:r>
          </w:p>
          <w:p w:rsidR="000B39E3" w:rsidRPr="00936135" w:rsidRDefault="000B39E3" w:rsidP="00E3194D">
            <w:pPr>
              <w:spacing w:after="0" w:line="240" w:lineRule="auto"/>
              <w:rPr>
                <w:rFonts w:ascii="Times New Roman" w:hAnsi="Times New Roman" w:cs="Times New Roman"/>
                <w:color w:val="000000"/>
                <w:lang w:val="lt-LT"/>
              </w:rPr>
            </w:pPr>
          </w:p>
          <w:p w:rsidR="000B39E3" w:rsidRPr="00936135" w:rsidRDefault="000B39E3" w:rsidP="00E3194D">
            <w:pPr>
              <w:spacing w:after="0" w:line="240" w:lineRule="auto"/>
              <w:rPr>
                <w:rFonts w:ascii="Times New Roman" w:hAnsi="Times New Roman" w:cs="Times New Roman"/>
                <w:color w:val="000000"/>
                <w:lang w:val="lt-LT"/>
              </w:rPr>
            </w:pPr>
          </w:p>
          <w:p w:rsidR="000B39E3" w:rsidRPr="00936135" w:rsidRDefault="000B39E3" w:rsidP="00E3194D">
            <w:pPr>
              <w:spacing w:after="0" w:line="240" w:lineRule="auto"/>
              <w:rPr>
                <w:rFonts w:ascii="Times New Roman" w:hAnsi="Times New Roman" w:cs="Times New Roman"/>
                <w:color w:val="000000"/>
                <w:lang w:val="lt-LT"/>
              </w:rPr>
            </w:pPr>
          </w:p>
          <w:p w:rsidR="000B39E3" w:rsidRPr="00936135" w:rsidRDefault="000B39E3" w:rsidP="00E3194D">
            <w:pPr>
              <w:spacing w:after="0" w:line="240" w:lineRule="auto"/>
              <w:rPr>
                <w:rFonts w:ascii="Times New Roman" w:hAnsi="Times New Roman" w:cs="Times New Roman"/>
                <w:color w:val="000000"/>
                <w:lang w:val="lt-LT"/>
              </w:rPr>
            </w:pPr>
          </w:p>
          <w:p w:rsidR="000B39E3" w:rsidRPr="00936135" w:rsidRDefault="000B39E3" w:rsidP="00E3194D">
            <w:pPr>
              <w:spacing w:after="0" w:line="240" w:lineRule="auto"/>
              <w:rPr>
                <w:rFonts w:ascii="Times New Roman" w:hAnsi="Times New Roman" w:cs="Times New Roman"/>
                <w:color w:val="000000"/>
                <w:lang w:val="lt-LT"/>
              </w:rPr>
            </w:pPr>
          </w:p>
          <w:p w:rsidR="000B39E3" w:rsidRPr="00936135" w:rsidRDefault="000B39E3" w:rsidP="00E3194D">
            <w:pPr>
              <w:spacing w:after="0" w:line="240" w:lineRule="auto"/>
              <w:rPr>
                <w:rFonts w:ascii="Times New Roman" w:hAnsi="Times New Roman" w:cs="Times New Roman"/>
                <w:color w:val="000000"/>
                <w:lang w:val="lt-LT"/>
              </w:rPr>
            </w:pPr>
          </w:p>
          <w:p w:rsidR="000B39E3" w:rsidRPr="00936135" w:rsidRDefault="000B39E3" w:rsidP="00E3194D">
            <w:pPr>
              <w:spacing w:after="0" w:line="240" w:lineRule="auto"/>
              <w:rPr>
                <w:rFonts w:ascii="Times New Roman" w:hAnsi="Times New Roman" w:cs="Times New Roman"/>
                <w:color w:val="000000"/>
                <w:lang w:val="lt-LT"/>
              </w:rPr>
            </w:pPr>
          </w:p>
        </w:tc>
      </w:tr>
    </w:tbl>
    <w:p w:rsidR="000B39E3" w:rsidRPr="00936135" w:rsidRDefault="000B39E3" w:rsidP="000B39E3">
      <w:pPr>
        <w:rPr>
          <w:rFonts w:ascii="Times New Roman" w:hAnsi="Times New Roman"/>
          <w:lang w:val="lt-LT"/>
        </w:rPr>
      </w:pPr>
      <w:r w:rsidRPr="00936135">
        <w:rPr>
          <w:rFonts w:ascii="Times New Roman" w:hAnsi="Times New Roman"/>
          <w:lang w:val="lt-LT"/>
        </w:rPr>
        <w:br w:type="page"/>
      </w:r>
    </w:p>
    <w:tbl>
      <w:tblPr>
        <w:tblW w:w="0" w:type="auto"/>
        <w:tblLook w:val="04A0" w:firstRow="1" w:lastRow="0" w:firstColumn="1" w:lastColumn="0" w:noHBand="0" w:noVBand="1"/>
      </w:tblPr>
      <w:tblGrid>
        <w:gridCol w:w="5456"/>
        <w:gridCol w:w="3615"/>
      </w:tblGrid>
      <w:tr w:rsidR="000B39E3" w:rsidRPr="008C5A7A" w:rsidTr="00E3194D">
        <w:tc>
          <w:tcPr>
            <w:tcW w:w="4976" w:type="dxa"/>
          </w:tcPr>
          <w:p w:rsidR="000B39E3" w:rsidRPr="00936135" w:rsidRDefault="000B39E3" w:rsidP="00E3194D">
            <w:pPr>
              <w:numPr>
                <w:ilvl w:val="0"/>
                <w:numId w:val="11"/>
              </w:numPr>
              <w:tabs>
                <w:tab w:val="num" w:pos="426"/>
                <w:tab w:val="num" w:pos="1440"/>
              </w:tabs>
              <w:spacing w:after="0" w:line="240" w:lineRule="auto"/>
              <w:ind w:hanging="12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lang w:val="lt-LT" w:eastAsia="lt-LT"/>
              </w:rPr>
              <w:t>Įsitikinkite, kad sistema veikia ir (arba) nėra sugadinta</w:t>
            </w:r>
          </w:p>
          <w:p w:rsidR="000B39E3" w:rsidRPr="00936135" w:rsidRDefault="000B39E3" w:rsidP="00E3194D">
            <w:pPr>
              <w:spacing w:after="0" w:line="240" w:lineRule="auto"/>
              <w:rPr>
                <w:rFonts w:ascii="Times New Roman" w:eastAsia="Times New Roman" w:hAnsi="Times New Roman" w:cs="Times New Roman"/>
                <w:color w:val="000000"/>
                <w:lang w:val="lt-LT" w:eastAsia="lt-LT"/>
              </w:rPr>
            </w:pPr>
          </w:p>
          <w:p w:rsidR="000B39E3" w:rsidRPr="00936135" w:rsidRDefault="000B39E3" w:rsidP="00E3194D">
            <w:pPr>
              <w:spacing w:after="0" w:line="240" w:lineRule="auto"/>
              <w:rPr>
                <w:rFonts w:ascii="Times New Roman" w:eastAsia="Times New Roman" w:hAnsi="Times New Roman" w:cs="Times New Roman"/>
                <w:color w:val="000000"/>
                <w:lang w:val="lt-LT" w:eastAsia="lt-LT"/>
              </w:rPr>
            </w:pPr>
            <w:r w:rsidRPr="00936135">
              <w:rPr>
                <w:rFonts w:ascii="Times New Roman" w:hAnsi="Times New Roman"/>
                <w:noProof/>
                <w:color w:val="000000"/>
                <w:sz w:val="24"/>
                <w:lang w:val="lt-LT" w:eastAsia="lt-LT"/>
              </w:rPr>
              <w:drawing>
                <wp:inline distT="0" distB="0" distL="0" distR="0" wp14:anchorId="4221DC00" wp14:editId="2801C624">
                  <wp:extent cx="2946400" cy="1270000"/>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46400" cy="1270000"/>
                          </a:xfrm>
                          <a:prstGeom prst="rect">
                            <a:avLst/>
                          </a:prstGeom>
                          <a:noFill/>
                          <a:ln w="9525">
                            <a:noFill/>
                            <a:miter lim="800000"/>
                            <a:headEnd/>
                            <a:tailEnd/>
                          </a:ln>
                        </pic:spPr>
                      </pic:pic>
                    </a:graphicData>
                  </a:graphic>
                </wp:inline>
              </w:drawing>
            </w:r>
          </w:p>
          <w:p w:rsidR="000B39E3" w:rsidRPr="00936135" w:rsidRDefault="000B39E3" w:rsidP="00E3194D">
            <w:pPr>
              <w:spacing w:after="0" w:line="240" w:lineRule="auto"/>
              <w:rPr>
                <w:rFonts w:ascii="Times New Roman" w:eastAsia="Times New Roman" w:hAnsi="Times New Roman" w:cs="Times New Roman"/>
                <w:color w:val="000000"/>
                <w:lang w:val="lt-LT" w:eastAsia="lt-LT"/>
              </w:rPr>
            </w:pPr>
          </w:p>
        </w:tc>
        <w:tc>
          <w:tcPr>
            <w:tcW w:w="4311" w:type="dxa"/>
          </w:tcPr>
          <w:p w:rsidR="000B39E3" w:rsidRPr="00936135" w:rsidRDefault="000B39E3" w:rsidP="00E3194D">
            <w:pPr>
              <w:spacing w:after="0" w:line="240" w:lineRule="auto"/>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Prietaiso naudoti negalima: </w:t>
            </w:r>
          </w:p>
          <w:p w:rsidR="000B39E3" w:rsidRPr="00936135" w:rsidRDefault="000B39E3" w:rsidP="00E3194D">
            <w:pPr>
              <w:pStyle w:val="Sraopastraipa"/>
              <w:numPr>
                <w:ilvl w:val="0"/>
                <w:numId w:val="22"/>
              </w:numPr>
              <w:spacing w:after="0" w:line="240" w:lineRule="auto"/>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jei jis yra sugadintas (sulūžęs švirkštas arba adatos apsauginė priemonė) arba detalės yra nukritusios;</w:t>
            </w:r>
          </w:p>
          <w:p w:rsidR="000B39E3" w:rsidRPr="00936135" w:rsidRDefault="000B39E3" w:rsidP="00E3194D">
            <w:pPr>
              <w:pStyle w:val="Sraopastraipa"/>
              <w:numPr>
                <w:ilvl w:val="0"/>
                <w:numId w:val="22"/>
              </w:numPr>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jei prieš naudojimą adatos apsauginė priemonė yra saugumo padėtyje, taip kaip parodyta 7 paveikslėlyje, nes tai reiškia, kad sistema jau suveikė. </w:t>
            </w:r>
          </w:p>
          <w:p w:rsidR="000B39E3" w:rsidRPr="00936135" w:rsidRDefault="000B39E3" w:rsidP="00E3194D">
            <w:pPr>
              <w:ind w:left="360"/>
              <w:rPr>
                <w:rFonts w:ascii="Times New Roman" w:eastAsia="Times New Roman" w:hAnsi="Times New Roman" w:cs="Times New Roman"/>
                <w:color w:val="000000"/>
                <w:lang w:val="lt-LT" w:eastAsia="lt-LT"/>
              </w:rPr>
            </w:pPr>
            <w:r w:rsidRPr="00936135">
              <w:rPr>
                <w:rFonts w:ascii="Times New Roman" w:hAnsi="Times New Roman"/>
                <w:color w:val="000000"/>
                <w:lang w:val="lt-LT"/>
              </w:rPr>
              <w:t>Gaminio</w:t>
            </w:r>
            <w:r w:rsidRPr="00936135">
              <w:rPr>
                <w:rFonts w:ascii="Times New Roman" w:eastAsia="Times New Roman" w:hAnsi="Times New Roman" w:cs="Times New Roman"/>
                <w:color w:val="000000"/>
                <w:lang w:val="lt-LT" w:eastAsia="lt-LT"/>
              </w:rPr>
              <w:t xml:space="preserve"> negalima naudoti, jei jis neatitinka 3 paveikslėlio. </w:t>
            </w:r>
          </w:p>
          <w:p w:rsidR="000B39E3" w:rsidRPr="00936135" w:rsidRDefault="000B39E3" w:rsidP="00E3194D">
            <w:pPr>
              <w:ind w:left="360"/>
              <w:rPr>
                <w:rFonts w:ascii="Times New Roman" w:hAnsi="Times New Roman"/>
                <w:lang w:val="lt-LT"/>
              </w:rPr>
            </w:pPr>
            <w:r w:rsidRPr="00936135">
              <w:rPr>
                <w:rFonts w:ascii="Times New Roman" w:eastAsia="Times New Roman" w:hAnsi="Times New Roman" w:cs="Times New Roman"/>
                <w:color w:val="000000"/>
                <w:lang w:val="lt-LT" w:eastAsia="lt-LT"/>
              </w:rPr>
              <w:t xml:space="preserve">Tokiu atveju </w:t>
            </w:r>
            <w:r w:rsidRPr="00936135">
              <w:rPr>
                <w:rFonts w:ascii="Times New Roman" w:hAnsi="Times New Roman"/>
                <w:color w:val="000000"/>
                <w:lang w:val="lt-LT"/>
              </w:rPr>
              <w:t>gaminį</w:t>
            </w:r>
            <w:r w:rsidRPr="00936135">
              <w:rPr>
                <w:rFonts w:ascii="Times New Roman" w:eastAsia="Times New Roman" w:hAnsi="Times New Roman" w:cs="Times New Roman"/>
                <w:color w:val="000000"/>
                <w:lang w:val="lt-LT" w:eastAsia="lt-LT"/>
              </w:rPr>
              <w:t xml:space="preserve"> reikia išmesti į biologinių (aštrių) atliekų konteinerį. </w:t>
            </w:r>
          </w:p>
          <w:p w:rsidR="000B39E3" w:rsidRPr="00936135" w:rsidRDefault="000B39E3" w:rsidP="00E3194D">
            <w:pPr>
              <w:spacing w:after="0" w:line="240" w:lineRule="auto"/>
              <w:rPr>
                <w:rFonts w:ascii="Times New Roman" w:eastAsia="Times New Roman" w:hAnsi="Times New Roman" w:cs="Times New Roman"/>
                <w:color w:val="000000"/>
                <w:lang w:val="lt-LT" w:eastAsia="lt-LT"/>
              </w:rPr>
            </w:pPr>
          </w:p>
        </w:tc>
      </w:tr>
      <w:tr w:rsidR="000B39E3" w:rsidRPr="008C5A7A" w:rsidTr="00E3194D">
        <w:tc>
          <w:tcPr>
            <w:tcW w:w="4976" w:type="dxa"/>
          </w:tcPr>
          <w:p w:rsidR="000B39E3" w:rsidRPr="00936135" w:rsidRDefault="000B39E3" w:rsidP="00E3194D">
            <w:pPr>
              <w:numPr>
                <w:ilvl w:val="0"/>
                <w:numId w:val="11"/>
              </w:numPr>
              <w:tabs>
                <w:tab w:val="num" w:pos="426"/>
                <w:tab w:val="num" w:pos="1440"/>
              </w:tabs>
              <w:spacing w:after="0" w:line="240" w:lineRule="auto"/>
              <w:ind w:hanging="1260"/>
              <w:rPr>
                <w:rFonts w:ascii="Times New Roman" w:hAnsi="Times New Roman" w:cs="Times New Roman"/>
                <w:color w:val="000000"/>
                <w:lang w:val="lt-LT"/>
              </w:rPr>
            </w:pPr>
            <w:r w:rsidRPr="00936135">
              <w:rPr>
                <w:rFonts w:ascii="Times New Roman" w:hAnsi="Times New Roman" w:cs="Times New Roman"/>
                <w:lang w:val="lt-LT"/>
              </w:rPr>
              <w:t>Apsauginio dangtelio nuėmimas</w:t>
            </w:r>
          </w:p>
          <w:p w:rsidR="000B39E3" w:rsidRPr="00936135" w:rsidRDefault="000B39E3" w:rsidP="00E3194D">
            <w:pPr>
              <w:spacing w:after="0" w:line="240" w:lineRule="auto"/>
              <w:rPr>
                <w:rFonts w:ascii="Times New Roman" w:eastAsia="Times New Roman" w:hAnsi="Times New Roman" w:cs="Times New Roman"/>
                <w:color w:val="000000"/>
                <w:lang w:val="lt-LT" w:eastAsia="lt-LT"/>
              </w:rPr>
            </w:pPr>
            <w:r w:rsidRPr="00936135">
              <w:rPr>
                <w:rFonts w:ascii="Times New Roman" w:hAnsi="Times New Roman"/>
                <w:noProof/>
                <w:color w:val="000000"/>
                <w:sz w:val="24"/>
                <w:lang w:val="lt-LT" w:eastAsia="lt-LT"/>
              </w:rPr>
              <w:drawing>
                <wp:inline distT="0" distB="0" distL="0" distR="0" wp14:anchorId="671B1A42" wp14:editId="15CB453F">
                  <wp:extent cx="2987040" cy="1219200"/>
                  <wp:effectExtent l="25400" t="0" r="1016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987040" cy="1219200"/>
                          </a:xfrm>
                          <a:prstGeom prst="rect">
                            <a:avLst/>
                          </a:prstGeom>
                          <a:noFill/>
                          <a:ln w="9525">
                            <a:noFill/>
                            <a:miter lim="800000"/>
                            <a:headEnd/>
                            <a:tailEnd/>
                          </a:ln>
                        </pic:spPr>
                      </pic:pic>
                    </a:graphicData>
                  </a:graphic>
                </wp:inline>
              </w:drawing>
            </w:r>
          </w:p>
          <w:p w:rsidR="000B39E3" w:rsidRPr="00936135" w:rsidRDefault="000B39E3" w:rsidP="00E3194D">
            <w:pPr>
              <w:spacing w:after="0" w:line="240" w:lineRule="auto"/>
              <w:rPr>
                <w:rFonts w:ascii="Times New Roman" w:eastAsia="Times New Roman" w:hAnsi="Times New Roman" w:cs="Times New Roman"/>
                <w:color w:val="000000"/>
                <w:lang w:val="lt-LT" w:eastAsia="lt-LT"/>
              </w:rPr>
            </w:pPr>
          </w:p>
          <w:p w:rsidR="000B39E3" w:rsidRPr="00936135" w:rsidRDefault="000B39E3" w:rsidP="00E3194D">
            <w:pPr>
              <w:spacing w:after="0" w:line="240" w:lineRule="auto"/>
              <w:rPr>
                <w:rFonts w:ascii="Times New Roman" w:hAnsi="Times New Roman" w:cs="Times New Roman"/>
                <w:color w:val="000000"/>
                <w:lang w:val="lt-LT"/>
              </w:rPr>
            </w:pPr>
          </w:p>
        </w:tc>
        <w:tc>
          <w:tcPr>
            <w:tcW w:w="4311" w:type="dxa"/>
          </w:tcPr>
          <w:p w:rsidR="000B39E3" w:rsidRPr="00936135" w:rsidRDefault="000B39E3" w:rsidP="00E3194D">
            <w:pPr>
              <w:pStyle w:val="Sraopastraipa"/>
              <w:numPr>
                <w:ilvl w:val="0"/>
                <w:numId w:val="22"/>
              </w:numPr>
              <w:spacing w:after="0" w:line="240" w:lineRule="auto"/>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Vienoje rankoje laikykite adatos apsauginės priemonės pagrindinę dalį, adatą nukreipę</w:t>
            </w:r>
            <w:r w:rsidRPr="00936135">
              <w:rPr>
                <w:rFonts w:ascii="Times New Roman" w:hAnsi="Times New Roman" w:cs="Times New Roman"/>
                <w:color w:val="000000"/>
                <w:lang w:val="lt-LT"/>
              </w:rPr>
              <w:t xml:space="preserve"> nuo </w:t>
            </w:r>
            <w:r w:rsidRPr="00936135">
              <w:rPr>
                <w:rFonts w:ascii="Times New Roman" w:eastAsia="Times New Roman" w:hAnsi="Times New Roman" w:cs="Times New Roman"/>
                <w:color w:val="000000"/>
                <w:lang w:val="lt-LT" w:eastAsia="lt-LT"/>
              </w:rPr>
              <w:t>savęs ir neliesdami stūmoklio kotelio;</w:t>
            </w:r>
          </w:p>
          <w:p w:rsidR="000B39E3" w:rsidRPr="00936135" w:rsidRDefault="000B39E3" w:rsidP="00E3194D">
            <w:pPr>
              <w:pStyle w:val="Sraopastraipa"/>
              <w:numPr>
                <w:ilvl w:val="0"/>
                <w:numId w:val="22"/>
              </w:numPr>
              <w:rPr>
                <w:rFonts w:ascii="Times New Roman" w:eastAsia="Times New Roman" w:hAnsi="Times New Roman" w:cs="Times New Roman"/>
                <w:lang w:val="lt-LT" w:eastAsia="lt-LT"/>
              </w:rPr>
            </w:pPr>
            <w:r w:rsidRPr="00936135">
              <w:rPr>
                <w:rFonts w:ascii="Times New Roman" w:eastAsia="Times New Roman" w:hAnsi="Times New Roman" w:cs="Times New Roman"/>
                <w:color w:val="000000"/>
                <w:lang w:val="lt-LT" w:eastAsia="lt-LT"/>
              </w:rPr>
              <w:t>Su kita ranka</w:t>
            </w:r>
            <w:r w:rsidRPr="00936135">
              <w:rPr>
                <w:rFonts w:ascii="Times New Roman" w:hAnsi="Times New Roman" w:cs="Times New Roman"/>
                <w:color w:val="000000"/>
                <w:lang w:val="lt-LT"/>
              </w:rPr>
              <w:t xml:space="preserve"> nuimkite </w:t>
            </w:r>
            <w:r w:rsidRPr="00936135">
              <w:rPr>
                <w:rFonts w:ascii="Times New Roman" w:eastAsia="Times New Roman" w:hAnsi="Times New Roman" w:cs="Times New Roman"/>
                <w:color w:val="000000"/>
                <w:lang w:val="lt-LT" w:eastAsia="lt-LT"/>
              </w:rPr>
              <w:t xml:space="preserve">adatos </w:t>
            </w:r>
            <w:r w:rsidRPr="00936135">
              <w:rPr>
                <w:rFonts w:ascii="Times New Roman" w:hAnsi="Times New Roman" w:cs="Times New Roman"/>
                <w:color w:val="000000"/>
                <w:lang w:val="lt-LT"/>
              </w:rPr>
              <w:t>apsauginį dangtelį</w:t>
            </w:r>
            <w:r w:rsidRPr="00936135">
              <w:rPr>
                <w:rFonts w:ascii="Times New Roman" w:eastAsia="Times New Roman" w:hAnsi="Times New Roman" w:cs="Times New Roman"/>
                <w:color w:val="000000"/>
                <w:lang w:val="lt-LT" w:eastAsia="lt-LT"/>
              </w:rPr>
              <w:t>;</w:t>
            </w:r>
          </w:p>
          <w:p w:rsidR="000B39E3" w:rsidRPr="00936135" w:rsidRDefault="000B39E3" w:rsidP="00E3194D">
            <w:pPr>
              <w:pStyle w:val="Sraopastraipa"/>
              <w:numPr>
                <w:ilvl w:val="0"/>
                <w:numId w:val="22"/>
              </w:numPr>
              <w:rPr>
                <w:rFonts w:ascii="Times New Roman" w:hAnsi="Times New Roman"/>
                <w:lang w:val="lt-LT"/>
              </w:rPr>
            </w:pPr>
            <w:r w:rsidRPr="00936135">
              <w:rPr>
                <w:rFonts w:ascii="Times New Roman" w:eastAsia="Times New Roman" w:hAnsi="Times New Roman" w:cs="Times New Roman"/>
                <w:color w:val="000000"/>
                <w:lang w:val="lt-LT" w:eastAsia="lt-LT"/>
              </w:rPr>
              <w:t>Nuėmę dangtelį, išmeskite</w:t>
            </w:r>
            <w:r w:rsidRPr="00936135">
              <w:rPr>
                <w:rFonts w:ascii="Times New Roman" w:hAnsi="Times New Roman" w:cs="Times New Roman"/>
                <w:color w:val="000000"/>
                <w:lang w:val="lt-LT"/>
              </w:rPr>
              <w:t xml:space="preserve"> jį </w:t>
            </w:r>
            <w:r w:rsidRPr="00936135">
              <w:rPr>
                <w:rFonts w:ascii="Times New Roman" w:eastAsia="Times New Roman" w:hAnsi="Times New Roman" w:cs="Times New Roman"/>
                <w:color w:val="000000"/>
                <w:lang w:val="lt-LT" w:eastAsia="lt-LT"/>
              </w:rPr>
              <w:t xml:space="preserve">į biologinių (aštrių) atliekų konteinerį. </w:t>
            </w:r>
          </w:p>
        </w:tc>
      </w:tr>
      <w:tr w:rsidR="000B39E3" w:rsidRPr="008C5A7A" w:rsidTr="00E3194D">
        <w:tc>
          <w:tcPr>
            <w:tcW w:w="4976" w:type="dxa"/>
          </w:tcPr>
          <w:p w:rsidR="000B39E3" w:rsidRPr="00936135" w:rsidRDefault="000B39E3" w:rsidP="00E3194D">
            <w:pPr>
              <w:numPr>
                <w:ilvl w:val="0"/>
                <w:numId w:val="11"/>
              </w:numPr>
              <w:tabs>
                <w:tab w:val="num" w:pos="426"/>
                <w:tab w:val="num" w:pos="1440"/>
              </w:tabs>
              <w:spacing w:after="0" w:line="240" w:lineRule="auto"/>
              <w:ind w:hanging="1260"/>
              <w:rPr>
                <w:rFonts w:ascii="Times New Roman" w:hAnsi="Times New Roman" w:cs="Times New Roman"/>
                <w:color w:val="000000"/>
                <w:lang w:val="lt-LT"/>
              </w:rPr>
            </w:pPr>
            <w:r w:rsidRPr="00936135">
              <w:rPr>
                <w:rFonts w:ascii="Times New Roman" w:hAnsi="Times New Roman" w:cs="Times New Roman"/>
                <w:color w:val="000000"/>
                <w:lang w:val="lt-LT"/>
              </w:rPr>
              <w:t>Adatos įsmeigimas</w:t>
            </w:r>
            <w:r w:rsidRPr="00936135">
              <w:rPr>
                <w:rFonts w:ascii="Times New Roman" w:eastAsia="Times New Roman" w:hAnsi="Times New Roman" w:cs="Times New Roman"/>
                <w:color w:val="000000"/>
                <w:lang w:val="lt-LT" w:eastAsia="lt-LT"/>
              </w:rPr>
              <w:t xml:space="preserve"> </w:t>
            </w:r>
          </w:p>
          <w:p w:rsidR="000B39E3" w:rsidRPr="00936135" w:rsidRDefault="000B39E3" w:rsidP="00E3194D">
            <w:pPr>
              <w:spacing w:after="0" w:line="240" w:lineRule="auto"/>
              <w:rPr>
                <w:rFonts w:ascii="Times New Roman" w:eastAsia="Times New Roman" w:hAnsi="Times New Roman" w:cs="Times New Roman"/>
                <w:color w:val="000000"/>
                <w:lang w:val="lt-LT" w:eastAsia="lt-LT"/>
              </w:rPr>
            </w:pPr>
            <w:r w:rsidRPr="00936135">
              <w:rPr>
                <w:rFonts w:ascii="Times New Roman" w:hAnsi="Times New Roman"/>
                <w:noProof/>
                <w:color w:val="000000"/>
                <w:sz w:val="24"/>
                <w:lang w:val="lt-LT" w:eastAsia="lt-LT"/>
              </w:rPr>
              <w:drawing>
                <wp:inline distT="0" distB="0" distL="0" distR="0" wp14:anchorId="322C519D" wp14:editId="6943B1B3">
                  <wp:extent cx="2783840" cy="1280160"/>
                  <wp:effectExtent l="25400" t="0" r="1016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783840" cy="1280160"/>
                          </a:xfrm>
                          <a:prstGeom prst="rect">
                            <a:avLst/>
                          </a:prstGeom>
                          <a:noFill/>
                          <a:ln w="9525">
                            <a:noFill/>
                            <a:miter lim="800000"/>
                            <a:headEnd/>
                            <a:tailEnd/>
                          </a:ln>
                        </pic:spPr>
                      </pic:pic>
                    </a:graphicData>
                  </a:graphic>
                </wp:inline>
              </w:drawing>
            </w:r>
          </w:p>
          <w:p w:rsidR="000B39E3" w:rsidRPr="00936135" w:rsidRDefault="000B39E3" w:rsidP="00E3194D">
            <w:pPr>
              <w:spacing w:after="0" w:line="240" w:lineRule="auto"/>
              <w:rPr>
                <w:rFonts w:ascii="Times New Roman" w:eastAsia="Times New Roman" w:hAnsi="Times New Roman" w:cs="Times New Roman"/>
                <w:color w:val="000000"/>
                <w:lang w:val="lt-LT" w:eastAsia="lt-LT"/>
              </w:rPr>
            </w:pPr>
          </w:p>
          <w:p w:rsidR="000B39E3" w:rsidRPr="00936135" w:rsidRDefault="000B39E3" w:rsidP="00E3194D">
            <w:pPr>
              <w:spacing w:after="0" w:line="240" w:lineRule="auto"/>
              <w:rPr>
                <w:rFonts w:ascii="Times New Roman" w:hAnsi="Times New Roman" w:cs="Times New Roman"/>
                <w:color w:val="000000"/>
                <w:lang w:val="lt-LT"/>
              </w:rPr>
            </w:pPr>
          </w:p>
        </w:tc>
        <w:tc>
          <w:tcPr>
            <w:tcW w:w="4311" w:type="dxa"/>
          </w:tcPr>
          <w:p w:rsidR="000B39E3" w:rsidRPr="00936135" w:rsidRDefault="000B39E3" w:rsidP="00E3194D">
            <w:pPr>
              <w:pStyle w:val="Sraopastraipa"/>
              <w:numPr>
                <w:ilvl w:val="0"/>
                <w:numId w:val="22"/>
              </w:numPr>
              <w:spacing w:after="0" w:line="240" w:lineRule="auto"/>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Injekcijos vietoje viena ranka švelniai</w:t>
            </w:r>
            <w:r w:rsidRPr="00936135">
              <w:rPr>
                <w:rFonts w:ascii="Times New Roman" w:hAnsi="Times New Roman" w:cs="Times New Roman"/>
                <w:color w:val="000000"/>
                <w:lang w:val="lt-LT"/>
              </w:rPr>
              <w:t xml:space="preserve"> suimkite </w:t>
            </w:r>
            <w:r w:rsidRPr="00936135">
              <w:rPr>
                <w:rFonts w:ascii="Times New Roman" w:eastAsia="Times New Roman" w:hAnsi="Times New Roman" w:cs="Times New Roman"/>
                <w:color w:val="000000"/>
                <w:lang w:val="lt-LT" w:eastAsia="lt-LT"/>
              </w:rPr>
              <w:t>odos</w:t>
            </w:r>
            <w:r w:rsidRPr="00936135">
              <w:rPr>
                <w:rFonts w:ascii="Times New Roman" w:hAnsi="Times New Roman" w:cs="Times New Roman"/>
                <w:color w:val="000000"/>
                <w:lang w:val="lt-LT"/>
              </w:rPr>
              <w:t xml:space="preserve"> raukšlę</w:t>
            </w:r>
            <w:r w:rsidRPr="00936135">
              <w:rPr>
                <w:rFonts w:ascii="Times New Roman" w:eastAsia="Times New Roman" w:hAnsi="Times New Roman" w:cs="Times New Roman"/>
                <w:color w:val="000000"/>
                <w:lang w:val="lt-LT" w:eastAsia="lt-LT"/>
              </w:rPr>
              <w:t>;</w:t>
            </w:r>
          </w:p>
          <w:p w:rsidR="000B39E3" w:rsidRPr="00936135" w:rsidRDefault="000B39E3" w:rsidP="00E3194D">
            <w:pPr>
              <w:pStyle w:val="Sraopastraipa"/>
              <w:numPr>
                <w:ilvl w:val="0"/>
                <w:numId w:val="22"/>
              </w:numPr>
              <w:rPr>
                <w:rFonts w:ascii="Times New Roman" w:hAnsi="Times New Roman"/>
                <w:lang w:val="lt-LT"/>
              </w:rPr>
            </w:pPr>
            <w:r w:rsidRPr="00936135">
              <w:rPr>
                <w:rFonts w:ascii="Times New Roman" w:eastAsia="Times New Roman" w:hAnsi="Times New Roman" w:cs="Times New Roman"/>
                <w:color w:val="000000"/>
                <w:lang w:val="lt-LT" w:eastAsia="lt-LT"/>
              </w:rPr>
              <w:t>Kita ranka įbeskite</w:t>
            </w:r>
            <w:r w:rsidRPr="00936135">
              <w:rPr>
                <w:rFonts w:ascii="Times New Roman" w:hAnsi="Times New Roman" w:cs="Times New Roman"/>
                <w:color w:val="000000"/>
                <w:lang w:val="lt-LT"/>
              </w:rPr>
              <w:t xml:space="preserve"> adatą </w:t>
            </w:r>
            <w:r w:rsidRPr="00936135">
              <w:rPr>
                <w:rFonts w:ascii="Times New Roman" w:eastAsia="Times New Roman" w:hAnsi="Times New Roman" w:cs="Times New Roman"/>
                <w:color w:val="000000"/>
                <w:lang w:val="lt-LT" w:eastAsia="lt-LT"/>
              </w:rPr>
              <w:t>į injekcijos vietą, neliesdami stūmoklio kotelio viršaus (</w:t>
            </w:r>
            <w:r w:rsidRPr="00936135">
              <w:rPr>
                <w:rFonts w:ascii="Times New Roman" w:hAnsi="Times New Roman" w:cs="Times New Roman"/>
                <w:lang w:val="lt-LT"/>
              </w:rPr>
              <w:t>90</w:t>
            </w:r>
            <w:r w:rsidRPr="00936135">
              <w:rPr>
                <w:rFonts w:ascii="Times New Roman" w:hAnsi="Times New Roman" w:cs="Times New Roman"/>
                <w:szCs w:val="23"/>
                <w:lang w:val="lt-LT"/>
              </w:rPr>
              <w:t xml:space="preserve"> laipsnių</w:t>
            </w:r>
            <w:r w:rsidRPr="00936135">
              <w:rPr>
                <w:rFonts w:ascii="Times New Roman" w:hAnsi="Times New Roman" w:cs="Times New Roman"/>
                <w:lang w:val="lt-LT"/>
              </w:rPr>
              <w:t xml:space="preserve"> kampu</w:t>
            </w:r>
            <w:r w:rsidRPr="00936135">
              <w:rPr>
                <w:rFonts w:ascii="Times New Roman" w:hAnsi="Times New Roman" w:cs="Times New Roman"/>
                <w:szCs w:val="23"/>
                <w:lang w:val="lt-LT"/>
              </w:rPr>
              <w:t>);</w:t>
            </w:r>
          </w:p>
        </w:tc>
      </w:tr>
      <w:tr w:rsidR="000B39E3" w:rsidRPr="00936135" w:rsidTr="00E3194D">
        <w:tc>
          <w:tcPr>
            <w:tcW w:w="4976" w:type="dxa"/>
          </w:tcPr>
          <w:p w:rsidR="000B39E3" w:rsidRPr="00936135" w:rsidRDefault="000B39E3" w:rsidP="00E3194D">
            <w:pPr>
              <w:numPr>
                <w:ilvl w:val="0"/>
                <w:numId w:val="11"/>
              </w:numPr>
              <w:tabs>
                <w:tab w:val="num" w:pos="426"/>
                <w:tab w:val="num" w:pos="1440"/>
              </w:tabs>
              <w:spacing w:after="0" w:line="240" w:lineRule="auto"/>
              <w:ind w:hanging="1260"/>
              <w:rPr>
                <w:rFonts w:ascii="Times New Roman" w:hAnsi="Times New Roman" w:cs="Times New Roman"/>
                <w:color w:val="000000"/>
                <w:lang w:val="lt-LT"/>
              </w:rPr>
            </w:pPr>
            <w:r w:rsidRPr="00936135">
              <w:rPr>
                <w:rFonts w:ascii="Times New Roman" w:hAnsi="Times New Roman" w:cs="Times New Roman"/>
                <w:color w:val="000000"/>
                <w:lang w:val="lt-LT"/>
              </w:rPr>
              <w:t>Injekcija</w:t>
            </w:r>
          </w:p>
          <w:p w:rsidR="000B39E3" w:rsidRPr="00936135" w:rsidRDefault="000B39E3" w:rsidP="00E3194D">
            <w:pPr>
              <w:tabs>
                <w:tab w:val="num" w:pos="426"/>
                <w:tab w:val="num" w:pos="1260"/>
                <w:tab w:val="num" w:pos="1440"/>
              </w:tabs>
              <w:spacing w:after="0" w:line="240" w:lineRule="auto"/>
              <w:ind w:left="1260" w:hanging="1260"/>
              <w:rPr>
                <w:rFonts w:ascii="Times New Roman" w:eastAsia="Times New Roman" w:hAnsi="Times New Roman" w:cs="Times New Roman"/>
                <w:color w:val="000000"/>
                <w:lang w:val="lt-LT" w:eastAsia="lt-LT"/>
              </w:rPr>
            </w:pPr>
            <w:r w:rsidRPr="00936135">
              <w:rPr>
                <w:rFonts w:ascii="Times New Roman" w:hAnsi="Times New Roman"/>
                <w:noProof/>
                <w:color w:val="000000"/>
                <w:lang w:val="lt-LT" w:eastAsia="lt-LT"/>
              </w:rPr>
              <w:drawing>
                <wp:inline distT="0" distB="0" distL="0" distR="0" wp14:anchorId="65050CAC" wp14:editId="0DC40ADD">
                  <wp:extent cx="2194560" cy="1107440"/>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194560" cy="1107440"/>
                          </a:xfrm>
                          <a:prstGeom prst="rect">
                            <a:avLst/>
                          </a:prstGeom>
                          <a:noFill/>
                          <a:ln w="9525">
                            <a:noFill/>
                            <a:miter lim="800000"/>
                            <a:headEnd/>
                            <a:tailEnd/>
                          </a:ln>
                        </pic:spPr>
                      </pic:pic>
                    </a:graphicData>
                  </a:graphic>
                </wp:inline>
              </w:drawing>
            </w:r>
          </w:p>
          <w:p w:rsidR="000B39E3" w:rsidRPr="00936135" w:rsidRDefault="000B39E3" w:rsidP="00E3194D">
            <w:pPr>
              <w:tabs>
                <w:tab w:val="num" w:pos="426"/>
                <w:tab w:val="num" w:pos="1260"/>
                <w:tab w:val="num" w:pos="1440"/>
              </w:tabs>
              <w:spacing w:after="0" w:line="240" w:lineRule="auto"/>
              <w:ind w:left="1260" w:hanging="1260"/>
              <w:rPr>
                <w:rFonts w:ascii="Times New Roman" w:eastAsia="Times New Roman" w:hAnsi="Times New Roman" w:cs="Times New Roman"/>
                <w:color w:val="000000"/>
                <w:lang w:val="lt-LT" w:eastAsia="lt-LT"/>
              </w:rPr>
            </w:pPr>
            <w:r w:rsidRPr="00936135">
              <w:rPr>
                <w:rFonts w:ascii="Times New Roman" w:hAnsi="Times New Roman"/>
                <w:noProof/>
                <w:color w:val="000000"/>
                <w:lang w:val="lt-LT" w:eastAsia="lt-LT"/>
              </w:rPr>
              <w:drawing>
                <wp:inline distT="0" distB="0" distL="0" distR="0" wp14:anchorId="34E174BC" wp14:editId="48482FD5">
                  <wp:extent cx="3302000" cy="140208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3302000" cy="1402080"/>
                          </a:xfrm>
                          <a:prstGeom prst="rect">
                            <a:avLst/>
                          </a:prstGeom>
                          <a:noFill/>
                          <a:ln w="9525">
                            <a:noFill/>
                            <a:miter lim="800000"/>
                            <a:headEnd/>
                            <a:tailEnd/>
                          </a:ln>
                        </pic:spPr>
                      </pic:pic>
                    </a:graphicData>
                  </a:graphic>
                </wp:inline>
              </w:drawing>
            </w:r>
          </w:p>
          <w:p w:rsidR="000B39E3" w:rsidRPr="00936135" w:rsidRDefault="000B39E3" w:rsidP="00E3194D">
            <w:pPr>
              <w:tabs>
                <w:tab w:val="num" w:pos="426"/>
                <w:tab w:val="num" w:pos="1260"/>
                <w:tab w:val="num" w:pos="1440"/>
              </w:tabs>
              <w:spacing w:after="0" w:line="240" w:lineRule="auto"/>
              <w:ind w:left="1260" w:hanging="1260"/>
              <w:rPr>
                <w:rFonts w:ascii="Times New Roman" w:hAnsi="Times New Roman" w:cs="Times New Roman"/>
                <w:color w:val="000000"/>
                <w:lang w:val="lt-LT"/>
              </w:rPr>
            </w:pPr>
          </w:p>
          <w:p w:rsidR="000B39E3" w:rsidRPr="00936135" w:rsidRDefault="000B39E3" w:rsidP="00E3194D">
            <w:pPr>
              <w:tabs>
                <w:tab w:val="num" w:pos="426"/>
                <w:tab w:val="num" w:pos="1260"/>
                <w:tab w:val="num" w:pos="1440"/>
              </w:tabs>
              <w:spacing w:after="0" w:line="240" w:lineRule="auto"/>
              <w:ind w:left="1260" w:hanging="1260"/>
              <w:rPr>
                <w:rFonts w:ascii="Times New Roman" w:hAnsi="Times New Roman" w:cs="Times New Roman"/>
                <w:color w:val="000000"/>
                <w:lang w:val="lt-LT"/>
              </w:rPr>
            </w:pPr>
          </w:p>
          <w:p w:rsidR="000B39E3" w:rsidRPr="00936135" w:rsidRDefault="000B39E3" w:rsidP="00E3194D">
            <w:pPr>
              <w:tabs>
                <w:tab w:val="num" w:pos="426"/>
                <w:tab w:val="num" w:pos="1260"/>
                <w:tab w:val="num" w:pos="1440"/>
              </w:tabs>
              <w:spacing w:after="0" w:line="240" w:lineRule="auto"/>
              <w:ind w:left="1260" w:hanging="1260"/>
              <w:rPr>
                <w:rFonts w:ascii="Times New Roman" w:hAnsi="Times New Roman" w:cs="Times New Roman"/>
                <w:color w:val="000000"/>
                <w:lang w:val="lt-LT"/>
              </w:rPr>
            </w:pPr>
          </w:p>
          <w:p w:rsidR="000B39E3" w:rsidRPr="00936135" w:rsidRDefault="000B39E3" w:rsidP="00E3194D">
            <w:pPr>
              <w:tabs>
                <w:tab w:val="num" w:pos="426"/>
                <w:tab w:val="num" w:pos="1260"/>
                <w:tab w:val="num" w:pos="1440"/>
              </w:tabs>
              <w:spacing w:after="0" w:line="240" w:lineRule="auto"/>
              <w:ind w:left="1260" w:hanging="1260"/>
              <w:rPr>
                <w:rFonts w:ascii="Times New Roman" w:hAnsi="Times New Roman" w:cs="Times New Roman"/>
                <w:color w:val="000000"/>
                <w:lang w:val="lt-LT"/>
              </w:rPr>
            </w:pPr>
          </w:p>
          <w:p w:rsidR="000B39E3" w:rsidRPr="00936135" w:rsidRDefault="000B39E3" w:rsidP="00E3194D">
            <w:pPr>
              <w:tabs>
                <w:tab w:val="num" w:pos="426"/>
                <w:tab w:val="num" w:pos="1260"/>
                <w:tab w:val="num" w:pos="1440"/>
              </w:tabs>
              <w:spacing w:after="0" w:line="240" w:lineRule="auto"/>
              <w:ind w:left="1260" w:hanging="1260"/>
              <w:rPr>
                <w:rFonts w:ascii="Times New Roman" w:hAnsi="Times New Roman" w:cs="Times New Roman"/>
                <w:color w:val="000000"/>
                <w:lang w:val="lt-LT"/>
              </w:rPr>
            </w:pPr>
          </w:p>
          <w:p w:rsidR="000B39E3" w:rsidRPr="00936135" w:rsidRDefault="000B39E3" w:rsidP="00E3194D">
            <w:pPr>
              <w:tabs>
                <w:tab w:val="num" w:pos="426"/>
                <w:tab w:val="num" w:pos="1260"/>
                <w:tab w:val="num" w:pos="1440"/>
              </w:tabs>
              <w:spacing w:after="0" w:line="240" w:lineRule="auto"/>
              <w:ind w:left="1260" w:hanging="1260"/>
              <w:rPr>
                <w:rFonts w:ascii="Times New Roman" w:hAnsi="Times New Roman" w:cs="Times New Roman"/>
                <w:color w:val="000000"/>
                <w:lang w:val="lt-LT"/>
              </w:rPr>
            </w:pPr>
          </w:p>
        </w:tc>
        <w:tc>
          <w:tcPr>
            <w:tcW w:w="4311" w:type="dxa"/>
          </w:tcPr>
          <w:p w:rsidR="000B39E3" w:rsidRPr="00936135" w:rsidRDefault="000B39E3" w:rsidP="00E3194D">
            <w:pPr>
              <w:pStyle w:val="Sraopastraipa"/>
              <w:ind w:hanging="360"/>
              <w:rPr>
                <w:rFonts w:ascii="Times New Roman" w:eastAsia="Times New Roman" w:hAnsi="Times New Roman" w:cs="Times New Roman"/>
                <w:color w:val="000000"/>
                <w:lang w:val="lt-LT" w:eastAsia="lt-LT"/>
              </w:rPr>
            </w:pPr>
          </w:p>
          <w:p w:rsidR="000B39E3" w:rsidRPr="00936135" w:rsidRDefault="000B39E3" w:rsidP="00E3194D">
            <w:pPr>
              <w:pStyle w:val="Sraopastraipa"/>
              <w:ind w:hanging="3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     Nykštį uždėkite ant stūmoklio kotelio viršaus; </w:t>
            </w:r>
          </w:p>
          <w:p w:rsidR="000B39E3" w:rsidRPr="00936135" w:rsidRDefault="000B39E3" w:rsidP="00E3194D">
            <w:pPr>
              <w:pStyle w:val="Sraopastraipa"/>
              <w:ind w:hanging="3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     Tvirtai spauskite stūmoklio kotelį žemyn, kol švirkštas bus tuščias. Tvirtai laikykite odą, kol suleisite injekciją. </w:t>
            </w:r>
          </w:p>
          <w:p w:rsidR="000B39E3" w:rsidRPr="00936135" w:rsidRDefault="000B39E3" w:rsidP="00E3194D">
            <w:pPr>
              <w:pStyle w:val="Sraopastraipa"/>
              <w:spacing w:after="0" w:line="240" w:lineRule="auto"/>
              <w:ind w:hanging="360"/>
              <w:rPr>
                <w:rFonts w:ascii="Times New Roman" w:hAnsi="Times New Roman" w:cs="Times New Roman"/>
                <w:color w:val="000000"/>
                <w:lang w:val="lt-LT"/>
              </w:rPr>
            </w:pPr>
          </w:p>
        </w:tc>
      </w:tr>
      <w:tr w:rsidR="000B39E3" w:rsidRPr="008C5A7A" w:rsidTr="00E3194D">
        <w:tc>
          <w:tcPr>
            <w:tcW w:w="4976" w:type="dxa"/>
          </w:tcPr>
          <w:p w:rsidR="000B39E3" w:rsidRPr="00936135" w:rsidRDefault="000B39E3" w:rsidP="00E3194D">
            <w:pPr>
              <w:numPr>
                <w:ilvl w:val="0"/>
                <w:numId w:val="11"/>
              </w:numPr>
              <w:tabs>
                <w:tab w:val="num" w:pos="450"/>
              </w:tabs>
              <w:spacing w:after="0" w:line="240" w:lineRule="auto"/>
              <w:ind w:hanging="12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Apsauga nuo įsidūrimo adata</w:t>
            </w:r>
          </w:p>
          <w:p w:rsidR="000B39E3" w:rsidRPr="00936135" w:rsidRDefault="000B39E3" w:rsidP="00E3194D">
            <w:pPr>
              <w:tabs>
                <w:tab w:val="num" w:pos="426"/>
                <w:tab w:val="num" w:pos="1260"/>
                <w:tab w:val="num" w:pos="1440"/>
              </w:tabs>
              <w:spacing w:after="0" w:line="240" w:lineRule="auto"/>
              <w:ind w:left="1260" w:hanging="1260"/>
              <w:rPr>
                <w:rFonts w:ascii="Times New Roman" w:eastAsia="Times New Roman" w:hAnsi="Times New Roman" w:cs="Times New Roman"/>
                <w:color w:val="000000"/>
                <w:lang w:val="lt-LT" w:eastAsia="lt-LT"/>
              </w:rPr>
            </w:pPr>
            <w:r w:rsidRPr="00936135">
              <w:rPr>
                <w:rFonts w:ascii="Times New Roman" w:hAnsi="Times New Roman"/>
                <w:noProof/>
                <w:color w:val="000000"/>
                <w:lang w:val="lt-LT" w:eastAsia="lt-LT"/>
              </w:rPr>
              <w:drawing>
                <wp:inline distT="0" distB="0" distL="0" distR="0" wp14:anchorId="145FC890" wp14:editId="399DE90C">
                  <wp:extent cx="3048000" cy="136144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3048000" cy="1361440"/>
                          </a:xfrm>
                          <a:prstGeom prst="rect">
                            <a:avLst/>
                          </a:prstGeom>
                          <a:noFill/>
                          <a:ln w="9525">
                            <a:noFill/>
                            <a:miter lim="800000"/>
                            <a:headEnd/>
                            <a:tailEnd/>
                          </a:ln>
                        </pic:spPr>
                      </pic:pic>
                    </a:graphicData>
                  </a:graphic>
                </wp:inline>
              </w:drawing>
            </w:r>
          </w:p>
          <w:p w:rsidR="000B39E3" w:rsidRPr="00936135" w:rsidRDefault="000B39E3" w:rsidP="00E3194D">
            <w:pPr>
              <w:tabs>
                <w:tab w:val="num" w:pos="426"/>
                <w:tab w:val="num" w:pos="1260"/>
                <w:tab w:val="num" w:pos="1440"/>
              </w:tabs>
              <w:spacing w:after="0" w:line="240" w:lineRule="auto"/>
              <w:ind w:left="1260" w:hanging="1260"/>
              <w:rPr>
                <w:rFonts w:ascii="Times New Roman" w:eastAsia="Times New Roman" w:hAnsi="Times New Roman" w:cs="Times New Roman"/>
                <w:color w:val="000000"/>
                <w:lang w:val="lt-LT" w:eastAsia="lt-LT"/>
              </w:rPr>
            </w:pPr>
          </w:p>
        </w:tc>
        <w:tc>
          <w:tcPr>
            <w:tcW w:w="4311" w:type="dxa"/>
          </w:tcPr>
          <w:p w:rsidR="000B39E3" w:rsidRPr="00936135" w:rsidRDefault="000B39E3" w:rsidP="00E3194D">
            <w:pPr>
              <w:pStyle w:val="Sraopastraipa"/>
              <w:ind w:hanging="360"/>
              <w:rPr>
                <w:rFonts w:ascii="Times New Roman" w:eastAsia="Times New Roman" w:hAnsi="Times New Roman" w:cs="Times New Roman"/>
                <w:color w:val="000000"/>
                <w:lang w:val="lt-LT" w:eastAsia="lt-LT"/>
              </w:rPr>
            </w:pPr>
          </w:p>
          <w:p w:rsidR="000B39E3" w:rsidRPr="00936135" w:rsidRDefault="000B39E3" w:rsidP="00E3194D">
            <w:pPr>
              <w:pStyle w:val="Sraopastraipa"/>
              <w:ind w:hanging="360"/>
              <w:rPr>
                <w:rFonts w:ascii="Times New Roman" w:eastAsia="Times New Roman" w:hAnsi="Times New Roman" w:cs="Times New Roman"/>
                <w:color w:val="000000"/>
                <w:lang w:val="lt-LT" w:eastAsia="lt-LT"/>
              </w:rPr>
            </w:pPr>
          </w:p>
          <w:p w:rsidR="000B39E3" w:rsidRPr="00936135" w:rsidRDefault="000B39E3" w:rsidP="00E3194D">
            <w:pPr>
              <w:pStyle w:val="Sraopastraipa"/>
              <w:ind w:hanging="3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Apsaugos sistema suveiks, kai stūmoklis bus nuspaustas žemyn:</w:t>
            </w:r>
          </w:p>
          <w:p w:rsidR="000B39E3" w:rsidRPr="00936135" w:rsidRDefault="000B39E3" w:rsidP="00E3194D">
            <w:pPr>
              <w:pStyle w:val="Sraopastraipa"/>
              <w:ind w:hanging="3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Laikykite švirkštą ir lėtai atleiskite nykštį nuo stūmoklio kotelio viršaus;</w:t>
            </w:r>
          </w:p>
          <w:p w:rsidR="000B39E3" w:rsidRPr="00936135" w:rsidRDefault="000B39E3" w:rsidP="00E3194D">
            <w:pPr>
              <w:pStyle w:val="Sraopastraipa"/>
              <w:ind w:hanging="3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 Stūmoklio kotelis pakils į viršų kartu su Jūsų nykščiu, o spyruoklė sutrauks adatą iš injekcijos vietos į adatos apsauginę priemonę. </w:t>
            </w:r>
          </w:p>
          <w:p w:rsidR="000B39E3" w:rsidRPr="00936135" w:rsidRDefault="000B39E3" w:rsidP="00E3194D">
            <w:pPr>
              <w:pStyle w:val="Sraopastraipa"/>
              <w:ind w:hanging="360"/>
              <w:rPr>
                <w:rFonts w:ascii="Times New Roman" w:eastAsia="Times New Roman" w:hAnsi="Times New Roman" w:cs="Times New Roman"/>
                <w:color w:val="000000"/>
                <w:lang w:val="lt-LT" w:eastAsia="lt-LT"/>
              </w:rPr>
            </w:pPr>
          </w:p>
        </w:tc>
      </w:tr>
      <w:tr w:rsidR="000B39E3" w:rsidRPr="008C5A7A" w:rsidTr="00E3194D">
        <w:tc>
          <w:tcPr>
            <w:tcW w:w="4976" w:type="dxa"/>
          </w:tcPr>
          <w:p w:rsidR="000B39E3" w:rsidRPr="00936135" w:rsidRDefault="000B39E3" w:rsidP="00E3194D">
            <w:pPr>
              <w:numPr>
                <w:ilvl w:val="0"/>
                <w:numId w:val="11"/>
              </w:numPr>
              <w:tabs>
                <w:tab w:val="num" w:pos="450"/>
              </w:tabs>
              <w:spacing w:after="0" w:line="240" w:lineRule="auto"/>
              <w:ind w:hanging="12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Prietaiso išmetimas </w:t>
            </w:r>
          </w:p>
          <w:p w:rsidR="000B39E3" w:rsidRPr="00936135" w:rsidRDefault="000B39E3" w:rsidP="00E3194D">
            <w:pPr>
              <w:tabs>
                <w:tab w:val="num" w:pos="426"/>
                <w:tab w:val="num" w:pos="1260"/>
                <w:tab w:val="num" w:pos="1440"/>
              </w:tabs>
              <w:spacing w:after="0" w:line="240" w:lineRule="auto"/>
              <w:ind w:left="1260" w:hanging="1260"/>
              <w:rPr>
                <w:rFonts w:ascii="Times New Roman" w:eastAsia="Times New Roman" w:hAnsi="Times New Roman" w:cs="Times New Roman"/>
                <w:color w:val="000000"/>
                <w:lang w:val="lt-LT" w:eastAsia="lt-LT"/>
              </w:rPr>
            </w:pPr>
          </w:p>
          <w:p w:rsidR="000B39E3" w:rsidRPr="00936135" w:rsidRDefault="000B39E3" w:rsidP="00E3194D">
            <w:pPr>
              <w:tabs>
                <w:tab w:val="num" w:pos="426"/>
                <w:tab w:val="num" w:pos="1260"/>
                <w:tab w:val="num" w:pos="1440"/>
              </w:tabs>
              <w:spacing w:after="0" w:line="240" w:lineRule="auto"/>
              <w:ind w:left="1260" w:hanging="1260"/>
              <w:rPr>
                <w:rFonts w:ascii="Times New Roman" w:eastAsia="Times New Roman" w:hAnsi="Times New Roman" w:cs="Times New Roman"/>
                <w:color w:val="000000"/>
                <w:lang w:val="lt-LT" w:eastAsia="lt-LT"/>
              </w:rPr>
            </w:pPr>
            <w:r w:rsidRPr="00936135">
              <w:rPr>
                <w:rFonts w:ascii="Times New Roman" w:hAnsi="Times New Roman"/>
                <w:noProof/>
                <w:color w:val="000000"/>
                <w:lang w:val="lt-LT" w:eastAsia="lt-LT"/>
              </w:rPr>
              <w:drawing>
                <wp:inline distT="0" distB="0" distL="0" distR="0" wp14:anchorId="7A0235B1" wp14:editId="41D2BA51">
                  <wp:extent cx="2499360" cy="235712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2499360" cy="2357120"/>
                          </a:xfrm>
                          <a:prstGeom prst="rect">
                            <a:avLst/>
                          </a:prstGeom>
                          <a:noFill/>
                          <a:ln w="9525">
                            <a:noFill/>
                            <a:miter lim="800000"/>
                            <a:headEnd/>
                            <a:tailEnd/>
                          </a:ln>
                        </pic:spPr>
                      </pic:pic>
                    </a:graphicData>
                  </a:graphic>
                </wp:inline>
              </w:drawing>
            </w:r>
          </w:p>
        </w:tc>
        <w:tc>
          <w:tcPr>
            <w:tcW w:w="4311" w:type="dxa"/>
          </w:tcPr>
          <w:p w:rsidR="000B39E3" w:rsidRPr="00936135" w:rsidRDefault="000B39E3" w:rsidP="00E3194D">
            <w:pPr>
              <w:pStyle w:val="Sraopastraipa"/>
              <w:ind w:hanging="360"/>
              <w:rPr>
                <w:rFonts w:ascii="Times New Roman" w:eastAsia="Times New Roman" w:hAnsi="Times New Roman" w:cs="Times New Roman"/>
                <w:color w:val="000000"/>
                <w:lang w:val="lt-LT" w:eastAsia="lt-LT"/>
              </w:rPr>
            </w:pPr>
          </w:p>
          <w:p w:rsidR="000B39E3" w:rsidRPr="00936135" w:rsidRDefault="000B39E3" w:rsidP="00E3194D">
            <w:pPr>
              <w:pStyle w:val="Sraopastraipa"/>
              <w:ind w:hanging="360"/>
              <w:rPr>
                <w:rFonts w:ascii="Times New Roman" w:eastAsia="Times New Roman" w:hAnsi="Times New Roman" w:cs="Times New Roman"/>
                <w:color w:val="000000"/>
                <w:lang w:val="lt-LT" w:eastAsia="lt-LT"/>
              </w:rPr>
            </w:pPr>
          </w:p>
          <w:p w:rsidR="000B39E3" w:rsidRPr="00936135" w:rsidRDefault="000B39E3" w:rsidP="00E3194D">
            <w:pPr>
              <w:pStyle w:val="Sraopastraipa"/>
              <w:ind w:hanging="360"/>
              <w:rPr>
                <w:rFonts w:ascii="Times New Roman" w:eastAsia="Times New Roman" w:hAnsi="Times New Roman" w:cs="Times New Roman"/>
                <w:color w:val="000000"/>
                <w:lang w:val="lt-LT" w:eastAsia="lt-LT"/>
              </w:rPr>
            </w:pPr>
            <w:r w:rsidRPr="00936135">
              <w:rPr>
                <w:rFonts w:ascii="Times New Roman" w:eastAsia="Times New Roman" w:hAnsi="Times New Roman" w:cs="Times New Roman"/>
                <w:color w:val="000000"/>
                <w:lang w:val="lt-LT" w:eastAsia="lt-LT"/>
              </w:rPr>
              <w:t xml:space="preserve">Panaudoję švirkštą, adatos apsauginę priemonę nedelsiant išmeskite į biologinių (aštrių) atliekų konteinerį. </w:t>
            </w:r>
          </w:p>
          <w:p w:rsidR="000B39E3" w:rsidRPr="00936135" w:rsidRDefault="000B39E3" w:rsidP="00E3194D">
            <w:pPr>
              <w:pStyle w:val="Sraopastraipa"/>
              <w:ind w:hanging="360"/>
              <w:rPr>
                <w:rFonts w:ascii="Times New Roman" w:eastAsia="Times New Roman" w:hAnsi="Times New Roman" w:cs="Times New Roman"/>
                <w:b/>
                <w:color w:val="000000"/>
                <w:lang w:val="lt-LT" w:eastAsia="lt-LT"/>
              </w:rPr>
            </w:pPr>
            <w:r w:rsidRPr="00936135">
              <w:rPr>
                <w:rFonts w:ascii="Times New Roman" w:eastAsia="Times New Roman" w:hAnsi="Times New Roman" w:cs="Times New Roman"/>
                <w:b/>
                <w:color w:val="000000"/>
                <w:lang w:val="lt-LT" w:eastAsia="lt-LT"/>
              </w:rPr>
              <w:t xml:space="preserve">Panaudotos adatos apsauginės priemonės ir švirkšto negalima išmesti kartu su buitinėmis atliekomis. </w:t>
            </w:r>
          </w:p>
        </w:tc>
      </w:tr>
    </w:tbl>
    <w:p w:rsidR="000B39E3" w:rsidRPr="00936135" w:rsidRDefault="000B39E3" w:rsidP="000B39E3">
      <w:pPr>
        <w:spacing w:after="0" w:line="240" w:lineRule="auto"/>
        <w:ind w:firstLine="1440"/>
        <w:rPr>
          <w:rFonts w:ascii="Times New Roman" w:eastAsia="Times New Roman" w:hAnsi="Times New Roman" w:cs="Times New Roman"/>
          <w:color w:val="000000"/>
          <w:lang w:val="lt-LT" w:eastAsia="lt-LT"/>
        </w:rPr>
      </w:pPr>
    </w:p>
    <w:p w:rsidR="000B39E3" w:rsidRPr="00936135" w:rsidRDefault="000B39E3" w:rsidP="000B39E3">
      <w:pPr>
        <w:spacing w:after="0" w:line="240" w:lineRule="auto"/>
        <w:ind w:firstLine="1440"/>
        <w:rPr>
          <w:rFonts w:ascii="Times New Roman" w:hAnsi="Times New Roman" w:cs="Times New Roman"/>
          <w:color w:val="000000"/>
          <w:lang w:val="lt-LT"/>
        </w:rPr>
      </w:pP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Metotreksato neturi patekti ant odos ar gleivinės paviršiaus. Jei pateko, tą vietą reikia nedelsiant nuplauti gausiu vandens kiekiu.</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lang w:val="lt-LT"/>
        </w:rPr>
      </w:pPr>
      <w:r w:rsidRPr="00936135">
        <w:rPr>
          <w:rFonts w:ascii="Times New Roman" w:hAnsi="Times New Roman" w:cs="Times New Roman"/>
          <w:lang w:val="lt-LT"/>
        </w:rPr>
        <w:t>Jei Jūs ar kas nors kitas įsidursite adata, nedelsdami kreipkitės į gydytoją ir to užpildyto švirkšto nebenaudokite.</w:t>
      </w:r>
    </w:p>
    <w:p w:rsidR="000B39E3" w:rsidRPr="00936135" w:rsidRDefault="000B39E3" w:rsidP="000B39E3">
      <w:pPr>
        <w:spacing w:after="0" w:line="240" w:lineRule="auto"/>
        <w:rPr>
          <w:rFonts w:ascii="Times New Roman" w:hAnsi="Times New Roman" w:cs="Times New Roman"/>
          <w:lang w:val="lt-LT"/>
        </w:rPr>
      </w:pPr>
    </w:p>
    <w:p w:rsidR="000B39E3" w:rsidRPr="00936135" w:rsidRDefault="000B39E3" w:rsidP="000B39E3">
      <w:pPr>
        <w:spacing w:after="0" w:line="240" w:lineRule="auto"/>
        <w:rPr>
          <w:rFonts w:ascii="Times New Roman" w:hAnsi="Times New Roman" w:cs="Times New Roman"/>
          <w:b/>
          <w:lang w:val="lt-LT"/>
        </w:rPr>
      </w:pPr>
      <w:r w:rsidRPr="00936135">
        <w:rPr>
          <w:rFonts w:ascii="Times New Roman" w:hAnsi="Times New Roman" w:cs="Times New Roman"/>
          <w:b/>
          <w:lang w:val="lt-LT"/>
        </w:rPr>
        <w:t>Atliekų tvarkymas ir vaistinio preparato ruošimas</w:t>
      </w:r>
    </w:p>
    <w:p w:rsidR="000B39E3" w:rsidRPr="00936135" w:rsidRDefault="000B39E3" w:rsidP="000B39E3">
      <w:pPr>
        <w:widowControl w:val="0"/>
        <w:spacing w:after="0" w:line="240" w:lineRule="auto"/>
        <w:rPr>
          <w:rFonts w:ascii="Times New Roman" w:hAnsi="Times New Roman" w:cs="Times New Roman"/>
          <w:lang w:val="lt-LT"/>
        </w:rPr>
      </w:pPr>
      <w:r w:rsidRPr="00936135">
        <w:rPr>
          <w:rFonts w:ascii="Times New Roman" w:hAnsi="Times New Roman" w:cs="Times New Roman"/>
          <w:lang w:val="lt-LT"/>
        </w:rPr>
        <w:t>Vaistinio preparato ruošimas ir jo atliekų bei užpildyto švirkšto išmetimas turi atitikti vietinius reikalavimus, taikomus citotoksiniams vaistiniams preparatams. Nėščioms sveikatos priežiūros specialistėms metotreksatą ruošti ir (arba) leisti negalima.</w:t>
      </w:r>
    </w:p>
    <w:p w:rsidR="000B39E3" w:rsidRPr="00936135" w:rsidRDefault="000B39E3" w:rsidP="000B39E3">
      <w:pPr>
        <w:widowControl w:val="0"/>
        <w:spacing w:after="0" w:line="240" w:lineRule="auto"/>
        <w:rPr>
          <w:rFonts w:ascii="Times New Roman" w:hAnsi="Times New Roman" w:cs="Times New Roman"/>
          <w:lang w:val="lt-LT"/>
        </w:rPr>
      </w:pPr>
    </w:p>
    <w:p w:rsidR="000B39E3" w:rsidRPr="00936135" w:rsidRDefault="000B39E3" w:rsidP="000B39E3">
      <w:pPr>
        <w:widowControl w:val="0"/>
        <w:spacing w:after="0" w:line="240" w:lineRule="auto"/>
        <w:rPr>
          <w:rFonts w:ascii="Times New Roman" w:hAnsi="Times New Roman" w:cs="Times New Roman"/>
          <w:lang w:val="lt-LT"/>
        </w:rPr>
      </w:pPr>
    </w:p>
    <w:p w:rsidR="000B39E3" w:rsidRPr="00936135" w:rsidRDefault="000B39E3" w:rsidP="000B39E3">
      <w:pPr>
        <w:rPr>
          <w:rFonts w:ascii="Times New Roman" w:hAnsi="Times New Roman" w:cs="Times New Roman"/>
          <w:lang w:val="lt-LT"/>
        </w:rPr>
      </w:pPr>
    </w:p>
    <w:p w:rsidR="00BA6577" w:rsidRDefault="00BA6577">
      <w:bookmarkStart w:id="0" w:name="_GoBack"/>
      <w:bookmarkEnd w:id="0"/>
    </w:p>
    <w:sectPr w:rsidR="00BA6577" w:rsidSect="00254B65">
      <w:headerReference w:type="default" r:id="rId14"/>
      <w:footerReference w:type="even" r:id="rId15"/>
      <w:footerReference w:type="default" r:id="rId16"/>
      <w:pgSz w:w="11907" w:h="16840" w:code="9"/>
      <w:pgMar w:top="1134" w:right="1418" w:bottom="1134" w:left="1418" w:header="737" w:footer="737" w:gutter="0"/>
      <w:paperSrc w:first="15" w:other="15"/>
      <w:cols w:space="284"/>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990" w:rsidRDefault="000B39E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47990" w:rsidRDefault="000B39E3">
    <w:pPr>
      <w:pStyle w:val="Porat"/>
      <w:ind w:right="360"/>
    </w:pPr>
  </w:p>
  <w:p w:rsidR="00847990" w:rsidRDefault="000B39E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A7A" w:rsidRDefault="000B39E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A7A" w:rsidRDefault="000B39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D87"/>
    <w:multiLevelType w:val="hybridMultilevel"/>
    <w:tmpl w:val="DA06C4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1361C8"/>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76276"/>
    <w:multiLevelType w:val="hybridMultilevel"/>
    <w:tmpl w:val="28D6FC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637CB"/>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74572"/>
    <w:multiLevelType w:val="hybridMultilevel"/>
    <w:tmpl w:val="E6D04AE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85698E"/>
    <w:multiLevelType w:val="multilevel"/>
    <w:tmpl w:val="E7BA8764"/>
    <w:lvl w:ilvl="0">
      <w:start w:val="1"/>
      <w:numFmt w:val="decimal"/>
      <w:lvlText w:val="%1. "/>
      <w:lvlJc w:val="left"/>
      <w:pPr>
        <w:tabs>
          <w:tab w:val="num" w:pos="425"/>
        </w:tabs>
        <w:ind w:left="425" w:hanging="425"/>
      </w:pPr>
      <w:rPr>
        <w:rFonts w:cs="Times New Roman" w:hint="default"/>
        <w:sz w:val="22"/>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3677E12"/>
    <w:multiLevelType w:val="hybridMultilevel"/>
    <w:tmpl w:val="A594BB2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43A16D6"/>
    <w:multiLevelType w:val="hybridMultilevel"/>
    <w:tmpl w:val="C0726F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57324C"/>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B4D5E"/>
    <w:multiLevelType w:val="hybridMultilevel"/>
    <w:tmpl w:val="9EA827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1E5675"/>
    <w:multiLevelType w:val="hybridMultilevel"/>
    <w:tmpl w:val="9C6ECF62"/>
    <w:lvl w:ilvl="0" w:tplc="D9D41B5A">
      <w:start w:val="2"/>
      <w:numFmt w:val="bullet"/>
      <w:lvlText w:val="-"/>
      <w:lvlJc w:val="left"/>
      <w:pPr>
        <w:ind w:left="360" w:hanging="360"/>
      </w:pPr>
      <w:rPr>
        <w:rFonts w:ascii="Verdana" w:eastAsia="Verdana" w:hAnsi="Verdana" w:cs="Verdana" w:hint="default"/>
      </w:rPr>
    </w:lvl>
    <w:lvl w:ilvl="1" w:tplc="8E3656B6" w:tentative="1">
      <w:start w:val="1"/>
      <w:numFmt w:val="bullet"/>
      <w:lvlText w:val="o"/>
      <w:lvlJc w:val="left"/>
      <w:pPr>
        <w:ind w:left="1080" w:hanging="360"/>
      </w:pPr>
      <w:rPr>
        <w:rFonts w:ascii="Courier New" w:hAnsi="Courier New" w:cs="Courier New" w:hint="default"/>
      </w:rPr>
    </w:lvl>
    <w:lvl w:ilvl="2" w:tplc="DA64DE54" w:tentative="1">
      <w:start w:val="1"/>
      <w:numFmt w:val="bullet"/>
      <w:lvlText w:val=""/>
      <w:lvlJc w:val="left"/>
      <w:pPr>
        <w:ind w:left="1800" w:hanging="360"/>
      </w:pPr>
      <w:rPr>
        <w:rFonts w:ascii="Wingdings" w:hAnsi="Wingdings" w:hint="default"/>
      </w:rPr>
    </w:lvl>
    <w:lvl w:ilvl="3" w:tplc="BD2CF244" w:tentative="1">
      <w:start w:val="1"/>
      <w:numFmt w:val="bullet"/>
      <w:lvlText w:val=""/>
      <w:lvlJc w:val="left"/>
      <w:pPr>
        <w:ind w:left="2520" w:hanging="360"/>
      </w:pPr>
      <w:rPr>
        <w:rFonts w:ascii="Symbol" w:hAnsi="Symbol" w:hint="default"/>
      </w:rPr>
    </w:lvl>
    <w:lvl w:ilvl="4" w:tplc="AA783330" w:tentative="1">
      <w:start w:val="1"/>
      <w:numFmt w:val="bullet"/>
      <w:lvlText w:val="o"/>
      <w:lvlJc w:val="left"/>
      <w:pPr>
        <w:ind w:left="3240" w:hanging="360"/>
      </w:pPr>
      <w:rPr>
        <w:rFonts w:ascii="Courier New" w:hAnsi="Courier New" w:cs="Courier New" w:hint="default"/>
      </w:rPr>
    </w:lvl>
    <w:lvl w:ilvl="5" w:tplc="19A429CE" w:tentative="1">
      <w:start w:val="1"/>
      <w:numFmt w:val="bullet"/>
      <w:lvlText w:val=""/>
      <w:lvlJc w:val="left"/>
      <w:pPr>
        <w:ind w:left="3960" w:hanging="360"/>
      </w:pPr>
      <w:rPr>
        <w:rFonts w:ascii="Wingdings" w:hAnsi="Wingdings" w:hint="default"/>
      </w:rPr>
    </w:lvl>
    <w:lvl w:ilvl="6" w:tplc="32123390" w:tentative="1">
      <w:start w:val="1"/>
      <w:numFmt w:val="bullet"/>
      <w:lvlText w:val=""/>
      <w:lvlJc w:val="left"/>
      <w:pPr>
        <w:ind w:left="4680" w:hanging="360"/>
      </w:pPr>
      <w:rPr>
        <w:rFonts w:ascii="Symbol" w:hAnsi="Symbol" w:hint="default"/>
      </w:rPr>
    </w:lvl>
    <w:lvl w:ilvl="7" w:tplc="75888834" w:tentative="1">
      <w:start w:val="1"/>
      <w:numFmt w:val="bullet"/>
      <w:lvlText w:val="o"/>
      <w:lvlJc w:val="left"/>
      <w:pPr>
        <w:ind w:left="5400" w:hanging="360"/>
      </w:pPr>
      <w:rPr>
        <w:rFonts w:ascii="Courier New" w:hAnsi="Courier New" w:cs="Courier New" w:hint="default"/>
      </w:rPr>
    </w:lvl>
    <w:lvl w:ilvl="8" w:tplc="D8222AC4" w:tentative="1">
      <w:start w:val="1"/>
      <w:numFmt w:val="bullet"/>
      <w:lvlText w:val=""/>
      <w:lvlJc w:val="left"/>
      <w:pPr>
        <w:ind w:left="6120" w:hanging="360"/>
      </w:pPr>
      <w:rPr>
        <w:rFonts w:ascii="Wingdings" w:hAnsi="Wingdings" w:hint="default"/>
      </w:rPr>
    </w:lvl>
  </w:abstractNum>
  <w:abstractNum w:abstractNumId="11" w15:restartNumberingAfterBreak="0">
    <w:nsid w:val="237A3E45"/>
    <w:multiLevelType w:val="hybridMultilevel"/>
    <w:tmpl w:val="59684EE8"/>
    <w:lvl w:ilvl="0" w:tplc="0427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51F0A"/>
    <w:multiLevelType w:val="hybridMultilevel"/>
    <w:tmpl w:val="FA04006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876CF"/>
    <w:multiLevelType w:val="hybridMultilevel"/>
    <w:tmpl w:val="773A78A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EC3C23"/>
    <w:multiLevelType w:val="hybridMultilevel"/>
    <w:tmpl w:val="9976CF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78D425D"/>
    <w:multiLevelType w:val="hybridMultilevel"/>
    <w:tmpl w:val="D226AB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5372E"/>
    <w:multiLevelType w:val="hybridMultilevel"/>
    <w:tmpl w:val="8CA8B1A2"/>
    <w:lvl w:ilvl="0" w:tplc="FFFFFFFF">
      <w:start w:val="1"/>
      <w:numFmt w:val="decimal"/>
      <w:lvlText w:val="%1."/>
      <w:lvlJc w:val="left"/>
      <w:pPr>
        <w:tabs>
          <w:tab w:val="num" w:pos="1260"/>
        </w:tabs>
        <w:ind w:left="1260" w:hanging="360"/>
      </w:pPr>
      <w:rPr>
        <w:rFonts w:cs="Times New Roman"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D712D56"/>
    <w:multiLevelType w:val="hybridMultilevel"/>
    <w:tmpl w:val="D0E20E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31038F"/>
    <w:multiLevelType w:val="hybridMultilevel"/>
    <w:tmpl w:val="47D670AC"/>
    <w:lvl w:ilvl="0" w:tplc="21ECAC0E">
      <w:start w:val="5"/>
      <w:numFmt w:val="bullet"/>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4D17E3"/>
    <w:multiLevelType w:val="hybridMultilevel"/>
    <w:tmpl w:val="4024366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A3298"/>
    <w:multiLevelType w:val="hybridMultilevel"/>
    <w:tmpl w:val="4A50474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907C7"/>
    <w:multiLevelType w:val="hybridMultilevel"/>
    <w:tmpl w:val="242E5AE8"/>
    <w:lvl w:ilvl="0" w:tplc="8E20DB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23" w15:restartNumberingAfterBreak="0">
    <w:nsid w:val="694C4EA9"/>
    <w:multiLevelType w:val="hybridMultilevel"/>
    <w:tmpl w:val="0C9899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DD16A8"/>
    <w:multiLevelType w:val="hybridMultilevel"/>
    <w:tmpl w:val="AA7828BC"/>
    <w:lvl w:ilvl="0" w:tplc="21ECAC0E">
      <w:start w:val="5"/>
      <w:numFmt w:val="bullet"/>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D2008"/>
    <w:multiLevelType w:val="hybridMultilevel"/>
    <w:tmpl w:val="F4A041C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417B80"/>
    <w:multiLevelType w:val="hybridMultilevel"/>
    <w:tmpl w:val="82A2161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718C6"/>
    <w:multiLevelType w:val="hybridMultilevel"/>
    <w:tmpl w:val="5884580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872E0"/>
    <w:multiLevelType w:val="hybridMultilevel"/>
    <w:tmpl w:val="03D0AE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
  </w:num>
  <w:num w:numId="3">
    <w:abstractNumId w:val="3"/>
  </w:num>
  <w:num w:numId="4">
    <w:abstractNumId w:val="5"/>
  </w:num>
  <w:num w:numId="5">
    <w:abstractNumId w:val="14"/>
  </w:num>
  <w:num w:numId="6">
    <w:abstractNumId w:val="6"/>
  </w:num>
  <w:num w:numId="7">
    <w:abstractNumId w:val="7"/>
  </w:num>
  <w:num w:numId="8">
    <w:abstractNumId w:val="22"/>
  </w:num>
  <w:num w:numId="9">
    <w:abstractNumId w:val="23"/>
  </w:num>
  <w:num w:numId="10">
    <w:abstractNumId w:val="28"/>
  </w:num>
  <w:num w:numId="11">
    <w:abstractNumId w:val="16"/>
  </w:num>
  <w:num w:numId="12">
    <w:abstractNumId w:val="0"/>
  </w:num>
  <w:num w:numId="13">
    <w:abstractNumId w:val="4"/>
  </w:num>
  <w:num w:numId="14">
    <w:abstractNumId w:val="17"/>
  </w:num>
  <w:num w:numId="15">
    <w:abstractNumId w:val="9"/>
  </w:num>
  <w:num w:numId="16">
    <w:abstractNumId w:val="27"/>
  </w:num>
  <w:num w:numId="17">
    <w:abstractNumId w:val="26"/>
  </w:num>
  <w:num w:numId="18">
    <w:abstractNumId w:val="13"/>
  </w:num>
  <w:num w:numId="19">
    <w:abstractNumId w:val="12"/>
  </w:num>
  <w:num w:numId="20">
    <w:abstractNumId w:val="19"/>
  </w:num>
  <w:num w:numId="21">
    <w:abstractNumId w:val="20"/>
  </w:num>
  <w:num w:numId="22">
    <w:abstractNumId w:val="24"/>
  </w:num>
  <w:num w:numId="23">
    <w:abstractNumId w:val="18"/>
  </w:num>
  <w:num w:numId="24">
    <w:abstractNumId w:val="11"/>
  </w:num>
  <w:num w:numId="25">
    <w:abstractNumId w:val="2"/>
  </w:num>
  <w:num w:numId="26">
    <w:abstractNumId w:val="10"/>
  </w:num>
  <w:num w:numId="27">
    <w:abstractNumId w:val="21"/>
  </w:num>
  <w:num w:numId="28">
    <w:abstractNumId w:val="1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E3"/>
    <w:rsid w:val="00072F85"/>
    <w:rsid w:val="000A5E72"/>
    <w:rsid w:val="000A7B60"/>
    <w:rsid w:val="000B39E3"/>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8DB9E-6538-4A05-87DF-CACE7461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39E3"/>
    <w:pPr>
      <w:spacing w:after="200" w:line="276" w:lineRule="auto"/>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B39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39E3"/>
    <w:rPr>
      <w:lang w:val="en-GB"/>
    </w:rPr>
  </w:style>
  <w:style w:type="character" w:styleId="Puslapionumeris">
    <w:name w:val="page number"/>
    <w:rsid w:val="000B39E3"/>
    <w:rPr>
      <w:rFonts w:cs="Times New Roman"/>
      <w:lang w:val="lt-LT" w:eastAsia="lt-LT"/>
    </w:rPr>
  </w:style>
  <w:style w:type="paragraph" w:styleId="Debesliotekstas">
    <w:name w:val="Balloon Text"/>
    <w:basedOn w:val="prastasis"/>
    <w:link w:val="DebesliotekstasDiagrama"/>
    <w:uiPriority w:val="99"/>
    <w:semiHidden/>
    <w:unhideWhenUsed/>
    <w:rsid w:val="000B39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39E3"/>
    <w:rPr>
      <w:rFonts w:ascii="Tahoma" w:hAnsi="Tahoma" w:cs="Tahoma"/>
      <w:sz w:val="16"/>
      <w:szCs w:val="16"/>
      <w:lang w:val="en-GB"/>
    </w:rPr>
  </w:style>
  <w:style w:type="paragraph" w:styleId="Sraopastraipa">
    <w:name w:val="List Paragraph"/>
    <w:basedOn w:val="prastasis"/>
    <w:uiPriority w:val="34"/>
    <w:qFormat/>
    <w:rsid w:val="000B39E3"/>
    <w:pPr>
      <w:ind w:left="720"/>
      <w:contextualSpacing/>
    </w:pPr>
  </w:style>
  <w:style w:type="paragraph" w:styleId="Antrats">
    <w:name w:val="header"/>
    <w:basedOn w:val="prastasis"/>
    <w:link w:val="AntratsDiagrama"/>
    <w:uiPriority w:val="99"/>
    <w:unhideWhenUsed/>
    <w:rsid w:val="000B39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39E3"/>
    <w:rPr>
      <w:lang w:val="en-GB"/>
    </w:rPr>
  </w:style>
  <w:style w:type="table" w:styleId="Lentelstinklelis">
    <w:name w:val="Table Grid"/>
    <w:basedOn w:val="prastojilentel"/>
    <w:uiPriority w:val="59"/>
    <w:rsid w:val="000B39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B39E3"/>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styleId="Hipersaitas">
    <w:name w:val="Hyperlink"/>
    <w:basedOn w:val="Numatytasispastraiposriftas"/>
    <w:uiPriority w:val="99"/>
    <w:unhideWhenUsed/>
    <w:rsid w:val="000B39E3"/>
    <w:rPr>
      <w:color w:val="0563C1" w:themeColor="hyperlink"/>
      <w:u w:val="single"/>
    </w:rPr>
  </w:style>
  <w:style w:type="character" w:styleId="Komentaronuoroda">
    <w:name w:val="annotation reference"/>
    <w:basedOn w:val="Numatytasispastraiposriftas"/>
    <w:uiPriority w:val="99"/>
    <w:semiHidden/>
    <w:unhideWhenUsed/>
    <w:rsid w:val="000B39E3"/>
    <w:rPr>
      <w:sz w:val="16"/>
      <w:szCs w:val="16"/>
    </w:rPr>
  </w:style>
  <w:style w:type="paragraph" w:styleId="Komentarotekstas">
    <w:name w:val="annotation text"/>
    <w:basedOn w:val="prastasis"/>
    <w:link w:val="KomentarotekstasDiagrama"/>
    <w:uiPriority w:val="99"/>
    <w:unhideWhenUsed/>
    <w:rsid w:val="000B39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39E3"/>
    <w:rPr>
      <w:sz w:val="20"/>
      <w:szCs w:val="20"/>
      <w:lang w:val="en-GB"/>
    </w:rPr>
  </w:style>
  <w:style w:type="paragraph" w:styleId="Komentarotema">
    <w:name w:val="annotation subject"/>
    <w:basedOn w:val="Komentarotekstas"/>
    <w:next w:val="Komentarotekstas"/>
    <w:link w:val="KomentarotemaDiagrama"/>
    <w:uiPriority w:val="99"/>
    <w:semiHidden/>
    <w:unhideWhenUsed/>
    <w:rsid w:val="000B39E3"/>
    <w:rPr>
      <w:b/>
      <w:bCs/>
    </w:rPr>
  </w:style>
  <w:style w:type="character" w:customStyle="1" w:styleId="KomentarotemaDiagrama">
    <w:name w:val="Komentaro tema Diagrama"/>
    <w:basedOn w:val="KomentarotekstasDiagrama"/>
    <w:link w:val="Komentarotema"/>
    <w:uiPriority w:val="99"/>
    <w:semiHidden/>
    <w:rsid w:val="000B39E3"/>
    <w:rPr>
      <w:b/>
      <w:bCs/>
      <w:sz w:val="20"/>
      <w:szCs w:val="20"/>
      <w:lang w:val="en-GB"/>
    </w:rPr>
  </w:style>
  <w:style w:type="paragraph" w:styleId="Pataisymai">
    <w:name w:val="Revision"/>
    <w:hidden/>
    <w:uiPriority w:val="99"/>
    <w:semiHidden/>
    <w:rsid w:val="000B39E3"/>
    <w:pPr>
      <w:spacing w:after="0" w:line="240" w:lineRule="auto"/>
    </w:pPr>
    <w:rPr>
      <w:lang w:val="en-GB"/>
    </w:rPr>
  </w:style>
  <w:style w:type="paragraph" w:customStyle="1" w:styleId="Default">
    <w:name w:val="Default"/>
    <w:rsid w:val="000B39E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Sraonra1">
    <w:name w:val="Sąrašo nėra1"/>
    <w:next w:val="Sraonra"/>
    <w:uiPriority w:val="99"/>
    <w:semiHidden/>
    <w:unhideWhenUsed/>
    <w:rsid w:val="000B39E3"/>
  </w:style>
  <w:style w:type="paragraph" w:styleId="Paprastasistekstas">
    <w:name w:val="Plain Text"/>
    <w:basedOn w:val="prastasis"/>
    <w:link w:val="PaprastasistekstasDiagrama"/>
    <w:rsid w:val="000B39E3"/>
    <w:pPr>
      <w:widowControl w:val="0"/>
      <w:spacing w:after="0" w:line="240" w:lineRule="auto"/>
    </w:pPr>
    <w:rPr>
      <w:rFonts w:ascii="Courier New" w:eastAsia="Times New Roman" w:hAnsi="Courier New" w:cs="Times New Roman"/>
      <w:sz w:val="20"/>
      <w:szCs w:val="20"/>
      <w:lang w:eastAsia="x-none"/>
    </w:rPr>
  </w:style>
  <w:style w:type="character" w:customStyle="1" w:styleId="PaprastasistekstasDiagrama">
    <w:name w:val="Paprastasis tekstas Diagrama"/>
    <w:basedOn w:val="Numatytasispastraiposriftas"/>
    <w:link w:val="Paprastasistekstas"/>
    <w:rsid w:val="000B39E3"/>
    <w:rPr>
      <w:rFonts w:ascii="Courier New" w:eastAsia="Times New Roman" w:hAnsi="Courier New" w:cs="Times New Roman"/>
      <w:sz w:val="20"/>
      <w:szCs w:val="20"/>
      <w:lang w:val="en-GB" w:eastAsia="x-none"/>
    </w:rPr>
  </w:style>
  <w:style w:type="paragraph" w:customStyle="1" w:styleId="BodytextAgency">
    <w:name w:val="Body text (Agency)"/>
    <w:basedOn w:val="prastasis"/>
    <w:link w:val="BodytextAgencyChar"/>
    <w:qFormat/>
    <w:rsid w:val="000B39E3"/>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locked/>
    <w:rsid w:val="000B39E3"/>
    <w:rPr>
      <w:rFonts w:ascii="Verdana" w:eastAsia="Verdana" w:hAnsi="Verdana" w:cs="Verdana"/>
      <w:sz w:val="18"/>
      <w:szCs w:val="18"/>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footer" Target="footer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20254</Words>
  <Characters>11545</Characters>
  <Application>Microsoft Office Word</Application>
  <DocSecurity>0</DocSecurity>
  <Lines>96</Lines>
  <Paragraphs>63</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6.	Pakuotės turinys ir kita informacija</vt:lpstr>
    </vt:vector>
  </TitlesOfParts>
  <Company/>
  <LinksUpToDate>false</LinksUpToDate>
  <CharactersWithSpaces>31736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2025-02-17T08:22:00Z</dcterms:created>
  <dcterms:modified xsi:type="dcterms:W3CDTF">2025-02-17T08:24:00Z</dcterms:modified>
</cp:coreProperties>
</file>