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61E2DB" w14:textId="77777777" w:rsidR="003504F1" w:rsidRPr="00AC7321" w:rsidRDefault="003504F1" w:rsidP="00AC7321">
      <w:pPr>
        <w:tabs>
          <w:tab w:val="left" w:pos="567"/>
        </w:tabs>
        <w:snapToGrid w:val="0"/>
        <w:spacing w:after="0" w:line="240" w:lineRule="auto"/>
        <w:rPr>
          <w:rFonts w:ascii="Times New Roman" w:hAnsi="Times New Roman"/>
        </w:rPr>
      </w:pPr>
      <w:bookmarkStart w:id="0" w:name="_GoBack"/>
      <w:bookmarkEnd w:id="0"/>
    </w:p>
    <w:p w14:paraId="0448C2A1" w14:textId="77777777" w:rsidR="003504F1" w:rsidRPr="00AC7321" w:rsidRDefault="003504F1" w:rsidP="00AC7321">
      <w:pPr>
        <w:tabs>
          <w:tab w:val="left" w:pos="567"/>
        </w:tabs>
        <w:snapToGrid w:val="0"/>
        <w:spacing w:after="0" w:line="240" w:lineRule="auto"/>
        <w:rPr>
          <w:rFonts w:ascii="Times New Roman" w:hAnsi="Times New Roman"/>
        </w:rPr>
      </w:pPr>
    </w:p>
    <w:p w14:paraId="765F5082" w14:textId="77777777" w:rsidR="003504F1" w:rsidRPr="00AC7321" w:rsidRDefault="003504F1" w:rsidP="00AC7321">
      <w:pPr>
        <w:tabs>
          <w:tab w:val="left" w:pos="567"/>
        </w:tabs>
        <w:snapToGrid w:val="0"/>
        <w:spacing w:after="0" w:line="240" w:lineRule="auto"/>
        <w:rPr>
          <w:rFonts w:ascii="Times New Roman" w:hAnsi="Times New Roman"/>
        </w:rPr>
      </w:pPr>
    </w:p>
    <w:p w14:paraId="41A08A01" w14:textId="77777777" w:rsidR="003504F1" w:rsidRPr="00AC7321" w:rsidRDefault="003504F1" w:rsidP="00AC7321">
      <w:pPr>
        <w:tabs>
          <w:tab w:val="left" w:pos="567"/>
        </w:tabs>
        <w:snapToGrid w:val="0"/>
        <w:spacing w:after="0" w:line="240" w:lineRule="auto"/>
        <w:rPr>
          <w:rFonts w:ascii="Times New Roman" w:hAnsi="Times New Roman"/>
        </w:rPr>
      </w:pPr>
    </w:p>
    <w:p w14:paraId="46DB2F17" w14:textId="77777777" w:rsidR="003504F1" w:rsidRPr="00AC7321" w:rsidRDefault="003504F1" w:rsidP="00AC7321">
      <w:pPr>
        <w:tabs>
          <w:tab w:val="left" w:pos="567"/>
        </w:tabs>
        <w:snapToGrid w:val="0"/>
        <w:spacing w:after="0" w:line="240" w:lineRule="auto"/>
        <w:rPr>
          <w:rFonts w:ascii="Times New Roman" w:hAnsi="Times New Roman"/>
        </w:rPr>
      </w:pPr>
    </w:p>
    <w:p w14:paraId="61AA6051" w14:textId="77777777" w:rsidR="003504F1" w:rsidRPr="00AC7321" w:rsidRDefault="003504F1" w:rsidP="00AC7321">
      <w:pPr>
        <w:tabs>
          <w:tab w:val="left" w:pos="567"/>
        </w:tabs>
        <w:snapToGrid w:val="0"/>
        <w:spacing w:after="0" w:line="240" w:lineRule="auto"/>
        <w:rPr>
          <w:rFonts w:ascii="Times New Roman" w:hAnsi="Times New Roman"/>
        </w:rPr>
      </w:pPr>
    </w:p>
    <w:p w14:paraId="603DF0E5" w14:textId="77777777" w:rsidR="003504F1" w:rsidRPr="00AC7321" w:rsidRDefault="003504F1" w:rsidP="00AC7321">
      <w:pPr>
        <w:tabs>
          <w:tab w:val="left" w:pos="567"/>
        </w:tabs>
        <w:snapToGrid w:val="0"/>
        <w:spacing w:after="0" w:line="240" w:lineRule="auto"/>
        <w:rPr>
          <w:rFonts w:ascii="Times New Roman" w:hAnsi="Times New Roman"/>
        </w:rPr>
      </w:pPr>
    </w:p>
    <w:p w14:paraId="434F697E" w14:textId="77777777" w:rsidR="003504F1" w:rsidRPr="00AC7321" w:rsidRDefault="003504F1" w:rsidP="00AC7321">
      <w:pPr>
        <w:tabs>
          <w:tab w:val="left" w:pos="567"/>
        </w:tabs>
        <w:snapToGrid w:val="0"/>
        <w:spacing w:after="0" w:line="240" w:lineRule="auto"/>
        <w:rPr>
          <w:rFonts w:ascii="Times New Roman" w:hAnsi="Times New Roman"/>
        </w:rPr>
      </w:pPr>
    </w:p>
    <w:p w14:paraId="588EDA9E" w14:textId="77777777" w:rsidR="003504F1" w:rsidRPr="00AC7321" w:rsidRDefault="003504F1" w:rsidP="00AC7321">
      <w:pPr>
        <w:tabs>
          <w:tab w:val="left" w:pos="567"/>
        </w:tabs>
        <w:snapToGrid w:val="0"/>
        <w:spacing w:after="0" w:line="240" w:lineRule="auto"/>
        <w:rPr>
          <w:rFonts w:ascii="Times New Roman" w:hAnsi="Times New Roman"/>
        </w:rPr>
      </w:pPr>
    </w:p>
    <w:p w14:paraId="7B65C30D" w14:textId="77777777" w:rsidR="003504F1" w:rsidRPr="00AC7321" w:rsidRDefault="003504F1" w:rsidP="00AC7321">
      <w:pPr>
        <w:tabs>
          <w:tab w:val="left" w:pos="567"/>
        </w:tabs>
        <w:snapToGrid w:val="0"/>
        <w:spacing w:after="0" w:line="240" w:lineRule="auto"/>
        <w:rPr>
          <w:rFonts w:ascii="Times New Roman" w:hAnsi="Times New Roman"/>
        </w:rPr>
      </w:pPr>
    </w:p>
    <w:p w14:paraId="09F8B9E5" w14:textId="77777777" w:rsidR="003504F1" w:rsidRPr="00AC7321" w:rsidRDefault="003504F1" w:rsidP="00AC7321">
      <w:pPr>
        <w:tabs>
          <w:tab w:val="left" w:pos="567"/>
        </w:tabs>
        <w:snapToGrid w:val="0"/>
        <w:spacing w:after="0" w:line="240" w:lineRule="auto"/>
        <w:rPr>
          <w:rFonts w:ascii="Times New Roman" w:hAnsi="Times New Roman"/>
        </w:rPr>
      </w:pPr>
    </w:p>
    <w:p w14:paraId="26003686" w14:textId="77777777" w:rsidR="003504F1" w:rsidRPr="00AC7321" w:rsidRDefault="003504F1" w:rsidP="00AC7321">
      <w:pPr>
        <w:tabs>
          <w:tab w:val="left" w:pos="567"/>
        </w:tabs>
        <w:snapToGrid w:val="0"/>
        <w:spacing w:after="0" w:line="240" w:lineRule="auto"/>
        <w:rPr>
          <w:rFonts w:ascii="Times New Roman" w:hAnsi="Times New Roman"/>
        </w:rPr>
      </w:pPr>
    </w:p>
    <w:p w14:paraId="71386C39" w14:textId="77777777" w:rsidR="003504F1" w:rsidRPr="00AC7321" w:rsidRDefault="003504F1" w:rsidP="00AC7321">
      <w:pPr>
        <w:tabs>
          <w:tab w:val="left" w:pos="567"/>
        </w:tabs>
        <w:snapToGrid w:val="0"/>
        <w:spacing w:after="0" w:line="240" w:lineRule="auto"/>
        <w:rPr>
          <w:rFonts w:ascii="Times New Roman" w:hAnsi="Times New Roman"/>
        </w:rPr>
      </w:pPr>
    </w:p>
    <w:p w14:paraId="1C9CB3BB" w14:textId="77777777" w:rsidR="003504F1" w:rsidRPr="00AC7321" w:rsidRDefault="003504F1" w:rsidP="00AC7321">
      <w:pPr>
        <w:tabs>
          <w:tab w:val="left" w:pos="567"/>
        </w:tabs>
        <w:snapToGrid w:val="0"/>
        <w:spacing w:after="0" w:line="240" w:lineRule="auto"/>
        <w:rPr>
          <w:rFonts w:ascii="Times New Roman" w:hAnsi="Times New Roman"/>
        </w:rPr>
      </w:pPr>
    </w:p>
    <w:p w14:paraId="42A7CB80" w14:textId="77777777" w:rsidR="003504F1" w:rsidRPr="00AC7321" w:rsidRDefault="003504F1" w:rsidP="00AC7321">
      <w:pPr>
        <w:tabs>
          <w:tab w:val="left" w:pos="567"/>
        </w:tabs>
        <w:snapToGrid w:val="0"/>
        <w:spacing w:after="0" w:line="240" w:lineRule="auto"/>
        <w:rPr>
          <w:rFonts w:ascii="Times New Roman" w:hAnsi="Times New Roman"/>
        </w:rPr>
      </w:pPr>
    </w:p>
    <w:p w14:paraId="3A36BAAD" w14:textId="77777777" w:rsidR="003504F1" w:rsidRPr="00AC7321" w:rsidRDefault="003504F1" w:rsidP="00AC7321">
      <w:pPr>
        <w:tabs>
          <w:tab w:val="left" w:pos="567"/>
        </w:tabs>
        <w:snapToGrid w:val="0"/>
        <w:spacing w:after="0" w:line="240" w:lineRule="auto"/>
        <w:rPr>
          <w:rFonts w:ascii="Times New Roman" w:hAnsi="Times New Roman"/>
        </w:rPr>
      </w:pPr>
    </w:p>
    <w:p w14:paraId="60A45C22" w14:textId="77777777" w:rsidR="003504F1" w:rsidRPr="00AC7321" w:rsidRDefault="003504F1" w:rsidP="00AC7321">
      <w:pPr>
        <w:tabs>
          <w:tab w:val="left" w:pos="567"/>
        </w:tabs>
        <w:snapToGrid w:val="0"/>
        <w:spacing w:after="0" w:line="240" w:lineRule="auto"/>
        <w:rPr>
          <w:rFonts w:ascii="Times New Roman" w:hAnsi="Times New Roman"/>
        </w:rPr>
      </w:pPr>
    </w:p>
    <w:p w14:paraId="1C6F63AA" w14:textId="77777777" w:rsidR="003504F1" w:rsidRPr="00AC7321" w:rsidRDefault="003504F1" w:rsidP="00AC7321">
      <w:pPr>
        <w:tabs>
          <w:tab w:val="left" w:pos="567"/>
        </w:tabs>
        <w:snapToGrid w:val="0"/>
        <w:spacing w:after="0" w:line="240" w:lineRule="auto"/>
        <w:rPr>
          <w:rFonts w:ascii="Times New Roman" w:hAnsi="Times New Roman"/>
        </w:rPr>
      </w:pPr>
    </w:p>
    <w:p w14:paraId="784F2607" w14:textId="77777777" w:rsidR="003504F1" w:rsidRPr="00AC7321" w:rsidRDefault="003504F1" w:rsidP="00AC7321">
      <w:pPr>
        <w:tabs>
          <w:tab w:val="left" w:pos="567"/>
        </w:tabs>
        <w:snapToGrid w:val="0"/>
        <w:spacing w:after="0" w:line="240" w:lineRule="auto"/>
        <w:rPr>
          <w:rFonts w:ascii="Times New Roman" w:hAnsi="Times New Roman"/>
        </w:rPr>
      </w:pPr>
    </w:p>
    <w:p w14:paraId="0F72E05E" w14:textId="77777777" w:rsidR="003504F1" w:rsidRPr="00AC7321" w:rsidRDefault="003504F1" w:rsidP="00AC7321">
      <w:pPr>
        <w:tabs>
          <w:tab w:val="left" w:pos="567"/>
        </w:tabs>
        <w:snapToGrid w:val="0"/>
        <w:spacing w:after="0" w:line="240" w:lineRule="auto"/>
        <w:rPr>
          <w:rFonts w:ascii="Times New Roman" w:hAnsi="Times New Roman"/>
        </w:rPr>
      </w:pPr>
    </w:p>
    <w:p w14:paraId="45163982" w14:textId="77777777" w:rsidR="003504F1" w:rsidRPr="00AC7321" w:rsidRDefault="003504F1" w:rsidP="00AC7321">
      <w:pPr>
        <w:tabs>
          <w:tab w:val="left" w:pos="567"/>
        </w:tabs>
        <w:snapToGrid w:val="0"/>
        <w:spacing w:after="0" w:line="240" w:lineRule="auto"/>
        <w:rPr>
          <w:rFonts w:ascii="Times New Roman" w:hAnsi="Times New Roman"/>
        </w:rPr>
      </w:pPr>
    </w:p>
    <w:p w14:paraId="00A91562" w14:textId="77777777" w:rsidR="003504F1" w:rsidRPr="00AC7321" w:rsidRDefault="003504F1" w:rsidP="00AC7321">
      <w:pPr>
        <w:tabs>
          <w:tab w:val="left" w:pos="567"/>
        </w:tabs>
        <w:snapToGrid w:val="0"/>
        <w:spacing w:after="0" w:line="240" w:lineRule="auto"/>
        <w:rPr>
          <w:rFonts w:ascii="Times New Roman" w:hAnsi="Times New Roman"/>
        </w:rPr>
      </w:pPr>
    </w:p>
    <w:p w14:paraId="71A60C51" w14:textId="77777777" w:rsidR="003504F1" w:rsidRPr="00AC7321" w:rsidRDefault="003504F1" w:rsidP="00AC7321">
      <w:pPr>
        <w:tabs>
          <w:tab w:val="left" w:pos="567"/>
        </w:tabs>
        <w:snapToGrid w:val="0"/>
        <w:spacing w:after="0" w:line="240" w:lineRule="auto"/>
        <w:rPr>
          <w:rFonts w:ascii="Times New Roman" w:hAnsi="Times New Roman"/>
        </w:rPr>
      </w:pPr>
    </w:p>
    <w:p w14:paraId="0A3376B7" w14:textId="77777777" w:rsidR="003504F1" w:rsidRPr="00AC7321" w:rsidRDefault="003504F1" w:rsidP="00AC7321">
      <w:pPr>
        <w:keepNext/>
        <w:tabs>
          <w:tab w:val="left" w:pos="567"/>
        </w:tabs>
        <w:snapToGrid w:val="0"/>
        <w:spacing w:after="0" w:line="240" w:lineRule="auto"/>
        <w:jc w:val="center"/>
        <w:outlineLvl w:val="1"/>
        <w:rPr>
          <w:rFonts w:ascii="Times New Roman" w:hAnsi="Times New Roman"/>
          <w:i/>
        </w:rPr>
      </w:pPr>
      <w:r w:rsidRPr="00AC7321">
        <w:rPr>
          <w:rFonts w:ascii="Times New Roman" w:hAnsi="Times New Roman"/>
          <w:b/>
        </w:rPr>
        <w:t>I PRIEDAS</w:t>
      </w:r>
    </w:p>
    <w:p w14:paraId="735E1016" w14:textId="77777777" w:rsidR="003504F1" w:rsidRPr="00AC7321" w:rsidRDefault="003504F1" w:rsidP="00AC7321">
      <w:pPr>
        <w:tabs>
          <w:tab w:val="left" w:pos="567"/>
        </w:tabs>
        <w:snapToGrid w:val="0"/>
        <w:spacing w:after="0" w:line="240" w:lineRule="auto"/>
        <w:rPr>
          <w:rFonts w:ascii="Times New Roman" w:hAnsi="Times New Roman"/>
        </w:rPr>
      </w:pPr>
    </w:p>
    <w:p w14:paraId="7A9C1260" w14:textId="77777777" w:rsidR="003504F1" w:rsidRPr="00AC7321" w:rsidRDefault="003504F1" w:rsidP="00AC7321">
      <w:pPr>
        <w:tabs>
          <w:tab w:val="left" w:pos="-1440"/>
          <w:tab w:val="left" w:pos="-720"/>
          <w:tab w:val="left" w:pos="567"/>
        </w:tabs>
        <w:snapToGrid w:val="0"/>
        <w:spacing w:after="0" w:line="240" w:lineRule="auto"/>
        <w:jc w:val="center"/>
        <w:rPr>
          <w:rFonts w:ascii="Times New Roman" w:hAnsi="Times New Roman"/>
          <w:b/>
        </w:rPr>
      </w:pPr>
      <w:r w:rsidRPr="00AC7321">
        <w:rPr>
          <w:rFonts w:ascii="Times New Roman" w:hAnsi="Times New Roman"/>
          <w:b/>
        </w:rPr>
        <w:t>PREPARATO CHARAKTERISTIKŲ SANTRAUKA</w:t>
      </w:r>
    </w:p>
    <w:p w14:paraId="5079ECC7" w14:textId="77777777" w:rsidR="003504F1" w:rsidRPr="00AC7321" w:rsidRDefault="003504F1" w:rsidP="00AC7321">
      <w:pPr>
        <w:tabs>
          <w:tab w:val="left" w:pos="-1440"/>
          <w:tab w:val="left" w:pos="-720"/>
          <w:tab w:val="left" w:pos="567"/>
        </w:tabs>
        <w:snapToGrid w:val="0"/>
        <w:spacing w:after="0" w:line="240" w:lineRule="auto"/>
        <w:jc w:val="center"/>
        <w:rPr>
          <w:rFonts w:ascii="Times New Roman" w:hAnsi="Times New Roman"/>
        </w:rPr>
      </w:pPr>
      <w:r w:rsidRPr="00AC7321">
        <w:rPr>
          <w:rFonts w:ascii="Times New Roman" w:hAnsi="Times New Roman"/>
        </w:rPr>
        <w:br w:type="page"/>
      </w:r>
    </w:p>
    <w:p w14:paraId="707D6A87" w14:textId="77777777" w:rsidR="003504F1" w:rsidRPr="00AC7321" w:rsidRDefault="003504F1" w:rsidP="00AC7321">
      <w:pPr>
        <w:keepNext/>
        <w:keepLines/>
        <w:tabs>
          <w:tab w:val="left" w:pos="567"/>
        </w:tabs>
        <w:snapToGrid w:val="0"/>
        <w:spacing w:after="0" w:line="240" w:lineRule="auto"/>
        <w:outlineLvl w:val="2"/>
        <w:rPr>
          <w:rFonts w:ascii="Times New Roman" w:hAnsi="Times New Roman"/>
        </w:rPr>
      </w:pPr>
      <w:r w:rsidRPr="00AC7321">
        <w:rPr>
          <w:rFonts w:ascii="Times New Roman" w:hAnsi="Times New Roman"/>
          <w:b/>
        </w:rPr>
        <w:lastRenderedPageBreak/>
        <w:t>1.</w:t>
      </w:r>
      <w:r w:rsidRPr="00AC7321">
        <w:rPr>
          <w:rFonts w:ascii="Times New Roman" w:hAnsi="Times New Roman"/>
          <w:b/>
        </w:rPr>
        <w:tab/>
        <w:t>VAISTINIO PREPARATO PAVADINIMAS</w:t>
      </w:r>
    </w:p>
    <w:p w14:paraId="166CADE3" w14:textId="77777777" w:rsidR="003504F1" w:rsidRPr="00AC7321" w:rsidRDefault="003504F1" w:rsidP="00AC7321">
      <w:pPr>
        <w:tabs>
          <w:tab w:val="left" w:pos="567"/>
        </w:tabs>
        <w:snapToGrid w:val="0"/>
        <w:spacing w:after="0" w:line="240" w:lineRule="auto"/>
        <w:rPr>
          <w:rFonts w:ascii="Times New Roman" w:hAnsi="Times New Roman"/>
        </w:rPr>
      </w:pPr>
    </w:p>
    <w:p w14:paraId="6257A638"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rPr>
        <w:t>DEXAL 0,985 mg/g akių gelis</w:t>
      </w:r>
    </w:p>
    <w:p w14:paraId="57909A7E" w14:textId="77777777" w:rsidR="003504F1" w:rsidRPr="00AC7321" w:rsidRDefault="003504F1" w:rsidP="00AC7321">
      <w:pPr>
        <w:tabs>
          <w:tab w:val="left" w:pos="567"/>
        </w:tabs>
        <w:snapToGrid w:val="0"/>
        <w:spacing w:after="0" w:line="240" w:lineRule="auto"/>
        <w:rPr>
          <w:rFonts w:ascii="Times New Roman" w:hAnsi="Times New Roman"/>
        </w:rPr>
      </w:pPr>
    </w:p>
    <w:p w14:paraId="6183C00B" w14:textId="77777777" w:rsidR="003504F1" w:rsidRPr="00AC7321" w:rsidRDefault="003504F1" w:rsidP="00AC7321">
      <w:pPr>
        <w:tabs>
          <w:tab w:val="left" w:pos="567"/>
        </w:tabs>
        <w:snapToGrid w:val="0"/>
        <w:spacing w:after="0" w:line="240" w:lineRule="auto"/>
        <w:rPr>
          <w:rFonts w:ascii="Times New Roman" w:hAnsi="Times New Roman"/>
        </w:rPr>
      </w:pPr>
    </w:p>
    <w:p w14:paraId="166B51E5" w14:textId="77777777" w:rsidR="003504F1" w:rsidRPr="00AC7321" w:rsidRDefault="003504F1" w:rsidP="00AC7321">
      <w:pPr>
        <w:keepNext/>
        <w:keepLines/>
        <w:tabs>
          <w:tab w:val="left" w:pos="567"/>
        </w:tabs>
        <w:snapToGrid w:val="0"/>
        <w:spacing w:after="0" w:line="240" w:lineRule="auto"/>
        <w:outlineLvl w:val="2"/>
        <w:rPr>
          <w:rFonts w:ascii="Times New Roman" w:hAnsi="Times New Roman"/>
        </w:rPr>
      </w:pPr>
      <w:r w:rsidRPr="00AC7321">
        <w:rPr>
          <w:rFonts w:ascii="Times New Roman" w:hAnsi="Times New Roman"/>
          <w:b/>
        </w:rPr>
        <w:t>2.</w:t>
      </w:r>
      <w:r w:rsidRPr="00AC7321">
        <w:rPr>
          <w:rFonts w:ascii="Times New Roman" w:hAnsi="Times New Roman"/>
          <w:b/>
        </w:rPr>
        <w:tab/>
        <w:t>KOKYBINĖ IR KIEKYBINĖ SUDĖTIS</w:t>
      </w:r>
    </w:p>
    <w:p w14:paraId="2E31873F" w14:textId="77777777" w:rsidR="003504F1" w:rsidRPr="00AC7321" w:rsidRDefault="003504F1" w:rsidP="00AC7321">
      <w:pPr>
        <w:tabs>
          <w:tab w:val="left" w:pos="567"/>
        </w:tabs>
        <w:snapToGrid w:val="0"/>
        <w:spacing w:after="0" w:line="240" w:lineRule="auto"/>
        <w:rPr>
          <w:rFonts w:ascii="Times New Roman" w:hAnsi="Times New Roman"/>
        </w:rPr>
      </w:pPr>
    </w:p>
    <w:p w14:paraId="3D1E598C"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rPr>
        <w:t>1 g akių gelio yra 0,985 mg deksametazono natrio fosfato. Vienas gelio lašas atitinka maždaug 0,02 mg deksametazono natrio fosfato.</w:t>
      </w:r>
    </w:p>
    <w:p w14:paraId="505E2BA5" w14:textId="77777777" w:rsidR="003504F1" w:rsidRPr="00AC7321" w:rsidRDefault="003504F1" w:rsidP="00AC7321">
      <w:pPr>
        <w:tabs>
          <w:tab w:val="left" w:pos="567"/>
        </w:tabs>
        <w:snapToGrid w:val="0"/>
        <w:spacing w:after="0" w:line="240" w:lineRule="auto"/>
        <w:rPr>
          <w:rFonts w:ascii="Times New Roman" w:hAnsi="Times New Roman"/>
        </w:rPr>
      </w:pPr>
    </w:p>
    <w:p w14:paraId="47BD4656"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u w:val="single"/>
        </w:rPr>
        <w:t>Pagalbinė medžiaga, kurios poveikis žinomas</w:t>
      </w:r>
      <w:r w:rsidRPr="00AC7321">
        <w:rPr>
          <w:rFonts w:ascii="Times New Roman" w:hAnsi="Times New Roman"/>
        </w:rPr>
        <w:t>: benzododecinio chloridas, benzalkonio chlorido C-12 homologas.</w:t>
      </w:r>
    </w:p>
    <w:p w14:paraId="43403293" w14:textId="77777777" w:rsidR="003504F1" w:rsidRPr="00AC7321" w:rsidRDefault="003504F1" w:rsidP="00AC7321">
      <w:pPr>
        <w:tabs>
          <w:tab w:val="left" w:pos="567"/>
        </w:tabs>
        <w:snapToGrid w:val="0"/>
        <w:spacing w:after="0" w:line="240" w:lineRule="auto"/>
        <w:rPr>
          <w:rFonts w:ascii="Times New Roman" w:hAnsi="Times New Roman"/>
        </w:rPr>
      </w:pPr>
    </w:p>
    <w:p w14:paraId="10E1095F"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rPr>
        <w:t>Visos pagalbinės medžiagos išvardytos 6.1 skyriuje.</w:t>
      </w:r>
    </w:p>
    <w:p w14:paraId="24313E6E" w14:textId="77777777" w:rsidR="003504F1" w:rsidRPr="00AC7321" w:rsidRDefault="003504F1" w:rsidP="00AC7321">
      <w:pPr>
        <w:tabs>
          <w:tab w:val="left" w:pos="567"/>
        </w:tabs>
        <w:snapToGrid w:val="0"/>
        <w:spacing w:after="0" w:line="240" w:lineRule="auto"/>
        <w:rPr>
          <w:rFonts w:ascii="Times New Roman" w:hAnsi="Times New Roman"/>
        </w:rPr>
      </w:pPr>
    </w:p>
    <w:p w14:paraId="1034CF4A" w14:textId="77777777" w:rsidR="003504F1" w:rsidRPr="00AC7321" w:rsidRDefault="003504F1" w:rsidP="00AC7321">
      <w:pPr>
        <w:tabs>
          <w:tab w:val="left" w:pos="567"/>
        </w:tabs>
        <w:snapToGrid w:val="0"/>
        <w:spacing w:after="0" w:line="240" w:lineRule="auto"/>
        <w:rPr>
          <w:rFonts w:ascii="Times New Roman" w:hAnsi="Times New Roman"/>
        </w:rPr>
      </w:pPr>
    </w:p>
    <w:p w14:paraId="55010EBE" w14:textId="77777777" w:rsidR="003504F1" w:rsidRPr="00AC7321" w:rsidRDefault="003504F1" w:rsidP="00AC7321">
      <w:pPr>
        <w:keepNext/>
        <w:keepLines/>
        <w:tabs>
          <w:tab w:val="left" w:pos="567"/>
        </w:tabs>
        <w:snapToGrid w:val="0"/>
        <w:spacing w:after="0" w:line="240" w:lineRule="auto"/>
        <w:outlineLvl w:val="2"/>
        <w:rPr>
          <w:rFonts w:ascii="Times New Roman" w:hAnsi="Times New Roman"/>
        </w:rPr>
      </w:pPr>
      <w:r w:rsidRPr="00AC7321">
        <w:rPr>
          <w:rFonts w:ascii="Times New Roman" w:hAnsi="Times New Roman"/>
          <w:b/>
        </w:rPr>
        <w:t>3.</w:t>
      </w:r>
      <w:r w:rsidRPr="00AC7321">
        <w:rPr>
          <w:rFonts w:ascii="Times New Roman" w:hAnsi="Times New Roman"/>
          <w:b/>
        </w:rPr>
        <w:tab/>
        <w:t>FARMACINĖ FORMA</w:t>
      </w:r>
    </w:p>
    <w:p w14:paraId="249F6618" w14:textId="77777777" w:rsidR="003504F1" w:rsidRPr="00AC7321" w:rsidRDefault="003504F1" w:rsidP="00AC7321">
      <w:pPr>
        <w:tabs>
          <w:tab w:val="left" w:pos="567"/>
        </w:tabs>
        <w:snapToGrid w:val="0"/>
        <w:spacing w:after="0" w:line="240" w:lineRule="auto"/>
        <w:rPr>
          <w:rFonts w:ascii="Times New Roman" w:hAnsi="Times New Roman"/>
        </w:rPr>
      </w:pPr>
    </w:p>
    <w:p w14:paraId="121C5CBF"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rPr>
        <w:t xml:space="preserve">Akių gelis </w:t>
      </w:r>
    </w:p>
    <w:p w14:paraId="651EBD70"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rPr>
        <w:t>Bespalvis, labai klampus, sterilus gelis.</w:t>
      </w:r>
    </w:p>
    <w:p w14:paraId="6756586A"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rPr>
        <w:t>pH: 7,0 – 8,2</w:t>
      </w:r>
    </w:p>
    <w:p w14:paraId="768AB578"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rPr>
        <w:t>Osmoliališkumas: 290 – 350 mosmol/kg</w:t>
      </w:r>
    </w:p>
    <w:p w14:paraId="4260AA10" w14:textId="77777777" w:rsidR="003504F1" w:rsidRPr="00AC7321" w:rsidRDefault="003504F1" w:rsidP="00AC7321">
      <w:pPr>
        <w:tabs>
          <w:tab w:val="left" w:pos="567"/>
        </w:tabs>
        <w:snapToGrid w:val="0"/>
        <w:spacing w:after="0" w:line="240" w:lineRule="auto"/>
        <w:rPr>
          <w:rFonts w:ascii="Times New Roman" w:hAnsi="Times New Roman"/>
        </w:rPr>
      </w:pPr>
    </w:p>
    <w:p w14:paraId="11691031" w14:textId="77777777" w:rsidR="003504F1" w:rsidRPr="00AC7321" w:rsidRDefault="003504F1" w:rsidP="00AC7321">
      <w:pPr>
        <w:tabs>
          <w:tab w:val="left" w:pos="567"/>
        </w:tabs>
        <w:snapToGrid w:val="0"/>
        <w:spacing w:after="0" w:line="240" w:lineRule="auto"/>
        <w:rPr>
          <w:rFonts w:ascii="Times New Roman" w:hAnsi="Times New Roman"/>
        </w:rPr>
      </w:pPr>
    </w:p>
    <w:p w14:paraId="069EDC41" w14:textId="77777777" w:rsidR="003504F1" w:rsidRPr="00AC7321" w:rsidRDefault="003504F1" w:rsidP="00AC7321">
      <w:pPr>
        <w:keepNext/>
        <w:keepLines/>
        <w:tabs>
          <w:tab w:val="left" w:pos="567"/>
        </w:tabs>
        <w:snapToGrid w:val="0"/>
        <w:spacing w:after="0" w:line="240" w:lineRule="auto"/>
        <w:outlineLvl w:val="2"/>
        <w:rPr>
          <w:rFonts w:ascii="Times New Roman" w:hAnsi="Times New Roman"/>
        </w:rPr>
      </w:pPr>
      <w:r w:rsidRPr="00AC7321">
        <w:rPr>
          <w:rFonts w:ascii="Times New Roman" w:hAnsi="Times New Roman"/>
          <w:b/>
        </w:rPr>
        <w:t>4.</w:t>
      </w:r>
      <w:r w:rsidRPr="00AC7321">
        <w:rPr>
          <w:rFonts w:ascii="Times New Roman" w:hAnsi="Times New Roman"/>
          <w:b/>
        </w:rPr>
        <w:tab/>
        <w:t>KLINIKINĖ INFORMACIJA</w:t>
      </w:r>
    </w:p>
    <w:p w14:paraId="177462C9" w14:textId="77777777" w:rsidR="003504F1" w:rsidRPr="00AC7321" w:rsidRDefault="003504F1" w:rsidP="00AC7321">
      <w:pPr>
        <w:tabs>
          <w:tab w:val="left" w:pos="567"/>
        </w:tabs>
        <w:snapToGrid w:val="0"/>
        <w:spacing w:after="0" w:line="240" w:lineRule="auto"/>
        <w:rPr>
          <w:rFonts w:ascii="Times New Roman" w:hAnsi="Times New Roman"/>
        </w:rPr>
      </w:pPr>
    </w:p>
    <w:p w14:paraId="66FE8332" w14:textId="77777777" w:rsidR="003504F1" w:rsidRPr="00AC7321" w:rsidRDefault="003504F1" w:rsidP="00AC7321">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4.1</w:t>
      </w:r>
      <w:r w:rsidRPr="00AC7321">
        <w:rPr>
          <w:rFonts w:ascii="Times New Roman" w:hAnsi="Times New Roman"/>
          <w:b/>
        </w:rPr>
        <w:tab/>
        <w:t>Terapinės indikacijos</w:t>
      </w:r>
    </w:p>
    <w:p w14:paraId="4CFC0E9F" w14:textId="77777777" w:rsidR="003504F1" w:rsidRPr="00AC7321" w:rsidRDefault="003504F1" w:rsidP="00AC7321">
      <w:pPr>
        <w:tabs>
          <w:tab w:val="left" w:pos="567"/>
        </w:tabs>
        <w:snapToGrid w:val="0"/>
        <w:spacing w:after="0" w:line="240" w:lineRule="auto"/>
        <w:rPr>
          <w:rFonts w:ascii="Times New Roman" w:hAnsi="Times New Roman"/>
        </w:rPr>
      </w:pPr>
    </w:p>
    <w:p w14:paraId="7CC9D475" w14:textId="1B855D9F" w:rsidR="003504F1" w:rsidRPr="00AC7321" w:rsidRDefault="003504F1" w:rsidP="00AC7321">
      <w:pPr>
        <w:tabs>
          <w:tab w:val="left" w:pos="567"/>
        </w:tabs>
        <w:snapToGrid w:val="0"/>
        <w:spacing w:after="0" w:line="260" w:lineRule="exact"/>
        <w:rPr>
          <w:rFonts w:ascii="Times New Roman" w:hAnsi="Times New Roman"/>
        </w:rPr>
      </w:pPr>
      <w:r w:rsidRPr="00AC7321">
        <w:rPr>
          <w:rFonts w:ascii="Times New Roman" w:hAnsi="Times New Roman"/>
        </w:rPr>
        <w:t>Ragenos ir junginės uždegim</w:t>
      </w:r>
      <w:r w:rsidR="00AE480D">
        <w:rPr>
          <w:rFonts w:ascii="Times New Roman" w:hAnsi="Times New Roman"/>
        </w:rPr>
        <w:t>o gydymas</w:t>
      </w:r>
      <w:r w:rsidRPr="00AC7321">
        <w:rPr>
          <w:rFonts w:ascii="Times New Roman" w:hAnsi="Times New Roman"/>
        </w:rPr>
        <w:t>.</w:t>
      </w:r>
    </w:p>
    <w:p w14:paraId="65E87F84" w14:textId="4035D063" w:rsidR="003504F1" w:rsidRPr="00AC7321" w:rsidRDefault="003504F1" w:rsidP="00AC7321">
      <w:pPr>
        <w:tabs>
          <w:tab w:val="left" w:pos="567"/>
        </w:tabs>
        <w:snapToGrid w:val="0"/>
        <w:spacing w:after="0" w:line="260" w:lineRule="exact"/>
        <w:rPr>
          <w:rFonts w:ascii="Times New Roman" w:hAnsi="Times New Roman"/>
        </w:rPr>
      </w:pPr>
      <w:r w:rsidRPr="00AC7321">
        <w:rPr>
          <w:rFonts w:ascii="Times New Roman" w:hAnsi="Times New Roman"/>
        </w:rPr>
        <w:t>Vidinis akies uždegim</w:t>
      </w:r>
      <w:r w:rsidR="00AE480D">
        <w:rPr>
          <w:rFonts w:ascii="Times New Roman" w:hAnsi="Times New Roman"/>
        </w:rPr>
        <w:t>o</w:t>
      </w:r>
      <w:r w:rsidRPr="00AC7321">
        <w:rPr>
          <w:rFonts w:ascii="Times New Roman" w:hAnsi="Times New Roman"/>
        </w:rPr>
        <w:t xml:space="preserve"> (irit</w:t>
      </w:r>
      <w:r w:rsidR="00AE480D">
        <w:rPr>
          <w:rFonts w:ascii="Times New Roman" w:hAnsi="Times New Roman"/>
        </w:rPr>
        <w:t>o</w:t>
      </w:r>
      <w:r w:rsidRPr="00AC7321">
        <w:rPr>
          <w:rFonts w:ascii="Times New Roman" w:hAnsi="Times New Roman"/>
        </w:rPr>
        <w:t>, iridociklit</w:t>
      </w:r>
      <w:r w:rsidR="00AE480D">
        <w:rPr>
          <w:rFonts w:ascii="Times New Roman" w:hAnsi="Times New Roman"/>
        </w:rPr>
        <w:t>o</w:t>
      </w:r>
      <w:r w:rsidRPr="00AC7321">
        <w:rPr>
          <w:rFonts w:ascii="Times New Roman" w:hAnsi="Times New Roman"/>
        </w:rPr>
        <w:t>, uveit</w:t>
      </w:r>
      <w:r w:rsidR="00AE480D">
        <w:rPr>
          <w:rFonts w:ascii="Times New Roman" w:hAnsi="Times New Roman"/>
        </w:rPr>
        <w:t>o</w:t>
      </w:r>
      <w:r w:rsidRPr="00AC7321">
        <w:rPr>
          <w:rFonts w:ascii="Times New Roman" w:hAnsi="Times New Roman"/>
        </w:rPr>
        <w:t>)</w:t>
      </w:r>
      <w:r w:rsidR="00AE480D">
        <w:rPr>
          <w:rFonts w:ascii="Times New Roman" w:hAnsi="Times New Roman"/>
        </w:rPr>
        <w:t xml:space="preserve"> gydymas</w:t>
      </w:r>
      <w:r w:rsidRPr="00AC7321">
        <w:rPr>
          <w:rFonts w:ascii="Times New Roman" w:hAnsi="Times New Roman"/>
        </w:rPr>
        <w:t>.</w:t>
      </w:r>
    </w:p>
    <w:p w14:paraId="2370E444"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rPr>
        <w:t>Infekcija turi nebūti akies uždegimo priežastis.</w:t>
      </w:r>
    </w:p>
    <w:p w14:paraId="3CF1BB1A"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rPr>
        <w:t>Ragenos epitelis turi būti nepažeistas.</w:t>
      </w:r>
    </w:p>
    <w:p w14:paraId="20A3A957" w14:textId="77777777" w:rsidR="003504F1" w:rsidRPr="00AC7321" w:rsidRDefault="003504F1" w:rsidP="00AC7321">
      <w:pPr>
        <w:tabs>
          <w:tab w:val="left" w:pos="567"/>
        </w:tabs>
        <w:snapToGrid w:val="0"/>
        <w:spacing w:after="0" w:line="240" w:lineRule="auto"/>
        <w:rPr>
          <w:rFonts w:ascii="Times New Roman" w:hAnsi="Times New Roman"/>
        </w:rPr>
      </w:pPr>
    </w:p>
    <w:p w14:paraId="41A440BA" w14:textId="77777777" w:rsidR="003504F1" w:rsidRPr="00AC7321" w:rsidRDefault="003504F1" w:rsidP="00AC7321">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4.2</w:t>
      </w:r>
      <w:r w:rsidRPr="00AC7321">
        <w:rPr>
          <w:rFonts w:ascii="Times New Roman" w:hAnsi="Times New Roman"/>
          <w:b/>
        </w:rPr>
        <w:tab/>
        <w:t>Dozavimas ir vartojimo metodas</w:t>
      </w:r>
    </w:p>
    <w:p w14:paraId="5553FC68" w14:textId="77777777" w:rsidR="003504F1" w:rsidRPr="00AC7321" w:rsidRDefault="003504F1" w:rsidP="00AC7321">
      <w:pPr>
        <w:tabs>
          <w:tab w:val="left" w:pos="567"/>
        </w:tabs>
        <w:snapToGrid w:val="0"/>
        <w:spacing w:after="0" w:line="240" w:lineRule="auto"/>
        <w:rPr>
          <w:rFonts w:ascii="Times New Roman" w:hAnsi="Times New Roman"/>
        </w:rPr>
      </w:pPr>
    </w:p>
    <w:p w14:paraId="1206FDA5"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rPr>
        <w:t>Šis vaistinis preparatas turi būti vartojamas tik kruopščiai prižiūrint oftalmologui.</w:t>
      </w:r>
    </w:p>
    <w:p w14:paraId="313D70F1" w14:textId="77777777" w:rsidR="003504F1" w:rsidRPr="00AC7321" w:rsidRDefault="003504F1" w:rsidP="00AC7321">
      <w:pPr>
        <w:tabs>
          <w:tab w:val="left" w:pos="567"/>
        </w:tabs>
        <w:snapToGrid w:val="0"/>
        <w:spacing w:after="0" w:line="240" w:lineRule="auto"/>
        <w:rPr>
          <w:rFonts w:ascii="Times New Roman" w:hAnsi="Times New Roman"/>
        </w:rPr>
      </w:pPr>
    </w:p>
    <w:p w14:paraId="1D22AAC4" w14:textId="77777777" w:rsidR="003504F1" w:rsidRPr="00AC7321" w:rsidRDefault="003504F1" w:rsidP="00AC7321">
      <w:pPr>
        <w:tabs>
          <w:tab w:val="left" w:pos="567"/>
        </w:tabs>
        <w:snapToGrid w:val="0"/>
        <w:spacing w:after="0" w:line="240" w:lineRule="auto"/>
        <w:rPr>
          <w:rFonts w:ascii="Times New Roman" w:hAnsi="Times New Roman"/>
          <w:u w:val="single"/>
        </w:rPr>
      </w:pPr>
      <w:r w:rsidRPr="00AC7321">
        <w:rPr>
          <w:rFonts w:ascii="Times New Roman" w:hAnsi="Times New Roman"/>
          <w:u w:val="single"/>
        </w:rPr>
        <w:t>Dozavimas</w:t>
      </w:r>
    </w:p>
    <w:p w14:paraId="55FDD32E" w14:textId="77777777" w:rsidR="003504F1" w:rsidRPr="00AC7321" w:rsidRDefault="003504F1" w:rsidP="00AC7321">
      <w:pPr>
        <w:tabs>
          <w:tab w:val="left" w:pos="567"/>
        </w:tabs>
        <w:snapToGrid w:val="0"/>
        <w:spacing w:after="0" w:line="240" w:lineRule="auto"/>
        <w:rPr>
          <w:rFonts w:ascii="Times New Roman" w:hAnsi="Times New Roman"/>
          <w:u w:val="single"/>
        </w:rPr>
      </w:pPr>
    </w:p>
    <w:p w14:paraId="059B6B79"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rPr>
        <w:t>Pradinė dozė – po 1 lašą kas 4 val. į pažeistos akies junginės maišelį. Vėliau pakanka palaikomosios dozės – po 1 lašą 3</w:t>
      </w:r>
      <w:r w:rsidRPr="00AC7321">
        <w:rPr>
          <w:rFonts w:ascii="Times New Roman" w:hAnsi="Times New Roman"/>
        </w:rPr>
        <w:noBreakHyphen/>
        <w:t>4 kartus per parą.</w:t>
      </w:r>
    </w:p>
    <w:p w14:paraId="3676B9AE" w14:textId="77777777" w:rsidR="003504F1" w:rsidRPr="00AC7321" w:rsidRDefault="003504F1" w:rsidP="00AC7321">
      <w:pPr>
        <w:tabs>
          <w:tab w:val="left" w:pos="567"/>
        </w:tabs>
        <w:snapToGrid w:val="0"/>
        <w:spacing w:after="0" w:line="240" w:lineRule="auto"/>
        <w:rPr>
          <w:rFonts w:ascii="Times New Roman" w:hAnsi="Times New Roman"/>
        </w:rPr>
      </w:pPr>
    </w:p>
    <w:p w14:paraId="03BE0EF2"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rPr>
        <w:t>Klinikiniais tyrimais įrodyta, kad vietiškai vartojamas DEXAL toleruojamas ilgiau kaip 14 dienų. Netoleravimo duomenų jį vartojant ilgiau nėra. Vis dėlto gydymo vietiškai vartojamais kortikosteroidais trukmė negali viršyti 2 savaičių, nebent akių būklė ir akispūdis nuolat tikrinami, nes galimi ilgalaikiai nepageidaujami poveikiai (žr. 4.8 skyrių). Kad liga neatsinaujintų, šio vaistinio preparato vartojimą rekomenduojama baigti palaipsniui.</w:t>
      </w:r>
    </w:p>
    <w:p w14:paraId="2D501F60" w14:textId="77777777" w:rsidR="003504F1" w:rsidRPr="00AC7321" w:rsidRDefault="003504F1" w:rsidP="00AC7321">
      <w:pPr>
        <w:tabs>
          <w:tab w:val="left" w:pos="567"/>
        </w:tabs>
        <w:snapToGrid w:val="0"/>
        <w:spacing w:after="0" w:line="240" w:lineRule="auto"/>
        <w:rPr>
          <w:rFonts w:ascii="Times New Roman" w:hAnsi="Times New Roman"/>
        </w:rPr>
      </w:pPr>
    </w:p>
    <w:p w14:paraId="75D067F5" w14:textId="77777777" w:rsidR="003504F1" w:rsidRPr="00AC7321" w:rsidRDefault="003504F1" w:rsidP="00AC7321">
      <w:pPr>
        <w:tabs>
          <w:tab w:val="left" w:pos="567"/>
        </w:tabs>
        <w:snapToGrid w:val="0"/>
        <w:spacing w:after="0" w:line="240" w:lineRule="auto"/>
        <w:rPr>
          <w:rFonts w:ascii="Times New Roman" w:hAnsi="Times New Roman"/>
          <w:i/>
        </w:rPr>
      </w:pPr>
      <w:r w:rsidRPr="00AC7321">
        <w:rPr>
          <w:rFonts w:ascii="Times New Roman" w:hAnsi="Times New Roman"/>
          <w:i/>
        </w:rPr>
        <w:t>Vaikų populiacija</w:t>
      </w:r>
    </w:p>
    <w:p w14:paraId="57312A26"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rPr>
        <w:t>Duomenų nėra.</w:t>
      </w:r>
    </w:p>
    <w:p w14:paraId="142ACF4C" w14:textId="77777777" w:rsidR="003504F1" w:rsidRPr="00AC7321" w:rsidRDefault="003504F1" w:rsidP="00AC7321">
      <w:pPr>
        <w:tabs>
          <w:tab w:val="left" w:pos="567"/>
        </w:tabs>
        <w:snapToGrid w:val="0"/>
        <w:spacing w:after="0" w:line="240" w:lineRule="auto"/>
        <w:rPr>
          <w:rFonts w:ascii="Times New Roman" w:hAnsi="Times New Roman"/>
        </w:rPr>
      </w:pPr>
    </w:p>
    <w:p w14:paraId="495F41C5" w14:textId="77777777" w:rsidR="003504F1" w:rsidRPr="00AC7321" w:rsidRDefault="003504F1" w:rsidP="00AC7321">
      <w:pPr>
        <w:tabs>
          <w:tab w:val="left" w:pos="567"/>
        </w:tabs>
        <w:snapToGrid w:val="0"/>
        <w:spacing w:after="0" w:line="240" w:lineRule="auto"/>
        <w:rPr>
          <w:rFonts w:ascii="Times New Roman" w:hAnsi="Times New Roman"/>
          <w:u w:val="single"/>
        </w:rPr>
      </w:pPr>
      <w:r w:rsidRPr="00AC7321">
        <w:rPr>
          <w:rFonts w:ascii="Times New Roman" w:hAnsi="Times New Roman"/>
          <w:u w:val="single"/>
        </w:rPr>
        <w:t>Vartojimo metodas</w:t>
      </w:r>
    </w:p>
    <w:p w14:paraId="666AEE04" w14:textId="77777777" w:rsidR="003504F1" w:rsidRPr="00AC7321" w:rsidRDefault="003504F1" w:rsidP="00AC7321">
      <w:pPr>
        <w:tabs>
          <w:tab w:val="left" w:pos="567"/>
        </w:tabs>
        <w:snapToGrid w:val="0"/>
        <w:spacing w:after="0" w:line="240" w:lineRule="auto"/>
        <w:rPr>
          <w:rFonts w:ascii="Times New Roman" w:hAnsi="Times New Roman"/>
          <w:u w:val="single"/>
        </w:rPr>
      </w:pPr>
    </w:p>
    <w:p w14:paraId="2F3A0C49"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rPr>
        <w:t>Vartoti ant akių.</w:t>
      </w:r>
    </w:p>
    <w:p w14:paraId="60F61785"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rPr>
        <w:t>Kad absorbcija į didįjį kraujotakos ratą būtų mažesnė, reikia pasakyti pacientui, jog palaikytų užspaustą ašarų maišelį vidiniame akies kampe, lašindamas šį gelį ir paskui dar 1 min.</w:t>
      </w:r>
    </w:p>
    <w:p w14:paraId="5BF142B3" w14:textId="77777777" w:rsidR="003504F1" w:rsidRPr="00AC7321" w:rsidRDefault="003504F1" w:rsidP="00AC7321">
      <w:pPr>
        <w:tabs>
          <w:tab w:val="left" w:pos="567"/>
        </w:tabs>
        <w:snapToGrid w:val="0"/>
        <w:spacing w:after="0" w:line="240" w:lineRule="auto"/>
        <w:rPr>
          <w:rFonts w:ascii="Times New Roman" w:hAnsi="Times New Roman"/>
        </w:rPr>
      </w:pPr>
    </w:p>
    <w:p w14:paraId="5198B0C2" w14:textId="77777777" w:rsidR="003504F1" w:rsidRPr="00AC7321" w:rsidRDefault="003504F1" w:rsidP="00AC7321">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lastRenderedPageBreak/>
        <w:t>4.3</w:t>
      </w:r>
      <w:r w:rsidRPr="00AC7321">
        <w:rPr>
          <w:rFonts w:ascii="Times New Roman" w:hAnsi="Times New Roman"/>
          <w:b/>
        </w:rPr>
        <w:tab/>
        <w:t>Kontraindikacijos</w:t>
      </w:r>
    </w:p>
    <w:p w14:paraId="69C1D33F" w14:textId="77777777" w:rsidR="003504F1" w:rsidRPr="00AC7321" w:rsidRDefault="003504F1" w:rsidP="00AC7321">
      <w:pPr>
        <w:tabs>
          <w:tab w:val="left" w:pos="567"/>
        </w:tabs>
        <w:snapToGrid w:val="0"/>
        <w:spacing w:after="0" w:line="240" w:lineRule="auto"/>
        <w:rPr>
          <w:rFonts w:ascii="Times New Roman" w:hAnsi="Times New Roman"/>
        </w:rPr>
      </w:pPr>
    </w:p>
    <w:p w14:paraId="4BD210BF" w14:textId="77777777" w:rsidR="003504F1" w:rsidRPr="00AC7321" w:rsidRDefault="003504F1" w:rsidP="00AC7321">
      <w:pPr>
        <w:numPr>
          <w:ilvl w:val="0"/>
          <w:numId w:val="1"/>
        </w:numPr>
        <w:tabs>
          <w:tab w:val="left" w:pos="567"/>
        </w:tabs>
        <w:overflowPunct w:val="0"/>
        <w:autoSpaceDE w:val="0"/>
        <w:autoSpaceDN w:val="0"/>
        <w:adjustRightInd w:val="0"/>
        <w:snapToGrid w:val="0"/>
        <w:spacing w:after="0" w:line="240" w:lineRule="auto"/>
        <w:contextualSpacing/>
      </w:pPr>
      <w:r w:rsidRPr="00AC7321">
        <w:rPr>
          <w:rFonts w:ascii="Times New Roman" w:hAnsi="Times New Roman"/>
        </w:rPr>
        <w:t>Padidėjęs jautrumas veikliajai arba bet kuriai 6.1 skyriuje nurodytai pagalbinei medžiagai.</w:t>
      </w:r>
    </w:p>
    <w:p w14:paraId="54D948B3" w14:textId="77777777" w:rsidR="003504F1" w:rsidRPr="00AC7321" w:rsidRDefault="003504F1" w:rsidP="00AC7321">
      <w:pPr>
        <w:numPr>
          <w:ilvl w:val="0"/>
          <w:numId w:val="1"/>
        </w:numPr>
        <w:tabs>
          <w:tab w:val="left" w:pos="567"/>
        </w:tabs>
        <w:overflowPunct w:val="0"/>
        <w:autoSpaceDE w:val="0"/>
        <w:autoSpaceDN w:val="0"/>
        <w:adjustRightInd w:val="0"/>
        <w:snapToGrid w:val="0"/>
        <w:spacing w:after="0" w:line="240" w:lineRule="auto"/>
        <w:contextualSpacing/>
      </w:pPr>
      <w:r w:rsidRPr="00AC7321">
        <w:rPr>
          <w:rFonts w:ascii="Times New Roman" w:hAnsi="Times New Roman"/>
        </w:rPr>
        <w:t xml:space="preserve">Ragenos epitelio pūslelinė. </w:t>
      </w:r>
    </w:p>
    <w:p w14:paraId="2EC6E8A6" w14:textId="77777777" w:rsidR="003504F1" w:rsidRPr="00AC7321" w:rsidRDefault="003504F1" w:rsidP="00AC7321">
      <w:pPr>
        <w:numPr>
          <w:ilvl w:val="0"/>
          <w:numId w:val="1"/>
        </w:numPr>
        <w:tabs>
          <w:tab w:val="left" w:pos="567"/>
        </w:tabs>
        <w:overflowPunct w:val="0"/>
        <w:autoSpaceDE w:val="0"/>
        <w:autoSpaceDN w:val="0"/>
        <w:adjustRightInd w:val="0"/>
        <w:snapToGrid w:val="0"/>
        <w:spacing w:after="0" w:line="240" w:lineRule="auto"/>
        <w:contextualSpacing/>
      </w:pPr>
      <w:r w:rsidRPr="00AC7321">
        <w:rPr>
          <w:rFonts w:ascii="Times New Roman" w:hAnsi="Times New Roman"/>
        </w:rPr>
        <w:t>Bakterijų ar virusų sukelta akies infekcija, kai netaikomas jos pagrindinis gydymas.</w:t>
      </w:r>
    </w:p>
    <w:p w14:paraId="1FD7F82E" w14:textId="77777777" w:rsidR="003504F1" w:rsidRPr="00AC7321" w:rsidRDefault="003504F1" w:rsidP="00AC7321">
      <w:pPr>
        <w:numPr>
          <w:ilvl w:val="0"/>
          <w:numId w:val="1"/>
        </w:numPr>
        <w:tabs>
          <w:tab w:val="left" w:pos="567"/>
        </w:tabs>
        <w:overflowPunct w:val="0"/>
        <w:autoSpaceDE w:val="0"/>
        <w:autoSpaceDN w:val="0"/>
        <w:adjustRightInd w:val="0"/>
        <w:snapToGrid w:val="0"/>
        <w:spacing w:after="0" w:line="240" w:lineRule="auto"/>
        <w:contextualSpacing/>
      </w:pPr>
      <w:r w:rsidRPr="00AC7321">
        <w:rPr>
          <w:rFonts w:ascii="Times New Roman" w:hAnsi="Times New Roman"/>
        </w:rPr>
        <w:t>Akių tuberkuliozė.</w:t>
      </w:r>
    </w:p>
    <w:p w14:paraId="3B58C850" w14:textId="77777777" w:rsidR="003504F1" w:rsidRPr="00AC7321" w:rsidRDefault="003504F1" w:rsidP="00AC7321">
      <w:pPr>
        <w:numPr>
          <w:ilvl w:val="0"/>
          <w:numId w:val="1"/>
        </w:numPr>
        <w:tabs>
          <w:tab w:val="left" w:pos="567"/>
        </w:tabs>
        <w:overflowPunct w:val="0"/>
        <w:autoSpaceDE w:val="0"/>
        <w:autoSpaceDN w:val="0"/>
        <w:adjustRightInd w:val="0"/>
        <w:snapToGrid w:val="0"/>
        <w:spacing w:after="0" w:line="240" w:lineRule="auto"/>
        <w:contextualSpacing/>
      </w:pPr>
      <w:r w:rsidRPr="00AC7321">
        <w:rPr>
          <w:rFonts w:ascii="Times New Roman" w:hAnsi="Times New Roman"/>
        </w:rPr>
        <w:t>Akių mikozės.</w:t>
      </w:r>
    </w:p>
    <w:p w14:paraId="58098977" w14:textId="77777777" w:rsidR="003504F1" w:rsidRPr="00AC7321" w:rsidRDefault="003504F1" w:rsidP="00AC7321">
      <w:pPr>
        <w:numPr>
          <w:ilvl w:val="0"/>
          <w:numId w:val="1"/>
        </w:numPr>
        <w:tabs>
          <w:tab w:val="left" w:pos="567"/>
        </w:tabs>
        <w:overflowPunct w:val="0"/>
        <w:autoSpaceDE w:val="0"/>
        <w:autoSpaceDN w:val="0"/>
        <w:adjustRightInd w:val="0"/>
        <w:snapToGrid w:val="0"/>
        <w:spacing w:after="0" w:line="240" w:lineRule="auto"/>
        <w:contextualSpacing/>
      </w:pPr>
      <w:r w:rsidRPr="00AC7321">
        <w:rPr>
          <w:rFonts w:ascii="Times New Roman" w:hAnsi="Times New Roman"/>
        </w:rPr>
        <w:t>Ragenos opiniai procesai.</w:t>
      </w:r>
    </w:p>
    <w:p w14:paraId="00EB835C" w14:textId="77777777" w:rsidR="003504F1" w:rsidRPr="00AC7321" w:rsidRDefault="003504F1" w:rsidP="00AC7321">
      <w:pPr>
        <w:numPr>
          <w:ilvl w:val="0"/>
          <w:numId w:val="1"/>
        </w:numPr>
        <w:tabs>
          <w:tab w:val="left" w:pos="567"/>
        </w:tabs>
        <w:overflowPunct w:val="0"/>
        <w:autoSpaceDE w:val="0"/>
        <w:autoSpaceDN w:val="0"/>
        <w:adjustRightInd w:val="0"/>
        <w:snapToGrid w:val="0"/>
        <w:spacing w:after="0" w:line="240" w:lineRule="auto"/>
        <w:contextualSpacing/>
      </w:pPr>
      <w:r w:rsidRPr="00AC7321">
        <w:rPr>
          <w:rFonts w:ascii="Times New Roman" w:hAnsi="Times New Roman"/>
        </w:rPr>
        <w:t>Uždaro ar atviro kampo glaukoma.</w:t>
      </w:r>
    </w:p>
    <w:p w14:paraId="661B0DD4" w14:textId="77777777" w:rsidR="003504F1" w:rsidRPr="00AC7321" w:rsidRDefault="003504F1" w:rsidP="00AC7321">
      <w:pPr>
        <w:numPr>
          <w:ilvl w:val="0"/>
          <w:numId w:val="1"/>
        </w:numPr>
        <w:tabs>
          <w:tab w:val="left" w:pos="567"/>
        </w:tabs>
        <w:overflowPunct w:val="0"/>
        <w:autoSpaceDE w:val="0"/>
        <w:autoSpaceDN w:val="0"/>
        <w:adjustRightInd w:val="0"/>
        <w:snapToGrid w:val="0"/>
        <w:spacing w:after="0" w:line="240" w:lineRule="auto"/>
        <w:contextualSpacing/>
      </w:pPr>
      <w:r w:rsidRPr="00AC7321">
        <w:rPr>
          <w:rFonts w:ascii="Times New Roman" w:hAnsi="Times New Roman"/>
        </w:rPr>
        <w:t>Žinoma gliukokortikoidų sukelta akies hipertenzija.</w:t>
      </w:r>
    </w:p>
    <w:p w14:paraId="36EE5AB4" w14:textId="77777777" w:rsidR="003504F1" w:rsidRPr="00AC7321" w:rsidRDefault="003504F1" w:rsidP="00AC7321">
      <w:pPr>
        <w:tabs>
          <w:tab w:val="left" w:pos="567"/>
        </w:tabs>
        <w:snapToGrid w:val="0"/>
        <w:spacing w:after="0" w:line="240" w:lineRule="auto"/>
        <w:rPr>
          <w:rFonts w:ascii="Times New Roman" w:hAnsi="Times New Roman"/>
        </w:rPr>
      </w:pPr>
    </w:p>
    <w:p w14:paraId="711A84C7" w14:textId="77777777" w:rsidR="003504F1" w:rsidRPr="00AC7321" w:rsidRDefault="003504F1" w:rsidP="00AC7321">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4.4</w:t>
      </w:r>
      <w:r w:rsidRPr="00AC7321">
        <w:rPr>
          <w:rFonts w:ascii="Times New Roman" w:hAnsi="Times New Roman"/>
          <w:b/>
        </w:rPr>
        <w:tab/>
        <w:t>Specialūs įspėjimai ir atsargumo priemonės</w:t>
      </w:r>
    </w:p>
    <w:p w14:paraId="2164BAE2" w14:textId="77777777" w:rsidR="003504F1" w:rsidRPr="00AC7321" w:rsidRDefault="003504F1" w:rsidP="00AC7321">
      <w:pPr>
        <w:tabs>
          <w:tab w:val="left" w:pos="1296"/>
        </w:tabs>
        <w:snapToGrid w:val="0"/>
        <w:spacing w:after="0" w:line="240" w:lineRule="auto"/>
        <w:rPr>
          <w:rFonts w:ascii="Times New Roman" w:hAnsi="Times New Roman"/>
        </w:rPr>
      </w:pPr>
    </w:p>
    <w:p w14:paraId="30623BDB"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Vartojant kortikosteroidų vietiškai ant akių, kyla oportunistinių akių infekcijų pavojus, kurį dar padidina sulėtėjęs žaizdų gijimas. Be to, vietiškai ant akių vartojami kortikosteroidai gali skatinti, sunkinti ar maskuoti oportunistinių akių infekcijų požymius ir simptomus.</w:t>
      </w:r>
    </w:p>
    <w:p w14:paraId="439F0C89" w14:textId="77777777" w:rsidR="003504F1" w:rsidRPr="00AC7321" w:rsidRDefault="003504F1" w:rsidP="00AC7321">
      <w:pPr>
        <w:tabs>
          <w:tab w:val="left" w:pos="1296"/>
        </w:tabs>
        <w:snapToGrid w:val="0"/>
        <w:spacing w:after="0" w:line="240" w:lineRule="auto"/>
        <w:rPr>
          <w:rFonts w:ascii="Times New Roman" w:hAnsi="Times New Roman"/>
        </w:rPr>
      </w:pPr>
    </w:p>
    <w:p w14:paraId="47B0C4A7"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Akių infekcinėmis ligomis sergantiems pacientams galima vartoti kortikosteroidų vietiškai ant akių tik tada, kai infekcija veiksmingai kontroliuojama antibiotikais. Tokių pacientų sveikatos būklę turi kruopščiai ir reguliariai tirti oftalmologas.</w:t>
      </w:r>
    </w:p>
    <w:p w14:paraId="63750F2F" w14:textId="77777777" w:rsidR="003504F1" w:rsidRPr="00AC7321" w:rsidRDefault="003504F1" w:rsidP="00AC7321">
      <w:pPr>
        <w:tabs>
          <w:tab w:val="left" w:pos="1296"/>
        </w:tabs>
        <w:snapToGrid w:val="0"/>
        <w:spacing w:after="0" w:line="240" w:lineRule="auto"/>
        <w:rPr>
          <w:rFonts w:ascii="Times New Roman" w:hAnsi="Times New Roman"/>
        </w:rPr>
      </w:pPr>
    </w:p>
    <w:p w14:paraId="1CD47A15"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Ilgai vietiškai vartojant kortikosteroidų, gali pasireikšti grybelių sukelta ragenos infekcija. Jeigu ragenos opos negyja, reikia įvertinti vartojant kortikosteroidų pasireiškusios grybelių infekcijos galimybę. Ją įtarus reikia paimti mėginius. Jeigu simptomai per 2 dienas nepalengvėja, reikia įvertinti būtinybę nutraukti kortikosteroidų vartojimą.</w:t>
      </w:r>
    </w:p>
    <w:p w14:paraId="1E5C42B6" w14:textId="77777777" w:rsidR="003504F1" w:rsidRPr="00AC7321" w:rsidRDefault="003504F1" w:rsidP="00AC7321">
      <w:pPr>
        <w:tabs>
          <w:tab w:val="left" w:pos="1296"/>
        </w:tabs>
        <w:snapToGrid w:val="0"/>
        <w:spacing w:after="0" w:line="240" w:lineRule="auto"/>
        <w:rPr>
          <w:rFonts w:ascii="Times New Roman" w:hAnsi="Times New Roman"/>
        </w:rPr>
      </w:pPr>
    </w:p>
    <w:p w14:paraId="5477F3BE"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 xml:space="preserve">Jeigu anamnezėje užfiksuota pūslelinė, o nuo uždegimo tenka gydyti deksametazonu, kartu reikia skirti veiksmingų vaistinių preparatų nuo pūslelinės. Paprastosios pūslelinės virusų sukeltam keratitui gydyti kortikosteroidų vartoti negalima, o kitais paprastosios pūslelinės atvejais jų reikia vartoti atsargiai. Būtina periodiškai tirti pacientą plyšine lempa. </w:t>
      </w:r>
    </w:p>
    <w:p w14:paraId="18CE9FA2" w14:textId="77777777" w:rsidR="003504F1" w:rsidRPr="00AC7321" w:rsidRDefault="003504F1" w:rsidP="00AC7321">
      <w:pPr>
        <w:tabs>
          <w:tab w:val="left" w:pos="1296"/>
        </w:tabs>
        <w:snapToGrid w:val="0"/>
        <w:spacing w:after="0" w:line="240" w:lineRule="auto"/>
        <w:rPr>
          <w:rFonts w:ascii="Times New Roman" w:hAnsi="Times New Roman"/>
        </w:rPr>
      </w:pPr>
    </w:p>
    <w:p w14:paraId="49CEDB00"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 xml:space="preserve">Esant ragenos opų vartoti kortikosteroidų vietiškai ant akių negalima, išskyrus atvejį, kai pagrindinė lėto gijimo priežastis yra uždegimas ir taikomas tinkamas į priežastį nukreiptas gydymas. Tokių pacientų būklę kruopščiai ir reguliariai turi tirti oftalmologas. </w:t>
      </w:r>
    </w:p>
    <w:p w14:paraId="1FB45DFA" w14:textId="77777777" w:rsidR="003504F1" w:rsidRPr="00AC7321" w:rsidRDefault="003504F1" w:rsidP="00AC7321">
      <w:pPr>
        <w:tabs>
          <w:tab w:val="left" w:pos="1296"/>
        </w:tabs>
        <w:snapToGrid w:val="0"/>
        <w:spacing w:after="0" w:line="240" w:lineRule="auto"/>
        <w:rPr>
          <w:rFonts w:ascii="Times New Roman" w:hAnsi="Times New Roman"/>
        </w:rPr>
      </w:pPr>
    </w:p>
    <w:p w14:paraId="65860487"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 xml:space="preserve">Vartojant kortikosteroidų vietiškai ant akių, dėl ragenos ir odenos išplonėjimo gali padidėti perforacijos rizika. </w:t>
      </w:r>
    </w:p>
    <w:p w14:paraId="61689E89" w14:textId="77777777" w:rsidR="003504F1" w:rsidRPr="00AC7321" w:rsidRDefault="003504F1" w:rsidP="00AC7321">
      <w:pPr>
        <w:tabs>
          <w:tab w:val="left" w:pos="1296"/>
        </w:tabs>
        <w:snapToGrid w:val="0"/>
        <w:spacing w:after="0" w:line="240" w:lineRule="auto"/>
        <w:rPr>
          <w:rFonts w:ascii="Times New Roman" w:hAnsi="Times New Roman"/>
        </w:rPr>
      </w:pPr>
    </w:p>
    <w:p w14:paraId="0596D267"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Būtina dažnai matuoti akispūdį bei tirti, ar nepasireiškė antrinė glaukoma, oportunistinė infekcija arba katarakta. Dozė, vartojimo dažnis ir trukmė turi būti minimalūs.</w:t>
      </w:r>
    </w:p>
    <w:p w14:paraId="06126ABA" w14:textId="77777777" w:rsidR="003504F1" w:rsidRPr="00AC7321" w:rsidRDefault="003504F1" w:rsidP="00AC7321">
      <w:pPr>
        <w:tabs>
          <w:tab w:val="left" w:pos="1296"/>
        </w:tabs>
        <w:snapToGrid w:val="0"/>
        <w:spacing w:after="0" w:line="240" w:lineRule="auto"/>
        <w:rPr>
          <w:rFonts w:ascii="Times New Roman" w:hAnsi="Times New Roman"/>
        </w:rPr>
      </w:pPr>
    </w:p>
    <w:p w14:paraId="0B95029E"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Anksčiau pasireiškusi akispūdžio padidėjimo reakcija gali pasikartoti kartojant gydymą.</w:t>
      </w:r>
    </w:p>
    <w:p w14:paraId="6E921ED8" w14:textId="77777777" w:rsidR="003504F1" w:rsidRPr="00AC7321" w:rsidRDefault="003504F1" w:rsidP="00AC7321">
      <w:pPr>
        <w:tabs>
          <w:tab w:val="left" w:pos="1296"/>
        </w:tabs>
        <w:snapToGrid w:val="0"/>
        <w:spacing w:after="0" w:line="240" w:lineRule="auto"/>
        <w:rPr>
          <w:rFonts w:ascii="Times New Roman" w:hAnsi="Times New Roman"/>
        </w:rPr>
      </w:pPr>
    </w:p>
    <w:p w14:paraId="76B62E31"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Jeigu paciento, kuriam reikia vartoti kortikosteroidų ant akių, akispūdis padidėjęs dėl pirminės atviro ar uždaro kampo glaukomos, antrinės glaukomos arba kitos priežasties, tai reikia papildomai stebėti, ar jis nepadidėjo dar labiau.</w:t>
      </w:r>
    </w:p>
    <w:p w14:paraId="4616F307" w14:textId="77777777" w:rsidR="003504F1" w:rsidRPr="00AC7321" w:rsidRDefault="003504F1" w:rsidP="00AC7321">
      <w:pPr>
        <w:tabs>
          <w:tab w:val="left" w:pos="1296"/>
        </w:tabs>
        <w:snapToGrid w:val="0"/>
        <w:spacing w:after="0" w:line="240" w:lineRule="auto"/>
        <w:rPr>
          <w:rFonts w:ascii="Times New Roman" w:hAnsi="Times New Roman"/>
        </w:rPr>
      </w:pPr>
    </w:p>
    <w:p w14:paraId="79763CAA"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Glaukoma sergantiems pacientams vietinio vartojimo kortikosteroidų skiriama atsargiai ir tik kai būtina.</w:t>
      </w:r>
    </w:p>
    <w:p w14:paraId="48023FE4" w14:textId="77777777" w:rsidR="003504F1" w:rsidRPr="00AC7321" w:rsidRDefault="003504F1" w:rsidP="00AC7321">
      <w:pPr>
        <w:tabs>
          <w:tab w:val="left" w:pos="1296"/>
        </w:tabs>
        <w:snapToGrid w:val="0"/>
        <w:spacing w:after="0" w:line="240" w:lineRule="auto"/>
        <w:rPr>
          <w:rFonts w:ascii="Times New Roman" w:hAnsi="Times New Roman"/>
        </w:rPr>
      </w:pPr>
    </w:p>
    <w:p w14:paraId="1959EAAB"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Po kataraktos operacijos vartojami kortikosteroidai gali sulėtinti gijimą ir padidinti pūslelių susidarymo riziką, todėl reikia nuolat tikrinti ragenos būklę ir akispūdį.</w:t>
      </w:r>
    </w:p>
    <w:p w14:paraId="298C579F" w14:textId="77777777" w:rsidR="003504F1" w:rsidRPr="00AC7321" w:rsidRDefault="003504F1" w:rsidP="00AC7321">
      <w:pPr>
        <w:tabs>
          <w:tab w:val="left" w:pos="1296"/>
        </w:tabs>
        <w:snapToGrid w:val="0"/>
        <w:spacing w:after="0" w:line="240" w:lineRule="auto"/>
        <w:rPr>
          <w:rFonts w:ascii="Times New Roman" w:hAnsi="Times New Roman"/>
        </w:rPr>
      </w:pPr>
    </w:p>
    <w:p w14:paraId="080A3CC4"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Deksametazono dozėms akumuliuojant, gali pasireikšti užpakalinė subkapsulinė katarakta.</w:t>
      </w:r>
    </w:p>
    <w:p w14:paraId="0BC9E20E" w14:textId="77777777" w:rsidR="003504F1" w:rsidRPr="00AC7321" w:rsidRDefault="003504F1" w:rsidP="00AC7321">
      <w:pPr>
        <w:tabs>
          <w:tab w:val="left" w:pos="1296"/>
        </w:tabs>
        <w:snapToGrid w:val="0"/>
        <w:spacing w:after="0" w:line="240" w:lineRule="auto"/>
        <w:rPr>
          <w:rFonts w:ascii="Times New Roman" w:hAnsi="Times New Roman"/>
        </w:rPr>
      </w:pPr>
    </w:p>
    <w:p w14:paraId="5AF1E510"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Vaikams ir senyviems pacientams hipertenzinės akių reakcijos ir steroidų sukeltos kataraktos rizika yra didesnė. Jų būklę rekomenduojama tirti dažniau.</w:t>
      </w:r>
    </w:p>
    <w:p w14:paraId="0CED7693" w14:textId="77777777" w:rsidR="003504F1" w:rsidRPr="00AC7321" w:rsidRDefault="003504F1" w:rsidP="00AC7321">
      <w:pPr>
        <w:tabs>
          <w:tab w:val="left" w:pos="1296"/>
        </w:tabs>
        <w:snapToGrid w:val="0"/>
        <w:spacing w:after="0" w:line="240" w:lineRule="auto"/>
        <w:rPr>
          <w:rFonts w:ascii="Times New Roman" w:hAnsi="Times New Roman"/>
        </w:rPr>
      </w:pPr>
    </w:p>
    <w:p w14:paraId="0CEA9E20"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Diabetu sergantiems pacientams, vietiškai vartojantiems steroidų, subkapsulinės kataraktos pavojus yra didesnis.</w:t>
      </w:r>
    </w:p>
    <w:p w14:paraId="1FC0F85C" w14:textId="77777777" w:rsidR="003504F1" w:rsidRPr="00AC7321" w:rsidRDefault="003504F1" w:rsidP="00AC7321">
      <w:pPr>
        <w:tabs>
          <w:tab w:val="left" w:pos="1296"/>
        </w:tabs>
        <w:snapToGrid w:val="0"/>
        <w:spacing w:after="0" w:line="240" w:lineRule="auto"/>
        <w:rPr>
          <w:rFonts w:ascii="Times New Roman" w:hAnsi="Times New Roman"/>
        </w:rPr>
      </w:pPr>
    </w:p>
    <w:p w14:paraId="4904A6E1"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Steroidų vietiškai vartoti negalima, kai akis paraudusi dėl neaiškios priežasties.</w:t>
      </w:r>
    </w:p>
    <w:p w14:paraId="5282EE30" w14:textId="77777777" w:rsidR="003504F1" w:rsidRPr="00AC7321" w:rsidRDefault="003504F1" w:rsidP="00AC7321">
      <w:pPr>
        <w:tabs>
          <w:tab w:val="left" w:pos="1296"/>
        </w:tabs>
        <w:snapToGrid w:val="0"/>
        <w:spacing w:after="0" w:line="240" w:lineRule="auto"/>
        <w:rPr>
          <w:rFonts w:ascii="Times New Roman" w:hAnsi="Times New Roman"/>
        </w:rPr>
      </w:pPr>
    </w:p>
    <w:p w14:paraId="03F88939"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Vartojant kortikosteroidų ant akių, negalima nešioti kontaktinių lęšių.</w:t>
      </w:r>
    </w:p>
    <w:p w14:paraId="70B504C1" w14:textId="77777777" w:rsidR="003504F1" w:rsidRPr="00AC7321" w:rsidRDefault="003504F1" w:rsidP="00AC7321">
      <w:pPr>
        <w:tabs>
          <w:tab w:val="left" w:pos="1296"/>
        </w:tabs>
        <w:snapToGrid w:val="0"/>
        <w:spacing w:after="0" w:line="240" w:lineRule="auto"/>
        <w:rPr>
          <w:rFonts w:ascii="Times New Roman" w:hAnsi="Times New Roman"/>
        </w:rPr>
      </w:pPr>
    </w:p>
    <w:p w14:paraId="6B845107"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Sergant alerginiu konjunktyvitu, steroidų vietiškai rekomenduojama vartoti tik trumpai ir tik tada, kai jo forma sunki, o įprastinis gydymas neveiksmingas.</w:t>
      </w:r>
    </w:p>
    <w:p w14:paraId="4E256F8E" w14:textId="77777777" w:rsidR="003504F1" w:rsidRPr="00AC7321" w:rsidRDefault="003504F1" w:rsidP="00AC7321">
      <w:pPr>
        <w:tabs>
          <w:tab w:val="left" w:pos="1296"/>
        </w:tabs>
        <w:snapToGrid w:val="0"/>
        <w:spacing w:after="0" w:line="240" w:lineRule="auto"/>
        <w:rPr>
          <w:rFonts w:ascii="Times New Roman" w:hAnsi="Times New Roman"/>
        </w:rPr>
      </w:pPr>
    </w:p>
    <w:p w14:paraId="0D3577BA"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Polinkį turintiems pacientams, įskaitant vaikus ir pacientus, gydomus CYP3A4 inhibitoriais (įskaitant ritonavirą ir kobicistatą), po intensyvaus arba ilgalaikio tęstinio gydymo ant akių vartojamu deksametazonu gali pasireikšti su sistemine absorbcija susijęs Kušingo sindromas ir (arba) antinksčių slopinimas. Tokiais atvejais gydymą būtina laipsniškai nutraukti.</w:t>
      </w:r>
    </w:p>
    <w:p w14:paraId="573EC594" w14:textId="77777777" w:rsidR="003504F1" w:rsidRPr="00AC7321" w:rsidRDefault="003504F1" w:rsidP="00AC7321">
      <w:pPr>
        <w:tabs>
          <w:tab w:val="left" w:pos="1296"/>
        </w:tabs>
        <w:snapToGrid w:val="0"/>
        <w:spacing w:after="0" w:line="240" w:lineRule="auto"/>
        <w:rPr>
          <w:rFonts w:ascii="Times New Roman" w:hAnsi="Times New Roman"/>
        </w:rPr>
      </w:pPr>
    </w:p>
    <w:p w14:paraId="1E2EA2A6"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Regėjimo sutrikimai</w:t>
      </w:r>
    </w:p>
    <w:p w14:paraId="7E2272A6" w14:textId="77777777" w:rsidR="003504F1" w:rsidRPr="00AC7321" w:rsidRDefault="003504F1" w:rsidP="00AC7321">
      <w:pPr>
        <w:tabs>
          <w:tab w:val="left" w:pos="1296"/>
        </w:tabs>
        <w:snapToGrid w:val="0"/>
        <w:spacing w:after="0" w:line="240" w:lineRule="auto"/>
        <w:rPr>
          <w:rFonts w:ascii="Times New Roman" w:hAnsi="Times New Roman"/>
          <w:color w:val="000000"/>
        </w:rPr>
      </w:pPr>
      <w:r w:rsidRPr="00AC7321">
        <w:rPr>
          <w:rFonts w:ascii="Times New Roman" w:hAnsi="Times New Roman"/>
          <w:color w:val="000000"/>
        </w:rPr>
        <w:t>Vartojant sisteminio ir lokalaus poveikio kortikosteroidus, gali pasireikšti regėjimo sutrikimai. Jeigu pacientui pasireiškia tokie simptomai, kaip miglotas matymas ar kiti regėjimo sutrikimai, reikėtų apsvarstyti, ar nereikėtų nusiųsti paciento oftalmologo konsultacijai, kad šis įvertintų galimas priežastis, nes tai gali būti katarakta, glaukoma arba retosios ligos, kaip antai centrinė serozinė chorioretinopatija (CSC), kurių atvejų buvo užregistruota pavartojus sisteminio ir lokalaus poveikio kortikosteroidų.</w:t>
      </w:r>
    </w:p>
    <w:p w14:paraId="0A953AED" w14:textId="77777777" w:rsidR="003504F1" w:rsidRPr="00AC7321" w:rsidRDefault="003504F1" w:rsidP="00AC7321">
      <w:pPr>
        <w:tabs>
          <w:tab w:val="left" w:pos="1296"/>
        </w:tabs>
        <w:snapToGrid w:val="0"/>
        <w:spacing w:after="0" w:line="240" w:lineRule="auto"/>
        <w:rPr>
          <w:rFonts w:ascii="Times New Roman" w:hAnsi="Times New Roman"/>
        </w:rPr>
      </w:pPr>
    </w:p>
    <w:p w14:paraId="1A0249E0" w14:textId="77777777" w:rsidR="003504F1" w:rsidRPr="00AC7321" w:rsidRDefault="003504F1" w:rsidP="00AC7321">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4.5</w:t>
      </w:r>
      <w:r w:rsidRPr="00AC7321">
        <w:rPr>
          <w:rFonts w:ascii="Times New Roman" w:hAnsi="Times New Roman"/>
          <w:b/>
        </w:rPr>
        <w:tab/>
        <w:t>Sąveika su kitais vaistiniais preparatais ir kitokia sąveika</w:t>
      </w:r>
    </w:p>
    <w:p w14:paraId="64D8DD8E" w14:textId="77777777" w:rsidR="003504F1" w:rsidRPr="00AC7321" w:rsidRDefault="003504F1" w:rsidP="00AC7321">
      <w:pPr>
        <w:tabs>
          <w:tab w:val="left" w:pos="1296"/>
        </w:tabs>
        <w:snapToGrid w:val="0"/>
        <w:spacing w:after="0" w:line="240" w:lineRule="auto"/>
        <w:rPr>
          <w:rFonts w:ascii="Times New Roman" w:hAnsi="Times New Roman"/>
        </w:rPr>
      </w:pPr>
    </w:p>
    <w:p w14:paraId="6EB87FDA"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Akispūdžio padidėjimo rizika ilgai gydant kortikosteroidais gali būti didesnė kartu vartojant anticholinerginių vaistinių preparatų, ypač atropino ar su juo susijusių, bei kai yra polinkis ūminiam akies kampo užsidarymui.</w:t>
      </w:r>
    </w:p>
    <w:p w14:paraId="370DC448" w14:textId="77777777" w:rsidR="003504F1" w:rsidRPr="00AC7321" w:rsidRDefault="003504F1" w:rsidP="00AC7321">
      <w:pPr>
        <w:tabs>
          <w:tab w:val="left" w:pos="1296"/>
        </w:tabs>
        <w:snapToGrid w:val="0"/>
        <w:spacing w:after="0" w:line="240" w:lineRule="auto"/>
        <w:rPr>
          <w:rFonts w:ascii="Times New Roman" w:hAnsi="Times New Roman"/>
        </w:rPr>
      </w:pPr>
    </w:p>
    <w:p w14:paraId="262FE230"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CYP3A4 inhibitoriais (įskaitant ritonavirą ir kobicistatą): gali sumažėti deksametazono klirensas ir dėl to sustiprėti poveikis bei pasireikšti antinksčių slopinimas/Kušingo sindromas. Tokio derinio skirti vartoti nerekomenduojama, nebent nauda yra didesnė už padidėjusią sisteminio kortikosteroidų nepageidaujamo poveikio riziką (tokiu atveju pacientą būtina atidžiai stebėti, ar nepasireiškia sisteminis kortikosteroidų poveikis).</w:t>
      </w:r>
    </w:p>
    <w:p w14:paraId="160511B9" w14:textId="77777777" w:rsidR="003504F1" w:rsidRPr="00AC7321" w:rsidRDefault="003504F1" w:rsidP="00AC7321">
      <w:pPr>
        <w:tabs>
          <w:tab w:val="left" w:pos="1296"/>
        </w:tabs>
        <w:snapToGrid w:val="0"/>
        <w:spacing w:after="0" w:line="240" w:lineRule="auto"/>
        <w:rPr>
          <w:rFonts w:ascii="Times New Roman" w:hAnsi="Times New Roman"/>
        </w:rPr>
      </w:pPr>
    </w:p>
    <w:p w14:paraId="5B85A838"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Ragenos nuosėdų ar drumsties susidarymas gali būti labiau tikėtini esant pažeistai ragenai ar kartu ant akių vartojant kitų vaistinių preparatų, kurių sudėtyje yra fosfatų.</w:t>
      </w:r>
    </w:p>
    <w:p w14:paraId="31934728" w14:textId="77777777" w:rsidR="003504F1" w:rsidRPr="00AC7321" w:rsidRDefault="003504F1" w:rsidP="00AC7321">
      <w:pPr>
        <w:tabs>
          <w:tab w:val="left" w:pos="1296"/>
        </w:tabs>
        <w:snapToGrid w:val="0"/>
        <w:spacing w:after="0" w:line="240" w:lineRule="auto"/>
        <w:rPr>
          <w:rFonts w:ascii="Times New Roman" w:hAnsi="Times New Roman"/>
        </w:rPr>
      </w:pPr>
    </w:p>
    <w:p w14:paraId="7A1DA910"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Vietiškai ant akių vartojant daugiau kaip vieną vaistinį preparatą, nuo vieno vartojimo iki kito turi praeiti bent 15 min. Akių tepalus reikia vartoti paskutinius.</w:t>
      </w:r>
    </w:p>
    <w:p w14:paraId="5EEBBB5A" w14:textId="77777777" w:rsidR="003504F1" w:rsidRPr="00AC7321" w:rsidRDefault="003504F1" w:rsidP="00AC7321">
      <w:pPr>
        <w:tabs>
          <w:tab w:val="left" w:pos="1296"/>
        </w:tabs>
        <w:snapToGrid w:val="0"/>
        <w:spacing w:after="0" w:line="240" w:lineRule="auto"/>
        <w:rPr>
          <w:rFonts w:ascii="Times New Roman" w:hAnsi="Times New Roman"/>
        </w:rPr>
      </w:pPr>
    </w:p>
    <w:p w14:paraId="147F654F" w14:textId="77777777" w:rsidR="003504F1" w:rsidRPr="00AC7321" w:rsidRDefault="003504F1" w:rsidP="00AC7321">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4.6</w:t>
      </w:r>
      <w:r w:rsidRPr="00AC7321">
        <w:rPr>
          <w:rFonts w:ascii="Times New Roman" w:hAnsi="Times New Roman"/>
          <w:b/>
        </w:rPr>
        <w:tab/>
        <w:t>Vaisingumas, nėštumo ir žindymo laikotarpis</w:t>
      </w:r>
    </w:p>
    <w:p w14:paraId="765E339B" w14:textId="77777777" w:rsidR="003504F1" w:rsidRPr="00AC7321" w:rsidRDefault="003504F1" w:rsidP="00AC7321">
      <w:pPr>
        <w:tabs>
          <w:tab w:val="left" w:pos="567"/>
        </w:tabs>
        <w:snapToGrid w:val="0"/>
        <w:spacing w:after="0" w:line="240" w:lineRule="auto"/>
        <w:rPr>
          <w:rFonts w:ascii="Times New Roman" w:hAnsi="Times New Roman"/>
        </w:rPr>
      </w:pPr>
    </w:p>
    <w:p w14:paraId="16EEAC16" w14:textId="77777777" w:rsidR="003504F1" w:rsidRPr="00AC7321" w:rsidRDefault="003504F1" w:rsidP="00AC7321">
      <w:pPr>
        <w:tabs>
          <w:tab w:val="left" w:pos="567"/>
        </w:tabs>
        <w:snapToGrid w:val="0"/>
        <w:spacing w:after="0" w:line="240" w:lineRule="auto"/>
        <w:rPr>
          <w:rFonts w:ascii="Times New Roman" w:hAnsi="Times New Roman"/>
          <w:u w:val="single"/>
        </w:rPr>
      </w:pPr>
      <w:r w:rsidRPr="00AC7321">
        <w:rPr>
          <w:rFonts w:ascii="Times New Roman" w:hAnsi="Times New Roman"/>
          <w:u w:val="single"/>
        </w:rPr>
        <w:t>Nėštumas</w:t>
      </w:r>
    </w:p>
    <w:p w14:paraId="5D4C7553" w14:textId="77777777" w:rsidR="003504F1" w:rsidRPr="00AC7321" w:rsidRDefault="003504F1" w:rsidP="00AC7321">
      <w:pPr>
        <w:tabs>
          <w:tab w:val="left" w:pos="567"/>
        </w:tabs>
        <w:snapToGrid w:val="0"/>
        <w:spacing w:after="0" w:line="240" w:lineRule="auto"/>
        <w:rPr>
          <w:rFonts w:ascii="Times New Roman" w:hAnsi="Times New Roman"/>
          <w:u w:val="single"/>
        </w:rPr>
      </w:pPr>
    </w:p>
    <w:p w14:paraId="593DC6DE"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Deksametazono akių lašų ar akių gelio vartojimo nėštumo laikotarpiu duomenų nėra arba yra nedaug.</w:t>
      </w:r>
    </w:p>
    <w:p w14:paraId="32032B0F"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Sintetiniai gliukokortikoidai, tarp kurių yra deksametazonas, placentoje nepraranda aktyvumo ir dėl to gali kelti pavojų vaisiui, skirtingai nuo endogeninio kortizolio (hidrokortizono).</w:t>
      </w:r>
    </w:p>
    <w:p w14:paraId="3E97B451" w14:textId="77777777" w:rsidR="003504F1" w:rsidRPr="00AC7321" w:rsidRDefault="003504F1" w:rsidP="00AC7321">
      <w:pPr>
        <w:tabs>
          <w:tab w:val="left" w:pos="1296"/>
        </w:tabs>
        <w:snapToGrid w:val="0"/>
        <w:spacing w:after="0" w:line="240" w:lineRule="auto"/>
        <w:rPr>
          <w:rFonts w:ascii="Times New Roman" w:hAnsi="Times New Roman"/>
        </w:rPr>
      </w:pPr>
    </w:p>
    <w:p w14:paraId="5CED6768"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Gyvūnų tyrimai parodė toksinį poveikį reprodukcijai, įskaitant gomurio nesuaugimą (žr. 5.3 skyrių).</w:t>
      </w:r>
    </w:p>
    <w:p w14:paraId="1AA4F4C6" w14:textId="77777777" w:rsidR="003504F1" w:rsidRPr="00AC7321" w:rsidRDefault="003504F1" w:rsidP="00AC7321">
      <w:pPr>
        <w:tabs>
          <w:tab w:val="left" w:pos="1296"/>
        </w:tabs>
        <w:snapToGrid w:val="0"/>
        <w:spacing w:after="0" w:line="240" w:lineRule="auto"/>
        <w:rPr>
          <w:rFonts w:ascii="Times New Roman" w:hAnsi="Times New Roman"/>
        </w:rPr>
      </w:pPr>
    </w:p>
    <w:p w14:paraId="454F0A4D"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Pirmą nėštumo trimestrą vartojamų gliukokortikoidų keliamas pavojus žmonėms neaiškus. Vis dėlto ilgai nėštumo laikotarpiu vartojami sisteminio poveikio gliukokortikoidai gali sulėtinti vaisiaus augimą gimdoje. Be to, epidemiologiniai tyrimai parodė prenatalinės gliukokortikoidų ekspozicijos ryšį su mažu svoriu gimstant bei padidėjusia kai kurių ligų (hipertenzijos, kraujagyslių sutrikimų ir atsparumo insulinui) rizika suaugusiame amžiuje.</w:t>
      </w:r>
    </w:p>
    <w:p w14:paraId="044AF28F" w14:textId="77777777" w:rsidR="003504F1" w:rsidRPr="00AC7321" w:rsidRDefault="003504F1" w:rsidP="00AC7321">
      <w:pPr>
        <w:tabs>
          <w:tab w:val="left" w:pos="1296"/>
        </w:tabs>
        <w:snapToGrid w:val="0"/>
        <w:spacing w:after="0" w:line="240" w:lineRule="auto"/>
        <w:rPr>
          <w:rFonts w:ascii="Times New Roman" w:hAnsi="Times New Roman"/>
        </w:rPr>
      </w:pPr>
    </w:p>
    <w:p w14:paraId="4A480F79"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Nėštumo pabaigoje vartojant sisteminio poveikio gliukokortikoidų didelėmis dozėmis, kyla vaisiaus antinksčių atrofijos rizika.</w:t>
      </w:r>
    </w:p>
    <w:p w14:paraId="49865F49"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 xml:space="preserve"> </w:t>
      </w:r>
    </w:p>
    <w:p w14:paraId="4302548D"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 xml:space="preserve">Reikšmingos sisteminės ekspozicijos galimybės negalima atmesti net gliukokortikoidų vartojant ant akių, todėl nėštumo laikotarpiu DEXAL vartoti nerekomenduojama. Jeigu vis dėlto tai vartoti DEXAL neabejotinai būtina, dozė turi būti kiek įmanoma mažesnė, o vartojimo trukmė – kiek įmanoma trumpesnė. </w:t>
      </w:r>
    </w:p>
    <w:p w14:paraId="4B7287AE" w14:textId="77777777" w:rsidR="003504F1" w:rsidRPr="00AC7321" w:rsidRDefault="003504F1" w:rsidP="00AC7321">
      <w:pPr>
        <w:tabs>
          <w:tab w:val="left" w:pos="1296"/>
        </w:tabs>
        <w:snapToGrid w:val="0"/>
        <w:spacing w:after="0" w:line="240" w:lineRule="auto"/>
        <w:rPr>
          <w:rFonts w:ascii="Times New Roman" w:hAnsi="Times New Roman"/>
        </w:rPr>
      </w:pPr>
    </w:p>
    <w:p w14:paraId="03CBEB9E"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u w:val="single"/>
        </w:rPr>
        <w:t>Žindymas</w:t>
      </w:r>
    </w:p>
    <w:p w14:paraId="411AB1DD"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Per burną vartojamų kortikosteroidų išskiriama į moters pieną. Šiuo metu nėra įrodymų, kad ant akių vartojamas DEXAL pakenktų žindomam kūdikiui. Vis dėlto žindymo laikotarpiu DEXAL galima vartoti tik kai neabejotinai būtina. Jeigu dėl stipraus uždegimo reikia didesnės dozės, žindymą reikia nutraukti.</w:t>
      </w:r>
    </w:p>
    <w:p w14:paraId="38263E3B" w14:textId="77777777" w:rsidR="003504F1" w:rsidRPr="00AC7321" w:rsidRDefault="003504F1" w:rsidP="00AC7321">
      <w:pPr>
        <w:tabs>
          <w:tab w:val="left" w:pos="1296"/>
        </w:tabs>
        <w:snapToGrid w:val="0"/>
        <w:spacing w:after="0" w:line="240" w:lineRule="auto"/>
        <w:rPr>
          <w:rFonts w:ascii="Times New Roman" w:hAnsi="Times New Roman"/>
        </w:rPr>
      </w:pPr>
    </w:p>
    <w:p w14:paraId="2E2E3A32" w14:textId="77777777" w:rsidR="003504F1" w:rsidRPr="00AC7321" w:rsidRDefault="003504F1" w:rsidP="00AC7321">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4.7</w:t>
      </w:r>
      <w:r w:rsidRPr="00AC7321">
        <w:rPr>
          <w:rFonts w:ascii="Times New Roman" w:hAnsi="Times New Roman"/>
          <w:b/>
        </w:rPr>
        <w:tab/>
        <w:t>Poveikis gebėjimui vairuoti ir valdyti mechanizmus</w:t>
      </w:r>
    </w:p>
    <w:p w14:paraId="3E7B650F" w14:textId="77777777" w:rsidR="003504F1" w:rsidRPr="00AC7321" w:rsidRDefault="003504F1" w:rsidP="00AC7321">
      <w:pPr>
        <w:tabs>
          <w:tab w:val="left" w:pos="1296"/>
        </w:tabs>
        <w:snapToGrid w:val="0"/>
        <w:spacing w:after="0" w:line="240" w:lineRule="auto"/>
        <w:rPr>
          <w:rFonts w:ascii="Times New Roman" w:hAnsi="Times New Roman"/>
        </w:rPr>
      </w:pPr>
    </w:p>
    <w:p w14:paraId="1EE0C293"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Pavartojus šio gelio, matymas gali trumpam pasidaryti neryškus bei dėl to sutrikti gebėjimas vairuoti ir valdyti mechanizmus. Jeigu regėjimas pasidarytų neryškus, tai vairuoti ar valdyti mechanizmus galima tik kai jis sunormalės.</w:t>
      </w:r>
    </w:p>
    <w:p w14:paraId="2F9537E0" w14:textId="77777777" w:rsidR="003504F1" w:rsidRPr="00AC7321" w:rsidRDefault="003504F1" w:rsidP="00AC7321">
      <w:pPr>
        <w:tabs>
          <w:tab w:val="left" w:pos="1296"/>
        </w:tabs>
        <w:snapToGrid w:val="0"/>
        <w:spacing w:after="0" w:line="240" w:lineRule="auto"/>
        <w:rPr>
          <w:rFonts w:ascii="Times New Roman" w:hAnsi="Times New Roman"/>
        </w:rPr>
      </w:pPr>
    </w:p>
    <w:p w14:paraId="0A8D683E" w14:textId="77777777" w:rsidR="003504F1" w:rsidRPr="00AC7321" w:rsidRDefault="003504F1" w:rsidP="00AC7321">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4.8</w:t>
      </w:r>
      <w:r w:rsidRPr="00AC7321">
        <w:rPr>
          <w:rFonts w:ascii="Times New Roman" w:hAnsi="Times New Roman"/>
          <w:b/>
        </w:rPr>
        <w:tab/>
        <w:t>Nepageidaujamas poveikis</w:t>
      </w:r>
    </w:p>
    <w:p w14:paraId="6DE4BA28" w14:textId="77777777" w:rsidR="003504F1" w:rsidRPr="00AC7321" w:rsidRDefault="003504F1" w:rsidP="00AC7321">
      <w:pPr>
        <w:tabs>
          <w:tab w:val="left" w:pos="1296"/>
        </w:tabs>
        <w:snapToGrid w:val="0"/>
        <w:spacing w:after="0" w:line="240" w:lineRule="auto"/>
        <w:rPr>
          <w:rFonts w:ascii="Times New Roman" w:hAnsi="Times New Roman"/>
        </w:rPr>
      </w:pPr>
    </w:p>
    <w:p w14:paraId="7AC6941A"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Nepageidaujamo poveikio dažnis apibūdinamas taip: labai dažnas (≥ 1/10), dažnas (nuo ≥ 1/100 iki &lt; 1/10), nedažnas (nuo ≥ 1/1000 iki &lt; 1/100), retas (nuo ≥ 1/10000 iki &lt; 1/1000), labai retas (&lt; 1/10000) ir nežinomas (negali būti apskaičiuotas pagal turimus duomenis).</w:t>
      </w:r>
    </w:p>
    <w:p w14:paraId="2F2CA827" w14:textId="77777777" w:rsidR="003504F1" w:rsidRPr="00AC7321" w:rsidRDefault="003504F1" w:rsidP="00AC7321">
      <w:pPr>
        <w:tabs>
          <w:tab w:val="left" w:pos="1296"/>
        </w:tabs>
        <w:snapToGrid w:val="0"/>
        <w:spacing w:after="0" w:line="240" w:lineRule="auto"/>
        <w:rPr>
          <w:rFonts w:ascii="Times New Roman" w:hAnsi="Times New Roman"/>
        </w:rPr>
      </w:pPr>
    </w:p>
    <w:p w14:paraId="5F3B99A3"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 xml:space="preserve">Dėl galimo visiems kortikosteroidams būdingo nepageidaujamo poveikio bent kartą per savaitę būtina atlikti atitinkamus oftalmologinius tyrimus. </w:t>
      </w:r>
    </w:p>
    <w:p w14:paraId="0C81E845" w14:textId="77777777" w:rsidR="003504F1" w:rsidRPr="00AC7321" w:rsidRDefault="003504F1" w:rsidP="00AC7321">
      <w:pPr>
        <w:tabs>
          <w:tab w:val="left" w:pos="1296"/>
        </w:tabs>
        <w:snapToGrid w:val="0"/>
        <w:spacing w:after="0" w:line="240" w:lineRule="auto"/>
        <w:rPr>
          <w:rFonts w:ascii="Times New Roman" w:hAnsi="Times New Roman"/>
        </w:rPr>
      </w:pPr>
    </w:p>
    <w:p w14:paraId="6EB861AD" w14:textId="77777777" w:rsidR="003504F1" w:rsidRPr="00AC7321" w:rsidRDefault="003504F1" w:rsidP="00AC7321">
      <w:pPr>
        <w:tabs>
          <w:tab w:val="left" w:pos="1296"/>
        </w:tabs>
        <w:snapToGrid w:val="0"/>
        <w:spacing w:after="0" w:line="240" w:lineRule="auto"/>
        <w:rPr>
          <w:rFonts w:ascii="Times New Roman" w:hAnsi="Times New Roman"/>
          <w:u w:val="single"/>
        </w:rPr>
      </w:pPr>
      <w:r w:rsidRPr="00AC7321">
        <w:rPr>
          <w:rFonts w:ascii="Times New Roman" w:hAnsi="Times New Roman"/>
          <w:u w:val="single"/>
        </w:rPr>
        <w:t>Akių sutrikimai</w:t>
      </w:r>
    </w:p>
    <w:p w14:paraId="3288160C"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i/>
        </w:rPr>
        <w:t>Labai dažnas:</w:t>
      </w:r>
      <w:r w:rsidRPr="00AC7321">
        <w:rPr>
          <w:rFonts w:ascii="Times New Roman" w:hAnsi="Times New Roman"/>
        </w:rPr>
        <w:t xml:space="preserve"> padidėjęs akispūdis vartojant ilgai (daugiau kaip 2 savaites), katarakta.</w:t>
      </w:r>
    </w:p>
    <w:p w14:paraId="29C288ED" w14:textId="77777777" w:rsidR="003504F1" w:rsidRPr="00AC7321" w:rsidRDefault="003504F1" w:rsidP="00AC7321">
      <w:pPr>
        <w:tabs>
          <w:tab w:val="left" w:pos="1296"/>
        </w:tabs>
        <w:snapToGrid w:val="0"/>
        <w:spacing w:after="0" w:line="240" w:lineRule="auto"/>
        <w:rPr>
          <w:rFonts w:ascii="Times New Roman" w:hAnsi="Times New Roman"/>
        </w:rPr>
      </w:pPr>
    </w:p>
    <w:p w14:paraId="270BB947"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i/>
        </w:rPr>
        <w:t>Retas:</w:t>
      </w:r>
      <w:r w:rsidRPr="00AC7321">
        <w:rPr>
          <w:rFonts w:ascii="Times New Roman" w:hAnsi="Times New Roman"/>
        </w:rPr>
        <w:t xml:space="preserve"> akies diskomfortas po vaistinio preparato pavartojimo, suerzinimas, deginimo ar dilgčiojimo pojūtis, akies niežulys, svetimkūnio joje pojūtis. Šie simptomai būna lengvi, trumpalaikiai ir pasekmių nesukelia. </w:t>
      </w:r>
    </w:p>
    <w:p w14:paraId="07CF8FB8"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 xml:space="preserve">Be to, gali pasireikšti miglotas matymas (taip pat žr. 4.4 skyrių), midriazė, ptozė, keratitas, konjunktyvitas, ragenos storio pokyčių, ragenos edema ir opų. </w:t>
      </w:r>
    </w:p>
    <w:p w14:paraId="40C93ECA" w14:textId="77777777" w:rsidR="003504F1" w:rsidRPr="00AC7321" w:rsidRDefault="003504F1" w:rsidP="00AC7321">
      <w:pPr>
        <w:tabs>
          <w:tab w:val="left" w:pos="1296"/>
        </w:tabs>
        <w:snapToGrid w:val="0"/>
        <w:spacing w:after="0" w:line="240" w:lineRule="auto"/>
        <w:rPr>
          <w:rFonts w:ascii="Times New Roman" w:hAnsi="Times New Roman"/>
        </w:rPr>
      </w:pPr>
    </w:p>
    <w:p w14:paraId="037AA706"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i/>
        </w:rPr>
        <w:t>Labai retas:</w:t>
      </w:r>
      <w:r w:rsidRPr="00AC7321">
        <w:rPr>
          <w:rFonts w:ascii="Times New Roman" w:hAnsi="Times New Roman"/>
        </w:rPr>
        <w:t xml:space="preserve"> gauta pranešimų apie iki tol labai pažeistos ragenos kalcifikatų susidarymo atvejus vartojant akių lašų, kurių sudėtyje yra fosfatų.</w:t>
      </w:r>
    </w:p>
    <w:p w14:paraId="13664A47" w14:textId="77777777" w:rsidR="003504F1" w:rsidRPr="00AC7321" w:rsidRDefault="003504F1" w:rsidP="00AC7321">
      <w:pPr>
        <w:tabs>
          <w:tab w:val="left" w:pos="1296"/>
        </w:tabs>
        <w:snapToGrid w:val="0"/>
        <w:spacing w:after="0" w:line="240" w:lineRule="auto"/>
        <w:rPr>
          <w:rFonts w:ascii="Times New Roman" w:hAnsi="Times New Roman"/>
        </w:rPr>
      </w:pPr>
    </w:p>
    <w:p w14:paraId="563C4901" w14:textId="77777777" w:rsidR="003504F1" w:rsidRPr="00AC7321" w:rsidRDefault="003504F1" w:rsidP="00AC7321">
      <w:pPr>
        <w:tabs>
          <w:tab w:val="left" w:pos="1296"/>
        </w:tabs>
        <w:snapToGrid w:val="0"/>
        <w:spacing w:after="0" w:line="240" w:lineRule="auto"/>
        <w:rPr>
          <w:rFonts w:ascii="Times New Roman" w:hAnsi="Times New Roman"/>
          <w:u w:val="single"/>
        </w:rPr>
      </w:pPr>
      <w:r w:rsidRPr="00AC7321">
        <w:rPr>
          <w:rFonts w:ascii="Times New Roman" w:hAnsi="Times New Roman"/>
          <w:u w:val="single"/>
        </w:rPr>
        <w:t>Bendrieji sutrikimai ir vartojimo vietos pažeidimai</w:t>
      </w:r>
    </w:p>
    <w:p w14:paraId="61C98294"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i/>
        </w:rPr>
        <w:t>Nedažnas:</w:t>
      </w:r>
      <w:r w:rsidRPr="00AC7321">
        <w:rPr>
          <w:rFonts w:ascii="Times New Roman" w:hAnsi="Times New Roman"/>
        </w:rPr>
        <w:t xml:space="preserve"> vartojant dažnai, gali pasireikšti sisteminė absorbcija ir dėl jos susilpnėti antinksčių funkcija. </w:t>
      </w:r>
    </w:p>
    <w:p w14:paraId="0AA35218"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i/>
        </w:rPr>
        <w:t>Labai retas:</w:t>
      </w:r>
      <w:r w:rsidRPr="00AC7321">
        <w:rPr>
          <w:rFonts w:ascii="Times New Roman" w:hAnsi="Times New Roman"/>
        </w:rPr>
        <w:t xml:space="preserve"> veido edema.</w:t>
      </w:r>
    </w:p>
    <w:p w14:paraId="36910C88" w14:textId="77777777" w:rsidR="003504F1" w:rsidRPr="00AC7321" w:rsidRDefault="003504F1" w:rsidP="00AC7321">
      <w:pPr>
        <w:tabs>
          <w:tab w:val="left" w:pos="1296"/>
        </w:tabs>
        <w:snapToGrid w:val="0"/>
        <w:spacing w:after="0" w:line="240" w:lineRule="auto"/>
        <w:rPr>
          <w:rFonts w:ascii="Times New Roman" w:hAnsi="Times New Roman"/>
        </w:rPr>
      </w:pPr>
    </w:p>
    <w:p w14:paraId="759A7E84" w14:textId="77777777" w:rsidR="003504F1" w:rsidRPr="00AC7321" w:rsidRDefault="003504F1" w:rsidP="00AC7321">
      <w:pPr>
        <w:tabs>
          <w:tab w:val="left" w:pos="1296"/>
        </w:tabs>
        <w:snapToGrid w:val="0"/>
        <w:spacing w:after="0" w:line="240" w:lineRule="auto"/>
        <w:rPr>
          <w:rFonts w:ascii="Times New Roman" w:hAnsi="Times New Roman"/>
          <w:u w:val="single"/>
        </w:rPr>
      </w:pPr>
      <w:r w:rsidRPr="00AC7321">
        <w:rPr>
          <w:rFonts w:ascii="Times New Roman" w:hAnsi="Times New Roman"/>
          <w:u w:val="single"/>
        </w:rPr>
        <w:t>Imuninės sistemos sutrikimai</w:t>
      </w:r>
    </w:p>
    <w:p w14:paraId="42F4883C"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i/>
        </w:rPr>
        <w:t>Retas:</w:t>
      </w:r>
      <w:r w:rsidRPr="00AC7321">
        <w:rPr>
          <w:rFonts w:ascii="Times New Roman" w:hAnsi="Times New Roman"/>
        </w:rPr>
        <w:t xml:space="preserve"> alerginių ar padidėjusio jautrumo reakcijų požymiai ir simptomai. </w:t>
      </w:r>
    </w:p>
    <w:p w14:paraId="3A1B506C" w14:textId="77777777" w:rsidR="003504F1" w:rsidRPr="00AC7321" w:rsidRDefault="003504F1" w:rsidP="00AC7321">
      <w:pPr>
        <w:tabs>
          <w:tab w:val="left" w:pos="1296"/>
        </w:tabs>
        <w:snapToGrid w:val="0"/>
        <w:spacing w:after="0" w:line="240" w:lineRule="auto"/>
        <w:rPr>
          <w:rFonts w:ascii="Times New Roman" w:hAnsi="Times New Roman"/>
        </w:rPr>
      </w:pPr>
    </w:p>
    <w:p w14:paraId="44E904EB"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Endokrininiai sutrikimai</w:t>
      </w:r>
    </w:p>
    <w:p w14:paraId="3A6E825D"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i/>
        </w:rPr>
        <w:t>Dažnis nežinomas:</w:t>
      </w:r>
      <w:r w:rsidRPr="00AC7321">
        <w:rPr>
          <w:rFonts w:ascii="Times New Roman" w:hAnsi="Times New Roman"/>
        </w:rPr>
        <w:t xml:space="preserve"> Kušingo sindromas, antinksčių slopinimas (žr. 4.4. skyrių)</w:t>
      </w:r>
    </w:p>
    <w:p w14:paraId="3C8BFF34" w14:textId="77777777" w:rsidR="003504F1" w:rsidRPr="00AC7321" w:rsidRDefault="003504F1" w:rsidP="00AC7321">
      <w:pPr>
        <w:tabs>
          <w:tab w:val="left" w:pos="1296"/>
        </w:tabs>
        <w:snapToGrid w:val="0"/>
        <w:spacing w:after="0" w:line="240" w:lineRule="auto"/>
        <w:rPr>
          <w:rFonts w:ascii="Times New Roman" w:hAnsi="Times New Roman"/>
        </w:rPr>
      </w:pPr>
    </w:p>
    <w:p w14:paraId="61CA4A6D" w14:textId="77777777" w:rsidR="003504F1" w:rsidRPr="00AC7321" w:rsidRDefault="003504F1" w:rsidP="00AC7321">
      <w:pPr>
        <w:tabs>
          <w:tab w:val="left" w:pos="1296"/>
        </w:tabs>
        <w:snapToGrid w:val="0"/>
        <w:spacing w:after="0" w:line="240" w:lineRule="auto"/>
        <w:rPr>
          <w:rFonts w:ascii="Times New Roman" w:hAnsi="Times New Roman"/>
          <w:u w:val="single"/>
        </w:rPr>
      </w:pPr>
      <w:r w:rsidRPr="00AC7321">
        <w:rPr>
          <w:rFonts w:ascii="Times New Roman" w:hAnsi="Times New Roman"/>
          <w:u w:val="single"/>
        </w:rPr>
        <w:t>Infekcijos ir infestacijos</w:t>
      </w:r>
    </w:p>
    <w:p w14:paraId="28961DF4"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i/>
        </w:rPr>
        <w:t>Nedažnas:</w:t>
      </w:r>
      <w:r w:rsidRPr="00AC7321">
        <w:rPr>
          <w:rFonts w:ascii="Times New Roman" w:hAnsi="Times New Roman"/>
        </w:rPr>
        <w:t xml:space="preserve"> oportunistinės infekcijos.</w:t>
      </w:r>
    </w:p>
    <w:p w14:paraId="2207D1C4"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i/>
        </w:rPr>
        <w:t>Pastaba:</w:t>
      </w:r>
      <w:r w:rsidRPr="00AC7321">
        <w:rPr>
          <w:rFonts w:ascii="Times New Roman" w:hAnsi="Times New Roman"/>
        </w:rPr>
        <w:t xml:space="preserve"> kartu netaikant į priežastį nukreipto gydymo, gliukokortikoidai gali maskuoti, suaktyvinti ar pasunkinti akių infekcijas. </w:t>
      </w:r>
    </w:p>
    <w:p w14:paraId="2107018E"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lastRenderedPageBreak/>
        <w:t>Gydant neinfekcinį uždegimą, ilgainiui gali pasireikšti infekcija dėl imuniteto slopinimo (žr. 4.4 skyrių).</w:t>
      </w:r>
    </w:p>
    <w:p w14:paraId="24D364A7" w14:textId="77777777" w:rsidR="003504F1" w:rsidRPr="00AC7321" w:rsidRDefault="003504F1" w:rsidP="00AC7321">
      <w:pPr>
        <w:tabs>
          <w:tab w:val="left" w:pos="1296"/>
        </w:tabs>
        <w:snapToGrid w:val="0"/>
        <w:spacing w:after="0" w:line="240" w:lineRule="auto"/>
        <w:rPr>
          <w:rFonts w:ascii="Times New Roman" w:hAnsi="Times New Roman"/>
        </w:rPr>
      </w:pPr>
    </w:p>
    <w:p w14:paraId="5CC919C2" w14:textId="77777777" w:rsidR="003504F1" w:rsidRPr="00AC7321" w:rsidRDefault="003504F1" w:rsidP="00AC7321">
      <w:pPr>
        <w:tabs>
          <w:tab w:val="left" w:pos="1296"/>
        </w:tabs>
        <w:snapToGrid w:val="0"/>
        <w:spacing w:after="0" w:line="240" w:lineRule="auto"/>
        <w:rPr>
          <w:rFonts w:ascii="Times New Roman" w:hAnsi="Times New Roman"/>
          <w:u w:val="single"/>
        </w:rPr>
      </w:pPr>
      <w:r w:rsidRPr="00AC7321">
        <w:rPr>
          <w:rFonts w:ascii="Times New Roman" w:hAnsi="Times New Roman"/>
          <w:u w:val="single"/>
        </w:rPr>
        <w:t>Tyrimai</w:t>
      </w:r>
    </w:p>
    <w:p w14:paraId="29EDFF12"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i/>
        </w:rPr>
        <w:t>Dažnis nežinomas:</w:t>
      </w:r>
      <w:r w:rsidRPr="00AC7321">
        <w:rPr>
          <w:rFonts w:ascii="Times New Roman" w:hAnsi="Times New Roman"/>
        </w:rPr>
        <w:t xml:space="preserve"> gali padidėti gliukozės koncentracija diabetu sergančių pacientų kraujyje. </w:t>
      </w:r>
    </w:p>
    <w:p w14:paraId="2A5F15FB" w14:textId="77777777" w:rsidR="003504F1" w:rsidRPr="00AC7321" w:rsidRDefault="003504F1" w:rsidP="00AC7321">
      <w:pPr>
        <w:tabs>
          <w:tab w:val="left" w:pos="1296"/>
        </w:tabs>
        <w:snapToGrid w:val="0"/>
        <w:spacing w:after="0" w:line="240" w:lineRule="auto"/>
        <w:rPr>
          <w:rFonts w:ascii="Times New Roman" w:hAnsi="Times New Roman"/>
        </w:rPr>
      </w:pPr>
    </w:p>
    <w:p w14:paraId="1CDAF9C1" w14:textId="77777777" w:rsidR="003504F1" w:rsidRPr="00AC7321" w:rsidRDefault="003504F1" w:rsidP="00AC7321">
      <w:pPr>
        <w:tabs>
          <w:tab w:val="left" w:pos="567"/>
        </w:tabs>
        <w:autoSpaceDE w:val="0"/>
        <w:autoSpaceDN w:val="0"/>
        <w:adjustRightInd w:val="0"/>
        <w:snapToGrid w:val="0"/>
        <w:spacing w:after="0" w:line="260" w:lineRule="exact"/>
        <w:rPr>
          <w:rFonts w:ascii="Times New Roman" w:hAnsi="Times New Roman"/>
          <w:u w:val="single"/>
        </w:rPr>
      </w:pPr>
      <w:r w:rsidRPr="00AC7321">
        <w:rPr>
          <w:rFonts w:ascii="Times New Roman" w:hAnsi="Times New Roman"/>
          <w:u w:val="single"/>
        </w:rPr>
        <w:t>Pranešimas apie įtariamas nepageidaujamas reakcijas</w:t>
      </w:r>
    </w:p>
    <w:p w14:paraId="17AC241A" w14:textId="2B7EC4F4" w:rsidR="003504F1" w:rsidRPr="00AC7321" w:rsidRDefault="003504F1" w:rsidP="00AC7321">
      <w:pPr>
        <w:tabs>
          <w:tab w:val="left" w:pos="567"/>
        </w:tabs>
        <w:autoSpaceDE w:val="0"/>
        <w:autoSpaceDN w:val="0"/>
        <w:adjustRightInd w:val="0"/>
        <w:snapToGrid w:val="0"/>
        <w:spacing w:after="0" w:line="260" w:lineRule="exact"/>
        <w:rPr>
          <w:rFonts w:ascii="Times New Roman" w:hAnsi="Times New Roman"/>
        </w:rPr>
      </w:pPr>
      <w:r w:rsidRPr="00AC7321">
        <w:rPr>
          <w:rFonts w:ascii="Times New Roman" w:hAnsi="Times New Roman"/>
        </w:rPr>
        <w:t xml:space="preserve">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w:t>
      </w:r>
      <w:r w:rsidR="00523CF5" w:rsidRPr="00523CF5">
        <w:rPr>
          <w:rFonts w:ascii="Times New Roman" w:hAnsi="Times New Roman"/>
        </w:rPr>
        <w:t>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NepageidaujamaR@vvkt.lt).</w:t>
      </w:r>
    </w:p>
    <w:p w14:paraId="41F1BBC2" w14:textId="77777777" w:rsidR="003504F1" w:rsidRPr="00AC7321" w:rsidRDefault="003504F1" w:rsidP="00AC7321">
      <w:pPr>
        <w:tabs>
          <w:tab w:val="left" w:pos="567"/>
        </w:tabs>
        <w:snapToGrid w:val="0"/>
        <w:spacing w:after="0" w:line="240" w:lineRule="auto"/>
        <w:rPr>
          <w:rFonts w:ascii="Times New Roman" w:hAnsi="Times New Roman"/>
        </w:rPr>
      </w:pPr>
    </w:p>
    <w:p w14:paraId="71BCD1CC" w14:textId="77777777" w:rsidR="003504F1" w:rsidRPr="00AC7321" w:rsidRDefault="003504F1" w:rsidP="00AC7321">
      <w:pPr>
        <w:keepNext/>
        <w:tabs>
          <w:tab w:val="left" w:pos="567"/>
        </w:tabs>
        <w:snapToGrid w:val="0"/>
        <w:spacing w:after="0" w:line="240" w:lineRule="auto"/>
        <w:outlineLvl w:val="3"/>
        <w:rPr>
          <w:rFonts w:ascii="Times New Roman" w:hAnsi="Times New Roman"/>
        </w:rPr>
      </w:pPr>
      <w:r w:rsidRPr="00AC7321">
        <w:rPr>
          <w:rFonts w:ascii="Times New Roman" w:hAnsi="Times New Roman"/>
          <w:b/>
        </w:rPr>
        <w:t>4.9</w:t>
      </w:r>
      <w:r w:rsidRPr="00AC7321">
        <w:rPr>
          <w:rFonts w:ascii="Times New Roman" w:hAnsi="Times New Roman"/>
          <w:b/>
        </w:rPr>
        <w:tab/>
        <w:t>Perdozavimas</w:t>
      </w:r>
    </w:p>
    <w:p w14:paraId="73C97485" w14:textId="77777777" w:rsidR="003504F1" w:rsidRPr="00AC7321" w:rsidRDefault="003504F1" w:rsidP="00AC7321">
      <w:pPr>
        <w:tabs>
          <w:tab w:val="left" w:pos="1296"/>
        </w:tabs>
        <w:snapToGrid w:val="0"/>
        <w:spacing w:after="0" w:line="240" w:lineRule="auto"/>
        <w:rPr>
          <w:rFonts w:ascii="Times New Roman" w:hAnsi="Times New Roman"/>
        </w:rPr>
      </w:pPr>
    </w:p>
    <w:p w14:paraId="1288046F"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Vietiškai perdozavus šio akių gelio, jo perteklių galima nuvalyti švariu audeklu. Simptomai, kurių gali pasireikšti netyčia nurijus šio vaistinio preparato, nežinomi. Netyčia nurijus jo (kaip ir bet kurio kito kortikosteroido), gydytojas gali nuspręsti išplauti skrandį arba sukelti vėmimą.</w:t>
      </w:r>
    </w:p>
    <w:p w14:paraId="071EE261" w14:textId="77777777" w:rsidR="003504F1" w:rsidRPr="00AC7321" w:rsidRDefault="003504F1" w:rsidP="00AC7321">
      <w:pPr>
        <w:tabs>
          <w:tab w:val="left" w:pos="1296"/>
        </w:tabs>
        <w:snapToGrid w:val="0"/>
        <w:spacing w:after="0" w:line="240" w:lineRule="auto"/>
        <w:rPr>
          <w:rFonts w:ascii="Times New Roman" w:hAnsi="Times New Roman"/>
        </w:rPr>
      </w:pPr>
    </w:p>
    <w:p w14:paraId="46DF64BA" w14:textId="77777777" w:rsidR="003504F1" w:rsidRPr="00AC7321" w:rsidRDefault="003504F1" w:rsidP="00AC7321">
      <w:pPr>
        <w:tabs>
          <w:tab w:val="left" w:pos="1296"/>
        </w:tabs>
        <w:snapToGrid w:val="0"/>
        <w:spacing w:after="0" w:line="240" w:lineRule="auto"/>
        <w:rPr>
          <w:rFonts w:ascii="Times New Roman" w:hAnsi="Times New Roman"/>
        </w:rPr>
      </w:pPr>
    </w:p>
    <w:p w14:paraId="032803F9" w14:textId="77777777" w:rsidR="003504F1" w:rsidRPr="00AC7321" w:rsidRDefault="003504F1" w:rsidP="00AC7321">
      <w:pPr>
        <w:keepNext/>
        <w:keepLines/>
        <w:tabs>
          <w:tab w:val="left" w:pos="567"/>
        </w:tabs>
        <w:snapToGrid w:val="0"/>
        <w:spacing w:after="0" w:line="240" w:lineRule="auto"/>
        <w:outlineLvl w:val="2"/>
        <w:rPr>
          <w:rFonts w:ascii="Times New Roman" w:hAnsi="Times New Roman"/>
        </w:rPr>
      </w:pPr>
      <w:r w:rsidRPr="00AC7321">
        <w:rPr>
          <w:rFonts w:ascii="Times New Roman" w:hAnsi="Times New Roman"/>
          <w:b/>
        </w:rPr>
        <w:t>5.</w:t>
      </w:r>
      <w:r w:rsidRPr="00AC7321">
        <w:rPr>
          <w:rFonts w:ascii="Times New Roman" w:hAnsi="Times New Roman"/>
          <w:b/>
        </w:rPr>
        <w:tab/>
        <w:t>FARMAKOLOGINĖS SAVYBĖS</w:t>
      </w:r>
    </w:p>
    <w:p w14:paraId="312D171D" w14:textId="77777777" w:rsidR="003504F1" w:rsidRPr="00AC7321" w:rsidRDefault="003504F1" w:rsidP="00AC7321">
      <w:pPr>
        <w:tabs>
          <w:tab w:val="left" w:pos="567"/>
        </w:tabs>
        <w:snapToGrid w:val="0"/>
        <w:spacing w:after="0" w:line="240" w:lineRule="auto"/>
        <w:rPr>
          <w:rFonts w:ascii="Times New Roman" w:hAnsi="Times New Roman"/>
        </w:rPr>
      </w:pPr>
    </w:p>
    <w:p w14:paraId="29DC7B18" w14:textId="77777777" w:rsidR="003504F1" w:rsidRPr="00AC7321" w:rsidRDefault="003504F1" w:rsidP="00AC7321">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 xml:space="preserve">5.1 </w:t>
      </w:r>
      <w:r w:rsidRPr="00AC7321">
        <w:rPr>
          <w:rFonts w:ascii="Times New Roman" w:hAnsi="Times New Roman"/>
          <w:b/>
        </w:rPr>
        <w:tab/>
        <w:t>Farmakodinaminės savybės</w:t>
      </w:r>
    </w:p>
    <w:p w14:paraId="0A6B241C" w14:textId="77777777" w:rsidR="003504F1" w:rsidRPr="00AC7321" w:rsidRDefault="003504F1" w:rsidP="00AC7321">
      <w:pPr>
        <w:tabs>
          <w:tab w:val="left" w:pos="1296"/>
        </w:tabs>
        <w:snapToGrid w:val="0"/>
        <w:spacing w:after="0" w:line="240" w:lineRule="auto"/>
        <w:rPr>
          <w:rFonts w:ascii="Times New Roman" w:hAnsi="Times New Roman"/>
        </w:rPr>
      </w:pPr>
    </w:p>
    <w:p w14:paraId="4B54F839" w14:textId="3956927E"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 xml:space="preserve">Farmakoterapinė grupė – gryni kortikosteroidai, ATC kodas – S01BA01 </w:t>
      </w:r>
    </w:p>
    <w:p w14:paraId="15C38970" w14:textId="77777777" w:rsidR="003504F1" w:rsidRPr="00AC7321" w:rsidRDefault="003504F1" w:rsidP="00AC7321">
      <w:pPr>
        <w:tabs>
          <w:tab w:val="left" w:pos="1296"/>
        </w:tabs>
        <w:snapToGrid w:val="0"/>
        <w:spacing w:after="0" w:line="240" w:lineRule="auto"/>
        <w:rPr>
          <w:rFonts w:ascii="Times New Roman" w:hAnsi="Times New Roman"/>
        </w:rPr>
      </w:pPr>
    </w:p>
    <w:p w14:paraId="097C424A" w14:textId="77777777" w:rsidR="003504F1" w:rsidRPr="00AC7321" w:rsidRDefault="003504F1" w:rsidP="00AC7321">
      <w:pPr>
        <w:tabs>
          <w:tab w:val="left" w:pos="567"/>
        </w:tabs>
        <w:snapToGrid w:val="0"/>
        <w:spacing w:after="0" w:line="240" w:lineRule="auto"/>
        <w:jc w:val="both"/>
        <w:rPr>
          <w:rFonts w:ascii="Times New Roman" w:hAnsi="Times New Roman"/>
          <w:u w:val="single"/>
        </w:rPr>
      </w:pPr>
      <w:r w:rsidRPr="00AC7321">
        <w:rPr>
          <w:rFonts w:ascii="Times New Roman" w:hAnsi="Times New Roman"/>
          <w:u w:val="single"/>
        </w:rPr>
        <w:t>Veikimo mechanizmas</w:t>
      </w:r>
    </w:p>
    <w:p w14:paraId="7F07D7FC"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rPr>
        <w:t>Deksametazonas – tai sintetinis fluorintas gliukokortikoidas. DEXAL sudėtyje jis yra deksametazono-21-divandenilio fosfato pavidalo. Ląstelės viduje deksametazonas prisijungia prie steroidų receptorių. Deksametazono ir receptoriaus kompleksas veikia baltymų sintezę ir DNR transkripciją ląstelės branduolyje. Tokiu būdu žmogaus organizme deksametazonas veikia angliavandenių, riebalų ir purinų metabolizmą, vandens ir elektrolitų pusiausvyrą bei širdies ir kraujagyslių, raumenų ir skeleto, centrinės nervų, hemopoezės, limfinę ir imuninę sistemas.</w:t>
      </w:r>
    </w:p>
    <w:p w14:paraId="6AF5ED35" w14:textId="77777777" w:rsidR="003504F1" w:rsidRPr="00AC7321" w:rsidRDefault="003504F1" w:rsidP="00AC7321">
      <w:pPr>
        <w:tabs>
          <w:tab w:val="left" w:pos="567"/>
        </w:tabs>
        <w:snapToGrid w:val="0"/>
        <w:spacing w:after="0" w:line="240" w:lineRule="auto"/>
        <w:rPr>
          <w:rFonts w:ascii="Times New Roman" w:hAnsi="Times New Roman"/>
        </w:rPr>
      </w:pPr>
    </w:p>
    <w:p w14:paraId="779A0475" w14:textId="77777777" w:rsidR="003504F1" w:rsidRPr="00AC7321" w:rsidRDefault="003504F1" w:rsidP="00AC7321">
      <w:pPr>
        <w:tabs>
          <w:tab w:val="left" w:pos="567"/>
        </w:tabs>
        <w:snapToGrid w:val="0"/>
        <w:spacing w:after="0" w:line="240" w:lineRule="auto"/>
        <w:jc w:val="both"/>
        <w:rPr>
          <w:rFonts w:ascii="Times New Roman" w:hAnsi="Times New Roman"/>
          <w:u w:val="single"/>
        </w:rPr>
      </w:pPr>
      <w:r w:rsidRPr="00AC7321">
        <w:rPr>
          <w:rFonts w:ascii="Times New Roman" w:hAnsi="Times New Roman"/>
          <w:u w:val="single"/>
        </w:rPr>
        <w:t>Farmakodinaminis poveikis</w:t>
      </w:r>
    </w:p>
    <w:p w14:paraId="6AAA0698"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rPr>
        <w:t>Deksametazono terapinį poveikį nulemia tai, kad jis stipriai (maždaug 30 kartų labiau už fiziologinį gliukokortikoidą hidrokortizoną) slopina uždegimą ir imunitetą; jo mineralkortikoidinis nepageidaujamas poveikis yra silpnesnis. Uždegiminių reakcijų slopinimas nepriklauso nuo stimulo atpalaidavimo ir būna stipriausias pavartojimo vietoje. Deksametazono terapinis vartojimas priklauso nuo jo farmakologinio poveikio (žr. 4.1 skyrių).</w:t>
      </w:r>
    </w:p>
    <w:p w14:paraId="17CBEC6F" w14:textId="77777777" w:rsidR="003504F1" w:rsidRPr="00AC7321" w:rsidRDefault="003504F1" w:rsidP="00AC7321">
      <w:pPr>
        <w:tabs>
          <w:tab w:val="left" w:pos="567"/>
        </w:tabs>
        <w:snapToGrid w:val="0"/>
        <w:spacing w:after="0" w:line="240" w:lineRule="auto"/>
        <w:jc w:val="both"/>
        <w:rPr>
          <w:rFonts w:ascii="Times New Roman" w:hAnsi="Times New Roman"/>
        </w:rPr>
      </w:pPr>
    </w:p>
    <w:p w14:paraId="053A116E" w14:textId="77777777" w:rsidR="003504F1" w:rsidRPr="00AC7321" w:rsidRDefault="003504F1" w:rsidP="00AC7321">
      <w:pPr>
        <w:tabs>
          <w:tab w:val="left" w:pos="567"/>
        </w:tabs>
        <w:snapToGrid w:val="0"/>
        <w:spacing w:after="0" w:line="240" w:lineRule="auto"/>
        <w:jc w:val="both"/>
        <w:rPr>
          <w:rFonts w:ascii="Times New Roman" w:hAnsi="Times New Roman"/>
          <w:u w:val="single"/>
        </w:rPr>
      </w:pPr>
      <w:r w:rsidRPr="00AC7321">
        <w:rPr>
          <w:rFonts w:ascii="Times New Roman" w:hAnsi="Times New Roman"/>
          <w:u w:val="single"/>
        </w:rPr>
        <w:t>Klinikinis veiksmingumas ir saugumas</w:t>
      </w:r>
    </w:p>
    <w:p w14:paraId="1FBB57CB"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rPr>
        <w:t xml:space="preserve">Randomizuotame daugelio centrų lygiagrečių grupių tyrime dalyvavo 236 žmonės. Jo metu lygintas DEXAL ir 1 % prednizolono acetato, vartojamų 4 kartus per parą 2 savaites, poveikis gydant uždegimą po kataraktos operacijos. Nustatyta, kad DEXAL poveikis ne blogesnis už prednizolono. Protokolo numatytos populiacijos DEXAL grupės pacientams priekinės kameros blyksnių (angl. </w:t>
      </w:r>
      <w:r w:rsidRPr="00AC7321">
        <w:rPr>
          <w:rFonts w:ascii="Times New Roman" w:hAnsi="Times New Roman"/>
          <w:i/>
        </w:rPr>
        <w:t>flare</w:t>
      </w:r>
      <w:r w:rsidRPr="00AC7321">
        <w:rPr>
          <w:rFonts w:ascii="Times New Roman" w:hAnsi="Times New Roman"/>
        </w:rPr>
        <w:t>) lazeriniu blyksnių fotometru užfiksuota 33,1 %, o prednizolono grupės – 25,6 % mažiau. Ant akių vartojamus vaistinius preparatus abejų grupių pacientai toleravo gerai ir panašiai. Saugumo tyrimo metu 24 sveiki savanoriai 3 kartus per parą lašino DEXAL į vieną akį ir placebą – į kitą akį 7 dienas. Akių reiškinių ir su vaistiniu preparatu susijusių ne akių nepageidaujamų reiškinių neužfiksuota.</w:t>
      </w:r>
    </w:p>
    <w:p w14:paraId="7123CE60" w14:textId="77777777" w:rsidR="003504F1" w:rsidRPr="00AC7321" w:rsidRDefault="003504F1" w:rsidP="00AC7321">
      <w:pPr>
        <w:tabs>
          <w:tab w:val="left" w:pos="567"/>
        </w:tabs>
        <w:snapToGrid w:val="0"/>
        <w:spacing w:after="0" w:line="240" w:lineRule="auto"/>
        <w:rPr>
          <w:rFonts w:ascii="Times New Roman" w:hAnsi="Times New Roman"/>
        </w:rPr>
      </w:pPr>
    </w:p>
    <w:p w14:paraId="05B12B98" w14:textId="77777777" w:rsidR="003504F1" w:rsidRPr="00AC7321" w:rsidRDefault="003504F1" w:rsidP="00AC7321">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 xml:space="preserve">5.2 </w:t>
      </w:r>
      <w:r w:rsidRPr="00AC7321">
        <w:rPr>
          <w:rFonts w:ascii="Times New Roman" w:hAnsi="Times New Roman"/>
          <w:b/>
        </w:rPr>
        <w:tab/>
        <w:t>Farmakokinetinės savybės</w:t>
      </w:r>
    </w:p>
    <w:p w14:paraId="78E21D4A" w14:textId="77777777" w:rsidR="003504F1" w:rsidRPr="00AC7321" w:rsidRDefault="003504F1" w:rsidP="00AC7321">
      <w:pPr>
        <w:tabs>
          <w:tab w:val="left" w:pos="567"/>
        </w:tabs>
        <w:snapToGrid w:val="0"/>
        <w:spacing w:after="0" w:line="240" w:lineRule="auto"/>
        <w:rPr>
          <w:rFonts w:ascii="Times New Roman" w:hAnsi="Times New Roman"/>
        </w:rPr>
      </w:pPr>
    </w:p>
    <w:p w14:paraId="158A8D22" w14:textId="77777777" w:rsidR="003504F1" w:rsidRPr="00AC7321" w:rsidRDefault="003504F1" w:rsidP="00AC7321">
      <w:pPr>
        <w:tabs>
          <w:tab w:val="left" w:pos="567"/>
        </w:tabs>
        <w:snapToGrid w:val="0"/>
        <w:spacing w:after="0" w:line="240" w:lineRule="auto"/>
        <w:rPr>
          <w:rFonts w:ascii="Times New Roman" w:hAnsi="Times New Roman"/>
          <w:u w:val="single"/>
        </w:rPr>
      </w:pPr>
      <w:r w:rsidRPr="00AC7321">
        <w:rPr>
          <w:rFonts w:ascii="Times New Roman" w:hAnsi="Times New Roman"/>
          <w:u w:val="single"/>
        </w:rPr>
        <w:t>Absorbcija</w:t>
      </w:r>
    </w:p>
    <w:p w14:paraId="7F54FE88"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b/>
        </w:rPr>
        <w:lastRenderedPageBreak/>
        <w:t xml:space="preserve">Vietiškai pavartojus </w:t>
      </w:r>
      <w:r w:rsidRPr="00AC7321">
        <w:rPr>
          <w:rFonts w:ascii="Times New Roman" w:hAnsi="Times New Roman"/>
        </w:rPr>
        <w:t>deksametazono dinatrio fosfato, daugiausia deksametazono absorbuojama į akies priekinį segmentą. Į stiklakūnį patenka nereikšmingas kiekis.</w:t>
      </w:r>
    </w:p>
    <w:p w14:paraId="7AB5958C"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rPr>
        <w:t>Šio vaistinio preparato absorbuojama ir į didįjį kraujotakos ratą, tačiau kiekis gali būti reikšmingas tik vartojant dideles dozes.</w:t>
      </w:r>
    </w:p>
    <w:p w14:paraId="23371CAA"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rPr>
        <w:t>Įlašinus vieną lašą DEXAL ir deksametazono vandeninio tirpalo triušiui ant akies nustatyta, kad įlašinus gelio AUC ragenoje ir vandeniniame skystyje būna 2 kartus didesnis.</w:t>
      </w:r>
    </w:p>
    <w:p w14:paraId="14536287" w14:textId="77777777" w:rsidR="003504F1" w:rsidRPr="00AC7321" w:rsidRDefault="003504F1" w:rsidP="00AC7321">
      <w:pPr>
        <w:tabs>
          <w:tab w:val="left" w:pos="567"/>
        </w:tabs>
        <w:snapToGrid w:val="0"/>
        <w:spacing w:after="0" w:line="240" w:lineRule="auto"/>
        <w:rPr>
          <w:rFonts w:ascii="Times New Roman" w:hAnsi="Times New Roman"/>
        </w:rPr>
      </w:pPr>
    </w:p>
    <w:p w14:paraId="5DF7946E"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b/>
        </w:rPr>
        <w:t xml:space="preserve">Per burną pavartotas </w:t>
      </w:r>
      <w:r w:rsidRPr="00AC7321">
        <w:rPr>
          <w:rFonts w:ascii="Times New Roman" w:hAnsi="Times New Roman"/>
        </w:rPr>
        <w:t>deksametazonas greitai ir beveik visas (90 %) absorbuojamas žarnyne. Vidutinis sisteminis biologinis įsisavinamumas yra 90 % ir įvairuoja reikšmingose ribose. Didžiausia koncentracija plazmoje susidaro po 1</w:t>
      </w:r>
      <w:r w:rsidRPr="00AC7321">
        <w:rPr>
          <w:rFonts w:ascii="Times New Roman" w:hAnsi="Times New Roman"/>
        </w:rPr>
        <w:noBreakHyphen/>
        <w:t xml:space="preserve">2 val. </w:t>
      </w:r>
    </w:p>
    <w:p w14:paraId="7E06336C"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rPr>
        <w:t xml:space="preserve">Į </w:t>
      </w:r>
      <w:r w:rsidRPr="00AC7321">
        <w:rPr>
          <w:rFonts w:ascii="Times New Roman" w:hAnsi="Times New Roman"/>
          <w:b/>
        </w:rPr>
        <w:t>veną suleistas</w:t>
      </w:r>
      <w:r w:rsidRPr="00AC7321">
        <w:rPr>
          <w:rFonts w:ascii="Times New Roman" w:hAnsi="Times New Roman"/>
        </w:rPr>
        <w:t xml:space="preserve"> deksametazono fosfatas greitai paverčiamas deksametazonu nutrūkstant esterinei jungčiai. Didžiausia deksametazono koncentracija plazmoje susidaro 5 min. vėliau. </w:t>
      </w:r>
    </w:p>
    <w:p w14:paraId="4EEFB2EA" w14:textId="77777777" w:rsidR="003504F1" w:rsidRPr="00AC7321" w:rsidRDefault="003504F1" w:rsidP="00AC7321">
      <w:pPr>
        <w:tabs>
          <w:tab w:val="left" w:pos="1296"/>
        </w:tabs>
        <w:snapToGrid w:val="0"/>
        <w:spacing w:after="0" w:line="240" w:lineRule="auto"/>
        <w:rPr>
          <w:rFonts w:ascii="Times New Roman" w:hAnsi="Times New Roman"/>
        </w:rPr>
      </w:pPr>
    </w:p>
    <w:p w14:paraId="5CAF9E70" w14:textId="77777777" w:rsidR="003504F1" w:rsidRPr="00AC7321" w:rsidRDefault="003504F1" w:rsidP="00AC7321">
      <w:pPr>
        <w:tabs>
          <w:tab w:val="left" w:pos="1296"/>
        </w:tabs>
        <w:snapToGrid w:val="0"/>
        <w:spacing w:after="0" w:line="240" w:lineRule="auto"/>
        <w:rPr>
          <w:rFonts w:ascii="Times New Roman" w:hAnsi="Times New Roman"/>
          <w:u w:val="single"/>
        </w:rPr>
      </w:pPr>
      <w:r w:rsidRPr="00AC7321">
        <w:rPr>
          <w:rFonts w:ascii="Times New Roman" w:hAnsi="Times New Roman"/>
          <w:u w:val="single"/>
        </w:rPr>
        <w:t>Pasiskirstymas</w:t>
      </w:r>
    </w:p>
    <w:p w14:paraId="585E09F3"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rPr>
        <w:t>66</w:t>
      </w:r>
      <w:r w:rsidRPr="00AC7321">
        <w:rPr>
          <w:rFonts w:ascii="Times New Roman" w:hAnsi="Times New Roman"/>
        </w:rPr>
        <w:noBreakHyphen/>
        <w:t>77 % deksametazono būna laikinai prisijungusio prie baltymų.</w:t>
      </w:r>
    </w:p>
    <w:p w14:paraId="2AB09242"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 xml:space="preserve">Žiurkėms </w:t>
      </w:r>
      <w:r w:rsidRPr="00AC7321">
        <w:rPr>
          <w:rFonts w:ascii="Times New Roman" w:hAnsi="Times New Roman"/>
          <w:b/>
        </w:rPr>
        <w:t xml:space="preserve">į veną suleidus </w:t>
      </w:r>
      <w:r w:rsidRPr="00AC7321">
        <w:rPr>
          <w:rFonts w:ascii="Times New Roman" w:hAnsi="Times New Roman"/>
        </w:rPr>
        <w:t>deksametazono fosfato, didžiausios koncentracijos rastos jų kepenyse ir raumenyse. Pasiskirstymo tūris žmogaus organizme yra maždaug 0,58 l/kg.</w:t>
      </w:r>
    </w:p>
    <w:p w14:paraId="52E7C5CB" w14:textId="77777777" w:rsidR="003504F1" w:rsidRPr="00AC7321" w:rsidRDefault="003504F1" w:rsidP="00AC7321">
      <w:pPr>
        <w:tabs>
          <w:tab w:val="left" w:pos="567"/>
        </w:tabs>
        <w:snapToGrid w:val="0"/>
        <w:spacing w:after="0" w:line="240" w:lineRule="auto"/>
        <w:rPr>
          <w:rFonts w:ascii="Times New Roman" w:hAnsi="Times New Roman"/>
        </w:rPr>
      </w:pPr>
    </w:p>
    <w:p w14:paraId="209BD217" w14:textId="77777777" w:rsidR="003504F1" w:rsidRPr="00AC7321" w:rsidRDefault="003504F1" w:rsidP="00AC7321">
      <w:pPr>
        <w:tabs>
          <w:tab w:val="left" w:pos="567"/>
        </w:tabs>
        <w:snapToGrid w:val="0"/>
        <w:spacing w:after="0" w:line="240" w:lineRule="auto"/>
        <w:rPr>
          <w:rFonts w:ascii="Times New Roman" w:hAnsi="Times New Roman"/>
          <w:u w:val="single"/>
        </w:rPr>
      </w:pPr>
      <w:r w:rsidRPr="00AC7321">
        <w:rPr>
          <w:rFonts w:ascii="Times New Roman" w:hAnsi="Times New Roman"/>
          <w:u w:val="single"/>
        </w:rPr>
        <w:t>Biotransformacija</w:t>
      </w:r>
    </w:p>
    <w:p w14:paraId="14D791ED"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rPr>
        <w:t xml:space="preserve">Deksametazonas biotransformuojamas kepenyse (lėtai ir nedaug). </w:t>
      </w:r>
    </w:p>
    <w:p w14:paraId="2D05F535" w14:textId="77777777" w:rsidR="003504F1" w:rsidRPr="00AC7321" w:rsidRDefault="003504F1" w:rsidP="00AC7321">
      <w:pPr>
        <w:tabs>
          <w:tab w:val="left" w:pos="567"/>
        </w:tabs>
        <w:snapToGrid w:val="0"/>
        <w:spacing w:after="0" w:line="240" w:lineRule="auto"/>
        <w:rPr>
          <w:rFonts w:ascii="Times New Roman" w:hAnsi="Times New Roman"/>
        </w:rPr>
      </w:pPr>
    </w:p>
    <w:p w14:paraId="589CD05D" w14:textId="77777777" w:rsidR="003504F1" w:rsidRPr="00AC7321" w:rsidRDefault="003504F1" w:rsidP="00AC7321">
      <w:pPr>
        <w:tabs>
          <w:tab w:val="left" w:pos="567"/>
        </w:tabs>
        <w:snapToGrid w:val="0"/>
        <w:spacing w:after="0" w:line="240" w:lineRule="auto"/>
        <w:rPr>
          <w:rFonts w:ascii="Times New Roman" w:hAnsi="Times New Roman"/>
          <w:u w:val="single"/>
        </w:rPr>
      </w:pPr>
      <w:r w:rsidRPr="00AC7321">
        <w:rPr>
          <w:rFonts w:ascii="Times New Roman" w:hAnsi="Times New Roman"/>
          <w:u w:val="single"/>
        </w:rPr>
        <w:t>Eliminacija</w:t>
      </w:r>
    </w:p>
    <w:p w14:paraId="12F25F06"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rPr>
        <w:t>Maždaug 60 % pavartotos dozės pašalinama iš žmogaus organizmo per inkstus per 24 val. Biologinis pusinis periodas yra 36</w:t>
      </w:r>
      <w:r w:rsidRPr="00AC7321">
        <w:rPr>
          <w:rFonts w:ascii="Times New Roman" w:hAnsi="Times New Roman"/>
        </w:rPr>
        <w:noBreakHyphen/>
        <w:t xml:space="preserve">54 val. Turimais duomenimis, iš vaisiaus ir naujagimio organizmo deksametazonas eliminuojamas greičiau negu iš motinos. </w:t>
      </w:r>
    </w:p>
    <w:p w14:paraId="7734177B"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rPr>
        <w:t>Deksametazono koncentracijų vaisiaus ir motinos plazmoje santykis būna 0,32:1.</w:t>
      </w:r>
    </w:p>
    <w:p w14:paraId="2475D3A1" w14:textId="77777777" w:rsidR="003504F1" w:rsidRPr="00AC7321" w:rsidRDefault="003504F1" w:rsidP="00AC7321">
      <w:pPr>
        <w:tabs>
          <w:tab w:val="left" w:pos="1296"/>
        </w:tabs>
        <w:snapToGrid w:val="0"/>
        <w:spacing w:after="0" w:line="240" w:lineRule="auto"/>
        <w:rPr>
          <w:rFonts w:ascii="Times New Roman" w:hAnsi="Times New Roman"/>
        </w:rPr>
      </w:pPr>
    </w:p>
    <w:p w14:paraId="57448A66" w14:textId="77777777" w:rsidR="003504F1" w:rsidRPr="00AC7321" w:rsidRDefault="003504F1" w:rsidP="00AC7321">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5.3</w:t>
      </w:r>
      <w:r w:rsidRPr="00AC7321">
        <w:rPr>
          <w:rFonts w:ascii="Times New Roman" w:hAnsi="Times New Roman"/>
          <w:b/>
        </w:rPr>
        <w:tab/>
        <w:t>Ikiklinikinių saugumo tyrimų duomenys</w:t>
      </w:r>
    </w:p>
    <w:p w14:paraId="7B7E4CC2" w14:textId="77777777" w:rsidR="003504F1" w:rsidRPr="00AC7321" w:rsidRDefault="003504F1" w:rsidP="00AC7321">
      <w:pPr>
        <w:tabs>
          <w:tab w:val="left" w:pos="1296"/>
        </w:tabs>
        <w:snapToGrid w:val="0"/>
        <w:spacing w:after="0" w:line="240" w:lineRule="auto"/>
        <w:rPr>
          <w:rFonts w:ascii="Times New Roman" w:hAnsi="Times New Roman"/>
        </w:rPr>
      </w:pPr>
    </w:p>
    <w:p w14:paraId="3753A949" w14:textId="77777777" w:rsidR="003504F1" w:rsidRPr="00AC7321" w:rsidRDefault="003504F1" w:rsidP="00AC7321">
      <w:pPr>
        <w:tabs>
          <w:tab w:val="left" w:pos="1296"/>
        </w:tabs>
        <w:snapToGrid w:val="0"/>
        <w:spacing w:after="0" w:line="240" w:lineRule="auto"/>
        <w:rPr>
          <w:rFonts w:ascii="Times New Roman" w:hAnsi="Times New Roman"/>
          <w:u w:val="single"/>
        </w:rPr>
      </w:pPr>
      <w:r w:rsidRPr="00AC7321">
        <w:rPr>
          <w:rFonts w:ascii="Times New Roman" w:hAnsi="Times New Roman"/>
          <w:u w:val="single"/>
        </w:rPr>
        <w:t>Lėtinis toksiškumas</w:t>
      </w:r>
    </w:p>
    <w:p w14:paraId="1F922445"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Kartotinai vartojamo deksametazono toksinio poveikio tyrimai parodė tipinių gliukokortikoidų perdozavimo simptomų – padidėjusią gliukozės ir cholesterolio koncentraciją serume, sumažėjusį limfocitų kiekį periferiniame kraujyje, susilpnėjusią kaulų čiulpų funkciją, blužnies, užkrūčio liaukos ir antinksčių atrofiją bei lėtesnį kūno svorio augimą.</w:t>
      </w:r>
    </w:p>
    <w:p w14:paraId="4486413C" w14:textId="77777777" w:rsidR="003504F1" w:rsidRPr="00AC7321" w:rsidRDefault="003504F1" w:rsidP="00AC7321">
      <w:pPr>
        <w:tabs>
          <w:tab w:val="left" w:pos="1296"/>
        </w:tabs>
        <w:snapToGrid w:val="0"/>
        <w:spacing w:after="0" w:line="240" w:lineRule="auto"/>
        <w:rPr>
          <w:rFonts w:ascii="Times New Roman" w:hAnsi="Times New Roman"/>
        </w:rPr>
      </w:pPr>
    </w:p>
    <w:p w14:paraId="6D81704A" w14:textId="77777777" w:rsidR="003504F1" w:rsidRPr="00AC7321" w:rsidRDefault="003504F1" w:rsidP="00AC7321">
      <w:pPr>
        <w:tabs>
          <w:tab w:val="left" w:pos="1296"/>
        </w:tabs>
        <w:snapToGrid w:val="0"/>
        <w:spacing w:after="0" w:line="240" w:lineRule="auto"/>
        <w:rPr>
          <w:rFonts w:ascii="Times New Roman" w:hAnsi="Times New Roman"/>
          <w:u w:val="single"/>
        </w:rPr>
      </w:pPr>
      <w:r w:rsidRPr="00AC7321">
        <w:rPr>
          <w:rFonts w:ascii="Times New Roman" w:hAnsi="Times New Roman"/>
          <w:u w:val="single"/>
        </w:rPr>
        <w:t>Galimas mutageninis ir tumorogeninis poveikis</w:t>
      </w:r>
    </w:p>
    <w:p w14:paraId="19BDAA64"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Turimi gliukokortikoidų tyrimų duomenys kliniškai svarbaus potencialaus genotoksiškumo nerodo.</w:t>
      </w:r>
    </w:p>
    <w:p w14:paraId="1C3E7A33" w14:textId="77777777" w:rsidR="003504F1" w:rsidRPr="00AC7321" w:rsidRDefault="003504F1" w:rsidP="00AC7321">
      <w:pPr>
        <w:tabs>
          <w:tab w:val="left" w:pos="1296"/>
        </w:tabs>
        <w:snapToGrid w:val="0"/>
        <w:spacing w:after="0" w:line="240" w:lineRule="auto"/>
        <w:rPr>
          <w:rFonts w:ascii="Times New Roman" w:hAnsi="Times New Roman"/>
        </w:rPr>
      </w:pPr>
    </w:p>
    <w:p w14:paraId="23E2AF06" w14:textId="77777777" w:rsidR="003504F1" w:rsidRPr="00AC7321" w:rsidRDefault="003504F1" w:rsidP="00AC7321">
      <w:pPr>
        <w:tabs>
          <w:tab w:val="left" w:pos="1296"/>
        </w:tabs>
        <w:snapToGrid w:val="0"/>
        <w:spacing w:after="0" w:line="240" w:lineRule="auto"/>
        <w:rPr>
          <w:rFonts w:ascii="Times New Roman" w:hAnsi="Times New Roman"/>
          <w:u w:val="single"/>
        </w:rPr>
      </w:pPr>
      <w:r w:rsidRPr="00AC7321">
        <w:rPr>
          <w:rFonts w:ascii="Times New Roman" w:hAnsi="Times New Roman"/>
          <w:u w:val="single"/>
        </w:rPr>
        <w:t>Toksinis poveikis reprodukcijai</w:t>
      </w:r>
    </w:p>
    <w:p w14:paraId="4A61515F"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Tiriant toksinį poveikį pelių, žiurkių, žiurkėnų, jūros kiaulyčių ir šunų reprodukcijai, deksametazonas sukėlė nesuaugusių gomurių ir (mažiau) kitų apsigimimų (pvz., skeleto deformacijų). Nustatytas pailgėjęs žiurkių vaikingumo laikotarpis ir sutrikęs palikuonių atsivedimas. Be to, jų palikuonys gimė mažesnio svorio, jis lėčiau augo, mažiau jų išgyveno. Vaisingumas nepakito.</w:t>
      </w:r>
    </w:p>
    <w:p w14:paraId="127B7B56" w14:textId="77777777" w:rsidR="003504F1" w:rsidRPr="00AC7321" w:rsidRDefault="003504F1" w:rsidP="00AC7321">
      <w:pPr>
        <w:tabs>
          <w:tab w:val="left" w:pos="1296"/>
        </w:tabs>
        <w:snapToGrid w:val="0"/>
        <w:spacing w:after="0" w:line="240" w:lineRule="auto"/>
        <w:rPr>
          <w:rFonts w:ascii="Times New Roman" w:hAnsi="Times New Roman"/>
        </w:rPr>
      </w:pPr>
    </w:p>
    <w:p w14:paraId="26375335"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Gyvūnų tyrimai taip pat parodė, kad vaikingumo laikotarpiu duodamos terapinės gliukokortikoidų dozės didina širdies ir kraujagyslių ligų bei (arba) metabolinių ligų suaugusiame amžiuje riziką bei gali negrįžtamai paveikti gliukokortikoidų receptorių koncentraciją, neuromediatorių apykaitą ir elgesį.</w:t>
      </w:r>
    </w:p>
    <w:p w14:paraId="337FDE3D" w14:textId="77777777" w:rsidR="003504F1" w:rsidRPr="00AC7321" w:rsidRDefault="003504F1" w:rsidP="00AC7321">
      <w:pPr>
        <w:tabs>
          <w:tab w:val="left" w:pos="1296"/>
        </w:tabs>
        <w:snapToGrid w:val="0"/>
        <w:spacing w:after="0" w:line="240" w:lineRule="auto"/>
        <w:rPr>
          <w:rFonts w:ascii="Times New Roman" w:hAnsi="Times New Roman"/>
        </w:rPr>
      </w:pPr>
    </w:p>
    <w:p w14:paraId="4B7D96A9" w14:textId="77777777" w:rsidR="003504F1" w:rsidRPr="00AC7321" w:rsidRDefault="003504F1" w:rsidP="00AC7321">
      <w:pPr>
        <w:tabs>
          <w:tab w:val="left" w:pos="1296"/>
        </w:tabs>
        <w:snapToGrid w:val="0"/>
        <w:spacing w:after="0" w:line="240" w:lineRule="auto"/>
        <w:rPr>
          <w:rFonts w:ascii="Times New Roman" w:hAnsi="Times New Roman"/>
        </w:rPr>
      </w:pPr>
    </w:p>
    <w:p w14:paraId="2C09BCB2" w14:textId="77777777" w:rsidR="003504F1" w:rsidRPr="00AC7321" w:rsidRDefault="003504F1" w:rsidP="00AC7321">
      <w:pPr>
        <w:keepNext/>
        <w:keepLines/>
        <w:tabs>
          <w:tab w:val="left" w:pos="567"/>
        </w:tabs>
        <w:snapToGrid w:val="0"/>
        <w:spacing w:after="0" w:line="240" w:lineRule="auto"/>
        <w:outlineLvl w:val="2"/>
        <w:rPr>
          <w:rFonts w:ascii="Times New Roman" w:hAnsi="Times New Roman"/>
        </w:rPr>
      </w:pPr>
      <w:r w:rsidRPr="00AC7321">
        <w:rPr>
          <w:rFonts w:ascii="Times New Roman" w:hAnsi="Times New Roman"/>
          <w:b/>
        </w:rPr>
        <w:t>6.</w:t>
      </w:r>
      <w:r w:rsidRPr="00AC7321">
        <w:rPr>
          <w:rFonts w:ascii="Times New Roman" w:hAnsi="Times New Roman"/>
          <w:b/>
        </w:rPr>
        <w:tab/>
        <w:t>FARMACINĖ INFORMACIJA</w:t>
      </w:r>
    </w:p>
    <w:p w14:paraId="0C98B057" w14:textId="77777777" w:rsidR="003504F1" w:rsidRPr="00AC7321" w:rsidRDefault="003504F1" w:rsidP="00AC7321">
      <w:pPr>
        <w:tabs>
          <w:tab w:val="left" w:pos="1296"/>
        </w:tabs>
        <w:snapToGrid w:val="0"/>
        <w:spacing w:after="0" w:line="240" w:lineRule="auto"/>
        <w:rPr>
          <w:rFonts w:ascii="Times New Roman" w:hAnsi="Times New Roman"/>
        </w:rPr>
      </w:pPr>
    </w:p>
    <w:p w14:paraId="58B1AB82" w14:textId="77777777" w:rsidR="003504F1" w:rsidRPr="00AC7321" w:rsidRDefault="003504F1" w:rsidP="00AC7321">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6.1</w:t>
      </w:r>
      <w:r w:rsidRPr="00AC7321">
        <w:rPr>
          <w:rFonts w:ascii="Times New Roman" w:hAnsi="Times New Roman"/>
          <w:b/>
        </w:rPr>
        <w:tab/>
        <w:t>Pagalbinių medžiagų sąrašas</w:t>
      </w:r>
    </w:p>
    <w:p w14:paraId="330D7305" w14:textId="77777777" w:rsidR="003504F1" w:rsidRPr="00AC7321" w:rsidRDefault="003504F1" w:rsidP="00AC7321">
      <w:pPr>
        <w:tabs>
          <w:tab w:val="left" w:pos="1296"/>
        </w:tabs>
        <w:snapToGrid w:val="0"/>
        <w:spacing w:after="0" w:line="240" w:lineRule="auto"/>
        <w:rPr>
          <w:rFonts w:ascii="Times New Roman" w:hAnsi="Times New Roman"/>
        </w:rPr>
      </w:pPr>
    </w:p>
    <w:p w14:paraId="260243A9"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Benzododecinio chloridas</w:t>
      </w:r>
    </w:p>
    <w:p w14:paraId="3FEA70C1"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Karbomeras</w:t>
      </w:r>
    </w:p>
    <w:p w14:paraId="1FF46519"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Sorbitolis</w:t>
      </w:r>
    </w:p>
    <w:p w14:paraId="7DD72068"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lastRenderedPageBreak/>
        <w:t>Dinatrio edetatas</w:t>
      </w:r>
    </w:p>
    <w:p w14:paraId="41033C0E"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Natrio hidroksidas</w:t>
      </w:r>
    </w:p>
    <w:p w14:paraId="3423ABBF"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Injekcinis vanduo</w:t>
      </w:r>
    </w:p>
    <w:p w14:paraId="57807CE0" w14:textId="77777777" w:rsidR="003504F1" w:rsidRPr="00AC7321" w:rsidRDefault="003504F1" w:rsidP="00AC7321">
      <w:pPr>
        <w:tabs>
          <w:tab w:val="left" w:pos="1296"/>
        </w:tabs>
        <w:snapToGrid w:val="0"/>
        <w:spacing w:after="0" w:line="240" w:lineRule="auto"/>
        <w:rPr>
          <w:rFonts w:ascii="Times New Roman" w:hAnsi="Times New Roman"/>
        </w:rPr>
      </w:pPr>
    </w:p>
    <w:p w14:paraId="774389F1" w14:textId="77777777" w:rsidR="003504F1" w:rsidRPr="00AC7321" w:rsidRDefault="003504F1" w:rsidP="00AC7321">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6.2</w:t>
      </w:r>
      <w:r w:rsidRPr="00AC7321">
        <w:rPr>
          <w:rFonts w:ascii="Times New Roman" w:hAnsi="Times New Roman"/>
          <w:b/>
        </w:rPr>
        <w:tab/>
        <w:t>Nesuderinamumas</w:t>
      </w:r>
    </w:p>
    <w:p w14:paraId="750FEA51" w14:textId="77777777" w:rsidR="003504F1" w:rsidRPr="00AC7321" w:rsidRDefault="003504F1" w:rsidP="00AC7321">
      <w:pPr>
        <w:tabs>
          <w:tab w:val="left" w:pos="1296"/>
        </w:tabs>
        <w:snapToGrid w:val="0"/>
        <w:spacing w:after="0" w:line="240" w:lineRule="auto"/>
        <w:rPr>
          <w:rFonts w:ascii="Times New Roman" w:hAnsi="Times New Roman"/>
        </w:rPr>
      </w:pPr>
    </w:p>
    <w:p w14:paraId="7E9D2AB8"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Duomenys nebūtini.</w:t>
      </w:r>
    </w:p>
    <w:p w14:paraId="6E7CDA70" w14:textId="77777777" w:rsidR="003504F1" w:rsidRPr="00AC7321" w:rsidRDefault="003504F1" w:rsidP="00AC7321">
      <w:pPr>
        <w:tabs>
          <w:tab w:val="left" w:pos="1296"/>
        </w:tabs>
        <w:snapToGrid w:val="0"/>
        <w:spacing w:after="0" w:line="240" w:lineRule="auto"/>
        <w:rPr>
          <w:rFonts w:ascii="Times New Roman" w:hAnsi="Times New Roman"/>
        </w:rPr>
      </w:pPr>
    </w:p>
    <w:p w14:paraId="46D4F5CB" w14:textId="77777777" w:rsidR="003504F1" w:rsidRPr="00AC7321" w:rsidRDefault="003504F1" w:rsidP="00AC7321">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6.3</w:t>
      </w:r>
      <w:r w:rsidRPr="00AC7321">
        <w:rPr>
          <w:rFonts w:ascii="Times New Roman" w:hAnsi="Times New Roman"/>
          <w:b/>
        </w:rPr>
        <w:tab/>
        <w:t>Tinkamumo laikas</w:t>
      </w:r>
    </w:p>
    <w:p w14:paraId="72E6575E" w14:textId="77777777" w:rsidR="003504F1" w:rsidRPr="00AC7321" w:rsidRDefault="003504F1" w:rsidP="00AC7321">
      <w:pPr>
        <w:tabs>
          <w:tab w:val="left" w:pos="1296"/>
        </w:tabs>
        <w:snapToGrid w:val="0"/>
        <w:spacing w:after="0" w:line="240" w:lineRule="auto"/>
        <w:rPr>
          <w:rFonts w:ascii="Times New Roman" w:hAnsi="Times New Roman"/>
        </w:rPr>
      </w:pPr>
    </w:p>
    <w:p w14:paraId="09B29D33"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Iki atidarymo: 2 metai</w:t>
      </w:r>
    </w:p>
    <w:p w14:paraId="24455E4F"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Pirmą kartą atidarius: nevartoti ilgiau kaip 4 savaites po pirmojo atidarymo.</w:t>
      </w:r>
    </w:p>
    <w:p w14:paraId="143FB9B2" w14:textId="77777777" w:rsidR="003504F1" w:rsidRPr="00AC7321" w:rsidRDefault="003504F1" w:rsidP="00AC7321">
      <w:pPr>
        <w:tabs>
          <w:tab w:val="left" w:pos="1296"/>
        </w:tabs>
        <w:snapToGrid w:val="0"/>
        <w:spacing w:after="0" w:line="240" w:lineRule="auto"/>
        <w:rPr>
          <w:rFonts w:ascii="Times New Roman" w:hAnsi="Times New Roman"/>
        </w:rPr>
      </w:pPr>
    </w:p>
    <w:p w14:paraId="6BC38F98" w14:textId="77777777" w:rsidR="003504F1" w:rsidRPr="00AC7321" w:rsidRDefault="003504F1" w:rsidP="00AC7321">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6.4</w:t>
      </w:r>
      <w:r w:rsidRPr="00AC7321">
        <w:rPr>
          <w:rFonts w:ascii="Times New Roman" w:hAnsi="Times New Roman"/>
          <w:b/>
        </w:rPr>
        <w:tab/>
        <w:t>Specialios laikymo sąlygos</w:t>
      </w:r>
    </w:p>
    <w:p w14:paraId="4868A152" w14:textId="77777777" w:rsidR="003504F1" w:rsidRPr="00AC7321" w:rsidRDefault="003504F1" w:rsidP="00AC7321">
      <w:pPr>
        <w:tabs>
          <w:tab w:val="left" w:pos="1296"/>
        </w:tabs>
        <w:snapToGrid w:val="0"/>
        <w:spacing w:after="0" w:line="240" w:lineRule="auto"/>
        <w:rPr>
          <w:rFonts w:ascii="Times New Roman" w:hAnsi="Times New Roman"/>
        </w:rPr>
      </w:pPr>
    </w:p>
    <w:p w14:paraId="71019E3A"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 xml:space="preserve">Laikyti ne aukštesnėje kaip 25 </w:t>
      </w:r>
      <w:r w:rsidRPr="00AC7321">
        <w:rPr>
          <w:rFonts w:ascii="Times New Roman" w:hAnsi="Times New Roman"/>
        </w:rPr>
        <w:sym w:font="Symbol" w:char="F0B0"/>
      </w:r>
      <w:r w:rsidRPr="00AC7321">
        <w:rPr>
          <w:rFonts w:ascii="Times New Roman" w:hAnsi="Times New Roman"/>
        </w:rPr>
        <w:t>C temperatūroje.</w:t>
      </w:r>
    </w:p>
    <w:p w14:paraId="6620164C" w14:textId="77777777" w:rsidR="003504F1" w:rsidRPr="00AC7321" w:rsidRDefault="003504F1" w:rsidP="00AC7321">
      <w:pPr>
        <w:tabs>
          <w:tab w:val="left" w:pos="1296"/>
        </w:tabs>
        <w:snapToGrid w:val="0"/>
        <w:spacing w:after="0" w:line="240" w:lineRule="auto"/>
        <w:rPr>
          <w:rFonts w:ascii="Times New Roman" w:hAnsi="Times New Roman"/>
        </w:rPr>
      </w:pPr>
    </w:p>
    <w:p w14:paraId="78044BEE" w14:textId="77777777" w:rsidR="003504F1" w:rsidRPr="00AC7321" w:rsidRDefault="003504F1" w:rsidP="00AC7321">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6.5</w:t>
      </w:r>
      <w:r w:rsidRPr="00AC7321">
        <w:rPr>
          <w:rFonts w:ascii="Times New Roman" w:hAnsi="Times New Roman"/>
          <w:b/>
        </w:rPr>
        <w:tab/>
        <w:t xml:space="preserve">Talpyklės pobūdis ir jos turinys </w:t>
      </w:r>
    </w:p>
    <w:p w14:paraId="57E1DFFF" w14:textId="77777777" w:rsidR="003504F1" w:rsidRPr="00AC7321" w:rsidRDefault="003504F1" w:rsidP="00AC7321">
      <w:pPr>
        <w:tabs>
          <w:tab w:val="left" w:pos="1296"/>
        </w:tabs>
        <w:snapToGrid w:val="0"/>
        <w:spacing w:after="0" w:line="240" w:lineRule="auto"/>
        <w:rPr>
          <w:rFonts w:ascii="Times New Roman" w:hAnsi="Times New Roman"/>
        </w:rPr>
      </w:pPr>
    </w:p>
    <w:p w14:paraId="0F5B2144"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i/>
        </w:rPr>
        <w:t>Polyfoil</w:t>
      </w:r>
      <w:r w:rsidRPr="00AC7321">
        <w:rPr>
          <w:rFonts w:ascii="Times New Roman" w:hAnsi="Times New Roman"/>
        </w:rPr>
        <w:t xml:space="preserve"> tūbelė su DTPE dangteliu.</w:t>
      </w:r>
    </w:p>
    <w:p w14:paraId="3617E932"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 xml:space="preserve">Dėžutėje yra 1 tūbelė, o joje – 5 g akių gelio. </w:t>
      </w:r>
    </w:p>
    <w:p w14:paraId="4E5A058B" w14:textId="77777777" w:rsidR="003504F1" w:rsidRPr="00AC7321" w:rsidRDefault="003504F1" w:rsidP="00AC7321">
      <w:pPr>
        <w:tabs>
          <w:tab w:val="left" w:pos="1296"/>
        </w:tabs>
        <w:snapToGrid w:val="0"/>
        <w:spacing w:after="0" w:line="240" w:lineRule="auto"/>
        <w:rPr>
          <w:rFonts w:ascii="Times New Roman" w:hAnsi="Times New Roman"/>
        </w:rPr>
      </w:pPr>
    </w:p>
    <w:p w14:paraId="6E93924A" w14:textId="77777777" w:rsidR="003504F1" w:rsidRPr="00AC7321" w:rsidRDefault="003504F1" w:rsidP="00AC7321">
      <w:pPr>
        <w:keepNext/>
        <w:tabs>
          <w:tab w:val="left" w:pos="567"/>
        </w:tabs>
        <w:snapToGrid w:val="0"/>
        <w:spacing w:after="0" w:line="240" w:lineRule="auto"/>
        <w:jc w:val="both"/>
        <w:outlineLvl w:val="3"/>
        <w:rPr>
          <w:rFonts w:ascii="Times New Roman" w:hAnsi="Times New Roman"/>
        </w:rPr>
      </w:pPr>
      <w:bookmarkStart w:id="1" w:name="OLE_LINK1"/>
      <w:r w:rsidRPr="00AC7321">
        <w:rPr>
          <w:rFonts w:ascii="Times New Roman" w:hAnsi="Times New Roman"/>
          <w:b/>
        </w:rPr>
        <w:t>6.6</w:t>
      </w:r>
      <w:r w:rsidRPr="00AC7321">
        <w:rPr>
          <w:rFonts w:ascii="Times New Roman" w:hAnsi="Times New Roman"/>
          <w:b/>
        </w:rPr>
        <w:tab/>
        <w:t xml:space="preserve">Specialūs reikalavimai atliekoms tvarkyti </w:t>
      </w:r>
    </w:p>
    <w:bookmarkEnd w:id="1"/>
    <w:p w14:paraId="2E601732" w14:textId="77777777" w:rsidR="003504F1" w:rsidRPr="00AC7321" w:rsidRDefault="003504F1" w:rsidP="00AC7321">
      <w:pPr>
        <w:tabs>
          <w:tab w:val="left" w:pos="1296"/>
        </w:tabs>
        <w:snapToGrid w:val="0"/>
        <w:spacing w:after="0" w:line="240" w:lineRule="auto"/>
        <w:rPr>
          <w:rFonts w:ascii="Times New Roman" w:hAnsi="Times New Roman"/>
          <w:u w:val="single"/>
        </w:rPr>
      </w:pPr>
    </w:p>
    <w:p w14:paraId="3766ABD0"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Specialių reikalavimų nėra.</w:t>
      </w:r>
    </w:p>
    <w:p w14:paraId="78DA0B72"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Nesuvartotą vaistinį preparatą ar atliekas reikia tvarkyti laikantis vietinių reikalavimų.</w:t>
      </w:r>
    </w:p>
    <w:p w14:paraId="5FF62027" w14:textId="77777777" w:rsidR="003504F1" w:rsidRPr="00AC7321" w:rsidRDefault="003504F1" w:rsidP="00AC7321">
      <w:pPr>
        <w:tabs>
          <w:tab w:val="left" w:pos="1296"/>
        </w:tabs>
        <w:snapToGrid w:val="0"/>
        <w:spacing w:after="0" w:line="240" w:lineRule="auto"/>
        <w:rPr>
          <w:rFonts w:ascii="Times New Roman" w:hAnsi="Times New Roman"/>
        </w:rPr>
      </w:pPr>
    </w:p>
    <w:p w14:paraId="003C6F3C" w14:textId="77777777" w:rsidR="003504F1" w:rsidRPr="00AC7321" w:rsidRDefault="003504F1" w:rsidP="00AC7321">
      <w:pPr>
        <w:tabs>
          <w:tab w:val="left" w:pos="1296"/>
        </w:tabs>
        <w:snapToGrid w:val="0"/>
        <w:spacing w:after="0" w:line="240" w:lineRule="auto"/>
        <w:rPr>
          <w:rFonts w:ascii="Times New Roman" w:hAnsi="Times New Roman"/>
        </w:rPr>
      </w:pPr>
    </w:p>
    <w:p w14:paraId="2983F5F7" w14:textId="77777777" w:rsidR="003504F1" w:rsidRPr="00AC7321" w:rsidRDefault="003504F1" w:rsidP="00AC7321">
      <w:pPr>
        <w:keepNext/>
        <w:keepLines/>
        <w:tabs>
          <w:tab w:val="left" w:pos="567"/>
        </w:tabs>
        <w:snapToGrid w:val="0"/>
        <w:spacing w:after="0" w:line="240" w:lineRule="auto"/>
        <w:outlineLvl w:val="2"/>
        <w:rPr>
          <w:rFonts w:ascii="Times New Roman" w:hAnsi="Times New Roman"/>
        </w:rPr>
      </w:pPr>
      <w:r w:rsidRPr="00AC7321">
        <w:rPr>
          <w:rFonts w:ascii="Times New Roman" w:hAnsi="Times New Roman"/>
          <w:b/>
        </w:rPr>
        <w:t>7.</w:t>
      </w:r>
      <w:r w:rsidRPr="00AC7321">
        <w:rPr>
          <w:rFonts w:ascii="Times New Roman" w:hAnsi="Times New Roman"/>
          <w:b/>
        </w:rPr>
        <w:tab/>
        <w:t>REGISTRUOTOJAS</w:t>
      </w:r>
    </w:p>
    <w:p w14:paraId="467FBBCE" w14:textId="77777777" w:rsidR="003504F1" w:rsidRPr="00AC7321" w:rsidRDefault="003504F1" w:rsidP="00AC7321">
      <w:pPr>
        <w:tabs>
          <w:tab w:val="left" w:pos="1296"/>
        </w:tabs>
        <w:snapToGrid w:val="0"/>
        <w:spacing w:after="0" w:line="240" w:lineRule="auto"/>
        <w:rPr>
          <w:rFonts w:ascii="Times New Roman" w:hAnsi="Times New Roman"/>
        </w:rPr>
      </w:pPr>
    </w:p>
    <w:p w14:paraId="29734F9D" w14:textId="77777777" w:rsidR="00E00E80" w:rsidRPr="00BE112A" w:rsidRDefault="00E00E80" w:rsidP="00E00E80">
      <w:pPr>
        <w:spacing w:after="0" w:line="240" w:lineRule="auto"/>
        <w:rPr>
          <w:rFonts w:ascii="Times New Roman" w:hAnsi="Times New Roman"/>
        </w:rPr>
      </w:pPr>
      <w:r w:rsidRPr="00BE112A">
        <w:rPr>
          <w:rFonts w:ascii="Times New Roman" w:hAnsi="Times New Roman"/>
        </w:rPr>
        <w:t>BAUSCH + LOMB IRELAND LIMITED</w:t>
      </w:r>
    </w:p>
    <w:p w14:paraId="47C1F1A2" w14:textId="77777777" w:rsidR="00E00E80" w:rsidRPr="00BE112A" w:rsidRDefault="00E00E80" w:rsidP="00E00E80">
      <w:pPr>
        <w:spacing w:after="0" w:line="240" w:lineRule="auto"/>
        <w:rPr>
          <w:rFonts w:ascii="Times New Roman" w:hAnsi="Times New Roman"/>
        </w:rPr>
      </w:pPr>
      <w:r w:rsidRPr="00BE112A">
        <w:rPr>
          <w:rFonts w:ascii="Times New Roman" w:hAnsi="Times New Roman"/>
        </w:rPr>
        <w:t>3013 Lake Drive</w:t>
      </w:r>
    </w:p>
    <w:p w14:paraId="765FA525" w14:textId="77777777" w:rsidR="00E00E80" w:rsidRPr="00BE112A" w:rsidRDefault="00E00E80" w:rsidP="00E00E80">
      <w:pPr>
        <w:spacing w:after="0" w:line="240" w:lineRule="auto"/>
        <w:rPr>
          <w:rFonts w:ascii="Times New Roman" w:hAnsi="Times New Roman"/>
        </w:rPr>
      </w:pPr>
      <w:r w:rsidRPr="00BE112A">
        <w:rPr>
          <w:rFonts w:ascii="Times New Roman" w:hAnsi="Times New Roman"/>
        </w:rPr>
        <w:t>Citywest Business Campus</w:t>
      </w:r>
    </w:p>
    <w:p w14:paraId="4E4F7FB7" w14:textId="77777777" w:rsidR="00E00E80" w:rsidRPr="00BE112A" w:rsidRDefault="00E00E80" w:rsidP="00E00E80">
      <w:pPr>
        <w:spacing w:after="0" w:line="240" w:lineRule="auto"/>
        <w:rPr>
          <w:rFonts w:ascii="Times New Roman" w:hAnsi="Times New Roman"/>
        </w:rPr>
      </w:pPr>
      <w:r w:rsidRPr="00BE112A">
        <w:rPr>
          <w:rFonts w:ascii="Times New Roman" w:hAnsi="Times New Roman"/>
        </w:rPr>
        <w:t>Dublin 24, D24PPT3</w:t>
      </w:r>
    </w:p>
    <w:p w14:paraId="5AE3724F" w14:textId="77777777" w:rsidR="00E00E80" w:rsidRPr="00BE112A" w:rsidRDefault="00E00E80" w:rsidP="00E00E80">
      <w:pPr>
        <w:spacing w:after="0" w:line="240" w:lineRule="auto"/>
        <w:rPr>
          <w:rFonts w:ascii="Times New Roman" w:hAnsi="Times New Roman"/>
        </w:rPr>
      </w:pPr>
      <w:r w:rsidRPr="00BE112A">
        <w:rPr>
          <w:rFonts w:ascii="Times New Roman" w:hAnsi="Times New Roman"/>
        </w:rPr>
        <w:t>Airija</w:t>
      </w:r>
    </w:p>
    <w:p w14:paraId="4DC46E8F" w14:textId="77777777" w:rsidR="003504F1" w:rsidRPr="00AC7321" w:rsidRDefault="003504F1" w:rsidP="00AC7321">
      <w:pPr>
        <w:tabs>
          <w:tab w:val="left" w:pos="1296"/>
        </w:tabs>
        <w:snapToGrid w:val="0"/>
        <w:spacing w:after="0" w:line="240" w:lineRule="auto"/>
        <w:rPr>
          <w:rFonts w:ascii="Times New Roman" w:hAnsi="Times New Roman"/>
        </w:rPr>
      </w:pPr>
    </w:p>
    <w:p w14:paraId="03D23327" w14:textId="77777777" w:rsidR="003504F1" w:rsidRPr="00AC7321" w:rsidRDefault="003504F1" w:rsidP="00AC7321">
      <w:pPr>
        <w:keepNext/>
        <w:keepLines/>
        <w:tabs>
          <w:tab w:val="left" w:pos="567"/>
        </w:tabs>
        <w:snapToGrid w:val="0"/>
        <w:spacing w:after="0" w:line="240" w:lineRule="auto"/>
        <w:outlineLvl w:val="2"/>
        <w:rPr>
          <w:rFonts w:ascii="Times New Roman" w:hAnsi="Times New Roman"/>
        </w:rPr>
      </w:pPr>
      <w:r w:rsidRPr="00AC7321">
        <w:rPr>
          <w:rFonts w:ascii="Times New Roman" w:hAnsi="Times New Roman"/>
          <w:b/>
        </w:rPr>
        <w:t>8.</w:t>
      </w:r>
      <w:r w:rsidRPr="00AC7321">
        <w:rPr>
          <w:rFonts w:ascii="Times New Roman" w:hAnsi="Times New Roman"/>
          <w:b/>
        </w:rPr>
        <w:tab/>
        <w:t xml:space="preserve">REGISTRACIJOS PAŽYMĖJIMO NUMERIS (-IAI) </w:t>
      </w:r>
    </w:p>
    <w:p w14:paraId="3201126C" w14:textId="77777777" w:rsidR="003504F1" w:rsidRPr="00AC7321" w:rsidRDefault="003504F1" w:rsidP="00AC7321">
      <w:pPr>
        <w:tabs>
          <w:tab w:val="left" w:pos="1296"/>
        </w:tabs>
        <w:snapToGrid w:val="0"/>
        <w:spacing w:after="0" w:line="240" w:lineRule="auto"/>
        <w:rPr>
          <w:rFonts w:ascii="Times New Roman" w:hAnsi="Times New Roman"/>
        </w:rPr>
      </w:pPr>
    </w:p>
    <w:p w14:paraId="6E2C7600"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LT/1/16/3968/001</w:t>
      </w:r>
    </w:p>
    <w:p w14:paraId="3AB7C3C1" w14:textId="77777777" w:rsidR="003504F1" w:rsidRPr="00AC7321" w:rsidRDefault="003504F1" w:rsidP="00AC7321">
      <w:pPr>
        <w:tabs>
          <w:tab w:val="left" w:pos="1296"/>
        </w:tabs>
        <w:snapToGrid w:val="0"/>
        <w:spacing w:after="0" w:line="240" w:lineRule="auto"/>
        <w:rPr>
          <w:rFonts w:ascii="Times New Roman" w:hAnsi="Times New Roman"/>
        </w:rPr>
      </w:pPr>
    </w:p>
    <w:p w14:paraId="36DD905E" w14:textId="77777777" w:rsidR="003504F1" w:rsidRPr="00AC7321" w:rsidRDefault="003504F1" w:rsidP="00AC7321">
      <w:pPr>
        <w:tabs>
          <w:tab w:val="left" w:pos="1296"/>
        </w:tabs>
        <w:snapToGrid w:val="0"/>
        <w:spacing w:after="0" w:line="240" w:lineRule="auto"/>
        <w:rPr>
          <w:rFonts w:ascii="Times New Roman" w:hAnsi="Times New Roman"/>
        </w:rPr>
      </w:pPr>
    </w:p>
    <w:p w14:paraId="6CF82409" w14:textId="77777777" w:rsidR="003504F1" w:rsidRPr="00AC7321" w:rsidRDefault="003504F1" w:rsidP="00AC7321">
      <w:pPr>
        <w:keepNext/>
        <w:keepLines/>
        <w:tabs>
          <w:tab w:val="left" w:pos="567"/>
        </w:tabs>
        <w:snapToGrid w:val="0"/>
        <w:spacing w:after="0" w:line="240" w:lineRule="auto"/>
        <w:outlineLvl w:val="2"/>
        <w:rPr>
          <w:rFonts w:ascii="Times New Roman" w:hAnsi="Times New Roman"/>
        </w:rPr>
      </w:pPr>
      <w:r w:rsidRPr="00AC7321">
        <w:rPr>
          <w:rFonts w:ascii="Times New Roman" w:hAnsi="Times New Roman"/>
          <w:b/>
        </w:rPr>
        <w:t>9.</w:t>
      </w:r>
      <w:r w:rsidRPr="00AC7321">
        <w:rPr>
          <w:rFonts w:ascii="Times New Roman" w:hAnsi="Times New Roman"/>
          <w:b/>
        </w:rPr>
        <w:tab/>
        <w:t>REGISTRAVIMO / PERREGISTRAVIMO DATA</w:t>
      </w:r>
    </w:p>
    <w:p w14:paraId="068B6ED3" w14:textId="77777777" w:rsidR="003504F1" w:rsidRPr="00AC7321" w:rsidRDefault="003504F1" w:rsidP="00AC7321">
      <w:pPr>
        <w:tabs>
          <w:tab w:val="left" w:pos="1296"/>
        </w:tabs>
        <w:snapToGrid w:val="0"/>
        <w:spacing w:after="0" w:line="240" w:lineRule="auto"/>
        <w:rPr>
          <w:rFonts w:ascii="Times New Roman" w:hAnsi="Times New Roman"/>
        </w:rPr>
      </w:pPr>
    </w:p>
    <w:p w14:paraId="2E274A61" w14:textId="77777777" w:rsidR="003504F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Registravimo data 2016 m. rugsėjo 26 d.</w:t>
      </w:r>
    </w:p>
    <w:p w14:paraId="345D27C8" w14:textId="2B292484" w:rsidR="00523CF5" w:rsidRPr="00AC7321" w:rsidRDefault="00523CF5" w:rsidP="00AC7321">
      <w:pPr>
        <w:tabs>
          <w:tab w:val="left" w:pos="1296"/>
        </w:tabs>
        <w:snapToGrid w:val="0"/>
        <w:spacing w:after="0" w:line="240" w:lineRule="auto"/>
        <w:rPr>
          <w:rFonts w:ascii="Times New Roman" w:hAnsi="Times New Roman"/>
        </w:rPr>
      </w:pPr>
      <w:r>
        <w:rPr>
          <w:rFonts w:ascii="Times New Roman" w:hAnsi="Times New Roman"/>
        </w:rPr>
        <w:t xml:space="preserve">Paskutinio perregistravimo data </w:t>
      </w:r>
      <w:r w:rsidR="0085046A">
        <w:rPr>
          <w:rFonts w:ascii="Times New Roman" w:hAnsi="Times New Roman" w:cs="Times New Roman"/>
          <w:szCs w:val="24"/>
        </w:rPr>
        <w:t>2021 m. gruodžio 2 d.</w:t>
      </w:r>
    </w:p>
    <w:p w14:paraId="74CBF480" w14:textId="77777777" w:rsidR="003504F1" w:rsidRPr="00AC7321" w:rsidRDefault="003504F1" w:rsidP="00AC7321">
      <w:pPr>
        <w:tabs>
          <w:tab w:val="left" w:pos="1296"/>
        </w:tabs>
        <w:snapToGrid w:val="0"/>
        <w:spacing w:after="0" w:line="240" w:lineRule="auto"/>
        <w:rPr>
          <w:rFonts w:ascii="Times New Roman" w:hAnsi="Times New Roman"/>
        </w:rPr>
      </w:pPr>
    </w:p>
    <w:p w14:paraId="4F6FD254" w14:textId="77777777" w:rsidR="003504F1" w:rsidRPr="00AC7321" w:rsidRDefault="003504F1" w:rsidP="00AC7321">
      <w:pPr>
        <w:tabs>
          <w:tab w:val="left" w:pos="1296"/>
        </w:tabs>
        <w:snapToGrid w:val="0"/>
        <w:spacing w:after="0" w:line="240" w:lineRule="auto"/>
        <w:rPr>
          <w:rFonts w:ascii="Times New Roman" w:hAnsi="Times New Roman"/>
        </w:rPr>
      </w:pPr>
    </w:p>
    <w:p w14:paraId="0FE4B5DD" w14:textId="77777777" w:rsidR="003504F1" w:rsidRPr="00AC7321" w:rsidRDefault="003504F1" w:rsidP="00AC7321">
      <w:pPr>
        <w:keepNext/>
        <w:keepLines/>
        <w:tabs>
          <w:tab w:val="left" w:pos="567"/>
        </w:tabs>
        <w:snapToGrid w:val="0"/>
        <w:spacing w:after="0" w:line="240" w:lineRule="auto"/>
        <w:outlineLvl w:val="2"/>
        <w:rPr>
          <w:rFonts w:ascii="Times New Roman" w:hAnsi="Times New Roman"/>
        </w:rPr>
      </w:pPr>
      <w:r w:rsidRPr="00AC7321">
        <w:rPr>
          <w:rFonts w:ascii="Times New Roman" w:hAnsi="Times New Roman"/>
          <w:b/>
        </w:rPr>
        <w:t>10.</w:t>
      </w:r>
      <w:r w:rsidRPr="00AC7321">
        <w:rPr>
          <w:rFonts w:ascii="Times New Roman" w:hAnsi="Times New Roman"/>
          <w:b/>
        </w:rPr>
        <w:tab/>
        <w:t>TEKSTO PERŽIŪROS DATA</w:t>
      </w:r>
    </w:p>
    <w:p w14:paraId="54218E7D" w14:textId="77777777" w:rsidR="003504F1" w:rsidRPr="00AC7321" w:rsidRDefault="003504F1" w:rsidP="00AC7321">
      <w:pPr>
        <w:tabs>
          <w:tab w:val="left" w:pos="1296"/>
        </w:tabs>
        <w:snapToGrid w:val="0"/>
        <w:spacing w:after="0" w:line="240" w:lineRule="auto"/>
        <w:rPr>
          <w:rFonts w:ascii="Times New Roman" w:hAnsi="Times New Roman"/>
        </w:rPr>
      </w:pPr>
    </w:p>
    <w:p w14:paraId="6E5A2B36" w14:textId="7B6DA540" w:rsidR="003504F1" w:rsidRDefault="00387638" w:rsidP="00AC7321">
      <w:pPr>
        <w:tabs>
          <w:tab w:val="left" w:pos="1296"/>
        </w:tabs>
        <w:snapToGrid w:val="0"/>
        <w:spacing w:after="0" w:line="240" w:lineRule="auto"/>
        <w:rPr>
          <w:rFonts w:ascii="Times New Roman" w:hAnsi="Times New Roman" w:cs="Times New Roman"/>
          <w:szCs w:val="24"/>
        </w:rPr>
      </w:pPr>
      <w:r>
        <w:rPr>
          <w:rFonts w:ascii="Times New Roman" w:hAnsi="Times New Roman" w:cs="Times New Roman"/>
          <w:szCs w:val="24"/>
        </w:rPr>
        <w:t>2023 m. birželio 1 d.</w:t>
      </w:r>
    </w:p>
    <w:p w14:paraId="38698921" w14:textId="77777777" w:rsidR="00E2651D" w:rsidRPr="00AC7321" w:rsidRDefault="00E2651D" w:rsidP="00AC7321">
      <w:pPr>
        <w:tabs>
          <w:tab w:val="left" w:pos="1296"/>
        </w:tabs>
        <w:snapToGrid w:val="0"/>
        <w:spacing w:after="0" w:line="240" w:lineRule="auto"/>
        <w:rPr>
          <w:rFonts w:ascii="Times New Roman" w:hAnsi="Times New Roman"/>
        </w:rPr>
      </w:pPr>
    </w:p>
    <w:p w14:paraId="143895DB" w14:textId="77777777" w:rsidR="003504F1" w:rsidRPr="0013648D" w:rsidRDefault="003504F1" w:rsidP="00AC7321">
      <w:pPr>
        <w:tabs>
          <w:tab w:val="left" w:pos="5954"/>
          <w:tab w:val="left" w:pos="6237"/>
          <w:tab w:val="left" w:pos="6663"/>
          <w:tab w:val="left" w:pos="6946"/>
        </w:tabs>
        <w:spacing w:after="0" w:line="240" w:lineRule="auto"/>
        <w:rPr>
          <w:rFonts w:ascii="Times New Roman" w:hAnsi="Times New Roman"/>
        </w:rPr>
      </w:pPr>
      <w:r w:rsidRPr="0013648D">
        <w:rPr>
          <w:rFonts w:ascii="Times New Roman" w:hAnsi="Times New Roman"/>
        </w:rPr>
        <w:t>Išsami informacija apie šį vaistinį preparatą pateikiama Valstybinės vaistų kontrolės tarnybos prie Lietuvos Respublikos sveikatos apsaugos ministerijos tinklalapyje</w:t>
      </w:r>
      <w:r w:rsidRPr="0013648D">
        <w:rPr>
          <w:rFonts w:ascii="Times New Roman" w:hAnsi="Times New Roman"/>
          <w:i/>
        </w:rPr>
        <w:t xml:space="preserve"> </w:t>
      </w:r>
      <w:hyperlink r:id="rId5" w:history="1">
        <w:r w:rsidRPr="00AC7321">
          <w:t>http://www.vvkt.lt</w:t>
        </w:r>
      </w:hyperlink>
    </w:p>
    <w:p w14:paraId="59D9A0F0"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rPr>
        <w:br w:type="page"/>
      </w:r>
    </w:p>
    <w:p w14:paraId="0D0001BD" w14:textId="77777777" w:rsidR="003504F1" w:rsidRPr="00AC7321" w:rsidRDefault="003504F1" w:rsidP="00AC7321">
      <w:pPr>
        <w:tabs>
          <w:tab w:val="left" w:pos="567"/>
        </w:tabs>
        <w:snapToGrid w:val="0"/>
        <w:spacing w:after="0" w:line="260" w:lineRule="exact"/>
        <w:rPr>
          <w:rFonts w:ascii="Times New Roman" w:hAnsi="Times New Roman"/>
        </w:rPr>
      </w:pPr>
    </w:p>
    <w:p w14:paraId="544F6E60" w14:textId="77777777" w:rsidR="003504F1" w:rsidRPr="00AC7321" w:rsidRDefault="003504F1" w:rsidP="00AC7321">
      <w:pPr>
        <w:tabs>
          <w:tab w:val="left" w:pos="567"/>
        </w:tabs>
        <w:snapToGrid w:val="0"/>
        <w:spacing w:after="0" w:line="260" w:lineRule="exact"/>
        <w:rPr>
          <w:rFonts w:ascii="Times New Roman" w:hAnsi="Times New Roman"/>
        </w:rPr>
      </w:pPr>
    </w:p>
    <w:p w14:paraId="064A33FE" w14:textId="77777777" w:rsidR="003504F1" w:rsidRPr="00AC7321" w:rsidRDefault="003504F1" w:rsidP="00AC7321">
      <w:pPr>
        <w:tabs>
          <w:tab w:val="left" w:pos="567"/>
        </w:tabs>
        <w:snapToGrid w:val="0"/>
        <w:spacing w:after="0" w:line="260" w:lineRule="exact"/>
        <w:rPr>
          <w:rFonts w:ascii="Times New Roman" w:hAnsi="Times New Roman"/>
        </w:rPr>
      </w:pPr>
    </w:p>
    <w:p w14:paraId="67B945F4" w14:textId="77777777" w:rsidR="003504F1" w:rsidRPr="00AC7321" w:rsidRDefault="003504F1" w:rsidP="00AC7321">
      <w:pPr>
        <w:tabs>
          <w:tab w:val="left" w:pos="567"/>
        </w:tabs>
        <w:snapToGrid w:val="0"/>
        <w:spacing w:after="0" w:line="260" w:lineRule="exact"/>
        <w:rPr>
          <w:rFonts w:ascii="Times New Roman" w:hAnsi="Times New Roman"/>
        </w:rPr>
      </w:pPr>
    </w:p>
    <w:p w14:paraId="49BD81B3" w14:textId="77777777" w:rsidR="003504F1" w:rsidRPr="00AC7321" w:rsidRDefault="003504F1" w:rsidP="00AC7321">
      <w:pPr>
        <w:tabs>
          <w:tab w:val="left" w:pos="567"/>
        </w:tabs>
        <w:snapToGrid w:val="0"/>
        <w:spacing w:after="0" w:line="260" w:lineRule="exact"/>
        <w:rPr>
          <w:rFonts w:ascii="Times New Roman" w:hAnsi="Times New Roman"/>
        </w:rPr>
      </w:pPr>
    </w:p>
    <w:p w14:paraId="062584A0" w14:textId="77777777" w:rsidR="003504F1" w:rsidRPr="00AC7321" w:rsidRDefault="003504F1" w:rsidP="00AC7321">
      <w:pPr>
        <w:tabs>
          <w:tab w:val="left" w:pos="567"/>
        </w:tabs>
        <w:snapToGrid w:val="0"/>
        <w:spacing w:after="0" w:line="260" w:lineRule="exact"/>
        <w:rPr>
          <w:rFonts w:ascii="Times New Roman" w:hAnsi="Times New Roman"/>
        </w:rPr>
      </w:pPr>
    </w:p>
    <w:p w14:paraId="685DA45F" w14:textId="77777777" w:rsidR="003504F1" w:rsidRPr="00AC7321" w:rsidRDefault="003504F1" w:rsidP="00AC7321">
      <w:pPr>
        <w:tabs>
          <w:tab w:val="left" w:pos="567"/>
        </w:tabs>
        <w:snapToGrid w:val="0"/>
        <w:spacing w:after="0" w:line="260" w:lineRule="exact"/>
        <w:rPr>
          <w:rFonts w:ascii="Times New Roman" w:hAnsi="Times New Roman"/>
        </w:rPr>
      </w:pPr>
    </w:p>
    <w:p w14:paraId="6B77BDD4" w14:textId="77777777" w:rsidR="003504F1" w:rsidRPr="00AC7321" w:rsidRDefault="003504F1" w:rsidP="00AC7321">
      <w:pPr>
        <w:tabs>
          <w:tab w:val="left" w:pos="567"/>
        </w:tabs>
        <w:snapToGrid w:val="0"/>
        <w:spacing w:after="0" w:line="260" w:lineRule="exact"/>
        <w:rPr>
          <w:rFonts w:ascii="Times New Roman" w:hAnsi="Times New Roman"/>
        </w:rPr>
      </w:pPr>
    </w:p>
    <w:p w14:paraId="6BBA6EBD" w14:textId="77777777" w:rsidR="003504F1" w:rsidRPr="00AC7321" w:rsidRDefault="003504F1" w:rsidP="00AC7321">
      <w:pPr>
        <w:tabs>
          <w:tab w:val="left" w:pos="567"/>
        </w:tabs>
        <w:snapToGrid w:val="0"/>
        <w:spacing w:after="0" w:line="260" w:lineRule="exact"/>
        <w:rPr>
          <w:rFonts w:ascii="Times New Roman" w:hAnsi="Times New Roman"/>
        </w:rPr>
      </w:pPr>
    </w:p>
    <w:p w14:paraId="6A374B42" w14:textId="77777777" w:rsidR="003504F1" w:rsidRPr="00AC7321" w:rsidRDefault="003504F1" w:rsidP="00AC7321">
      <w:pPr>
        <w:tabs>
          <w:tab w:val="left" w:pos="567"/>
        </w:tabs>
        <w:snapToGrid w:val="0"/>
        <w:spacing w:after="0" w:line="260" w:lineRule="exact"/>
        <w:rPr>
          <w:rFonts w:ascii="Times New Roman" w:hAnsi="Times New Roman"/>
        </w:rPr>
      </w:pPr>
    </w:p>
    <w:p w14:paraId="664F13E4" w14:textId="77777777" w:rsidR="003504F1" w:rsidRPr="00AC7321" w:rsidRDefault="003504F1" w:rsidP="00AC7321">
      <w:pPr>
        <w:tabs>
          <w:tab w:val="left" w:pos="567"/>
        </w:tabs>
        <w:snapToGrid w:val="0"/>
        <w:spacing w:after="0" w:line="260" w:lineRule="exact"/>
        <w:rPr>
          <w:rFonts w:ascii="Times New Roman" w:hAnsi="Times New Roman"/>
        </w:rPr>
      </w:pPr>
    </w:p>
    <w:p w14:paraId="02BB07C5" w14:textId="77777777" w:rsidR="003504F1" w:rsidRPr="00AC7321" w:rsidRDefault="003504F1" w:rsidP="00AC7321">
      <w:pPr>
        <w:tabs>
          <w:tab w:val="left" w:pos="567"/>
        </w:tabs>
        <w:snapToGrid w:val="0"/>
        <w:spacing w:after="0" w:line="260" w:lineRule="exact"/>
        <w:rPr>
          <w:rFonts w:ascii="Times New Roman" w:hAnsi="Times New Roman"/>
        </w:rPr>
      </w:pPr>
    </w:p>
    <w:p w14:paraId="5C25C04B" w14:textId="77777777" w:rsidR="003504F1" w:rsidRPr="00AC7321" w:rsidRDefault="003504F1" w:rsidP="00AC7321">
      <w:pPr>
        <w:tabs>
          <w:tab w:val="left" w:pos="567"/>
        </w:tabs>
        <w:snapToGrid w:val="0"/>
        <w:spacing w:after="0" w:line="260" w:lineRule="exact"/>
        <w:rPr>
          <w:rFonts w:ascii="Times New Roman" w:hAnsi="Times New Roman"/>
        </w:rPr>
      </w:pPr>
    </w:p>
    <w:p w14:paraId="2F4EF223" w14:textId="77777777" w:rsidR="003504F1" w:rsidRPr="00AC7321" w:rsidRDefault="003504F1" w:rsidP="00AC7321">
      <w:pPr>
        <w:tabs>
          <w:tab w:val="left" w:pos="567"/>
        </w:tabs>
        <w:snapToGrid w:val="0"/>
        <w:spacing w:after="0" w:line="260" w:lineRule="exact"/>
        <w:rPr>
          <w:rFonts w:ascii="Times New Roman" w:hAnsi="Times New Roman"/>
        </w:rPr>
      </w:pPr>
    </w:p>
    <w:p w14:paraId="02AC00FC" w14:textId="77777777" w:rsidR="003504F1" w:rsidRPr="00AC7321" w:rsidRDefault="003504F1" w:rsidP="00AC7321">
      <w:pPr>
        <w:tabs>
          <w:tab w:val="left" w:pos="567"/>
        </w:tabs>
        <w:snapToGrid w:val="0"/>
        <w:spacing w:after="0" w:line="260" w:lineRule="exact"/>
        <w:rPr>
          <w:rFonts w:ascii="Times New Roman" w:hAnsi="Times New Roman"/>
        </w:rPr>
      </w:pPr>
    </w:p>
    <w:p w14:paraId="1BAE75FA" w14:textId="77777777" w:rsidR="003504F1" w:rsidRPr="00AC7321" w:rsidRDefault="003504F1" w:rsidP="00AC7321">
      <w:pPr>
        <w:tabs>
          <w:tab w:val="left" w:pos="567"/>
        </w:tabs>
        <w:snapToGrid w:val="0"/>
        <w:spacing w:after="0" w:line="260" w:lineRule="exact"/>
        <w:rPr>
          <w:rFonts w:ascii="Times New Roman" w:hAnsi="Times New Roman"/>
        </w:rPr>
      </w:pPr>
    </w:p>
    <w:p w14:paraId="0EF0B4AB" w14:textId="77777777" w:rsidR="003504F1" w:rsidRPr="00AC7321" w:rsidRDefault="003504F1" w:rsidP="00AC7321">
      <w:pPr>
        <w:tabs>
          <w:tab w:val="left" w:pos="567"/>
        </w:tabs>
        <w:snapToGrid w:val="0"/>
        <w:spacing w:after="0" w:line="260" w:lineRule="exact"/>
        <w:rPr>
          <w:rFonts w:ascii="Times New Roman" w:hAnsi="Times New Roman"/>
        </w:rPr>
      </w:pPr>
    </w:p>
    <w:p w14:paraId="434FBB1E" w14:textId="77777777" w:rsidR="003504F1" w:rsidRPr="00AC7321" w:rsidRDefault="003504F1" w:rsidP="00AC7321">
      <w:pPr>
        <w:tabs>
          <w:tab w:val="left" w:pos="567"/>
        </w:tabs>
        <w:snapToGrid w:val="0"/>
        <w:spacing w:after="0" w:line="260" w:lineRule="exact"/>
        <w:jc w:val="center"/>
        <w:rPr>
          <w:rFonts w:ascii="Times New Roman" w:hAnsi="Times New Roman"/>
          <w:b/>
        </w:rPr>
      </w:pPr>
    </w:p>
    <w:p w14:paraId="64CA542C" w14:textId="77777777" w:rsidR="003504F1" w:rsidRPr="00AC7321" w:rsidRDefault="003504F1" w:rsidP="00AC7321">
      <w:pPr>
        <w:tabs>
          <w:tab w:val="left" w:pos="567"/>
        </w:tabs>
        <w:snapToGrid w:val="0"/>
        <w:spacing w:after="0" w:line="260" w:lineRule="exact"/>
        <w:jc w:val="center"/>
        <w:rPr>
          <w:rFonts w:ascii="Times New Roman" w:hAnsi="Times New Roman"/>
          <w:b/>
        </w:rPr>
      </w:pPr>
    </w:p>
    <w:p w14:paraId="410C19DD" w14:textId="77777777" w:rsidR="003504F1" w:rsidRPr="00AC7321" w:rsidRDefault="003504F1" w:rsidP="00AC7321">
      <w:pPr>
        <w:tabs>
          <w:tab w:val="left" w:pos="567"/>
        </w:tabs>
        <w:snapToGrid w:val="0"/>
        <w:spacing w:after="0" w:line="260" w:lineRule="exact"/>
        <w:jc w:val="center"/>
        <w:rPr>
          <w:rFonts w:ascii="Times New Roman" w:hAnsi="Times New Roman"/>
          <w:b/>
        </w:rPr>
      </w:pPr>
    </w:p>
    <w:p w14:paraId="0849131F" w14:textId="77777777" w:rsidR="003504F1" w:rsidRPr="00AC7321" w:rsidRDefault="003504F1" w:rsidP="00AC7321">
      <w:pPr>
        <w:tabs>
          <w:tab w:val="left" w:pos="567"/>
        </w:tabs>
        <w:snapToGrid w:val="0"/>
        <w:spacing w:after="0" w:line="260" w:lineRule="exact"/>
        <w:jc w:val="center"/>
        <w:rPr>
          <w:rFonts w:ascii="Times New Roman" w:hAnsi="Times New Roman"/>
          <w:b/>
        </w:rPr>
      </w:pPr>
    </w:p>
    <w:p w14:paraId="766F4BF3" w14:textId="77777777" w:rsidR="003504F1" w:rsidRPr="00AC7321" w:rsidRDefault="003504F1" w:rsidP="00AC7321">
      <w:pPr>
        <w:tabs>
          <w:tab w:val="left" w:pos="567"/>
        </w:tabs>
        <w:snapToGrid w:val="0"/>
        <w:spacing w:after="0" w:line="260" w:lineRule="exact"/>
        <w:jc w:val="center"/>
        <w:rPr>
          <w:rFonts w:ascii="Times New Roman" w:hAnsi="Times New Roman"/>
          <w:b/>
        </w:rPr>
      </w:pPr>
    </w:p>
    <w:p w14:paraId="26C19241" w14:textId="77777777" w:rsidR="003504F1" w:rsidRPr="00AC7321" w:rsidRDefault="003504F1" w:rsidP="00AC7321">
      <w:pPr>
        <w:tabs>
          <w:tab w:val="left" w:pos="567"/>
        </w:tabs>
        <w:snapToGrid w:val="0"/>
        <w:spacing w:after="0" w:line="260" w:lineRule="exact"/>
        <w:jc w:val="center"/>
        <w:rPr>
          <w:rFonts w:ascii="Times New Roman" w:hAnsi="Times New Roman"/>
          <w:b/>
        </w:rPr>
      </w:pPr>
    </w:p>
    <w:p w14:paraId="6B148D85" w14:textId="77777777" w:rsidR="003504F1" w:rsidRPr="00AC7321" w:rsidRDefault="003504F1" w:rsidP="00AC7321">
      <w:pPr>
        <w:tabs>
          <w:tab w:val="left" w:pos="567"/>
        </w:tabs>
        <w:snapToGrid w:val="0"/>
        <w:spacing w:after="0" w:line="260" w:lineRule="exact"/>
        <w:jc w:val="center"/>
        <w:rPr>
          <w:rFonts w:ascii="Times New Roman" w:hAnsi="Times New Roman"/>
          <w:b/>
        </w:rPr>
      </w:pPr>
      <w:r w:rsidRPr="00AC7321">
        <w:rPr>
          <w:rFonts w:ascii="Times New Roman" w:hAnsi="Times New Roman"/>
          <w:b/>
        </w:rPr>
        <w:t>II PRIEDAS</w:t>
      </w:r>
    </w:p>
    <w:p w14:paraId="0E861337" w14:textId="77777777" w:rsidR="003504F1" w:rsidRPr="00AC7321" w:rsidRDefault="003504F1" w:rsidP="00AC7321">
      <w:pPr>
        <w:tabs>
          <w:tab w:val="left" w:pos="567"/>
        </w:tabs>
        <w:snapToGrid w:val="0"/>
        <w:spacing w:after="0" w:line="260" w:lineRule="exact"/>
        <w:ind w:left="1701" w:right="1416" w:hanging="567"/>
        <w:rPr>
          <w:rFonts w:ascii="Times New Roman" w:hAnsi="Times New Roman"/>
        </w:rPr>
      </w:pPr>
    </w:p>
    <w:p w14:paraId="489BEE09" w14:textId="77777777" w:rsidR="003504F1" w:rsidRPr="00AC7321" w:rsidRDefault="003504F1" w:rsidP="00AC7321">
      <w:pPr>
        <w:tabs>
          <w:tab w:val="left" w:pos="567"/>
        </w:tabs>
        <w:snapToGrid w:val="0"/>
        <w:spacing w:after="0" w:line="260" w:lineRule="exact"/>
        <w:jc w:val="center"/>
        <w:rPr>
          <w:rFonts w:ascii="Times New Roman" w:hAnsi="Times New Roman"/>
          <w:i/>
        </w:rPr>
      </w:pPr>
      <w:r w:rsidRPr="00AC7321">
        <w:rPr>
          <w:rFonts w:ascii="Times New Roman" w:hAnsi="Times New Roman"/>
          <w:b/>
        </w:rPr>
        <w:t>REGISTRACIJOS SĄLYGOS</w:t>
      </w:r>
    </w:p>
    <w:p w14:paraId="2107ACEF" w14:textId="77777777" w:rsidR="003504F1" w:rsidRPr="00AC7321" w:rsidRDefault="003504F1" w:rsidP="00AC7321">
      <w:pPr>
        <w:tabs>
          <w:tab w:val="left" w:pos="567"/>
        </w:tabs>
        <w:snapToGrid w:val="0"/>
        <w:spacing w:after="0" w:line="260" w:lineRule="exact"/>
        <w:rPr>
          <w:rFonts w:ascii="Times New Roman" w:hAnsi="Times New Roman"/>
        </w:rPr>
      </w:pPr>
    </w:p>
    <w:p w14:paraId="3E820240" w14:textId="77777777" w:rsidR="003504F1" w:rsidRPr="00AC7321" w:rsidRDefault="003504F1" w:rsidP="00AC7321">
      <w:pPr>
        <w:tabs>
          <w:tab w:val="left" w:pos="1701"/>
        </w:tabs>
        <w:snapToGrid w:val="0"/>
        <w:spacing w:after="0" w:line="260" w:lineRule="exact"/>
        <w:ind w:left="1701" w:right="567" w:hanging="567"/>
        <w:rPr>
          <w:rFonts w:ascii="Times New Roman" w:hAnsi="Times New Roman"/>
          <w:b/>
        </w:rPr>
      </w:pPr>
      <w:r w:rsidRPr="00AC7321">
        <w:rPr>
          <w:rFonts w:ascii="Times New Roman" w:hAnsi="Times New Roman"/>
          <w:b/>
        </w:rPr>
        <w:t>A.</w:t>
      </w:r>
      <w:r w:rsidRPr="00AC7321">
        <w:rPr>
          <w:rFonts w:ascii="Times New Roman" w:hAnsi="Times New Roman"/>
          <w:b/>
        </w:rPr>
        <w:tab/>
        <w:t>GAMINTOJAS (-AI), ATSAKINGAS (-I) UŽ SERIJŲ IŠLEIDIMĄ</w:t>
      </w:r>
    </w:p>
    <w:p w14:paraId="1C9D1849" w14:textId="77777777" w:rsidR="003504F1" w:rsidRPr="00AC7321" w:rsidRDefault="003504F1" w:rsidP="00AC7321">
      <w:pPr>
        <w:tabs>
          <w:tab w:val="left" w:pos="1701"/>
        </w:tabs>
        <w:snapToGrid w:val="0"/>
        <w:spacing w:after="0" w:line="260" w:lineRule="exact"/>
        <w:ind w:left="567" w:right="567" w:hanging="567"/>
        <w:rPr>
          <w:rFonts w:ascii="Times New Roman" w:hAnsi="Times New Roman"/>
        </w:rPr>
      </w:pPr>
    </w:p>
    <w:p w14:paraId="51B9637D" w14:textId="77777777" w:rsidR="003504F1" w:rsidRPr="00AC7321" w:rsidRDefault="003504F1" w:rsidP="00AC7321">
      <w:pPr>
        <w:tabs>
          <w:tab w:val="left" w:pos="1701"/>
        </w:tabs>
        <w:snapToGrid w:val="0"/>
        <w:spacing w:after="0" w:line="260" w:lineRule="exact"/>
        <w:ind w:left="1701" w:right="567" w:hanging="567"/>
        <w:rPr>
          <w:rFonts w:ascii="Times New Roman" w:hAnsi="Times New Roman"/>
          <w:b/>
        </w:rPr>
      </w:pPr>
      <w:r w:rsidRPr="00AC7321">
        <w:rPr>
          <w:rFonts w:ascii="Times New Roman" w:hAnsi="Times New Roman"/>
          <w:b/>
        </w:rPr>
        <w:t>B.</w:t>
      </w:r>
      <w:r w:rsidRPr="00AC7321">
        <w:rPr>
          <w:rFonts w:ascii="Times New Roman" w:hAnsi="Times New Roman"/>
          <w:b/>
        </w:rPr>
        <w:tab/>
        <w:t>TIEKIMO IR VARTOJIMO SĄLYGOS AR APRIBOJIMAI</w:t>
      </w:r>
    </w:p>
    <w:p w14:paraId="502A8A60" w14:textId="77777777" w:rsidR="003504F1" w:rsidRPr="00AC7321" w:rsidRDefault="003504F1" w:rsidP="00AC7321">
      <w:pPr>
        <w:tabs>
          <w:tab w:val="left" w:pos="1701"/>
        </w:tabs>
        <w:snapToGrid w:val="0"/>
        <w:spacing w:after="0" w:line="260" w:lineRule="exact"/>
        <w:ind w:left="567" w:right="567" w:hanging="567"/>
        <w:rPr>
          <w:rFonts w:ascii="Times New Roman" w:hAnsi="Times New Roman"/>
        </w:rPr>
      </w:pPr>
    </w:p>
    <w:p w14:paraId="0B0B6829" w14:textId="77777777" w:rsidR="003504F1" w:rsidRPr="00AC7321" w:rsidRDefault="003504F1" w:rsidP="00AC7321">
      <w:pPr>
        <w:tabs>
          <w:tab w:val="left" w:pos="567"/>
        </w:tabs>
        <w:snapToGrid w:val="0"/>
        <w:spacing w:after="0" w:line="260" w:lineRule="exact"/>
        <w:ind w:left="567" w:hanging="567"/>
        <w:rPr>
          <w:rFonts w:ascii="Times New Roman" w:hAnsi="Times New Roman"/>
          <w:b/>
        </w:rPr>
      </w:pPr>
      <w:r w:rsidRPr="00AC7321">
        <w:rPr>
          <w:rFonts w:ascii="Times New Roman" w:hAnsi="Times New Roman"/>
        </w:rPr>
        <w:br w:type="page"/>
      </w:r>
      <w:r w:rsidRPr="00AC7321">
        <w:rPr>
          <w:rFonts w:ascii="Times New Roman" w:hAnsi="Times New Roman"/>
          <w:b/>
        </w:rPr>
        <w:lastRenderedPageBreak/>
        <w:t>A.</w:t>
      </w:r>
      <w:r w:rsidRPr="00AC7321">
        <w:rPr>
          <w:rFonts w:ascii="Times New Roman" w:hAnsi="Times New Roman"/>
          <w:b/>
        </w:rPr>
        <w:tab/>
        <w:t>GAMINTOJAS (-AI), ATSAKINGAS (-I) UŽ SERIJŲ IŠLEIDIMĄ</w:t>
      </w:r>
    </w:p>
    <w:p w14:paraId="4FA793DB" w14:textId="77777777" w:rsidR="003504F1" w:rsidRPr="00AC7321" w:rsidRDefault="003504F1" w:rsidP="00AC7321">
      <w:pPr>
        <w:tabs>
          <w:tab w:val="left" w:pos="567"/>
        </w:tabs>
        <w:snapToGrid w:val="0"/>
        <w:spacing w:after="0" w:line="260" w:lineRule="exact"/>
        <w:rPr>
          <w:rFonts w:ascii="Times New Roman" w:hAnsi="Times New Roman"/>
        </w:rPr>
      </w:pPr>
    </w:p>
    <w:p w14:paraId="6AE023C7" w14:textId="77777777" w:rsidR="003504F1" w:rsidRPr="00AC7321" w:rsidRDefault="003504F1" w:rsidP="00AC7321">
      <w:pPr>
        <w:tabs>
          <w:tab w:val="left" w:pos="567"/>
        </w:tabs>
        <w:snapToGrid w:val="0"/>
        <w:spacing w:after="0" w:line="240" w:lineRule="auto"/>
        <w:jc w:val="both"/>
        <w:rPr>
          <w:rFonts w:ascii="Times New Roman" w:hAnsi="Times New Roman"/>
        </w:rPr>
      </w:pPr>
      <w:r w:rsidRPr="00AC7321">
        <w:rPr>
          <w:rFonts w:ascii="Times New Roman" w:hAnsi="Times New Roman"/>
          <w:u w:val="single"/>
        </w:rPr>
        <w:t>Gamintojo (-ų), atsakingo (-ų) už serijų išleidimą, pavadinimas (-ai) ir adresas (-ai)</w:t>
      </w:r>
    </w:p>
    <w:p w14:paraId="33C986B9" w14:textId="77777777" w:rsidR="003504F1" w:rsidRPr="00AC7321" w:rsidRDefault="003504F1" w:rsidP="00AC7321">
      <w:pPr>
        <w:tabs>
          <w:tab w:val="left" w:pos="567"/>
        </w:tabs>
        <w:snapToGrid w:val="0"/>
        <w:spacing w:after="0" w:line="260" w:lineRule="exact"/>
        <w:rPr>
          <w:rFonts w:ascii="Times New Roman" w:hAnsi="Times New Roman"/>
        </w:rPr>
      </w:pPr>
    </w:p>
    <w:p w14:paraId="554243BE" w14:textId="77777777" w:rsidR="003504F1" w:rsidRPr="00AC7321" w:rsidRDefault="003504F1" w:rsidP="00AC7321">
      <w:pPr>
        <w:tabs>
          <w:tab w:val="left" w:pos="567"/>
        </w:tabs>
        <w:snapToGrid w:val="0"/>
        <w:spacing w:after="0" w:line="260" w:lineRule="exact"/>
        <w:rPr>
          <w:rFonts w:ascii="Times New Roman" w:hAnsi="Times New Roman"/>
        </w:rPr>
      </w:pPr>
      <w:r w:rsidRPr="00AC7321">
        <w:rPr>
          <w:rFonts w:ascii="Times New Roman" w:hAnsi="Times New Roman"/>
        </w:rPr>
        <w:t>Dr. Gerhard Mann chem.-pharm. Fabrik GmbH</w:t>
      </w:r>
    </w:p>
    <w:p w14:paraId="6A2DB660" w14:textId="745D4B8F" w:rsidR="003504F1" w:rsidRPr="00AC7321" w:rsidRDefault="003504F1" w:rsidP="00AC7321">
      <w:pPr>
        <w:tabs>
          <w:tab w:val="left" w:pos="567"/>
        </w:tabs>
        <w:snapToGrid w:val="0"/>
        <w:spacing w:after="0" w:line="260" w:lineRule="exact"/>
        <w:rPr>
          <w:rFonts w:ascii="Times New Roman" w:hAnsi="Times New Roman"/>
        </w:rPr>
      </w:pPr>
      <w:r w:rsidRPr="00AC7321">
        <w:rPr>
          <w:rFonts w:ascii="Times New Roman" w:hAnsi="Times New Roman"/>
        </w:rPr>
        <w:t>Brunsbütteler Damm 165</w:t>
      </w:r>
      <w:r w:rsidR="008F5781">
        <w:rPr>
          <w:rFonts w:ascii="Times New Roman" w:hAnsi="Times New Roman"/>
        </w:rPr>
        <w:t>/</w:t>
      </w:r>
      <w:r w:rsidRPr="00AC7321">
        <w:rPr>
          <w:rFonts w:ascii="Times New Roman" w:hAnsi="Times New Roman"/>
        </w:rPr>
        <w:t>173</w:t>
      </w:r>
    </w:p>
    <w:p w14:paraId="76BA5F5B" w14:textId="77777777" w:rsidR="003504F1" w:rsidRPr="00AC7321" w:rsidRDefault="003504F1" w:rsidP="00AC7321">
      <w:pPr>
        <w:tabs>
          <w:tab w:val="left" w:pos="567"/>
        </w:tabs>
        <w:snapToGrid w:val="0"/>
        <w:spacing w:after="0" w:line="260" w:lineRule="exact"/>
        <w:rPr>
          <w:rFonts w:ascii="Times New Roman" w:hAnsi="Times New Roman"/>
        </w:rPr>
      </w:pPr>
      <w:r w:rsidRPr="00AC7321">
        <w:rPr>
          <w:rFonts w:ascii="Times New Roman" w:hAnsi="Times New Roman"/>
        </w:rPr>
        <w:t>13581 Berlin</w:t>
      </w:r>
    </w:p>
    <w:p w14:paraId="66E92822" w14:textId="77777777" w:rsidR="003504F1" w:rsidRPr="00AC7321" w:rsidRDefault="003504F1" w:rsidP="00AC7321">
      <w:pPr>
        <w:tabs>
          <w:tab w:val="left" w:pos="567"/>
        </w:tabs>
        <w:snapToGrid w:val="0"/>
        <w:spacing w:after="0" w:line="260" w:lineRule="exact"/>
        <w:rPr>
          <w:rFonts w:ascii="Times New Roman" w:hAnsi="Times New Roman"/>
        </w:rPr>
      </w:pPr>
      <w:r w:rsidRPr="00AC7321">
        <w:rPr>
          <w:rFonts w:ascii="Times New Roman" w:hAnsi="Times New Roman"/>
        </w:rPr>
        <w:t>Vokietija</w:t>
      </w:r>
    </w:p>
    <w:p w14:paraId="19B586C8" w14:textId="77777777" w:rsidR="003504F1" w:rsidRPr="00AC7321" w:rsidRDefault="003504F1" w:rsidP="00AC7321">
      <w:pPr>
        <w:tabs>
          <w:tab w:val="left" w:pos="567"/>
        </w:tabs>
        <w:snapToGrid w:val="0"/>
        <w:spacing w:after="0" w:line="260" w:lineRule="exact"/>
        <w:rPr>
          <w:rFonts w:ascii="Times New Roman" w:hAnsi="Times New Roman"/>
        </w:rPr>
      </w:pPr>
      <w:r w:rsidRPr="00AC7321">
        <w:rPr>
          <w:rFonts w:ascii="Times New Roman" w:hAnsi="Times New Roman"/>
        </w:rPr>
        <w:t>Tel. +49 (0)30 33093-0</w:t>
      </w:r>
    </w:p>
    <w:p w14:paraId="640065BE" w14:textId="77777777" w:rsidR="003504F1" w:rsidRPr="00AC7321" w:rsidRDefault="003504F1" w:rsidP="00AC7321">
      <w:pPr>
        <w:tabs>
          <w:tab w:val="left" w:pos="567"/>
        </w:tabs>
        <w:snapToGrid w:val="0"/>
        <w:spacing w:after="0" w:line="260" w:lineRule="exact"/>
        <w:rPr>
          <w:rFonts w:ascii="Times New Roman" w:hAnsi="Times New Roman"/>
        </w:rPr>
      </w:pPr>
      <w:r w:rsidRPr="00AC7321">
        <w:rPr>
          <w:rFonts w:ascii="Times New Roman" w:hAnsi="Times New Roman"/>
        </w:rPr>
        <w:t>Faksas: +49 (0)30 33093-201</w:t>
      </w:r>
    </w:p>
    <w:p w14:paraId="7E4C27F9" w14:textId="77777777" w:rsidR="003504F1" w:rsidRPr="00AC7321" w:rsidRDefault="003504F1" w:rsidP="00AC7321">
      <w:pPr>
        <w:tabs>
          <w:tab w:val="left" w:pos="567"/>
        </w:tabs>
        <w:snapToGrid w:val="0"/>
        <w:spacing w:after="0" w:line="260" w:lineRule="exact"/>
        <w:rPr>
          <w:rFonts w:ascii="Times New Roman" w:hAnsi="Times New Roman"/>
        </w:rPr>
      </w:pPr>
      <w:r w:rsidRPr="00AC7321">
        <w:rPr>
          <w:rFonts w:ascii="Times New Roman" w:hAnsi="Times New Roman"/>
        </w:rPr>
        <w:t>El. paštas: dmp@bausch.com</w:t>
      </w:r>
    </w:p>
    <w:p w14:paraId="4AA6889F" w14:textId="77777777" w:rsidR="003504F1" w:rsidRPr="00AC7321" w:rsidRDefault="003504F1" w:rsidP="00AC7321">
      <w:pPr>
        <w:tabs>
          <w:tab w:val="left" w:pos="567"/>
        </w:tabs>
        <w:snapToGrid w:val="0"/>
        <w:spacing w:after="0" w:line="260" w:lineRule="exact"/>
        <w:rPr>
          <w:rFonts w:ascii="Times New Roman" w:hAnsi="Times New Roman"/>
        </w:rPr>
      </w:pPr>
    </w:p>
    <w:p w14:paraId="71D41DB1" w14:textId="77777777" w:rsidR="003504F1" w:rsidRPr="00AC7321" w:rsidRDefault="003504F1" w:rsidP="00AC7321">
      <w:pPr>
        <w:tabs>
          <w:tab w:val="left" w:pos="567"/>
        </w:tabs>
        <w:snapToGrid w:val="0"/>
        <w:spacing w:after="0" w:line="260" w:lineRule="exact"/>
        <w:rPr>
          <w:rFonts w:ascii="Times New Roman" w:hAnsi="Times New Roman"/>
        </w:rPr>
      </w:pPr>
    </w:p>
    <w:p w14:paraId="7183F8A6" w14:textId="77777777" w:rsidR="003504F1" w:rsidRPr="00AC7321" w:rsidRDefault="003504F1" w:rsidP="00AC7321">
      <w:pPr>
        <w:tabs>
          <w:tab w:val="left" w:pos="567"/>
        </w:tabs>
        <w:snapToGrid w:val="0"/>
        <w:spacing w:after="0" w:line="240" w:lineRule="auto"/>
        <w:ind w:left="567" w:hanging="567"/>
        <w:rPr>
          <w:rFonts w:ascii="Times New Roman" w:hAnsi="Times New Roman"/>
        </w:rPr>
      </w:pPr>
      <w:r w:rsidRPr="00AC7321">
        <w:rPr>
          <w:rFonts w:ascii="Times New Roman" w:hAnsi="Times New Roman"/>
          <w:b/>
        </w:rPr>
        <w:t>B.</w:t>
      </w:r>
      <w:r w:rsidRPr="00AC7321">
        <w:rPr>
          <w:rFonts w:ascii="Times New Roman" w:hAnsi="Times New Roman"/>
          <w:b/>
        </w:rPr>
        <w:tab/>
        <w:t>TIEKIMO IR VARTOJIMO SĄLYGOS AR APRIBOJIMAI</w:t>
      </w:r>
    </w:p>
    <w:p w14:paraId="6EE6E120" w14:textId="77777777" w:rsidR="003504F1" w:rsidRPr="00AC7321" w:rsidRDefault="003504F1" w:rsidP="00AC7321">
      <w:pPr>
        <w:tabs>
          <w:tab w:val="left" w:pos="567"/>
        </w:tabs>
        <w:snapToGrid w:val="0"/>
        <w:spacing w:after="0" w:line="260" w:lineRule="exact"/>
        <w:rPr>
          <w:rFonts w:ascii="Times New Roman" w:hAnsi="Times New Roman"/>
        </w:rPr>
      </w:pPr>
    </w:p>
    <w:p w14:paraId="2A578D53" w14:textId="77777777" w:rsidR="003504F1" w:rsidRPr="00AC7321" w:rsidRDefault="003504F1" w:rsidP="00AC7321">
      <w:pPr>
        <w:tabs>
          <w:tab w:val="left" w:pos="567"/>
        </w:tabs>
        <w:snapToGrid w:val="0"/>
        <w:spacing w:after="0" w:line="260" w:lineRule="exact"/>
        <w:rPr>
          <w:rFonts w:ascii="Times New Roman" w:hAnsi="Times New Roman"/>
        </w:rPr>
      </w:pPr>
      <w:r w:rsidRPr="00AC7321">
        <w:rPr>
          <w:rFonts w:ascii="Times New Roman" w:hAnsi="Times New Roman"/>
        </w:rPr>
        <w:t>Receptinis vaistinis preparatas.</w:t>
      </w:r>
    </w:p>
    <w:p w14:paraId="7BD57700" w14:textId="77777777" w:rsidR="003504F1" w:rsidRPr="00AC7321" w:rsidRDefault="003504F1" w:rsidP="00AC7321">
      <w:pPr>
        <w:numPr>
          <w:ilvl w:val="12"/>
          <w:numId w:val="0"/>
        </w:numPr>
        <w:tabs>
          <w:tab w:val="left" w:pos="567"/>
        </w:tabs>
        <w:snapToGrid w:val="0"/>
        <w:spacing w:after="0" w:line="260" w:lineRule="exact"/>
        <w:rPr>
          <w:rFonts w:ascii="Times New Roman" w:hAnsi="Times New Roman"/>
        </w:rPr>
      </w:pPr>
    </w:p>
    <w:p w14:paraId="474330A3" w14:textId="77777777" w:rsidR="003504F1" w:rsidRPr="00AC7321" w:rsidRDefault="003504F1" w:rsidP="00AC7321">
      <w:pPr>
        <w:numPr>
          <w:ilvl w:val="12"/>
          <w:numId w:val="0"/>
        </w:numPr>
        <w:tabs>
          <w:tab w:val="left" w:pos="567"/>
        </w:tabs>
        <w:snapToGrid w:val="0"/>
        <w:spacing w:after="0" w:line="260" w:lineRule="exact"/>
        <w:rPr>
          <w:rFonts w:ascii="Times New Roman" w:hAnsi="Times New Roman"/>
        </w:rPr>
      </w:pPr>
    </w:p>
    <w:p w14:paraId="77ADBDF2"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b/>
        </w:rPr>
        <w:br w:type="page"/>
      </w:r>
    </w:p>
    <w:p w14:paraId="5F5CD9DC" w14:textId="77777777" w:rsidR="003504F1" w:rsidRPr="00AC7321" w:rsidRDefault="003504F1" w:rsidP="00AC7321">
      <w:pPr>
        <w:tabs>
          <w:tab w:val="left" w:pos="567"/>
        </w:tabs>
        <w:snapToGrid w:val="0"/>
        <w:spacing w:after="0" w:line="240" w:lineRule="auto"/>
        <w:rPr>
          <w:rFonts w:ascii="Times New Roman" w:hAnsi="Times New Roman"/>
        </w:rPr>
      </w:pPr>
    </w:p>
    <w:p w14:paraId="081EAAF6" w14:textId="77777777" w:rsidR="003504F1" w:rsidRPr="00AC7321" w:rsidRDefault="003504F1" w:rsidP="00AC7321">
      <w:pPr>
        <w:tabs>
          <w:tab w:val="left" w:pos="567"/>
        </w:tabs>
        <w:snapToGrid w:val="0"/>
        <w:spacing w:after="0" w:line="240" w:lineRule="auto"/>
        <w:rPr>
          <w:rFonts w:ascii="Times New Roman" w:hAnsi="Times New Roman"/>
        </w:rPr>
      </w:pPr>
    </w:p>
    <w:p w14:paraId="1B915146" w14:textId="77777777" w:rsidR="003504F1" w:rsidRPr="00AC7321" w:rsidRDefault="003504F1" w:rsidP="00AC7321">
      <w:pPr>
        <w:tabs>
          <w:tab w:val="left" w:pos="567"/>
        </w:tabs>
        <w:snapToGrid w:val="0"/>
        <w:spacing w:after="0" w:line="240" w:lineRule="auto"/>
        <w:rPr>
          <w:rFonts w:ascii="Times New Roman" w:hAnsi="Times New Roman"/>
        </w:rPr>
      </w:pPr>
    </w:p>
    <w:p w14:paraId="30E79CDC" w14:textId="77777777" w:rsidR="003504F1" w:rsidRPr="00AC7321" w:rsidRDefault="003504F1" w:rsidP="00AC7321">
      <w:pPr>
        <w:tabs>
          <w:tab w:val="left" w:pos="567"/>
        </w:tabs>
        <w:snapToGrid w:val="0"/>
        <w:spacing w:after="0" w:line="240" w:lineRule="auto"/>
        <w:rPr>
          <w:rFonts w:ascii="Times New Roman" w:hAnsi="Times New Roman"/>
        </w:rPr>
      </w:pPr>
    </w:p>
    <w:p w14:paraId="407960C4" w14:textId="77777777" w:rsidR="003504F1" w:rsidRPr="00AC7321" w:rsidRDefault="003504F1" w:rsidP="00AC7321">
      <w:pPr>
        <w:tabs>
          <w:tab w:val="left" w:pos="567"/>
        </w:tabs>
        <w:snapToGrid w:val="0"/>
        <w:spacing w:after="0" w:line="240" w:lineRule="auto"/>
        <w:rPr>
          <w:rFonts w:ascii="Times New Roman" w:hAnsi="Times New Roman"/>
        </w:rPr>
      </w:pPr>
    </w:p>
    <w:p w14:paraId="0B820590" w14:textId="77777777" w:rsidR="003504F1" w:rsidRPr="00AC7321" w:rsidRDefault="003504F1" w:rsidP="00AC7321">
      <w:pPr>
        <w:tabs>
          <w:tab w:val="left" w:pos="567"/>
        </w:tabs>
        <w:snapToGrid w:val="0"/>
        <w:spacing w:after="0" w:line="240" w:lineRule="auto"/>
        <w:rPr>
          <w:rFonts w:ascii="Times New Roman" w:hAnsi="Times New Roman"/>
        </w:rPr>
      </w:pPr>
    </w:p>
    <w:p w14:paraId="161C2E4C" w14:textId="77777777" w:rsidR="003504F1" w:rsidRPr="00AC7321" w:rsidRDefault="003504F1" w:rsidP="00AC7321">
      <w:pPr>
        <w:tabs>
          <w:tab w:val="left" w:pos="567"/>
        </w:tabs>
        <w:snapToGrid w:val="0"/>
        <w:spacing w:after="0" w:line="240" w:lineRule="auto"/>
        <w:rPr>
          <w:rFonts w:ascii="Times New Roman" w:hAnsi="Times New Roman"/>
        </w:rPr>
      </w:pPr>
    </w:p>
    <w:p w14:paraId="5228C9F0" w14:textId="77777777" w:rsidR="003504F1" w:rsidRPr="00AC7321" w:rsidRDefault="003504F1" w:rsidP="00AC7321">
      <w:pPr>
        <w:tabs>
          <w:tab w:val="left" w:pos="567"/>
        </w:tabs>
        <w:snapToGrid w:val="0"/>
        <w:spacing w:after="0" w:line="240" w:lineRule="auto"/>
        <w:rPr>
          <w:rFonts w:ascii="Times New Roman" w:hAnsi="Times New Roman"/>
        </w:rPr>
      </w:pPr>
    </w:p>
    <w:p w14:paraId="01D7DC1A" w14:textId="77777777" w:rsidR="003504F1" w:rsidRPr="00AC7321" w:rsidRDefault="003504F1" w:rsidP="00AC7321">
      <w:pPr>
        <w:tabs>
          <w:tab w:val="left" w:pos="567"/>
        </w:tabs>
        <w:snapToGrid w:val="0"/>
        <w:spacing w:after="0" w:line="240" w:lineRule="auto"/>
        <w:rPr>
          <w:rFonts w:ascii="Times New Roman" w:hAnsi="Times New Roman"/>
        </w:rPr>
      </w:pPr>
    </w:p>
    <w:p w14:paraId="512371BD" w14:textId="77777777" w:rsidR="003504F1" w:rsidRPr="00AC7321" w:rsidRDefault="003504F1" w:rsidP="00AC7321">
      <w:pPr>
        <w:tabs>
          <w:tab w:val="left" w:pos="567"/>
        </w:tabs>
        <w:snapToGrid w:val="0"/>
        <w:spacing w:after="0" w:line="240" w:lineRule="auto"/>
        <w:rPr>
          <w:rFonts w:ascii="Times New Roman" w:hAnsi="Times New Roman"/>
        </w:rPr>
      </w:pPr>
    </w:p>
    <w:p w14:paraId="57CF4484" w14:textId="77777777" w:rsidR="003504F1" w:rsidRPr="00AC7321" w:rsidRDefault="003504F1" w:rsidP="00AC7321">
      <w:pPr>
        <w:tabs>
          <w:tab w:val="left" w:pos="567"/>
        </w:tabs>
        <w:snapToGrid w:val="0"/>
        <w:spacing w:after="0" w:line="240" w:lineRule="auto"/>
        <w:rPr>
          <w:rFonts w:ascii="Times New Roman" w:hAnsi="Times New Roman"/>
        </w:rPr>
      </w:pPr>
    </w:p>
    <w:p w14:paraId="4584592A" w14:textId="77777777" w:rsidR="003504F1" w:rsidRPr="00AC7321" w:rsidRDefault="003504F1" w:rsidP="00AC7321">
      <w:pPr>
        <w:tabs>
          <w:tab w:val="left" w:pos="567"/>
        </w:tabs>
        <w:snapToGrid w:val="0"/>
        <w:spacing w:after="0" w:line="240" w:lineRule="auto"/>
        <w:rPr>
          <w:rFonts w:ascii="Times New Roman" w:hAnsi="Times New Roman"/>
        </w:rPr>
      </w:pPr>
    </w:p>
    <w:p w14:paraId="015D789A" w14:textId="77777777" w:rsidR="003504F1" w:rsidRPr="00AC7321" w:rsidRDefault="003504F1" w:rsidP="00AC7321">
      <w:pPr>
        <w:tabs>
          <w:tab w:val="left" w:pos="567"/>
        </w:tabs>
        <w:snapToGrid w:val="0"/>
        <w:spacing w:after="0" w:line="240" w:lineRule="auto"/>
        <w:rPr>
          <w:rFonts w:ascii="Times New Roman" w:hAnsi="Times New Roman"/>
        </w:rPr>
      </w:pPr>
    </w:p>
    <w:p w14:paraId="79E86556" w14:textId="77777777" w:rsidR="003504F1" w:rsidRPr="00AC7321" w:rsidRDefault="003504F1" w:rsidP="00AC7321">
      <w:pPr>
        <w:tabs>
          <w:tab w:val="left" w:pos="567"/>
        </w:tabs>
        <w:snapToGrid w:val="0"/>
        <w:spacing w:after="0" w:line="240" w:lineRule="auto"/>
        <w:rPr>
          <w:rFonts w:ascii="Times New Roman" w:hAnsi="Times New Roman"/>
        </w:rPr>
      </w:pPr>
    </w:p>
    <w:p w14:paraId="638499B0" w14:textId="77777777" w:rsidR="003504F1" w:rsidRPr="00AC7321" w:rsidRDefault="003504F1" w:rsidP="00AC7321">
      <w:pPr>
        <w:tabs>
          <w:tab w:val="left" w:pos="567"/>
        </w:tabs>
        <w:snapToGrid w:val="0"/>
        <w:spacing w:after="0" w:line="240" w:lineRule="auto"/>
        <w:rPr>
          <w:rFonts w:ascii="Times New Roman" w:hAnsi="Times New Roman"/>
        </w:rPr>
      </w:pPr>
    </w:p>
    <w:p w14:paraId="7108EDA5" w14:textId="77777777" w:rsidR="003504F1" w:rsidRPr="00AC7321" w:rsidRDefault="003504F1" w:rsidP="00AC7321">
      <w:pPr>
        <w:tabs>
          <w:tab w:val="left" w:pos="567"/>
        </w:tabs>
        <w:snapToGrid w:val="0"/>
        <w:spacing w:after="0" w:line="240" w:lineRule="auto"/>
        <w:rPr>
          <w:rFonts w:ascii="Times New Roman" w:hAnsi="Times New Roman"/>
        </w:rPr>
      </w:pPr>
    </w:p>
    <w:p w14:paraId="7E91C4AE" w14:textId="77777777" w:rsidR="003504F1" w:rsidRPr="00AC7321" w:rsidRDefault="003504F1" w:rsidP="00AC7321">
      <w:pPr>
        <w:tabs>
          <w:tab w:val="left" w:pos="567"/>
        </w:tabs>
        <w:snapToGrid w:val="0"/>
        <w:spacing w:after="0" w:line="240" w:lineRule="auto"/>
        <w:rPr>
          <w:rFonts w:ascii="Times New Roman" w:hAnsi="Times New Roman"/>
        </w:rPr>
      </w:pPr>
    </w:p>
    <w:p w14:paraId="39333D39" w14:textId="77777777" w:rsidR="003504F1" w:rsidRPr="00AC7321" w:rsidRDefault="003504F1" w:rsidP="00AC7321">
      <w:pPr>
        <w:tabs>
          <w:tab w:val="left" w:pos="567"/>
        </w:tabs>
        <w:snapToGrid w:val="0"/>
        <w:spacing w:after="0" w:line="240" w:lineRule="auto"/>
        <w:rPr>
          <w:rFonts w:ascii="Times New Roman" w:hAnsi="Times New Roman"/>
        </w:rPr>
      </w:pPr>
    </w:p>
    <w:p w14:paraId="7DC090D7" w14:textId="77777777" w:rsidR="003504F1" w:rsidRPr="00AC7321" w:rsidRDefault="003504F1" w:rsidP="00AC7321">
      <w:pPr>
        <w:tabs>
          <w:tab w:val="left" w:pos="567"/>
        </w:tabs>
        <w:snapToGrid w:val="0"/>
        <w:spacing w:after="0" w:line="240" w:lineRule="auto"/>
        <w:rPr>
          <w:rFonts w:ascii="Times New Roman" w:hAnsi="Times New Roman"/>
        </w:rPr>
      </w:pPr>
    </w:p>
    <w:p w14:paraId="5F817FD7" w14:textId="77777777" w:rsidR="003504F1" w:rsidRPr="00AC7321" w:rsidRDefault="003504F1" w:rsidP="00AC7321">
      <w:pPr>
        <w:tabs>
          <w:tab w:val="left" w:pos="567"/>
        </w:tabs>
        <w:snapToGrid w:val="0"/>
        <w:spacing w:after="0" w:line="240" w:lineRule="auto"/>
        <w:rPr>
          <w:rFonts w:ascii="Times New Roman" w:hAnsi="Times New Roman"/>
        </w:rPr>
      </w:pPr>
    </w:p>
    <w:p w14:paraId="06123F23" w14:textId="77777777" w:rsidR="003504F1" w:rsidRPr="00AC7321" w:rsidRDefault="003504F1" w:rsidP="00AC7321">
      <w:pPr>
        <w:tabs>
          <w:tab w:val="left" w:pos="567"/>
        </w:tabs>
        <w:snapToGrid w:val="0"/>
        <w:spacing w:after="0" w:line="240" w:lineRule="auto"/>
        <w:rPr>
          <w:rFonts w:ascii="Times New Roman" w:hAnsi="Times New Roman"/>
        </w:rPr>
      </w:pPr>
    </w:p>
    <w:p w14:paraId="050CE800" w14:textId="77777777" w:rsidR="003504F1" w:rsidRPr="00AC7321" w:rsidRDefault="003504F1" w:rsidP="00AC7321">
      <w:pPr>
        <w:tabs>
          <w:tab w:val="left" w:pos="567"/>
        </w:tabs>
        <w:snapToGrid w:val="0"/>
        <w:spacing w:after="0" w:line="240" w:lineRule="auto"/>
        <w:rPr>
          <w:rFonts w:ascii="Times New Roman" w:hAnsi="Times New Roman"/>
        </w:rPr>
      </w:pPr>
    </w:p>
    <w:p w14:paraId="5B2D0A03" w14:textId="77777777" w:rsidR="003504F1" w:rsidRPr="00AC7321" w:rsidRDefault="003504F1" w:rsidP="00AC7321">
      <w:pPr>
        <w:keepNext/>
        <w:tabs>
          <w:tab w:val="left" w:pos="567"/>
        </w:tabs>
        <w:snapToGrid w:val="0"/>
        <w:spacing w:after="0" w:line="240" w:lineRule="auto"/>
        <w:jc w:val="center"/>
        <w:outlineLvl w:val="1"/>
        <w:rPr>
          <w:rFonts w:ascii="Times New Roman" w:hAnsi="Times New Roman"/>
          <w:i/>
        </w:rPr>
      </w:pPr>
    </w:p>
    <w:p w14:paraId="69E5EFE7" w14:textId="77777777" w:rsidR="003504F1" w:rsidRPr="00AC7321" w:rsidRDefault="003504F1" w:rsidP="00AC7321">
      <w:pPr>
        <w:keepNext/>
        <w:tabs>
          <w:tab w:val="left" w:pos="567"/>
        </w:tabs>
        <w:snapToGrid w:val="0"/>
        <w:spacing w:after="0" w:line="240" w:lineRule="auto"/>
        <w:jc w:val="center"/>
        <w:outlineLvl w:val="1"/>
        <w:rPr>
          <w:rFonts w:ascii="Times New Roman" w:hAnsi="Times New Roman"/>
          <w:i/>
        </w:rPr>
      </w:pPr>
      <w:r w:rsidRPr="00AC7321">
        <w:rPr>
          <w:rFonts w:ascii="Times New Roman" w:hAnsi="Times New Roman"/>
          <w:b/>
        </w:rPr>
        <w:t>III PRIEDAS</w:t>
      </w:r>
    </w:p>
    <w:p w14:paraId="35315074" w14:textId="77777777" w:rsidR="003504F1" w:rsidRPr="00AC7321" w:rsidRDefault="003504F1" w:rsidP="00AC7321">
      <w:pPr>
        <w:tabs>
          <w:tab w:val="left" w:pos="567"/>
        </w:tabs>
        <w:snapToGrid w:val="0"/>
        <w:spacing w:after="0" w:line="240" w:lineRule="auto"/>
        <w:rPr>
          <w:rFonts w:ascii="Times New Roman" w:hAnsi="Times New Roman"/>
        </w:rPr>
      </w:pPr>
    </w:p>
    <w:p w14:paraId="3FE83C52" w14:textId="77777777" w:rsidR="003504F1" w:rsidRPr="00AC7321" w:rsidRDefault="003504F1" w:rsidP="00AC7321">
      <w:pPr>
        <w:keepNext/>
        <w:tabs>
          <w:tab w:val="left" w:pos="567"/>
        </w:tabs>
        <w:snapToGrid w:val="0"/>
        <w:spacing w:after="0" w:line="240" w:lineRule="auto"/>
        <w:jc w:val="center"/>
        <w:outlineLvl w:val="1"/>
        <w:rPr>
          <w:rFonts w:ascii="Times New Roman" w:hAnsi="Times New Roman"/>
          <w:i/>
        </w:rPr>
      </w:pPr>
      <w:r w:rsidRPr="00AC7321">
        <w:rPr>
          <w:rFonts w:ascii="Times New Roman" w:hAnsi="Times New Roman"/>
          <w:b/>
        </w:rPr>
        <w:t>ŽENKLINIMAS IR PAKUOTĖS LAPELIS</w:t>
      </w:r>
    </w:p>
    <w:p w14:paraId="4B5EE8E2"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rPr>
        <w:br w:type="page"/>
      </w:r>
    </w:p>
    <w:p w14:paraId="131910CD" w14:textId="77777777" w:rsidR="003504F1" w:rsidRPr="00AC7321" w:rsidRDefault="003504F1" w:rsidP="00AC7321">
      <w:pPr>
        <w:tabs>
          <w:tab w:val="left" w:pos="567"/>
        </w:tabs>
        <w:snapToGrid w:val="0"/>
        <w:spacing w:after="0" w:line="240" w:lineRule="auto"/>
        <w:rPr>
          <w:rFonts w:ascii="Times New Roman" w:hAnsi="Times New Roman"/>
        </w:rPr>
      </w:pPr>
    </w:p>
    <w:p w14:paraId="43A65520" w14:textId="77777777" w:rsidR="003504F1" w:rsidRPr="00AC7321" w:rsidRDefault="003504F1" w:rsidP="00AC7321">
      <w:pPr>
        <w:tabs>
          <w:tab w:val="left" w:pos="567"/>
        </w:tabs>
        <w:snapToGrid w:val="0"/>
        <w:spacing w:after="0" w:line="240" w:lineRule="auto"/>
        <w:rPr>
          <w:rFonts w:ascii="Times New Roman" w:hAnsi="Times New Roman"/>
        </w:rPr>
      </w:pPr>
    </w:p>
    <w:p w14:paraId="5F1C7F7E" w14:textId="77777777" w:rsidR="003504F1" w:rsidRPr="00AC7321" w:rsidRDefault="003504F1" w:rsidP="00AC7321">
      <w:pPr>
        <w:tabs>
          <w:tab w:val="left" w:pos="567"/>
        </w:tabs>
        <w:snapToGrid w:val="0"/>
        <w:spacing w:after="0" w:line="240" w:lineRule="auto"/>
        <w:rPr>
          <w:rFonts w:ascii="Times New Roman" w:hAnsi="Times New Roman"/>
        </w:rPr>
      </w:pPr>
    </w:p>
    <w:p w14:paraId="635400EE" w14:textId="77777777" w:rsidR="003504F1" w:rsidRPr="00AC7321" w:rsidRDefault="003504F1" w:rsidP="00AC7321">
      <w:pPr>
        <w:tabs>
          <w:tab w:val="left" w:pos="567"/>
        </w:tabs>
        <w:snapToGrid w:val="0"/>
        <w:spacing w:after="0" w:line="240" w:lineRule="auto"/>
        <w:rPr>
          <w:rFonts w:ascii="Times New Roman" w:hAnsi="Times New Roman"/>
        </w:rPr>
      </w:pPr>
    </w:p>
    <w:p w14:paraId="28B4837A" w14:textId="77777777" w:rsidR="003504F1" w:rsidRPr="00AC7321" w:rsidRDefault="003504F1" w:rsidP="00AC7321">
      <w:pPr>
        <w:tabs>
          <w:tab w:val="left" w:pos="567"/>
        </w:tabs>
        <w:snapToGrid w:val="0"/>
        <w:spacing w:after="0" w:line="240" w:lineRule="auto"/>
        <w:rPr>
          <w:rFonts w:ascii="Times New Roman" w:hAnsi="Times New Roman"/>
        </w:rPr>
      </w:pPr>
    </w:p>
    <w:p w14:paraId="3024B112" w14:textId="77777777" w:rsidR="003504F1" w:rsidRPr="00AC7321" w:rsidRDefault="003504F1" w:rsidP="00AC7321">
      <w:pPr>
        <w:tabs>
          <w:tab w:val="left" w:pos="567"/>
        </w:tabs>
        <w:snapToGrid w:val="0"/>
        <w:spacing w:after="0" w:line="240" w:lineRule="auto"/>
        <w:rPr>
          <w:rFonts w:ascii="Times New Roman" w:hAnsi="Times New Roman"/>
        </w:rPr>
      </w:pPr>
    </w:p>
    <w:p w14:paraId="0AA9B98A" w14:textId="77777777" w:rsidR="003504F1" w:rsidRPr="00AC7321" w:rsidRDefault="003504F1" w:rsidP="00AC7321">
      <w:pPr>
        <w:tabs>
          <w:tab w:val="left" w:pos="567"/>
        </w:tabs>
        <w:snapToGrid w:val="0"/>
        <w:spacing w:after="0" w:line="240" w:lineRule="auto"/>
        <w:rPr>
          <w:rFonts w:ascii="Times New Roman" w:hAnsi="Times New Roman"/>
        </w:rPr>
      </w:pPr>
    </w:p>
    <w:p w14:paraId="2C3F86E0" w14:textId="77777777" w:rsidR="003504F1" w:rsidRPr="00AC7321" w:rsidRDefault="003504F1" w:rsidP="00AC7321">
      <w:pPr>
        <w:tabs>
          <w:tab w:val="left" w:pos="567"/>
        </w:tabs>
        <w:snapToGrid w:val="0"/>
        <w:spacing w:after="0" w:line="240" w:lineRule="auto"/>
        <w:rPr>
          <w:rFonts w:ascii="Times New Roman" w:hAnsi="Times New Roman"/>
        </w:rPr>
      </w:pPr>
    </w:p>
    <w:p w14:paraId="1C260B81" w14:textId="77777777" w:rsidR="003504F1" w:rsidRPr="00AC7321" w:rsidRDefault="003504F1" w:rsidP="00AC7321">
      <w:pPr>
        <w:tabs>
          <w:tab w:val="left" w:pos="567"/>
        </w:tabs>
        <w:snapToGrid w:val="0"/>
        <w:spacing w:after="0" w:line="240" w:lineRule="auto"/>
        <w:rPr>
          <w:rFonts w:ascii="Times New Roman" w:hAnsi="Times New Roman"/>
        </w:rPr>
      </w:pPr>
    </w:p>
    <w:p w14:paraId="7A941C51" w14:textId="77777777" w:rsidR="003504F1" w:rsidRPr="00AC7321" w:rsidRDefault="003504F1" w:rsidP="00AC7321">
      <w:pPr>
        <w:tabs>
          <w:tab w:val="left" w:pos="567"/>
        </w:tabs>
        <w:snapToGrid w:val="0"/>
        <w:spacing w:after="0" w:line="240" w:lineRule="auto"/>
        <w:rPr>
          <w:rFonts w:ascii="Times New Roman" w:hAnsi="Times New Roman"/>
        </w:rPr>
      </w:pPr>
    </w:p>
    <w:p w14:paraId="1F0F4212" w14:textId="77777777" w:rsidR="003504F1" w:rsidRPr="00AC7321" w:rsidRDefault="003504F1" w:rsidP="00AC7321">
      <w:pPr>
        <w:tabs>
          <w:tab w:val="left" w:pos="567"/>
        </w:tabs>
        <w:snapToGrid w:val="0"/>
        <w:spacing w:after="0" w:line="240" w:lineRule="auto"/>
        <w:rPr>
          <w:rFonts w:ascii="Times New Roman" w:hAnsi="Times New Roman"/>
        </w:rPr>
      </w:pPr>
    </w:p>
    <w:p w14:paraId="27665CB8" w14:textId="77777777" w:rsidR="003504F1" w:rsidRPr="00AC7321" w:rsidRDefault="003504F1" w:rsidP="00AC7321">
      <w:pPr>
        <w:tabs>
          <w:tab w:val="left" w:pos="567"/>
        </w:tabs>
        <w:snapToGrid w:val="0"/>
        <w:spacing w:after="0" w:line="240" w:lineRule="auto"/>
        <w:rPr>
          <w:rFonts w:ascii="Times New Roman" w:hAnsi="Times New Roman"/>
        </w:rPr>
      </w:pPr>
    </w:p>
    <w:p w14:paraId="1CFFD0D1" w14:textId="77777777" w:rsidR="003504F1" w:rsidRPr="00AC7321" w:rsidRDefault="003504F1" w:rsidP="00AC7321">
      <w:pPr>
        <w:tabs>
          <w:tab w:val="left" w:pos="567"/>
        </w:tabs>
        <w:snapToGrid w:val="0"/>
        <w:spacing w:after="0" w:line="240" w:lineRule="auto"/>
        <w:rPr>
          <w:rFonts w:ascii="Times New Roman" w:hAnsi="Times New Roman"/>
        </w:rPr>
      </w:pPr>
    </w:p>
    <w:p w14:paraId="1CFAB0D4" w14:textId="77777777" w:rsidR="003504F1" w:rsidRPr="00AC7321" w:rsidRDefault="003504F1" w:rsidP="00AC7321">
      <w:pPr>
        <w:tabs>
          <w:tab w:val="left" w:pos="567"/>
        </w:tabs>
        <w:snapToGrid w:val="0"/>
        <w:spacing w:after="0" w:line="240" w:lineRule="auto"/>
        <w:rPr>
          <w:rFonts w:ascii="Times New Roman" w:hAnsi="Times New Roman"/>
        </w:rPr>
      </w:pPr>
    </w:p>
    <w:p w14:paraId="585E72C1" w14:textId="77777777" w:rsidR="003504F1" w:rsidRPr="00AC7321" w:rsidRDefault="003504F1" w:rsidP="00AC7321">
      <w:pPr>
        <w:tabs>
          <w:tab w:val="left" w:pos="567"/>
        </w:tabs>
        <w:snapToGrid w:val="0"/>
        <w:spacing w:after="0" w:line="240" w:lineRule="auto"/>
        <w:rPr>
          <w:rFonts w:ascii="Times New Roman" w:hAnsi="Times New Roman"/>
        </w:rPr>
      </w:pPr>
    </w:p>
    <w:p w14:paraId="3A6549BA" w14:textId="77777777" w:rsidR="003504F1" w:rsidRPr="00AC7321" w:rsidRDefault="003504F1" w:rsidP="00AC7321">
      <w:pPr>
        <w:tabs>
          <w:tab w:val="left" w:pos="567"/>
        </w:tabs>
        <w:snapToGrid w:val="0"/>
        <w:spacing w:after="0" w:line="240" w:lineRule="auto"/>
        <w:rPr>
          <w:rFonts w:ascii="Times New Roman" w:hAnsi="Times New Roman"/>
        </w:rPr>
      </w:pPr>
    </w:p>
    <w:p w14:paraId="5ACA48D3" w14:textId="77777777" w:rsidR="003504F1" w:rsidRPr="00AC7321" w:rsidRDefault="003504F1" w:rsidP="00AC7321">
      <w:pPr>
        <w:tabs>
          <w:tab w:val="left" w:pos="567"/>
        </w:tabs>
        <w:snapToGrid w:val="0"/>
        <w:spacing w:after="0" w:line="240" w:lineRule="auto"/>
        <w:rPr>
          <w:rFonts w:ascii="Times New Roman" w:hAnsi="Times New Roman"/>
        </w:rPr>
      </w:pPr>
    </w:p>
    <w:p w14:paraId="1D58A1D8" w14:textId="77777777" w:rsidR="003504F1" w:rsidRPr="00AC7321" w:rsidRDefault="003504F1" w:rsidP="00AC7321">
      <w:pPr>
        <w:tabs>
          <w:tab w:val="left" w:pos="567"/>
        </w:tabs>
        <w:snapToGrid w:val="0"/>
        <w:spacing w:after="0" w:line="240" w:lineRule="auto"/>
        <w:rPr>
          <w:rFonts w:ascii="Times New Roman" w:hAnsi="Times New Roman"/>
        </w:rPr>
      </w:pPr>
    </w:p>
    <w:p w14:paraId="6C45911D" w14:textId="77777777" w:rsidR="003504F1" w:rsidRPr="00AC7321" w:rsidRDefault="003504F1" w:rsidP="00AC7321">
      <w:pPr>
        <w:tabs>
          <w:tab w:val="left" w:pos="567"/>
        </w:tabs>
        <w:snapToGrid w:val="0"/>
        <w:spacing w:after="0" w:line="240" w:lineRule="auto"/>
        <w:rPr>
          <w:rFonts w:ascii="Times New Roman" w:hAnsi="Times New Roman"/>
        </w:rPr>
      </w:pPr>
    </w:p>
    <w:p w14:paraId="43DD07D6" w14:textId="77777777" w:rsidR="003504F1" w:rsidRPr="00AC7321" w:rsidRDefault="003504F1" w:rsidP="00AC7321">
      <w:pPr>
        <w:tabs>
          <w:tab w:val="left" w:pos="567"/>
        </w:tabs>
        <w:snapToGrid w:val="0"/>
        <w:spacing w:after="0" w:line="240" w:lineRule="auto"/>
        <w:rPr>
          <w:rFonts w:ascii="Times New Roman" w:hAnsi="Times New Roman"/>
        </w:rPr>
      </w:pPr>
    </w:p>
    <w:p w14:paraId="118271CA" w14:textId="77777777" w:rsidR="003504F1" w:rsidRPr="00AC7321" w:rsidRDefault="003504F1" w:rsidP="00AC7321">
      <w:pPr>
        <w:tabs>
          <w:tab w:val="left" w:pos="567"/>
        </w:tabs>
        <w:snapToGrid w:val="0"/>
        <w:spacing w:after="0" w:line="240" w:lineRule="auto"/>
        <w:rPr>
          <w:rFonts w:ascii="Times New Roman" w:hAnsi="Times New Roman"/>
        </w:rPr>
      </w:pPr>
    </w:p>
    <w:p w14:paraId="54540C14" w14:textId="77777777" w:rsidR="003504F1" w:rsidRPr="00AC7321" w:rsidRDefault="003504F1" w:rsidP="00AC7321">
      <w:pPr>
        <w:tabs>
          <w:tab w:val="left" w:pos="567"/>
        </w:tabs>
        <w:snapToGrid w:val="0"/>
        <w:spacing w:after="0" w:line="240" w:lineRule="auto"/>
        <w:rPr>
          <w:rFonts w:ascii="Times New Roman" w:hAnsi="Times New Roman"/>
        </w:rPr>
      </w:pPr>
    </w:p>
    <w:p w14:paraId="37602FDC" w14:textId="77777777" w:rsidR="003504F1" w:rsidRPr="00AC7321" w:rsidRDefault="003504F1" w:rsidP="00AC7321">
      <w:pPr>
        <w:keepNext/>
        <w:tabs>
          <w:tab w:val="left" w:pos="567"/>
        </w:tabs>
        <w:snapToGrid w:val="0"/>
        <w:spacing w:after="0" w:line="240" w:lineRule="auto"/>
        <w:jc w:val="center"/>
        <w:outlineLvl w:val="1"/>
        <w:rPr>
          <w:rFonts w:ascii="Times New Roman" w:hAnsi="Times New Roman"/>
          <w:i/>
        </w:rPr>
      </w:pPr>
    </w:p>
    <w:p w14:paraId="0018E78A" w14:textId="77777777" w:rsidR="003504F1" w:rsidRPr="00AC7321" w:rsidRDefault="003504F1" w:rsidP="00AC7321">
      <w:pPr>
        <w:keepNext/>
        <w:tabs>
          <w:tab w:val="left" w:pos="567"/>
        </w:tabs>
        <w:snapToGrid w:val="0"/>
        <w:spacing w:after="0" w:line="240" w:lineRule="auto"/>
        <w:jc w:val="center"/>
        <w:outlineLvl w:val="1"/>
        <w:rPr>
          <w:rFonts w:ascii="Times New Roman" w:hAnsi="Times New Roman"/>
          <w:i/>
        </w:rPr>
      </w:pPr>
      <w:r w:rsidRPr="00AC7321">
        <w:rPr>
          <w:rFonts w:ascii="Times New Roman" w:hAnsi="Times New Roman"/>
          <w:b/>
        </w:rPr>
        <w:t>A. ŽENKLINIMAS</w:t>
      </w:r>
    </w:p>
    <w:p w14:paraId="567739BA"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rPr>
        <w:br w:type="page"/>
      </w:r>
    </w:p>
    <w:p w14:paraId="36EE6EF0" w14:textId="77777777" w:rsidR="003504F1" w:rsidRPr="00AC7321" w:rsidRDefault="003504F1" w:rsidP="00AC7321">
      <w:pPr>
        <w:pBdr>
          <w:top w:val="single" w:sz="4" w:space="1" w:color="auto"/>
          <w:left w:val="single" w:sz="4" w:space="4" w:color="auto"/>
          <w:bottom w:val="single" w:sz="4" w:space="1" w:color="auto"/>
          <w:right w:val="single" w:sz="4" w:space="4" w:color="auto"/>
        </w:pBdr>
        <w:tabs>
          <w:tab w:val="left" w:pos="567"/>
        </w:tabs>
        <w:snapToGrid w:val="0"/>
        <w:spacing w:after="0" w:line="240" w:lineRule="auto"/>
        <w:rPr>
          <w:rFonts w:ascii="Times New Roman" w:hAnsi="Times New Roman"/>
          <w:b/>
        </w:rPr>
      </w:pPr>
      <w:r w:rsidRPr="00AC7321">
        <w:rPr>
          <w:rFonts w:ascii="Times New Roman" w:hAnsi="Times New Roman"/>
          <w:b/>
        </w:rPr>
        <w:lastRenderedPageBreak/>
        <w:t>INFORMACIJA ANT IŠORINĖS PAKUOTĖS</w:t>
      </w:r>
    </w:p>
    <w:p w14:paraId="7422B08C" w14:textId="77777777" w:rsidR="003504F1" w:rsidRPr="00AC7321" w:rsidRDefault="003504F1" w:rsidP="00AC7321">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rPr>
          <w:rFonts w:ascii="Times New Roman" w:hAnsi="Times New Roman"/>
          <w:b/>
        </w:rPr>
      </w:pPr>
    </w:p>
    <w:p w14:paraId="71DBD003" w14:textId="77777777" w:rsidR="003504F1" w:rsidRPr="00AC7321" w:rsidRDefault="003504F1" w:rsidP="00AC7321">
      <w:pPr>
        <w:pBdr>
          <w:top w:val="single" w:sz="4" w:space="1" w:color="auto"/>
          <w:left w:val="single" w:sz="4" w:space="4" w:color="auto"/>
          <w:bottom w:val="single" w:sz="4" w:space="1" w:color="auto"/>
          <w:right w:val="single" w:sz="4" w:space="4" w:color="auto"/>
        </w:pBdr>
        <w:tabs>
          <w:tab w:val="left" w:pos="567"/>
        </w:tabs>
        <w:snapToGrid w:val="0"/>
        <w:spacing w:after="0" w:line="240" w:lineRule="auto"/>
        <w:rPr>
          <w:rFonts w:ascii="Times New Roman" w:hAnsi="Times New Roman"/>
          <w:b/>
        </w:rPr>
      </w:pPr>
      <w:r w:rsidRPr="00AC7321">
        <w:rPr>
          <w:rFonts w:ascii="Times New Roman" w:hAnsi="Times New Roman"/>
          <w:b/>
        </w:rPr>
        <w:t>KARTONO DĖŽUTĖ</w:t>
      </w:r>
    </w:p>
    <w:p w14:paraId="18C7E553" w14:textId="77777777" w:rsidR="003504F1" w:rsidRPr="00AC7321" w:rsidRDefault="003504F1" w:rsidP="00AC7321">
      <w:pPr>
        <w:tabs>
          <w:tab w:val="left" w:pos="567"/>
        </w:tabs>
        <w:snapToGrid w:val="0"/>
        <w:spacing w:after="0" w:line="240" w:lineRule="auto"/>
        <w:rPr>
          <w:rFonts w:ascii="Times New Roman" w:hAnsi="Times New Roman"/>
        </w:rPr>
      </w:pPr>
    </w:p>
    <w:p w14:paraId="47B559B9" w14:textId="77777777" w:rsidR="003504F1" w:rsidRPr="00AC7321" w:rsidRDefault="003504F1" w:rsidP="00AC7321">
      <w:pPr>
        <w:tabs>
          <w:tab w:val="left" w:pos="567"/>
        </w:tabs>
        <w:snapToGrid w:val="0"/>
        <w:spacing w:after="0" w:line="240" w:lineRule="auto"/>
        <w:rPr>
          <w:rFonts w:ascii="Times New Roman" w:hAnsi="Times New Roman"/>
        </w:rPr>
      </w:pPr>
    </w:p>
    <w:p w14:paraId="133FED5E" w14:textId="77777777" w:rsidR="003504F1" w:rsidRPr="00AC7321" w:rsidRDefault="003504F1" w:rsidP="00AC7321">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hAnsi="Times New Roman"/>
        </w:rPr>
      </w:pPr>
      <w:r w:rsidRPr="00AC7321">
        <w:rPr>
          <w:rFonts w:ascii="Times New Roman" w:hAnsi="Times New Roman"/>
          <w:b/>
        </w:rPr>
        <w:t>1.</w:t>
      </w:r>
      <w:r w:rsidRPr="00AC7321">
        <w:rPr>
          <w:rFonts w:ascii="Times New Roman" w:hAnsi="Times New Roman"/>
          <w:b/>
        </w:rPr>
        <w:tab/>
      </w:r>
      <w:r w:rsidRPr="00AC7321">
        <w:rPr>
          <w:rFonts w:ascii="Times New Roman" w:hAnsi="Times New Roman"/>
          <w:b/>
          <w:caps/>
        </w:rPr>
        <w:t>VAISTINIO</w:t>
      </w:r>
      <w:r w:rsidRPr="00AC7321">
        <w:rPr>
          <w:rFonts w:ascii="Times New Roman" w:hAnsi="Times New Roman"/>
          <w:b/>
        </w:rPr>
        <w:t xml:space="preserve"> PREPARATO PAVADINIMAS</w:t>
      </w:r>
    </w:p>
    <w:p w14:paraId="1681FCDA" w14:textId="77777777" w:rsidR="003504F1" w:rsidRPr="00AC7321" w:rsidRDefault="003504F1" w:rsidP="00AC7321">
      <w:pPr>
        <w:tabs>
          <w:tab w:val="left" w:pos="567"/>
        </w:tabs>
        <w:snapToGrid w:val="0"/>
        <w:spacing w:after="0" w:line="240" w:lineRule="auto"/>
        <w:rPr>
          <w:rFonts w:ascii="Times New Roman" w:hAnsi="Times New Roman"/>
        </w:rPr>
      </w:pPr>
    </w:p>
    <w:p w14:paraId="13CDF889" w14:textId="77777777" w:rsidR="003504F1" w:rsidRPr="00AC7321" w:rsidRDefault="003504F1" w:rsidP="00AC7321">
      <w:pPr>
        <w:tabs>
          <w:tab w:val="left" w:pos="1296"/>
        </w:tabs>
        <w:snapToGrid w:val="0"/>
        <w:spacing w:after="0" w:line="240" w:lineRule="auto"/>
        <w:outlineLvl w:val="0"/>
        <w:rPr>
          <w:rFonts w:ascii="Times New Roman" w:hAnsi="Times New Roman"/>
        </w:rPr>
      </w:pPr>
      <w:r w:rsidRPr="00AC7321">
        <w:rPr>
          <w:rFonts w:ascii="Times New Roman" w:hAnsi="Times New Roman"/>
        </w:rPr>
        <w:t>DEXAL 0,985 mg/g akių gelis</w:t>
      </w:r>
    </w:p>
    <w:p w14:paraId="5FC4623B" w14:textId="3A289314" w:rsidR="003504F1" w:rsidRPr="00AC7321" w:rsidRDefault="0009457D" w:rsidP="00AC7321">
      <w:pPr>
        <w:tabs>
          <w:tab w:val="left" w:pos="567"/>
        </w:tabs>
        <w:snapToGrid w:val="0"/>
        <w:spacing w:after="0" w:line="240" w:lineRule="auto"/>
        <w:rPr>
          <w:rFonts w:ascii="Times New Roman" w:hAnsi="Times New Roman"/>
        </w:rPr>
      </w:pPr>
      <w:r>
        <w:rPr>
          <w:rFonts w:ascii="Times New Roman" w:hAnsi="Times New Roman"/>
        </w:rPr>
        <w:t>d</w:t>
      </w:r>
      <w:r w:rsidR="003504F1" w:rsidRPr="00AC7321">
        <w:rPr>
          <w:rFonts w:ascii="Times New Roman" w:hAnsi="Times New Roman"/>
        </w:rPr>
        <w:t>eksametazono natrio fosfatas</w:t>
      </w:r>
      <w:r w:rsidR="003504F1" w:rsidRPr="00AC7321">
        <w:rPr>
          <w:rFonts w:ascii="Times New Roman" w:hAnsi="Times New Roman"/>
          <w:b/>
        </w:rPr>
        <w:t xml:space="preserve"> </w:t>
      </w:r>
    </w:p>
    <w:p w14:paraId="0BF94FB2" w14:textId="77777777" w:rsidR="003504F1" w:rsidRPr="00AC7321" w:rsidRDefault="003504F1" w:rsidP="00AC7321">
      <w:pPr>
        <w:tabs>
          <w:tab w:val="left" w:pos="567"/>
        </w:tabs>
        <w:snapToGrid w:val="0"/>
        <w:spacing w:after="0" w:line="240" w:lineRule="auto"/>
        <w:rPr>
          <w:rFonts w:ascii="Times New Roman" w:hAnsi="Times New Roman"/>
        </w:rPr>
      </w:pPr>
    </w:p>
    <w:p w14:paraId="76732678" w14:textId="77777777" w:rsidR="003504F1" w:rsidRPr="00AC7321" w:rsidRDefault="003504F1" w:rsidP="00AC7321">
      <w:pPr>
        <w:tabs>
          <w:tab w:val="left" w:pos="567"/>
        </w:tabs>
        <w:snapToGrid w:val="0"/>
        <w:spacing w:after="0" w:line="240" w:lineRule="auto"/>
        <w:rPr>
          <w:rFonts w:ascii="Times New Roman" w:hAnsi="Times New Roman"/>
        </w:rPr>
      </w:pPr>
    </w:p>
    <w:p w14:paraId="3A97BC62" w14:textId="77777777" w:rsidR="003504F1" w:rsidRPr="00AC7321" w:rsidRDefault="003504F1" w:rsidP="00AC7321">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hAnsi="Times New Roman"/>
          <w:b/>
        </w:rPr>
      </w:pPr>
      <w:r w:rsidRPr="00AC7321">
        <w:rPr>
          <w:rFonts w:ascii="Times New Roman" w:hAnsi="Times New Roman"/>
          <w:b/>
        </w:rPr>
        <w:t>2.</w:t>
      </w:r>
      <w:r w:rsidRPr="00AC7321">
        <w:rPr>
          <w:rFonts w:ascii="Times New Roman" w:hAnsi="Times New Roman"/>
          <w:b/>
        </w:rPr>
        <w:tab/>
        <w:t>VEIKLIOJI (-IOS) MEDŽIAGA (-OS) IR JOS (-Ų) KIEKIS (-IAI)</w:t>
      </w:r>
    </w:p>
    <w:p w14:paraId="6A22DFEE" w14:textId="77777777" w:rsidR="003504F1" w:rsidRPr="00AC7321" w:rsidRDefault="003504F1" w:rsidP="00AC7321">
      <w:pPr>
        <w:tabs>
          <w:tab w:val="left" w:pos="567"/>
        </w:tabs>
        <w:snapToGrid w:val="0"/>
        <w:spacing w:after="0" w:line="240" w:lineRule="auto"/>
        <w:rPr>
          <w:rFonts w:ascii="Times New Roman" w:hAnsi="Times New Roman"/>
        </w:rPr>
      </w:pPr>
    </w:p>
    <w:p w14:paraId="56F58F9E" w14:textId="77777777" w:rsidR="003504F1" w:rsidRPr="00AC7321" w:rsidRDefault="003504F1" w:rsidP="00AC7321">
      <w:pPr>
        <w:numPr>
          <w:ilvl w:val="12"/>
          <w:numId w:val="0"/>
        </w:numPr>
        <w:tabs>
          <w:tab w:val="left" w:pos="1296"/>
        </w:tabs>
        <w:snapToGrid w:val="0"/>
        <w:spacing w:after="0" w:line="240" w:lineRule="auto"/>
        <w:rPr>
          <w:rFonts w:ascii="Times New Roman" w:hAnsi="Times New Roman"/>
        </w:rPr>
      </w:pPr>
      <w:r w:rsidRPr="00AC7321">
        <w:rPr>
          <w:rFonts w:ascii="Times New Roman" w:hAnsi="Times New Roman"/>
        </w:rPr>
        <w:t>1 g akių gelio yra 0,985 mg deksametazono natrio fosfato.</w:t>
      </w:r>
    </w:p>
    <w:p w14:paraId="2593784B" w14:textId="77777777" w:rsidR="003504F1" w:rsidRPr="00AC7321" w:rsidRDefault="003504F1" w:rsidP="00AC7321">
      <w:pPr>
        <w:tabs>
          <w:tab w:val="left" w:pos="567"/>
        </w:tabs>
        <w:snapToGrid w:val="0"/>
        <w:spacing w:after="0" w:line="240" w:lineRule="auto"/>
        <w:rPr>
          <w:rFonts w:ascii="Times New Roman" w:hAnsi="Times New Roman"/>
        </w:rPr>
      </w:pPr>
    </w:p>
    <w:p w14:paraId="257A8B32" w14:textId="77777777" w:rsidR="003504F1" w:rsidRPr="00AC7321" w:rsidRDefault="003504F1" w:rsidP="00AC7321">
      <w:pPr>
        <w:tabs>
          <w:tab w:val="left" w:pos="567"/>
        </w:tabs>
        <w:snapToGrid w:val="0"/>
        <w:spacing w:after="0" w:line="240" w:lineRule="auto"/>
        <w:rPr>
          <w:rFonts w:ascii="Times New Roman" w:hAnsi="Times New Roman"/>
        </w:rPr>
      </w:pPr>
    </w:p>
    <w:p w14:paraId="693ACE9C" w14:textId="77777777" w:rsidR="003504F1" w:rsidRPr="00AC7321" w:rsidRDefault="003504F1" w:rsidP="00AC7321">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hAnsi="Times New Roman"/>
        </w:rPr>
      </w:pPr>
      <w:r w:rsidRPr="00AC7321">
        <w:rPr>
          <w:rFonts w:ascii="Times New Roman" w:hAnsi="Times New Roman"/>
          <w:b/>
        </w:rPr>
        <w:t>3.</w:t>
      </w:r>
      <w:r w:rsidRPr="00AC7321">
        <w:rPr>
          <w:rFonts w:ascii="Times New Roman" w:hAnsi="Times New Roman"/>
          <w:b/>
        </w:rPr>
        <w:tab/>
        <w:t>PAGALBINIŲ MEDŽIAGŲ SĄRAŠAS</w:t>
      </w:r>
    </w:p>
    <w:p w14:paraId="10152186" w14:textId="77777777" w:rsidR="003504F1" w:rsidRPr="00AC7321" w:rsidRDefault="003504F1" w:rsidP="00AC7321">
      <w:pPr>
        <w:tabs>
          <w:tab w:val="left" w:pos="567"/>
        </w:tabs>
        <w:snapToGrid w:val="0"/>
        <w:spacing w:after="0" w:line="240" w:lineRule="auto"/>
        <w:rPr>
          <w:rFonts w:ascii="Times New Roman" w:hAnsi="Times New Roman"/>
        </w:rPr>
      </w:pPr>
    </w:p>
    <w:p w14:paraId="15B3C5E8"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Pagalbinės medžiagos: benzododecinio chloridas, karbomeras, sorbitolis, dinatrio edetatas, natrio hidroksidas ir injekcinis vanduo.</w:t>
      </w:r>
    </w:p>
    <w:p w14:paraId="2CBC1FE9" w14:textId="77777777" w:rsidR="003504F1" w:rsidRPr="00AC7321" w:rsidRDefault="003504F1" w:rsidP="00AC7321">
      <w:pPr>
        <w:tabs>
          <w:tab w:val="left" w:pos="567"/>
        </w:tabs>
        <w:snapToGrid w:val="0"/>
        <w:spacing w:after="0" w:line="240" w:lineRule="auto"/>
        <w:rPr>
          <w:rFonts w:ascii="Times New Roman" w:hAnsi="Times New Roman"/>
        </w:rPr>
      </w:pPr>
    </w:p>
    <w:p w14:paraId="48210430" w14:textId="77777777" w:rsidR="003504F1" w:rsidRPr="00AC7321" w:rsidRDefault="003504F1" w:rsidP="00AC7321">
      <w:pPr>
        <w:tabs>
          <w:tab w:val="left" w:pos="567"/>
        </w:tabs>
        <w:snapToGrid w:val="0"/>
        <w:spacing w:after="0" w:line="240" w:lineRule="auto"/>
        <w:rPr>
          <w:rFonts w:ascii="Times New Roman" w:hAnsi="Times New Roman"/>
        </w:rPr>
      </w:pPr>
    </w:p>
    <w:p w14:paraId="35AA7769" w14:textId="77777777" w:rsidR="003504F1" w:rsidRPr="00AC7321" w:rsidRDefault="003504F1" w:rsidP="00AC7321">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hAnsi="Times New Roman"/>
        </w:rPr>
      </w:pPr>
      <w:r w:rsidRPr="00AC7321">
        <w:rPr>
          <w:rFonts w:ascii="Times New Roman" w:hAnsi="Times New Roman"/>
          <w:b/>
        </w:rPr>
        <w:t>4.</w:t>
      </w:r>
      <w:r w:rsidRPr="00AC7321">
        <w:rPr>
          <w:rFonts w:ascii="Times New Roman" w:hAnsi="Times New Roman"/>
          <w:b/>
        </w:rPr>
        <w:tab/>
        <w:t>FARMACINĖ FORMA IR KIEKIS PAKUOTĖJE</w:t>
      </w:r>
    </w:p>
    <w:p w14:paraId="67B3C60B" w14:textId="77777777" w:rsidR="003504F1" w:rsidRPr="00AC7321" w:rsidRDefault="003504F1" w:rsidP="00AC7321">
      <w:pPr>
        <w:tabs>
          <w:tab w:val="left" w:pos="567"/>
        </w:tabs>
        <w:snapToGrid w:val="0"/>
        <w:spacing w:after="0" w:line="240" w:lineRule="auto"/>
        <w:rPr>
          <w:rFonts w:ascii="Times New Roman" w:hAnsi="Times New Roman"/>
        </w:rPr>
      </w:pPr>
    </w:p>
    <w:p w14:paraId="76C17819"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Akių gelis</w:t>
      </w:r>
    </w:p>
    <w:p w14:paraId="77294AB1" w14:textId="77777777" w:rsidR="003504F1" w:rsidRPr="00AC7321" w:rsidRDefault="003504F1" w:rsidP="00AC7321">
      <w:pPr>
        <w:tabs>
          <w:tab w:val="left" w:pos="1296"/>
        </w:tabs>
        <w:snapToGrid w:val="0"/>
        <w:spacing w:after="0" w:line="240" w:lineRule="auto"/>
        <w:rPr>
          <w:rFonts w:ascii="Times New Roman" w:hAnsi="Times New Roman"/>
          <w:i/>
        </w:rPr>
      </w:pPr>
      <w:r w:rsidRPr="00AC7321">
        <w:rPr>
          <w:rFonts w:ascii="Times New Roman" w:hAnsi="Times New Roman"/>
        </w:rPr>
        <w:t>5 g</w:t>
      </w:r>
    </w:p>
    <w:p w14:paraId="062372FF" w14:textId="77777777" w:rsidR="003504F1" w:rsidRPr="00AC7321" w:rsidRDefault="003504F1" w:rsidP="00AC7321">
      <w:pPr>
        <w:tabs>
          <w:tab w:val="left" w:pos="567"/>
        </w:tabs>
        <w:snapToGrid w:val="0"/>
        <w:spacing w:after="0" w:line="240" w:lineRule="auto"/>
        <w:rPr>
          <w:rFonts w:ascii="Times New Roman" w:hAnsi="Times New Roman"/>
        </w:rPr>
      </w:pPr>
    </w:p>
    <w:p w14:paraId="18FF5C82" w14:textId="77777777" w:rsidR="003504F1" w:rsidRPr="00AC7321" w:rsidRDefault="003504F1" w:rsidP="00AC7321">
      <w:pPr>
        <w:tabs>
          <w:tab w:val="left" w:pos="567"/>
        </w:tabs>
        <w:snapToGrid w:val="0"/>
        <w:spacing w:after="0" w:line="240" w:lineRule="auto"/>
        <w:rPr>
          <w:rFonts w:ascii="Times New Roman" w:hAnsi="Times New Roman"/>
        </w:rPr>
      </w:pPr>
    </w:p>
    <w:p w14:paraId="178C9FBA" w14:textId="77777777" w:rsidR="003504F1" w:rsidRPr="00AC7321" w:rsidRDefault="003504F1" w:rsidP="00AC7321">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hAnsi="Times New Roman"/>
        </w:rPr>
      </w:pPr>
      <w:r w:rsidRPr="00AC7321">
        <w:rPr>
          <w:rFonts w:ascii="Times New Roman" w:hAnsi="Times New Roman"/>
          <w:b/>
        </w:rPr>
        <w:t>5.</w:t>
      </w:r>
      <w:r w:rsidRPr="00AC7321">
        <w:rPr>
          <w:rFonts w:ascii="Times New Roman" w:hAnsi="Times New Roman"/>
          <w:b/>
        </w:rPr>
        <w:tab/>
        <w:t>VARTOJIMO METODAS IR BŪDAS (-AI)</w:t>
      </w:r>
    </w:p>
    <w:p w14:paraId="08D85467" w14:textId="77777777" w:rsidR="003504F1" w:rsidRPr="00AC7321" w:rsidRDefault="003504F1" w:rsidP="00AC7321">
      <w:pPr>
        <w:tabs>
          <w:tab w:val="left" w:pos="567"/>
        </w:tabs>
        <w:snapToGrid w:val="0"/>
        <w:spacing w:after="0" w:line="240" w:lineRule="auto"/>
        <w:rPr>
          <w:rFonts w:ascii="Times New Roman" w:hAnsi="Times New Roman"/>
        </w:rPr>
      </w:pPr>
    </w:p>
    <w:p w14:paraId="6E2A9EE0"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rPr>
        <w:t>Prieš vartojimą perskaitykite pakuotės lapelį.</w:t>
      </w:r>
    </w:p>
    <w:p w14:paraId="741DDEB3"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Vartoti ant akių.</w:t>
      </w:r>
    </w:p>
    <w:p w14:paraId="38F56573" w14:textId="77777777" w:rsidR="003504F1" w:rsidRPr="00AC7321" w:rsidRDefault="003504F1" w:rsidP="00AC7321">
      <w:pPr>
        <w:tabs>
          <w:tab w:val="left" w:pos="567"/>
        </w:tabs>
        <w:snapToGrid w:val="0"/>
        <w:spacing w:after="0" w:line="240" w:lineRule="auto"/>
        <w:rPr>
          <w:rFonts w:ascii="Times New Roman" w:hAnsi="Times New Roman"/>
        </w:rPr>
      </w:pPr>
    </w:p>
    <w:p w14:paraId="3941C053" w14:textId="77777777" w:rsidR="003504F1" w:rsidRPr="00AC7321" w:rsidRDefault="003504F1" w:rsidP="00AC7321">
      <w:pPr>
        <w:tabs>
          <w:tab w:val="left" w:pos="567"/>
        </w:tabs>
        <w:snapToGrid w:val="0"/>
        <w:spacing w:after="0" w:line="240" w:lineRule="auto"/>
        <w:rPr>
          <w:rFonts w:ascii="Times New Roman" w:hAnsi="Times New Roman"/>
        </w:rPr>
      </w:pPr>
    </w:p>
    <w:p w14:paraId="2A7BF7EF" w14:textId="77777777" w:rsidR="003504F1" w:rsidRPr="00AC7321" w:rsidRDefault="003504F1" w:rsidP="00AC7321">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hAnsi="Times New Roman"/>
        </w:rPr>
      </w:pPr>
      <w:r w:rsidRPr="00AC7321">
        <w:rPr>
          <w:rFonts w:ascii="Times New Roman" w:hAnsi="Times New Roman"/>
          <w:b/>
        </w:rPr>
        <w:t>6.</w:t>
      </w:r>
      <w:r w:rsidRPr="00AC7321">
        <w:rPr>
          <w:rFonts w:ascii="Times New Roman" w:hAnsi="Times New Roman"/>
          <w:b/>
        </w:rPr>
        <w:tab/>
        <w:t>SPECIALUS ĮSPĖJIMAS, KAD VAISTINĮ PREPARATĄ BŪTINA LAIKYTI VAIKAMS NEPASTEBIMOJE IR NEPASIEKIAMOJE VIETOJE</w:t>
      </w:r>
    </w:p>
    <w:p w14:paraId="70E3661C" w14:textId="77777777" w:rsidR="003504F1" w:rsidRPr="00AC7321" w:rsidRDefault="003504F1" w:rsidP="00AC7321">
      <w:pPr>
        <w:tabs>
          <w:tab w:val="left" w:pos="567"/>
        </w:tabs>
        <w:snapToGrid w:val="0"/>
        <w:spacing w:after="0" w:line="240" w:lineRule="auto"/>
        <w:rPr>
          <w:rFonts w:ascii="Times New Roman" w:hAnsi="Times New Roman"/>
        </w:rPr>
      </w:pPr>
    </w:p>
    <w:p w14:paraId="5ED13BA7"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rPr>
        <w:t>Laikyti vaikams nepastebimoje ir nepasiekiamoje vietoje.</w:t>
      </w:r>
    </w:p>
    <w:p w14:paraId="1BEA5CB2" w14:textId="77777777" w:rsidR="003504F1" w:rsidRPr="00AC7321" w:rsidRDefault="003504F1" w:rsidP="00AC7321">
      <w:pPr>
        <w:tabs>
          <w:tab w:val="left" w:pos="567"/>
        </w:tabs>
        <w:snapToGrid w:val="0"/>
        <w:spacing w:after="0" w:line="240" w:lineRule="auto"/>
        <w:rPr>
          <w:rFonts w:ascii="Times New Roman" w:hAnsi="Times New Roman"/>
        </w:rPr>
      </w:pPr>
    </w:p>
    <w:p w14:paraId="08F2E924" w14:textId="77777777" w:rsidR="003504F1" w:rsidRPr="00AC7321" w:rsidRDefault="003504F1" w:rsidP="00AC7321">
      <w:pPr>
        <w:tabs>
          <w:tab w:val="left" w:pos="567"/>
        </w:tabs>
        <w:snapToGrid w:val="0"/>
        <w:spacing w:after="0" w:line="240" w:lineRule="auto"/>
        <w:rPr>
          <w:rFonts w:ascii="Times New Roman" w:hAnsi="Times New Roman"/>
        </w:rPr>
      </w:pPr>
    </w:p>
    <w:p w14:paraId="69E6C0B3" w14:textId="77777777" w:rsidR="003504F1" w:rsidRPr="00AC7321" w:rsidRDefault="003504F1" w:rsidP="00AC7321">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hAnsi="Times New Roman"/>
        </w:rPr>
      </w:pPr>
      <w:r w:rsidRPr="00AC7321">
        <w:rPr>
          <w:rFonts w:ascii="Times New Roman" w:hAnsi="Times New Roman"/>
          <w:b/>
        </w:rPr>
        <w:t>7.</w:t>
      </w:r>
      <w:r w:rsidRPr="00AC7321">
        <w:rPr>
          <w:rFonts w:ascii="Times New Roman" w:hAnsi="Times New Roman"/>
          <w:b/>
        </w:rPr>
        <w:tab/>
        <w:t>KITAS (-I) SPECIALUS (-ŪS) ĮSPĖJIMAS (-AI) (JEI REIKIA)</w:t>
      </w:r>
    </w:p>
    <w:p w14:paraId="547B7CD3" w14:textId="77777777" w:rsidR="003504F1" w:rsidRPr="00AC7321" w:rsidRDefault="003504F1" w:rsidP="00AC7321">
      <w:pPr>
        <w:tabs>
          <w:tab w:val="left" w:pos="567"/>
        </w:tabs>
        <w:snapToGrid w:val="0"/>
        <w:spacing w:after="0" w:line="240" w:lineRule="auto"/>
        <w:rPr>
          <w:rFonts w:ascii="Times New Roman" w:hAnsi="Times New Roman"/>
        </w:rPr>
      </w:pPr>
    </w:p>
    <w:p w14:paraId="207096C7" w14:textId="77777777" w:rsidR="003504F1" w:rsidRPr="00AC7321" w:rsidRDefault="003504F1" w:rsidP="00AC7321">
      <w:pPr>
        <w:tabs>
          <w:tab w:val="left" w:pos="567"/>
        </w:tabs>
        <w:snapToGrid w:val="0"/>
        <w:spacing w:after="0" w:line="240" w:lineRule="auto"/>
        <w:rPr>
          <w:rFonts w:ascii="Times New Roman" w:hAnsi="Times New Roman"/>
        </w:rPr>
      </w:pPr>
    </w:p>
    <w:p w14:paraId="1A5507E4" w14:textId="77777777" w:rsidR="003504F1" w:rsidRPr="00AC7321" w:rsidRDefault="003504F1" w:rsidP="00AC7321">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hAnsi="Times New Roman"/>
        </w:rPr>
      </w:pPr>
      <w:r w:rsidRPr="00AC7321">
        <w:rPr>
          <w:rFonts w:ascii="Times New Roman" w:hAnsi="Times New Roman"/>
          <w:b/>
        </w:rPr>
        <w:t>8.</w:t>
      </w:r>
      <w:r w:rsidRPr="00AC7321">
        <w:rPr>
          <w:rFonts w:ascii="Times New Roman" w:hAnsi="Times New Roman"/>
          <w:b/>
        </w:rPr>
        <w:tab/>
        <w:t>TINKAMUMO LAIKAS</w:t>
      </w:r>
    </w:p>
    <w:p w14:paraId="4B1C8720" w14:textId="77777777" w:rsidR="003504F1" w:rsidRPr="00AC7321" w:rsidRDefault="003504F1" w:rsidP="00AC7321">
      <w:pPr>
        <w:tabs>
          <w:tab w:val="left" w:pos="567"/>
        </w:tabs>
        <w:snapToGrid w:val="0"/>
        <w:spacing w:after="0" w:line="240" w:lineRule="auto"/>
        <w:rPr>
          <w:rFonts w:ascii="Times New Roman" w:hAnsi="Times New Roman"/>
        </w:rPr>
      </w:pPr>
    </w:p>
    <w:p w14:paraId="2078B38A" w14:textId="419F2FEC" w:rsidR="003504F1" w:rsidRPr="00AC7321" w:rsidRDefault="00523CF5" w:rsidP="00AC7321">
      <w:pPr>
        <w:tabs>
          <w:tab w:val="left" w:pos="567"/>
        </w:tabs>
        <w:snapToGrid w:val="0"/>
        <w:spacing w:after="0" w:line="240" w:lineRule="auto"/>
        <w:rPr>
          <w:rFonts w:ascii="Times New Roman" w:hAnsi="Times New Roman"/>
        </w:rPr>
      </w:pPr>
      <w:r>
        <w:rPr>
          <w:rFonts w:ascii="Times New Roman" w:hAnsi="Times New Roman"/>
        </w:rPr>
        <w:t>EXP</w:t>
      </w:r>
      <w:r w:rsidR="003504F1" w:rsidRPr="00AC7321">
        <w:rPr>
          <w:rFonts w:ascii="Times New Roman" w:hAnsi="Times New Roman"/>
        </w:rPr>
        <w:t xml:space="preserve">: </w:t>
      </w:r>
      <w:r w:rsidR="003504F1" w:rsidRPr="0013648D">
        <w:rPr>
          <w:rFonts w:ascii="Calibri" w:hAnsi="Calibri"/>
        </w:rPr>
        <w:t>{</w:t>
      </w:r>
      <w:r w:rsidR="003504F1" w:rsidRPr="00AC7321">
        <w:rPr>
          <w:rFonts w:ascii="Times New Roman" w:hAnsi="Times New Roman"/>
        </w:rPr>
        <w:t>mm.MMMM</w:t>
      </w:r>
      <w:r w:rsidR="003504F1" w:rsidRPr="0013648D">
        <w:rPr>
          <w:rFonts w:ascii="Calibri" w:hAnsi="Calibri"/>
        </w:rPr>
        <w:t>}</w:t>
      </w:r>
    </w:p>
    <w:p w14:paraId="518C7199"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Pirmą kartą atidarius: nevartokite ilgiau nei 4 savaites po pirmojo atidarymo.</w:t>
      </w:r>
    </w:p>
    <w:p w14:paraId="13EEEAD4" w14:textId="77777777" w:rsidR="003504F1" w:rsidRPr="00AC7321" w:rsidRDefault="003504F1" w:rsidP="00AC7321">
      <w:pPr>
        <w:tabs>
          <w:tab w:val="left" w:pos="567"/>
        </w:tabs>
        <w:snapToGrid w:val="0"/>
        <w:spacing w:after="0" w:line="240" w:lineRule="auto"/>
        <w:rPr>
          <w:rFonts w:ascii="Times New Roman" w:hAnsi="Times New Roman"/>
        </w:rPr>
      </w:pPr>
    </w:p>
    <w:p w14:paraId="4FB37E3D" w14:textId="77777777" w:rsidR="003504F1" w:rsidRPr="00AC7321" w:rsidRDefault="003504F1" w:rsidP="00AC7321">
      <w:pPr>
        <w:tabs>
          <w:tab w:val="left" w:pos="567"/>
        </w:tabs>
        <w:snapToGrid w:val="0"/>
        <w:spacing w:after="0" w:line="240" w:lineRule="auto"/>
        <w:rPr>
          <w:rFonts w:ascii="Times New Roman" w:hAnsi="Times New Roman"/>
        </w:rPr>
      </w:pPr>
    </w:p>
    <w:p w14:paraId="33FEBEFB" w14:textId="77777777" w:rsidR="003504F1" w:rsidRPr="00AC7321" w:rsidRDefault="003504F1" w:rsidP="00AC7321">
      <w:pPr>
        <w:keepNext/>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hAnsi="Times New Roman"/>
        </w:rPr>
      </w:pPr>
      <w:r w:rsidRPr="00AC7321">
        <w:rPr>
          <w:rFonts w:ascii="Times New Roman" w:hAnsi="Times New Roman"/>
          <w:b/>
        </w:rPr>
        <w:t>9.</w:t>
      </w:r>
      <w:r w:rsidRPr="00AC7321">
        <w:rPr>
          <w:rFonts w:ascii="Times New Roman" w:hAnsi="Times New Roman"/>
          <w:b/>
        </w:rPr>
        <w:tab/>
        <w:t>SPECIALIOS LAIKYMO SĄLYGOS</w:t>
      </w:r>
    </w:p>
    <w:p w14:paraId="4EF16E56" w14:textId="77777777" w:rsidR="003504F1" w:rsidRPr="00AC7321" w:rsidRDefault="003504F1" w:rsidP="00AC7321">
      <w:pPr>
        <w:tabs>
          <w:tab w:val="left" w:pos="567"/>
        </w:tabs>
        <w:snapToGrid w:val="0"/>
        <w:spacing w:after="0" w:line="240" w:lineRule="auto"/>
        <w:rPr>
          <w:rFonts w:ascii="Times New Roman" w:hAnsi="Times New Roman"/>
        </w:rPr>
      </w:pPr>
    </w:p>
    <w:p w14:paraId="1F22BA34"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 xml:space="preserve">Laikyti ne aukštesnėje kaip 25 </w:t>
      </w:r>
      <w:r w:rsidRPr="00AC7321">
        <w:rPr>
          <w:rFonts w:ascii="Times New Roman" w:hAnsi="Times New Roman"/>
        </w:rPr>
        <w:sym w:font="Symbol" w:char="F0B0"/>
      </w:r>
      <w:r w:rsidRPr="00AC7321">
        <w:rPr>
          <w:rFonts w:ascii="Times New Roman" w:hAnsi="Times New Roman"/>
        </w:rPr>
        <w:t>C temperatūroje.</w:t>
      </w:r>
    </w:p>
    <w:p w14:paraId="124E1205" w14:textId="77777777" w:rsidR="003504F1" w:rsidRPr="00AC7321" w:rsidRDefault="003504F1" w:rsidP="00AC7321">
      <w:pPr>
        <w:tabs>
          <w:tab w:val="left" w:pos="567"/>
        </w:tabs>
        <w:snapToGrid w:val="0"/>
        <w:spacing w:after="0" w:line="240" w:lineRule="auto"/>
        <w:rPr>
          <w:rFonts w:ascii="Times New Roman" w:hAnsi="Times New Roman"/>
        </w:rPr>
      </w:pPr>
    </w:p>
    <w:p w14:paraId="5815F4F9" w14:textId="77777777" w:rsidR="003504F1" w:rsidRPr="00AC7321" w:rsidRDefault="003504F1" w:rsidP="00AC7321">
      <w:pPr>
        <w:tabs>
          <w:tab w:val="left" w:pos="567"/>
        </w:tabs>
        <w:snapToGrid w:val="0"/>
        <w:spacing w:after="0" w:line="240" w:lineRule="auto"/>
        <w:rPr>
          <w:rFonts w:ascii="Times New Roman" w:hAnsi="Times New Roman"/>
        </w:rPr>
      </w:pPr>
    </w:p>
    <w:p w14:paraId="5D63E646" w14:textId="77777777" w:rsidR="003504F1" w:rsidRPr="00AC7321" w:rsidRDefault="003504F1" w:rsidP="00AC7321">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hAnsi="Times New Roman"/>
          <w:b/>
        </w:rPr>
      </w:pPr>
      <w:r w:rsidRPr="00AC7321">
        <w:rPr>
          <w:rFonts w:ascii="Times New Roman" w:hAnsi="Times New Roman"/>
          <w:b/>
        </w:rPr>
        <w:lastRenderedPageBreak/>
        <w:t>10.</w:t>
      </w:r>
      <w:r w:rsidRPr="00AC7321">
        <w:rPr>
          <w:rFonts w:ascii="Times New Roman" w:hAnsi="Times New Roman"/>
          <w:b/>
        </w:rPr>
        <w:tab/>
        <w:t>SPECIALIOS ATSARGUMO PRIEMONĖS DĖL NESUVARTOTO VAISTINIO PREPARATO AR JO ATLIEKŲ TVARKYMO (JEI REIKIA)</w:t>
      </w:r>
    </w:p>
    <w:p w14:paraId="5C85E1E5" w14:textId="77777777" w:rsidR="003504F1" w:rsidRPr="00AC7321" w:rsidRDefault="003504F1" w:rsidP="00AC7321">
      <w:pPr>
        <w:tabs>
          <w:tab w:val="left" w:pos="567"/>
        </w:tabs>
        <w:snapToGrid w:val="0"/>
        <w:spacing w:after="0" w:line="240" w:lineRule="auto"/>
        <w:rPr>
          <w:rFonts w:ascii="Times New Roman" w:hAnsi="Times New Roman"/>
        </w:rPr>
      </w:pPr>
    </w:p>
    <w:p w14:paraId="1737FF90" w14:textId="77777777" w:rsidR="003504F1" w:rsidRPr="00AC7321" w:rsidRDefault="003504F1" w:rsidP="00AC7321">
      <w:pPr>
        <w:tabs>
          <w:tab w:val="left" w:pos="1296"/>
        </w:tabs>
        <w:snapToGrid w:val="0"/>
        <w:spacing w:after="0" w:line="240" w:lineRule="auto"/>
        <w:rPr>
          <w:rFonts w:ascii="Times New Roman" w:hAnsi="Times New Roman"/>
        </w:rPr>
      </w:pPr>
    </w:p>
    <w:p w14:paraId="5A53E3F8" w14:textId="77777777" w:rsidR="003504F1" w:rsidRPr="00AC7321" w:rsidRDefault="003504F1" w:rsidP="00AC7321">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hAnsi="Times New Roman"/>
          <w:b/>
        </w:rPr>
      </w:pPr>
      <w:r w:rsidRPr="00AC7321">
        <w:rPr>
          <w:rFonts w:ascii="Times New Roman" w:hAnsi="Times New Roman"/>
          <w:b/>
        </w:rPr>
        <w:t>11.</w:t>
      </w:r>
      <w:r w:rsidRPr="00AC7321">
        <w:rPr>
          <w:rFonts w:ascii="Times New Roman" w:hAnsi="Times New Roman"/>
          <w:b/>
        </w:rPr>
        <w:tab/>
      </w:r>
      <w:r w:rsidRPr="00AC7321">
        <w:rPr>
          <w:rFonts w:ascii="Times New Roman" w:hAnsi="Times New Roman"/>
          <w:b/>
          <w:caps/>
        </w:rPr>
        <w:t xml:space="preserve"> REGISTRUOTOJO PAVADINIMAS IR ADRESAS</w:t>
      </w:r>
    </w:p>
    <w:p w14:paraId="5F5D84D2" w14:textId="77777777" w:rsidR="003504F1" w:rsidRPr="00AC7321" w:rsidRDefault="003504F1" w:rsidP="00AC7321">
      <w:pPr>
        <w:tabs>
          <w:tab w:val="left" w:pos="567"/>
        </w:tabs>
        <w:snapToGrid w:val="0"/>
        <w:spacing w:after="0" w:line="240" w:lineRule="auto"/>
        <w:rPr>
          <w:rFonts w:ascii="Times New Roman" w:hAnsi="Times New Roman"/>
        </w:rPr>
      </w:pPr>
    </w:p>
    <w:p w14:paraId="48125AD7" w14:textId="77777777" w:rsidR="00E00E80" w:rsidRPr="00BE112A" w:rsidRDefault="00E00E80" w:rsidP="00E00E80">
      <w:pPr>
        <w:spacing w:after="0" w:line="240" w:lineRule="auto"/>
        <w:rPr>
          <w:rFonts w:ascii="Times New Roman" w:hAnsi="Times New Roman"/>
        </w:rPr>
      </w:pPr>
      <w:r w:rsidRPr="00BE112A">
        <w:rPr>
          <w:rFonts w:ascii="Times New Roman" w:hAnsi="Times New Roman"/>
        </w:rPr>
        <w:t>BAUSCH + LOMB IRELAND LIMITED</w:t>
      </w:r>
    </w:p>
    <w:p w14:paraId="0333CE83" w14:textId="77777777" w:rsidR="00E00E80" w:rsidRPr="00BE112A" w:rsidRDefault="00E00E80" w:rsidP="00E00E80">
      <w:pPr>
        <w:spacing w:after="0" w:line="240" w:lineRule="auto"/>
        <w:rPr>
          <w:rFonts w:ascii="Times New Roman" w:hAnsi="Times New Roman"/>
        </w:rPr>
      </w:pPr>
      <w:r w:rsidRPr="00BE112A">
        <w:rPr>
          <w:rFonts w:ascii="Times New Roman" w:hAnsi="Times New Roman"/>
        </w:rPr>
        <w:t>3013 Lake Drive</w:t>
      </w:r>
    </w:p>
    <w:p w14:paraId="75863A59" w14:textId="77777777" w:rsidR="00E00E80" w:rsidRPr="00BE112A" w:rsidRDefault="00E00E80" w:rsidP="00E00E80">
      <w:pPr>
        <w:spacing w:after="0" w:line="240" w:lineRule="auto"/>
        <w:rPr>
          <w:rFonts w:ascii="Times New Roman" w:hAnsi="Times New Roman"/>
        </w:rPr>
      </w:pPr>
      <w:r w:rsidRPr="00BE112A">
        <w:rPr>
          <w:rFonts w:ascii="Times New Roman" w:hAnsi="Times New Roman"/>
        </w:rPr>
        <w:t>Citywest Business Campus</w:t>
      </w:r>
    </w:p>
    <w:p w14:paraId="39796278" w14:textId="77777777" w:rsidR="00E00E80" w:rsidRPr="00BE112A" w:rsidRDefault="00E00E80" w:rsidP="00E00E80">
      <w:pPr>
        <w:spacing w:after="0" w:line="240" w:lineRule="auto"/>
        <w:rPr>
          <w:rFonts w:ascii="Times New Roman" w:hAnsi="Times New Roman"/>
        </w:rPr>
      </w:pPr>
      <w:r w:rsidRPr="00BE112A">
        <w:rPr>
          <w:rFonts w:ascii="Times New Roman" w:hAnsi="Times New Roman"/>
        </w:rPr>
        <w:t>Dublin 24, D24PPT3</w:t>
      </w:r>
    </w:p>
    <w:p w14:paraId="00C36300" w14:textId="77777777" w:rsidR="00E00E80" w:rsidRPr="00BE112A" w:rsidRDefault="00E00E80" w:rsidP="00E00E80">
      <w:pPr>
        <w:spacing w:after="0" w:line="240" w:lineRule="auto"/>
        <w:rPr>
          <w:rFonts w:ascii="Times New Roman" w:hAnsi="Times New Roman"/>
        </w:rPr>
      </w:pPr>
      <w:r w:rsidRPr="00BE112A">
        <w:rPr>
          <w:rFonts w:ascii="Times New Roman" w:hAnsi="Times New Roman"/>
        </w:rPr>
        <w:t>Airija</w:t>
      </w:r>
    </w:p>
    <w:p w14:paraId="5F5AC7FD" w14:textId="77777777" w:rsidR="003504F1" w:rsidRPr="00AC7321" w:rsidRDefault="003504F1" w:rsidP="00AC7321">
      <w:pPr>
        <w:tabs>
          <w:tab w:val="left" w:pos="567"/>
        </w:tabs>
        <w:snapToGrid w:val="0"/>
        <w:spacing w:after="0" w:line="240" w:lineRule="auto"/>
        <w:rPr>
          <w:rFonts w:ascii="Times New Roman" w:hAnsi="Times New Roman"/>
        </w:rPr>
      </w:pPr>
    </w:p>
    <w:p w14:paraId="38B72DD8" w14:textId="77777777" w:rsidR="003504F1" w:rsidRPr="00AC7321" w:rsidRDefault="003504F1" w:rsidP="00AC7321">
      <w:pPr>
        <w:tabs>
          <w:tab w:val="left" w:pos="567"/>
        </w:tabs>
        <w:snapToGrid w:val="0"/>
        <w:spacing w:after="0" w:line="240" w:lineRule="auto"/>
        <w:rPr>
          <w:rFonts w:ascii="Times New Roman" w:hAnsi="Times New Roman"/>
        </w:rPr>
      </w:pPr>
    </w:p>
    <w:p w14:paraId="666697C0" w14:textId="77777777" w:rsidR="003504F1" w:rsidRPr="00AC7321" w:rsidRDefault="003504F1" w:rsidP="00AC7321">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hAnsi="Times New Roman"/>
        </w:rPr>
      </w:pPr>
      <w:r w:rsidRPr="00AC7321">
        <w:rPr>
          <w:rFonts w:ascii="Times New Roman" w:hAnsi="Times New Roman"/>
          <w:b/>
        </w:rPr>
        <w:t>12.</w:t>
      </w:r>
      <w:r w:rsidRPr="00AC7321">
        <w:rPr>
          <w:rFonts w:ascii="Times New Roman" w:hAnsi="Times New Roman"/>
          <w:b/>
        </w:rPr>
        <w:tab/>
        <w:t xml:space="preserve">REGISTRACIJOS PAŽYMĖJIMO NUMERIS (-IAI) </w:t>
      </w:r>
    </w:p>
    <w:p w14:paraId="08D88A41" w14:textId="77777777" w:rsidR="003504F1" w:rsidRPr="00AC7321" w:rsidRDefault="003504F1" w:rsidP="00AC7321">
      <w:pPr>
        <w:tabs>
          <w:tab w:val="left" w:pos="567"/>
        </w:tabs>
        <w:snapToGrid w:val="0"/>
        <w:spacing w:after="0" w:line="240" w:lineRule="auto"/>
        <w:rPr>
          <w:rFonts w:ascii="Times New Roman" w:hAnsi="Times New Roman"/>
        </w:rPr>
      </w:pPr>
    </w:p>
    <w:p w14:paraId="763C897F"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LT/1/16/3968/001</w:t>
      </w:r>
    </w:p>
    <w:p w14:paraId="0B73BB96" w14:textId="77777777" w:rsidR="003504F1" w:rsidRPr="00AC7321" w:rsidRDefault="003504F1" w:rsidP="00AC7321">
      <w:pPr>
        <w:tabs>
          <w:tab w:val="left" w:pos="567"/>
        </w:tabs>
        <w:snapToGrid w:val="0"/>
        <w:spacing w:after="0" w:line="240" w:lineRule="auto"/>
        <w:rPr>
          <w:rFonts w:ascii="Times New Roman" w:hAnsi="Times New Roman"/>
        </w:rPr>
      </w:pPr>
    </w:p>
    <w:p w14:paraId="71F01313" w14:textId="77777777" w:rsidR="003504F1" w:rsidRPr="00AC7321" w:rsidRDefault="003504F1" w:rsidP="00AC7321">
      <w:pPr>
        <w:tabs>
          <w:tab w:val="left" w:pos="567"/>
        </w:tabs>
        <w:snapToGrid w:val="0"/>
        <w:spacing w:after="0" w:line="240" w:lineRule="auto"/>
        <w:rPr>
          <w:rFonts w:ascii="Times New Roman" w:hAnsi="Times New Roman"/>
        </w:rPr>
      </w:pPr>
    </w:p>
    <w:p w14:paraId="2218B8D7" w14:textId="77777777" w:rsidR="003504F1" w:rsidRPr="00AC7321" w:rsidRDefault="003504F1" w:rsidP="00AC7321">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hAnsi="Times New Roman"/>
        </w:rPr>
      </w:pPr>
      <w:r w:rsidRPr="00AC7321">
        <w:rPr>
          <w:rFonts w:ascii="Times New Roman" w:hAnsi="Times New Roman"/>
          <w:b/>
        </w:rPr>
        <w:t>13.</w:t>
      </w:r>
      <w:r w:rsidRPr="00AC7321">
        <w:rPr>
          <w:rFonts w:ascii="Times New Roman" w:hAnsi="Times New Roman"/>
          <w:b/>
        </w:rPr>
        <w:tab/>
        <w:t xml:space="preserve">SERIJOS NUMERIS </w:t>
      </w:r>
    </w:p>
    <w:p w14:paraId="2977CA2D" w14:textId="77777777" w:rsidR="003504F1" w:rsidRPr="00AC7321" w:rsidRDefault="003504F1" w:rsidP="00AC7321">
      <w:pPr>
        <w:tabs>
          <w:tab w:val="left" w:pos="567"/>
        </w:tabs>
        <w:snapToGrid w:val="0"/>
        <w:spacing w:after="0" w:line="240" w:lineRule="auto"/>
        <w:rPr>
          <w:rFonts w:ascii="Times New Roman" w:hAnsi="Times New Roman"/>
        </w:rPr>
      </w:pPr>
    </w:p>
    <w:p w14:paraId="7393F16B" w14:textId="12FE396B" w:rsidR="003504F1" w:rsidRPr="00AC7321" w:rsidRDefault="00523CF5" w:rsidP="00AC7321">
      <w:pPr>
        <w:tabs>
          <w:tab w:val="left" w:pos="567"/>
        </w:tabs>
        <w:snapToGrid w:val="0"/>
        <w:spacing w:after="0" w:line="240" w:lineRule="auto"/>
        <w:rPr>
          <w:rFonts w:ascii="Times New Roman" w:hAnsi="Times New Roman"/>
        </w:rPr>
      </w:pPr>
      <w:r>
        <w:rPr>
          <w:rFonts w:ascii="Times New Roman" w:hAnsi="Times New Roman"/>
        </w:rPr>
        <w:t>Lot</w:t>
      </w:r>
      <w:r w:rsidR="003504F1" w:rsidRPr="00AC7321">
        <w:rPr>
          <w:rFonts w:ascii="Times New Roman" w:hAnsi="Times New Roman"/>
        </w:rPr>
        <w:t>:</w:t>
      </w:r>
    </w:p>
    <w:p w14:paraId="0DA1843E" w14:textId="77777777" w:rsidR="003504F1" w:rsidRPr="00AC7321" w:rsidRDefault="003504F1" w:rsidP="00AC7321">
      <w:pPr>
        <w:tabs>
          <w:tab w:val="left" w:pos="567"/>
        </w:tabs>
        <w:snapToGrid w:val="0"/>
        <w:spacing w:after="0" w:line="240" w:lineRule="auto"/>
        <w:rPr>
          <w:rFonts w:ascii="Times New Roman" w:hAnsi="Times New Roman"/>
        </w:rPr>
      </w:pPr>
    </w:p>
    <w:p w14:paraId="085B076F" w14:textId="77777777" w:rsidR="003504F1" w:rsidRPr="00AC7321" w:rsidRDefault="003504F1" w:rsidP="00AC7321">
      <w:pPr>
        <w:tabs>
          <w:tab w:val="left" w:pos="567"/>
        </w:tabs>
        <w:snapToGrid w:val="0"/>
        <w:spacing w:after="0" w:line="240" w:lineRule="auto"/>
        <w:rPr>
          <w:rFonts w:ascii="Times New Roman" w:hAnsi="Times New Roman"/>
        </w:rPr>
      </w:pPr>
    </w:p>
    <w:p w14:paraId="2738D6B0" w14:textId="77777777" w:rsidR="003504F1" w:rsidRPr="00AC7321" w:rsidRDefault="003504F1" w:rsidP="00AC7321">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hAnsi="Times New Roman"/>
        </w:rPr>
      </w:pPr>
      <w:r w:rsidRPr="00AC7321">
        <w:rPr>
          <w:rFonts w:ascii="Times New Roman" w:hAnsi="Times New Roman"/>
          <w:b/>
        </w:rPr>
        <w:t>14.</w:t>
      </w:r>
      <w:r w:rsidRPr="00AC7321">
        <w:rPr>
          <w:rFonts w:ascii="Times New Roman" w:hAnsi="Times New Roman"/>
          <w:b/>
        </w:rPr>
        <w:tab/>
        <w:t>PARDAVIMO (IŠDAVIMO) TVARKA</w:t>
      </w:r>
    </w:p>
    <w:p w14:paraId="4A90DB9A" w14:textId="77777777" w:rsidR="003504F1" w:rsidRPr="00AC7321" w:rsidRDefault="003504F1" w:rsidP="00AC7321">
      <w:pPr>
        <w:tabs>
          <w:tab w:val="left" w:pos="567"/>
        </w:tabs>
        <w:snapToGrid w:val="0"/>
        <w:spacing w:after="0" w:line="240" w:lineRule="auto"/>
        <w:rPr>
          <w:rFonts w:ascii="Times New Roman" w:hAnsi="Times New Roman"/>
        </w:rPr>
      </w:pPr>
    </w:p>
    <w:p w14:paraId="32458F98" w14:textId="3DED78B1"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rPr>
        <w:t>Receptinis vaistas</w:t>
      </w:r>
    </w:p>
    <w:p w14:paraId="31A27C3B" w14:textId="77777777" w:rsidR="003504F1" w:rsidRPr="00AC7321" w:rsidRDefault="003504F1" w:rsidP="00AC7321">
      <w:pPr>
        <w:tabs>
          <w:tab w:val="left" w:pos="567"/>
        </w:tabs>
        <w:snapToGrid w:val="0"/>
        <w:spacing w:after="0" w:line="240" w:lineRule="auto"/>
        <w:rPr>
          <w:rFonts w:ascii="Times New Roman" w:hAnsi="Times New Roman"/>
        </w:rPr>
      </w:pPr>
    </w:p>
    <w:p w14:paraId="4184BE3F" w14:textId="77777777" w:rsidR="003504F1" w:rsidRPr="00AC7321" w:rsidRDefault="003504F1" w:rsidP="00AC7321">
      <w:pPr>
        <w:tabs>
          <w:tab w:val="left" w:pos="567"/>
        </w:tabs>
        <w:snapToGrid w:val="0"/>
        <w:spacing w:after="0" w:line="240" w:lineRule="auto"/>
        <w:rPr>
          <w:rFonts w:ascii="Times New Roman" w:hAnsi="Times New Roman"/>
        </w:rPr>
      </w:pPr>
    </w:p>
    <w:p w14:paraId="1C83566C" w14:textId="77777777" w:rsidR="003504F1" w:rsidRPr="00AC7321" w:rsidRDefault="003504F1" w:rsidP="00AC7321">
      <w:pPr>
        <w:pBdr>
          <w:top w:val="single" w:sz="4" w:space="2"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hAnsi="Times New Roman"/>
        </w:rPr>
      </w:pPr>
      <w:r w:rsidRPr="00AC7321">
        <w:rPr>
          <w:rFonts w:ascii="Times New Roman" w:hAnsi="Times New Roman"/>
          <w:b/>
        </w:rPr>
        <w:t>15.</w:t>
      </w:r>
      <w:r w:rsidRPr="00AC7321">
        <w:rPr>
          <w:rFonts w:ascii="Times New Roman" w:hAnsi="Times New Roman"/>
          <w:b/>
        </w:rPr>
        <w:tab/>
        <w:t>VARTOJIMO INSTRUKCIJA</w:t>
      </w:r>
    </w:p>
    <w:p w14:paraId="75973769" w14:textId="77777777" w:rsidR="003504F1" w:rsidRPr="00AC7321" w:rsidRDefault="003504F1" w:rsidP="00AC7321">
      <w:pPr>
        <w:tabs>
          <w:tab w:val="left" w:pos="567"/>
        </w:tabs>
        <w:snapToGrid w:val="0"/>
        <w:spacing w:after="0" w:line="240" w:lineRule="auto"/>
        <w:rPr>
          <w:rFonts w:ascii="Times New Roman" w:hAnsi="Times New Roman"/>
        </w:rPr>
      </w:pPr>
    </w:p>
    <w:p w14:paraId="4535B09A" w14:textId="77777777" w:rsidR="003504F1" w:rsidRPr="00AC7321" w:rsidRDefault="003504F1" w:rsidP="00AC7321">
      <w:pPr>
        <w:tabs>
          <w:tab w:val="left" w:pos="567"/>
        </w:tabs>
        <w:snapToGrid w:val="0"/>
        <w:spacing w:after="0" w:line="240" w:lineRule="auto"/>
        <w:rPr>
          <w:rFonts w:ascii="Times New Roman" w:hAnsi="Times New Roman"/>
        </w:rPr>
      </w:pPr>
    </w:p>
    <w:p w14:paraId="37C4EEB8" w14:textId="77777777" w:rsidR="003504F1" w:rsidRPr="00AC7321" w:rsidRDefault="003504F1" w:rsidP="00AC7321">
      <w:pPr>
        <w:pBdr>
          <w:top w:val="single" w:sz="4" w:space="1" w:color="auto"/>
          <w:left w:val="single" w:sz="4" w:space="4" w:color="auto"/>
          <w:bottom w:val="single" w:sz="4" w:space="0" w:color="auto"/>
          <w:right w:val="single" w:sz="4" w:space="4" w:color="auto"/>
        </w:pBdr>
        <w:tabs>
          <w:tab w:val="left" w:pos="567"/>
        </w:tabs>
        <w:snapToGrid w:val="0"/>
        <w:spacing w:after="0" w:line="240" w:lineRule="auto"/>
        <w:rPr>
          <w:rFonts w:ascii="Times New Roman" w:hAnsi="Times New Roman"/>
        </w:rPr>
      </w:pPr>
      <w:r w:rsidRPr="00AC7321">
        <w:rPr>
          <w:rFonts w:ascii="Times New Roman" w:hAnsi="Times New Roman"/>
          <w:b/>
        </w:rPr>
        <w:t>16.</w:t>
      </w:r>
      <w:r w:rsidRPr="00AC7321">
        <w:rPr>
          <w:rFonts w:ascii="Times New Roman" w:hAnsi="Times New Roman"/>
          <w:b/>
        </w:rPr>
        <w:tab/>
        <w:t>INFORMACIJA BRAILIO RAŠTU</w:t>
      </w:r>
    </w:p>
    <w:p w14:paraId="1906DC77" w14:textId="77777777" w:rsidR="003504F1" w:rsidRPr="00AC7321" w:rsidRDefault="003504F1" w:rsidP="00AC7321">
      <w:pPr>
        <w:tabs>
          <w:tab w:val="left" w:pos="567"/>
        </w:tabs>
        <w:snapToGrid w:val="0"/>
        <w:spacing w:after="0" w:line="240" w:lineRule="auto"/>
        <w:rPr>
          <w:rFonts w:ascii="Times New Roman" w:hAnsi="Times New Roman"/>
        </w:rPr>
      </w:pPr>
    </w:p>
    <w:p w14:paraId="37448FFB"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rPr>
        <w:t>DEXAL</w:t>
      </w:r>
    </w:p>
    <w:p w14:paraId="5C54665A" w14:textId="77777777" w:rsidR="003504F1" w:rsidRPr="00AC7321" w:rsidRDefault="003504F1" w:rsidP="00AC7321">
      <w:pPr>
        <w:tabs>
          <w:tab w:val="left" w:pos="567"/>
        </w:tabs>
        <w:snapToGrid w:val="0"/>
        <w:spacing w:after="0" w:line="240" w:lineRule="auto"/>
        <w:rPr>
          <w:rFonts w:ascii="Times New Roman" w:hAnsi="Times New Roman"/>
        </w:rPr>
      </w:pPr>
    </w:p>
    <w:p w14:paraId="2CE76031" w14:textId="77777777" w:rsidR="003504F1" w:rsidRPr="00AC7321" w:rsidRDefault="003504F1" w:rsidP="00AC7321">
      <w:pPr>
        <w:tabs>
          <w:tab w:val="left" w:pos="567"/>
        </w:tabs>
        <w:snapToGrid w:val="0"/>
        <w:spacing w:after="0" w:line="240" w:lineRule="auto"/>
        <w:rPr>
          <w:rFonts w:ascii="Times New Roman" w:hAnsi="Times New Roman"/>
        </w:rPr>
      </w:pPr>
    </w:p>
    <w:p w14:paraId="4361F4F1" w14:textId="77777777" w:rsidR="003504F1" w:rsidRPr="00AC7321" w:rsidRDefault="003504F1" w:rsidP="00AC7321">
      <w:pPr>
        <w:keepNext/>
        <w:pBdr>
          <w:top w:val="single" w:sz="4" w:space="1" w:color="auto"/>
          <w:left w:val="single" w:sz="4" w:space="4" w:color="auto"/>
          <w:bottom w:val="single" w:sz="4" w:space="1" w:color="auto"/>
          <w:right w:val="single" w:sz="4" w:space="4" w:color="auto"/>
        </w:pBdr>
        <w:tabs>
          <w:tab w:val="left" w:pos="0"/>
          <w:tab w:val="left" w:pos="567"/>
        </w:tabs>
        <w:snapToGrid w:val="0"/>
        <w:spacing w:after="0" w:line="260" w:lineRule="exact"/>
        <w:outlineLvl w:val="0"/>
        <w:rPr>
          <w:rFonts w:ascii="Times New Roman" w:hAnsi="Times New Roman"/>
          <w:i/>
        </w:rPr>
      </w:pPr>
      <w:r w:rsidRPr="00AC7321">
        <w:rPr>
          <w:rFonts w:ascii="Times New Roman" w:hAnsi="Times New Roman"/>
          <w:b/>
        </w:rPr>
        <w:t>17.</w:t>
      </w:r>
      <w:r w:rsidRPr="00AC7321">
        <w:rPr>
          <w:rFonts w:ascii="Times New Roman" w:hAnsi="Times New Roman"/>
          <w:b/>
        </w:rPr>
        <w:tab/>
        <w:t>UNIKALUS IDENTIFIKATORIUS – 2D BRŪKŠNINIS KODAS</w:t>
      </w:r>
    </w:p>
    <w:p w14:paraId="1FFEA3C9" w14:textId="77777777" w:rsidR="00723F8F" w:rsidRDefault="00723F8F" w:rsidP="00AC7321">
      <w:pPr>
        <w:tabs>
          <w:tab w:val="left" w:pos="567"/>
        </w:tabs>
        <w:snapToGrid w:val="0"/>
        <w:spacing w:after="0" w:line="260" w:lineRule="exact"/>
        <w:rPr>
          <w:rFonts w:ascii="Times New Roman" w:hAnsi="Times New Roman"/>
          <w:highlight w:val="lightGray"/>
        </w:rPr>
      </w:pPr>
    </w:p>
    <w:p w14:paraId="06DE0E85" w14:textId="77777777" w:rsidR="00723F8F" w:rsidRPr="00723F8F" w:rsidRDefault="00723F8F" w:rsidP="00AC7321">
      <w:pPr>
        <w:tabs>
          <w:tab w:val="left" w:pos="567"/>
        </w:tabs>
        <w:snapToGrid w:val="0"/>
        <w:spacing w:after="0" w:line="260" w:lineRule="exact"/>
        <w:rPr>
          <w:rFonts w:ascii="Times New Roman" w:hAnsi="Times New Roman" w:cs="Times New Roman"/>
          <w:highlight w:val="lightGray"/>
        </w:rPr>
      </w:pPr>
      <w:r w:rsidRPr="00A7527F">
        <w:rPr>
          <w:rFonts w:ascii="Times New Roman" w:hAnsi="Times New Roman" w:cs="Times New Roman"/>
          <w:highlight w:val="lightGray"/>
        </w:rPr>
        <w:t>&lt;2D brūkšninis kodas su nurodytu unikaliu identifikatoriumi.&gt;</w:t>
      </w:r>
    </w:p>
    <w:p w14:paraId="0FDFB626" w14:textId="5A3BE854" w:rsidR="003504F1" w:rsidRPr="00AC7321" w:rsidRDefault="003504F1" w:rsidP="00AC7321">
      <w:pPr>
        <w:tabs>
          <w:tab w:val="left" w:pos="567"/>
        </w:tabs>
        <w:snapToGrid w:val="0"/>
        <w:spacing w:after="0" w:line="260" w:lineRule="exact"/>
        <w:rPr>
          <w:rFonts w:ascii="Times New Roman" w:hAnsi="Times New Roman"/>
          <w:shd w:val="clear" w:color="auto" w:fill="CCCCCC"/>
        </w:rPr>
      </w:pPr>
    </w:p>
    <w:p w14:paraId="145B7B44" w14:textId="77777777" w:rsidR="003504F1" w:rsidRPr="00AC7321" w:rsidRDefault="003504F1" w:rsidP="00AC7321">
      <w:pPr>
        <w:tabs>
          <w:tab w:val="left" w:pos="567"/>
        </w:tabs>
        <w:snapToGrid w:val="0"/>
        <w:spacing w:after="0" w:line="260" w:lineRule="exact"/>
        <w:rPr>
          <w:rFonts w:ascii="Times New Roman" w:hAnsi="Times New Roman"/>
        </w:rPr>
      </w:pPr>
    </w:p>
    <w:p w14:paraId="1494A0AB" w14:textId="77777777" w:rsidR="003504F1" w:rsidRPr="00AC7321" w:rsidRDefault="003504F1" w:rsidP="00AC7321">
      <w:pPr>
        <w:keepNext/>
        <w:pBdr>
          <w:top w:val="single" w:sz="4" w:space="1" w:color="auto"/>
          <w:left w:val="single" w:sz="4" w:space="4" w:color="auto"/>
          <w:bottom w:val="single" w:sz="4" w:space="1" w:color="auto"/>
          <w:right w:val="single" w:sz="4" w:space="4" w:color="auto"/>
        </w:pBdr>
        <w:tabs>
          <w:tab w:val="left" w:pos="0"/>
          <w:tab w:val="left" w:pos="567"/>
        </w:tabs>
        <w:snapToGrid w:val="0"/>
        <w:spacing w:after="0" w:line="260" w:lineRule="exact"/>
        <w:outlineLvl w:val="0"/>
        <w:rPr>
          <w:rFonts w:ascii="Times New Roman" w:hAnsi="Times New Roman"/>
          <w:i/>
        </w:rPr>
      </w:pPr>
      <w:r w:rsidRPr="00AC7321">
        <w:rPr>
          <w:rFonts w:ascii="Times New Roman" w:hAnsi="Times New Roman"/>
          <w:b/>
        </w:rPr>
        <w:t>18.</w:t>
      </w:r>
      <w:r w:rsidRPr="00AC7321">
        <w:rPr>
          <w:rFonts w:ascii="Times New Roman" w:hAnsi="Times New Roman"/>
          <w:b/>
        </w:rPr>
        <w:tab/>
        <w:t>UNIKALUS IDENTIFIKATORIUS – ŽMONĖMS SUPRANTAMI DUOMENYS</w:t>
      </w:r>
    </w:p>
    <w:p w14:paraId="24E4861B" w14:textId="77777777" w:rsidR="003504F1" w:rsidRPr="00AC7321" w:rsidRDefault="003504F1" w:rsidP="00AC7321">
      <w:pPr>
        <w:tabs>
          <w:tab w:val="left" w:pos="567"/>
        </w:tabs>
        <w:snapToGrid w:val="0"/>
        <w:spacing w:after="0" w:line="260" w:lineRule="exact"/>
        <w:rPr>
          <w:rFonts w:ascii="Times New Roman" w:hAnsi="Times New Roman"/>
        </w:rPr>
      </w:pPr>
    </w:p>
    <w:p w14:paraId="6DF9864F" w14:textId="77777777" w:rsidR="003504F1" w:rsidRPr="00AC7321" w:rsidRDefault="003504F1" w:rsidP="00AC7321">
      <w:pPr>
        <w:tabs>
          <w:tab w:val="left" w:pos="567"/>
        </w:tabs>
        <w:snapToGrid w:val="0"/>
        <w:spacing w:after="0" w:line="260" w:lineRule="exact"/>
        <w:rPr>
          <w:rFonts w:ascii="Times New Roman" w:hAnsi="Times New Roman"/>
          <w:color w:val="008000"/>
        </w:rPr>
      </w:pPr>
      <w:r w:rsidRPr="00AC7321">
        <w:rPr>
          <w:rFonts w:ascii="Times New Roman" w:hAnsi="Times New Roman"/>
        </w:rPr>
        <w:t>PC: {numeris}</w:t>
      </w:r>
    </w:p>
    <w:p w14:paraId="18A27000" w14:textId="77777777" w:rsidR="003504F1" w:rsidRPr="00AC7321" w:rsidRDefault="003504F1" w:rsidP="00AC7321">
      <w:pPr>
        <w:tabs>
          <w:tab w:val="left" w:pos="567"/>
        </w:tabs>
        <w:snapToGrid w:val="0"/>
        <w:spacing w:after="0" w:line="260" w:lineRule="exact"/>
        <w:rPr>
          <w:rFonts w:ascii="Times New Roman" w:hAnsi="Times New Roman"/>
        </w:rPr>
      </w:pPr>
      <w:r w:rsidRPr="00AC7321">
        <w:rPr>
          <w:rFonts w:ascii="Times New Roman" w:hAnsi="Times New Roman"/>
        </w:rPr>
        <w:t>SN: {numeris}</w:t>
      </w:r>
    </w:p>
    <w:p w14:paraId="2AAF67AC" w14:textId="77777777" w:rsidR="003504F1" w:rsidRPr="00AC7321" w:rsidRDefault="003504F1" w:rsidP="00AC7321">
      <w:pPr>
        <w:tabs>
          <w:tab w:val="left" w:pos="567"/>
        </w:tabs>
        <w:snapToGrid w:val="0"/>
        <w:spacing w:after="0" w:line="260" w:lineRule="exact"/>
        <w:rPr>
          <w:rFonts w:ascii="Times New Roman" w:hAnsi="Times New Roman"/>
          <w:vanish/>
        </w:rPr>
      </w:pPr>
      <w:r w:rsidRPr="00AC7321">
        <w:rPr>
          <w:rFonts w:ascii="Times New Roman" w:hAnsi="Times New Roman"/>
          <w:lang w:val="en-GB"/>
        </w:rPr>
        <w:t>NN: {numeris}</w:t>
      </w:r>
    </w:p>
    <w:p w14:paraId="262909C0" w14:textId="77777777" w:rsidR="003504F1" w:rsidRPr="00AC7321" w:rsidRDefault="003504F1" w:rsidP="00AC7321">
      <w:pPr>
        <w:tabs>
          <w:tab w:val="left" w:pos="567"/>
        </w:tabs>
        <w:snapToGrid w:val="0"/>
        <w:spacing w:after="0" w:line="260" w:lineRule="exact"/>
        <w:rPr>
          <w:rFonts w:ascii="Times New Roman" w:hAnsi="Times New Roman"/>
        </w:rPr>
      </w:pPr>
    </w:p>
    <w:p w14:paraId="0F67E38B"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rPr>
        <w:br w:type="page"/>
      </w:r>
    </w:p>
    <w:p w14:paraId="1F910857" w14:textId="77777777" w:rsidR="003504F1" w:rsidRPr="00AC7321" w:rsidRDefault="003504F1" w:rsidP="00AC7321">
      <w:pPr>
        <w:pBdr>
          <w:top w:val="single" w:sz="4" w:space="1" w:color="auto"/>
          <w:left w:val="single" w:sz="4" w:space="4" w:color="auto"/>
          <w:bottom w:val="single" w:sz="4" w:space="1" w:color="auto"/>
          <w:right w:val="single" w:sz="4" w:space="4" w:color="auto"/>
        </w:pBdr>
        <w:tabs>
          <w:tab w:val="left" w:pos="567"/>
        </w:tabs>
        <w:snapToGrid w:val="0"/>
        <w:spacing w:after="0" w:line="240" w:lineRule="auto"/>
        <w:rPr>
          <w:rFonts w:ascii="Times New Roman" w:hAnsi="Times New Roman"/>
          <w:b/>
        </w:rPr>
      </w:pPr>
      <w:r w:rsidRPr="00AC7321">
        <w:rPr>
          <w:rFonts w:ascii="Times New Roman" w:hAnsi="Times New Roman"/>
          <w:b/>
        </w:rPr>
        <w:lastRenderedPageBreak/>
        <w:t>MINIMALI INFORMACIJA ANT MAŽŲ VIDINIŲ PAKUOČIŲ</w:t>
      </w:r>
    </w:p>
    <w:p w14:paraId="19F9B7F7" w14:textId="77777777" w:rsidR="003504F1" w:rsidRPr="00AC7321" w:rsidRDefault="003504F1" w:rsidP="00AC7321">
      <w:pPr>
        <w:pBdr>
          <w:top w:val="single" w:sz="4" w:space="1" w:color="auto"/>
          <w:left w:val="single" w:sz="4" w:space="4" w:color="auto"/>
          <w:bottom w:val="single" w:sz="4" w:space="1" w:color="auto"/>
          <w:right w:val="single" w:sz="4" w:space="4" w:color="auto"/>
        </w:pBdr>
        <w:tabs>
          <w:tab w:val="left" w:pos="567"/>
        </w:tabs>
        <w:snapToGrid w:val="0"/>
        <w:spacing w:after="0" w:line="240" w:lineRule="auto"/>
        <w:rPr>
          <w:rFonts w:ascii="Times New Roman" w:hAnsi="Times New Roman"/>
          <w:b/>
        </w:rPr>
      </w:pPr>
    </w:p>
    <w:p w14:paraId="1C1347B7" w14:textId="77777777" w:rsidR="003504F1" w:rsidRPr="00AC7321" w:rsidRDefault="003504F1" w:rsidP="00AC7321">
      <w:pPr>
        <w:pBdr>
          <w:top w:val="single" w:sz="4" w:space="1" w:color="auto"/>
          <w:left w:val="single" w:sz="4" w:space="4" w:color="auto"/>
          <w:bottom w:val="single" w:sz="4" w:space="1" w:color="auto"/>
          <w:right w:val="single" w:sz="4" w:space="4" w:color="auto"/>
        </w:pBdr>
        <w:tabs>
          <w:tab w:val="left" w:pos="567"/>
        </w:tabs>
        <w:snapToGrid w:val="0"/>
        <w:spacing w:after="0" w:line="240" w:lineRule="auto"/>
        <w:rPr>
          <w:rFonts w:ascii="Times New Roman" w:hAnsi="Times New Roman"/>
        </w:rPr>
      </w:pPr>
      <w:r w:rsidRPr="00AC7321">
        <w:rPr>
          <w:rFonts w:ascii="Times New Roman" w:hAnsi="Times New Roman"/>
          <w:b/>
        </w:rPr>
        <w:t xml:space="preserve">TŪBELĖ </w:t>
      </w:r>
    </w:p>
    <w:p w14:paraId="2AB2E7D0" w14:textId="77777777" w:rsidR="003504F1" w:rsidRPr="00AC7321" w:rsidRDefault="003504F1" w:rsidP="00AC7321">
      <w:pPr>
        <w:tabs>
          <w:tab w:val="left" w:pos="567"/>
        </w:tabs>
        <w:snapToGrid w:val="0"/>
        <w:spacing w:after="0" w:line="240" w:lineRule="auto"/>
        <w:rPr>
          <w:rFonts w:ascii="Times New Roman" w:hAnsi="Times New Roman"/>
        </w:rPr>
      </w:pPr>
    </w:p>
    <w:p w14:paraId="2C73D01C" w14:textId="77777777" w:rsidR="003504F1" w:rsidRPr="00AC7321" w:rsidRDefault="003504F1" w:rsidP="00AC7321">
      <w:pPr>
        <w:tabs>
          <w:tab w:val="left" w:pos="567"/>
        </w:tabs>
        <w:snapToGrid w:val="0"/>
        <w:spacing w:after="0" w:line="240" w:lineRule="auto"/>
        <w:rPr>
          <w:rFonts w:ascii="Times New Roman" w:hAnsi="Times New Roman"/>
        </w:rPr>
      </w:pPr>
    </w:p>
    <w:p w14:paraId="720388D4" w14:textId="77777777" w:rsidR="003504F1" w:rsidRPr="00AC7321" w:rsidRDefault="003504F1" w:rsidP="00AC7321">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hAnsi="Times New Roman"/>
          <w:b/>
        </w:rPr>
      </w:pPr>
      <w:r w:rsidRPr="00AC7321">
        <w:rPr>
          <w:rFonts w:ascii="Times New Roman" w:hAnsi="Times New Roman"/>
          <w:b/>
        </w:rPr>
        <w:t>1.</w:t>
      </w:r>
      <w:r w:rsidRPr="00AC7321">
        <w:rPr>
          <w:rFonts w:ascii="Times New Roman" w:hAnsi="Times New Roman"/>
          <w:b/>
        </w:rPr>
        <w:tab/>
        <w:t>VAISTINIO PREPARATO PAVADINIMAS IR VARTOJIMO BŪDAS (-AI)</w:t>
      </w:r>
    </w:p>
    <w:p w14:paraId="0CA511DF" w14:textId="77777777" w:rsidR="003504F1" w:rsidRPr="00AC7321" w:rsidRDefault="003504F1" w:rsidP="00AC7321">
      <w:pPr>
        <w:tabs>
          <w:tab w:val="left" w:pos="567"/>
        </w:tabs>
        <w:snapToGrid w:val="0"/>
        <w:spacing w:after="0" w:line="240" w:lineRule="auto"/>
        <w:rPr>
          <w:rFonts w:ascii="Times New Roman" w:hAnsi="Times New Roman"/>
        </w:rPr>
      </w:pPr>
    </w:p>
    <w:p w14:paraId="33AB5E5F" w14:textId="77777777" w:rsidR="003504F1" w:rsidRPr="00AC7321" w:rsidRDefault="003504F1" w:rsidP="00AC7321">
      <w:pPr>
        <w:tabs>
          <w:tab w:val="left" w:pos="1296"/>
        </w:tabs>
        <w:snapToGrid w:val="0"/>
        <w:spacing w:after="0" w:line="240" w:lineRule="auto"/>
        <w:outlineLvl w:val="0"/>
        <w:rPr>
          <w:rFonts w:ascii="Times New Roman" w:hAnsi="Times New Roman"/>
          <w:b/>
        </w:rPr>
      </w:pPr>
      <w:r w:rsidRPr="00AC7321">
        <w:rPr>
          <w:rFonts w:ascii="Times New Roman" w:hAnsi="Times New Roman"/>
        </w:rPr>
        <w:t>DEXAL 0,985 mg/g akių gelis</w:t>
      </w:r>
    </w:p>
    <w:p w14:paraId="50502B7E" w14:textId="474CCA0A" w:rsidR="003504F1" w:rsidRPr="00AC7321" w:rsidRDefault="0009457D" w:rsidP="00AC7321">
      <w:pPr>
        <w:tabs>
          <w:tab w:val="left" w:pos="1296"/>
        </w:tabs>
        <w:snapToGrid w:val="0"/>
        <w:spacing w:after="0" w:line="240" w:lineRule="auto"/>
        <w:rPr>
          <w:rFonts w:ascii="Times New Roman" w:hAnsi="Times New Roman"/>
          <w:i/>
        </w:rPr>
      </w:pPr>
      <w:r>
        <w:rPr>
          <w:rFonts w:ascii="Times New Roman" w:hAnsi="Times New Roman"/>
        </w:rPr>
        <w:t>d</w:t>
      </w:r>
      <w:r w:rsidR="003504F1" w:rsidRPr="00AC7321">
        <w:rPr>
          <w:rFonts w:ascii="Times New Roman" w:hAnsi="Times New Roman"/>
        </w:rPr>
        <w:t>eksametazono natrio fosfatas</w:t>
      </w:r>
      <w:r w:rsidR="003504F1" w:rsidRPr="00AC7321">
        <w:rPr>
          <w:rFonts w:ascii="Times New Roman" w:hAnsi="Times New Roman"/>
          <w:i/>
        </w:rPr>
        <w:t xml:space="preserve"> </w:t>
      </w:r>
    </w:p>
    <w:p w14:paraId="2EA15778"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Vartoti ant akių</w:t>
      </w:r>
    </w:p>
    <w:p w14:paraId="7EA55023" w14:textId="77777777" w:rsidR="003504F1" w:rsidRPr="00AC7321" w:rsidRDefault="003504F1" w:rsidP="00AC7321">
      <w:pPr>
        <w:tabs>
          <w:tab w:val="left" w:pos="567"/>
        </w:tabs>
        <w:snapToGrid w:val="0"/>
        <w:spacing w:after="0" w:line="240" w:lineRule="auto"/>
        <w:rPr>
          <w:rFonts w:ascii="Times New Roman" w:hAnsi="Times New Roman"/>
        </w:rPr>
      </w:pPr>
    </w:p>
    <w:p w14:paraId="27003BBD" w14:textId="77777777" w:rsidR="003504F1" w:rsidRPr="00AC7321" w:rsidRDefault="003504F1" w:rsidP="00AC7321">
      <w:pPr>
        <w:tabs>
          <w:tab w:val="left" w:pos="567"/>
        </w:tabs>
        <w:snapToGrid w:val="0"/>
        <w:spacing w:after="0" w:line="240" w:lineRule="auto"/>
        <w:rPr>
          <w:rFonts w:ascii="Times New Roman" w:hAnsi="Times New Roman"/>
        </w:rPr>
      </w:pPr>
    </w:p>
    <w:p w14:paraId="4F00803A" w14:textId="77777777" w:rsidR="003504F1" w:rsidRPr="00AC7321" w:rsidRDefault="003504F1" w:rsidP="00AC7321">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hAnsi="Times New Roman"/>
          <w:b/>
        </w:rPr>
      </w:pPr>
      <w:r w:rsidRPr="00AC7321">
        <w:rPr>
          <w:rFonts w:ascii="Times New Roman" w:hAnsi="Times New Roman"/>
          <w:b/>
        </w:rPr>
        <w:t>2.</w:t>
      </w:r>
      <w:r w:rsidRPr="00AC7321">
        <w:rPr>
          <w:rFonts w:ascii="Times New Roman" w:hAnsi="Times New Roman"/>
          <w:b/>
        </w:rPr>
        <w:tab/>
        <w:t>VARTOJIMO METODAS</w:t>
      </w:r>
    </w:p>
    <w:p w14:paraId="6143FE3F" w14:textId="77777777" w:rsidR="003504F1" w:rsidRPr="00AC7321" w:rsidRDefault="003504F1" w:rsidP="00AC7321">
      <w:pPr>
        <w:tabs>
          <w:tab w:val="left" w:pos="567"/>
        </w:tabs>
        <w:snapToGrid w:val="0"/>
        <w:spacing w:after="0" w:line="240" w:lineRule="auto"/>
        <w:rPr>
          <w:rFonts w:ascii="Times New Roman" w:hAnsi="Times New Roman"/>
        </w:rPr>
      </w:pPr>
    </w:p>
    <w:p w14:paraId="087D942D" w14:textId="77777777" w:rsidR="003504F1" w:rsidRPr="00AC7321" w:rsidRDefault="003504F1" w:rsidP="00AC7321">
      <w:pPr>
        <w:tabs>
          <w:tab w:val="left" w:pos="567"/>
        </w:tabs>
        <w:snapToGrid w:val="0"/>
        <w:spacing w:after="0" w:line="240" w:lineRule="auto"/>
        <w:rPr>
          <w:rFonts w:ascii="Times New Roman" w:hAnsi="Times New Roman"/>
        </w:rPr>
      </w:pPr>
    </w:p>
    <w:p w14:paraId="54AA3B4B" w14:textId="77777777" w:rsidR="003504F1" w:rsidRPr="00AC7321" w:rsidRDefault="003504F1" w:rsidP="00AC7321">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hAnsi="Times New Roman"/>
          <w:b/>
        </w:rPr>
      </w:pPr>
      <w:r w:rsidRPr="00AC7321">
        <w:rPr>
          <w:rFonts w:ascii="Times New Roman" w:hAnsi="Times New Roman"/>
          <w:b/>
        </w:rPr>
        <w:t>3.</w:t>
      </w:r>
      <w:r w:rsidRPr="00AC7321">
        <w:rPr>
          <w:rFonts w:ascii="Times New Roman" w:hAnsi="Times New Roman"/>
          <w:b/>
        </w:rPr>
        <w:tab/>
        <w:t>TINKAMUMO LAIKAS</w:t>
      </w:r>
    </w:p>
    <w:p w14:paraId="21B187E3" w14:textId="77777777" w:rsidR="003504F1" w:rsidRPr="00AC7321" w:rsidRDefault="003504F1" w:rsidP="00AC7321">
      <w:pPr>
        <w:tabs>
          <w:tab w:val="left" w:pos="567"/>
        </w:tabs>
        <w:snapToGrid w:val="0"/>
        <w:spacing w:after="0" w:line="240" w:lineRule="auto"/>
        <w:rPr>
          <w:rFonts w:ascii="Times New Roman" w:hAnsi="Times New Roman"/>
        </w:rPr>
      </w:pPr>
    </w:p>
    <w:p w14:paraId="32B6C890"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rPr>
        <w:t xml:space="preserve">EXP: </w:t>
      </w:r>
      <w:r w:rsidRPr="0013648D">
        <w:rPr>
          <w:rFonts w:ascii="Calibri" w:hAnsi="Calibri"/>
        </w:rPr>
        <w:t>{</w:t>
      </w:r>
      <w:r w:rsidRPr="00AC7321">
        <w:rPr>
          <w:rFonts w:ascii="Times New Roman" w:hAnsi="Times New Roman"/>
        </w:rPr>
        <w:t>mm.MMMM</w:t>
      </w:r>
      <w:r w:rsidRPr="0013648D">
        <w:rPr>
          <w:rFonts w:ascii="Calibri" w:hAnsi="Calibri"/>
        </w:rPr>
        <w:t>}</w:t>
      </w:r>
    </w:p>
    <w:p w14:paraId="2938FF86" w14:textId="77777777" w:rsidR="003504F1" w:rsidRPr="00AC7321" w:rsidRDefault="003504F1" w:rsidP="00AC7321">
      <w:pPr>
        <w:tabs>
          <w:tab w:val="left" w:pos="567"/>
        </w:tabs>
        <w:snapToGrid w:val="0"/>
        <w:spacing w:after="0" w:line="240" w:lineRule="auto"/>
        <w:rPr>
          <w:rFonts w:ascii="Times New Roman" w:hAnsi="Times New Roman"/>
        </w:rPr>
      </w:pPr>
    </w:p>
    <w:p w14:paraId="0AAF8EE6" w14:textId="77777777" w:rsidR="003504F1" w:rsidRPr="00AC7321" w:rsidRDefault="003504F1" w:rsidP="00AC7321">
      <w:pPr>
        <w:tabs>
          <w:tab w:val="left" w:pos="567"/>
        </w:tabs>
        <w:snapToGrid w:val="0"/>
        <w:spacing w:after="0" w:line="240" w:lineRule="auto"/>
        <w:rPr>
          <w:rFonts w:ascii="Times New Roman" w:hAnsi="Times New Roman"/>
        </w:rPr>
      </w:pPr>
    </w:p>
    <w:p w14:paraId="0C09D185" w14:textId="77777777" w:rsidR="003504F1" w:rsidRPr="00AC7321" w:rsidRDefault="003504F1" w:rsidP="00AC7321">
      <w:pPr>
        <w:suppressLineNumbers/>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hAnsi="Times New Roman"/>
          <w:b/>
        </w:rPr>
      </w:pPr>
      <w:r w:rsidRPr="00AC7321">
        <w:rPr>
          <w:rFonts w:ascii="Times New Roman" w:hAnsi="Times New Roman"/>
          <w:b/>
        </w:rPr>
        <w:t>4.</w:t>
      </w:r>
      <w:r w:rsidRPr="00AC7321">
        <w:rPr>
          <w:rFonts w:ascii="Times New Roman" w:hAnsi="Times New Roman"/>
          <w:b/>
        </w:rPr>
        <w:tab/>
        <w:t xml:space="preserve">SERIJOS NUMERIS </w:t>
      </w:r>
    </w:p>
    <w:p w14:paraId="6FB78520" w14:textId="77777777" w:rsidR="003504F1" w:rsidRPr="00AC7321" w:rsidRDefault="003504F1" w:rsidP="00AC7321">
      <w:pPr>
        <w:tabs>
          <w:tab w:val="left" w:pos="567"/>
        </w:tabs>
        <w:snapToGrid w:val="0"/>
        <w:spacing w:after="0" w:line="240" w:lineRule="auto"/>
        <w:rPr>
          <w:rFonts w:ascii="Times New Roman" w:hAnsi="Times New Roman"/>
          <w:b/>
        </w:rPr>
      </w:pPr>
    </w:p>
    <w:p w14:paraId="6E7B0419"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rPr>
        <w:t>Lot:</w:t>
      </w:r>
    </w:p>
    <w:p w14:paraId="00592D72" w14:textId="77777777" w:rsidR="003504F1" w:rsidRPr="00AC7321" w:rsidRDefault="003504F1" w:rsidP="00AC7321">
      <w:pPr>
        <w:tabs>
          <w:tab w:val="left" w:pos="567"/>
        </w:tabs>
        <w:snapToGrid w:val="0"/>
        <w:spacing w:after="0" w:line="240" w:lineRule="auto"/>
        <w:rPr>
          <w:rFonts w:ascii="Times New Roman" w:hAnsi="Times New Roman"/>
        </w:rPr>
      </w:pPr>
    </w:p>
    <w:p w14:paraId="7831135A" w14:textId="77777777" w:rsidR="003504F1" w:rsidRPr="00AC7321" w:rsidRDefault="003504F1" w:rsidP="00AC7321">
      <w:pPr>
        <w:tabs>
          <w:tab w:val="left" w:pos="567"/>
        </w:tabs>
        <w:snapToGrid w:val="0"/>
        <w:spacing w:after="0" w:line="240" w:lineRule="auto"/>
        <w:rPr>
          <w:rFonts w:ascii="Times New Roman" w:hAnsi="Times New Roman"/>
        </w:rPr>
      </w:pPr>
    </w:p>
    <w:p w14:paraId="0DC05298" w14:textId="77777777" w:rsidR="003504F1" w:rsidRPr="00AC7321" w:rsidRDefault="003504F1" w:rsidP="00AC7321">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hAnsi="Times New Roman"/>
          <w:b/>
        </w:rPr>
      </w:pPr>
      <w:r w:rsidRPr="00AC7321">
        <w:rPr>
          <w:rFonts w:ascii="Times New Roman" w:hAnsi="Times New Roman"/>
          <w:b/>
        </w:rPr>
        <w:t>5.</w:t>
      </w:r>
      <w:r w:rsidRPr="00AC7321">
        <w:rPr>
          <w:rFonts w:ascii="Times New Roman" w:hAnsi="Times New Roman"/>
          <w:b/>
        </w:rPr>
        <w:tab/>
        <w:t>KIEKIS (MASĖ, TŪRIS ARBA VIENETAI)</w:t>
      </w:r>
    </w:p>
    <w:p w14:paraId="262D4C7D" w14:textId="77777777" w:rsidR="003504F1" w:rsidRPr="00AC7321" w:rsidRDefault="003504F1" w:rsidP="00AC7321">
      <w:pPr>
        <w:tabs>
          <w:tab w:val="left" w:pos="567"/>
        </w:tabs>
        <w:snapToGrid w:val="0"/>
        <w:spacing w:after="0" w:line="240" w:lineRule="auto"/>
        <w:rPr>
          <w:rFonts w:ascii="Times New Roman" w:hAnsi="Times New Roman"/>
        </w:rPr>
      </w:pPr>
    </w:p>
    <w:p w14:paraId="32DC24E3" w14:textId="77777777" w:rsidR="003504F1" w:rsidRPr="00AC7321" w:rsidRDefault="003504F1" w:rsidP="00AC7321">
      <w:pPr>
        <w:tabs>
          <w:tab w:val="left" w:pos="1296"/>
        </w:tabs>
        <w:snapToGrid w:val="0"/>
        <w:spacing w:after="0" w:line="240" w:lineRule="auto"/>
        <w:ind w:left="567" w:hanging="567"/>
        <w:rPr>
          <w:rFonts w:ascii="Times New Roman" w:hAnsi="Times New Roman"/>
        </w:rPr>
      </w:pPr>
      <w:r w:rsidRPr="00AC7321">
        <w:rPr>
          <w:rFonts w:ascii="Times New Roman" w:hAnsi="Times New Roman"/>
        </w:rPr>
        <w:t>5 g</w:t>
      </w:r>
    </w:p>
    <w:p w14:paraId="427FEB43" w14:textId="77777777" w:rsidR="003504F1" w:rsidRPr="00AC7321" w:rsidRDefault="003504F1" w:rsidP="00AC7321">
      <w:pPr>
        <w:tabs>
          <w:tab w:val="left" w:pos="567"/>
        </w:tabs>
        <w:snapToGrid w:val="0"/>
        <w:spacing w:after="0" w:line="240" w:lineRule="auto"/>
        <w:rPr>
          <w:rFonts w:ascii="Times New Roman" w:hAnsi="Times New Roman"/>
        </w:rPr>
      </w:pPr>
    </w:p>
    <w:p w14:paraId="4071382A" w14:textId="77777777" w:rsidR="003504F1" w:rsidRPr="00AC7321" w:rsidRDefault="003504F1" w:rsidP="00AC7321">
      <w:pPr>
        <w:tabs>
          <w:tab w:val="left" w:pos="567"/>
        </w:tabs>
        <w:snapToGrid w:val="0"/>
        <w:spacing w:after="0" w:line="240" w:lineRule="auto"/>
        <w:rPr>
          <w:rFonts w:ascii="Times New Roman" w:hAnsi="Times New Roman"/>
        </w:rPr>
      </w:pPr>
    </w:p>
    <w:p w14:paraId="52848065" w14:textId="77777777" w:rsidR="003504F1" w:rsidRPr="00AC7321" w:rsidRDefault="003504F1" w:rsidP="00AC7321">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hAnsi="Times New Roman"/>
          <w:b/>
        </w:rPr>
      </w:pPr>
      <w:r w:rsidRPr="00AC7321">
        <w:rPr>
          <w:rFonts w:ascii="Times New Roman" w:hAnsi="Times New Roman"/>
          <w:b/>
        </w:rPr>
        <w:t>6.</w:t>
      </w:r>
      <w:r w:rsidRPr="00AC7321">
        <w:rPr>
          <w:rFonts w:ascii="Times New Roman" w:hAnsi="Times New Roman"/>
          <w:b/>
        </w:rPr>
        <w:tab/>
        <w:t>KITA</w:t>
      </w:r>
    </w:p>
    <w:p w14:paraId="403E7410" w14:textId="77777777" w:rsidR="003504F1" w:rsidRPr="00AC7321" w:rsidRDefault="003504F1" w:rsidP="00AC7321">
      <w:pPr>
        <w:tabs>
          <w:tab w:val="left" w:pos="567"/>
        </w:tabs>
        <w:snapToGrid w:val="0"/>
        <w:spacing w:after="0" w:line="240" w:lineRule="auto"/>
        <w:rPr>
          <w:rFonts w:ascii="Times New Roman" w:hAnsi="Times New Roman"/>
        </w:rPr>
      </w:pPr>
    </w:p>
    <w:p w14:paraId="36F76DB1" w14:textId="77777777" w:rsidR="003504F1" w:rsidRPr="00AC7321" w:rsidRDefault="003504F1" w:rsidP="00AC7321">
      <w:pPr>
        <w:numPr>
          <w:ilvl w:val="12"/>
          <w:numId w:val="0"/>
        </w:numPr>
        <w:shd w:val="clear" w:color="auto" w:fill="FFFFFF"/>
        <w:tabs>
          <w:tab w:val="left" w:pos="1296"/>
        </w:tabs>
        <w:snapToGrid w:val="0"/>
        <w:spacing w:after="0" w:line="240" w:lineRule="auto"/>
        <w:jc w:val="center"/>
        <w:rPr>
          <w:rFonts w:ascii="Times New Roman" w:hAnsi="Times New Roman"/>
        </w:rPr>
      </w:pPr>
      <w:r w:rsidRPr="00AC7321">
        <w:rPr>
          <w:rFonts w:ascii="Times New Roman" w:hAnsi="Times New Roman"/>
        </w:rPr>
        <w:br w:type="page"/>
      </w:r>
    </w:p>
    <w:p w14:paraId="4D37FE02" w14:textId="77777777" w:rsidR="003504F1" w:rsidRPr="00AC7321" w:rsidRDefault="003504F1" w:rsidP="00AC7321">
      <w:pPr>
        <w:numPr>
          <w:ilvl w:val="12"/>
          <w:numId w:val="0"/>
        </w:numPr>
        <w:shd w:val="clear" w:color="auto" w:fill="FFFFFF"/>
        <w:tabs>
          <w:tab w:val="left" w:pos="1296"/>
        </w:tabs>
        <w:snapToGrid w:val="0"/>
        <w:spacing w:after="0" w:line="240" w:lineRule="auto"/>
        <w:jc w:val="center"/>
        <w:rPr>
          <w:rFonts w:ascii="Times New Roman" w:hAnsi="Times New Roman"/>
        </w:rPr>
      </w:pPr>
    </w:p>
    <w:p w14:paraId="78188357" w14:textId="77777777" w:rsidR="003504F1" w:rsidRPr="00AC7321" w:rsidRDefault="003504F1" w:rsidP="00AC7321">
      <w:pPr>
        <w:numPr>
          <w:ilvl w:val="12"/>
          <w:numId w:val="0"/>
        </w:numPr>
        <w:shd w:val="clear" w:color="auto" w:fill="FFFFFF"/>
        <w:tabs>
          <w:tab w:val="left" w:pos="1296"/>
        </w:tabs>
        <w:snapToGrid w:val="0"/>
        <w:spacing w:after="0" w:line="240" w:lineRule="auto"/>
        <w:jc w:val="center"/>
        <w:rPr>
          <w:rFonts w:ascii="Times New Roman" w:hAnsi="Times New Roman"/>
        </w:rPr>
      </w:pPr>
    </w:p>
    <w:p w14:paraId="5F73A108" w14:textId="77777777" w:rsidR="003504F1" w:rsidRPr="00AC7321" w:rsidRDefault="003504F1" w:rsidP="00AC7321">
      <w:pPr>
        <w:numPr>
          <w:ilvl w:val="12"/>
          <w:numId w:val="0"/>
        </w:numPr>
        <w:shd w:val="clear" w:color="auto" w:fill="FFFFFF"/>
        <w:tabs>
          <w:tab w:val="left" w:pos="1296"/>
        </w:tabs>
        <w:snapToGrid w:val="0"/>
        <w:spacing w:after="0" w:line="240" w:lineRule="auto"/>
        <w:jc w:val="center"/>
        <w:rPr>
          <w:rFonts w:ascii="Times New Roman" w:hAnsi="Times New Roman"/>
        </w:rPr>
      </w:pPr>
    </w:p>
    <w:p w14:paraId="71F596A1" w14:textId="77777777" w:rsidR="003504F1" w:rsidRPr="00AC7321" w:rsidRDefault="003504F1" w:rsidP="00AC7321">
      <w:pPr>
        <w:numPr>
          <w:ilvl w:val="12"/>
          <w:numId w:val="0"/>
        </w:numPr>
        <w:shd w:val="clear" w:color="auto" w:fill="FFFFFF"/>
        <w:tabs>
          <w:tab w:val="left" w:pos="1296"/>
        </w:tabs>
        <w:snapToGrid w:val="0"/>
        <w:spacing w:after="0" w:line="240" w:lineRule="auto"/>
        <w:jc w:val="center"/>
        <w:rPr>
          <w:rFonts w:ascii="Times New Roman" w:hAnsi="Times New Roman"/>
        </w:rPr>
      </w:pPr>
    </w:p>
    <w:p w14:paraId="75A09FD0" w14:textId="77777777" w:rsidR="003504F1" w:rsidRPr="00AC7321" w:rsidRDefault="003504F1" w:rsidP="00AC7321">
      <w:pPr>
        <w:numPr>
          <w:ilvl w:val="12"/>
          <w:numId w:val="0"/>
        </w:numPr>
        <w:shd w:val="clear" w:color="auto" w:fill="FFFFFF"/>
        <w:tabs>
          <w:tab w:val="left" w:pos="1296"/>
        </w:tabs>
        <w:snapToGrid w:val="0"/>
        <w:spacing w:after="0" w:line="240" w:lineRule="auto"/>
        <w:jc w:val="center"/>
        <w:rPr>
          <w:rFonts w:ascii="Times New Roman" w:hAnsi="Times New Roman"/>
        </w:rPr>
      </w:pPr>
    </w:p>
    <w:p w14:paraId="2E1FDC2F" w14:textId="77777777" w:rsidR="003504F1" w:rsidRPr="00AC7321" w:rsidRDefault="003504F1" w:rsidP="00AC7321">
      <w:pPr>
        <w:numPr>
          <w:ilvl w:val="12"/>
          <w:numId w:val="0"/>
        </w:numPr>
        <w:shd w:val="clear" w:color="auto" w:fill="FFFFFF"/>
        <w:tabs>
          <w:tab w:val="left" w:pos="1296"/>
        </w:tabs>
        <w:snapToGrid w:val="0"/>
        <w:spacing w:after="0" w:line="240" w:lineRule="auto"/>
        <w:jc w:val="center"/>
        <w:rPr>
          <w:rFonts w:ascii="Times New Roman" w:hAnsi="Times New Roman"/>
        </w:rPr>
      </w:pPr>
    </w:p>
    <w:p w14:paraId="174EC707" w14:textId="77777777" w:rsidR="003504F1" w:rsidRPr="00AC7321" w:rsidRDefault="003504F1" w:rsidP="00AC7321">
      <w:pPr>
        <w:numPr>
          <w:ilvl w:val="12"/>
          <w:numId w:val="0"/>
        </w:numPr>
        <w:shd w:val="clear" w:color="auto" w:fill="FFFFFF"/>
        <w:tabs>
          <w:tab w:val="left" w:pos="1296"/>
        </w:tabs>
        <w:snapToGrid w:val="0"/>
        <w:spacing w:after="0" w:line="240" w:lineRule="auto"/>
        <w:jc w:val="center"/>
        <w:rPr>
          <w:rFonts w:ascii="Times New Roman" w:hAnsi="Times New Roman"/>
        </w:rPr>
      </w:pPr>
    </w:p>
    <w:p w14:paraId="443603C0" w14:textId="77777777" w:rsidR="003504F1" w:rsidRPr="00AC7321" w:rsidRDefault="003504F1" w:rsidP="00AC7321">
      <w:pPr>
        <w:numPr>
          <w:ilvl w:val="12"/>
          <w:numId w:val="0"/>
        </w:numPr>
        <w:shd w:val="clear" w:color="auto" w:fill="FFFFFF"/>
        <w:tabs>
          <w:tab w:val="left" w:pos="1296"/>
        </w:tabs>
        <w:snapToGrid w:val="0"/>
        <w:spacing w:after="0" w:line="240" w:lineRule="auto"/>
        <w:jc w:val="center"/>
        <w:rPr>
          <w:rFonts w:ascii="Times New Roman" w:hAnsi="Times New Roman"/>
        </w:rPr>
      </w:pPr>
    </w:p>
    <w:p w14:paraId="673ABD08" w14:textId="77777777" w:rsidR="003504F1" w:rsidRPr="00AC7321" w:rsidRDefault="003504F1" w:rsidP="00AC7321">
      <w:pPr>
        <w:numPr>
          <w:ilvl w:val="12"/>
          <w:numId w:val="0"/>
        </w:numPr>
        <w:shd w:val="clear" w:color="auto" w:fill="FFFFFF"/>
        <w:tabs>
          <w:tab w:val="left" w:pos="1296"/>
        </w:tabs>
        <w:snapToGrid w:val="0"/>
        <w:spacing w:after="0" w:line="240" w:lineRule="auto"/>
        <w:jc w:val="center"/>
        <w:rPr>
          <w:rFonts w:ascii="Times New Roman" w:hAnsi="Times New Roman"/>
        </w:rPr>
      </w:pPr>
    </w:p>
    <w:p w14:paraId="5372C568" w14:textId="77777777" w:rsidR="003504F1" w:rsidRPr="00AC7321" w:rsidRDefault="003504F1" w:rsidP="00AC7321">
      <w:pPr>
        <w:numPr>
          <w:ilvl w:val="12"/>
          <w:numId w:val="0"/>
        </w:numPr>
        <w:shd w:val="clear" w:color="auto" w:fill="FFFFFF"/>
        <w:tabs>
          <w:tab w:val="left" w:pos="1296"/>
        </w:tabs>
        <w:snapToGrid w:val="0"/>
        <w:spacing w:after="0" w:line="240" w:lineRule="auto"/>
        <w:jc w:val="center"/>
        <w:rPr>
          <w:rFonts w:ascii="Times New Roman" w:hAnsi="Times New Roman"/>
        </w:rPr>
      </w:pPr>
    </w:p>
    <w:p w14:paraId="750BF707" w14:textId="77777777" w:rsidR="003504F1" w:rsidRPr="00AC7321" w:rsidRDefault="003504F1" w:rsidP="00AC7321">
      <w:pPr>
        <w:numPr>
          <w:ilvl w:val="12"/>
          <w:numId w:val="0"/>
        </w:numPr>
        <w:shd w:val="clear" w:color="auto" w:fill="FFFFFF"/>
        <w:tabs>
          <w:tab w:val="left" w:pos="1296"/>
        </w:tabs>
        <w:snapToGrid w:val="0"/>
        <w:spacing w:after="0" w:line="240" w:lineRule="auto"/>
        <w:jc w:val="center"/>
        <w:rPr>
          <w:rFonts w:ascii="Times New Roman" w:hAnsi="Times New Roman"/>
        </w:rPr>
      </w:pPr>
    </w:p>
    <w:p w14:paraId="6710B5FC" w14:textId="77777777" w:rsidR="003504F1" w:rsidRPr="00AC7321" w:rsidRDefault="003504F1" w:rsidP="00AC7321">
      <w:pPr>
        <w:numPr>
          <w:ilvl w:val="12"/>
          <w:numId w:val="0"/>
        </w:numPr>
        <w:shd w:val="clear" w:color="auto" w:fill="FFFFFF"/>
        <w:tabs>
          <w:tab w:val="left" w:pos="1296"/>
        </w:tabs>
        <w:snapToGrid w:val="0"/>
        <w:spacing w:after="0" w:line="240" w:lineRule="auto"/>
        <w:jc w:val="center"/>
        <w:rPr>
          <w:rFonts w:ascii="Times New Roman" w:hAnsi="Times New Roman"/>
        </w:rPr>
      </w:pPr>
    </w:p>
    <w:p w14:paraId="07227ADD" w14:textId="77777777" w:rsidR="003504F1" w:rsidRPr="00AC7321" w:rsidRDefault="003504F1" w:rsidP="00AC7321">
      <w:pPr>
        <w:numPr>
          <w:ilvl w:val="12"/>
          <w:numId w:val="0"/>
        </w:numPr>
        <w:shd w:val="clear" w:color="auto" w:fill="FFFFFF"/>
        <w:tabs>
          <w:tab w:val="left" w:pos="1296"/>
        </w:tabs>
        <w:snapToGrid w:val="0"/>
        <w:spacing w:after="0" w:line="240" w:lineRule="auto"/>
        <w:jc w:val="center"/>
        <w:rPr>
          <w:rFonts w:ascii="Times New Roman" w:hAnsi="Times New Roman"/>
        </w:rPr>
      </w:pPr>
    </w:p>
    <w:p w14:paraId="50D01C7E" w14:textId="77777777" w:rsidR="003504F1" w:rsidRPr="00AC7321" w:rsidRDefault="003504F1" w:rsidP="00AC7321">
      <w:pPr>
        <w:numPr>
          <w:ilvl w:val="12"/>
          <w:numId w:val="0"/>
        </w:numPr>
        <w:shd w:val="clear" w:color="auto" w:fill="FFFFFF"/>
        <w:tabs>
          <w:tab w:val="left" w:pos="1296"/>
        </w:tabs>
        <w:snapToGrid w:val="0"/>
        <w:spacing w:after="0" w:line="240" w:lineRule="auto"/>
        <w:jc w:val="center"/>
        <w:rPr>
          <w:rFonts w:ascii="Times New Roman" w:hAnsi="Times New Roman"/>
        </w:rPr>
      </w:pPr>
    </w:p>
    <w:p w14:paraId="5AE1EE0E" w14:textId="77777777" w:rsidR="003504F1" w:rsidRPr="00AC7321" w:rsidRDefault="003504F1" w:rsidP="00AC7321">
      <w:pPr>
        <w:numPr>
          <w:ilvl w:val="12"/>
          <w:numId w:val="0"/>
        </w:numPr>
        <w:shd w:val="clear" w:color="auto" w:fill="FFFFFF"/>
        <w:tabs>
          <w:tab w:val="left" w:pos="1296"/>
        </w:tabs>
        <w:snapToGrid w:val="0"/>
        <w:spacing w:after="0" w:line="240" w:lineRule="auto"/>
        <w:jc w:val="center"/>
        <w:rPr>
          <w:rFonts w:ascii="Times New Roman" w:hAnsi="Times New Roman"/>
        </w:rPr>
      </w:pPr>
    </w:p>
    <w:p w14:paraId="28767896" w14:textId="77777777" w:rsidR="003504F1" w:rsidRPr="00AC7321" w:rsidRDefault="003504F1" w:rsidP="00AC7321">
      <w:pPr>
        <w:numPr>
          <w:ilvl w:val="12"/>
          <w:numId w:val="0"/>
        </w:numPr>
        <w:shd w:val="clear" w:color="auto" w:fill="FFFFFF"/>
        <w:tabs>
          <w:tab w:val="left" w:pos="1296"/>
        </w:tabs>
        <w:snapToGrid w:val="0"/>
        <w:spacing w:after="0" w:line="240" w:lineRule="auto"/>
        <w:jc w:val="center"/>
        <w:rPr>
          <w:rFonts w:ascii="Times New Roman" w:hAnsi="Times New Roman"/>
        </w:rPr>
      </w:pPr>
    </w:p>
    <w:p w14:paraId="63FCE2BD" w14:textId="77777777" w:rsidR="003504F1" w:rsidRPr="00AC7321" w:rsidRDefault="003504F1" w:rsidP="00AC7321">
      <w:pPr>
        <w:numPr>
          <w:ilvl w:val="12"/>
          <w:numId w:val="0"/>
        </w:numPr>
        <w:shd w:val="clear" w:color="auto" w:fill="FFFFFF"/>
        <w:tabs>
          <w:tab w:val="left" w:pos="1296"/>
        </w:tabs>
        <w:snapToGrid w:val="0"/>
        <w:spacing w:after="0" w:line="240" w:lineRule="auto"/>
        <w:jc w:val="center"/>
        <w:rPr>
          <w:rFonts w:ascii="Times New Roman" w:hAnsi="Times New Roman"/>
        </w:rPr>
      </w:pPr>
    </w:p>
    <w:p w14:paraId="77935B1A" w14:textId="77777777" w:rsidR="003504F1" w:rsidRPr="00AC7321" w:rsidRDefault="003504F1" w:rsidP="00AC7321">
      <w:pPr>
        <w:numPr>
          <w:ilvl w:val="12"/>
          <w:numId w:val="0"/>
        </w:numPr>
        <w:shd w:val="clear" w:color="auto" w:fill="FFFFFF"/>
        <w:tabs>
          <w:tab w:val="left" w:pos="1296"/>
        </w:tabs>
        <w:snapToGrid w:val="0"/>
        <w:spacing w:after="0" w:line="240" w:lineRule="auto"/>
        <w:jc w:val="center"/>
        <w:rPr>
          <w:rFonts w:ascii="Times New Roman" w:hAnsi="Times New Roman"/>
        </w:rPr>
      </w:pPr>
    </w:p>
    <w:p w14:paraId="6B1AEA9B" w14:textId="77777777" w:rsidR="003504F1" w:rsidRPr="00AC7321" w:rsidRDefault="003504F1" w:rsidP="00AC7321">
      <w:pPr>
        <w:numPr>
          <w:ilvl w:val="12"/>
          <w:numId w:val="0"/>
        </w:numPr>
        <w:shd w:val="clear" w:color="auto" w:fill="FFFFFF"/>
        <w:tabs>
          <w:tab w:val="left" w:pos="1296"/>
        </w:tabs>
        <w:snapToGrid w:val="0"/>
        <w:spacing w:after="0" w:line="240" w:lineRule="auto"/>
        <w:jc w:val="center"/>
        <w:rPr>
          <w:rFonts w:ascii="Times New Roman" w:hAnsi="Times New Roman"/>
        </w:rPr>
      </w:pPr>
    </w:p>
    <w:p w14:paraId="02A72763" w14:textId="77777777" w:rsidR="003504F1" w:rsidRPr="00AC7321" w:rsidRDefault="003504F1" w:rsidP="00AC7321">
      <w:pPr>
        <w:numPr>
          <w:ilvl w:val="12"/>
          <w:numId w:val="0"/>
        </w:numPr>
        <w:shd w:val="clear" w:color="auto" w:fill="FFFFFF"/>
        <w:tabs>
          <w:tab w:val="left" w:pos="1296"/>
        </w:tabs>
        <w:snapToGrid w:val="0"/>
        <w:spacing w:after="0" w:line="240" w:lineRule="auto"/>
        <w:jc w:val="center"/>
        <w:rPr>
          <w:rFonts w:ascii="Times New Roman" w:hAnsi="Times New Roman"/>
        </w:rPr>
      </w:pPr>
    </w:p>
    <w:p w14:paraId="619EA3CE" w14:textId="77777777" w:rsidR="003504F1" w:rsidRPr="00AC7321" w:rsidRDefault="003504F1" w:rsidP="00AC7321">
      <w:pPr>
        <w:numPr>
          <w:ilvl w:val="12"/>
          <w:numId w:val="0"/>
        </w:numPr>
        <w:shd w:val="clear" w:color="auto" w:fill="FFFFFF"/>
        <w:tabs>
          <w:tab w:val="left" w:pos="1296"/>
        </w:tabs>
        <w:snapToGrid w:val="0"/>
        <w:spacing w:after="0" w:line="240" w:lineRule="auto"/>
        <w:jc w:val="center"/>
        <w:rPr>
          <w:rFonts w:ascii="Times New Roman" w:hAnsi="Times New Roman"/>
        </w:rPr>
      </w:pPr>
    </w:p>
    <w:p w14:paraId="1DFF0170" w14:textId="77777777" w:rsidR="003504F1" w:rsidRPr="00AC7321" w:rsidRDefault="003504F1" w:rsidP="00AC7321">
      <w:pPr>
        <w:numPr>
          <w:ilvl w:val="12"/>
          <w:numId w:val="0"/>
        </w:numPr>
        <w:shd w:val="clear" w:color="auto" w:fill="FFFFFF"/>
        <w:tabs>
          <w:tab w:val="left" w:pos="1296"/>
        </w:tabs>
        <w:snapToGrid w:val="0"/>
        <w:spacing w:after="0" w:line="240" w:lineRule="auto"/>
        <w:jc w:val="center"/>
        <w:rPr>
          <w:rFonts w:ascii="Times New Roman" w:hAnsi="Times New Roman"/>
        </w:rPr>
      </w:pPr>
    </w:p>
    <w:p w14:paraId="5AE6E9DF" w14:textId="77777777" w:rsidR="003504F1" w:rsidRPr="00AC7321" w:rsidRDefault="003504F1" w:rsidP="00AC7321">
      <w:pPr>
        <w:tabs>
          <w:tab w:val="left" w:pos="567"/>
        </w:tabs>
        <w:snapToGrid w:val="0"/>
        <w:spacing w:after="0" w:line="240" w:lineRule="auto"/>
        <w:jc w:val="center"/>
        <w:outlineLvl w:val="0"/>
        <w:rPr>
          <w:rFonts w:ascii="Times New Roman" w:hAnsi="Times New Roman"/>
          <w:b/>
        </w:rPr>
      </w:pPr>
    </w:p>
    <w:p w14:paraId="67A6F516" w14:textId="77777777" w:rsidR="003504F1" w:rsidRPr="00AC7321" w:rsidRDefault="003504F1" w:rsidP="00AC7321">
      <w:pPr>
        <w:tabs>
          <w:tab w:val="left" w:pos="567"/>
        </w:tabs>
        <w:snapToGrid w:val="0"/>
        <w:spacing w:after="0" w:line="240" w:lineRule="auto"/>
        <w:jc w:val="center"/>
        <w:outlineLvl w:val="0"/>
        <w:rPr>
          <w:rFonts w:ascii="Times New Roman" w:hAnsi="Times New Roman"/>
          <w:b/>
        </w:rPr>
      </w:pPr>
      <w:r w:rsidRPr="00AC7321">
        <w:rPr>
          <w:rFonts w:ascii="Times New Roman" w:hAnsi="Times New Roman"/>
          <w:b/>
        </w:rPr>
        <w:t>B. PAKUOTĖS LAPELIS</w:t>
      </w:r>
    </w:p>
    <w:p w14:paraId="0B154E79" w14:textId="77777777" w:rsidR="003504F1" w:rsidRPr="00AC7321" w:rsidRDefault="003504F1" w:rsidP="00AC7321">
      <w:pPr>
        <w:keepNext/>
        <w:tabs>
          <w:tab w:val="left" w:pos="567"/>
        </w:tabs>
        <w:snapToGrid w:val="0"/>
        <w:spacing w:after="0" w:line="240" w:lineRule="auto"/>
        <w:jc w:val="center"/>
        <w:outlineLvl w:val="1"/>
        <w:rPr>
          <w:rFonts w:ascii="Times New Roman" w:hAnsi="Times New Roman"/>
          <w:i/>
        </w:rPr>
      </w:pPr>
      <w:r w:rsidRPr="00AC7321">
        <w:rPr>
          <w:rFonts w:ascii="Cambria" w:hAnsi="Cambria"/>
          <w:b/>
          <w:sz w:val="28"/>
        </w:rPr>
        <w:br w:type="page"/>
      </w:r>
      <w:r w:rsidRPr="00AC7321">
        <w:rPr>
          <w:rFonts w:ascii="Times New Roman" w:hAnsi="Times New Roman"/>
          <w:b/>
        </w:rPr>
        <w:lastRenderedPageBreak/>
        <w:t>Pakuotės lapelis: informacija pacientui</w:t>
      </w:r>
    </w:p>
    <w:p w14:paraId="4B7026A3" w14:textId="77777777" w:rsidR="003504F1" w:rsidRPr="00AC7321" w:rsidRDefault="003504F1" w:rsidP="00AC7321">
      <w:pPr>
        <w:numPr>
          <w:ilvl w:val="12"/>
          <w:numId w:val="0"/>
        </w:numPr>
        <w:shd w:val="clear" w:color="auto" w:fill="FFFFFF"/>
        <w:tabs>
          <w:tab w:val="left" w:pos="1296"/>
        </w:tabs>
        <w:snapToGrid w:val="0"/>
        <w:spacing w:after="0" w:line="240" w:lineRule="auto"/>
        <w:jc w:val="center"/>
        <w:rPr>
          <w:rFonts w:ascii="Times New Roman" w:hAnsi="Times New Roman"/>
        </w:rPr>
      </w:pPr>
    </w:p>
    <w:p w14:paraId="28871B46" w14:textId="77777777" w:rsidR="003504F1" w:rsidRPr="00AC7321" w:rsidRDefault="003504F1" w:rsidP="00AC7321">
      <w:pPr>
        <w:tabs>
          <w:tab w:val="left" w:pos="1296"/>
        </w:tabs>
        <w:snapToGrid w:val="0"/>
        <w:spacing w:after="0" w:line="240" w:lineRule="auto"/>
        <w:jc w:val="center"/>
        <w:outlineLvl w:val="0"/>
        <w:rPr>
          <w:rFonts w:ascii="Times New Roman" w:hAnsi="Times New Roman"/>
          <w:b/>
        </w:rPr>
      </w:pPr>
      <w:r w:rsidRPr="00AC7321">
        <w:rPr>
          <w:rFonts w:ascii="Times New Roman" w:hAnsi="Times New Roman"/>
          <w:b/>
        </w:rPr>
        <w:t>DEXAL 0,985 mg/g akių gelis</w:t>
      </w:r>
    </w:p>
    <w:p w14:paraId="622E2106" w14:textId="67EFAE35" w:rsidR="003504F1" w:rsidRPr="00AC7321" w:rsidRDefault="0009457D" w:rsidP="00AC7321">
      <w:pPr>
        <w:numPr>
          <w:ilvl w:val="12"/>
          <w:numId w:val="0"/>
        </w:numPr>
        <w:tabs>
          <w:tab w:val="left" w:pos="1296"/>
        </w:tabs>
        <w:snapToGrid w:val="0"/>
        <w:spacing w:after="0" w:line="240" w:lineRule="auto"/>
        <w:jc w:val="center"/>
        <w:rPr>
          <w:rFonts w:ascii="Times New Roman" w:hAnsi="Times New Roman"/>
        </w:rPr>
      </w:pPr>
      <w:r>
        <w:rPr>
          <w:rFonts w:ascii="Times New Roman" w:hAnsi="Times New Roman"/>
        </w:rPr>
        <w:t>d</w:t>
      </w:r>
      <w:r w:rsidR="003504F1" w:rsidRPr="00AC7321">
        <w:rPr>
          <w:rFonts w:ascii="Times New Roman" w:hAnsi="Times New Roman"/>
        </w:rPr>
        <w:t>eksametazono natrio fosfatas</w:t>
      </w:r>
    </w:p>
    <w:p w14:paraId="1EB5BFCB" w14:textId="77777777" w:rsidR="003504F1" w:rsidRPr="00AC7321" w:rsidRDefault="003504F1" w:rsidP="00AC7321">
      <w:pPr>
        <w:tabs>
          <w:tab w:val="left" w:pos="1296"/>
        </w:tabs>
        <w:snapToGrid w:val="0"/>
        <w:spacing w:after="0" w:line="240" w:lineRule="auto"/>
        <w:rPr>
          <w:rFonts w:ascii="Times New Roman" w:hAnsi="Times New Roman"/>
        </w:rPr>
      </w:pPr>
    </w:p>
    <w:p w14:paraId="3D8B95B4" w14:textId="77777777" w:rsidR="003504F1" w:rsidRPr="00AC7321" w:rsidRDefault="003504F1" w:rsidP="00AC7321">
      <w:pPr>
        <w:tabs>
          <w:tab w:val="left" w:pos="1296"/>
        </w:tabs>
        <w:suppressAutoHyphens/>
        <w:snapToGrid w:val="0"/>
        <w:spacing w:after="0" w:line="240" w:lineRule="auto"/>
        <w:rPr>
          <w:rFonts w:ascii="Times New Roman" w:hAnsi="Times New Roman"/>
        </w:rPr>
      </w:pPr>
      <w:r w:rsidRPr="00AC7321">
        <w:rPr>
          <w:rFonts w:ascii="Times New Roman" w:hAnsi="Times New Roman"/>
          <w:b/>
        </w:rPr>
        <w:t>Atidžiai perskaitykite visą šį lapelį, prieš pradėdami vartoti vaistą, nes jame pateikiama Jums svarbi informacija.</w:t>
      </w:r>
    </w:p>
    <w:p w14:paraId="2EFAF4C1" w14:textId="77777777" w:rsidR="003504F1" w:rsidRPr="00AC7321" w:rsidRDefault="003504F1" w:rsidP="00AC7321">
      <w:pPr>
        <w:numPr>
          <w:ilvl w:val="0"/>
          <w:numId w:val="2"/>
        </w:numPr>
        <w:tabs>
          <w:tab w:val="left" w:pos="567"/>
          <w:tab w:val="left" w:pos="1296"/>
        </w:tabs>
        <w:snapToGrid w:val="0"/>
        <w:spacing w:after="0" w:line="240" w:lineRule="auto"/>
        <w:ind w:left="567" w:right="-2" w:hanging="567"/>
        <w:rPr>
          <w:rFonts w:ascii="Times New Roman" w:hAnsi="Times New Roman"/>
        </w:rPr>
      </w:pPr>
      <w:r w:rsidRPr="00AC7321">
        <w:rPr>
          <w:rFonts w:ascii="Times New Roman" w:hAnsi="Times New Roman"/>
        </w:rPr>
        <w:t xml:space="preserve">Neišmeskite šio lapelio, nes vėl gali prireikti jį perskaityti. </w:t>
      </w:r>
    </w:p>
    <w:p w14:paraId="6C8C6C33" w14:textId="77777777" w:rsidR="003504F1" w:rsidRPr="00AC7321" w:rsidRDefault="003504F1" w:rsidP="00AC7321">
      <w:pPr>
        <w:numPr>
          <w:ilvl w:val="0"/>
          <w:numId w:val="2"/>
        </w:numPr>
        <w:tabs>
          <w:tab w:val="left" w:pos="567"/>
          <w:tab w:val="left" w:pos="1296"/>
        </w:tabs>
        <w:snapToGrid w:val="0"/>
        <w:spacing w:after="0" w:line="240" w:lineRule="auto"/>
        <w:ind w:left="567" w:right="-2" w:hanging="567"/>
        <w:rPr>
          <w:rFonts w:ascii="Times New Roman" w:hAnsi="Times New Roman"/>
        </w:rPr>
      </w:pPr>
      <w:r w:rsidRPr="00AC7321">
        <w:rPr>
          <w:rFonts w:ascii="Times New Roman" w:hAnsi="Times New Roman"/>
        </w:rPr>
        <w:t>Jeigu kiltų daugiau klausimų, kreipkitės į gydytoją arba vaistininką.</w:t>
      </w:r>
    </w:p>
    <w:p w14:paraId="621FC36E" w14:textId="77777777" w:rsidR="003504F1" w:rsidRPr="00AC7321" w:rsidRDefault="003504F1" w:rsidP="00AC7321">
      <w:pPr>
        <w:tabs>
          <w:tab w:val="left" w:pos="567"/>
        </w:tabs>
        <w:snapToGrid w:val="0"/>
        <w:spacing w:after="0" w:line="240" w:lineRule="auto"/>
        <w:ind w:left="567" w:right="-2" w:hanging="567"/>
        <w:rPr>
          <w:rFonts w:ascii="Times New Roman" w:hAnsi="Times New Roman"/>
        </w:rPr>
      </w:pPr>
      <w:r w:rsidRPr="00AC7321">
        <w:rPr>
          <w:rFonts w:ascii="Times New Roman" w:hAnsi="Times New Roman"/>
        </w:rPr>
        <w:t>-</w:t>
      </w:r>
      <w:r w:rsidRPr="00AC7321">
        <w:rPr>
          <w:rFonts w:ascii="Times New Roman" w:hAnsi="Times New Roman"/>
        </w:rPr>
        <w:tab/>
        <w:t xml:space="preserve">Šis vaistas skirtas tik Jums, todėl kitiems žmonėms jo duoti negalima. Vaistas gali jiems pakenkti (net tiems, kurių ligos požymiai yra tokie patys kaip Jūsų). </w:t>
      </w:r>
    </w:p>
    <w:p w14:paraId="77994A2B" w14:textId="77777777" w:rsidR="003504F1" w:rsidRPr="00AC7321" w:rsidRDefault="003504F1" w:rsidP="00AC7321">
      <w:pPr>
        <w:numPr>
          <w:ilvl w:val="0"/>
          <w:numId w:val="2"/>
        </w:numPr>
        <w:tabs>
          <w:tab w:val="left" w:pos="567"/>
        </w:tabs>
        <w:snapToGrid w:val="0"/>
        <w:spacing w:after="0" w:line="240" w:lineRule="auto"/>
        <w:ind w:left="567" w:hanging="567"/>
        <w:rPr>
          <w:rFonts w:ascii="Times New Roman" w:hAnsi="Times New Roman"/>
        </w:rPr>
      </w:pPr>
      <w:r w:rsidRPr="00AC7321">
        <w:rPr>
          <w:rFonts w:ascii="Times New Roman" w:hAnsi="Times New Roman"/>
        </w:rPr>
        <w:t>Jeigu pasireiškė šalutinis poveikis (net jeigu jis šiame lapelyje nenurodytas), kreipkitės į gydytoją arba vaistininką. Žr. 4 skyrių.</w:t>
      </w:r>
    </w:p>
    <w:p w14:paraId="4EBF5373" w14:textId="77777777" w:rsidR="003504F1" w:rsidRPr="00AC7321" w:rsidRDefault="003504F1" w:rsidP="00AC7321">
      <w:pPr>
        <w:tabs>
          <w:tab w:val="left" w:pos="1296"/>
        </w:tabs>
        <w:snapToGrid w:val="0"/>
        <w:spacing w:after="0" w:line="240" w:lineRule="auto"/>
        <w:ind w:right="-2"/>
        <w:rPr>
          <w:rFonts w:ascii="Times New Roman" w:hAnsi="Times New Roman"/>
        </w:rPr>
      </w:pPr>
    </w:p>
    <w:p w14:paraId="1CF13820" w14:textId="77777777" w:rsidR="003504F1" w:rsidRPr="00AC7321" w:rsidRDefault="003504F1" w:rsidP="00AC7321">
      <w:pPr>
        <w:tabs>
          <w:tab w:val="left" w:pos="1296"/>
        </w:tabs>
        <w:suppressAutoHyphens/>
        <w:snapToGrid w:val="0"/>
        <w:spacing w:after="0" w:line="240" w:lineRule="auto"/>
        <w:rPr>
          <w:rFonts w:ascii="Times New Roman" w:hAnsi="Times New Roman"/>
          <w:b/>
        </w:rPr>
      </w:pPr>
      <w:r w:rsidRPr="00AC7321">
        <w:rPr>
          <w:rFonts w:ascii="Times New Roman" w:hAnsi="Times New Roman"/>
          <w:b/>
        </w:rPr>
        <w:t>Apie ką rašoma šiame lapelyje?</w:t>
      </w:r>
    </w:p>
    <w:p w14:paraId="6D02D2D4" w14:textId="77777777" w:rsidR="003504F1" w:rsidRPr="00AC7321" w:rsidRDefault="003504F1" w:rsidP="00AC7321">
      <w:pPr>
        <w:tabs>
          <w:tab w:val="left" w:pos="1296"/>
        </w:tabs>
        <w:suppressAutoHyphens/>
        <w:snapToGrid w:val="0"/>
        <w:spacing w:after="0" w:line="240" w:lineRule="auto"/>
        <w:rPr>
          <w:rFonts w:ascii="Times New Roman" w:hAnsi="Times New Roman"/>
          <w:b/>
        </w:rPr>
      </w:pPr>
    </w:p>
    <w:p w14:paraId="205EF97E" w14:textId="77777777" w:rsidR="003504F1" w:rsidRPr="00AC7321" w:rsidRDefault="003504F1" w:rsidP="00AC7321">
      <w:pPr>
        <w:numPr>
          <w:ilvl w:val="12"/>
          <w:numId w:val="0"/>
        </w:numPr>
        <w:tabs>
          <w:tab w:val="left" w:pos="851"/>
        </w:tabs>
        <w:snapToGrid w:val="0"/>
        <w:spacing w:after="0" w:line="240" w:lineRule="auto"/>
        <w:ind w:left="284" w:right="-2"/>
        <w:rPr>
          <w:rFonts w:ascii="Times New Roman" w:hAnsi="Times New Roman"/>
        </w:rPr>
      </w:pPr>
      <w:r w:rsidRPr="00AC7321">
        <w:rPr>
          <w:rFonts w:ascii="Times New Roman" w:hAnsi="Times New Roman"/>
        </w:rPr>
        <w:t>1.</w:t>
      </w:r>
      <w:r w:rsidRPr="00AC7321">
        <w:rPr>
          <w:rFonts w:ascii="Times New Roman" w:hAnsi="Times New Roman"/>
        </w:rPr>
        <w:tab/>
        <w:t xml:space="preserve">Kas yra DEXAL ir kam jis vartojamas </w:t>
      </w:r>
    </w:p>
    <w:p w14:paraId="76960E98" w14:textId="77777777" w:rsidR="003504F1" w:rsidRPr="00AC7321" w:rsidRDefault="003504F1" w:rsidP="00AC7321">
      <w:pPr>
        <w:numPr>
          <w:ilvl w:val="12"/>
          <w:numId w:val="0"/>
        </w:numPr>
        <w:tabs>
          <w:tab w:val="left" w:pos="851"/>
        </w:tabs>
        <w:snapToGrid w:val="0"/>
        <w:spacing w:after="0" w:line="240" w:lineRule="auto"/>
        <w:ind w:left="284" w:right="-2"/>
        <w:rPr>
          <w:rFonts w:ascii="Times New Roman" w:hAnsi="Times New Roman"/>
        </w:rPr>
      </w:pPr>
      <w:r w:rsidRPr="00AC7321">
        <w:rPr>
          <w:rFonts w:ascii="Times New Roman" w:hAnsi="Times New Roman"/>
        </w:rPr>
        <w:t>2.</w:t>
      </w:r>
      <w:r w:rsidRPr="00AC7321">
        <w:rPr>
          <w:rFonts w:ascii="Times New Roman" w:hAnsi="Times New Roman"/>
        </w:rPr>
        <w:tab/>
        <w:t>Kas žinotina prieš vartojant DEXAL</w:t>
      </w:r>
    </w:p>
    <w:p w14:paraId="75BAC36B" w14:textId="77777777" w:rsidR="003504F1" w:rsidRPr="00AC7321" w:rsidRDefault="003504F1" w:rsidP="00AC7321">
      <w:pPr>
        <w:numPr>
          <w:ilvl w:val="12"/>
          <w:numId w:val="0"/>
        </w:numPr>
        <w:tabs>
          <w:tab w:val="left" w:pos="851"/>
        </w:tabs>
        <w:snapToGrid w:val="0"/>
        <w:spacing w:after="0" w:line="240" w:lineRule="auto"/>
        <w:ind w:left="284" w:right="-2"/>
        <w:rPr>
          <w:rFonts w:ascii="Times New Roman" w:hAnsi="Times New Roman"/>
        </w:rPr>
      </w:pPr>
      <w:r w:rsidRPr="00AC7321">
        <w:rPr>
          <w:rFonts w:ascii="Times New Roman" w:hAnsi="Times New Roman"/>
        </w:rPr>
        <w:t>3.</w:t>
      </w:r>
      <w:r w:rsidRPr="00AC7321">
        <w:rPr>
          <w:rFonts w:ascii="Times New Roman" w:hAnsi="Times New Roman"/>
        </w:rPr>
        <w:tab/>
        <w:t xml:space="preserve">Kaip vartoti DEXAL </w:t>
      </w:r>
    </w:p>
    <w:p w14:paraId="18E7D6C9" w14:textId="77777777" w:rsidR="003504F1" w:rsidRPr="00AC7321" w:rsidRDefault="003504F1" w:rsidP="00AC7321">
      <w:pPr>
        <w:numPr>
          <w:ilvl w:val="12"/>
          <w:numId w:val="0"/>
        </w:numPr>
        <w:tabs>
          <w:tab w:val="left" w:pos="851"/>
        </w:tabs>
        <w:snapToGrid w:val="0"/>
        <w:spacing w:after="0" w:line="240" w:lineRule="auto"/>
        <w:ind w:left="284" w:right="-2"/>
        <w:rPr>
          <w:rFonts w:ascii="Times New Roman" w:hAnsi="Times New Roman"/>
        </w:rPr>
      </w:pPr>
      <w:r w:rsidRPr="00AC7321">
        <w:rPr>
          <w:rFonts w:ascii="Times New Roman" w:hAnsi="Times New Roman"/>
        </w:rPr>
        <w:t>4.</w:t>
      </w:r>
      <w:r w:rsidRPr="00AC7321">
        <w:rPr>
          <w:rFonts w:ascii="Times New Roman" w:hAnsi="Times New Roman"/>
        </w:rPr>
        <w:tab/>
        <w:t xml:space="preserve">Galimas šalutinis poveikis </w:t>
      </w:r>
    </w:p>
    <w:p w14:paraId="11279AB0" w14:textId="77777777" w:rsidR="003504F1" w:rsidRPr="00AC7321" w:rsidRDefault="003504F1" w:rsidP="00AC7321">
      <w:pPr>
        <w:numPr>
          <w:ilvl w:val="12"/>
          <w:numId w:val="0"/>
        </w:numPr>
        <w:tabs>
          <w:tab w:val="left" w:pos="851"/>
        </w:tabs>
        <w:snapToGrid w:val="0"/>
        <w:spacing w:after="0" w:line="240" w:lineRule="auto"/>
        <w:ind w:left="284" w:right="-2"/>
        <w:rPr>
          <w:rFonts w:ascii="Times New Roman" w:hAnsi="Times New Roman"/>
        </w:rPr>
      </w:pPr>
      <w:r w:rsidRPr="00AC7321">
        <w:rPr>
          <w:rFonts w:ascii="Times New Roman" w:hAnsi="Times New Roman"/>
        </w:rPr>
        <w:t>5.</w:t>
      </w:r>
      <w:r w:rsidRPr="00AC7321">
        <w:rPr>
          <w:rFonts w:ascii="Times New Roman" w:hAnsi="Times New Roman"/>
        </w:rPr>
        <w:tab/>
        <w:t xml:space="preserve">Kaip laikyti DEXAL </w:t>
      </w:r>
    </w:p>
    <w:p w14:paraId="37661839" w14:textId="77777777" w:rsidR="003504F1" w:rsidRPr="00AC7321" w:rsidRDefault="003504F1" w:rsidP="00AC7321">
      <w:pPr>
        <w:numPr>
          <w:ilvl w:val="12"/>
          <w:numId w:val="0"/>
        </w:numPr>
        <w:tabs>
          <w:tab w:val="left" w:pos="851"/>
        </w:tabs>
        <w:snapToGrid w:val="0"/>
        <w:spacing w:after="0" w:line="240" w:lineRule="auto"/>
        <w:ind w:left="284" w:right="-2"/>
        <w:rPr>
          <w:rFonts w:ascii="Times New Roman" w:hAnsi="Times New Roman"/>
        </w:rPr>
      </w:pPr>
      <w:r w:rsidRPr="00AC7321">
        <w:rPr>
          <w:rFonts w:ascii="Times New Roman" w:hAnsi="Times New Roman"/>
        </w:rPr>
        <w:t>6.</w:t>
      </w:r>
      <w:r w:rsidRPr="00AC7321">
        <w:rPr>
          <w:rFonts w:ascii="Times New Roman" w:hAnsi="Times New Roman"/>
        </w:rPr>
        <w:tab/>
        <w:t>Pakuotės turinys ir kita informacija</w:t>
      </w:r>
    </w:p>
    <w:p w14:paraId="62BC04B8"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p>
    <w:p w14:paraId="620DE1A8"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p>
    <w:p w14:paraId="4996C991" w14:textId="77777777" w:rsidR="003504F1" w:rsidRPr="00AC7321" w:rsidRDefault="003504F1" w:rsidP="00AC7321">
      <w:pPr>
        <w:numPr>
          <w:ilvl w:val="0"/>
          <w:numId w:val="3"/>
        </w:numPr>
        <w:tabs>
          <w:tab w:val="left" w:pos="1296"/>
        </w:tabs>
        <w:snapToGrid w:val="0"/>
        <w:spacing w:after="0" w:line="240" w:lineRule="auto"/>
        <w:ind w:right="-2"/>
        <w:rPr>
          <w:rFonts w:ascii="Times New Roman" w:hAnsi="Times New Roman"/>
          <w:b/>
        </w:rPr>
      </w:pPr>
      <w:r w:rsidRPr="00AC7321">
        <w:rPr>
          <w:rFonts w:ascii="Times New Roman" w:hAnsi="Times New Roman"/>
          <w:b/>
        </w:rPr>
        <w:t>Kas yra DEXAL ir kam jis vartojamas</w:t>
      </w:r>
    </w:p>
    <w:p w14:paraId="38BF89DB" w14:textId="77777777" w:rsidR="003504F1" w:rsidRPr="00AC7321" w:rsidRDefault="003504F1" w:rsidP="00AC7321">
      <w:pPr>
        <w:autoSpaceDE w:val="0"/>
        <w:autoSpaceDN w:val="0"/>
        <w:adjustRightInd w:val="0"/>
        <w:spacing w:after="0" w:line="240" w:lineRule="auto"/>
      </w:pPr>
    </w:p>
    <w:p w14:paraId="271869A8" w14:textId="77777777" w:rsidR="003504F1" w:rsidRPr="00AC7321" w:rsidRDefault="003504F1" w:rsidP="00AC7321">
      <w:pPr>
        <w:autoSpaceDE w:val="0"/>
        <w:autoSpaceDN w:val="0"/>
        <w:adjustRightInd w:val="0"/>
        <w:spacing w:after="0" w:line="240" w:lineRule="auto"/>
      </w:pPr>
      <w:r w:rsidRPr="00AC7321">
        <w:rPr>
          <w:rFonts w:ascii="Times New Roman" w:hAnsi="Times New Roman"/>
          <w:color w:val="000000"/>
        </w:rPr>
        <w:t>DEXAL</w:t>
      </w:r>
      <w:r w:rsidRPr="00AC7321">
        <w:rPr>
          <w:rFonts w:ascii="Times New Roman" w:hAnsi="Times New Roman"/>
        </w:rPr>
        <w:t xml:space="preserve"> yra akių gelis, kurio veiklioji medžiaga vadinama deksametazonu. Tai kortikosteroidas, mažinantis uždegimo simptomus.</w:t>
      </w:r>
    </w:p>
    <w:p w14:paraId="6E9A165D" w14:textId="77777777" w:rsidR="003504F1" w:rsidRPr="00AC7321" w:rsidRDefault="003504F1" w:rsidP="00AC7321">
      <w:pPr>
        <w:autoSpaceDE w:val="0"/>
        <w:autoSpaceDN w:val="0"/>
        <w:adjustRightInd w:val="0"/>
        <w:spacing w:after="0" w:line="240" w:lineRule="auto"/>
      </w:pPr>
    </w:p>
    <w:p w14:paraId="2858E0CD" w14:textId="77777777" w:rsidR="003504F1" w:rsidRPr="00AC7321" w:rsidRDefault="003504F1" w:rsidP="00AC7321">
      <w:pPr>
        <w:autoSpaceDE w:val="0"/>
        <w:autoSpaceDN w:val="0"/>
        <w:adjustRightInd w:val="0"/>
        <w:spacing w:after="0" w:line="240" w:lineRule="auto"/>
      </w:pPr>
      <w:r w:rsidRPr="00AC7321">
        <w:rPr>
          <w:rFonts w:ascii="Times New Roman" w:hAnsi="Times New Roman"/>
          <w:color w:val="000000"/>
        </w:rPr>
        <w:t>DEXAL</w:t>
      </w:r>
      <w:r w:rsidRPr="00AC7321">
        <w:rPr>
          <w:rFonts w:ascii="Times New Roman" w:hAnsi="Times New Roman"/>
        </w:rPr>
        <w:t xml:space="preserve"> vartojamas:</w:t>
      </w:r>
    </w:p>
    <w:p w14:paraId="74B4EB6A" w14:textId="77777777" w:rsidR="003504F1" w:rsidRPr="00AC7321" w:rsidRDefault="003504F1" w:rsidP="00AC7321">
      <w:pPr>
        <w:numPr>
          <w:ilvl w:val="0"/>
          <w:numId w:val="2"/>
        </w:numPr>
        <w:tabs>
          <w:tab w:val="left" w:pos="567"/>
        </w:tabs>
        <w:autoSpaceDE w:val="0"/>
        <w:autoSpaceDN w:val="0"/>
        <w:adjustRightInd w:val="0"/>
        <w:snapToGrid w:val="0"/>
        <w:spacing w:after="0" w:line="240" w:lineRule="auto"/>
        <w:ind w:left="567"/>
      </w:pPr>
      <w:r w:rsidRPr="00AC7321">
        <w:rPr>
          <w:rFonts w:ascii="Times New Roman" w:hAnsi="Times New Roman"/>
        </w:rPr>
        <w:t>ragenos ir junginės uždegimui slopinti;</w:t>
      </w:r>
    </w:p>
    <w:p w14:paraId="5BB844A2" w14:textId="77777777" w:rsidR="003504F1" w:rsidRPr="00AC7321" w:rsidRDefault="003504F1" w:rsidP="00AC7321">
      <w:pPr>
        <w:numPr>
          <w:ilvl w:val="0"/>
          <w:numId w:val="2"/>
        </w:numPr>
        <w:tabs>
          <w:tab w:val="left" w:pos="567"/>
        </w:tabs>
        <w:autoSpaceDE w:val="0"/>
        <w:autoSpaceDN w:val="0"/>
        <w:adjustRightInd w:val="0"/>
        <w:snapToGrid w:val="0"/>
        <w:spacing w:after="0" w:line="240" w:lineRule="auto"/>
        <w:ind w:left="567"/>
      </w:pPr>
      <w:r w:rsidRPr="00AC7321">
        <w:rPr>
          <w:rFonts w:ascii="Times New Roman" w:hAnsi="Times New Roman"/>
        </w:rPr>
        <w:t>vidiniam akies uždegimui (iritui, iridociklitui, uveitui) slopinti.</w:t>
      </w:r>
    </w:p>
    <w:p w14:paraId="472DCFE5" w14:textId="77777777" w:rsidR="003504F1" w:rsidRPr="00AC7321" w:rsidRDefault="003504F1" w:rsidP="00AC7321">
      <w:pPr>
        <w:tabs>
          <w:tab w:val="left" w:pos="567"/>
        </w:tabs>
        <w:snapToGrid w:val="0"/>
        <w:spacing w:after="0" w:line="240" w:lineRule="auto"/>
        <w:rPr>
          <w:rFonts w:ascii="Times New Roman" w:hAnsi="Times New Roman"/>
        </w:rPr>
      </w:pPr>
    </w:p>
    <w:p w14:paraId="438D6440" w14:textId="77777777"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rPr>
        <w:t>Šį vaistą galima vartoti tik tada, kai uždegimo priežastis yra ne infekcija, o akies paviršius nepažeistas. Jį reikia vartoti kruopščiai prižiūrint oftalmologui.</w:t>
      </w:r>
    </w:p>
    <w:p w14:paraId="224BBFD9"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p>
    <w:p w14:paraId="4F0B9E14"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p>
    <w:p w14:paraId="0BBC5297" w14:textId="77777777" w:rsidR="003504F1" w:rsidRPr="00AC7321" w:rsidRDefault="003504F1" w:rsidP="00AC7321">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2.</w:t>
      </w:r>
      <w:r w:rsidRPr="00AC7321">
        <w:rPr>
          <w:rFonts w:ascii="Times New Roman" w:hAnsi="Times New Roman"/>
          <w:b/>
        </w:rPr>
        <w:tab/>
        <w:t xml:space="preserve">Kas žinotina prieš vartojant DEXAL </w:t>
      </w:r>
    </w:p>
    <w:p w14:paraId="52B91EDB"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p>
    <w:p w14:paraId="22E193A6" w14:textId="70FB1984" w:rsidR="003504F1" w:rsidRPr="00AC7321" w:rsidRDefault="003504F1" w:rsidP="00AC7321">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 xml:space="preserve">DEXAL vartoti </w:t>
      </w:r>
      <w:r w:rsidR="00AE480D">
        <w:rPr>
          <w:rFonts w:ascii="Times New Roman" w:hAnsi="Times New Roman"/>
          <w:b/>
        </w:rPr>
        <w:t>draudžiama</w:t>
      </w:r>
      <w:r w:rsidRPr="00AC7321">
        <w:rPr>
          <w:rFonts w:ascii="Times New Roman" w:hAnsi="Times New Roman"/>
          <w:b/>
        </w:rPr>
        <w:t>:</w:t>
      </w:r>
    </w:p>
    <w:p w14:paraId="42EA03D9" w14:textId="77777777" w:rsidR="003504F1" w:rsidRPr="00AC7321" w:rsidRDefault="003504F1" w:rsidP="00AC7321">
      <w:pPr>
        <w:numPr>
          <w:ilvl w:val="0"/>
          <w:numId w:val="2"/>
        </w:numPr>
        <w:tabs>
          <w:tab w:val="left" w:pos="567"/>
        </w:tabs>
        <w:autoSpaceDE w:val="0"/>
        <w:autoSpaceDN w:val="0"/>
        <w:adjustRightInd w:val="0"/>
        <w:snapToGrid w:val="0"/>
        <w:spacing w:after="0" w:line="240" w:lineRule="auto"/>
        <w:ind w:left="567"/>
      </w:pPr>
      <w:r w:rsidRPr="00AC7321">
        <w:rPr>
          <w:rFonts w:ascii="Times New Roman" w:hAnsi="Times New Roman"/>
        </w:rPr>
        <w:t>jeigu yra alergija deksametazonui arba bet kuriai pagalbinei šio vaisto medžiagai (jos išvardytos 6 skyriuje);</w:t>
      </w:r>
    </w:p>
    <w:p w14:paraId="26A26CAE" w14:textId="77777777" w:rsidR="003504F1" w:rsidRPr="00AC7321" w:rsidRDefault="003504F1" w:rsidP="00AC7321">
      <w:pPr>
        <w:numPr>
          <w:ilvl w:val="0"/>
          <w:numId w:val="2"/>
        </w:numPr>
        <w:tabs>
          <w:tab w:val="left" w:pos="567"/>
        </w:tabs>
        <w:autoSpaceDE w:val="0"/>
        <w:autoSpaceDN w:val="0"/>
        <w:adjustRightInd w:val="0"/>
        <w:snapToGrid w:val="0"/>
        <w:spacing w:after="0" w:line="240" w:lineRule="auto"/>
        <w:ind w:left="567"/>
      </w:pPr>
      <w:r w:rsidRPr="00AC7321">
        <w:rPr>
          <w:rFonts w:ascii="Times New Roman" w:hAnsi="Times New Roman"/>
        </w:rPr>
        <w:t>jeigu Jūs sergate akies infekcine liga, sukelta bakterijų (ūmine pūline infekcija), grybelių arba virusų (pvz., paprastąja ar juostine pūsleline);</w:t>
      </w:r>
    </w:p>
    <w:p w14:paraId="403028AD" w14:textId="77777777" w:rsidR="003504F1" w:rsidRPr="00AC7321" w:rsidRDefault="003504F1" w:rsidP="00AC7321">
      <w:pPr>
        <w:numPr>
          <w:ilvl w:val="0"/>
          <w:numId w:val="2"/>
        </w:numPr>
        <w:tabs>
          <w:tab w:val="left" w:pos="567"/>
        </w:tabs>
        <w:autoSpaceDE w:val="0"/>
        <w:autoSpaceDN w:val="0"/>
        <w:adjustRightInd w:val="0"/>
        <w:snapToGrid w:val="0"/>
        <w:spacing w:after="0" w:line="240" w:lineRule="auto"/>
        <w:ind w:left="567"/>
      </w:pPr>
      <w:r w:rsidRPr="00AC7321">
        <w:rPr>
          <w:rFonts w:ascii="Times New Roman" w:hAnsi="Times New Roman"/>
        </w:rPr>
        <w:t>jeigu Jūs sergate akių tuberkulioze;</w:t>
      </w:r>
    </w:p>
    <w:p w14:paraId="12954A0B" w14:textId="77777777" w:rsidR="003504F1" w:rsidRPr="00AC7321" w:rsidRDefault="003504F1" w:rsidP="00AC7321">
      <w:pPr>
        <w:numPr>
          <w:ilvl w:val="0"/>
          <w:numId w:val="2"/>
        </w:numPr>
        <w:tabs>
          <w:tab w:val="left" w:pos="567"/>
        </w:tabs>
        <w:autoSpaceDE w:val="0"/>
        <w:autoSpaceDN w:val="0"/>
        <w:adjustRightInd w:val="0"/>
        <w:snapToGrid w:val="0"/>
        <w:spacing w:after="0" w:line="240" w:lineRule="auto"/>
        <w:ind w:left="567"/>
      </w:pPr>
      <w:r w:rsidRPr="00AC7321">
        <w:rPr>
          <w:rFonts w:ascii="Times New Roman" w:hAnsi="Times New Roman"/>
        </w:rPr>
        <w:t>jeigu Jūs sergate glaukoma;</w:t>
      </w:r>
    </w:p>
    <w:p w14:paraId="04464FA2" w14:textId="77777777" w:rsidR="003504F1" w:rsidRPr="00AC7321" w:rsidRDefault="003504F1" w:rsidP="00AC7321">
      <w:pPr>
        <w:numPr>
          <w:ilvl w:val="0"/>
          <w:numId w:val="2"/>
        </w:numPr>
        <w:tabs>
          <w:tab w:val="left" w:pos="567"/>
        </w:tabs>
        <w:autoSpaceDE w:val="0"/>
        <w:autoSpaceDN w:val="0"/>
        <w:adjustRightInd w:val="0"/>
        <w:snapToGrid w:val="0"/>
        <w:spacing w:after="0" w:line="240" w:lineRule="auto"/>
        <w:ind w:left="567"/>
      </w:pPr>
      <w:r w:rsidRPr="00AC7321">
        <w:rPr>
          <w:rFonts w:ascii="Times New Roman" w:hAnsi="Times New Roman"/>
        </w:rPr>
        <w:t>jeigu kortikosteroidai Jums buvo sukėlę akies hipertenziją;</w:t>
      </w:r>
    </w:p>
    <w:p w14:paraId="18699FD8" w14:textId="77777777" w:rsidR="003504F1" w:rsidRPr="00AC7321" w:rsidRDefault="003504F1" w:rsidP="00AC7321">
      <w:pPr>
        <w:numPr>
          <w:ilvl w:val="0"/>
          <w:numId w:val="2"/>
        </w:numPr>
        <w:tabs>
          <w:tab w:val="left" w:pos="567"/>
        </w:tabs>
        <w:autoSpaceDE w:val="0"/>
        <w:autoSpaceDN w:val="0"/>
        <w:adjustRightInd w:val="0"/>
        <w:snapToGrid w:val="0"/>
        <w:spacing w:after="0" w:line="240" w:lineRule="auto"/>
        <w:ind w:left="567"/>
      </w:pPr>
      <w:r w:rsidRPr="00AC7321">
        <w:rPr>
          <w:rFonts w:ascii="Times New Roman" w:hAnsi="Times New Roman"/>
        </w:rPr>
        <w:t xml:space="preserve">jeigu pažeista Jūsų ragena (prakiurusi, išopėjusi arba nepilnai sugijusi). </w:t>
      </w:r>
    </w:p>
    <w:p w14:paraId="2725D878" w14:textId="77777777" w:rsidR="003504F1" w:rsidRPr="00AC7321" w:rsidRDefault="003504F1" w:rsidP="00AC7321">
      <w:pPr>
        <w:tabs>
          <w:tab w:val="left" w:pos="1296"/>
        </w:tabs>
        <w:snapToGrid w:val="0"/>
        <w:spacing w:after="0" w:line="240" w:lineRule="auto"/>
        <w:ind w:right="-2"/>
        <w:rPr>
          <w:rFonts w:ascii="Times New Roman" w:hAnsi="Times New Roman"/>
        </w:rPr>
      </w:pPr>
    </w:p>
    <w:p w14:paraId="71EE3381" w14:textId="77777777" w:rsidR="003504F1" w:rsidRPr="00AC7321" w:rsidRDefault="003504F1" w:rsidP="00AC7321">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 xml:space="preserve">Įspėjimai ir atsargumo priemonės </w:t>
      </w:r>
    </w:p>
    <w:p w14:paraId="5A3AD9BE"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Pasakykite gydytojui arba vaistininkui, prieš pradėdami vartoti DEXAL, jeigu yra kuri nors žemiau nurodyta aplinkybė. Vartojant DEXAL, būtina nuolat kruopščiai tirti akis, ypač:</w:t>
      </w:r>
    </w:p>
    <w:p w14:paraId="1EC02DDC" w14:textId="77777777" w:rsidR="003504F1" w:rsidRPr="00AC7321" w:rsidRDefault="003504F1" w:rsidP="00AC7321">
      <w:pPr>
        <w:numPr>
          <w:ilvl w:val="0"/>
          <w:numId w:val="2"/>
        </w:numPr>
        <w:tabs>
          <w:tab w:val="left" w:pos="567"/>
        </w:tabs>
        <w:autoSpaceDE w:val="0"/>
        <w:autoSpaceDN w:val="0"/>
        <w:adjustRightInd w:val="0"/>
        <w:snapToGrid w:val="0"/>
        <w:spacing w:after="0" w:line="240" w:lineRule="auto"/>
        <w:ind w:left="567"/>
      </w:pPr>
      <w:r w:rsidRPr="00AC7321">
        <w:rPr>
          <w:rFonts w:ascii="Times New Roman" w:hAnsi="Times New Roman"/>
        </w:rPr>
        <w:t>vaikams ir senyviems žmonėms (rekomenduojama tirti dažniau);</w:t>
      </w:r>
    </w:p>
    <w:p w14:paraId="4DAC109C" w14:textId="77777777" w:rsidR="003504F1" w:rsidRPr="00AC7321" w:rsidRDefault="003504F1" w:rsidP="00AC7321">
      <w:pPr>
        <w:numPr>
          <w:ilvl w:val="0"/>
          <w:numId w:val="2"/>
        </w:numPr>
        <w:tabs>
          <w:tab w:val="left" w:pos="567"/>
        </w:tabs>
        <w:autoSpaceDE w:val="0"/>
        <w:autoSpaceDN w:val="0"/>
        <w:adjustRightInd w:val="0"/>
        <w:snapToGrid w:val="0"/>
        <w:spacing w:after="0" w:line="240" w:lineRule="auto"/>
        <w:ind w:left="567"/>
      </w:pPr>
      <w:r w:rsidRPr="00AC7321">
        <w:rPr>
          <w:rFonts w:ascii="Times New Roman" w:hAnsi="Times New Roman"/>
        </w:rPr>
        <w:t>jeigu Jūs sergate akies infekcine liga (</w:t>
      </w:r>
      <w:r w:rsidRPr="00AC7321">
        <w:rPr>
          <w:rFonts w:ascii="Times New Roman" w:hAnsi="Times New Roman"/>
          <w:color w:val="000000"/>
        </w:rPr>
        <w:t>DEXAL</w:t>
      </w:r>
      <w:r w:rsidRPr="00AC7321">
        <w:rPr>
          <w:rFonts w:ascii="Times New Roman" w:hAnsi="Times New Roman"/>
        </w:rPr>
        <w:t xml:space="preserve"> galima vartoti tik kartu su vaistais nuo infekcijos); </w:t>
      </w:r>
    </w:p>
    <w:p w14:paraId="5D0619A5" w14:textId="77777777" w:rsidR="003504F1" w:rsidRPr="00AC7321" w:rsidRDefault="003504F1" w:rsidP="00AC7321">
      <w:pPr>
        <w:numPr>
          <w:ilvl w:val="0"/>
          <w:numId w:val="2"/>
        </w:numPr>
        <w:tabs>
          <w:tab w:val="left" w:pos="567"/>
        </w:tabs>
        <w:autoSpaceDE w:val="0"/>
        <w:autoSpaceDN w:val="0"/>
        <w:adjustRightInd w:val="0"/>
        <w:snapToGrid w:val="0"/>
        <w:spacing w:after="0" w:line="240" w:lineRule="auto"/>
        <w:ind w:left="567"/>
      </w:pPr>
      <w:r w:rsidRPr="00AC7321">
        <w:rPr>
          <w:rFonts w:ascii="Times New Roman" w:hAnsi="Times New Roman"/>
        </w:rPr>
        <w:t xml:space="preserve">jeigu Jūs vartojate </w:t>
      </w:r>
      <w:r w:rsidRPr="00AC7321">
        <w:rPr>
          <w:rFonts w:ascii="Times New Roman" w:hAnsi="Times New Roman"/>
          <w:color w:val="000000"/>
        </w:rPr>
        <w:t>DEXAL</w:t>
      </w:r>
      <w:r w:rsidRPr="00AC7321">
        <w:rPr>
          <w:rFonts w:ascii="Times New Roman" w:hAnsi="Times New Roman"/>
        </w:rPr>
        <w:t xml:space="preserve"> pūslelinei gydyti. Be to, jeigu sergate arba anksčiau sirgote pūsleline, </w:t>
      </w:r>
      <w:r w:rsidRPr="00AC7321">
        <w:rPr>
          <w:rFonts w:ascii="Times New Roman" w:hAnsi="Times New Roman"/>
          <w:color w:val="000000"/>
        </w:rPr>
        <w:t>DEXAL</w:t>
      </w:r>
      <w:r w:rsidRPr="00AC7321">
        <w:rPr>
          <w:rFonts w:ascii="Times New Roman" w:hAnsi="Times New Roman"/>
        </w:rPr>
        <w:t xml:space="preserve"> galite vartoti tik kartu su vaistais nuo pūslelinės; </w:t>
      </w:r>
    </w:p>
    <w:p w14:paraId="4E12BB23" w14:textId="77777777" w:rsidR="003504F1" w:rsidRPr="00AC7321" w:rsidRDefault="003504F1" w:rsidP="00AC7321">
      <w:pPr>
        <w:numPr>
          <w:ilvl w:val="0"/>
          <w:numId w:val="2"/>
        </w:numPr>
        <w:tabs>
          <w:tab w:val="left" w:pos="567"/>
        </w:tabs>
        <w:autoSpaceDE w:val="0"/>
        <w:autoSpaceDN w:val="0"/>
        <w:adjustRightInd w:val="0"/>
        <w:snapToGrid w:val="0"/>
        <w:spacing w:after="0" w:line="240" w:lineRule="auto"/>
        <w:ind w:left="567"/>
      </w:pPr>
      <w:r w:rsidRPr="00AC7321">
        <w:rPr>
          <w:rFonts w:ascii="Times New Roman" w:hAnsi="Times New Roman"/>
        </w:rPr>
        <w:lastRenderedPageBreak/>
        <w:t xml:space="preserve">jeigu Jūs sergate ragenos opa (vietiškai deksametazono vartoti negalima, išskyrus atvejį, kai uždegimas yra pagrindinė lėtesnio gijimo priežastis); </w:t>
      </w:r>
    </w:p>
    <w:p w14:paraId="3FA212A5" w14:textId="77777777" w:rsidR="003504F1" w:rsidRPr="00AC7321" w:rsidRDefault="003504F1" w:rsidP="00AC7321">
      <w:pPr>
        <w:numPr>
          <w:ilvl w:val="0"/>
          <w:numId w:val="2"/>
        </w:numPr>
        <w:tabs>
          <w:tab w:val="left" w:pos="567"/>
        </w:tabs>
        <w:autoSpaceDE w:val="0"/>
        <w:autoSpaceDN w:val="0"/>
        <w:adjustRightInd w:val="0"/>
        <w:snapToGrid w:val="0"/>
        <w:spacing w:after="0" w:line="240" w:lineRule="auto"/>
        <w:ind w:left="567"/>
      </w:pPr>
      <w:r w:rsidRPr="00AC7321">
        <w:rPr>
          <w:rFonts w:ascii="Times New Roman" w:hAnsi="Times New Roman"/>
        </w:rPr>
        <w:t xml:space="preserve">jeigu padidėjęs Jūsų akispūdis. Jeigu vietiškai vartojami steroidai buvo sukėlę akispūdžio padidėjimą, tai jo pavojus kyla ir vartojant </w:t>
      </w:r>
      <w:r w:rsidRPr="00AC7321">
        <w:rPr>
          <w:rFonts w:ascii="Times New Roman" w:hAnsi="Times New Roman"/>
          <w:color w:val="000000"/>
        </w:rPr>
        <w:t>DEXAL</w:t>
      </w:r>
      <w:r w:rsidRPr="00AC7321">
        <w:rPr>
          <w:rFonts w:ascii="Times New Roman" w:hAnsi="Times New Roman"/>
        </w:rPr>
        <w:t>;</w:t>
      </w:r>
    </w:p>
    <w:p w14:paraId="47B2111E" w14:textId="77777777" w:rsidR="003504F1" w:rsidRPr="00AC7321" w:rsidRDefault="003504F1" w:rsidP="00AC7321">
      <w:pPr>
        <w:numPr>
          <w:ilvl w:val="0"/>
          <w:numId w:val="2"/>
        </w:numPr>
        <w:tabs>
          <w:tab w:val="left" w:pos="567"/>
        </w:tabs>
        <w:autoSpaceDE w:val="0"/>
        <w:autoSpaceDN w:val="0"/>
        <w:adjustRightInd w:val="0"/>
        <w:snapToGrid w:val="0"/>
        <w:spacing w:after="0" w:line="240" w:lineRule="auto"/>
        <w:ind w:left="567"/>
      </w:pPr>
      <w:r w:rsidRPr="00AC7321">
        <w:rPr>
          <w:rFonts w:ascii="Times New Roman" w:hAnsi="Times New Roman"/>
        </w:rPr>
        <w:t xml:space="preserve">jeigu Jūs vartojate </w:t>
      </w:r>
      <w:r w:rsidRPr="00AC7321">
        <w:rPr>
          <w:rFonts w:ascii="Times New Roman" w:hAnsi="Times New Roman"/>
          <w:color w:val="000000"/>
        </w:rPr>
        <w:t>DEXAL</w:t>
      </w:r>
      <w:r w:rsidRPr="00AC7321">
        <w:rPr>
          <w:rFonts w:ascii="Times New Roman" w:hAnsi="Times New Roman"/>
        </w:rPr>
        <w:t xml:space="preserve"> po kataraktos operacijos;</w:t>
      </w:r>
    </w:p>
    <w:p w14:paraId="15478930" w14:textId="77777777" w:rsidR="003504F1" w:rsidRPr="00AC7321" w:rsidRDefault="003504F1" w:rsidP="00AC7321">
      <w:pPr>
        <w:numPr>
          <w:ilvl w:val="0"/>
          <w:numId w:val="2"/>
        </w:numPr>
        <w:tabs>
          <w:tab w:val="left" w:pos="567"/>
        </w:tabs>
        <w:autoSpaceDE w:val="0"/>
        <w:autoSpaceDN w:val="0"/>
        <w:adjustRightInd w:val="0"/>
        <w:snapToGrid w:val="0"/>
        <w:spacing w:after="0" w:line="240" w:lineRule="auto"/>
        <w:ind w:left="567"/>
      </w:pPr>
      <w:r w:rsidRPr="00AC7321">
        <w:rPr>
          <w:rFonts w:ascii="Times New Roman" w:hAnsi="Times New Roman"/>
        </w:rPr>
        <w:t>jeigu Jūs sergate diabetu.</w:t>
      </w:r>
    </w:p>
    <w:p w14:paraId="7466AF61" w14:textId="77777777" w:rsidR="003504F1" w:rsidRPr="00AC7321" w:rsidRDefault="003504F1" w:rsidP="00AC7321">
      <w:pPr>
        <w:autoSpaceDE w:val="0"/>
        <w:autoSpaceDN w:val="0"/>
        <w:adjustRightInd w:val="0"/>
        <w:spacing w:after="0" w:line="240" w:lineRule="auto"/>
        <w:ind w:left="207"/>
      </w:pPr>
    </w:p>
    <w:p w14:paraId="22631E3E" w14:textId="77777777" w:rsidR="003504F1" w:rsidRPr="00AC7321" w:rsidRDefault="003504F1" w:rsidP="00AC7321">
      <w:pPr>
        <w:numPr>
          <w:ilvl w:val="0"/>
          <w:numId w:val="2"/>
        </w:numPr>
        <w:tabs>
          <w:tab w:val="left" w:pos="567"/>
        </w:tabs>
        <w:autoSpaceDE w:val="0"/>
        <w:autoSpaceDN w:val="0"/>
        <w:adjustRightInd w:val="0"/>
        <w:snapToGrid w:val="0"/>
        <w:spacing w:after="0" w:line="240" w:lineRule="auto"/>
      </w:pPr>
      <w:r w:rsidRPr="00AC7321">
        <w:rPr>
          <w:rFonts w:ascii="Times New Roman" w:hAnsi="Times New Roman"/>
        </w:rPr>
        <w:t xml:space="preserve">Sunkus alerginis konjunktyvitas: jeigu Jūs sergate sunkiu alerginiu konjunktyvitu, o įprastiniai vaistai nepadeda, </w:t>
      </w:r>
      <w:r w:rsidRPr="00AC7321">
        <w:rPr>
          <w:rFonts w:ascii="Times New Roman" w:hAnsi="Times New Roman"/>
          <w:color w:val="000000"/>
        </w:rPr>
        <w:t>DEXAL</w:t>
      </w:r>
      <w:r w:rsidRPr="00AC7321">
        <w:rPr>
          <w:rFonts w:ascii="Times New Roman" w:hAnsi="Times New Roman"/>
        </w:rPr>
        <w:t xml:space="preserve"> galite vartoti tik trumpai.</w:t>
      </w:r>
    </w:p>
    <w:p w14:paraId="4F8BE9B1" w14:textId="77777777" w:rsidR="003504F1" w:rsidRPr="00AC7321" w:rsidRDefault="003504F1" w:rsidP="00AC7321">
      <w:pPr>
        <w:numPr>
          <w:ilvl w:val="0"/>
          <w:numId w:val="2"/>
        </w:numPr>
        <w:tabs>
          <w:tab w:val="left" w:pos="567"/>
        </w:tabs>
        <w:autoSpaceDE w:val="0"/>
        <w:autoSpaceDN w:val="0"/>
        <w:adjustRightInd w:val="0"/>
        <w:snapToGrid w:val="0"/>
        <w:spacing w:after="0" w:line="240" w:lineRule="auto"/>
      </w:pPr>
      <w:r w:rsidRPr="00AC7321">
        <w:rPr>
          <w:rFonts w:ascii="Times New Roman" w:hAnsi="Times New Roman"/>
        </w:rPr>
        <w:t xml:space="preserve">Raudona akis: jeigu Jūsų akis paraudusi dėl neaiškios priežasties, </w:t>
      </w:r>
      <w:r w:rsidRPr="00AC7321">
        <w:rPr>
          <w:rFonts w:ascii="Times New Roman" w:hAnsi="Times New Roman"/>
          <w:color w:val="000000"/>
        </w:rPr>
        <w:t>DEXAL</w:t>
      </w:r>
      <w:r w:rsidRPr="00AC7321">
        <w:rPr>
          <w:rFonts w:ascii="Times New Roman" w:hAnsi="Times New Roman"/>
        </w:rPr>
        <w:t xml:space="preserve"> vartoti negalima.</w:t>
      </w:r>
    </w:p>
    <w:p w14:paraId="45911BD8" w14:textId="77777777" w:rsidR="003504F1" w:rsidRPr="00AC7321" w:rsidRDefault="003504F1" w:rsidP="00AC7321">
      <w:pPr>
        <w:numPr>
          <w:ilvl w:val="0"/>
          <w:numId w:val="2"/>
        </w:numPr>
        <w:tabs>
          <w:tab w:val="left" w:pos="567"/>
        </w:tabs>
        <w:autoSpaceDE w:val="0"/>
        <w:autoSpaceDN w:val="0"/>
        <w:adjustRightInd w:val="0"/>
        <w:snapToGrid w:val="0"/>
        <w:spacing w:after="0" w:line="240" w:lineRule="auto"/>
      </w:pPr>
      <w:r w:rsidRPr="00AC7321">
        <w:rPr>
          <w:rFonts w:ascii="Times New Roman" w:hAnsi="Times New Roman"/>
        </w:rPr>
        <w:t xml:space="preserve">Kontaktiniai lęšiai: vartojant </w:t>
      </w:r>
      <w:r w:rsidRPr="00AC7321">
        <w:rPr>
          <w:rFonts w:ascii="Times New Roman" w:hAnsi="Times New Roman"/>
          <w:color w:val="000000"/>
        </w:rPr>
        <w:t>DEXAL</w:t>
      </w:r>
      <w:r w:rsidRPr="00AC7321">
        <w:rPr>
          <w:rFonts w:ascii="Times New Roman" w:hAnsi="Times New Roman"/>
        </w:rPr>
        <w:t>, reikia vengti nešioti kontaktinius lęšius.</w:t>
      </w:r>
    </w:p>
    <w:p w14:paraId="6AE60090" w14:textId="77777777" w:rsidR="003504F1" w:rsidRPr="00AC7321" w:rsidRDefault="003504F1" w:rsidP="00AC7321">
      <w:pPr>
        <w:autoSpaceDE w:val="0"/>
        <w:autoSpaceDN w:val="0"/>
        <w:adjustRightInd w:val="0"/>
        <w:spacing w:after="0" w:line="240" w:lineRule="auto"/>
      </w:pPr>
    </w:p>
    <w:p w14:paraId="14B07F03" w14:textId="77777777" w:rsidR="003504F1" w:rsidRPr="00AC7321" w:rsidRDefault="003504F1" w:rsidP="00AC7321">
      <w:pPr>
        <w:autoSpaceDE w:val="0"/>
        <w:autoSpaceDN w:val="0"/>
        <w:adjustRightInd w:val="0"/>
        <w:spacing w:after="0" w:line="240" w:lineRule="auto"/>
        <w:rPr>
          <w:lang w:val="pt-PT"/>
        </w:rPr>
      </w:pPr>
      <w:r w:rsidRPr="00AC7321">
        <w:rPr>
          <w:rFonts w:ascii="Times New Roman" w:hAnsi="Times New Roman"/>
          <w:color w:val="000000"/>
          <w:lang w:val="pt-PT"/>
        </w:rPr>
        <w:t>Pasakykite gydytojui, jeigu atsiranda patinimas ir kūno svorio padidėjimas liemens ir veido srityje, kadangi paprastai tai yra pirmieji sindromo, vadinamo Kušingo sindromu, požymiai. Nutraukus ilgalaikį arba intensyvų gydymą DEXAL, gali pasireikšti antinksčių liaukų funkcijos slopinimas. Jeigu nuspręsite nutraukti gydymą, prieš tai pasitarkite su gydytoju. Tokia rizika yra ypač svarbi vaikams ir pacientams, kurie yra gydomi vaistais, vadinamais ritonaviru arba kobicistatu.</w:t>
      </w:r>
    </w:p>
    <w:p w14:paraId="520562BE" w14:textId="77777777" w:rsidR="003504F1" w:rsidRPr="00AC7321" w:rsidRDefault="003504F1" w:rsidP="00AC7321">
      <w:pPr>
        <w:autoSpaceDE w:val="0"/>
        <w:autoSpaceDN w:val="0"/>
        <w:adjustRightInd w:val="0"/>
        <w:spacing w:after="0" w:line="240" w:lineRule="auto"/>
        <w:rPr>
          <w:lang w:val="pt-PT"/>
        </w:rPr>
      </w:pPr>
      <w:r w:rsidRPr="00AC7321">
        <w:rPr>
          <w:rFonts w:ascii="Times New Roman" w:hAnsi="Times New Roman"/>
          <w:color w:val="000000"/>
          <w:lang w:val="pt-PT"/>
        </w:rPr>
        <w:t>Jeigu pradėtumėte matyti lyg per miglą arba Jums pasireikštų kiti regėjimo sutrikimai, kreipkitės į savo gydytoją.</w:t>
      </w:r>
    </w:p>
    <w:p w14:paraId="33A9E5E5" w14:textId="77777777" w:rsidR="003504F1" w:rsidRPr="00AC7321" w:rsidRDefault="003504F1" w:rsidP="00AC7321">
      <w:pPr>
        <w:keepNext/>
        <w:tabs>
          <w:tab w:val="left" w:pos="567"/>
        </w:tabs>
        <w:snapToGrid w:val="0"/>
        <w:spacing w:after="0" w:line="240" w:lineRule="auto"/>
        <w:jc w:val="both"/>
        <w:outlineLvl w:val="3"/>
        <w:rPr>
          <w:rFonts w:ascii="Times New Roman" w:hAnsi="Times New Roman"/>
        </w:rPr>
      </w:pPr>
    </w:p>
    <w:p w14:paraId="17E557FD" w14:textId="77777777" w:rsidR="003504F1" w:rsidRPr="00AC7321" w:rsidRDefault="003504F1" w:rsidP="00AC7321">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Vaikams ir paaugliams</w:t>
      </w:r>
    </w:p>
    <w:p w14:paraId="546D3790" w14:textId="77777777" w:rsidR="003504F1" w:rsidRPr="00AC7321" w:rsidRDefault="003504F1" w:rsidP="00AC7321">
      <w:pPr>
        <w:tabs>
          <w:tab w:val="left" w:pos="1296"/>
        </w:tabs>
        <w:autoSpaceDE w:val="0"/>
        <w:autoSpaceDN w:val="0"/>
        <w:adjustRightInd w:val="0"/>
        <w:snapToGrid w:val="0"/>
        <w:spacing w:after="0" w:line="240" w:lineRule="auto"/>
        <w:rPr>
          <w:rFonts w:ascii="Times New Roman" w:hAnsi="Times New Roman"/>
        </w:rPr>
      </w:pPr>
      <w:r w:rsidRPr="00AC7321">
        <w:rPr>
          <w:rFonts w:ascii="Times New Roman" w:hAnsi="Times New Roman"/>
        </w:rPr>
        <w:t>Duomenų nėra.</w:t>
      </w:r>
    </w:p>
    <w:p w14:paraId="7CF9610E" w14:textId="77777777" w:rsidR="003504F1" w:rsidRPr="00AC7321" w:rsidRDefault="003504F1" w:rsidP="00AC7321">
      <w:pPr>
        <w:tabs>
          <w:tab w:val="left" w:pos="1296"/>
        </w:tabs>
        <w:autoSpaceDE w:val="0"/>
        <w:autoSpaceDN w:val="0"/>
        <w:adjustRightInd w:val="0"/>
        <w:snapToGrid w:val="0"/>
        <w:spacing w:after="0" w:line="240" w:lineRule="auto"/>
        <w:rPr>
          <w:rFonts w:ascii="Times New Roman" w:hAnsi="Times New Roman"/>
        </w:rPr>
      </w:pPr>
    </w:p>
    <w:p w14:paraId="060D5CD0" w14:textId="77777777" w:rsidR="003504F1" w:rsidRPr="00AC7321" w:rsidRDefault="003504F1" w:rsidP="00AC7321">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Kiti vaistai ir DEXAL</w:t>
      </w:r>
    </w:p>
    <w:p w14:paraId="49AE3B74"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Jeigu vartojate ar neseniai vartojote kitų vaistų arba dėl to nesate tikri, apie tai pasakykite gydytojui.</w:t>
      </w:r>
    </w:p>
    <w:p w14:paraId="3C2BAB34"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Pasakykite gydytojui, jeigu vartojate ritonavirą arba kobicistatą, kadangi tai gali didinti deksametazono kiekį kraujyje.</w:t>
      </w:r>
    </w:p>
    <w:p w14:paraId="7253D077"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p>
    <w:p w14:paraId="1471589F"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Jeigu ant akių vartojate ir kitą vaistą, tai nuo vieno iki kito vaisto vartojimo turi praeiti bent 15 minučių.</w:t>
      </w:r>
    </w:p>
    <w:p w14:paraId="5B619B1C"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p>
    <w:p w14:paraId="4A8868B9" w14:textId="77777777" w:rsidR="003504F1" w:rsidRPr="00AC7321" w:rsidRDefault="003504F1" w:rsidP="00AC7321">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Nėštumas ir žindymo laikotarpis</w:t>
      </w:r>
    </w:p>
    <w:p w14:paraId="6E265C18" w14:textId="77777777" w:rsidR="003504F1" w:rsidRPr="00AC7321" w:rsidRDefault="003504F1" w:rsidP="00AC7321">
      <w:pPr>
        <w:numPr>
          <w:ilvl w:val="12"/>
          <w:numId w:val="0"/>
        </w:numPr>
        <w:tabs>
          <w:tab w:val="left" w:pos="1296"/>
        </w:tabs>
        <w:snapToGrid w:val="0"/>
        <w:spacing w:after="0" w:line="240" w:lineRule="auto"/>
        <w:rPr>
          <w:rFonts w:ascii="Times New Roman" w:hAnsi="Times New Roman"/>
        </w:rPr>
      </w:pPr>
      <w:r w:rsidRPr="00AC7321">
        <w:rPr>
          <w:rFonts w:ascii="Times New Roman" w:hAnsi="Times New Roman"/>
        </w:rPr>
        <w:t xml:space="preserve">Jeigu esate nėščia, žindote kūdikį, manote, kad galbūt esate nėščia, arba planuojate pastoti, tai prieš vartodama šį vaistą pasitarkite su gydytoju arba vaistininku. </w:t>
      </w:r>
    </w:p>
    <w:p w14:paraId="50A7EB38" w14:textId="77777777" w:rsidR="003504F1" w:rsidRPr="00AC7321" w:rsidRDefault="003504F1" w:rsidP="00AC7321">
      <w:pPr>
        <w:numPr>
          <w:ilvl w:val="12"/>
          <w:numId w:val="0"/>
        </w:numPr>
        <w:tabs>
          <w:tab w:val="left" w:pos="1296"/>
        </w:tabs>
        <w:snapToGrid w:val="0"/>
        <w:spacing w:after="0" w:line="240" w:lineRule="auto"/>
        <w:rPr>
          <w:rFonts w:ascii="Times New Roman" w:hAnsi="Times New Roman"/>
          <w:b/>
        </w:rPr>
      </w:pPr>
    </w:p>
    <w:p w14:paraId="54F7AFC4" w14:textId="77777777" w:rsidR="003504F1" w:rsidRPr="00AC7321" w:rsidRDefault="003504F1" w:rsidP="00AC7321">
      <w:pPr>
        <w:numPr>
          <w:ilvl w:val="12"/>
          <w:numId w:val="0"/>
        </w:numPr>
        <w:tabs>
          <w:tab w:val="left" w:pos="1296"/>
        </w:tabs>
        <w:snapToGrid w:val="0"/>
        <w:spacing w:after="0" w:line="240" w:lineRule="auto"/>
        <w:rPr>
          <w:rFonts w:ascii="Times New Roman" w:hAnsi="Times New Roman"/>
          <w:u w:val="single"/>
        </w:rPr>
      </w:pPr>
      <w:r w:rsidRPr="00AC7321">
        <w:rPr>
          <w:rFonts w:ascii="Times New Roman" w:hAnsi="Times New Roman"/>
          <w:u w:val="single"/>
        </w:rPr>
        <w:t>Nėštumas</w:t>
      </w:r>
    </w:p>
    <w:p w14:paraId="3D1EC5AC" w14:textId="77777777" w:rsidR="003504F1" w:rsidRPr="00AC7321" w:rsidRDefault="003504F1" w:rsidP="00AC7321">
      <w:pPr>
        <w:autoSpaceDE w:val="0"/>
        <w:autoSpaceDN w:val="0"/>
        <w:adjustRightInd w:val="0"/>
        <w:spacing w:after="0" w:line="240" w:lineRule="auto"/>
      </w:pPr>
      <w:r w:rsidRPr="00AC7321">
        <w:rPr>
          <w:rFonts w:ascii="Times New Roman" w:hAnsi="Times New Roman"/>
        </w:rPr>
        <w:t xml:space="preserve">Informacijos apie </w:t>
      </w:r>
      <w:r w:rsidRPr="00AC7321">
        <w:rPr>
          <w:rFonts w:ascii="Times New Roman" w:hAnsi="Times New Roman"/>
          <w:color w:val="000000"/>
        </w:rPr>
        <w:t>DEXAL</w:t>
      </w:r>
      <w:r w:rsidRPr="00AC7321">
        <w:rPr>
          <w:rFonts w:ascii="Times New Roman" w:hAnsi="Times New Roman"/>
        </w:rPr>
        <w:t xml:space="preserve"> vartojimą nėštumo laikotarpiu nepakanka, todėl nėščioms moterims jo vartoti nerekomenduojama. Kai vis dėlto tai neabejotinai būtina, dozė turi būti kiek įmanoma mažesnė, o vartojimo trukmė – kiek įmanoma trumpesnė.</w:t>
      </w:r>
    </w:p>
    <w:p w14:paraId="60923EA9" w14:textId="77777777" w:rsidR="003504F1" w:rsidRPr="00AC7321" w:rsidRDefault="003504F1" w:rsidP="00AC7321">
      <w:pPr>
        <w:autoSpaceDE w:val="0"/>
        <w:autoSpaceDN w:val="0"/>
        <w:adjustRightInd w:val="0"/>
        <w:spacing w:after="0" w:line="240" w:lineRule="auto"/>
      </w:pPr>
    </w:p>
    <w:p w14:paraId="657AB7CD" w14:textId="77777777" w:rsidR="003504F1" w:rsidRPr="00AC7321" w:rsidRDefault="003504F1" w:rsidP="00AC7321">
      <w:pPr>
        <w:autoSpaceDE w:val="0"/>
        <w:autoSpaceDN w:val="0"/>
        <w:adjustRightInd w:val="0"/>
        <w:spacing w:after="0" w:line="240" w:lineRule="auto"/>
        <w:rPr>
          <w:u w:val="single"/>
        </w:rPr>
      </w:pPr>
      <w:r w:rsidRPr="00AC7321">
        <w:rPr>
          <w:rFonts w:ascii="Times New Roman" w:hAnsi="Times New Roman"/>
          <w:u w:val="single"/>
        </w:rPr>
        <w:t>Žindymas</w:t>
      </w:r>
    </w:p>
    <w:p w14:paraId="2FEA2E95" w14:textId="77777777" w:rsidR="003504F1" w:rsidRPr="00AC7321" w:rsidRDefault="003504F1" w:rsidP="00AC7321">
      <w:pPr>
        <w:numPr>
          <w:ilvl w:val="12"/>
          <w:numId w:val="0"/>
        </w:numPr>
        <w:tabs>
          <w:tab w:val="left" w:pos="1296"/>
        </w:tabs>
        <w:snapToGrid w:val="0"/>
        <w:spacing w:after="0" w:line="240" w:lineRule="auto"/>
        <w:rPr>
          <w:rFonts w:ascii="Times New Roman" w:hAnsi="Times New Roman"/>
        </w:rPr>
      </w:pPr>
      <w:r w:rsidRPr="00AC7321">
        <w:rPr>
          <w:rFonts w:ascii="Times New Roman" w:hAnsi="Times New Roman"/>
        </w:rPr>
        <w:t>Ar DEXAL išskiriama į moters pieną, nėra žinoma, tačiau nustatyta, kad per burną vartojamų kortikosteroidų į jį patenka. Dėl to žindymo laikotarpiu DEXAL galima vartoti tik neabejotinai būtinais atvejais.</w:t>
      </w:r>
    </w:p>
    <w:p w14:paraId="4609CE50" w14:textId="77777777" w:rsidR="003504F1" w:rsidRPr="00AC7321" w:rsidRDefault="003504F1" w:rsidP="00AC7321">
      <w:pPr>
        <w:numPr>
          <w:ilvl w:val="12"/>
          <w:numId w:val="0"/>
        </w:numPr>
        <w:tabs>
          <w:tab w:val="left" w:pos="1296"/>
        </w:tabs>
        <w:snapToGrid w:val="0"/>
        <w:spacing w:after="0" w:line="240" w:lineRule="auto"/>
        <w:ind w:right="-2"/>
        <w:outlineLvl w:val="0"/>
        <w:rPr>
          <w:rFonts w:ascii="Times New Roman" w:hAnsi="Times New Roman"/>
          <w:b/>
        </w:rPr>
      </w:pPr>
    </w:p>
    <w:p w14:paraId="013CB825" w14:textId="77777777" w:rsidR="003504F1" w:rsidRPr="00AC7321" w:rsidRDefault="003504F1" w:rsidP="00AC7321">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Vairavimas ir mechanizmų valdymas</w:t>
      </w:r>
    </w:p>
    <w:p w14:paraId="11711832"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DEXAL yra gelis, todėl jo įlašinus regėjimas trumpam gali pasidaryti neaiškus, todėl gali sutrikti gebėjimas vairuoti ir valdyti mechanizmus. Nevairuokite ir nevaldykite mechanizmų, kol matymas sunormalės.</w:t>
      </w:r>
    </w:p>
    <w:p w14:paraId="3AB9E4D9" w14:textId="77777777" w:rsidR="003504F1" w:rsidRPr="00AC7321" w:rsidRDefault="003504F1" w:rsidP="00AC7321">
      <w:pPr>
        <w:tabs>
          <w:tab w:val="left" w:pos="1296"/>
        </w:tabs>
        <w:snapToGrid w:val="0"/>
        <w:spacing w:after="0" w:line="240" w:lineRule="auto"/>
        <w:rPr>
          <w:rFonts w:ascii="Times New Roman" w:hAnsi="Times New Roman"/>
        </w:rPr>
      </w:pPr>
    </w:p>
    <w:p w14:paraId="088D1E08" w14:textId="77777777" w:rsidR="003504F1" w:rsidRPr="00AC7321" w:rsidRDefault="003504F1" w:rsidP="00AC7321">
      <w:pPr>
        <w:autoSpaceDE w:val="0"/>
        <w:autoSpaceDN w:val="0"/>
        <w:adjustRightInd w:val="0"/>
        <w:spacing w:after="0" w:line="240" w:lineRule="auto"/>
        <w:rPr>
          <w:b/>
        </w:rPr>
      </w:pPr>
      <w:r w:rsidRPr="00AC7321">
        <w:rPr>
          <w:rFonts w:ascii="Times New Roman" w:hAnsi="Times New Roman"/>
          <w:b/>
          <w:color w:val="000000"/>
        </w:rPr>
        <w:t>DEXAL</w:t>
      </w:r>
      <w:r w:rsidRPr="00AC7321">
        <w:rPr>
          <w:rFonts w:ascii="Times New Roman" w:hAnsi="Times New Roman"/>
          <w:b/>
        </w:rPr>
        <w:t xml:space="preserve"> sudėtyje yra benzododecinio chlorido, </w:t>
      </w:r>
      <w:r w:rsidRPr="00AC7321">
        <w:rPr>
          <w:rFonts w:ascii="Times New Roman" w:hAnsi="Times New Roman"/>
        </w:rPr>
        <w:t>benzalkonio chlorido C-12 homologo.</w:t>
      </w:r>
    </w:p>
    <w:p w14:paraId="28C5D5C0" w14:textId="77777777" w:rsidR="003504F1" w:rsidRPr="00AC7321" w:rsidRDefault="003504F1" w:rsidP="00AC7321">
      <w:pPr>
        <w:autoSpaceDE w:val="0"/>
        <w:autoSpaceDN w:val="0"/>
        <w:adjustRightInd w:val="0"/>
        <w:spacing w:after="0" w:line="240" w:lineRule="auto"/>
      </w:pPr>
      <w:r w:rsidRPr="00AC7321">
        <w:rPr>
          <w:rFonts w:ascii="Times New Roman" w:hAnsi="Times New Roman"/>
        </w:rPr>
        <w:t>Gali sudirginti akis.</w:t>
      </w:r>
    </w:p>
    <w:p w14:paraId="48A5ED1C" w14:textId="77777777" w:rsidR="003504F1" w:rsidRPr="00AC7321" w:rsidRDefault="003504F1" w:rsidP="00AC7321">
      <w:pPr>
        <w:autoSpaceDE w:val="0"/>
        <w:autoSpaceDN w:val="0"/>
        <w:adjustRightInd w:val="0"/>
        <w:spacing w:after="0" w:line="240" w:lineRule="auto"/>
      </w:pPr>
      <w:r w:rsidRPr="00AC7321">
        <w:rPr>
          <w:rFonts w:ascii="Times New Roman" w:hAnsi="Times New Roman"/>
        </w:rPr>
        <w:t>Venkite kontakto su minkštaisiais kontaktiniais lęšiais. Išsiimkite kontaktinius lęšius prieš vartodami vaistą ir palaukite bent 15 minučių iki jų įsidėjimo. Žinoma, kad gali pakeisti minkštųjų kontaktinių lęšių spalvą.</w:t>
      </w:r>
    </w:p>
    <w:p w14:paraId="20861427"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p>
    <w:p w14:paraId="52BFF2DC"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p>
    <w:p w14:paraId="28D4C1D5" w14:textId="77777777" w:rsidR="003504F1" w:rsidRPr="00AC7321" w:rsidRDefault="003504F1" w:rsidP="00AC7321">
      <w:pPr>
        <w:keepNext/>
        <w:keepLines/>
        <w:tabs>
          <w:tab w:val="left" w:pos="567"/>
        </w:tabs>
        <w:snapToGrid w:val="0"/>
        <w:spacing w:after="0" w:line="240" w:lineRule="auto"/>
        <w:outlineLvl w:val="2"/>
        <w:rPr>
          <w:rFonts w:ascii="Times New Roman" w:hAnsi="Times New Roman"/>
        </w:rPr>
      </w:pPr>
      <w:r w:rsidRPr="00AC7321">
        <w:rPr>
          <w:rFonts w:ascii="Times New Roman" w:hAnsi="Times New Roman"/>
          <w:b/>
        </w:rPr>
        <w:lastRenderedPageBreak/>
        <w:t>3.</w:t>
      </w:r>
      <w:r w:rsidRPr="00AC7321">
        <w:rPr>
          <w:rFonts w:ascii="Times New Roman" w:hAnsi="Times New Roman"/>
          <w:b/>
        </w:rPr>
        <w:tab/>
        <w:t>Kaip vartoti DEXAL</w:t>
      </w:r>
    </w:p>
    <w:p w14:paraId="051CCF0A"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p>
    <w:p w14:paraId="3D3F7120"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 xml:space="preserve">Visada vartokite šį vaistą tiksliai kaip nurodė gydytojas arba vaistininkas. Jeigu abejojate, kreipkitės į gydytoją arba vaistininką. </w:t>
      </w:r>
    </w:p>
    <w:p w14:paraId="45E39ED5"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p>
    <w:p w14:paraId="485132C9"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Rekomenduojama dozė yra po 1 lašą kas 4 val. Vėliau ją galima sumažinti iki po 1 lašą 3</w:t>
      </w:r>
      <w:r w:rsidRPr="00AC7321">
        <w:rPr>
          <w:rFonts w:ascii="Times New Roman" w:hAnsi="Times New Roman"/>
        </w:rPr>
        <w:noBreakHyphen/>
        <w:t>4 kartus per parą.</w:t>
      </w:r>
    </w:p>
    <w:p w14:paraId="6E1627F4"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p>
    <w:p w14:paraId="63079ACC" w14:textId="77777777" w:rsidR="003504F1" w:rsidRPr="00AC7321" w:rsidRDefault="003504F1" w:rsidP="00AC7321">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Ką daryti pavartojus per didelę DEXAL dozę?</w:t>
      </w:r>
    </w:p>
    <w:p w14:paraId="35CA7853" w14:textId="77777777" w:rsidR="003504F1" w:rsidRPr="00AC7321" w:rsidRDefault="003504F1" w:rsidP="00AC7321">
      <w:pPr>
        <w:autoSpaceDE w:val="0"/>
        <w:autoSpaceDN w:val="0"/>
        <w:adjustRightInd w:val="0"/>
        <w:spacing w:after="0" w:line="240" w:lineRule="auto"/>
      </w:pPr>
      <w:r w:rsidRPr="00AC7321">
        <w:rPr>
          <w:rFonts w:ascii="Times New Roman" w:hAnsi="Times New Roman"/>
        </w:rPr>
        <w:t>Jeigu, įlašinus per daug vaisto, akis ilgai būtų suerzinta, tai praplaukite ją vandeniu.</w:t>
      </w:r>
    </w:p>
    <w:p w14:paraId="3376D76D" w14:textId="77777777" w:rsidR="003504F1" w:rsidRPr="00AC7321" w:rsidRDefault="003504F1" w:rsidP="00AC7321">
      <w:pPr>
        <w:autoSpaceDE w:val="0"/>
        <w:autoSpaceDN w:val="0"/>
        <w:adjustRightInd w:val="0"/>
        <w:spacing w:after="0" w:line="240" w:lineRule="auto"/>
      </w:pPr>
    </w:p>
    <w:p w14:paraId="7133512D" w14:textId="77777777" w:rsidR="003504F1" w:rsidRPr="00AC7321" w:rsidRDefault="003504F1" w:rsidP="00AC7321">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Pamiršus pavartoti DEXAL</w:t>
      </w:r>
    </w:p>
    <w:p w14:paraId="58BE30B8"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Negalima vartoti dvigubos dozės norint kompensuoti praleistą dozę.</w:t>
      </w:r>
    </w:p>
    <w:p w14:paraId="135FE8F9"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p>
    <w:p w14:paraId="61796209" w14:textId="77777777" w:rsidR="003504F1" w:rsidRPr="00AC7321" w:rsidRDefault="003504F1" w:rsidP="00AC7321">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Nustojus vartoti DEXAL</w:t>
      </w:r>
    </w:p>
    <w:p w14:paraId="08B2DB59" w14:textId="77777777" w:rsidR="003504F1" w:rsidRPr="00AC7321" w:rsidRDefault="003504F1" w:rsidP="00AC7321">
      <w:pPr>
        <w:numPr>
          <w:ilvl w:val="12"/>
          <w:numId w:val="0"/>
        </w:numPr>
        <w:tabs>
          <w:tab w:val="left" w:pos="1296"/>
        </w:tabs>
        <w:snapToGrid w:val="0"/>
        <w:spacing w:after="0" w:line="240" w:lineRule="auto"/>
        <w:ind w:right="-29"/>
        <w:rPr>
          <w:rFonts w:ascii="Times New Roman" w:hAnsi="Times New Roman"/>
        </w:rPr>
      </w:pPr>
      <w:r w:rsidRPr="00AC7321">
        <w:rPr>
          <w:rFonts w:ascii="Times New Roman" w:hAnsi="Times New Roman"/>
        </w:rPr>
        <w:t>Jeigu kiltų daugiau klausimų dėl šio vaisto vartojimo, kreipkitės į gydytoją, vaistininką arba slaugytoją.</w:t>
      </w:r>
    </w:p>
    <w:p w14:paraId="5095A445" w14:textId="77777777" w:rsidR="003504F1" w:rsidRPr="00AC7321" w:rsidRDefault="003504F1" w:rsidP="00AC7321">
      <w:pPr>
        <w:numPr>
          <w:ilvl w:val="12"/>
          <w:numId w:val="0"/>
        </w:numPr>
        <w:tabs>
          <w:tab w:val="left" w:pos="1296"/>
        </w:tabs>
        <w:snapToGrid w:val="0"/>
        <w:spacing w:after="0" w:line="240" w:lineRule="auto"/>
        <w:rPr>
          <w:rFonts w:ascii="Times New Roman" w:hAnsi="Times New Roman"/>
        </w:rPr>
      </w:pPr>
    </w:p>
    <w:p w14:paraId="17CBDB16" w14:textId="77777777" w:rsidR="003504F1" w:rsidRPr="00AC7321" w:rsidRDefault="003504F1" w:rsidP="00AC7321">
      <w:pPr>
        <w:numPr>
          <w:ilvl w:val="12"/>
          <w:numId w:val="0"/>
        </w:numPr>
        <w:tabs>
          <w:tab w:val="left" w:pos="1296"/>
        </w:tabs>
        <w:snapToGrid w:val="0"/>
        <w:spacing w:after="0" w:line="240" w:lineRule="auto"/>
        <w:rPr>
          <w:rFonts w:ascii="Times New Roman" w:hAnsi="Times New Roman"/>
        </w:rPr>
      </w:pPr>
    </w:p>
    <w:p w14:paraId="02A0A3AD" w14:textId="77777777" w:rsidR="003504F1" w:rsidRPr="00AC7321" w:rsidRDefault="003504F1" w:rsidP="00AC7321">
      <w:pPr>
        <w:keepNext/>
        <w:keepLines/>
        <w:tabs>
          <w:tab w:val="left" w:pos="567"/>
        </w:tabs>
        <w:snapToGrid w:val="0"/>
        <w:spacing w:after="0" w:line="240" w:lineRule="auto"/>
        <w:outlineLvl w:val="2"/>
        <w:rPr>
          <w:rFonts w:ascii="Times New Roman" w:hAnsi="Times New Roman"/>
        </w:rPr>
      </w:pPr>
      <w:r w:rsidRPr="00AC7321">
        <w:rPr>
          <w:rFonts w:ascii="Times New Roman" w:hAnsi="Times New Roman"/>
          <w:b/>
        </w:rPr>
        <w:t>4.</w:t>
      </w:r>
      <w:r w:rsidRPr="00AC7321">
        <w:rPr>
          <w:rFonts w:ascii="Times New Roman" w:hAnsi="Times New Roman"/>
          <w:b/>
        </w:rPr>
        <w:tab/>
        <w:t>Galimas šalutinis poveikis</w:t>
      </w:r>
    </w:p>
    <w:p w14:paraId="67B3DEAA" w14:textId="77777777" w:rsidR="003504F1" w:rsidRPr="00AC7321" w:rsidRDefault="003504F1" w:rsidP="00AC7321">
      <w:pPr>
        <w:numPr>
          <w:ilvl w:val="12"/>
          <w:numId w:val="0"/>
        </w:numPr>
        <w:tabs>
          <w:tab w:val="left" w:pos="1296"/>
        </w:tabs>
        <w:snapToGrid w:val="0"/>
        <w:spacing w:after="0" w:line="240" w:lineRule="auto"/>
        <w:rPr>
          <w:rFonts w:ascii="Times New Roman" w:hAnsi="Times New Roman"/>
        </w:rPr>
      </w:pPr>
    </w:p>
    <w:p w14:paraId="7A721026" w14:textId="77777777" w:rsidR="003504F1" w:rsidRPr="00AC7321" w:rsidRDefault="003504F1" w:rsidP="00AC7321">
      <w:pPr>
        <w:numPr>
          <w:ilvl w:val="12"/>
          <w:numId w:val="0"/>
        </w:numPr>
        <w:tabs>
          <w:tab w:val="left" w:pos="1296"/>
        </w:tabs>
        <w:snapToGrid w:val="0"/>
        <w:spacing w:after="0" w:line="240" w:lineRule="auto"/>
        <w:ind w:right="-29"/>
        <w:rPr>
          <w:rFonts w:ascii="Times New Roman" w:hAnsi="Times New Roman"/>
        </w:rPr>
      </w:pPr>
      <w:r w:rsidRPr="00AC7321">
        <w:rPr>
          <w:rFonts w:ascii="Times New Roman" w:hAnsi="Times New Roman"/>
        </w:rPr>
        <w:t>Šis vaistas, kaip ir visi kiti, gali sukelti šalutinį poveikį, nors jis pasireiškia ne visiems žmonėms.</w:t>
      </w:r>
    </w:p>
    <w:p w14:paraId="04E28455" w14:textId="77777777" w:rsidR="003504F1" w:rsidRPr="00AC7321" w:rsidRDefault="003504F1" w:rsidP="00AC7321">
      <w:pPr>
        <w:numPr>
          <w:ilvl w:val="12"/>
          <w:numId w:val="0"/>
        </w:numPr>
        <w:tabs>
          <w:tab w:val="left" w:pos="1296"/>
        </w:tabs>
        <w:snapToGrid w:val="0"/>
        <w:spacing w:after="0" w:line="240" w:lineRule="auto"/>
        <w:ind w:right="-29"/>
        <w:rPr>
          <w:rFonts w:ascii="Times New Roman" w:hAnsi="Times New Roman"/>
        </w:rPr>
      </w:pPr>
    </w:p>
    <w:p w14:paraId="00FB748B" w14:textId="5DE5233F" w:rsidR="003504F1" w:rsidRPr="00AC7321" w:rsidRDefault="003504F1" w:rsidP="00AC7321">
      <w:pPr>
        <w:autoSpaceDE w:val="0"/>
        <w:autoSpaceDN w:val="0"/>
        <w:adjustRightInd w:val="0"/>
        <w:spacing w:after="0" w:line="240" w:lineRule="auto"/>
      </w:pPr>
      <w:r w:rsidRPr="00AC7321">
        <w:rPr>
          <w:rFonts w:ascii="Times New Roman" w:hAnsi="Times New Roman"/>
          <w:i/>
        </w:rPr>
        <w:t xml:space="preserve">Labai dažnas (gali pasireikšti </w:t>
      </w:r>
      <w:r w:rsidR="00AE480D">
        <w:rPr>
          <w:rFonts w:ascii="Times New Roman" w:hAnsi="Times New Roman"/>
          <w:i/>
        </w:rPr>
        <w:t>ne rečiau</w:t>
      </w:r>
      <w:r w:rsidR="00AE480D" w:rsidRPr="00AC7321">
        <w:rPr>
          <w:rFonts w:ascii="Times New Roman" w:hAnsi="Times New Roman"/>
          <w:i/>
        </w:rPr>
        <w:t xml:space="preserve"> </w:t>
      </w:r>
      <w:r w:rsidRPr="00AC7321">
        <w:rPr>
          <w:rFonts w:ascii="Times New Roman" w:hAnsi="Times New Roman"/>
          <w:i/>
        </w:rPr>
        <w:t xml:space="preserve">kaip 1 iš 10 </w:t>
      </w:r>
      <w:r w:rsidR="00AE480D">
        <w:rPr>
          <w:rFonts w:ascii="Times New Roman" w:hAnsi="Times New Roman"/>
          <w:i/>
        </w:rPr>
        <w:t>asmenų</w:t>
      </w:r>
      <w:r w:rsidRPr="00AC7321">
        <w:rPr>
          <w:rFonts w:ascii="Times New Roman" w:hAnsi="Times New Roman"/>
          <w:i/>
        </w:rPr>
        <w:t>):</w:t>
      </w:r>
      <w:r w:rsidRPr="00AC7321">
        <w:rPr>
          <w:rFonts w:ascii="Times New Roman" w:hAnsi="Times New Roman"/>
        </w:rPr>
        <w:t xml:space="preserve"> padidėjęs akispūdis (po 2 gydymo savaičių), lęšio drumstis (katarakta). </w:t>
      </w:r>
    </w:p>
    <w:p w14:paraId="49B2ACCC" w14:textId="77777777" w:rsidR="003504F1" w:rsidRPr="00AC7321" w:rsidRDefault="003504F1" w:rsidP="00AC7321">
      <w:pPr>
        <w:autoSpaceDE w:val="0"/>
        <w:autoSpaceDN w:val="0"/>
        <w:adjustRightInd w:val="0"/>
        <w:spacing w:after="0" w:line="240" w:lineRule="auto"/>
      </w:pPr>
    </w:p>
    <w:p w14:paraId="669BDFB5" w14:textId="4159359D" w:rsidR="003504F1" w:rsidRPr="00AC7321" w:rsidRDefault="003504F1" w:rsidP="00AC7321">
      <w:pPr>
        <w:autoSpaceDE w:val="0"/>
        <w:autoSpaceDN w:val="0"/>
        <w:adjustRightInd w:val="0"/>
        <w:spacing w:after="0" w:line="240" w:lineRule="auto"/>
      </w:pPr>
      <w:r w:rsidRPr="00AC7321">
        <w:rPr>
          <w:rFonts w:ascii="Times New Roman" w:hAnsi="Times New Roman"/>
          <w:i/>
        </w:rPr>
        <w:t xml:space="preserve">Nedažnas (gali pasireikšti </w:t>
      </w:r>
      <w:r w:rsidR="00AE480D">
        <w:rPr>
          <w:rFonts w:ascii="Times New Roman" w:hAnsi="Times New Roman"/>
          <w:i/>
        </w:rPr>
        <w:t>rečiau kaip</w:t>
      </w:r>
      <w:r w:rsidR="00AE480D" w:rsidRPr="00AC7321">
        <w:rPr>
          <w:rFonts w:ascii="Times New Roman" w:hAnsi="Times New Roman"/>
          <w:i/>
        </w:rPr>
        <w:t xml:space="preserve"> </w:t>
      </w:r>
      <w:r w:rsidRPr="00AC7321">
        <w:rPr>
          <w:rFonts w:ascii="Times New Roman" w:hAnsi="Times New Roman"/>
          <w:i/>
        </w:rPr>
        <w:t xml:space="preserve">1 iš 100 </w:t>
      </w:r>
      <w:r w:rsidR="00AE480D">
        <w:rPr>
          <w:rFonts w:ascii="Times New Roman" w:hAnsi="Times New Roman"/>
          <w:i/>
        </w:rPr>
        <w:t>asmenų</w:t>
      </w:r>
      <w:r w:rsidRPr="00AC7321">
        <w:rPr>
          <w:rFonts w:ascii="Times New Roman" w:hAnsi="Times New Roman"/>
        </w:rPr>
        <w:t>): oportunistinė infekcija, susilpnėjusi antinksčių funkcija (vartojant dažnai).</w:t>
      </w:r>
    </w:p>
    <w:p w14:paraId="04E200A5" w14:textId="77777777" w:rsidR="003504F1" w:rsidRPr="00AC7321" w:rsidRDefault="003504F1" w:rsidP="00AC7321">
      <w:pPr>
        <w:autoSpaceDE w:val="0"/>
        <w:autoSpaceDN w:val="0"/>
        <w:adjustRightInd w:val="0"/>
        <w:spacing w:after="0" w:line="240" w:lineRule="auto"/>
      </w:pPr>
    </w:p>
    <w:p w14:paraId="6D3F5DE8" w14:textId="1474B8AE" w:rsidR="003504F1" w:rsidRPr="00AC7321" w:rsidRDefault="003504F1" w:rsidP="00AC7321">
      <w:pPr>
        <w:autoSpaceDE w:val="0"/>
        <w:autoSpaceDN w:val="0"/>
        <w:adjustRightInd w:val="0"/>
        <w:spacing w:after="0" w:line="240" w:lineRule="auto"/>
      </w:pPr>
      <w:r w:rsidRPr="00AC7321">
        <w:rPr>
          <w:rFonts w:ascii="Times New Roman" w:hAnsi="Times New Roman"/>
          <w:i/>
        </w:rPr>
        <w:t xml:space="preserve">Retas (gali pasireikšti </w:t>
      </w:r>
      <w:r w:rsidR="00AE480D">
        <w:rPr>
          <w:rFonts w:ascii="Times New Roman" w:hAnsi="Times New Roman"/>
          <w:i/>
        </w:rPr>
        <w:t>rečiau kaip</w:t>
      </w:r>
      <w:r w:rsidR="00AE480D" w:rsidRPr="00AC7321" w:rsidDel="00AE480D">
        <w:rPr>
          <w:rFonts w:ascii="Times New Roman" w:hAnsi="Times New Roman"/>
          <w:i/>
        </w:rPr>
        <w:t xml:space="preserve"> </w:t>
      </w:r>
      <w:r w:rsidRPr="00AC7321">
        <w:rPr>
          <w:rFonts w:ascii="Times New Roman" w:hAnsi="Times New Roman"/>
          <w:i/>
        </w:rPr>
        <w:t xml:space="preserve">1 iš 1000 </w:t>
      </w:r>
      <w:r w:rsidR="00AE480D">
        <w:rPr>
          <w:rFonts w:ascii="Times New Roman" w:hAnsi="Times New Roman"/>
          <w:i/>
        </w:rPr>
        <w:t>asmenų</w:t>
      </w:r>
      <w:r w:rsidRPr="00AC7321">
        <w:rPr>
          <w:rFonts w:ascii="Times New Roman" w:hAnsi="Times New Roman"/>
          <w:i/>
        </w:rPr>
        <w:t>):</w:t>
      </w:r>
      <w:r w:rsidRPr="00AC7321">
        <w:rPr>
          <w:rFonts w:ascii="Times New Roman" w:hAnsi="Times New Roman"/>
        </w:rPr>
        <w:t xml:space="preserve"> alerginė ar padidėjusio jautrumo kuriai nors šio akių gelio sudėtinei daliai reakcija, akių diskomfortas, suerzinimas, deginimo pojūtis, dilgčiojimas, niežulys, svetimkūnio akyje pojūtis. Šie simptomai dažniausiai būna trumpalaikiai ir silpni.</w:t>
      </w:r>
    </w:p>
    <w:p w14:paraId="33026E51" w14:textId="77777777" w:rsidR="003504F1" w:rsidRPr="00AC7321" w:rsidRDefault="003504F1" w:rsidP="00AC7321">
      <w:pPr>
        <w:autoSpaceDE w:val="0"/>
        <w:autoSpaceDN w:val="0"/>
        <w:adjustRightInd w:val="0"/>
        <w:spacing w:after="0" w:line="240" w:lineRule="auto"/>
      </w:pPr>
      <w:r w:rsidRPr="00AC7321">
        <w:rPr>
          <w:rFonts w:ascii="Times New Roman" w:hAnsi="Times New Roman"/>
        </w:rPr>
        <w:t xml:space="preserve">Be to, gali pasireikšti miglotas matymas, išsiplėsti vyzdys (midriazė), užkristi vokas (ptozė), prasidėti ragenos uždegimas (keratitas), junginės uždegimas (konjunktyvitas), pakisti ragenos storis, ji gali paburkti ar išopėti. </w:t>
      </w:r>
    </w:p>
    <w:p w14:paraId="7F4ED597" w14:textId="77777777" w:rsidR="003504F1" w:rsidRPr="00AC7321" w:rsidRDefault="003504F1" w:rsidP="00AC7321">
      <w:pPr>
        <w:autoSpaceDE w:val="0"/>
        <w:autoSpaceDN w:val="0"/>
        <w:adjustRightInd w:val="0"/>
        <w:spacing w:after="0" w:line="240" w:lineRule="auto"/>
      </w:pPr>
    </w:p>
    <w:p w14:paraId="0E64FC97" w14:textId="3C574089" w:rsidR="003504F1" w:rsidRPr="00AC7321" w:rsidRDefault="003504F1" w:rsidP="00AC7321">
      <w:pPr>
        <w:tabs>
          <w:tab w:val="left" w:pos="567"/>
        </w:tabs>
        <w:snapToGrid w:val="0"/>
        <w:spacing w:after="0" w:line="240" w:lineRule="auto"/>
        <w:rPr>
          <w:rFonts w:ascii="Times New Roman" w:hAnsi="Times New Roman"/>
        </w:rPr>
      </w:pPr>
      <w:r w:rsidRPr="00AC7321">
        <w:rPr>
          <w:rFonts w:ascii="Times New Roman" w:hAnsi="Times New Roman"/>
          <w:i/>
        </w:rPr>
        <w:t xml:space="preserve">Labai retas (gali pasireikšti </w:t>
      </w:r>
      <w:r w:rsidR="00AE480D">
        <w:rPr>
          <w:rFonts w:ascii="Times New Roman" w:hAnsi="Times New Roman"/>
          <w:i/>
        </w:rPr>
        <w:t>rečiau kaip</w:t>
      </w:r>
      <w:r w:rsidR="00AE480D" w:rsidRPr="00AC7321" w:rsidDel="00AE480D">
        <w:rPr>
          <w:rFonts w:ascii="Times New Roman" w:hAnsi="Times New Roman"/>
          <w:i/>
        </w:rPr>
        <w:t xml:space="preserve"> </w:t>
      </w:r>
      <w:r w:rsidRPr="00AC7321">
        <w:rPr>
          <w:rFonts w:ascii="Times New Roman" w:hAnsi="Times New Roman"/>
          <w:i/>
        </w:rPr>
        <w:t xml:space="preserve">1 iš 10 000 </w:t>
      </w:r>
      <w:r w:rsidR="00AE480D">
        <w:rPr>
          <w:rFonts w:ascii="Times New Roman" w:hAnsi="Times New Roman"/>
          <w:i/>
        </w:rPr>
        <w:t>asmenų</w:t>
      </w:r>
      <w:r w:rsidRPr="00AC7321">
        <w:rPr>
          <w:rFonts w:ascii="Times New Roman" w:hAnsi="Times New Roman"/>
          <w:i/>
        </w:rPr>
        <w:t xml:space="preserve">): </w:t>
      </w:r>
      <w:r w:rsidRPr="00AC7321">
        <w:rPr>
          <w:rFonts w:ascii="Times New Roman" w:hAnsi="Times New Roman"/>
        </w:rPr>
        <w:t>veido patinimas (edema). Be to, labai retai kai kuriems pacientams, kurių priekinis skaidrus akies sluoksnis (ragena) buvo smarkiai pažeistas, gydymo metu susidarė ragenos drumstis susikaupus kalcio.</w:t>
      </w:r>
    </w:p>
    <w:p w14:paraId="533AF4B6" w14:textId="77777777" w:rsidR="003504F1" w:rsidRPr="00AC7321" w:rsidRDefault="003504F1" w:rsidP="00AC7321">
      <w:pPr>
        <w:autoSpaceDE w:val="0"/>
        <w:autoSpaceDN w:val="0"/>
        <w:adjustRightInd w:val="0"/>
        <w:spacing w:after="0" w:line="240" w:lineRule="auto"/>
        <w:rPr>
          <w:i/>
        </w:rPr>
      </w:pPr>
    </w:p>
    <w:p w14:paraId="17CACB60" w14:textId="77777777" w:rsidR="003504F1" w:rsidRPr="00AC7321" w:rsidRDefault="003504F1" w:rsidP="00AC7321">
      <w:pPr>
        <w:autoSpaceDE w:val="0"/>
        <w:autoSpaceDN w:val="0"/>
        <w:adjustRightInd w:val="0"/>
        <w:spacing w:after="0" w:line="240" w:lineRule="auto"/>
      </w:pPr>
      <w:r w:rsidRPr="00AC7321">
        <w:rPr>
          <w:rFonts w:ascii="Times New Roman" w:hAnsi="Times New Roman"/>
          <w:i/>
        </w:rPr>
        <w:t xml:space="preserve">Dažnis nežinomas (negalima apskaičiuoti pagal turimus duomenis): </w:t>
      </w:r>
      <w:r w:rsidRPr="00AC7321">
        <w:rPr>
          <w:rFonts w:ascii="Times New Roman" w:hAnsi="Times New Roman"/>
        </w:rPr>
        <w:t xml:space="preserve">gali padidėti gliukozės kiekis diabetu sergančių žmonių kraujyje. </w:t>
      </w:r>
    </w:p>
    <w:p w14:paraId="59E8F2DF" w14:textId="77777777" w:rsidR="003504F1" w:rsidRPr="00AC7321" w:rsidRDefault="003504F1" w:rsidP="00AC7321">
      <w:pPr>
        <w:autoSpaceDE w:val="0"/>
        <w:autoSpaceDN w:val="0"/>
        <w:adjustRightInd w:val="0"/>
        <w:spacing w:after="0" w:line="240" w:lineRule="auto"/>
      </w:pPr>
      <w:r w:rsidRPr="00AC7321">
        <w:rPr>
          <w:rFonts w:ascii="Times New Roman" w:hAnsi="Times New Roman"/>
          <w:color w:val="000000"/>
        </w:rPr>
        <w:t>Hormoniniai sutrikimai: papildomų kūno plaukų augimas (ypač moterims), raumenų silpnumas ir nykimas, violetinės tempimo žymės kūno odoje, padidėjęs kraujospūdis, nereguliarios menstruacijos arba jų išnykimas, baltymo ir kalcio kiekio organizme pokytis, sulėtėjęs vaikų bei paauglių augimas ir kūno svorio padidėjimas bei viso kūno ir veido patinimas (vadinamasis Kušingo sindromas) (žr. 2 skyrių „Įspėjimai ir atsargumo priemonės“).</w:t>
      </w:r>
    </w:p>
    <w:p w14:paraId="58BA3C69" w14:textId="77777777" w:rsidR="003504F1" w:rsidRPr="00AC7321" w:rsidRDefault="003504F1" w:rsidP="00AC7321">
      <w:pPr>
        <w:tabs>
          <w:tab w:val="left" w:pos="567"/>
        </w:tabs>
        <w:snapToGrid w:val="0"/>
        <w:spacing w:after="0" w:line="240" w:lineRule="auto"/>
        <w:rPr>
          <w:rFonts w:ascii="Times New Roman" w:hAnsi="Times New Roman"/>
        </w:rPr>
      </w:pPr>
    </w:p>
    <w:p w14:paraId="7BAC7B75" w14:textId="77777777" w:rsidR="003504F1" w:rsidRPr="00AC7321" w:rsidRDefault="003504F1" w:rsidP="00AC7321">
      <w:pPr>
        <w:tabs>
          <w:tab w:val="left" w:pos="567"/>
        </w:tabs>
        <w:snapToGrid w:val="0"/>
        <w:spacing w:after="0" w:line="240" w:lineRule="auto"/>
        <w:rPr>
          <w:rFonts w:ascii="Times New Roman" w:hAnsi="Times New Roman"/>
          <w:b/>
        </w:rPr>
      </w:pPr>
      <w:r w:rsidRPr="00AC7321">
        <w:rPr>
          <w:rFonts w:ascii="Times New Roman" w:hAnsi="Times New Roman"/>
          <w:b/>
        </w:rPr>
        <w:t>Pranešimas apie šalutinį poveikį</w:t>
      </w:r>
    </w:p>
    <w:p w14:paraId="23092640" w14:textId="66203C3C" w:rsidR="003504F1" w:rsidRPr="00AC7321" w:rsidRDefault="003504F1" w:rsidP="00AC7321">
      <w:pPr>
        <w:tabs>
          <w:tab w:val="left" w:pos="567"/>
        </w:tabs>
        <w:snapToGrid w:val="0"/>
        <w:spacing w:after="0" w:line="260" w:lineRule="exact"/>
        <w:ind w:right="-449"/>
        <w:rPr>
          <w:rFonts w:ascii="Times New Roman" w:hAnsi="Times New Roman"/>
        </w:rPr>
      </w:pPr>
      <w:r w:rsidRPr="00AC7321">
        <w:rPr>
          <w:rFonts w:ascii="Times New Roman" w:hAnsi="Times New Roman"/>
        </w:rPr>
        <w:t xml:space="preserve">Jeigu pasireiškė šalutinis poveikis, įskaitant šiame lapelyje nenurodytą, pasakykite gydytojui arba vaistininkui. </w:t>
      </w:r>
      <w:r w:rsidR="00523CF5" w:rsidRPr="00523CF5">
        <w:rPr>
          <w:rFonts w:ascii="Times New Roman" w:hAnsi="Times New Roman"/>
        </w:rPr>
        <w:t>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14:paraId="310D2AB6" w14:textId="77777777" w:rsidR="003504F1" w:rsidRPr="00AC7321" w:rsidRDefault="003504F1" w:rsidP="00AC7321">
      <w:pPr>
        <w:tabs>
          <w:tab w:val="left" w:pos="567"/>
        </w:tabs>
        <w:snapToGrid w:val="0"/>
        <w:spacing w:after="0" w:line="240" w:lineRule="auto"/>
        <w:ind w:right="-449"/>
        <w:rPr>
          <w:rFonts w:ascii="Times New Roman" w:hAnsi="Times New Roman"/>
        </w:rPr>
      </w:pPr>
    </w:p>
    <w:p w14:paraId="612C4A34" w14:textId="77777777" w:rsidR="003504F1" w:rsidRPr="00AC7321" w:rsidRDefault="003504F1" w:rsidP="00AC7321">
      <w:pPr>
        <w:tabs>
          <w:tab w:val="left" w:pos="567"/>
        </w:tabs>
        <w:snapToGrid w:val="0"/>
        <w:spacing w:after="0" w:line="240" w:lineRule="auto"/>
        <w:ind w:right="-449"/>
        <w:rPr>
          <w:rFonts w:ascii="Times New Roman" w:hAnsi="Times New Roman"/>
        </w:rPr>
      </w:pPr>
    </w:p>
    <w:p w14:paraId="7B278EAB" w14:textId="77777777" w:rsidR="003504F1" w:rsidRPr="00AC7321" w:rsidRDefault="003504F1" w:rsidP="00AC7321">
      <w:pPr>
        <w:keepNext/>
        <w:keepLines/>
        <w:tabs>
          <w:tab w:val="left" w:pos="567"/>
        </w:tabs>
        <w:snapToGrid w:val="0"/>
        <w:spacing w:after="0" w:line="240" w:lineRule="auto"/>
        <w:outlineLvl w:val="2"/>
        <w:rPr>
          <w:rFonts w:ascii="Times New Roman" w:hAnsi="Times New Roman"/>
        </w:rPr>
      </w:pPr>
      <w:r w:rsidRPr="00AC7321">
        <w:rPr>
          <w:rFonts w:ascii="Times New Roman" w:hAnsi="Times New Roman"/>
          <w:b/>
        </w:rPr>
        <w:t>5.</w:t>
      </w:r>
      <w:r w:rsidRPr="00AC7321">
        <w:rPr>
          <w:rFonts w:ascii="Times New Roman" w:hAnsi="Times New Roman"/>
          <w:b/>
        </w:rPr>
        <w:tab/>
        <w:t>Kaip laikyti DEXAL</w:t>
      </w:r>
    </w:p>
    <w:p w14:paraId="379937E6"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p>
    <w:p w14:paraId="0C023D1D"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Šį vaistą laikykite vaikams nepastebimoje ir nepasiekiamoje vietoje.</w:t>
      </w:r>
    </w:p>
    <w:p w14:paraId="4CEF2ABF"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 xml:space="preserve">Laikyti ne aukštesnėje kaip 25 </w:t>
      </w:r>
      <w:r w:rsidRPr="00AC7321">
        <w:rPr>
          <w:rFonts w:ascii="Times New Roman" w:hAnsi="Times New Roman"/>
        </w:rPr>
        <w:sym w:font="Symbol" w:char="F0B0"/>
      </w:r>
      <w:r w:rsidRPr="00AC7321">
        <w:rPr>
          <w:rFonts w:ascii="Times New Roman" w:hAnsi="Times New Roman"/>
        </w:rPr>
        <w:t>C temperatūroje.</w:t>
      </w:r>
    </w:p>
    <w:p w14:paraId="0E47B77C"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Pirmą kartą atidarius galima vartoti ne ilgiau kaip 4 savaites.</w:t>
      </w:r>
    </w:p>
    <w:p w14:paraId="7056B835"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p>
    <w:p w14:paraId="49E5B0E1"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Ant tūbelės po „EXP“ nurodytam tinkamumo laikui pasibaigus, šio vaisto vartoti negalima. Vaistas tinkamas vartoti iki paskutinės nurodyto mėnesio dienos.</w:t>
      </w:r>
    </w:p>
    <w:p w14:paraId="0BBF89AC"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p>
    <w:p w14:paraId="4E114E78"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i/>
        </w:rPr>
      </w:pPr>
      <w:r w:rsidRPr="00AC7321">
        <w:rPr>
          <w:rFonts w:ascii="Times New Roman" w:hAnsi="Times New Roman"/>
        </w:rPr>
        <w:t>Vaistų negalima išmesti į kanalizaciją arba su buitinėmis atliekomis. Kaip išmesti nereikalingus vaistus, klauskite vaistininko. Šios priemonės padės apsaugoti aplinką.</w:t>
      </w:r>
    </w:p>
    <w:p w14:paraId="08FC3A46"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p>
    <w:p w14:paraId="4F543964"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p>
    <w:p w14:paraId="6D2A8060" w14:textId="77777777" w:rsidR="003504F1" w:rsidRPr="00AC7321" w:rsidRDefault="003504F1" w:rsidP="00AC7321">
      <w:pPr>
        <w:keepNext/>
        <w:keepLines/>
        <w:tabs>
          <w:tab w:val="left" w:pos="567"/>
        </w:tabs>
        <w:snapToGrid w:val="0"/>
        <w:spacing w:after="0" w:line="240" w:lineRule="auto"/>
        <w:outlineLvl w:val="2"/>
        <w:rPr>
          <w:rFonts w:ascii="Times New Roman" w:hAnsi="Times New Roman"/>
        </w:rPr>
      </w:pPr>
      <w:r w:rsidRPr="00AC7321">
        <w:rPr>
          <w:rFonts w:ascii="Times New Roman" w:hAnsi="Times New Roman"/>
          <w:b/>
        </w:rPr>
        <w:t>6.</w:t>
      </w:r>
      <w:r w:rsidRPr="0013648D">
        <w:rPr>
          <w:rFonts w:ascii="Times New Roman" w:hAnsi="Times New Roman"/>
        </w:rPr>
        <w:tab/>
      </w:r>
      <w:r w:rsidRPr="00AC7321">
        <w:rPr>
          <w:rFonts w:ascii="Times New Roman" w:hAnsi="Times New Roman"/>
          <w:b/>
        </w:rPr>
        <w:t>Pakuotės turinys ir kita informacija</w:t>
      </w:r>
    </w:p>
    <w:p w14:paraId="128BD4EB" w14:textId="77777777" w:rsidR="003504F1" w:rsidRPr="00AC7321" w:rsidRDefault="003504F1" w:rsidP="00AC7321">
      <w:pPr>
        <w:numPr>
          <w:ilvl w:val="12"/>
          <w:numId w:val="0"/>
        </w:numPr>
        <w:tabs>
          <w:tab w:val="left" w:pos="1296"/>
        </w:tabs>
        <w:snapToGrid w:val="0"/>
        <w:spacing w:after="0" w:line="240" w:lineRule="auto"/>
        <w:rPr>
          <w:rFonts w:ascii="Times New Roman" w:hAnsi="Times New Roman"/>
        </w:rPr>
      </w:pPr>
    </w:p>
    <w:p w14:paraId="19740088" w14:textId="77777777" w:rsidR="003504F1" w:rsidRPr="00AC7321" w:rsidRDefault="003504F1" w:rsidP="00AC7321">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 xml:space="preserve">DEXAL sudėtis </w:t>
      </w:r>
    </w:p>
    <w:p w14:paraId="12452DFC" w14:textId="77777777" w:rsidR="003504F1" w:rsidRPr="00AC7321" w:rsidRDefault="003504F1" w:rsidP="00AC7321">
      <w:pPr>
        <w:numPr>
          <w:ilvl w:val="0"/>
          <w:numId w:val="4"/>
        </w:numPr>
        <w:tabs>
          <w:tab w:val="left" w:pos="567"/>
          <w:tab w:val="left" w:pos="1296"/>
        </w:tabs>
        <w:snapToGrid w:val="0"/>
        <w:spacing w:after="0" w:line="240" w:lineRule="auto"/>
        <w:ind w:left="567" w:right="-2" w:hanging="567"/>
        <w:rPr>
          <w:rFonts w:ascii="Times New Roman" w:hAnsi="Times New Roman"/>
        </w:rPr>
      </w:pPr>
      <w:r w:rsidRPr="00AC7321">
        <w:rPr>
          <w:rFonts w:ascii="Times New Roman" w:hAnsi="Times New Roman"/>
        </w:rPr>
        <w:t>Veiklioji medžiaga yra deksametazono natrio fosfatas. 1 g akių gelio yra 0,985 mg deksametazono natrio fosfato. Vienas gelio lašas atitinka maždaug 0,02 mg deksametazono natrio fosfato.</w:t>
      </w:r>
    </w:p>
    <w:p w14:paraId="0301E874" w14:textId="77777777" w:rsidR="003504F1" w:rsidRPr="00AC7321" w:rsidRDefault="003504F1" w:rsidP="00AC7321">
      <w:pPr>
        <w:numPr>
          <w:ilvl w:val="0"/>
          <w:numId w:val="4"/>
        </w:numPr>
        <w:tabs>
          <w:tab w:val="left" w:pos="567"/>
          <w:tab w:val="left" w:pos="1296"/>
        </w:tabs>
        <w:snapToGrid w:val="0"/>
        <w:spacing w:after="0" w:line="240" w:lineRule="auto"/>
        <w:ind w:left="567" w:right="-2" w:hanging="567"/>
        <w:rPr>
          <w:rFonts w:ascii="Times New Roman" w:hAnsi="Times New Roman"/>
        </w:rPr>
      </w:pPr>
      <w:r w:rsidRPr="00AC7321">
        <w:rPr>
          <w:rFonts w:ascii="Times New Roman" w:hAnsi="Times New Roman"/>
        </w:rPr>
        <w:t>Pagalbinės medžiagos yra benzododecinio chloridas, karbomeras, sorbitolis, dinatrio edetatas, natrio hidroksidas ir injekcinis vanduo.</w:t>
      </w:r>
      <w:r w:rsidRPr="00AC7321">
        <w:rPr>
          <w:rFonts w:ascii="Times New Roman" w:hAnsi="Times New Roman"/>
          <w:i/>
        </w:rPr>
        <w:t xml:space="preserve"> </w:t>
      </w:r>
    </w:p>
    <w:p w14:paraId="7B3F5DB0" w14:textId="77777777" w:rsidR="003504F1" w:rsidRPr="00AC7321" w:rsidRDefault="003504F1" w:rsidP="00AC7321">
      <w:pPr>
        <w:tabs>
          <w:tab w:val="left" w:pos="1296"/>
        </w:tabs>
        <w:snapToGrid w:val="0"/>
        <w:spacing w:after="0" w:line="240" w:lineRule="auto"/>
        <w:ind w:right="-2"/>
        <w:rPr>
          <w:rFonts w:ascii="Times New Roman" w:hAnsi="Times New Roman"/>
        </w:rPr>
      </w:pPr>
    </w:p>
    <w:p w14:paraId="48FA27F1" w14:textId="77777777" w:rsidR="003504F1" w:rsidRPr="00AC7321" w:rsidRDefault="003504F1" w:rsidP="00AC7321">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DEXAL išvaizda ir kiekis pakuotėje</w:t>
      </w:r>
    </w:p>
    <w:p w14:paraId="3FDB34D3"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 xml:space="preserve">DEXAL yra bespalvis, labai klampus, sterilus gelis, supakuotas į </w:t>
      </w:r>
      <w:r w:rsidRPr="00AC7321">
        <w:rPr>
          <w:rFonts w:ascii="Times New Roman" w:hAnsi="Times New Roman"/>
          <w:i/>
        </w:rPr>
        <w:t>Polyfoil</w:t>
      </w:r>
      <w:r w:rsidRPr="00AC7321">
        <w:rPr>
          <w:rFonts w:ascii="Times New Roman" w:hAnsi="Times New Roman"/>
        </w:rPr>
        <w:t xml:space="preserve"> tūbelę su DTPE dangteliu.</w:t>
      </w:r>
    </w:p>
    <w:p w14:paraId="5786482F" w14:textId="77777777" w:rsidR="003504F1" w:rsidRPr="00AC7321" w:rsidRDefault="003504F1" w:rsidP="00AC7321">
      <w:pPr>
        <w:tabs>
          <w:tab w:val="left" w:pos="1296"/>
        </w:tabs>
        <w:snapToGrid w:val="0"/>
        <w:spacing w:after="0" w:line="240" w:lineRule="auto"/>
        <w:rPr>
          <w:rFonts w:ascii="Times New Roman" w:hAnsi="Times New Roman"/>
        </w:rPr>
      </w:pPr>
      <w:r w:rsidRPr="00AC7321">
        <w:rPr>
          <w:rFonts w:ascii="Times New Roman" w:hAnsi="Times New Roman"/>
        </w:rPr>
        <w:t>Dėžutėje yra 1 tūbelė, o joje – 5 g akių gelio.</w:t>
      </w:r>
    </w:p>
    <w:p w14:paraId="558C227E"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u w:val="single"/>
        </w:rPr>
      </w:pPr>
    </w:p>
    <w:p w14:paraId="7C14196E" w14:textId="77777777" w:rsidR="003504F1" w:rsidRPr="00AC7321" w:rsidRDefault="003504F1" w:rsidP="00AC7321">
      <w:pPr>
        <w:keepNext/>
        <w:tabs>
          <w:tab w:val="left" w:pos="567"/>
        </w:tabs>
        <w:snapToGrid w:val="0"/>
        <w:spacing w:after="0" w:line="240" w:lineRule="auto"/>
        <w:jc w:val="both"/>
        <w:outlineLvl w:val="3"/>
        <w:rPr>
          <w:rFonts w:ascii="Times New Roman" w:hAnsi="Times New Roman"/>
        </w:rPr>
      </w:pPr>
      <w:r w:rsidRPr="00AC7321">
        <w:rPr>
          <w:rFonts w:ascii="Times New Roman" w:hAnsi="Times New Roman"/>
          <w:b/>
        </w:rPr>
        <w:t>Registruotojas ir gamintojas</w:t>
      </w:r>
    </w:p>
    <w:p w14:paraId="2A20931D" w14:textId="77777777" w:rsidR="003504F1" w:rsidRPr="00AC7321" w:rsidRDefault="003504F1" w:rsidP="00AC7321">
      <w:pPr>
        <w:tabs>
          <w:tab w:val="left" w:pos="567"/>
        </w:tabs>
        <w:snapToGrid w:val="0"/>
        <w:spacing w:after="0" w:line="260" w:lineRule="exact"/>
        <w:rPr>
          <w:rFonts w:ascii="Times New Roman" w:hAnsi="Times New Roman"/>
        </w:rPr>
      </w:pPr>
    </w:p>
    <w:p w14:paraId="3EB886A4" w14:textId="77777777" w:rsidR="003504F1" w:rsidRPr="00AC7321" w:rsidRDefault="003504F1" w:rsidP="00AC7321">
      <w:pPr>
        <w:tabs>
          <w:tab w:val="left" w:pos="1296"/>
        </w:tabs>
        <w:snapToGrid w:val="0"/>
        <w:spacing w:after="0" w:line="240" w:lineRule="auto"/>
        <w:rPr>
          <w:rFonts w:ascii="Times New Roman" w:hAnsi="Times New Roman"/>
          <w:i/>
        </w:rPr>
      </w:pPr>
      <w:r w:rsidRPr="00AC7321">
        <w:rPr>
          <w:rFonts w:ascii="Times New Roman" w:hAnsi="Times New Roman"/>
          <w:i/>
        </w:rPr>
        <w:t>Registruotojas</w:t>
      </w:r>
    </w:p>
    <w:p w14:paraId="6559468C" w14:textId="77777777" w:rsidR="00E00E80" w:rsidRPr="00BE112A" w:rsidRDefault="00E00E80" w:rsidP="00E00E80">
      <w:pPr>
        <w:spacing w:after="0" w:line="240" w:lineRule="auto"/>
        <w:rPr>
          <w:rFonts w:ascii="Times New Roman" w:hAnsi="Times New Roman"/>
        </w:rPr>
      </w:pPr>
      <w:r w:rsidRPr="00BE112A">
        <w:rPr>
          <w:rFonts w:ascii="Times New Roman" w:hAnsi="Times New Roman"/>
        </w:rPr>
        <w:t>BAUSCH + LOMB IRELAND LIMITED</w:t>
      </w:r>
    </w:p>
    <w:p w14:paraId="2CF44C4A" w14:textId="77777777" w:rsidR="00E00E80" w:rsidRPr="00BE112A" w:rsidRDefault="00E00E80" w:rsidP="00E00E80">
      <w:pPr>
        <w:spacing w:after="0" w:line="240" w:lineRule="auto"/>
        <w:rPr>
          <w:rFonts w:ascii="Times New Roman" w:hAnsi="Times New Roman"/>
        </w:rPr>
      </w:pPr>
      <w:r w:rsidRPr="00BE112A">
        <w:rPr>
          <w:rFonts w:ascii="Times New Roman" w:hAnsi="Times New Roman"/>
        </w:rPr>
        <w:t>3013 Lake Drive</w:t>
      </w:r>
    </w:p>
    <w:p w14:paraId="331F8E26" w14:textId="77777777" w:rsidR="00E00E80" w:rsidRPr="00BE112A" w:rsidRDefault="00E00E80" w:rsidP="00E00E80">
      <w:pPr>
        <w:spacing w:after="0" w:line="240" w:lineRule="auto"/>
        <w:rPr>
          <w:rFonts w:ascii="Times New Roman" w:hAnsi="Times New Roman"/>
        </w:rPr>
      </w:pPr>
      <w:r w:rsidRPr="00BE112A">
        <w:rPr>
          <w:rFonts w:ascii="Times New Roman" w:hAnsi="Times New Roman"/>
        </w:rPr>
        <w:t>Citywest Business Campus</w:t>
      </w:r>
    </w:p>
    <w:p w14:paraId="5C9D046C" w14:textId="77777777" w:rsidR="00E00E80" w:rsidRPr="00BE112A" w:rsidRDefault="00E00E80" w:rsidP="00E00E80">
      <w:pPr>
        <w:spacing w:after="0" w:line="240" w:lineRule="auto"/>
        <w:rPr>
          <w:rFonts w:ascii="Times New Roman" w:hAnsi="Times New Roman"/>
        </w:rPr>
      </w:pPr>
      <w:r w:rsidRPr="00BE112A">
        <w:rPr>
          <w:rFonts w:ascii="Times New Roman" w:hAnsi="Times New Roman"/>
        </w:rPr>
        <w:t>Dublin 24, D24PPT3</w:t>
      </w:r>
    </w:p>
    <w:p w14:paraId="0EBF7B0E" w14:textId="77777777" w:rsidR="00E00E80" w:rsidRPr="00BE112A" w:rsidRDefault="00E00E80" w:rsidP="00E00E80">
      <w:pPr>
        <w:spacing w:after="0" w:line="240" w:lineRule="auto"/>
        <w:rPr>
          <w:rFonts w:ascii="Times New Roman" w:hAnsi="Times New Roman"/>
        </w:rPr>
      </w:pPr>
      <w:r w:rsidRPr="00BE112A">
        <w:rPr>
          <w:rFonts w:ascii="Times New Roman" w:hAnsi="Times New Roman"/>
        </w:rPr>
        <w:t>Airija</w:t>
      </w:r>
    </w:p>
    <w:p w14:paraId="6A4CDC15" w14:textId="77777777" w:rsidR="003504F1" w:rsidRPr="00AC7321" w:rsidRDefault="003504F1" w:rsidP="00AC7321">
      <w:pPr>
        <w:tabs>
          <w:tab w:val="left" w:pos="1296"/>
        </w:tabs>
        <w:snapToGrid w:val="0"/>
        <w:spacing w:after="0" w:line="240" w:lineRule="auto"/>
        <w:rPr>
          <w:rFonts w:ascii="Times New Roman" w:hAnsi="Times New Roman"/>
          <w:b/>
        </w:rPr>
      </w:pPr>
    </w:p>
    <w:p w14:paraId="21A40FBC" w14:textId="77777777" w:rsidR="003504F1" w:rsidRPr="00AC7321" w:rsidRDefault="003504F1" w:rsidP="00AC7321">
      <w:pPr>
        <w:tabs>
          <w:tab w:val="left" w:pos="1296"/>
        </w:tabs>
        <w:snapToGrid w:val="0"/>
        <w:spacing w:after="0" w:line="240" w:lineRule="auto"/>
        <w:rPr>
          <w:rFonts w:ascii="Times New Roman" w:hAnsi="Times New Roman"/>
          <w:i/>
        </w:rPr>
      </w:pPr>
      <w:r w:rsidRPr="00AC7321">
        <w:rPr>
          <w:rFonts w:ascii="Times New Roman" w:hAnsi="Times New Roman"/>
          <w:i/>
        </w:rPr>
        <w:t>Gamintojas</w:t>
      </w:r>
    </w:p>
    <w:p w14:paraId="2DFC6DAC"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Dr. Gerhard Mann chem.-pharm. Fabrik GmbH</w:t>
      </w:r>
    </w:p>
    <w:p w14:paraId="4808392C" w14:textId="7DB3C2BA"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Brunsbütteler Damm 165</w:t>
      </w:r>
      <w:r w:rsidR="008F5781">
        <w:rPr>
          <w:rFonts w:ascii="Times New Roman" w:hAnsi="Times New Roman"/>
        </w:rPr>
        <w:t>/</w:t>
      </w:r>
      <w:r w:rsidRPr="00AC7321">
        <w:rPr>
          <w:rFonts w:ascii="Times New Roman" w:hAnsi="Times New Roman"/>
        </w:rPr>
        <w:t>173</w:t>
      </w:r>
    </w:p>
    <w:p w14:paraId="7E863714"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13581 Berlin</w:t>
      </w:r>
    </w:p>
    <w:p w14:paraId="7DFC0242"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Vokietija</w:t>
      </w:r>
    </w:p>
    <w:p w14:paraId="47EF91E4"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p>
    <w:p w14:paraId="16066E35" w14:textId="70D4BF18" w:rsidR="003504F1" w:rsidRPr="00AC7321" w:rsidRDefault="003504F1" w:rsidP="00AC7321">
      <w:pPr>
        <w:numPr>
          <w:ilvl w:val="12"/>
          <w:numId w:val="0"/>
        </w:numPr>
        <w:tabs>
          <w:tab w:val="left" w:pos="567"/>
        </w:tabs>
        <w:snapToGrid w:val="0"/>
        <w:spacing w:after="0" w:line="240" w:lineRule="auto"/>
        <w:ind w:right="-2"/>
        <w:rPr>
          <w:rFonts w:ascii="Times New Roman" w:hAnsi="Times New Roman"/>
        </w:rPr>
      </w:pPr>
      <w:r w:rsidRPr="00AC7321">
        <w:rPr>
          <w:rFonts w:ascii="Times New Roman" w:hAnsi="Times New Roman"/>
          <w:b/>
        </w:rPr>
        <w:t xml:space="preserve">Šis vaistas </w:t>
      </w:r>
      <w:r w:rsidR="00723F8F">
        <w:rPr>
          <w:rFonts w:ascii="Times New Roman" w:hAnsi="Times New Roman"/>
          <w:b/>
        </w:rPr>
        <w:t>Europos ekonominės erdvės</w:t>
      </w:r>
      <w:r w:rsidR="00723F8F" w:rsidRPr="00AC7321">
        <w:rPr>
          <w:rFonts w:ascii="Times New Roman" w:hAnsi="Times New Roman"/>
          <w:b/>
        </w:rPr>
        <w:t xml:space="preserve"> </w:t>
      </w:r>
      <w:r w:rsidRPr="00AC7321">
        <w:rPr>
          <w:rFonts w:ascii="Times New Roman" w:hAnsi="Times New Roman"/>
          <w:b/>
        </w:rPr>
        <w:t>valstybėse narėse registruotas tokiais pavadinimais</w:t>
      </w:r>
      <w:r w:rsidRPr="00AC7321">
        <w:rPr>
          <w:rFonts w:ascii="Times New Roman" w:hAnsi="Times New Roman"/>
        </w:rPr>
        <w:t>:</w:t>
      </w:r>
    </w:p>
    <w:p w14:paraId="0FBEA227" w14:textId="77777777" w:rsidR="003504F1" w:rsidRPr="00AC7321" w:rsidRDefault="003504F1" w:rsidP="00AC7321">
      <w:pPr>
        <w:numPr>
          <w:ilvl w:val="12"/>
          <w:numId w:val="0"/>
        </w:numPr>
        <w:tabs>
          <w:tab w:val="left" w:pos="567"/>
        </w:tabs>
        <w:snapToGrid w:val="0"/>
        <w:spacing w:after="0" w:line="240" w:lineRule="auto"/>
        <w:ind w:right="-2"/>
        <w:rPr>
          <w:rFonts w:ascii="Times New Roman" w:hAnsi="Times New Roman"/>
        </w:rPr>
      </w:pPr>
    </w:p>
    <w:p w14:paraId="1F5F5CCE"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Vokietija</w:t>
      </w:r>
      <w:r w:rsidRPr="00AC7321">
        <w:rPr>
          <w:rFonts w:ascii="Times New Roman" w:hAnsi="Times New Roman"/>
        </w:rPr>
        <w:tab/>
        <w:t>Dexagel 0,985 mg/g Augengel</w:t>
      </w:r>
    </w:p>
    <w:p w14:paraId="28780BE0"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Austrija</w:t>
      </w:r>
      <w:r w:rsidRPr="00AC7321">
        <w:rPr>
          <w:rFonts w:ascii="Times New Roman" w:hAnsi="Times New Roman"/>
        </w:rPr>
        <w:tab/>
      </w:r>
      <w:proofErr w:type="spellStart"/>
      <w:r w:rsidR="0018189B">
        <w:rPr>
          <w:rFonts w:ascii="Times New Roman" w:eastAsia="Times New Roman" w:hAnsi="Times New Roman" w:cs="Times New Roman"/>
          <w:noProof w:val="0"/>
        </w:rPr>
        <w:t>Dexagel</w:t>
      </w:r>
      <w:proofErr w:type="spellEnd"/>
      <w:r w:rsidRPr="00AC7321">
        <w:rPr>
          <w:rFonts w:ascii="Times New Roman" w:hAnsi="Times New Roman"/>
        </w:rPr>
        <w:t xml:space="preserve"> 0,985 </w:t>
      </w:r>
      <w:r w:rsidR="0018189B">
        <w:rPr>
          <w:rFonts w:ascii="Times New Roman" w:eastAsia="Times New Roman" w:hAnsi="Times New Roman" w:cs="Times New Roman"/>
          <w:lang w:val="pt-PT"/>
        </w:rPr>
        <w:t>mg</w:t>
      </w:r>
      <w:r w:rsidRPr="00AC7321">
        <w:rPr>
          <w:rFonts w:ascii="Times New Roman" w:hAnsi="Times New Roman"/>
        </w:rPr>
        <w:t>/g Augengel</w:t>
      </w:r>
    </w:p>
    <w:p w14:paraId="206C5D54"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Belgija</w:t>
      </w:r>
      <w:r w:rsidRPr="00AC7321">
        <w:rPr>
          <w:rFonts w:ascii="Times New Roman" w:hAnsi="Times New Roman"/>
        </w:rPr>
        <w:tab/>
        <w:t>Dexamgel 0,985 mg/g gel ophtalmique</w:t>
      </w:r>
    </w:p>
    <w:p w14:paraId="784527E5"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Estija</w:t>
      </w:r>
      <w:r w:rsidRPr="00AC7321">
        <w:rPr>
          <w:rFonts w:ascii="Times New Roman" w:hAnsi="Times New Roman"/>
        </w:rPr>
        <w:tab/>
        <w:t>Dexagel</w:t>
      </w:r>
    </w:p>
    <w:p w14:paraId="101867DE"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Kroatija</w:t>
      </w:r>
      <w:r w:rsidRPr="00AC7321">
        <w:rPr>
          <w:rFonts w:ascii="Times New Roman" w:hAnsi="Times New Roman"/>
        </w:rPr>
        <w:tab/>
        <w:t>Dexagel 0,985 mg/g gel za oko</w:t>
      </w:r>
    </w:p>
    <w:p w14:paraId="135563E0"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Lietuva</w:t>
      </w:r>
      <w:r w:rsidRPr="00AC7321">
        <w:rPr>
          <w:rFonts w:ascii="Times New Roman" w:hAnsi="Times New Roman"/>
        </w:rPr>
        <w:tab/>
        <w:t>DEXAL 0,985 mg/g akių gelis</w:t>
      </w:r>
    </w:p>
    <w:p w14:paraId="4DE55301"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Liuksemburgas Dexamgel</w:t>
      </w:r>
    </w:p>
    <w:p w14:paraId="71AE23E7"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Latvija</w:t>
      </w:r>
      <w:r w:rsidRPr="00AC7321">
        <w:rPr>
          <w:rFonts w:ascii="Times New Roman" w:hAnsi="Times New Roman"/>
        </w:rPr>
        <w:tab/>
        <w:t>Dexagel 0,985 mg/g acu gels</w:t>
      </w:r>
    </w:p>
    <w:p w14:paraId="40A44D41"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Nyderlandai</w:t>
      </w:r>
      <w:r w:rsidRPr="00AC7321">
        <w:rPr>
          <w:rFonts w:ascii="Times New Roman" w:hAnsi="Times New Roman"/>
        </w:rPr>
        <w:tab/>
        <w:t>Dexamgel 0,985 mg/g ooggel</w:t>
      </w:r>
    </w:p>
    <w:p w14:paraId="7A3485A9"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r w:rsidRPr="00AC7321">
        <w:rPr>
          <w:rFonts w:ascii="Times New Roman" w:hAnsi="Times New Roman"/>
        </w:rPr>
        <w:t>Rumunija</w:t>
      </w:r>
      <w:r w:rsidRPr="00AC7321">
        <w:rPr>
          <w:rFonts w:ascii="Times New Roman" w:hAnsi="Times New Roman"/>
        </w:rPr>
        <w:tab/>
        <w:t>Dexagel 0,985 mg/g gel oftalmic</w:t>
      </w:r>
    </w:p>
    <w:p w14:paraId="4BF8966F"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rPr>
      </w:pPr>
    </w:p>
    <w:p w14:paraId="1AB00BD9"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b/>
        </w:rPr>
      </w:pPr>
    </w:p>
    <w:p w14:paraId="6EC35068" w14:textId="3D8B4AD3" w:rsidR="003504F1" w:rsidRPr="00AC7321" w:rsidRDefault="003504F1" w:rsidP="00AC7321">
      <w:pPr>
        <w:numPr>
          <w:ilvl w:val="12"/>
          <w:numId w:val="0"/>
        </w:numPr>
        <w:tabs>
          <w:tab w:val="left" w:pos="1296"/>
        </w:tabs>
        <w:snapToGrid w:val="0"/>
        <w:spacing w:after="0" w:line="240" w:lineRule="auto"/>
        <w:ind w:right="-2"/>
        <w:rPr>
          <w:rFonts w:ascii="Times New Roman" w:hAnsi="Times New Roman"/>
          <w:b/>
        </w:rPr>
      </w:pPr>
      <w:r w:rsidRPr="00AC7321">
        <w:rPr>
          <w:rFonts w:ascii="Times New Roman" w:hAnsi="Times New Roman"/>
          <w:b/>
        </w:rPr>
        <w:lastRenderedPageBreak/>
        <w:t>Šis pakuotės lapelis paskutinį kartą peržiūrėtas</w:t>
      </w:r>
      <w:r w:rsidR="00387638">
        <w:rPr>
          <w:rFonts w:ascii="Times New Roman" w:hAnsi="Times New Roman"/>
          <w:b/>
        </w:rPr>
        <w:t xml:space="preserve"> 2023-06-01.</w:t>
      </w:r>
    </w:p>
    <w:p w14:paraId="55F0980C" w14:textId="77777777" w:rsidR="003504F1" w:rsidRPr="00AC7321" w:rsidRDefault="003504F1" w:rsidP="00AC7321">
      <w:pPr>
        <w:numPr>
          <w:ilvl w:val="12"/>
          <w:numId w:val="0"/>
        </w:numPr>
        <w:tabs>
          <w:tab w:val="left" w:pos="1296"/>
        </w:tabs>
        <w:snapToGrid w:val="0"/>
        <w:spacing w:after="0" w:line="240" w:lineRule="auto"/>
        <w:ind w:right="-2"/>
        <w:rPr>
          <w:rFonts w:ascii="Times New Roman" w:hAnsi="Times New Roman"/>
          <w:b/>
        </w:rPr>
      </w:pPr>
    </w:p>
    <w:p w14:paraId="0A05DE5A" w14:textId="77777777" w:rsidR="003504F1" w:rsidRPr="00AC7321" w:rsidRDefault="003504F1" w:rsidP="00AC7321">
      <w:pPr>
        <w:numPr>
          <w:ilvl w:val="12"/>
          <w:numId w:val="0"/>
        </w:numPr>
        <w:tabs>
          <w:tab w:val="left" w:pos="567"/>
        </w:tabs>
        <w:snapToGrid w:val="0"/>
        <w:spacing w:after="0" w:line="240" w:lineRule="auto"/>
        <w:ind w:right="-2"/>
        <w:rPr>
          <w:rFonts w:ascii="Times New Roman" w:hAnsi="Times New Roman"/>
          <w:i/>
        </w:rPr>
      </w:pPr>
    </w:p>
    <w:p w14:paraId="1E2FDBF1" w14:textId="77777777" w:rsidR="003504F1" w:rsidRPr="00AC7321" w:rsidRDefault="003504F1" w:rsidP="00AC7321">
      <w:pPr>
        <w:numPr>
          <w:ilvl w:val="12"/>
          <w:numId w:val="0"/>
        </w:numPr>
        <w:tabs>
          <w:tab w:val="left" w:pos="567"/>
        </w:tabs>
        <w:snapToGrid w:val="0"/>
        <w:spacing w:after="0" w:line="240" w:lineRule="auto"/>
        <w:ind w:right="-2"/>
        <w:rPr>
          <w:rFonts w:ascii="Times New Roman" w:hAnsi="Times New Roman"/>
        </w:rPr>
      </w:pPr>
      <w:r w:rsidRPr="00AC7321">
        <w:rPr>
          <w:rFonts w:ascii="Times New Roman" w:hAnsi="Times New Roman"/>
        </w:rPr>
        <w:t>Išsami informacija apie šį vaistą pateikiama Valstybinės vaistų kontrolės tarnybos prie Lietuvos Respublikos sveikatos apsaugos ministerijos tinklalapyje</w:t>
      </w:r>
      <w:r w:rsidRPr="00AC7321">
        <w:rPr>
          <w:rFonts w:ascii="Times New Roman" w:hAnsi="Times New Roman"/>
          <w:i/>
        </w:rPr>
        <w:t xml:space="preserve"> </w:t>
      </w:r>
      <w:hyperlink r:id="rId6" w:history="1">
        <w:r w:rsidRPr="00AC7321">
          <w:rPr>
            <w:rFonts w:ascii="Times New Roman" w:hAnsi="Times New Roman"/>
          </w:rPr>
          <w:t>http://www.vvkt.lt/</w:t>
        </w:r>
      </w:hyperlink>
      <w:r w:rsidRPr="00AC7321">
        <w:rPr>
          <w:rFonts w:ascii="Times New Roman" w:hAnsi="Times New Roman"/>
        </w:rPr>
        <w:t>.</w:t>
      </w:r>
    </w:p>
    <w:p w14:paraId="2D157DB3" w14:textId="77777777" w:rsidR="003504F1" w:rsidRPr="00AC7321" w:rsidRDefault="003504F1" w:rsidP="00AC7321">
      <w:pPr>
        <w:tabs>
          <w:tab w:val="left" w:pos="567"/>
        </w:tabs>
        <w:snapToGrid w:val="0"/>
        <w:spacing w:after="0" w:line="260" w:lineRule="exact"/>
        <w:rPr>
          <w:rFonts w:ascii="Times New Roman" w:hAnsi="Times New Roman"/>
        </w:rPr>
      </w:pPr>
    </w:p>
    <w:p w14:paraId="2C840B01" w14:textId="77777777" w:rsidR="003504F1" w:rsidRPr="00AC7321" w:rsidRDefault="003504F1" w:rsidP="00AC7321">
      <w:pPr>
        <w:tabs>
          <w:tab w:val="left" w:pos="567"/>
        </w:tabs>
        <w:snapToGrid w:val="0"/>
        <w:spacing w:after="0" w:line="260" w:lineRule="exact"/>
        <w:rPr>
          <w:rFonts w:ascii="Times New Roman" w:hAnsi="Times New Roman"/>
        </w:rPr>
      </w:pPr>
    </w:p>
    <w:p w14:paraId="60A6EA12" w14:textId="77777777" w:rsidR="00B56DE1" w:rsidRDefault="00B56DE1"/>
    <w:sectPr w:rsidR="00B56DE1" w:rsidSect="006924A0">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Courier New">
    <w:panose1 w:val="02070309020205020404"/>
    <w:charset w:val="BA"/>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2E541609"/>
    <w:multiLevelType w:val="hybridMultilevel"/>
    <w:tmpl w:val="1E5AABE8"/>
    <w:lvl w:ilvl="0" w:tplc="B888CF38">
      <w:start w:val="1"/>
      <w:numFmt w:val="decimal"/>
      <w:lvlText w:val="%1."/>
      <w:lvlJc w:val="left"/>
      <w:pPr>
        <w:tabs>
          <w:tab w:val="num" w:pos="570"/>
        </w:tabs>
        <w:ind w:left="570" w:hanging="57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15:restartNumberingAfterBreak="0">
    <w:nsid w:val="58225B65"/>
    <w:multiLevelType w:val="hybridMultilevel"/>
    <w:tmpl w:val="5EB01C2C"/>
    <w:lvl w:ilvl="0" w:tplc="3AF0714E">
      <w:start w:val="4"/>
      <w:numFmt w:val="bullet"/>
      <w:lvlText w:val="-"/>
      <w:lvlJc w:val="left"/>
      <w:pPr>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 w:ilvl="0">
        <w:numFmt w:val="bullet"/>
        <w:lvlText w:val="-"/>
        <w:lvlJc w:val="left"/>
        <w:pPr>
          <w:ind w:left="360" w:hanging="360"/>
        </w:pPr>
        <w:rPr>
          <w:rFonts w:cs="Times New Roman"/>
        </w:rPr>
      </w:lvl>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lvl w:ilvl="0">
        <w:numFmt w:val="bullet"/>
        <w:lvlText w:val="-"/>
        <w:lvlJc w:val="left"/>
        <w:pPr>
          <w:ind w:left="360" w:hanging="360"/>
        </w:pPr>
        <w:rPr>
          <w:rFonts w:cs="Times New Roman"/>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120E"/>
    <w:rsid w:val="0009457D"/>
    <w:rsid w:val="0010369C"/>
    <w:rsid w:val="0013648D"/>
    <w:rsid w:val="00153E81"/>
    <w:rsid w:val="0018189B"/>
    <w:rsid w:val="003504F1"/>
    <w:rsid w:val="00387638"/>
    <w:rsid w:val="003A0D05"/>
    <w:rsid w:val="003A1DC5"/>
    <w:rsid w:val="00523CF5"/>
    <w:rsid w:val="00662678"/>
    <w:rsid w:val="006924A0"/>
    <w:rsid w:val="006F5280"/>
    <w:rsid w:val="00712EE9"/>
    <w:rsid w:val="00723F8F"/>
    <w:rsid w:val="00724FEC"/>
    <w:rsid w:val="00803D58"/>
    <w:rsid w:val="0085046A"/>
    <w:rsid w:val="00874960"/>
    <w:rsid w:val="008F5781"/>
    <w:rsid w:val="009A0E1D"/>
    <w:rsid w:val="00A7527F"/>
    <w:rsid w:val="00AC7321"/>
    <w:rsid w:val="00AE480D"/>
    <w:rsid w:val="00B4120E"/>
    <w:rsid w:val="00B56DE1"/>
    <w:rsid w:val="00D30D8E"/>
    <w:rsid w:val="00DB4989"/>
    <w:rsid w:val="00E00E80"/>
    <w:rsid w:val="00E2651D"/>
    <w:rsid w:val="00EB327F"/>
    <w:rsid w:val="00ED2856"/>
    <w:rsid w:val="00FA78AB"/>
    <w:rsid w:val="00FB7D78"/>
    <w:rsid w:val="00FC540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5BFE4A"/>
  <w15:docId w15:val="{CE4817F1-FAFD-455B-AB05-FC3D3D3EB3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3648D"/>
    <w:rPr>
      <w:noProof/>
    </w:rPr>
  </w:style>
  <w:style w:type="paragraph" w:styleId="Antrat2">
    <w:name w:val="heading 2"/>
    <w:basedOn w:val="prastasis"/>
    <w:next w:val="prastasis"/>
    <w:link w:val="Antrat2Diagrama"/>
    <w:uiPriority w:val="99"/>
    <w:semiHidden/>
    <w:unhideWhenUsed/>
    <w:qFormat/>
    <w:rsid w:val="0013648D"/>
    <w:pPr>
      <w:keepNext/>
      <w:tabs>
        <w:tab w:val="left" w:pos="567"/>
      </w:tabs>
      <w:snapToGrid w:val="0"/>
      <w:spacing w:before="240" w:after="60" w:line="260" w:lineRule="exact"/>
      <w:outlineLvl w:val="1"/>
    </w:pPr>
    <w:rPr>
      <w:rFonts w:ascii="Cambria" w:eastAsia="Times New Roman" w:hAnsi="Cambria" w:cs="Times New Roman"/>
      <w:b/>
      <w:bCs/>
      <w:i/>
      <w:iCs/>
      <w:noProof w:val="0"/>
      <w:sz w:val="28"/>
      <w:szCs w:val="28"/>
      <w:lang w:val="en-GB"/>
    </w:rPr>
  </w:style>
  <w:style w:type="paragraph" w:styleId="Antrat3">
    <w:name w:val="heading 3"/>
    <w:basedOn w:val="prastasis"/>
    <w:next w:val="prastasis"/>
    <w:link w:val="Antrat3Diagrama"/>
    <w:uiPriority w:val="99"/>
    <w:semiHidden/>
    <w:unhideWhenUsed/>
    <w:qFormat/>
    <w:rsid w:val="0013648D"/>
    <w:pPr>
      <w:keepNext/>
      <w:keepLines/>
      <w:tabs>
        <w:tab w:val="left" w:pos="567"/>
      </w:tabs>
      <w:snapToGrid w:val="0"/>
      <w:spacing w:before="120" w:after="80" w:line="260" w:lineRule="exact"/>
      <w:outlineLvl w:val="2"/>
    </w:pPr>
    <w:rPr>
      <w:rFonts w:ascii="Cambria" w:eastAsia="Times New Roman" w:hAnsi="Cambria" w:cs="Times New Roman"/>
      <w:b/>
      <w:bCs/>
      <w:noProof w:val="0"/>
      <w:sz w:val="26"/>
      <w:szCs w:val="26"/>
      <w:lang w:val="en-GB"/>
    </w:rPr>
  </w:style>
  <w:style w:type="paragraph" w:styleId="Antrat4">
    <w:name w:val="heading 4"/>
    <w:basedOn w:val="prastasis"/>
    <w:next w:val="prastasis"/>
    <w:link w:val="Antrat4Diagrama"/>
    <w:uiPriority w:val="99"/>
    <w:semiHidden/>
    <w:unhideWhenUsed/>
    <w:qFormat/>
    <w:rsid w:val="0013648D"/>
    <w:pPr>
      <w:keepNext/>
      <w:tabs>
        <w:tab w:val="left" w:pos="567"/>
      </w:tabs>
      <w:snapToGrid w:val="0"/>
      <w:spacing w:after="0" w:line="260" w:lineRule="exact"/>
      <w:jc w:val="both"/>
      <w:outlineLvl w:val="3"/>
    </w:pPr>
    <w:rPr>
      <w:rFonts w:ascii="Calibri" w:eastAsia="Times New Roman" w:hAnsi="Calibri" w:cs="Times New Roman"/>
      <w:b/>
      <w:bCs/>
      <w:noProof w:val="0"/>
      <w:sz w:val="28"/>
      <w:szCs w:val="28"/>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semiHidden/>
    <w:unhideWhenUsed/>
    <w:rsid w:val="0018189B"/>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18189B"/>
    <w:rPr>
      <w:rFonts w:ascii="Segoe UI" w:hAnsi="Segoe UI" w:cs="Segoe UI"/>
      <w:noProof/>
      <w:sz w:val="18"/>
      <w:szCs w:val="18"/>
    </w:rPr>
  </w:style>
  <w:style w:type="character" w:customStyle="1" w:styleId="Antrat2Diagrama">
    <w:name w:val="Antraštė 2 Diagrama"/>
    <w:basedOn w:val="Numatytasispastraiposriftas"/>
    <w:link w:val="Antrat2"/>
    <w:uiPriority w:val="99"/>
    <w:semiHidden/>
    <w:rsid w:val="0013648D"/>
    <w:rPr>
      <w:rFonts w:ascii="Cambria" w:eastAsia="Times New Roman" w:hAnsi="Cambria" w:cs="Times New Roman"/>
      <w:b/>
      <w:bCs/>
      <w:i/>
      <w:iCs/>
      <w:sz w:val="28"/>
      <w:szCs w:val="28"/>
      <w:lang w:val="en-GB"/>
    </w:rPr>
  </w:style>
  <w:style w:type="character" w:customStyle="1" w:styleId="Antrat3Diagrama">
    <w:name w:val="Antraštė 3 Diagrama"/>
    <w:basedOn w:val="Numatytasispastraiposriftas"/>
    <w:link w:val="Antrat3"/>
    <w:uiPriority w:val="99"/>
    <w:semiHidden/>
    <w:rsid w:val="0013648D"/>
    <w:rPr>
      <w:rFonts w:ascii="Cambria" w:eastAsia="Times New Roman" w:hAnsi="Cambria" w:cs="Times New Roman"/>
      <w:b/>
      <w:bCs/>
      <w:sz w:val="26"/>
      <w:szCs w:val="26"/>
      <w:lang w:val="en-GB"/>
    </w:rPr>
  </w:style>
  <w:style w:type="character" w:customStyle="1" w:styleId="Antrat4Diagrama">
    <w:name w:val="Antraštė 4 Diagrama"/>
    <w:basedOn w:val="Numatytasispastraiposriftas"/>
    <w:link w:val="Antrat4"/>
    <w:uiPriority w:val="99"/>
    <w:semiHidden/>
    <w:rsid w:val="0013648D"/>
    <w:rPr>
      <w:rFonts w:ascii="Calibri" w:eastAsia="Times New Roman" w:hAnsi="Calibri" w:cs="Times New Roman"/>
      <w:b/>
      <w:bCs/>
      <w:sz w:val="28"/>
      <w:szCs w:val="28"/>
      <w:lang w:val="en-GB"/>
    </w:rPr>
  </w:style>
  <w:style w:type="character" w:styleId="Hipersaitas">
    <w:name w:val="Hyperlink"/>
    <w:uiPriority w:val="99"/>
    <w:semiHidden/>
    <w:unhideWhenUsed/>
    <w:rsid w:val="0013648D"/>
    <w:rPr>
      <w:color w:val="0000FF"/>
      <w:u w:val="single"/>
    </w:rPr>
  </w:style>
  <w:style w:type="paragraph" w:styleId="Paprastasistekstas">
    <w:name w:val="Plain Text"/>
    <w:basedOn w:val="prastasis"/>
    <w:link w:val="PaprastasistekstasDiagrama"/>
    <w:uiPriority w:val="99"/>
    <w:semiHidden/>
    <w:unhideWhenUsed/>
    <w:rsid w:val="0013648D"/>
    <w:pPr>
      <w:spacing w:after="0" w:line="240" w:lineRule="auto"/>
    </w:pPr>
    <w:rPr>
      <w:rFonts w:ascii="Courier New" w:eastAsia="SimSun" w:hAnsi="Courier New" w:cs="Times New Roman"/>
      <w:noProof w:val="0"/>
      <w:sz w:val="20"/>
      <w:szCs w:val="20"/>
      <w:lang w:val="en-US"/>
    </w:rPr>
  </w:style>
  <w:style w:type="character" w:customStyle="1" w:styleId="PaprastasistekstasDiagrama">
    <w:name w:val="Paprastasis tekstas Diagrama"/>
    <w:basedOn w:val="Numatytasispastraiposriftas"/>
    <w:link w:val="Paprastasistekstas"/>
    <w:uiPriority w:val="99"/>
    <w:semiHidden/>
    <w:rsid w:val="0013648D"/>
    <w:rPr>
      <w:rFonts w:ascii="Courier New" w:eastAsia="SimSun" w:hAnsi="Courier New" w:cs="Times New Roman"/>
      <w:sz w:val="20"/>
      <w:szCs w:val="20"/>
      <w:lang w:val="en-US"/>
    </w:rPr>
  </w:style>
  <w:style w:type="paragraph" w:styleId="Sraopastraipa">
    <w:name w:val="List Paragraph"/>
    <w:basedOn w:val="prastasis"/>
    <w:uiPriority w:val="34"/>
    <w:qFormat/>
    <w:rsid w:val="0013648D"/>
    <w:pPr>
      <w:overflowPunct w:val="0"/>
      <w:autoSpaceDE w:val="0"/>
      <w:autoSpaceDN w:val="0"/>
      <w:adjustRightInd w:val="0"/>
      <w:spacing w:after="0" w:line="240" w:lineRule="auto"/>
      <w:ind w:left="720"/>
      <w:contextualSpacing/>
    </w:pPr>
    <w:rPr>
      <w:rFonts w:ascii="Times New Roman" w:eastAsia="Times New Roman" w:hAnsi="Times New Roman" w:cs="Times New Roman"/>
      <w:noProof w:val="0"/>
      <w:sz w:val="20"/>
      <w:szCs w:val="20"/>
      <w:lang w:val="en-US"/>
    </w:rPr>
  </w:style>
  <w:style w:type="paragraph" w:customStyle="1" w:styleId="Default">
    <w:name w:val="Default"/>
    <w:uiPriority w:val="99"/>
    <w:semiHidden/>
    <w:rsid w:val="0013648D"/>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Pataisymai">
    <w:name w:val="Revision"/>
    <w:hidden/>
    <w:uiPriority w:val="99"/>
    <w:semiHidden/>
    <w:rsid w:val="0013648D"/>
    <w:pPr>
      <w:spacing w:after="0" w:line="240" w:lineRule="auto"/>
    </w:pPr>
    <w:rPr>
      <w:noProof/>
    </w:rPr>
  </w:style>
  <w:style w:type="character" w:styleId="Komentaronuoroda">
    <w:name w:val="annotation reference"/>
    <w:basedOn w:val="Numatytasispastraiposriftas"/>
    <w:uiPriority w:val="99"/>
    <w:semiHidden/>
    <w:unhideWhenUsed/>
    <w:rsid w:val="00AE480D"/>
    <w:rPr>
      <w:sz w:val="16"/>
      <w:szCs w:val="16"/>
    </w:rPr>
  </w:style>
  <w:style w:type="paragraph" w:styleId="Komentarotekstas">
    <w:name w:val="annotation text"/>
    <w:basedOn w:val="prastasis"/>
    <w:link w:val="KomentarotekstasDiagrama"/>
    <w:uiPriority w:val="99"/>
    <w:semiHidden/>
    <w:unhideWhenUsed/>
    <w:rsid w:val="00AE480D"/>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AE480D"/>
    <w:rPr>
      <w:noProof/>
      <w:sz w:val="20"/>
      <w:szCs w:val="20"/>
    </w:rPr>
  </w:style>
  <w:style w:type="paragraph" w:styleId="Komentarotema">
    <w:name w:val="annotation subject"/>
    <w:basedOn w:val="Komentarotekstas"/>
    <w:next w:val="Komentarotekstas"/>
    <w:link w:val="KomentarotemaDiagrama"/>
    <w:uiPriority w:val="99"/>
    <w:semiHidden/>
    <w:unhideWhenUsed/>
    <w:rsid w:val="00AE480D"/>
    <w:rPr>
      <w:b/>
      <w:bCs/>
    </w:rPr>
  </w:style>
  <w:style w:type="character" w:customStyle="1" w:styleId="KomentarotemaDiagrama">
    <w:name w:val="Komentaro tema Diagrama"/>
    <w:basedOn w:val="KomentarotekstasDiagrama"/>
    <w:link w:val="Komentarotema"/>
    <w:uiPriority w:val="99"/>
    <w:semiHidden/>
    <w:rsid w:val="00AE480D"/>
    <w:rPr>
      <w:b/>
      <w:bCs/>
      <w:noProof/>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8254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ma.europa.eu" TargetMode="Externa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20103</Words>
  <Characters>11459</Characters>
  <Application>Microsoft Office Word</Application>
  <DocSecurity>0</DocSecurity>
  <Lines>95</Lines>
  <Paragraphs>62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Siurkiene, Lina</dc:creator>
  <cp:lastModifiedBy>Albina Burkauskaitė</cp:lastModifiedBy>
  <cp:revision>2</cp:revision>
  <dcterms:created xsi:type="dcterms:W3CDTF">2023-06-01T06:27:00Z</dcterms:created>
  <dcterms:modified xsi:type="dcterms:W3CDTF">2023-06-01T06:27:00Z</dcterms:modified>
</cp:coreProperties>
</file>