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2CDA6" w14:textId="77777777" w:rsidR="00124B4B" w:rsidRPr="00124B4B" w:rsidRDefault="00124B4B" w:rsidP="00124B4B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Cambria" w:eastAsia="Times New Roman" w:hAnsi="Cambria"/>
          <w:bCs/>
          <w:i/>
          <w:iCs/>
          <w:snapToGrid w:val="0"/>
          <w:kern w:val="0"/>
          <w:sz w:val="28"/>
          <w:szCs w:val="28"/>
          <w:lang w:eastAsia="x-none"/>
          <w14:ligatures w14:val="none"/>
        </w:rPr>
      </w:pPr>
      <w:r w:rsidRPr="00124B4B">
        <w:rPr>
          <w:rFonts w:eastAsia="Times New Roman"/>
          <w:b/>
          <w:bCs/>
          <w:iCs/>
          <w:snapToGrid w:val="0"/>
          <w:kern w:val="0"/>
          <w:szCs w:val="28"/>
          <w:lang w:eastAsia="x-none"/>
          <w14:ligatures w14:val="none"/>
        </w:rPr>
        <w:t>Pakuotės lapelis: informacija vartotojui</w:t>
      </w:r>
    </w:p>
    <w:p w14:paraId="3BE81459" w14:textId="77777777" w:rsidR="00124B4B" w:rsidRPr="00124B4B" w:rsidRDefault="00124B4B" w:rsidP="00124B4B">
      <w:pPr>
        <w:numPr>
          <w:ilvl w:val="12"/>
          <w:numId w:val="0"/>
        </w:numPr>
        <w:shd w:val="clear" w:color="auto" w:fill="FFFFFF"/>
        <w:spacing w:after="0" w:line="240" w:lineRule="auto"/>
        <w:jc w:val="center"/>
        <w:rPr>
          <w:rFonts w:eastAsia="Times New Roman"/>
          <w:snapToGrid w:val="0"/>
          <w:kern w:val="0"/>
          <w:szCs w:val="20"/>
          <w14:ligatures w14:val="none"/>
        </w:rPr>
      </w:pPr>
    </w:p>
    <w:p w14:paraId="51617944" w14:textId="77777777" w:rsidR="00124B4B" w:rsidRPr="00124B4B" w:rsidRDefault="00124B4B" w:rsidP="00124B4B">
      <w:pPr>
        <w:spacing w:after="0" w:line="240" w:lineRule="auto"/>
        <w:jc w:val="center"/>
        <w:outlineLvl w:val="0"/>
        <w:rPr>
          <w:rFonts w:eastAsia="SimSun"/>
          <w:b/>
          <w:i/>
          <w:color w:val="008000"/>
          <w:kern w:val="0"/>
          <w:sz w:val="20"/>
          <w:szCs w:val="20"/>
          <w:lang w:val="nn-NO" w:eastAsia="x-none"/>
          <w14:ligatures w14:val="none"/>
        </w:rPr>
      </w:pPr>
      <w:r w:rsidRPr="00124B4B">
        <w:rPr>
          <w:rFonts w:eastAsia="SimSun"/>
          <w:b/>
          <w:kern w:val="0"/>
          <w:szCs w:val="20"/>
          <w:lang w:val="nn-NO" w:eastAsia="x-none"/>
          <w14:ligatures w14:val="none"/>
        </w:rPr>
        <w:t>Algonad 10,8 mg implantas užpildytame švirkšte</w:t>
      </w:r>
    </w:p>
    <w:p w14:paraId="237604DD" w14:textId="77777777" w:rsidR="00124B4B" w:rsidRPr="00124B4B" w:rsidRDefault="00124B4B" w:rsidP="00124B4B">
      <w:pPr>
        <w:spacing w:after="0" w:line="240" w:lineRule="auto"/>
        <w:jc w:val="center"/>
        <w:rPr>
          <w:rFonts w:eastAsia="SimSun"/>
          <w:i/>
          <w:color w:val="008000"/>
          <w:kern w:val="0"/>
          <w:sz w:val="20"/>
          <w:szCs w:val="20"/>
          <w:lang w:val="nn-NO" w:eastAsia="x-none"/>
          <w14:ligatures w14:val="none"/>
        </w:rPr>
      </w:pPr>
      <w:r w:rsidRPr="00124B4B">
        <w:rPr>
          <w:rFonts w:eastAsia="SimSun"/>
          <w:kern w:val="0"/>
          <w:szCs w:val="20"/>
          <w:lang w:val="nn-NO" w:eastAsia="x-none"/>
          <w14:ligatures w14:val="none"/>
        </w:rPr>
        <w:t>goserelinas</w:t>
      </w:r>
    </w:p>
    <w:p w14:paraId="01A55FFD" w14:textId="77777777" w:rsidR="00124B4B" w:rsidRPr="00124B4B" w:rsidRDefault="00124B4B" w:rsidP="00124B4B">
      <w:pPr>
        <w:spacing w:after="0" w:line="240" w:lineRule="auto"/>
        <w:rPr>
          <w:rFonts w:eastAsia="Times New Roman"/>
          <w:snapToGrid w:val="0"/>
          <w:kern w:val="0"/>
          <w:szCs w:val="20"/>
          <w14:ligatures w14:val="none"/>
        </w:rPr>
      </w:pPr>
    </w:p>
    <w:p w14:paraId="40602E3F" w14:textId="77777777" w:rsidR="00124B4B" w:rsidRPr="00124B4B" w:rsidRDefault="00124B4B" w:rsidP="00124B4B">
      <w:pPr>
        <w:suppressAutoHyphens/>
        <w:spacing w:after="0" w:line="240" w:lineRule="auto"/>
        <w:ind w:left="142" w:hanging="14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>Atidžiai perskaitykite visą šį lapelį, prieš pradėdami vartoti vaistą, nes jame pateikiama Jums svarbi informacija.</w:t>
      </w:r>
    </w:p>
    <w:p w14:paraId="44DB0FB6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Neišmeskite šio lapelio, nes vėl gali prireikti jį perskaityti. </w:t>
      </w:r>
    </w:p>
    <w:p w14:paraId="22F6A2D8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Jeigu kiltų daugiau klausimų, kreipkitės į gydytoją, vaistininką arba slaugytoją.</w:t>
      </w:r>
    </w:p>
    <w:p w14:paraId="6AD1F742" w14:textId="77777777" w:rsidR="00124B4B" w:rsidRPr="00124B4B" w:rsidRDefault="00124B4B" w:rsidP="00124B4B">
      <w:p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-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ab/>
        <w:t>Šis vaistas skirtas tik Jums, todėl kitiems žmonėms jo duoti negalima. Vaistas gali jiems pakenkti (net tiems, kurių ligos požymiai yra tokie patys kaip Jūsų).</w:t>
      </w:r>
    </w:p>
    <w:p w14:paraId="14078110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Jeigu pasireiškė šalutinis poveikis (net jeigu jis šiame lapelyje nenurodytas), kreipkitės į gydytoją, vaistininką arba slaugytoją. Žr. 4 skyrių.</w:t>
      </w:r>
    </w:p>
    <w:p w14:paraId="7EEEED71" w14:textId="77777777" w:rsidR="00124B4B" w:rsidRPr="00124B4B" w:rsidRDefault="00124B4B" w:rsidP="00124B4B">
      <w:p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2F1815D1" w14:textId="77777777" w:rsidR="00124B4B" w:rsidRPr="00124B4B" w:rsidRDefault="00124B4B" w:rsidP="00124B4B">
      <w:p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4A09BFE0" w14:textId="77777777" w:rsidR="00124B4B" w:rsidRPr="00124B4B" w:rsidRDefault="00124B4B" w:rsidP="00124B4B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Calibri" w:eastAsia="Times New Roman" w:hAnsi="Calibri"/>
          <w:bCs/>
          <w:snapToGrid w:val="0"/>
          <w:kern w:val="0"/>
          <w:sz w:val="28"/>
          <w:szCs w:val="28"/>
          <w:lang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Apie ką rašoma šiame lapelyje?</w:t>
      </w:r>
    </w:p>
    <w:p w14:paraId="7312E31E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</w:p>
    <w:p w14:paraId="369FE192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1.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ab/>
        <w:t xml:space="preserve">Kas yra </w:t>
      </w:r>
      <w:r w:rsidRPr="00124B4B">
        <w:rPr>
          <w:rFonts w:eastAsia="Times New Roman"/>
          <w:snapToGrid w:val="0"/>
          <w:kern w:val="0"/>
          <w:szCs w:val="20"/>
          <w:lang w:val="nn-NO"/>
          <w14:ligatures w14:val="none"/>
        </w:rPr>
        <w:t xml:space="preserve">Algonad 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>ir kam jis vartojamas</w:t>
      </w:r>
    </w:p>
    <w:p w14:paraId="2E9D78A1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2.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ab/>
        <w:t xml:space="preserve">Kas žinotina prieš vartojant </w:t>
      </w:r>
      <w:r w:rsidRPr="00124B4B">
        <w:rPr>
          <w:rFonts w:eastAsia="Times New Roman"/>
          <w:snapToGrid w:val="0"/>
          <w:kern w:val="0"/>
          <w:szCs w:val="20"/>
          <w:lang w:val="nn-NO"/>
          <w14:ligatures w14:val="none"/>
        </w:rPr>
        <w:t>Algonad</w:t>
      </w:r>
    </w:p>
    <w:p w14:paraId="6A29831D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3.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ab/>
        <w:t xml:space="preserve">Kaip vartoti </w:t>
      </w:r>
      <w:r w:rsidRPr="00124B4B">
        <w:rPr>
          <w:rFonts w:eastAsia="Times New Roman"/>
          <w:snapToGrid w:val="0"/>
          <w:kern w:val="0"/>
          <w:szCs w:val="20"/>
          <w:lang w:val="nn-NO"/>
          <w14:ligatures w14:val="none"/>
        </w:rPr>
        <w:t>Algonad</w:t>
      </w:r>
    </w:p>
    <w:p w14:paraId="5597EC71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4.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ab/>
        <w:t xml:space="preserve">Galimas šalutinis poveikis </w:t>
      </w:r>
    </w:p>
    <w:p w14:paraId="40567D06" w14:textId="77777777" w:rsidR="00124B4B" w:rsidRPr="00124B4B" w:rsidRDefault="00124B4B" w:rsidP="00124B4B">
      <w:pPr>
        <w:numPr>
          <w:ilvl w:val="12"/>
          <w:numId w:val="0"/>
        </w:numPr>
        <w:tabs>
          <w:tab w:val="left" w:pos="709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5.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ab/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ab/>
        <w:t xml:space="preserve">Kaip laikyti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</w:p>
    <w:p w14:paraId="51071E14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6.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ab/>
        <w:t>Pakuotės turinys ir kita informacija</w:t>
      </w:r>
    </w:p>
    <w:p w14:paraId="1919C95F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</w:p>
    <w:p w14:paraId="0D4F0EC4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2CF63318" w14:textId="77777777" w:rsidR="00124B4B" w:rsidRPr="00124B4B" w:rsidRDefault="00124B4B" w:rsidP="00124B4B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Calibri" w:eastAsia="Times New Roman" w:hAnsi="Calibri"/>
          <w:bCs/>
          <w:snapToGrid w:val="0"/>
          <w:kern w:val="0"/>
          <w:sz w:val="28"/>
          <w:szCs w:val="28"/>
          <w:lang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1.</w:t>
      </w:r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ab/>
        <w:t xml:space="preserve">Kas yra </w:t>
      </w:r>
      <w:r w:rsidRPr="00124B4B">
        <w:rPr>
          <w:rFonts w:eastAsia="Times New Roman"/>
          <w:b/>
          <w:bCs/>
          <w:snapToGrid w:val="0"/>
          <w:kern w:val="0"/>
          <w:szCs w:val="28"/>
          <w:lang w:val="nn-NO" w:eastAsia="x-none"/>
          <w14:ligatures w14:val="none"/>
        </w:rPr>
        <w:t xml:space="preserve">Algonad </w:t>
      </w:r>
      <w:r w:rsidRPr="00124B4B">
        <w:rPr>
          <w:rFonts w:eastAsia="Times New Roman"/>
          <w:b/>
          <w:bCs/>
          <w:iCs/>
          <w:snapToGrid w:val="0"/>
          <w:kern w:val="0"/>
          <w:szCs w:val="28"/>
          <w:lang w:eastAsia="x-none"/>
          <w14:ligatures w14:val="none"/>
        </w:rPr>
        <w:t>ir</w:t>
      </w:r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kam jis vartojamas</w:t>
      </w:r>
    </w:p>
    <w:p w14:paraId="7C12FAE7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7F30724A" w14:textId="77777777" w:rsidR="00124B4B" w:rsidRPr="00124B4B" w:rsidRDefault="00124B4B" w:rsidP="00124B4B">
      <w:pPr>
        <w:spacing w:after="0" w:line="240" w:lineRule="auto"/>
        <w:rPr>
          <w:rFonts w:eastAsia="SimSun"/>
          <w:i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val="nn-NO" w:eastAsia="x-none"/>
          <w14:ligatures w14:val="none"/>
        </w:rPr>
        <w:t xml:space="preserve">Algonad </w:t>
      </w: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sudėtyje yra vaisto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goserelino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.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Goserelinas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priklauso vaistų, vadinamų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liuteinizuojantį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hormoną atpalaiduojančio hormono (angl. </w:t>
      </w:r>
      <w:proofErr w:type="spellStart"/>
      <w:r w:rsidRPr="00124B4B">
        <w:rPr>
          <w:rFonts w:eastAsia="SimSun"/>
          <w:i/>
          <w:kern w:val="0"/>
          <w:szCs w:val="20"/>
          <w:lang w:eastAsia="x-none"/>
          <w14:ligatures w14:val="none"/>
        </w:rPr>
        <w:t>luteinising</w:t>
      </w:r>
      <w:proofErr w:type="spellEnd"/>
      <w:r w:rsidRPr="00124B4B">
        <w:rPr>
          <w:rFonts w:eastAsia="SimSun"/>
          <w:i/>
          <w:kern w:val="0"/>
          <w:szCs w:val="20"/>
          <w:lang w:eastAsia="x-none"/>
          <w14:ligatures w14:val="none"/>
        </w:rPr>
        <w:t xml:space="preserve">-hormone </w:t>
      </w:r>
      <w:proofErr w:type="spellStart"/>
      <w:r w:rsidRPr="00124B4B">
        <w:rPr>
          <w:rFonts w:eastAsia="SimSun"/>
          <w:i/>
          <w:kern w:val="0"/>
          <w:szCs w:val="20"/>
          <w:lang w:eastAsia="x-none"/>
          <w14:ligatures w14:val="none"/>
        </w:rPr>
        <w:t>releasing</w:t>
      </w:r>
      <w:proofErr w:type="spellEnd"/>
      <w:r w:rsidRPr="00124B4B">
        <w:rPr>
          <w:rFonts w:eastAsia="SimSun"/>
          <w:i/>
          <w:kern w:val="0"/>
          <w:szCs w:val="20"/>
          <w:lang w:eastAsia="x-none"/>
          <w14:ligatures w14:val="none"/>
        </w:rPr>
        <w:t xml:space="preserve"> hormone,</w:t>
      </w: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LHRH) analogais, grupei. </w:t>
      </w:r>
    </w:p>
    <w:p w14:paraId="009D8330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35BE771E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  <w:r w:rsidRPr="00124B4B">
        <w:rPr>
          <w:rFonts w:eastAsia="SimSun"/>
          <w:iCs/>
          <w:kern w:val="0"/>
          <w:lang w:eastAsia="x-none"/>
          <w14:ligatures w14:val="none"/>
        </w:rPr>
        <w:t>Prašome perskaityti Jums skirtą pakuotės lapelio dalį (vyrams arba moterims).</w:t>
      </w:r>
    </w:p>
    <w:p w14:paraId="66EC99F5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1DDB2C10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  <w:proofErr w:type="spellStart"/>
      <w:r w:rsidRPr="00124B4B">
        <w:rPr>
          <w:rFonts w:eastAsia="SimSun"/>
          <w:b/>
          <w:bCs/>
          <w:iCs/>
          <w:kern w:val="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b/>
          <w:bCs/>
          <w:iCs/>
          <w:kern w:val="0"/>
          <w:lang w:eastAsia="x-none"/>
          <w14:ligatures w14:val="none"/>
        </w:rPr>
        <w:t xml:space="preserve"> vartojimas vyrams</w:t>
      </w:r>
    </w:p>
    <w:p w14:paraId="7C363667" w14:textId="77777777" w:rsidR="00124B4B" w:rsidRPr="00124B4B" w:rsidRDefault="00124B4B" w:rsidP="00124B4B">
      <w:pPr>
        <w:spacing w:after="0" w:line="240" w:lineRule="auto"/>
        <w:rPr>
          <w:rFonts w:eastAsia="SimSun"/>
          <w:kern w:val="0"/>
          <w:szCs w:val="20"/>
          <w:lang w:eastAsia="x-none"/>
          <w14:ligatures w14:val="none"/>
        </w:rPr>
      </w:pP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skirtas prostatos vėžiui gydyti. Jis mažina testosterono (hormono), kurį išskiria Jūsų organizmas, kiekį. </w:t>
      </w:r>
    </w:p>
    <w:p w14:paraId="46D21064" w14:textId="77777777" w:rsidR="00124B4B" w:rsidRPr="00124B4B" w:rsidRDefault="00124B4B" w:rsidP="00124B4B">
      <w:pPr>
        <w:spacing w:after="0" w:line="240" w:lineRule="auto"/>
        <w:rPr>
          <w:rFonts w:eastAsia="SimSun"/>
          <w:kern w:val="0"/>
          <w:szCs w:val="20"/>
          <w:lang w:eastAsia="x-none"/>
          <w14:ligatures w14:val="none"/>
        </w:rPr>
      </w:pPr>
    </w:p>
    <w:p w14:paraId="03CBB9A7" w14:textId="77777777" w:rsidR="00124B4B" w:rsidRPr="00124B4B" w:rsidRDefault="00124B4B" w:rsidP="00124B4B">
      <w:pPr>
        <w:spacing w:after="0" w:line="240" w:lineRule="auto"/>
        <w:rPr>
          <w:rFonts w:eastAsia="SimSun"/>
          <w:kern w:val="0"/>
          <w:lang w:eastAsia="x-none"/>
          <w14:ligatures w14:val="none"/>
        </w:rPr>
      </w:pPr>
      <w:proofErr w:type="spellStart"/>
      <w:r w:rsidRPr="00124B4B">
        <w:rPr>
          <w:rFonts w:eastAsia="SimSun"/>
          <w:b/>
          <w:bCs/>
          <w:kern w:val="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b/>
          <w:bCs/>
          <w:kern w:val="0"/>
          <w:lang w:eastAsia="x-none"/>
          <w14:ligatures w14:val="none"/>
        </w:rPr>
        <w:t xml:space="preserve"> vartojimas moterims</w:t>
      </w:r>
    </w:p>
    <w:p w14:paraId="399DEFAB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Cs/>
          <w:kern w:val="0"/>
          <w:lang w:eastAsia="x-none"/>
          <w14:ligatures w14:val="none"/>
        </w:rPr>
      </w:pPr>
      <w:proofErr w:type="spellStart"/>
      <w:r w:rsidRPr="00124B4B">
        <w:rPr>
          <w:rFonts w:eastAsia="SimSun"/>
          <w:iCs/>
          <w:kern w:val="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iCs/>
          <w:kern w:val="0"/>
          <w:lang w:eastAsia="x-none"/>
          <w14:ligatures w14:val="none"/>
        </w:rPr>
        <w:t xml:space="preserve"> skirtas endometriozei gydyti. Tai liga, kai ląstelės, kurių sveikoms moterims randama tik gimdoje, išplinta kitur, ypač į netoli gimdos esančius organus.</w:t>
      </w:r>
    </w:p>
    <w:p w14:paraId="7B004F34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Cs/>
          <w:kern w:val="0"/>
          <w:lang w:eastAsia="x-none"/>
          <w14:ligatures w14:val="none"/>
        </w:rPr>
      </w:pPr>
      <w:proofErr w:type="spellStart"/>
      <w:r w:rsidRPr="00124B4B">
        <w:rPr>
          <w:rFonts w:eastAsia="SimSun"/>
          <w:iCs/>
          <w:kern w:val="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iCs/>
          <w:kern w:val="0"/>
          <w:lang w:eastAsia="x-none"/>
          <w14:ligatures w14:val="none"/>
        </w:rPr>
        <w:t xml:space="preserve"> skirtas gimdos </w:t>
      </w:r>
      <w:proofErr w:type="spellStart"/>
      <w:r w:rsidRPr="00124B4B">
        <w:rPr>
          <w:rFonts w:eastAsia="SimSun"/>
          <w:iCs/>
          <w:kern w:val="0"/>
          <w:lang w:eastAsia="x-none"/>
          <w14:ligatures w14:val="none"/>
        </w:rPr>
        <w:t>fibroidams</w:t>
      </w:r>
      <w:proofErr w:type="spellEnd"/>
      <w:r w:rsidRPr="00124B4B">
        <w:rPr>
          <w:rFonts w:eastAsia="SimSun"/>
          <w:iCs/>
          <w:kern w:val="0"/>
          <w:lang w:eastAsia="x-none"/>
          <w14:ligatures w14:val="none"/>
        </w:rPr>
        <w:t xml:space="preserve"> (gerybiniams navikams) gydyti.</w:t>
      </w:r>
    </w:p>
    <w:p w14:paraId="55EB8729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iCs/>
          <w:snapToGrid w:val="0"/>
          <w:kern w:val="0"/>
          <w14:ligatures w14:val="none"/>
        </w:rPr>
      </w:pPr>
    </w:p>
    <w:p w14:paraId="47AD00BE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iCs/>
          <w:snapToGrid w:val="0"/>
          <w:kern w:val="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Moterims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mažina estrogeno (hormono), kurį išskiria jūsų organizmas, kiekį.</w:t>
      </w:r>
    </w:p>
    <w:p w14:paraId="5302527D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iCs/>
          <w:snapToGrid w:val="0"/>
          <w:kern w:val="0"/>
          <w14:ligatures w14:val="none"/>
        </w:rPr>
      </w:pPr>
    </w:p>
    <w:p w14:paraId="1B235A9B" w14:textId="77777777" w:rsidR="00124B4B" w:rsidRPr="00124B4B" w:rsidRDefault="00124B4B" w:rsidP="00124B4B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Calibri" w:eastAsia="Times New Roman" w:hAnsi="Calibri"/>
          <w:bCs/>
          <w:snapToGrid w:val="0"/>
          <w:kern w:val="0"/>
          <w:sz w:val="28"/>
          <w:szCs w:val="28"/>
          <w:lang w:val="nn-NO"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2.</w:t>
      </w:r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ab/>
        <w:t xml:space="preserve">Kas žinotina prieš vartojant </w:t>
      </w:r>
      <w:r w:rsidRPr="00124B4B">
        <w:rPr>
          <w:rFonts w:eastAsia="Times New Roman"/>
          <w:b/>
          <w:bCs/>
          <w:snapToGrid w:val="0"/>
          <w:kern w:val="0"/>
          <w:szCs w:val="28"/>
          <w:lang w:val="nn-NO" w:eastAsia="x-none"/>
          <w14:ligatures w14:val="none"/>
        </w:rPr>
        <w:t>Algonad</w:t>
      </w:r>
    </w:p>
    <w:p w14:paraId="3657B3F1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:lang w:val="nn-NO"/>
          <w14:ligatures w14:val="none"/>
        </w:rPr>
      </w:pPr>
    </w:p>
    <w:p w14:paraId="5D9EF0E7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b/>
          <w:bCs/>
          <w:snapToGrid w:val="0"/>
          <w:kern w:val="0"/>
          <w:szCs w:val="20"/>
          <w:lang w:val="nn-NO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0"/>
          <w:lang w:val="nn-NO"/>
          <w14:ligatures w14:val="none"/>
        </w:rPr>
        <w:t xml:space="preserve">Algonad vartoti draudžiama: </w:t>
      </w:r>
    </w:p>
    <w:p w14:paraId="358CAB48" w14:textId="77777777" w:rsidR="00124B4B" w:rsidRPr="00124B4B" w:rsidRDefault="00124B4B" w:rsidP="00124B4B">
      <w:pPr>
        <w:numPr>
          <w:ilvl w:val="0"/>
          <w:numId w:val="11"/>
        </w:numPr>
        <w:tabs>
          <w:tab w:val="left" w:pos="567"/>
        </w:tabs>
        <w:spacing w:after="0" w:line="260" w:lineRule="exact"/>
        <w:ind w:left="567" w:hanging="567"/>
        <w:contextualSpacing/>
        <w:rPr>
          <w:rFonts w:eastAsia="Times New Roman"/>
          <w:snapToGrid w:val="0"/>
          <w:kern w:val="0"/>
          <w:lang w:eastAsia="lt-LT"/>
          <w14:ligatures w14:val="none"/>
        </w:rPr>
      </w:pPr>
      <w:proofErr w:type="spellStart"/>
      <w:r w:rsidRPr="00124B4B">
        <w:rPr>
          <w:rFonts w:eastAsia="Times New Roman"/>
          <w:snapToGrid w:val="0"/>
          <w:kern w:val="0"/>
          <w:lang w:eastAsia="lt-LT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lang w:eastAsia="lt-LT"/>
          <w14:ligatures w14:val="none"/>
        </w:rPr>
        <w:t xml:space="preserve"> draudžiama vartoti vaikams;</w:t>
      </w:r>
    </w:p>
    <w:p w14:paraId="7093A911" w14:textId="77777777" w:rsidR="00124B4B" w:rsidRPr="00124B4B" w:rsidRDefault="00124B4B" w:rsidP="00124B4B">
      <w:pPr>
        <w:numPr>
          <w:ilvl w:val="0"/>
          <w:numId w:val="11"/>
        </w:numPr>
        <w:tabs>
          <w:tab w:val="left" w:pos="567"/>
        </w:tabs>
        <w:spacing w:after="0" w:line="260" w:lineRule="exact"/>
        <w:ind w:left="567" w:hanging="567"/>
        <w:contextualSpacing/>
        <w:rPr>
          <w:rFonts w:eastAsia="Times New Roman"/>
          <w:snapToGrid w:val="0"/>
          <w:kern w:val="0"/>
          <w:lang w:eastAsia="lt-LT"/>
          <w14:ligatures w14:val="none"/>
        </w:rPr>
      </w:pPr>
      <w:r w:rsidRPr="00124B4B">
        <w:rPr>
          <w:rFonts w:eastAsia="Times New Roman"/>
          <w:snapToGrid w:val="0"/>
          <w:kern w:val="0"/>
          <w:lang w:eastAsia="lt-LT"/>
          <w14:ligatures w14:val="none"/>
        </w:rPr>
        <w:t xml:space="preserve">jeigu yra alergija </w:t>
      </w:r>
      <w:proofErr w:type="spellStart"/>
      <w:r w:rsidRPr="00124B4B">
        <w:rPr>
          <w:rFonts w:eastAsia="Times New Roman"/>
          <w:snapToGrid w:val="0"/>
          <w:kern w:val="0"/>
          <w:lang w:eastAsia="lt-LT"/>
          <w14:ligatures w14:val="none"/>
        </w:rPr>
        <w:t>goserelinui</w:t>
      </w:r>
      <w:proofErr w:type="spellEnd"/>
      <w:r w:rsidRPr="00124B4B">
        <w:rPr>
          <w:rFonts w:eastAsia="Times New Roman"/>
          <w:snapToGrid w:val="0"/>
          <w:kern w:val="0"/>
          <w:lang w:eastAsia="lt-LT"/>
          <w14:ligatures w14:val="none"/>
        </w:rPr>
        <w:t xml:space="preserve"> arba bet kuriai pagalbinei šio vaisto medžiagai (jos išvardytos 6 skyriuje);</w:t>
      </w:r>
    </w:p>
    <w:p w14:paraId="6BC9EF0E" w14:textId="77777777" w:rsidR="00124B4B" w:rsidRPr="00124B4B" w:rsidRDefault="00124B4B" w:rsidP="00124B4B">
      <w:pPr>
        <w:numPr>
          <w:ilvl w:val="0"/>
          <w:numId w:val="11"/>
        </w:numPr>
        <w:tabs>
          <w:tab w:val="left" w:pos="567"/>
        </w:tabs>
        <w:spacing w:after="0" w:line="260" w:lineRule="exact"/>
        <w:ind w:left="567" w:hanging="567"/>
        <w:contextualSpacing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lang w:eastAsia="lt-LT"/>
          <w14:ligatures w14:val="none"/>
        </w:rPr>
        <w:t xml:space="preserve">jei esate alergiškas kitiems „LHRH analogams“, įskaitant, pvz., </w:t>
      </w:r>
      <w:proofErr w:type="spellStart"/>
      <w:r w:rsidRPr="00124B4B">
        <w:rPr>
          <w:rFonts w:eastAsia="Times New Roman"/>
          <w:snapToGrid w:val="0"/>
          <w:kern w:val="0"/>
          <w:lang w:eastAsia="lt-LT"/>
          <w14:ligatures w14:val="none"/>
        </w:rPr>
        <w:t>busereliną</w:t>
      </w:r>
      <w:proofErr w:type="spellEnd"/>
      <w:r w:rsidRPr="00124B4B">
        <w:rPr>
          <w:rFonts w:eastAsia="Times New Roman"/>
          <w:snapToGrid w:val="0"/>
          <w:kern w:val="0"/>
          <w:lang w:eastAsia="lt-LT"/>
          <w14:ligatures w14:val="none"/>
        </w:rPr>
        <w:t xml:space="preserve">, </w:t>
      </w:r>
      <w:proofErr w:type="spellStart"/>
      <w:r w:rsidRPr="00124B4B">
        <w:rPr>
          <w:rFonts w:eastAsia="Times New Roman"/>
          <w:snapToGrid w:val="0"/>
          <w:kern w:val="0"/>
          <w:lang w:eastAsia="lt-LT"/>
          <w14:ligatures w14:val="none"/>
        </w:rPr>
        <w:t>leuproreliną</w:t>
      </w:r>
      <w:proofErr w:type="spellEnd"/>
      <w:r w:rsidRPr="00124B4B">
        <w:rPr>
          <w:rFonts w:eastAsia="Times New Roman"/>
          <w:snapToGrid w:val="0"/>
          <w:kern w:val="0"/>
          <w:lang w:eastAsia="lt-LT"/>
          <w14:ligatures w14:val="none"/>
        </w:rPr>
        <w:t xml:space="preserve"> ir </w:t>
      </w:r>
      <w:proofErr w:type="spellStart"/>
      <w:r w:rsidRPr="00124B4B">
        <w:rPr>
          <w:rFonts w:eastAsia="Times New Roman"/>
          <w:snapToGrid w:val="0"/>
          <w:kern w:val="0"/>
          <w:lang w:eastAsia="lt-LT"/>
          <w14:ligatures w14:val="none"/>
        </w:rPr>
        <w:t>triptoreliną</w:t>
      </w:r>
      <w:proofErr w:type="spellEnd"/>
      <w:r w:rsidRPr="00124B4B">
        <w:rPr>
          <w:rFonts w:eastAsia="Times New Roman"/>
          <w:snapToGrid w:val="0"/>
          <w:kern w:val="0"/>
          <w:lang w:eastAsia="lt-LT"/>
          <w14:ligatures w14:val="none"/>
        </w:rPr>
        <w:t>.</w:t>
      </w:r>
    </w:p>
    <w:p w14:paraId="3CE4CBEB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b/>
          <w:snapToGrid w:val="0"/>
          <w:kern w:val="0"/>
          <w:szCs w:val="20"/>
          <w:lang w:val="nn-NO"/>
          <w14:ligatures w14:val="none"/>
        </w:rPr>
      </w:pPr>
    </w:p>
    <w:p w14:paraId="306FDC80" w14:textId="77777777" w:rsidR="00124B4B" w:rsidRPr="00124B4B" w:rsidRDefault="00124B4B" w:rsidP="00124B4B">
      <w:pPr>
        <w:tabs>
          <w:tab w:val="left" w:pos="567"/>
        </w:tabs>
        <w:spacing w:after="0" w:line="260" w:lineRule="exact"/>
        <w:ind w:right="-2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Aukščiau išvardytais atvejais vartoti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Jums negalima. Jeigu abejojate, tai prieš pradėdami vartoti </w:t>
      </w:r>
      <w:proofErr w:type="spellStart"/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, pasitarkite su gydytoju, vaistininku arba slaugytoju.</w:t>
      </w:r>
    </w:p>
    <w:p w14:paraId="4E6AE414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75BCBB57" w14:textId="77777777" w:rsidR="00124B4B" w:rsidRPr="00124B4B" w:rsidRDefault="00124B4B" w:rsidP="00124B4B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lastRenderedPageBreak/>
        <w:t xml:space="preserve">Įspėjimai ir atsargumo priemonės </w:t>
      </w:r>
    </w:p>
    <w:p w14:paraId="646BDDE8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:lang w:eastAsia="x-none"/>
          <w14:ligatures w14:val="none"/>
        </w:rPr>
      </w:pPr>
    </w:p>
    <w:p w14:paraId="192CFD4D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b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0"/>
          <w:lang w:eastAsia="x-none"/>
          <w14:ligatures w14:val="none"/>
        </w:rPr>
        <w:t>Informacija vyrams</w:t>
      </w:r>
    </w:p>
    <w:p w14:paraId="6DFE3BA7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Pasitarkite su gydytoju</w:t>
      </w:r>
      <w:r w:rsidRPr="00124B4B">
        <w:rPr>
          <w:rFonts w:eastAsia="Times New Roman"/>
          <w:noProof/>
          <w:snapToGrid w:val="0"/>
          <w:kern w:val="0"/>
          <w:szCs w:val="24"/>
          <w14:ligatures w14:val="none"/>
        </w:rPr>
        <w:t>,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vaistininku </w:t>
      </w:r>
      <w:r w:rsidRPr="00124B4B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arba slaugytoju 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prieš pradėdami vartoti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14:ligatures w14:val="none"/>
        </w:rPr>
        <w:t>,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jeigu:</w:t>
      </w:r>
    </w:p>
    <w:p w14:paraId="4D4356D9" w14:textId="77777777" w:rsidR="00124B4B" w:rsidRPr="00124B4B" w:rsidRDefault="00124B4B" w:rsidP="00124B4B">
      <w:pPr>
        <w:numPr>
          <w:ilvl w:val="0"/>
          <w:numId w:val="4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sutrikęs šlapinimasis arba 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>skundžiatės nugara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;</w:t>
      </w:r>
    </w:p>
    <w:p w14:paraId="2B67B34D" w14:textId="77777777" w:rsidR="00124B4B" w:rsidRPr="00124B4B" w:rsidRDefault="00124B4B" w:rsidP="00124B4B">
      <w:pPr>
        <w:numPr>
          <w:ilvl w:val="0"/>
          <w:numId w:val="4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sergate cukriniu diabetu;</w:t>
      </w:r>
    </w:p>
    <w:p w14:paraId="44565D1A" w14:textId="77777777" w:rsidR="00124B4B" w:rsidRPr="00124B4B" w:rsidRDefault="00124B4B" w:rsidP="00124B4B">
      <w:pPr>
        <w:numPr>
          <w:ilvl w:val="0"/>
          <w:numId w:val="4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sergate liga, dėl kurios silpnėja kaulai;</w:t>
      </w:r>
    </w:p>
    <w:p w14:paraId="403E76E7" w14:textId="77777777" w:rsidR="00124B4B" w:rsidRPr="00124B4B" w:rsidRDefault="00124B4B" w:rsidP="00124B4B">
      <w:pPr>
        <w:numPr>
          <w:ilvl w:val="0"/>
          <w:numId w:val="4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:lang w:val="en-GB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sergate kokia nors širdies arba kraujagyslių liga, įskaitant širdies ritmo sutrikimus (aritmijas), arba vartojate vaistų nuo tokių ligų. </w:t>
      </w:r>
      <w:proofErr w:type="spellStart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>Vartojant</w:t>
      </w:r>
      <w:proofErr w:type="spellEnd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 xml:space="preserve">, </w:t>
      </w:r>
      <w:proofErr w:type="spellStart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>gali</w:t>
      </w:r>
      <w:proofErr w:type="spellEnd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>padidėti</w:t>
      </w:r>
      <w:proofErr w:type="spellEnd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>širdies</w:t>
      </w:r>
      <w:proofErr w:type="spellEnd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>ritmo</w:t>
      </w:r>
      <w:proofErr w:type="spellEnd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>sutrikimų</w:t>
      </w:r>
      <w:proofErr w:type="spellEnd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>rizika</w:t>
      </w:r>
      <w:proofErr w:type="spellEnd"/>
      <w:r w:rsidRPr="00124B4B">
        <w:rPr>
          <w:rFonts w:eastAsia="Times New Roman"/>
          <w:snapToGrid w:val="0"/>
          <w:kern w:val="0"/>
          <w:szCs w:val="20"/>
          <w:lang w:val="en-GB"/>
          <w14:ligatures w14:val="none"/>
        </w:rPr>
        <w:t>.</w:t>
      </w:r>
    </w:p>
    <w:p w14:paraId="37644832" w14:textId="77777777" w:rsidR="00124B4B" w:rsidRPr="00124B4B" w:rsidRDefault="00124B4B" w:rsidP="00124B4B">
      <w:pPr>
        <w:tabs>
          <w:tab w:val="left" w:pos="-720"/>
        </w:tabs>
        <w:suppressAutoHyphens/>
        <w:spacing w:after="0" w:line="240" w:lineRule="auto"/>
        <w:ind w:left="360"/>
        <w:rPr>
          <w:rFonts w:eastAsia="Times New Roman"/>
          <w:b/>
          <w:snapToGrid w:val="0"/>
          <w:spacing w:val="-2"/>
          <w:kern w:val="0"/>
          <w:szCs w:val="20"/>
          <w:lang w:val="en-GB"/>
          <w14:ligatures w14:val="none"/>
        </w:rPr>
      </w:pPr>
    </w:p>
    <w:p w14:paraId="1D327C8F" w14:textId="77777777" w:rsidR="00124B4B" w:rsidRPr="00124B4B" w:rsidRDefault="00124B4B" w:rsidP="00124B4B">
      <w:pPr>
        <w:tabs>
          <w:tab w:val="left" w:pos="-720"/>
          <w:tab w:val="left" w:pos="567"/>
        </w:tabs>
        <w:suppressAutoHyphens/>
        <w:spacing w:after="0" w:line="260" w:lineRule="exact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Gauta pranešimų apie vartojant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pasireiškusią depresiją, kuri gali būti sunki. Jei vartojant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Jūsų nuotaika pasidarytų bloga, apie tai pasakykite gydytojui.</w:t>
      </w:r>
    </w:p>
    <w:p w14:paraId="34E13DFC" w14:textId="77777777" w:rsidR="00124B4B" w:rsidRPr="00124B4B" w:rsidRDefault="00124B4B" w:rsidP="00124B4B">
      <w:pPr>
        <w:tabs>
          <w:tab w:val="left" w:pos="-720"/>
          <w:tab w:val="left" w:pos="567"/>
        </w:tabs>
        <w:suppressAutoHyphens/>
        <w:spacing w:after="0" w:line="260" w:lineRule="exact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</w:p>
    <w:p w14:paraId="4013C3B0" w14:textId="77777777" w:rsidR="00124B4B" w:rsidRPr="00124B4B" w:rsidRDefault="00124B4B" w:rsidP="00124B4B">
      <w:pPr>
        <w:tabs>
          <w:tab w:val="left" w:pos="-720"/>
          <w:tab w:val="left" w:pos="567"/>
        </w:tabs>
        <w:suppressAutoHyphens/>
        <w:spacing w:after="0" w:line="260" w:lineRule="exact"/>
        <w:ind w:right="-154"/>
        <w:rPr>
          <w:rFonts w:eastAsia="Times New Roman"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Šios grupės vaistai gali sukelti kalcio kiekio kauluose sumažėjimą (kaulų išretėjimą).</w:t>
      </w:r>
    </w:p>
    <w:p w14:paraId="51471A4B" w14:textId="77777777" w:rsidR="00124B4B" w:rsidRPr="00124B4B" w:rsidRDefault="00124B4B" w:rsidP="00124B4B">
      <w:pPr>
        <w:tabs>
          <w:tab w:val="left" w:pos="-720"/>
          <w:tab w:val="left" w:pos="567"/>
        </w:tabs>
        <w:suppressAutoHyphens/>
        <w:spacing w:after="0" w:line="260" w:lineRule="exact"/>
        <w:ind w:right="-154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</w:p>
    <w:p w14:paraId="2FC8838B" w14:textId="77777777" w:rsidR="00124B4B" w:rsidRPr="00124B4B" w:rsidRDefault="00124B4B" w:rsidP="00124B4B">
      <w:pPr>
        <w:tabs>
          <w:tab w:val="left" w:pos="-720"/>
          <w:tab w:val="left" w:pos="567"/>
        </w:tabs>
        <w:suppressAutoHyphens/>
        <w:spacing w:after="0" w:line="260" w:lineRule="exact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Nuvykę į ligoninę, pasakykite medicinos personalui, kad vartojate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.</w:t>
      </w:r>
    </w:p>
    <w:p w14:paraId="3A6B2C3C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3C8CD13D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Gydymą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galima nutraukti tik gydytojui rekomendavus.</w:t>
      </w:r>
    </w:p>
    <w:p w14:paraId="0143EA07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2575D25B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0"/>
          <w14:ligatures w14:val="none"/>
        </w:rPr>
        <w:t>Informacija moterims</w:t>
      </w:r>
    </w:p>
    <w:p w14:paraId="3413AF4C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Pasitarkite su gydytoju</w:t>
      </w:r>
      <w:r w:rsidRPr="00124B4B">
        <w:rPr>
          <w:rFonts w:eastAsia="Times New Roman"/>
          <w:noProof/>
          <w:snapToGrid w:val="0"/>
          <w:kern w:val="0"/>
          <w:szCs w:val="24"/>
          <w14:ligatures w14:val="none"/>
        </w:rPr>
        <w:t>,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vaistininku </w:t>
      </w:r>
      <w:r w:rsidRPr="00124B4B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arba slaugytoju 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prieš pradėdami vartoti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14:ligatures w14:val="none"/>
        </w:rPr>
        <w:t>,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jeigu:</w:t>
      </w:r>
    </w:p>
    <w:p w14:paraId="7238CB77" w14:textId="77777777" w:rsidR="00124B4B" w:rsidRPr="00124B4B" w:rsidRDefault="00124B4B" w:rsidP="00124B4B">
      <w:pPr>
        <w:numPr>
          <w:ilvl w:val="0"/>
          <w:numId w:val="12"/>
        </w:numPr>
        <w:tabs>
          <w:tab w:val="left" w:pos="567"/>
        </w:tabs>
        <w:spacing w:after="0" w:line="240" w:lineRule="auto"/>
        <w:ind w:left="567" w:right="-2" w:hanging="567"/>
        <w:contextualSpacing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vartojate geriamuosius kontraceptikus (tabletes). Vartodami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neturėtumėte vartoti šio tipo kontraceptikų;</w:t>
      </w:r>
    </w:p>
    <w:p w14:paraId="07E2760E" w14:textId="77777777" w:rsidR="00124B4B" w:rsidRPr="00124B4B" w:rsidRDefault="00124B4B" w:rsidP="00124B4B">
      <w:pPr>
        <w:numPr>
          <w:ilvl w:val="0"/>
          <w:numId w:val="12"/>
        </w:numPr>
        <w:tabs>
          <w:tab w:val="left" w:pos="567"/>
        </w:tabs>
        <w:spacing w:after="0" w:line="240" w:lineRule="auto"/>
        <w:ind w:left="567" w:right="-2" w:hanging="567"/>
        <w:contextualSpacing/>
        <w:rPr>
          <w:rFonts w:eastAsia="Times New Roman"/>
          <w:snapToGrid w:val="0"/>
          <w:kern w:val="0"/>
          <w:szCs w:val="20"/>
          <w14:ligatures w14:val="none"/>
        </w:rPr>
      </w:pP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gali sukelti kaulų retėjimą. Nutraukus gydymą, problema gali iš dalies išnykti. Pasakykite gydytojui, jei sergate kita liga, kuri turi įtakos kaulų trapumui.</w:t>
      </w:r>
    </w:p>
    <w:p w14:paraId="15D79C7A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ab/>
      </w:r>
    </w:p>
    <w:p w14:paraId="0B9AC04D" w14:textId="77777777" w:rsidR="00124B4B" w:rsidRPr="00124B4B" w:rsidRDefault="00124B4B" w:rsidP="00124B4B">
      <w:pPr>
        <w:tabs>
          <w:tab w:val="left" w:pos="-720"/>
          <w:tab w:val="left" w:pos="567"/>
        </w:tabs>
        <w:suppressAutoHyphens/>
        <w:spacing w:after="0" w:line="260" w:lineRule="exact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Gauta pranešimų apie vartojant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pasireiškusią depresiją, kuri gali būti sunki. Jei vartojant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Jūsų nuotaika pasidarytų prislėgta, apie tai pasakykite gydytojui.</w:t>
      </w:r>
    </w:p>
    <w:p w14:paraId="4AD0047E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    </w:t>
      </w:r>
    </w:p>
    <w:p w14:paraId="29492A4B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Vartodama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>, turėtumėte naudoti barjerines kontracepcijos priemones, pvz., prezervatyvus ar diafragmą.</w:t>
      </w:r>
    </w:p>
    <w:p w14:paraId="76E854E3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4A0D79E8" w14:textId="77777777" w:rsidR="00124B4B" w:rsidRPr="00124B4B" w:rsidRDefault="00124B4B" w:rsidP="00124B4B">
      <w:pPr>
        <w:tabs>
          <w:tab w:val="left" w:pos="-720"/>
          <w:tab w:val="left" w:pos="567"/>
        </w:tabs>
        <w:suppressAutoHyphens/>
        <w:spacing w:after="0" w:line="260" w:lineRule="exact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Nuvykę į ligoninę, pasakykite medicinos personalui, kad vartojate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.</w:t>
      </w:r>
    </w:p>
    <w:p w14:paraId="020A936D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6AC65D6A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Gydymą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galima nutraukti tik gydytojui rekomendavus.</w:t>
      </w:r>
    </w:p>
    <w:p w14:paraId="56FA9AC7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rPr>
          <w:rFonts w:eastAsia="Times New Roman"/>
          <w:b/>
          <w:snapToGrid w:val="0"/>
          <w:kern w:val="0"/>
          <w:szCs w:val="20"/>
          <w14:ligatures w14:val="none"/>
        </w:rPr>
      </w:pPr>
    </w:p>
    <w:p w14:paraId="6710AB05" w14:textId="77777777" w:rsidR="00124B4B" w:rsidRPr="00124B4B" w:rsidRDefault="00124B4B" w:rsidP="00124B4B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Calibri" w:eastAsia="Times New Roman" w:hAnsi="Calibri"/>
          <w:bCs/>
          <w:snapToGrid w:val="0"/>
          <w:kern w:val="0"/>
          <w:sz w:val="28"/>
          <w:szCs w:val="28"/>
          <w:lang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Kiti vaistai ir </w:t>
      </w:r>
      <w:proofErr w:type="spellStart"/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Algonad</w:t>
      </w:r>
      <w:proofErr w:type="spellEnd"/>
    </w:p>
    <w:p w14:paraId="057DB9C9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noProof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Jeigu vartojate ar neseniai vartojote kitų vaistų </w:t>
      </w:r>
      <w:r w:rsidRPr="00124B4B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(o taip pat ir tuos, kuriuos įsigijote be recepto ar vaistažolių preparatų) 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>arba dėl to nesate tikri, apie tai pasakykite gydytojui</w:t>
      </w:r>
      <w:r w:rsidRPr="00124B4B">
        <w:rPr>
          <w:rFonts w:eastAsia="Times New Roman"/>
          <w:noProof/>
          <w:snapToGrid w:val="0"/>
          <w:kern w:val="0"/>
          <w:szCs w:val="24"/>
          <w14:ligatures w14:val="none"/>
        </w:rPr>
        <w:t>,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vaistininkui</w:t>
      </w:r>
      <w:r w:rsidRPr="00124B4B">
        <w:rPr>
          <w:rFonts w:eastAsia="Times New Roman"/>
          <w:noProof/>
          <w:snapToGrid w:val="0"/>
          <w:kern w:val="0"/>
          <w:szCs w:val="24"/>
          <w14:ligatures w14:val="none"/>
        </w:rPr>
        <w:t xml:space="preserve"> arba slaugytojui. </w:t>
      </w:r>
      <w:r w:rsidRPr="00124B4B">
        <w:rPr>
          <w:rFonts w:eastAsia="Times New Roman"/>
          <w:noProof/>
          <w:snapToGrid w:val="0"/>
          <w:kern w:val="0"/>
          <w:szCs w:val="20"/>
          <w14:ligatures w14:val="none"/>
        </w:rPr>
        <w:t>Tai svarbu, nes vienu metu vartojant kelis vaistus, jų poveikis kartais gali sustiprėti arba susilpnėti. Gydytojui gali tekti skirti  Jums ypatingą dėmesį.</w:t>
      </w:r>
    </w:p>
    <w:p w14:paraId="434CF4C3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7A56C523" w14:textId="77777777" w:rsidR="00124B4B" w:rsidRPr="00124B4B" w:rsidRDefault="00124B4B" w:rsidP="00124B4B">
      <w:pPr>
        <w:spacing w:after="0" w:line="240" w:lineRule="auto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gali trukdyti veikti kai kuriems vaistams nuo širdies ritmo sutrikimų (pvz.,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chinidinui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,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prokainamidui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,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amjodaronui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ir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sotaloliui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) bei padidinti širdies ritmo sutrikimų riziką kartu vartojant kai kurių kitų vaistų, pvz., metadono (jo skiriama skausmui malšinti ir [kartu su kitomis priemonėmis] piktnaudžiaujančių vaistais ar narkotikais pacientų detoksikacijai),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moksifloksacino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(antibiotiko) ar vaistų nuo sunkių psichikos ligų, kraujo krešėjimą mažinančių vaistų.</w:t>
      </w:r>
    </w:p>
    <w:p w14:paraId="6DD5C9EC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3DB04677" w14:textId="77777777" w:rsidR="00124B4B" w:rsidRPr="00124B4B" w:rsidRDefault="00124B4B" w:rsidP="00124B4B">
      <w:pPr>
        <w:spacing w:after="0" w:line="240" w:lineRule="auto"/>
        <w:rPr>
          <w:rFonts w:eastAsia="SimSun"/>
          <w:b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b/>
          <w:kern w:val="0"/>
          <w:szCs w:val="20"/>
          <w:lang w:eastAsia="x-none"/>
          <w14:ligatures w14:val="none"/>
        </w:rPr>
        <w:t>Nėštumas</w:t>
      </w:r>
      <w:r w:rsidRPr="00124B4B">
        <w:rPr>
          <w:rFonts w:eastAsia="SimSun"/>
          <w:b/>
          <w:kern w:val="0"/>
          <w:lang w:eastAsia="x-none"/>
          <w14:ligatures w14:val="none"/>
        </w:rPr>
        <w:t>,</w:t>
      </w:r>
      <w:r w:rsidRPr="00124B4B">
        <w:rPr>
          <w:rFonts w:eastAsia="SimSun"/>
          <w:b/>
          <w:kern w:val="0"/>
          <w:szCs w:val="20"/>
          <w:lang w:eastAsia="x-none"/>
          <w14:ligatures w14:val="none"/>
        </w:rPr>
        <w:t xml:space="preserve"> žindymo laikotarpis</w:t>
      </w:r>
      <w:r w:rsidRPr="00124B4B">
        <w:rPr>
          <w:rFonts w:eastAsia="SimSun"/>
          <w:b/>
          <w:kern w:val="0"/>
          <w:lang w:eastAsia="x-none"/>
          <w14:ligatures w14:val="none"/>
        </w:rPr>
        <w:t xml:space="preserve"> ir vaisingumas</w:t>
      </w:r>
    </w:p>
    <w:p w14:paraId="2E8C1414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Jei esate nėščia arba žindote,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vartoti negalima.</w:t>
      </w:r>
      <w:r w:rsidRPr="00124B4B">
        <w:rPr>
          <w:rFonts w:eastAsia="Times New Roman"/>
          <w:snapToGrid w:val="0"/>
          <w:kern w:val="0"/>
          <w:szCs w:val="24"/>
          <w14:ligatures w14:val="none"/>
        </w:rPr>
        <w:t xml:space="preserve"> Jeigu esate nėščia, žindote kūdikį, manote, kad galbūt esate nėščia, arba planuojate pastoti, tai prieš vartodama šį vaistą pasitarkite su gydytoju arba vaistininku.</w:t>
      </w:r>
    </w:p>
    <w:p w14:paraId="4EEB1CBB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2CBA0721" w14:textId="77777777" w:rsidR="00124B4B" w:rsidRPr="00124B4B" w:rsidRDefault="00124B4B" w:rsidP="00124B4B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Calibri" w:eastAsia="Times New Roman" w:hAnsi="Calibri"/>
          <w:bCs/>
          <w:snapToGrid w:val="0"/>
          <w:kern w:val="0"/>
          <w:sz w:val="28"/>
          <w:szCs w:val="28"/>
          <w:lang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Vairavimas ir mechanizmų valdymas</w:t>
      </w:r>
    </w:p>
    <w:p w14:paraId="77B0449E" w14:textId="77777777" w:rsidR="00124B4B" w:rsidRPr="00124B4B" w:rsidRDefault="00124B4B" w:rsidP="00124B4B">
      <w:pPr>
        <w:spacing w:after="0" w:line="240" w:lineRule="auto"/>
        <w:jc w:val="both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Gebėjimo vairuoti ir dirbti su technika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neturėtų veikti.</w:t>
      </w:r>
    </w:p>
    <w:p w14:paraId="4045541D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3EB8B9F9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4FC34C57" w14:textId="77777777" w:rsidR="00124B4B" w:rsidRPr="00124B4B" w:rsidRDefault="00124B4B" w:rsidP="00124B4B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Cambria" w:eastAsia="Times New Roman" w:hAnsi="Cambria"/>
          <w:bCs/>
          <w:snapToGrid w:val="0"/>
          <w:kern w:val="0"/>
          <w:sz w:val="26"/>
          <w:szCs w:val="26"/>
          <w:lang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3.</w:t>
      </w:r>
      <w:r w:rsidRPr="00124B4B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ab/>
        <w:t xml:space="preserve">Kaip vartoti </w:t>
      </w:r>
      <w:proofErr w:type="spellStart"/>
      <w:r w:rsidRPr="00124B4B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Algonad</w:t>
      </w:r>
      <w:proofErr w:type="spellEnd"/>
    </w:p>
    <w:p w14:paraId="12547901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4DB2D535" w14:textId="77777777" w:rsidR="00124B4B" w:rsidRPr="00124B4B" w:rsidRDefault="00124B4B" w:rsidP="00124B4B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Gydytojas arba slaugytoja kas 12 savaičių sušvirkš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10,8 mg implantą po pilvo oda. Gydytojas ypatingą dėmesį skirs labai liekniems pacientams.</w:t>
      </w:r>
    </w:p>
    <w:p w14:paraId="60AA34C8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/>
          <w:color w:val="008000"/>
          <w:kern w:val="0"/>
          <w:sz w:val="20"/>
          <w:szCs w:val="20"/>
          <w:lang w:val="nn-NO" w:eastAsia="x-none"/>
          <w14:ligatures w14:val="none"/>
        </w:rPr>
      </w:pPr>
      <w:r w:rsidRPr="00124B4B">
        <w:rPr>
          <w:rFonts w:eastAsia="SimSun"/>
          <w:kern w:val="0"/>
          <w:szCs w:val="20"/>
          <w:lang w:val="nn-NO" w:eastAsia="x-none"/>
          <w14:ligatures w14:val="none"/>
        </w:rPr>
        <w:t xml:space="preserve">Net pasijutus gerai,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</w:t>
      </w:r>
      <w:r w:rsidRPr="00124B4B">
        <w:rPr>
          <w:rFonts w:eastAsia="SimSun"/>
          <w:kern w:val="0"/>
          <w:szCs w:val="20"/>
          <w:lang w:val="nn-NO" w:eastAsia="x-none"/>
          <w14:ligatures w14:val="none"/>
        </w:rPr>
        <w:t>svarbu vartoti toliau.</w:t>
      </w:r>
    </w:p>
    <w:p w14:paraId="7CB7D763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/>
          <w:color w:val="008000"/>
          <w:kern w:val="0"/>
          <w:sz w:val="20"/>
          <w:szCs w:val="20"/>
          <w:lang w:val="nn-NO" w:eastAsia="x-none"/>
          <w14:ligatures w14:val="none"/>
        </w:rPr>
      </w:pPr>
      <w:r w:rsidRPr="00124B4B">
        <w:rPr>
          <w:rFonts w:eastAsia="SimSun"/>
          <w:kern w:val="0"/>
          <w:szCs w:val="20"/>
          <w:lang w:val="nn-NO" w:eastAsia="x-none"/>
          <w14:ligatures w14:val="none"/>
        </w:rPr>
        <w:t>Gydymą tęskite kol gydytojas nuspręs baigti gydymą.</w:t>
      </w:r>
    </w:p>
    <w:p w14:paraId="33CEDF09" w14:textId="77777777" w:rsidR="00124B4B" w:rsidRPr="00124B4B" w:rsidRDefault="00124B4B" w:rsidP="00124B4B">
      <w:pPr>
        <w:spacing w:after="0" w:line="240" w:lineRule="auto"/>
        <w:ind w:left="360"/>
        <w:rPr>
          <w:rFonts w:eastAsia="SimSun"/>
          <w:i/>
          <w:color w:val="008000"/>
          <w:kern w:val="0"/>
          <w:sz w:val="20"/>
          <w:szCs w:val="20"/>
          <w:lang w:val="nn-NO" w:eastAsia="x-none"/>
          <w14:ligatures w14:val="none"/>
        </w:rPr>
      </w:pPr>
    </w:p>
    <w:p w14:paraId="224F2FAB" w14:textId="77777777" w:rsidR="00124B4B" w:rsidRPr="00124B4B" w:rsidRDefault="00124B4B" w:rsidP="00124B4B">
      <w:pPr>
        <w:spacing w:after="0" w:line="240" w:lineRule="auto"/>
        <w:rPr>
          <w:rFonts w:eastAsia="SimSun"/>
          <w:b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b/>
          <w:kern w:val="0"/>
          <w:szCs w:val="20"/>
          <w:lang w:eastAsia="x-none"/>
          <w14:ligatures w14:val="none"/>
        </w:rPr>
        <w:t>Jūsų kitas vizitas pas gydytoją:</w:t>
      </w:r>
    </w:p>
    <w:p w14:paraId="52E46CF7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reikėtų švirkšti kas 12 savaičių. </w:t>
      </w:r>
    </w:p>
    <w:p w14:paraId="20352243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Visada priminkite gydytojui arba slaugytojui, kad pasakytų, kada atvykti kitai injekcijai. </w:t>
      </w:r>
    </w:p>
    <w:p w14:paraId="317038B6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Jeigu ji paskirta praėjus mažiau arba daugiau kaip 12 savaičių po ankstesnės, apie tai pasakykite gydytojui arba slaugytojui. </w:t>
      </w:r>
    </w:p>
    <w:p w14:paraId="393C65D3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>Jeigu po paskutinės injekcijos praėjo daugiau kaip 12 savaičių, kreipkitės į gydytoją arba slaugytoją, kad kuo greičiau Jums sušvirkštų vaisto.</w:t>
      </w:r>
    </w:p>
    <w:p w14:paraId="5D1B22F9" w14:textId="77777777" w:rsidR="00124B4B" w:rsidRPr="00124B4B" w:rsidRDefault="00124B4B" w:rsidP="00124B4B">
      <w:pPr>
        <w:spacing w:after="0" w:line="240" w:lineRule="auto"/>
        <w:jc w:val="both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</w:p>
    <w:p w14:paraId="751983B2" w14:textId="77777777" w:rsidR="00124B4B" w:rsidRPr="00124B4B" w:rsidRDefault="00124B4B" w:rsidP="00124B4B">
      <w:pPr>
        <w:spacing w:after="0" w:line="240" w:lineRule="auto"/>
        <w:jc w:val="both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</w:p>
    <w:p w14:paraId="6EDE2A50" w14:textId="77777777" w:rsidR="00124B4B" w:rsidRPr="00124B4B" w:rsidRDefault="00124B4B" w:rsidP="00124B4B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Cambria" w:eastAsia="Times New Roman" w:hAnsi="Cambria"/>
          <w:bCs/>
          <w:snapToGrid w:val="0"/>
          <w:kern w:val="0"/>
          <w:sz w:val="26"/>
          <w:szCs w:val="26"/>
          <w:lang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4.</w:t>
      </w:r>
      <w:r w:rsidRPr="00124B4B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ab/>
        <w:t>Galimas šalutinis poveikis</w:t>
      </w:r>
    </w:p>
    <w:p w14:paraId="5C0A3992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Cs w:val="20"/>
          <w14:ligatures w14:val="none"/>
        </w:rPr>
      </w:pPr>
    </w:p>
    <w:p w14:paraId="0F4F6F48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Šis vaistas, kaip ir visi kiti, gali sukelti šalutinį poveikį, nors jis pasireiškia ne visiems žmonėms.</w:t>
      </w:r>
    </w:p>
    <w:p w14:paraId="756CDD71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9"/>
        <w:rPr>
          <w:rFonts w:eastAsia="Times New Roman"/>
          <w:snapToGrid w:val="0"/>
          <w:kern w:val="0"/>
          <w:szCs w:val="20"/>
          <w14:ligatures w14:val="none"/>
        </w:rPr>
      </w:pPr>
    </w:p>
    <w:p w14:paraId="6C783268" w14:textId="77777777" w:rsidR="00124B4B" w:rsidRPr="00124B4B" w:rsidRDefault="00124B4B" w:rsidP="00124B4B">
      <w:pPr>
        <w:tabs>
          <w:tab w:val="left" w:pos="-720"/>
          <w:tab w:val="left" w:pos="567"/>
        </w:tabs>
        <w:suppressAutoHyphens/>
        <w:spacing w:after="0" w:line="260" w:lineRule="exact"/>
        <w:ind w:right="-154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  <w:t>Alerginės reakcijos:</w:t>
      </w:r>
    </w:p>
    <w:p w14:paraId="5A32B172" w14:textId="77777777" w:rsidR="00124B4B" w:rsidRPr="00124B4B" w:rsidRDefault="00124B4B" w:rsidP="00124B4B">
      <w:pPr>
        <w:tabs>
          <w:tab w:val="left" w:pos="-720"/>
          <w:tab w:val="left" w:pos="567"/>
        </w:tabs>
        <w:suppressAutoHyphens/>
        <w:spacing w:after="0" w:line="260" w:lineRule="exact"/>
        <w:ind w:right="-154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Alerginių reakcijų būna retai. Jų simptomai gali būti staiga pasireiškę:</w:t>
      </w:r>
    </w:p>
    <w:p w14:paraId="65CE5162" w14:textId="77777777" w:rsidR="00124B4B" w:rsidRPr="00124B4B" w:rsidRDefault="00124B4B" w:rsidP="00124B4B">
      <w:pPr>
        <w:numPr>
          <w:ilvl w:val="0"/>
          <w:numId w:val="6"/>
        </w:numPr>
        <w:tabs>
          <w:tab w:val="left" w:pos="-720"/>
          <w:tab w:val="left" w:pos="567"/>
        </w:tabs>
        <w:suppressAutoHyphens/>
        <w:spacing w:after="0" w:line="240" w:lineRule="auto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Odos išbėrimas, niežulys ar dilgėlinė.</w:t>
      </w:r>
    </w:p>
    <w:p w14:paraId="3714F6D1" w14:textId="77777777" w:rsidR="00124B4B" w:rsidRPr="00124B4B" w:rsidRDefault="00124B4B" w:rsidP="00124B4B">
      <w:pPr>
        <w:numPr>
          <w:ilvl w:val="0"/>
          <w:numId w:val="6"/>
        </w:numPr>
        <w:tabs>
          <w:tab w:val="left" w:pos="-720"/>
          <w:tab w:val="left" w:pos="567"/>
        </w:tabs>
        <w:suppressAutoHyphens/>
        <w:spacing w:after="0" w:line="240" w:lineRule="auto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Veido, lūpų, liežuvio ar kitų kūno dalių tinimas.</w:t>
      </w:r>
    </w:p>
    <w:p w14:paraId="3A4D7E14" w14:textId="77777777" w:rsidR="00124B4B" w:rsidRPr="00124B4B" w:rsidRDefault="00124B4B" w:rsidP="00124B4B">
      <w:pPr>
        <w:numPr>
          <w:ilvl w:val="0"/>
          <w:numId w:val="6"/>
        </w:numPr>
        <w:tabs>
          <w:tab w:val="left" w:pos="-720"/>
          <w:tab w:val="left" w:pos="567"/>
        </w:tabs>
        <w:suppressAutoHyphens/>
        <w:spacing w:after="0" w:line="240" w:lineRule="auto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Dusulys, švokštimas ar sutrikęs kvėpavimas.</w:t>
      </w:r>
    </w:p>
    <w:p w14:paraId="49EA8A0D" w14:textId="77777777" w:rsidR="00124B4B" w:rsidRPr="00124B4B" w:rsidRDefault="00124B4B" w:rsidP="00124B4B">
      <w:pPr>
        <w:spacing w:after="0" w:line="240" w:lineRule="auto"/>
        <w:rPr>
          <w:rFonts w:eastAsia="SimSun"/>
          <w:i/>
          <w:color w:val="008000"/>
          <w:spacing w:val="-2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spacing w:val="-2"/>
          <w:kern w:val="0"/>
          <w:szCs w:val="20"/>
          <w:lang w:eastAsia="x-none"/>
          <w14:ligatures w14:val="none"/>
        </w:rPr>
        <w:t xml:space="preserve">Jeigu Jums pasireikštų tokių simptomų, </w:t>
      </w:r>
      <w:r w:rsidRPr="00124B4B">
        <w:rPr>
          <w:rFonts w:eastAsia="SimSun"/>
          <w:b/>
          <w:spacing w:val="-2"/>
          <w:kern w:val="0"/>
          <w:szCs w:val="20"/>
          <w:lang w:eastAsia="x-none"/>
          <w14:ligatures w14:val="none"/>
        </w:rPr>
        <w:t>nedelsdami kreipkitės į gydytoją</w:t>
      </w:r>
      <w:r w:rsidRPr="00124B4B">
        <w:rPr>
          <w:rFonts w:eastAsia="SimSun"/>
          <w:spacing w:val="-2"/>
          <w:kern w:val="0"/>
          <w:szCs w:val="20"/>
          <w:lang w:eastAsia="x-none"/>
          <w14:ligatures w14:val="none"/>
        </w:rPr>
        <w:t>.</w:t>
      </w:r>
    </w:p>
    <w:p w14:paraId="45BEE4D2" w14:textId="77777777" w:rsidR="00124B4B" w:rsidRPr="00124B4B" w:rsidRDefault="00124B4B" w:rsidP="00124B4B">
      <w:pPr>
        <w:spacing w:after="0" w:line="240" w:lineRule="auto"/>
        <w:rPr>
          <w:rFonts w:eastAsia="SimSun"/>
          <w:spacing w:val="-2"/>
          <w:kern w:val="0"/>
          <w:szCs w:val="20"/>
          <w:lang w:eastAsia="x-none"/>
          <w14:ligatures w14:val="none"/>
        </w:rPr>
      </w:pPr>
    </w:p>
    <w:p w14:paraId="475D2CCC" w14:textId="77777777" w:rsidR="00124B4B" w:rsidRPr="00124B4B" w:rsidRDefault="00124B4B" w:rsidP="00124B4B">
      <w:pPr>
        <w:spacing w:after="0" w:line="240" w:lineRule="auto"/>
        <w:rPr>
          <w:rFonts w:eastAsia="SimSun"/>
          <w:kern w:val="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Po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goserelino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injekcijos buvo pranešta apie injekcijos vietos pažaidos (įskaitant pilvo kraujagyslių pažeidimą) atvejus. Labai retais atvejais tai sukėlė sunkų kraujavimą. </w:t>
      </w:r>
      <w:r w:rsidRPr="00124B4B">
        <w:rPr>
          <w:rFonts w:eastAsia="SimSun"/>
          <w:b/>
          <w:kern w:val="0"/>
          <w:szCs w:val="20"/>
          <w:lang w:eastAsia="x-none"/>
          <w14:ligatures w14:val="none"/>
        </w:rPr>
        <w:t>Nedelsiant kreipkitės į gydytoją,</w:t>
      </w: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jeigu Jums pasireiškė bet kuris iš šių simptomų:</w:t>
      </w:r>
    </w:p>
    <w:p w14:paraId="5C8C6626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SimSun"/>
          <w:kern w:val="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>-</w:t>
      </w:r>
      <w:r w:rsidRPr="00124B4B">
        <w:rPr>
          <w:rFonts w:eastAsia="SimSun"/>
          <w:kern w:val="0"/>
          <w:szCs w:val="20"/>
          <w:lang w:eastAsia="x-none"/>
          <w14:ligatures w14:val="none"/>
        </w:rPr>
        <w:tab/>
        <w:t>Pilvo skausmas.</w:t>
      </w:r>
    </w:p>
    <w:p w14:paraId="1137AA0E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SimSun"/>
          <w:kern w:val="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>-</w:t>
      </w:r>
      <w:r w:rsidRPr="00124B4B">
        <w:rPr>
          <w:rFonts w:eastAsia="SimSun"/>
          <w:kern w:val="0"/>
          <w:szCs w:val="20"/>
          <w:lang w:eastAsia="x-none"/>
          <w14:ligatures w14:val="none"/>
        </w:rPr>
        <w:tab/>
        <w:t>Pilvo pūtimas.</w:t>
      </w:r>
    </w:p>
    <w:p w14:paraId="1F83A44B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SimSun"/>
          <w:kern w:val="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>-</w:t>
      </w:r>
      <w:r w:rsidRPr="00124B4B">
        <w:rPr>
          <w:rFonts w:eastAsia="SimSun"/>
          <w:kern w:val="0"/>
          <w:szCs w:val="20"/>
          <w:lang w:eastAsia="x-none"/>
          <w14:ligatures w14:val="none"/>
        </w:rPr>
        <w:tab/>
        <w:t>Dusulys.</w:t>
      </w:r>
    </w:p>
    <w:p w14:paraId="1842967C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SimSun"/>
          <w:kern w:val="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>-</w:t>
      </w:r>
      <w:r w:rsidRPr="00124B4B">
        <w:rPr>
          <w:rFonts w:eastAsia="SimSun"/>
          <w:kern w:val="0"/>
          <w:szCs w:val="20"/>
          <w:lang w:eastAsia="x-none"/>
          <w14:ligatures w14:val="none"/>
        </w:rPr>
        <w:tab/>
        <w:t>Svaigulys.</w:t>
      </w:r>
    </w:p>
    <w:p w14:paraId="4D93C03A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SimSun"/>
          <w:kern w:val="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>-</w:t>
      </w:r>
      <w:r w:rsidRPr="00124B4B">
        <w:rPr>
          <w:rFonts w:eastAsia="SimSun"/>
          <w:kern w:val="0"/>
          <w:szCs w:val="20"/>
          <w:lang w:eastAsia="x-none"/>
          <w14:ligatures w14:val="none"/>
        </w:rPr>
        <w:tab/>
        <w:t>Žemas kraujospūdis ir (arba) sąmonės pokyčiai.</w:t>
      </w:r>
    </w:p>
    <w:p w14:paraId="38425F37" w14:textId="77777777" w:rsidR="00124B4B" w:rsidRPr="00124B4B" w:rsidRDefault="00124B4B" w:rsidP="00124B4B">
      <w:pPr>
        <w:spacing w:after="0" w:line="240" w:lineRule="auto"/>
        <w:rPr>
          <w:rFonts w:eastAsia="SimSun"/>
          <w:kern w:val="0"/>
          <w:lang w:eastAsia="x-none"/>
          <w14:ligatures w14:val="none"/>
        </w:rPr>
      </w:pPr>
    </w:p>
    <w:p w14:paraId="654B9B44" w14:textId="77777777" w:rsidR="00124B4B" w:rsidRPr="00124B4B" w:rsidRDefault="00124B4B" w:rsidP="00124B4B">
      <w:pPr>
        <w:spacing w:after="0" w:line="240" w:lineRule="auto"/>
        <w:rPr>
          <w:rFonts w:eastAsia="SimSun"/>
          <w:kern w:val="0"/>
          <w:lang w:eastAsia="x-none"/>
          <w14:ligatures w14:val="none"/>
        </w:rPr>
      </w:pPr>
      <w:r w:rsidRPr="00124B4B">
        <w:rPr>
          <w:rFonts w:eastAsia="SimSun"/>
          <w:kern w:val="0"/>
          <w:lang w:eastAsia="x-none"/>
          <w14:ligatures w14:val="none"/>
        </w:rPr>
        <w:t>Jei gydytojas turi chirurginiu būdu pašalinti implantą, jis gali nustatyti jo tikslią padėtį naudodamas ultragarsą.</w:t>
      </w:r>
    </w:p>
    <w:p w14:paraId="20907B30" w14:textId="77777777" w:rsidR="00124B4B" w:rsidRPr="00124B4B" w:rsidRDefault="00124B4B" w:rsidP="00124B4B">
      <w:pPr>
        <w:spacing w:after="0" w:line="240" w:lineRule="auto"/>
        <w:rPr>
          <w:rFonts w:eastAsia="SimSun"/>
          <w:kern w:val="0"/>
          <w:lang w:eastAsia="x-none"/>
          <w14:ligatures w14:val="none"/>
        </w:rPr>
      </w:pPr>
    </w:p>
    <w:p w14:paraId="61D2A119" w14:textId="77777777" w:rsidR="00124B4B" w:rsidRPr="00124B4B" w:rsidRDefault="00124B4B" w:rsidP="00124B4B">
      <w:pPr>
        <w:spacing w:after="0" w:line="240" w:lineRule="auto"/>
        <w:rPr>
          <w:rFonts w:eastAsia="SimSun"/>
          <w:b/>
          <w:i/>
          <w:color w:val="008000"/>
          <w:spacing w:val="-2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b/>
          <w:spacing w:val="-2"/>
          <w:kern w:val="0"/>
          <w:szCs w:val="20"/>
          <w:lang w:eastAsia="x-none"/>
          <w14:ligatures w14:val="none"/>
        </w:rPr>
        <w:t>Taip pat gali pasireikšti toks šalutinis poveikis:</w:t>
      </w:r>
    </w:p>
    <w:p w14:paraId="687B32EB" w14:textId="77777777" w:rsidR="00124B4B" w:rsidRPr="00124B4B" w:rsidRDefault="00124B4B" w:rsidP="00124B4B">
      <w:pPr>
        <w:tabs>
          <w:tab w:val="left" w:pos="-720"/>
          <w:tab w:val="left" w:pos="0"/>
        </w:tabs>
        <w:suppressAutoHyphens/>
        <w:spacing w:after="0" w:line="260" w:lineRule="exact"/>
        <w:rPr>
          <w:rFonts w:eastAsia="Times New Roman"/>
          <w:bCs/>
          <w:snapToGrid w:val="0"/>
          <w:spacing w:val="-2"/>
          <w:kern w:val="0"/>
          <w14:ligatures w14:val="none"/>
        </w:rPr>
      </w:pP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Labai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dažni šalutinio poveikio reiškiniai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(gali pasireikšti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ne rečiau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kaip 1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 xml:space="preserve"> 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>iš 10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 xml:space="preserve"> asmenų):</w:t>
      </w:r>
    </w:p>
    <w:p w14:paraId="595D3E5B" w14:textId="77777777" w:rsidR="00124B4B" w:rsidRPr="00124B4B" w:rsidRDefault="00124B4B" w:rsidP="00124B4B">
      <w:pPr>
        <w:numPr>
          <w:ilvl w:val="0"/>
          <w:numId w:val="7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Karščio pylimas ir prakaitavimas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. </w:t>
      </w:r>
      <w:r w:rsidRPr="00124B4B">
        <w:rPr>
          <w:rFonts w:eastAsia="Times New Roman"/>
          <w:snapToGrid w:val="0"/>
          <w:color w:val="222222"/>
          <w:kern w:val="0"/>
          <w:szCs w:val="20"/>
          <w14:ligatures w14:val="none"/>
        </w:rPr>
        <w:t xml:space="preserve">Kartais šie šalutiniai poveikiai gali tęstis tam tikrą laiką (galbūt kelis mėnesius) po </w:t>
      </w:r>
      <w:proofErr w:type="spellStart"/>
      <w:r w:rsidRPr="00124B4B">
        <w:rPr>
          <w:rFonts w:eastAsia="Times New Roman"/>
          <w:snapToGrid w:val="0"/>
          <w:color w:val="222222"/>
          <w:kern w:val="0"/>
          <w:szCs w:val="20"/>
          <w14:ligatures w14:val="none"/>
        </w:rPr>
        <w:t>goserelino</w:t>
      </w:r>
      <w:proofErr w:type="spellEnd"/>
      <w:r w:rsidRPr="00124B4B">
        <w:rPr>
          <w:rFonts w:eastAsia="Times New Roman"/>
          <w:snapToGrid w:val="0"/>
          <w:color w:val="222222"/>
          <w:kern w:val="0"/>
          <w:szCs w:val="20"/>
          <w14:ligatures w14:val="none"/>
        </w:rPr>
        <w:t xml:space="preserve"> vartojimo nutraukimo</w:t>
      </w:r>
      <w:r w:rsidRPr="00124B4B">
        <w:rPr>
          <w:rFonts w:eastAsia="Times New Roman"/>
          <w:noProof/>
          <w:snapToGrid w:val="0"/>
          <w:kern w:val="0"/>
          <w:szCs w:val="20"/>
          <w14:ligatures w14:val="none"/>
        </w:rPr>
        <w:t>.</w:t>
      </w:r>
    </w:p>
    <w:p w14:paraId="692E12DB" w14:textId="77777777" w:rsidR="00124B4B" w:rsidRPr="00124B4B" w:rsidRDefault="00124B4B" w:rsidP="00124B4B">
      <w:pPr>
        <w:numPr>
          <w:ilvl w:val="0"/>
          <w:numId w:val="7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Sumažėjęs lytinis potraukis.</w:t>
      </w:r>
    </w:p>
    <w:p w14:paraId="279647AF" w14:textId="77777777" w:rsidR="00124B4B" w:rsidRPr="00124B4B" w:rsidRDefault="00124B4B" w:rsidP="00124B4B">
      <w:pPr>
        <w:tabs>
          <w:tab w:val="left" w:pos="-720"/>
        </w:tabs>
        <w:suppressAutoHyphens/>
        <w:spacing w:after="0" w:line="240" w:lineRule="auto"/>
        <w:rPr>
          <w:rFonts w:eastAsia="Times New Roman"/>
          <w:snapToGrid w:val="0"/>
          <w:kern w:val="0"/>
          <w:szCs w:val="20"/>
          <w14:ligatures w14:val="none"/>
        </w:rPr>
      </w:pPr>
    </w:p>
    <w:p w14:paraId="4B48BC2C" w14:textId="77777777" w:rsidR="00124B4B" w:rsidRPr="00124B4B" w:rsidRDefault="00124B4B" w:rsidP="00124B4B">
      <w:pPr>
        <w:suppressAutoHyphens/>
        <w:spacing w:after="0" w:line="240" w:lineRule="auto"/>
        <w:rPr>
          <w:rFonts w:eastAsia="Times New Roman"/>
          <w:snapToGrid w:val="0"/>
          <w:spacing w:val="-2"/>
          <w:kern w:val="0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14:ligatures w14:val="none"/>
        </w:rPr>
        <w:t>Dažni šalutinio poveikio reiškiniai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(gali pasireikšti rečiau kaip 1 iš 10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asmenų):</w:t>
      </w:r>
    </w:p>
    <w:p w14:paraId="4067B548" w14:textId="77777777" w:rsidR="00124B4B" w:rsidRPr="00124B4B" w:rsidRDefault="00124B4B" w:rsidP="00124B4B">
      <w:pPr>
        <w:numPr>
          <w:ilvl w:val="0"/>
          <w:numId w:val="8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Kaulų išretėjimas.</w:t>
      </w:r>
    </w:p>
    <w:p w14:paraId="65A26811" w14:textId="77777777" w:rsidR="00124B4B" w:rsidRPr="00124B4B" w:rsidRDefault="00124B4B" w:rsidP="00124B4B">
      <w:pPr>
        <w:numPr>
          <w:ilvl w:val="0"/>
          <w:numId w:val="8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Rankų ar kojų pirštų dilgčiojimas.</w:t>
      </w:r>
    </w:p>
    <w:p w14:paraId="227F3702" w14:textId="77777777" w:rsidR="00124B4B" w:rsidRPr="00124B4B" w:rsidRDefault="00124B4B" w:rsidP="00124B4B">
      <w:pPr>
        <w:numPr>
          <w:ilvl w:val="0"/>
          <w:numId w:val="8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Odos išbėrimas.</w:t>
      </w:r>
    </w:p>
    <w:p w14:paraId="056E119C" w14:textId="77777777" w:rsidR="00124B4B" w:rsidRPr="00124B4B" w:rsidRDefault="00124B4B" w:rsidP="00124B4B">
      <w:pPr>
        <w:numPr>
          <w:ilvl w:val="0"/>
          <w:numId w:val="8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Svorio augimas.</w:t>
      </w:r>
    </w:p>
    <w:p w14:paraId="6AA644E4" w14:textId="77777777" w:rsidR="00124B4B" w:rsidRPr="00124B4B" w:rsidRDefault="00124B4B" w:rsidP="00124B4B">
      <w:pPr>
        <w:numPr>
          <w:ilvl w:val="0"/>
          <w:numId w:val="8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Kraujospūdžio pokyčiai.</w:t>
      </w:r>
    </w:p>
    <w:p w14:paraId="07ADDA04" w14:textId="77777777" w:rsidR="00124B4B" w:rsidRPr="00124B4B" w:rsidRDefault="00124B4B" w:rsidP="00124B4B">
      <w:pPr>
        <w:numPr>
          <w:ilvl w:val="0"/>
          <w:numId w:val="8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Nuotaikos pokyčiai, dažnai pranešama apie depresija.</w:t>
      </w:r>
    </w:p>
    <w:p w14:paraId="3391703E" w14:textId="77777777" w:rsidR="00124B4B" w:rsidRPr="00124B4B" w:rsidRDefault="00124B4B" w:rsidP="00124B4B">
      <w:pPr>
        <w:tabs>
          <w:tab w:val="left" w:pos="-720"/>
          <w:tab w:val="left" w:pos="6348"/>
        </w:tabs>
        <w:suppressAutoHyphens/>
        <w:spacing w:after="0" w:line="240" w:lineRule="auto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</w:p>
    <w:p w14:paraId="6D8BDB7A" w14:textId="77777777" w:rsidR="00124B4B" w:rsidRPr="00124B4B" w:rsidRDefault="00124B4B" w:rsidP="00124B4B">
      <w:pPr>
        <w:keepNext/>
        <w:suppressAutoHyphens/>
        <w:spacing w:after="0" w:line="240" w:lineRule="auto"/>
        <w:rPr>
          <w:rFonts w:eastAsia="Times New Roman"/>
          <w:snapToGrid w:val="0"/>
          <w:spacing w:val="-2"/>
          <w:kern w:val="0"/>
          <w14:ligatures w14:val="none"/>
        </w:rPr>
      </w:pPr>
      <w:bookmarkStart w:id="0" w:name="_Hlk98758366"/>
      <w:bookmarkStart w:id="1" w:name="_Hlk98758589"/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lastRenderedPageBreak/>
        <w:t xml:space="preserve">Labai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reti šalutinio poveikio reiškiniai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(gali pasireikšti rečiau kaip 1 iš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10 000 asmenų</w:t>
      </w:r>
      <w:bookmarkEnd w:id="0"/>
      <w:r w:rsidRPr="00124B4B">
        <w:rPr>
          <w:rFonts w:eastAsia="Times New Roman"/>
          <w:b/>
          <w:bCs/>
          <w:snapToGrid w:val="0"/>
          <w:kern w:val="0"/>
          <w14:ligatures w14:val="none"/>
        </w:rPr>
        <w:t>):</w:t>
      </w:r>
      <w:bookmarkEnd w:id="1"/>
    </w:p>
    <w:p w14:paraId="296FD92C" w14:textId="77777777" w:rsidR="00124B4B" w:rsidRPr="00124B4B" w:rsidRDefault="00124B4B" w:rsidP="00124B4B">
      <w:pPr>
        <w:numPr>
          <w:ilvl w:val="0"/>
          <w:numId w:val="9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Psichiatriniai (vadinami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psichoziniai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>) sutrikimai – haliucinacijos (matoma, jaučiama arba girdima tai, ko nėra), sutrikęs mąstymas ir asmenybės pokyčiai (jų pasireiškia labai retai).</w:t>
      </w:r>
    </w:p>
    <w:p w14:paraId="42EB3E95" w14:textId="77777777" w:rsidR="00124B4B" w:rsidRPr="00124B4B" w:rsidRDefault="00124B4B" w:rsidP="00124B4B">
      <w:pPr>
        <w:numPr>
          <w:ilvl w:val="0"/>
          <w:numId w:val="9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proofErr w:type="spellStart"/>
      <w:r w:rsidRPr="00124B4B">
        <w:rPr>
          <w:rFonts w:eastAsia="Times New Roman"/>
          <w:snapToGrid w:val="0"/>
          <w:kern w:val="0"/>
          <w14:ligatures w14:val="none"/>
        </w:rPr>
        <w:t>Posmegeninės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liaukos (galvoje esančios liaukos) naviko atsiradimas; jeigu navikas jau yra, tai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gali sukelti jo kraujavimą ar </w:t>
      </w:r>
      <w:r w:rsidRPr="00124B4B">
        <w:rPr>
          <w:rFonts w:eastAsia="Times New Roman"/>
          <w:snapToGrid w:val="0"/>
          <w:spacing w:val="-2"/>
          <w:kern w:val="0"/>
          <w14:ligatures w14:val="none"/>
        </w:rPr>
        <w:t>irimą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. Šie poveikiai yra labai reti. </w:t>
      </w:r>
      <w:proofErr w:type="spellStart"/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Posmegeninės</w:t>
      </w:r>
      <w:proofErr w:type="spellEnd"/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 liaukos augliai gali sukelti stiprius galvos skausmus, pykinimą, vėmimą, regėjimo sutrikimus, sąmonės praradimą.</w:t>
      </w:r>
    </w:p>
    <w:p w14:paraId="55CCAC8D" w14:textId="77777777" w:rsidR="00124B4B" w:rsidRPr="00124B4B" w:rsidRDefault="00124B4B" w:rsidP="00124B4B">
      <w:pPr>
        <w:tabs>
          <w:tab w:val="left" w:pos="-720"/>
          <w:tab w:val="left" w:pos="6348"/>
        </w:tabs>
        <w:suppressAutoHyphens/>
        <w:spacing w:after="0" w:line="240" w:lineRule="auto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</w:p>
    <w:p w14:paraId="28046F92" w14:textId="77777777" w:rsidR="00124B4B" w:rsidRPr="00124B4B" w:rsidRDefault="00124B4B" w:rsidP="00124B4B">
      <w:pPr>
        <w:suppressAutoHyphens/>
        <w:spacing w:after="0" w:line="240" w:lineRule="auto"/>
        <w:rPr>
          <w:rFonts w:eastAsia="Times New Roman"/>
          <w:b/>
          <w:snapToGrid w:val="0"/>
          <w:spacing w:val="-2"/>
          <w:kern w:val="0"/>
          <w14:ligatures w14:val="none"/>
        </w:rPr>
      </w:pPr>
      <w:bookmarkStart w:id="2" w:name="_Hlk98758378"/>
      <w:r w:rsidRPr="00124B4B">
        <w:rPr>
          <w:rFonts w:eastAsia="Times New Roman"/>
          <w:b/>
          <w:bCs/>
          <w:snapToGrid w:val="0"/>
          <w:kern w:val="0"/>
          <w14:ligatures w14:val="none"/>
        </w:rPr>
        <w:t>Šalutinio poveikio reiškiniai, kurių dažnis nežinomas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(negali būti apskaičiuotas pagal turimus duomenis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 xml:space="preserve">): </w:t>
      </w:r>
      <w:bookmarkEnd w:id="2"/>
      <w:r w:rsidRPr="00124B4B"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  <w:tab/>
      </w:r>
    </w:p>
    <w:p w14:paraId="4D38FF6B" w14:textId="77777777" w:rsidR="00124B4B" w:rsidRPr="00124B4B" w:rsidRDefault="00124B4B" w:rsidP="00124B4B">
      <w:pPr>
        <w:numPr>
          <w:ilvl w:val="0"/>
          <w:numId w:val="10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Kraujo pokyčiai.</w:t>
      </w:r>
    </w:p>
    <w:p w14:paraId="1EAB7B5F" w14:textId="77777777" w:rsidR="00124B4B" w:rsidRPr="00124B4B" w:rsidRDefault="00124B4B" w:rsidP="00124B4B">
      <w:pPr>
        <w:numPr>
          <w:ilvl w:val="0"/>
          <w:numId w:val="10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Kepenų sutrikimai.</w:t>
      </w:r>
    </w:p>
    <w:p w14:paraId="33A8BAA3" w14:textId="77777777" w:rsidR="00124B4B" w:rsidRPr="00124B4B" w:rsidRDefault="00124B4B" w:rsidP="00124B4B">
      <w:pPr>
        <w:numPr>
          <w:ilvl w:val="0"/>
          <w:numId w:val="10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Plaučių kraujagyslių užsikimšimas kraujo krešuliu, sukeliančiu krūtinės skausmą ar dusulį.</w:t>
      </w:r>
    </w:p>
    <w:p w14:paraId="6B0CD1DC" w14:textId="77777777" w:rsidR="00124B4B" w:rsidRPr="00124B4B" w:rsidRDefault="00124B4B" w:rsidP="00124B4B">
      <w:pPr>
        <w:numPr>
          <w:ilvl w:val="0"/>
          <w:numId w:val="10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14:ligatures w14:val="none"/>
        </w:rPr>
        <w:t xml:space="preserve">Plaučių uždegimas (pneumonija), kurio simptomai gali būti tokie kaip dusulys ir kosulys. </w:t>
      </w:r>
    </w:p>
    <w:p w14:paraId="65DBCC2C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3C349983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  <w:r w:rsidRPr="00124B4B">
        <w:rPr>
          <w:rFonts w:eastAsia="SimSun"/>
          <w:b/>
          <w:bCs/>
          <w:iCs/>
          <w:kern w:val="0"/>
          <w:lang w:eastAsia="x-none"/>
          <w14:ligatures w14:val="none"/>
        </w:rPr>
        <w:t>Informacija vyrams</w:t>
      </w:r>
    </w:p>
    <w:p w14:paraId="48F21526" w14:textId="77777777" w:rsidR="00124B4B" w:rsidRPr="00124B4B" w:rsidRDefault="00124B4B" w:rsidP="00124B4B">
      <w:pPr>
        <w:spacing w:after="0" w:line="240" w:lineRule="auto"/>
        <w:rPr>
          <w:rFonts w:eastAsia="SimSun"/>
          <w:i/>
          <w:color w:val="008000"/>
          <w:spacing w:val="-2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spacing w:val="-2"/>
          <w:kern w:val="0"/>
          <w:szCs w:val="20"/>
          <w:lang w:eastAsia="x-none"/>
          <w14:ligatures w14:val="none"/>
        </w:rPr>
        <w:t>Toliau išvardinti šalutiniai poveikiai gali pasireikšti vyrams</w:t>
      </w:r>
      <w:r w:rsidRPr="00124B4B">
        <w:rPr>
          <w:rFonts w:eastAsia="SimSun"/>
          <w:bCs/>
          <w:spacing w:val="-2"/>
          <w:kern w:val="0"/>
          <w:lang w:eastAsia="x-none"/>
          <w14:ligatures w14:val="none"/>
        </w:rPr>
        <w:t>:</w:t>
      </w:r>
    </w:p>
    <w:p w14:paraId="0A22357D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5D6AB85A" w14:textId="77777777" w:rsidR="00124B4B" w:rsidRPr="00124B4B" w:rsidRDefault="00124B4B" w:rsidP="00124B4B">
      <w:pPr>
        <w:tabs>
          <w:tab w:val="left" w:pos="-720"/>
          <w:tab w:val="left" w:pos="0"/>
        </w:tabs>
        <w:suppressAutoHyphens/>
        <w:spacing w:after="0" w:line="260" w:lineRule="exact"/>
        <w:rPr>
          <w:rFonts w:eastAsia="Times New Roman"/>
          <w:bCs/>
          <w:snapToGrid w:val="0"/>
          <w:spacing w:val="-2"/>
          <w:kern w:val="0"/>
          <w14:ligatures w14:val="none"/>
        </w:rPr>
      </w:pP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Labai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dažni šalutinio poveikio reiškiniai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(gali pasireikšti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ne rečiau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kaip 1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 xml:space="preserve"> 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>iš 10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 xml:space="preserve"> asmenų):</w:t>
      </w:r>
    </w:p>
    <w:p w14:paraId="622F3A85" w14:textId="77777777" w:rsidR="00124B4B" w:rsidRPr="00124B4B" w:rsidRDefault="00124B4B" w:rsidP="00124B4B">
      <w:pPr>
        <w:numPr>
          <w:ilvl w:val="0"/>
          <w:numId w:val="14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Calibri" w:cs="Arial"/>
          <w:b/>
          <w:spacing w:val="-2"/>
          <w:kern w:val="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Impotencija.</w:t>
      </w:r>
    </w:p>
    <w:p w14:paraId="48E4FAC0" w14:textId="77777777" w:rsidR="00124B4B" w:rsidRPr="00124B4B" w:rsidRDefault="00124B4B" w:rsidP="00124B4B">
      <w:pPr>
        <w:tabs>
          <w:tab w:val="left" w:pos="-720"/>
        </w:tabs>
        <w:suppressAutoHyphens/>
        <w:spacing w:after="0" w:line="240" w:lineRule="auto"/>
        <w:ind w:left="567"/>
        <w:rPr>
          <w:rFonts w:eastAsia="Times New Roman"/>
          <w:b/>
          <w:snapToGrid w:val="0"/>
          <w:spacing w:val="-2"/>
          <w:kern w:val="0"/>
          <w14:ligatures w14:val="none"/>
        </w:rPr>
      </w:pPr>
    </w:p>
    <w:p w14:paraId="137469F3" w14:textId="77777777" w:rsidR="00124B4B" w:rsidRPr="00124B4B" w:rsidRDefault="00124B4B" w:rsidP="00124B4B">
      <w:pPr>
        <w:suppressAutoHyphens/>
        <w:spacing w:after="0" w:line="240" w:lineRule="auto"/>
        <w:rPr>
          <w:rFonts w:eastAsia="Times New Roman"/>
          <w:snapToGrid w:val="0"/>
          <w:spacing w:val="-2"/>
          <w:kern w:val="0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14:ligatures w14:val="none"/>
        </w:rPr>
        <w:t>Dažni šalutinio poveikio reiškiniai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(gali pasireikšti rečiau kaip 1 iš 10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asmenų):</w:t>
      </w:r>
    </w:p>
    <w:p w14:paraId="74114CB7" w14:textId="77777777" w:rsidR="00124B4B" w:rsidRPr="00124B4B" w:rsidRDefault="00124B4B" w:rsidP="00124B4B">
      <w:pPr>
        <w:numPr>
          <w:ilvl w:val="0"/>
          <w:numId w:val="13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rPr>
          <w:rFonts w:eastAsia="Calibri" w:cs="Arial"/>
          <w:b/>
          <w:spacing w:val="-2"/>
          <w:kern w:val="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Kaulų skausmas pradedant gydymą. Jį pajutę, </w:t>
      </w:r>
      <w:r w:rsidRPr="00124B4B"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  <w:t>kreipkitės į gydytoją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.</w:t>
      </w:r>
    </w:p>
    <w:p w14:paraId="56B90695" w14:textId="77777777" w:rsidR="00124B4B" w:rsidRPr="00124B4B" w:rsidRDefault="00124B4B" w:rsidP="00124B4B">
      <w:pPr>
        <w:numPr>
          <w:ilvl w:val="0"/>
          <w:numId w:val="13"/>
        </w:numPr>
        <w:tabs>
          <w:tab w:val="clear" w:pos="360"/>
          <w:tab w:val="num" w:pos="567"/>
        </w:tabs>
        <w:spacing w:after="0" w:line="260" w:lineRule="exact"/>
        <w:ind w:left="567" w:hanging="567"/>
        <w:contextualSpacing/>
        <w:rPr>
          <w:rFonts w:eastAsia="Calibri" w:cs="Arial"/>
          <w:b/>
          <w:spacing w:val="-2"/>
          <w:kern w:val="0"/>
          <w14:ligatures w14:val="none"/>
        </w:rPr>
      </w:pPr>
      <w:r w:rsidRPr="00124B4B">
        <w:rPr>
          <w:rFonts w:eastAsia="Calibri" w:cs="Arial"/>
          <w:bCs/>
          <w:spacing w:val="-2"/>
          <w:kern w:val="0"/>
          <w14:ligatures w14:val="none"/>
        </w:rPr>
        <w:t>Tirpimas, skausmas, silpnumas ir žarnyno bei šlapimo pūslės kontrolės praradimas (nugaros smegenų suspaudimo simptomai). Juos pajutę,</w:t>
      </w:r>
      <w:r w:rsidRPr="00124B4B">
        <w:rPr>
          <w:rFonts w:eastAsia="Calibri" w:cs="Arial"/>
          <w:b/>
          <w:spacing w:val="-2"/>
          <w:kern w:val="0"/>
          <w14:ligatures w14:val="none"/>
        </w:rPr>
        <w:t xml:space="preserve"> kreipkitės į gydytoją.</w:t>
      </w:r>
    </w:p>
    <w:p w14:paraId="133E76F2" w14:textId="77777777" w:rsidR="00124B4B" w:rsidRPr="00124B4B" w:rsidRDefault="00124B4B" w:rsidP="00124B4B">
      <w:pPr>
        <w:numPr>
          <w:ilvl w:val="0"/>
          <w:numId w:val="13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rPr>
          <w:rFonts w:eastAsia="Calibri" w:cs="Arial"/>
          <w:b/>
          <w:spacing w:val="-2"/>
          <w:kern w:val="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Susilpnėjusi širdies funkcija ar širdies priepuolis.</w:t>
      </w:r>
    </w:p>
    <w:p w14:paraId="5E65DC35" w14:textId="77777777" w:rsidR="00124B4B" w:rsidRPr="00124B4B" w:rsidRDefault="00124B4B" w:rsidP="00124B4B">
      <w:pPr>
        <w:numPr>
          <w:ilvl w:val="0"/>
          <w:numId w:val="13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rPr>
          <w:rFonts w:eastAsia="Calibri" w:cs="Arial"/>
          <w:b/>
          <w:spacing w:val="-2"/>
          <w:kern w:val="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Krūtų paburkimas.</w:t>
      </w:r>
    </w:p>
    <w:p w14:paraId="04BDC33C" w14:textId="77777777" w:rsidR="00124B4B" w:rsidRPr="00124B4B" w:rsidRDefault="00124B4B" w:rsidP="00124B4B">
      <w:pPr>
        <w:numPr>
          <w:ilvl w:val="0"/>
          <w:numId w:val="13"/>
        </w:numPr>
        <w:tabs>
          <w:tab w:val="clear" w:pos="360"/>
          <w:tab w:val="num" w:pos="567"/>
        </w:tabs>
        <w:spacing w:after="0" w:line="240" w:lineRule="auto"/>
        <w:ind w:left="567" w:hanging="567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>Cukraus kiekio kraujyje padidėjimas.</w:t>
      </w:r>
    </w:p>
    <w:p w14:paraId="7EF79070" w14:textId="77777777" w:rsidR="00124B4B" w:rsidRPr="00124B4B" w:rsidRDefault="00124B4B" w:rsidP="00124B4B">
      <w:pPr>
        <w:numPr>
          <w:ilvl w:val="0"/>
          <w:numId w:val="13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contextualSpacing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Skausmas, kraujosruvos, kraujavimas, paraudimas ar patinimas </w:t>
      </w:r>
      <w:proofErr w:type="spellStart"/>
      <w:r w:rsidRPr="00124B4B">
        <w:rPr>
          <w:rFonts w:eastAsia="Times New Roman"/>
          <w:snapToGrid w:val="0"/>
          <w:kern w:val="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injekcijos vietoje.</w:t>
      </w:r>
    </w:p>
    <w:p w14:paraId="7A6D0900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43FF4FFE" w14:textId="77777777" w:rsidR="00124B4B" w:rsidRPr="00124B4B" w:rsidRDefault="00124B4B" w:rsidP="00124B4B">
      <w:pPr>
        <w:autoSpaceDE w:val="0"/>
        <w:autoSpaceDN w:val="0"/>
        <w:adjustRightInd w:val="0"/>
        <w:spacing w:after="0" w:line="240" w:lineRule="auto"/>
        <w:rPr>
          <w:rFonts w:eastAsia="Times New Roman"/>
          <w:snapToGrid w:val="0"/>
          <w:color w:val="000000"/>
          <w:kern w:val="0"/>
          <w:lang w:eastAsia="cs-CZ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14:ligatures w14:val="none"/>
        </w:rPr>
        <w:t>Nedažni šalutinio poveikio reiškiniai (gali pasireikšti rečiau kaip 1 iš 100 asmenų):</w:t>
      </w:r>
    </w:p>
    <w:p w14:paraId="34AC9B04" w14:textId="77777777" w:rsidR="00124B4B" w:rsidRPr="00124B4B" w:rsidRDefault="00124B4B" w:rsidP="00124B4B">
      <w:pPr>
        <w:numPr>
          <w:ilvl w:val="0"/>
          <w:numId w:val="19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lang w:val="en-GB" w:bidi="lo-LA"/>
          <w14:ligatures w14:val="none"/>
        </w:rPr>
      </w:pPr>
      <w:proofErr w:type="spellStart"/>
      <w:r w:rsidRPr="00124B4B">
        <w:rPr>
          <w:rFonts w:eastAsia="Times New Roman"/>
          <w:snapToGrid w:val="0"/>
          <w:spacing w:val="-2"/>
          <w:kern w:val="0"/>
          <w:lang w:val="en-GB" w:bidi="lo-LA"/>
          <w14:ligatures w14:val="none"/>
        </w:rPr>
        <w:t>Sąnarių</w:t>
      </w:r>
      <w:proofErr w:type="spellEnd"/>
      <w:r w:rsidRPr="00124B4B">
        <w:rPr>
          <w:rFonts w:eastAsia="Times New Roman"/>
          <w:snapToGrid w:val="0"/>
          <w:spacing w:val="-2"/>
          <w:kern w:val="0"/>
          <w:lang w:val="en-GB" w:bidi="lo-LA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spacing w:val="-2"/>
          <w:kern w:val="0"/>
          <w:lang w:val="en-GB" w:bidi="lo-LA"/>
          <w14:ligatures w14:val="none"/>
        </w:rPr>
        <w:t>skausmas</w:t>
      </w:r>
      <w:proofErr w:type="spellEnd"/>
      <w:r w:rsidRPr="00124B4B">
        <w:rPr>
          <w:rFonts w:eastAsia="Times New Roman"/>
          <w:snapToGrid w:val="0"/>
          <w:spacing w:val="-2"/>
          <w:kern w:val="0"/>
          <w:lang w:val="en-GB" w:bidi="lo-LA"/>
          <w14:ligatures w14:val="none"/>
        </w:rPr>
        <w:t>.</w:t>
      </w:r>
    </w:p>
    <w:p w14:paraId="5CC3B6D4" w14:textId="77777777" w:rsidR="00124B4B" w:rsidRPr="00124B4B" w:rsidRDefault="00124B4B" w:rsidP="00124B4B">
      <w:pPr>
        <w:numPr>
          <w:ilvl w:val="0"/>
          <w:numId w:val="19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rPr>
          <w:rFonts w:eastAsia="Times New Roman"/>
          <w:snapToGrid w:val="0"/>
          <w:spacing w:val="-2"/>
          <w:kern w:val="0"/>
          <w:lang w:val="pt-PT" w:bidi="lo-LA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lang w:val="pt-PT" w:bidi="lo-LA"/>
          <w14:ligatures w14:val="none"/>
        </w:rPr>
        <w:t xml:space="preserve">Skausmas apatinėje nugaros dalyje ar sutrikęs šlapinimasis. Jei taip nutiktų, </w:t>
      </w:r>
      <w:r w:rsidRPr="00124B4B">
        <w:rPr>
          <w:rFonts w:eastAsia="Times New Roman"/>
          <w:b/>
          <w:bCs/>
          <w:snapToGrid w:val="0"/>
          <w:spacing w:val="-2"/>
          <w:kern w:val="0"/>
          <w:lang w:val="pt-PT" w:bidi="lo-LA"/>
          <w14:ligatures w14:val="none"/>
        </w:rPr>
        <w:t>kreipkitės į gydytoją</w:t>
      </w:r>
      <w:r w:rsidRPr="00124B4B">
        <w:rPr>
          <w:rFonts w:eastAsia="Times New Roman"/>
          <w:snapToGrid w:val="0"/>
          <w:spacing w:val="-2"/>
          <w:kern w:val="0"/>
          <w:lang w:val="pt-PT" w:bidi="lo-LA"/>
          <w14:ligatures w14:val="none"/>
        </w:rPr>
        <w:t>.</w:t>
      </w:r>
    </w:p>
    <w:p w14:paraId="5B49BCB4" w14:textId="77777777" w:rsidR="00124B4B" w:rsidRPr="00124B4B" w:rsidRDefault="00124B4B" w:rsidP="00124B4B">
      <w:pPr>
        <w:numPr>
          <w:ilvl w:val="0"/>
          <w:numId w:val="19"/>
        </w:numPr>
        <w:tabs>
          <w:tab w:val="clear" w:pos="360"/>
          <w:tab w:val="left" w:pos="-720"/>
          <w:tab w:val="num" w:pos="567"/>
        </w:tabs>
        <w:suppressAutoHyphens/>
        <w:spacing w:after="0" w:line="240" w:lineRule="auto"/>
        <w:ind w:left="567" w:hanging="567"/>
        <w:rPr>
          <w:rFonts w:eastAsia="Times New Roman"/>
          <w:i/>
          <w:snapToGrid w:val="0"/>
          <w:spacing w:val="-2"/>
          <w:kern w:val="0"/>
          <w:lang w:val="pt-PT" w:bidi="lo-LA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lang w:val="pt-PT" w:bidi="lo-LA"/>
          <w14:ligatures w14:val="none"/>
        </w:rPr>
        <w:t>K</w:t>
      </w:r>
      <w:r w:rsidRPr="00124B4B">
        <w:rPr>
          <w:rFonts w:eastAsia="Times New Roman"/>
          <w:snapToGrid w:val="0"/>
          <w:spacing w:val="-2"/>
          <w:kern w:val="0"/>
          <w:lang w:bidi="lo-LA"/>
          <w14:ligatures w14:val="none"/>
        </w:rPr>
        <w:t>rūtų jautrumas.</w:t>
      </w:r>
    </w:p>
    <w:p w14:paraId="36D92F7D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44FFB00B" w14:textId="77777777" w:rsidR="00124B4B" w:rsidRPr="00124B4B" w:rsidRDefault="00124B4B" w:rsidP="00124B4B">
      <w:pPr>
        <w:spacing w:after="0" w:line="240" w:lineRule="auto"/>
        <w:rPr>
          <w:rFonts w:eastAsia="SimSun"/>
          <w:b/>
          <w:bCs/>
          <w:iCs/>
          <w:kern w:val="0"/>
          <w:lang w:eastAsia="x-none"/>
          <w14:ligatures w14:val="none"/>
        </w:rPr>
      </w:pPr>
      <w:r w:rsidRPr="00124B4B">
        <w:rPr>
          <w:rFonts w:eastAsia="SimSun"/>
          <w:b/>
          <w:bCs/>
          <w:iCs/>
          <w:kern w:val="0"/>
          <w:lang w:eastAsia="x-none"/>
          <w14:ligatures w14:val="none"/>
        </w:rPr>
        <w:t>Šalutinio poveikio reiškiniai, kurių dažnis nežinomas (negali būti apskaičiuotas pagal turimus duomenis):</w:t>
      </w:r>
    </w:p>
    <w:p w14:paraId="20116379" w14:textId="77777777" w:rsidR="00124B4B" w:rsidRPr="00124B4B" w:rsidRDefault="00124B4B" w:rsidP="00124B4B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Cs/>
          <w:kern w:val="0"/>
          <w:lang w:eastAsia="x-none"/>
          <w14:ligatures w14:val="none"/>
        </w:rPr>
      </w:pPr>
      <w:r w:rsidRPr="00124B4B">
        <w:rPr>
          <w:rFonts w:eastAsia="SimSun"/>
          <w:iCs/>
          <w:kern w:val="0"/>
          <w:lang w:eastAsia="x-none"/>
          <w14:ligatures w14:val="none"/>
        </w:rPr>
        <w:t>EKG pokyčiai (pailgėjęs QT intervalas).</w:t>
      </w:r>
    </w:p>
    <w:p w14:paraId="5621EBC0" w14:textId="77777777" w:rsidR="00124B4B" w:rsidRPr="00124B4B" w:rsidRDefault="00124B4B" w:rsidP="00124B4B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Cs/>
          <w:kern w:val="0"/>
          <w:lang w:eastAsia="x-none"/>
          <w14:ligatures w14:val="none"/>
        </w:rPr>
      </w:pPr>
      <w:r w:rsidRPr="00124B4B">
        <w:rPr>
          <w:rFonts w:eastAsia="SimSun"/>
          <w:iCs/>
          <w:kern w:val="0"/>
          <w:lang w:eastAsia="x-none"/>
          <w14:ligatures w14:val="none"/>
        </w:rPr>
        <w:t>Plaukų slinkimas.</w:t>
      </w:r>
    </w:p>
    <w:p w14:paraId="6E5E19EF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2B15E953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  <w:r w:rsidRPr="00124B4B">
        <w:rPr>
          <w:rFonts w:eastAsia="SimSun"/>
          <w:b/>
          <w:bCs/>
          <w:iCs/>
          <w:kern w:val="0"/>
          <w:lang w:eastAsia="x-none"/>
          <w14:ligatures w14:val="none"/>
        </w:rPr>
        <w:t>Informacija moterims</w:t>
      </w:r>
    </w:p>
    <w:p w14:paraId="02A4E69A" w14:textId="77777777" w:rsidR="00124B4B" w:rsidRPr="00124B4B" w:rsidRDefault="00124B4B" w:rsidP="00124B4B">
      <w:pPr>
        <w:spacing w:after="0" w:line="240" w:lineRule="auto"/>
        <w:rPr>
          <w:rFonts w:eastAsia="SimSun"/>
          <w:i/>
          <w:color w:val="008000"/>
          <w:spacing w:val="-2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spacing w:val="-2"/>
          <w:kern w:val="0"/>
          <w:szCs w:val="20"/>
          <w:lang w:eastAsia="x-none"/>
          <w14:ligatures w14:val="none"/>
        </w:rPr>
        <w:t>Toliau išvardinti šalutiniai poveikiai gali pasireikšti moterims</w:t>
      </w:r>
      <w:r w:rsidRPr="00124B4B">
        <w:rPr>
          <w:rFonts w:eastAsia="SimSun"/>
          <w:bCs/>
          <w:spacing w:val="-2"/>
          <w:kern w:val="0"/>
          <w:lang w:eastAsia="x-none"/>
          <w14:ligatures w14:val="none"/>
        </w:rPr>
        <w:t>:</w:t>
      </w:r>
    </w:p>
    <w:p w14:paraId="0B2F666F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3479648D" w14:textId="77777777" w:rsidR="00124B4B" w:rsidRPr="00124B4B" w:rsidRDefault="00124B4B" w:rsidP="00124B4B">
      <w:pPr>
        <w:tabs>
          <w:tab w:val="left" w:pos="-720"/>
          <w:tab w:val="left" w:pos="0"/>
        </w:tabs>
        <w:suppressAutoHyphens/>
        <w:spacing w:after="0" w:line="260" w:lineRule="exact"/>
        <w:rPr>
          <w:rFonts w:eastAsia="Times New Roman"/>
          <w:bCs/>
          <w:snapToGrid w:val="0"/>
          <w:spacing w:val="-2"/>
          <w:kern w:val="0"/>
          <w14:ligatures w14:val="none"/>
        </w:rPr>
      </w:pP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Labai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dažni šalutinio poveikio reiškiniai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(gali pasireikšti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ne rečiau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kaip 1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 xml:space="preserve"> 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>iš 10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 xml:space="preserve"> asmenų):</w:t>
      </w:r>
    </w:p>
    <w:p w14:paraId="301356D9" w14:textId="77777777" w:rsidR="00124B4B" w:rsidRPr="00124B4B" w:rsidRDefault="00124B4B" w:rsidP="00124B4B">
      <w:pPr>
        <w:numPr>
          <w:ilvl w:val="0"/>
          <w:numId w:val="16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Makšties sausumas</w:t>
      </w:r>
      <w:r w:rsidRPr="00124B4B">
        <w:rPr>
          <w:rFonts w:eastAsia="Times New Roman"/>
          <w:snapToGrid w:val="0"/>
          <w:spacing w:val="-2"/>
          <w:kern w:val="0"/>
          <w:szCs w:val="20"/>
          <w:lang w:val="en-GB"/>
          <w14:ligatures w14:val="none"/>
        </w:rPr>
        <w:t>.</w:t>
      </w:r>
    </w:p>
    <w:p w14:paraId="70F7810F" w14:textId="77777777" w:rsidR="00124B4B" w:rsidRPr="00124B4B" w:rsidRDefault="00124B4B" w:rsidP="00124B4B">
      <w:pPr>
        <w:numPr>
          <w:ilvl w:val="0"/>
          <w:numId w:val="16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Pakitęs krūtų dydis</w:t>
      </w:r>
      <w:r w:rsidRPr="00124B4B">
        <w:rPr>
          <w:rFonts w:eastAsia="Times New Roman"/>
          <w:snapToGrid w:val="0"/>
          <w:spacing w:val="-2"/>
          <w:kern w:val="0"/>
          <w:szCs w:val="20"/>
          <w:lang w:val="en-GB"/>
          <w14:ligatures w14:val="none"/>
        </w:rPr>
        <w:t>.</w:t>
      </w:r>
    </w:p>
    <w:p w14:paraId="621F03D0" w14:textId="77777777" w:rsidR="00124B4B" w:rsidRPr="00124B4B" w:rsidRDefault="00124B4B" w:rsidP="00124B4B">
      <w:pPr>
        <w:numPr>
          <w:ilvl w:val="0"/>
          <w:numId w:val="16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Calibri" w:cs="Arial"/>
          <w:b/>
          <w:spacing w:val="-2"/>
          <w:kern w:val="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Labai dažnai pranešama apie </w:t>
      </w:r>
      <w:proofErr w:type="spellStart"/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aknę</w:t>
      </w:r>
      <w:proofErr w:type="spellEnd"/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 (dažnai pirmąjį gydymo mėnesį).</w:t>
      </w:r>
    </w:p>
    <w:p w14:paraId="5AE21F3F" w14:textId="77777777" w:rsidR="00124B4B" w:rsidRPr="00124B4B" w:rsidRDefault="00124B4B" w:rsidP="00124B4B">
      <w:pPr>
        <w:numPr>
          <w:ilvl w:val="0"/>
          <w:numId w:val="16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Calibri" w:cs="Arial"/>
          <w:b/>
          <w:spacing w:val="-2"/>
          <w:kern w:val="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Skausmas, kraujosruvos, kraujavimas, paraudimas ar patinimas </w:t>
      </w:r>
      <w:proofErr w:type="spellStart"/>
      <w:r w:rsidRPr="00124B4B">
        <w:rPr>
          <w:rFonts w:eastAsia="Times New Roman"/>
          <w:snapToGrid w:val="0"/>
          <w:kern w:val="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>injekcijos vietoje.</w:t>
      </w:r>
    </w:p>
    <w:p w14:paraId="2FD5A82D" w14:textId="77777777" w:rsidR="00124B4B" w:rsidRPr="00124B4B" w:rsidRDefault="00124B4B" w:rsidP="00124B4B">
      <w:pPr>
        <w:tabs>
          <w:tab w:val="left" w:pos="-720"/>
        </w:tabs>
        <w:suppressAutoHyphens/>
        <w:spacing w:after="0" w:line="240" w:lineRule="auto"/>
        <w:rPr>
          <w:rFonts w:eastAsia="Calibri" w:cs="Arial"/>
          <w:b/>
          <w:spacing w:val="-2"/>
          <w:kern w:val="0"/>
          <w14:ligatures w14:val="none"/>
        </w:rPr>
      </w:pPr>
    </w:p>
    <w:p w14:paraId="32A19C97" w14:textId="77777777" w:rsidR="00124B4B" w:rsidRPr="00124B4B" w:rsidRDefault="00124B4B" w:rsidP="00124B4B">
      <w:pPr>
        <w:suppressAutoHyphens/>
        <w:spacing w:after="0" w:line="240" w:lineRule="auto"/>
        <w:rPr>
          <w:rFonts w:eastAsia="Times New Roman"/>
          <w:snapToGrid w:val="0"/>
          <w:spacing w:val="-2"/>
          <w:kern w:val="0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14:ligatures w14:val="none"/>
        </w:rPr>
        <w:t>Dažni šalutinio poveikio reiškiniai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(gali pasireikšti rečiau kaip 1 iš 10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asmenų):</w:t>
      </w:r>
    </w:p>
    <w:p w14:paraId="7D012950" w14:textId="77777777" w:rsidR="00124B4B" w:rsidRPr="00124B4B" w:rsidRDefault="00124B4B" w:rsidP="00124B4B">
      <w:pPr>
        <w:numPr>
          <w:ilvl w:val="0"/>
          <w:numId w:val="17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Calibri" w:cs="Arial"/>
          <w:bCs/>
          <w:spacing w:val="-2"/>
          <w:kern w:val="0"/>
          <w14:ligatures w14:val="none"/>
        </w:rPr>
      </w:pPr>
      <w:r w:rsidRPr="00124B4B">
        <w:rPr>
          <w:rFonts w:eastAsia="Calibri" w:cs="Arial"/>
          <w:bCs/>
          <w:spacing w:val="-2"/>
          <w:kern w:val="0"/>
          <w14:ligatures w14:val="none"/>
        </w:rPr>
        <w:t>Galvos skausmas.</w:t>
      </w:r>
    </w:p>
    <w:p w14:paraId="309AE7D0" w14:textId="77777777" w:rsidR="00124B4B" w:rsidRPr="00124B4B" w:rsidRDefault="00124B4B" w:rsidP="00124B4B">
      <w:pPr>
        <w:numPr>
          <w:ilvl w:val="0"/>
          <w:numId w:val="17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Calibri" w:cs="Arial"/>
          <w:bCs/>
          <w:spacing w:val="-2"/>
          <w:kern w:val="0"/>
          <w14:ligatures w14:val="none"/>
        </w:rPr>
      </w:pPr>
      <w:r w:rsidRPr="00124B4B">
        <w:rPr>
          <w:rFonts w:eastAsia="Calibri" w:cs="Arial"/>
          <w:bCs/>
          <w:spacing w:val="-2"/>
          <w:kern w:val="0"/>
          <w14:ligatures w14:val="none"/>
        </w:rPr>
        <w:t>Plaukų slinkimas (dažniausiai vidutinis, bet gali pasitaikyti ir sunkių atvejų).</w:t>
      </w:r>
    </w:p>
    <w:p w14:paraId="41BBD2E1" w14:textId="77777777" w:rsidR="00124B4B" w:rsidRPr="00124B4B" w:rsidRDefault="00124B4B" w:rsidP="00124B4B">
      <w:pPr>
        <w:numPr>
          <w:ilvl w:val="0"/>
          <w:numId w:val="17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Calibri" w:cs="Arial"/>
          <w:bCs/>
          <w:spacing w:val="-2"/>
          <w:kern w:val="0"/>
          <w14:ligatures w14:val="none"/>
        </w:rPr>
      </w:pPr>
      <w:r w:rsidRPr="00124B4B">
        <w:rPr>
          <w:rFonts w:eastAsia="Calibri" w:cs="Arial"/>
          <w:bCs/>
          <w:spacing w:val="-2"/>
          <w:kern w:val="0"/>
          <w14:ligatures w14:val="none"/>
        </w:rPr>
        <w:t>Sąnarių skausmas.</w:t>
      </w:r>
    </w:p>
    <w:p w14:paraId="5D95E40B" w14:textId="77777777" w:rsidR="00124B4B" w:rsidRPr="00124B4B" w:rsidRDefault="00124B4B" w:rsidP="00124B4B">
      <w:pPr>
        <w:numPr>
          <w:ilvl w:val="0"/>
          <w:numId w:val="17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contextualSpacing/>
        <w:rPr>
          <w:rFonts w:eastAsia="Calibri" w:cs="Arial"/>
          <w:bCs/>
          <w:spacing w:val="-2"/>
          <w:kern w:val="0"/>
          <w14:ligatures w14:val="none"/>
        </w:rPr>
      </w:pPr>
      <w:r w:rsidRPr="00124B4B">
        <w:rPr>
          <w:rFonts w:eastAsia="Calibri" w:cs="Arial"/>
          <w:bCs/>
          <w:spacing w:val="-2"/>
          <w:kern w:val="0"/>
          <w14:ligatures w14:val="none"/>
        </w:rPr>
        <w:t>„Naviko paūmėjimo“ sindromas (staigus būklės pablogėjimas, susijęs su naviku), naviko skausmas.</w:t>
      </w:r>
    </w:p>
    <w:p w14:paraId="5A5A5FD3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581AF5B9" w14:textId="77777777" w:rsidR="00124B4B" w:rsidRPr="00124B4B" w:rsidRDefault="00124B4B" w:rsidP="00124B4B">
      <w:pPr>
        <w:tabs>
          <w:tab w:val="left" w:pos="-720"/>
        </w:tabs>
        <w:suppressAutoHyphens/>
        <w:spacing w:after="0" w:line="240" w:lineRule="auto"/>
        <w:rPr>
          <w:rFonts w:eastAsia="Times New Roman"/>
          <w:b/>
          <w:snapToGrid w:val="0"/>
          <w:spacing w:val="-2"/>
          <w:kern w:val="0"/>
          <w14:ligatures w14:val="none"/>
        </w:rPr>
      </w:pPr>
      <w:bookmarkStart w:id="3" w:name="_Hlk98758568"/>
      <w:r w:rsidRPr="00124B4B">
        <w:rPr>
          <w:rFonts w:eastAsia="Times New Roman"/>
          <w:b/>
          <w:bCs/>
          <w:snapToGrid w:val="0"/>
          <w:kern w:val="0"/>
          <w14:ligatures w14:val="none"/>
        </w:rPr>
        <w:t>Reti šalutinio poveikio reiškiniai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(gali pasireikšti rečiau kaip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1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iš 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1 000 asmenų):</w:t>
      </w:r>
      <w:bookmarkEnd w:id="3"/>
    </w:p>
    <w:p w14:paraId="1D518C68" w14:textId="77777777" w:rsidR="00124B4B" w:rsidRPr="00124B4B" w:rsidRDefault="00124B4B" w:rsidP="00124B4B">
      <w:pPr>
        <w:numPr>
          <w:ilvl w:val="0"/>
          <w:numId w:val="16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lastRenderedPageBreak/>
        <w:t>Mažos kiaušidžių cistos, kurios gali sukelti skausmą (dažniausiai jos išnyksta savaime).</w:t>
      </w:r>
    </w:p>
    <w:p w14:paraId="5C842F39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56147572" w14:textId="77777777" w:rsidR="00124B4B" w:rsidRPr="00124B4B" w:rsidRDefault="00124B4B" w:rsidP="00124B4B">
      <w:pPr>
        <w:keepNext/>
        <w:suppressAutoHyphens/>
        <w:spacing w:after="0" w:line="240" w:lineRule="auto"/>
        <w:rPr>
          <w:rFonts w:eastAsia="Times New Roman"/>
          <w:b/>
          <w:snapToGrid w:val="0"/>
          <w:spacing w:val="-2"/>
          <w:kern w:val="0"/>
          <w14:ligatures w14:val="none"/>
        </w:rPr>
      </w:pPr>
      <w:bookmarkStart w:id="4" w:name="_Hlk219718286"/>
      <w:r w:rsidRPr="00124B4B">
        <w:rPr>
          <w:rFonts w:eastAsia="Times New Roman"/>
          <w:b/>
          <w:bCs/>
          <w:snapToGrid w:val="0"/>
          <w:kern w:val="0"/>
          <w14:ligatures w14:val="none"/>
        </w:rPr>
        <w:t>Šalutinio poveikio reiškiniai, kurių dažnis nežinomas</w:t>
      </w: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 xml:space="preserve"> (negali būti apskaičiuotas pagal turimus duomenis</w:t>
      </w:r>
      <w:r w:rsidRPr="00124B4B">
        <w:rPr>
          <w:rFonts w:eastAsia="Times New Roman"/>
          <w:b/>
          <w:bCs/>
          <w:snapToGrid w:val="0"/>
          <w:kern w:val="0"/>
          <w14:ligatures w14:val="none"/>
        </w:rPr>
        <w:t>):</w:t>
      </w:r>
      <w:bookmarkEnd w:id="4"/>
      <w:r w:rsidRPr="00124B4B">
        <w:rPr>
          <w:rFonts w:eastAsia="Times New Roman"/>
          <w:b/>
          <w:bCs/>
          <w:snapToGrid w:val="0"/>
          <w:kern w:val="0"/>
          <w14:ligatures w14:val="none"/>
        </w:rPr>
        <w:t xml:space="preserve"> </w:t>
      </w:r>
    </w:p>
    <w:p w14:paraId="69EA8B26" w14:textId="77777777" w:rsidR="00124B4B" w:rsidRPr="00124B4B" w:rsidRDefault="00124B4B" w:rsidP="00124B4B">
      <w:pPr>
        <w:numPr>
          <w:ilvl w:val="0"/>
          <w:numId w:val="16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b/>
          <w:bCs/>
          <w:snapToGrid w:val="0"/>
          <w:spacing w:val="-2"/>
          <w:kern w:val="0"/>
          <w14:ligatures w14:val="none"/>
        </w:rPr>
      </w:pPr>
      <w:r w:rsidRPr="00124B4B">
        <w:rPr>
          <w:rFonts w:eastAsia="Times New Roman"/>
          <w:snapToGrid w:val="0"/>
          <w:spacing w:val="-2"/>
          <w:kern w:val="0"/>
          <w14:ligatures w14:val="none"/>
        </w:rPr>
        <w:t>Kraujavimas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 iš makšties. Jis dažniausiai prasideda pirmąjį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vartojimo mėnesį ir turėtų sustoti savaime. Vis dėlto jeigu kraujavimas tęsiasi arba jaučiate diskomfortą, tai </w:t>
      </w:r>
      <w:r w:rsidRPr="00124B4B">
        <w:rPr>
          <w:rFonts w:eastAsia="Times New Roman"/>
          <w:b/>
          <w:bCs/>
          <w:snapToGrid w:val="0"/>
          <w:spacing w:val="-2"/>
          <w:kern w:val="0"/>
          <w:szCs w:val="20"/>
          <w14:ligatures w14:val="none"/>
        </w:rPr>
        <w:t>kreipkitės į gydytoją</w:t>
      </w:r>
      <w:r w:rsidRPr="00124B4B">
        <w:rPr>
          <w:rFonts w:eastAsia="Times New Roman"/>
          <w:b/>
          <w:bCs/>
          <w:snapToGrid w:val="0"/>
          <w:spacing w:val="-2"/>
          <w:kern w:val="0"/>
          <w14:ligatures w14:val="none"/>
        </w:rPr>
        <w:t>;</w:t>
      </w:r>
    </w:p>
    <w:p w14:paraId="65E930DB" w14:textId="77777777" w:rsidR="00124B4B" w:rsidRPr="00124B4B" w:rsidRDefault="00124B4B" w:rsidP="00124B4B">
      <w:pPr>
        <w:numPr>
          <w:ilvl w:val="0"/>
          <w:numId w:val="16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Calibri" w:cs="Arial"/>
          <w:b/>
          <w:spacing w:val="-2"/>
          <w:kern w:val="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Šiek tiek sustiprėję gimdos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fibroidų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simptomai, pvz., skausmas.</w:t>
      </w:r>
    </w:p>
    <w:p w14:paraId="3E042BA8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410BADAA" w14:textId="77777777" w:rsidR="00124B4B" w:rsidRPr="00124B4B" w:rsidRDefault="00124B4B" w:rsidP="00124B4B">
      <w:pPr>
        <w:tabs>
          <w:tab w:val="left" w:pos="-720"/>
          <w:tab w:val="left" w:pos="567"/>
        </w:tabs>
        <w:suppressAutoHyphens/>
        <w:spacing w:after="0" w:line="260" w:lineRule="exact"/>
        <w:rPr>
          <w:rFonts w:eastAsia="Calibri" w:cs="Arial"/>
          <w:b/>
          <w:spacing w:val="-2"/>
          <w:kern w:val="0"/>
          <w14:ligatures w14:val="none"/>
        </w:rPr>
      </w:pPr>
      <w:r w:rsidRPr="00124B4B"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  <w:t xml:space="preserve">Kuomet </w:t>
      </w:r>
      <w:proofErr w:type="spellStart"/>
      <w:r w:rsidRPr="00124B4B"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  <w:t xml:space="preserve"> skiriama gimdos </w:t>
      </w:r>
      <w:proofErr w:type="spellStart"/>
      <w:r w:rsidRPr="00124B4B"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  <w:t>fibroidams</w:t>
      </w:r>
      <w:proofErr w:type="spellEnd"/>
      <w:r w:rsidRPr="00124B4B">
        <w:rPr>
          <w:rFonts w:eastAsia="Times New Roman"/>
          <w:b/>
          <w:snapToGrid w:val="0"/>
          <w:spacing w:val="-2"/>
          <w:kern w:val="0"/>
          <w:szCs w:val="20"/>
          <w14:ligatures w14:val="none"/>
        </w:rPr>
        <w:t xml:space="preserve"> ar endometriozei gydyti, gali pasireikšti toliau išvardintas šalutinis poveikis:</w:t>
      </w:r>
    </w:p>
    <w:p w14:paraId="7812203B" w14:textId="77777777" w:rsidR="00124B4B" w:rsidRPr="00124B4B" w:rsidRDefault="00124B4B" w:rsidP="00124B4B">
      <w:pPr>
        <w:numPr>
          <w:ilvl w:val="0"/>
          <w:numId w:val="18"/>
        </w:numPr>
        <w:tabs>
          <w:tab w:val="left" w:pos="-720"/>
          <w:tab w:val="left" w:pos="567"/>
        </w:tabs>
        <w:suppressAutoHyphens/>
        <w:spacing w:after="0" w:line="240" w:lineRule="auto"/>
        <w:ind w:left="567" w:hanging="567"/>
        <w:rPr>
          <w:rFonts w:eastAsia="Times New Roman"/>
          <w:iCs/>
          <w:snapToGrid w:val="0"/>
          <w:kern w:val="0"/>
          <w14:ligatures w14:val="none"/>
        </w:rPr>
      </w:pPr>
      <w:r w:rsidRPr="00124B4B">
        <w:rPr>
          <w:rFonts w:eastAsia="Times New Roman"/>
          <w:iCs/>
          <w:snapToGrid w:val="0"/>
          <w:kern w:val="0"/>
          <w14:ligatures w14:val="none"/>
        </w:rPr>
        <w:t xml:space="preserve">Šiek tiek sustiprėja gimdos </w:t>
      </w:r>
      <w:proofErr w:type="spellStart"/>
      <w:r w:rsidRPr="00124B4B">
        <w:rPr>
          <w:rFonts w:eastAsia="Times New Roman"/>
          <w:iCs/>
          <w:snapToGrid w:val="0"/>
          <w:kern w:val="0"/>
          <w14:ligatures w14:val="none"/>
        </w:rPr>
        <w:t>fibroidų</w:t>
      </w:r>
      <w:proofErr w:type="spellEnd"/>
      <w:r w:rsidRPr="00124B4B">
        <w:rPr>
          <w:rFonts w:eastAsia="Times New Roman"/>
          <w:iCs/>
          <w:snapToGrid w:val="0"/>
          <w:kern w:val="0"/>
          <w14:ligatures w14:val="none"/>
        </w:rPr>
        <w:t xml:space="preserve"> simptomai, pavyzdžiui, skausmas. Dažniausiai tai ilgai nesitęsia ir šie reiškiniai pranyksta tęsiant gydymą </w:t>
      </w:r>
      <w:proofErr w:type="spellStart"/>
      <w:r w:rsidRPr="00124B4B">
        <w:rPr>
          <w:rFonts w:eastAsia="Times New Roman"/>
          <w:snapToGrid w:val="0"/>
          <w:kern w:val="0"/>
          <w14:ligatures w14:val="none"/>
        </w:rPr>
        <w:t>Algonad</w:t>
      </w:r>
      <w:proofErr w:type="spellEnd"/>
      <w:r w:rsidRPr="00124B4B">
        <w:rPr>
          <w:rFonts w:eastAsia="Times New Roman"/>
          <w:iCs/>
          <w:snapToGrid w:val="0"/>
          <w:kern w:val="0"/>
          <w14:ligatures w14:val="none"/>
        </w:rPr>
        <w:t xml:space="preserve">. </w:t>
      </w:r>
      <w:r w:rsidRPr="00124B4B">
        <w:rPr>
          <w:rFonts w:eastAsia="Times New Roman"/>
          <w:snapToGrid w:val="0"/>
          <w:spacing w:val="-2"/>
          <w:kern w:val="0"/>
          <w:szCs w:val="20"/>
          <w14:ligatures w14:val="none"/>
        </w:rPr>
        <w:t xml:space="preserve">Vis dėlto jeigu simptomai tęsiasi arba jaučiate diskomfortą, tai </w:t>
      </w:r>
      <w:r w:rsidRPr="00124B4B">
        <w:rPr>
          <w:rFonts w:eastAsia="Times New Roman"/>
          <w:b/>
          <w:bCs/>
          <w:snapToGrid w:val="0"/>
          <w:spacing w:val="-2"/>
          <w:kern w:val="0"/>
          <w:szCs w:val="20"/>
          <w14:ligatures w14:val="none"/>
        </w:rPr>
        <w:t>kreipkitės į gydytoją</w:t>
      </w:r>
      <w:r w:rsidRPr="00124B4B">
        <w:rPr>
          <w:rFonts w:eastAsia="Times New Roman"/>
          <w:b/>
          <w:bCs/>
          <w:snapToGrid w:val="0"/>
          <w:spacing w:val="-2"/>
          <w:kern w:val="0"/>
          <w14:ligatures w14:val="none"/>
        </w:rPr>
        <w:t>.</w:t>
      </w:r>
    </w:p>
    <w:p w14:paraId="6A6B7097" w14:textId="77777777" w:rsidR="00124B4B" w:rsidRPr="00124B4B" w:rsidRDefault="00124B4B" w:rsidP="00124B4B">
      <w:pPr>
        <w:spacing w:after="0" w:line="240" w:lineRule="auto"/>
        <w:rPr>
          <w:rFonts w:eastAsia="SimSun"/>
          <w:iCs/>
          <w:kern w:val="0"/>
          <w:lang w:eastAsia="x-none"/>
          <w14:ligatures w14:val="none"/>
        </w:rPr>
      </w:pPr>
    </w:p>
    <w:p w14:paraId="36CB461E" w14:textId="77777777" w:rsidR="00124B4B" w:rsidRPr="00124B4B" w:rsidRDefault="00124B4B" w:rsidP="00124B4B">
      <w:pPr>
        <w:spacing w:after="0" w:line="240" w:lineRule="auto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>Nerimauti dėl aukščiau nurodytų šalutinių poveikių nereikėtų, kadangi Jums jų gali nepasireikšti.</w:t>
      </w:r>
    </w:p>
    <w:p w14:paraId="2F4DD101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Times New Roman"/>
          <w:b/>
          <w:snapToGrid w:val="0"/>
          <w:kern w:val="0"/>
          <w:szCs w:val="20"/>
          <w14:ligatures w14:val="none"/>
        </w:rPr>
      </w:pPr>
    </w:p>
    <w:p w14:paraId="5757E09D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Times New Roman"/>
          <w:b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>Pranešimas apie šalutinį poveikį</w:t>
      </w:r>
    </w:p>
    <w:p w14:paraId="6150CB4A" w14:textId="77777777" w:rsidR="00124B4B" w:rsidRPr="00124B4B" w:rsidRDefault="00124B4B" w:rsidP="00124B4B">
      <w:p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Jeigu pasireiškė šalutinis poveikis, įskaitant šiame lapelyje nenurodytą, pasakykite gydytojui arba slaugytojui. </w:t>
      </w:r>
      <w:bookmarkStart w:id="5" w:name="_Hlk98758632"/>
      <w:r w:rsidRPr="00124B4B">
        <w:rPr>
          <w:rFonts w:eastAsia="Times New Roman"/>
          <w:snapToGrid w:val="0"/>
          <w:color w:val="000000"/>
          <w:kern w:val="0"/>
          <w:szCs w:val="18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124B4B">
        <w:rPr>
          <w:rFonts w:eastAsia="Times New Roman"/>
          <w:snapToGrid w:val="0"/>
          <w:color w:val="0000EE"/>
          <w:kern w:val="0"/>
          <w:szCs w:val="18"/>
          <w:u w:val="single"/>
          <w14:ligatures w14:val="none"/>
        </w:rPr>
        <w:t>https://vvkt.lrv.lt/lt/</w:t>
      </w:r>
      <w:r w:rsidRPr="00124B4B">
        <w:rPr>
          <w:rFonts w:eastAsia="Times New Roman"/>
          <w:snapToGrid w:val="0"/>
          <w:color w:val="000000"/>
          <w:kern w:val="0"/>
          <w:szCs w:val="18"/>
          <w14:ligatures w14:val="none"/>
        </w:rPr>
        <w:t xml:space="preserve"> nurodytais būdais arba paskambinti nemokamu telefonu +370 800 73 568. </w:t>
      </w:r>
      <w:bookmarkEnd w:id="5"/>
      <w:r w:rsidRPr="00124B4B">
        <w:rPr>
          <w:rFonts w:eastAsia="Times New Roman"/>
          <w:snapToGrid w:val="0"/>
          <w:kern w:val="0"/>
          <w:szCs w:val="20"/>
          <w14:ligatures w14:val="none"/>
        </w:rPr>
        <w:t>Pranešdami apie šalutinį poveikį galite mums padėti gauti daugiau informacijos apie šio vaisto saugumą.</w:t>
      </w:r>
    </w:p>
    <w:p w14:paraId="7393B111" w14:textId="77777777" w:rsidR="00124B4B" w:rsidRPr="00124B4B" w:rsidRDefault="00124B4B" w:rsidP="00124B4B">
      <w:pPr>
        <w:tabs>
          <w:tab w:val="left" w:pos="567"/>
        </w:tabs>
        <w:spacing w:after="0" w:line="260" w:lineRule="exact"/>
        <w:ind w:right="-449"/>
        <w:rPr>
          <w:rFonts w:eastAsia="Times New Roman"/>
          <w:snapToGrid w:val="0"/>
          <w:kern w:val="0"/>
          <w:szCs w:val="20"/>
          <w14:ligatures w14:val="none"/>
        </w:rPr>
      </w:pPr>
    </w:p>
    <w:p w14:paraId="03FCDB8E" w14:textId="77777777" w:rsidR="00124B4B" w:rsidRPr="00124B4B" w:rsidRDefault="00124B4B" w:rsidP="00124B4B">
      <w:pPr>
        <w:tabs>
          <w:tab w:val="left" w:pos="567"/>
        </w:tabs>
        <w:spacing w:after="0" w:line="260" w:lineRule="exact"/>
        <w:ind w:right="-449"/>
        <w:rPr>
          <w:rFonts w:eastAsia="Times New Roman"/>
          <w:snapToGrid w:val="0"/>
          <w:kern w:val="0"/>
          <w:szCs w:val="20"/>
          <w14:ligatures w14:val="none"/>
        </w:rPr>
      </w:pPr>
    </w:p>
    <w:p w14:paraId="167F8C2A" w14:textId="77777777" w:rsidR="00124B4B" w:rsidRPr="00124B4B" w:rsidRDefault="00124B4B" w:rsidP="00124B4B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Cambria" w:eastAsia="Times New Roman" w:hAnsi="Cambria"/>
          <w:bCs/>
          <w:snapToGrid w:val="0"/>
          <w:kern w:val="0"/>
          <w:sz w:val="26"/>
          <w:szCs w:val="26"/>
          <w:lang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5.</w:t>
      </w:r>
      <w:r w:rsidRPr="00124B4B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ab/>
        <w:t xml:space="preserve">Kaip laikyti </w:t>
      </w:r>
      <w:proofErr w:type="spellStart"/>
      <w:r w:rsidRPr="00124B4B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Algonad</w:t>
      </w:r>
      <w:proofErr w:type="spellEnd"/>
    </w:p>
    <w:p w14:paraId="3630D5DD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0A895861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Gydytojas gali parašyti receptą, paprašyti įsigyti vaisto vaistinėje ir laikyti jį iki kito vizito. </w:t>
      </w:r>
    </w:p>
    <w:p w14:paraId="52103397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-2" w:hanging="567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Šį vaistą laikykite vaikams nepastebimoje ir nepasiekiamoje vietoje.</w:t>
      </w:r>
    </w:p>
    <w:p w14:paraId="52980417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uppressAutoHyphens/>
        <w:spacing w:after="0" w:line="240" w:lineRule="auto"/>
        <w:ind w:left="567" w:hanging="567"/>
        <w:jc w:val="both"/>
        <w:rPr>
          <w:rFonts w:eastAsia="Times New Roman"/>
          <w:kern w:val="0"/>
          <w14:ligatures w14:val="none"/>
        </w:rPr>
      </w:pPr>
      <w:r w:rsidRPr="00124B4B">
        <w:rPr>
          <w:rFonts w:eastAsia="Times New Roman"/>
          <w:kern w:val="0"/>
          <w14:ligatures w14:val="none"/>
        </w:rPr>
        <w:t>Ant dėžutės po „EXP“ nurodytam tinkamumo laikui pasibaigus, šio vaisto vartoti negalima. Vaistas tinkamas vartoti iki paskutinės nurodyto mėnesio dienos.</w:t>
      </w:r>
    </w:p>
    <w:p w14:paraId="2CE1D733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uppressAutoHyphens/>
        <w:spacing w:after="0" w:line="240" w:lineRule="auto"/>
        <w:ind w:left="567" w:hanging="567"/>
        <w:jc w:val="both"/>
        <w:rPr>
          <w:rFonts w:eastAsia="Times New Roman"/>
          <w:kern w:val="0"/>
          <w14:ligatures w14:val="none"/>
        </w:rPr>
      </w:pPr>
      <w:r w:rsidRPr="00124B4B">
        <w:rPr>
          <w:rFonts w:eastAsia="Times New Roman"/>
          <w:kern w:val="0"/>
          <w14:ligatures w14:val="none"/>
        </w:rPr>
        <w:t>Laikyti ne aukštesnėje kaip 30</w:t>
      </w:r>
      <w:r w:rsidRPr="00124B4B">
        <w:rPr>
          <w:rFonts w:eastAsia="Times New Roman"/>
          <w:kern w:val="0"/>
          <w14:ligatures w14:val="none"/>
        </w:rPr>
        <w:sym w:font="Symbol" w:char="F0B0"/>
      </w:r>
      <w:r w:rsidRPr="00124B4B">
        <w:rPr>
          <w:rFonts w:eastAsia="Times New Roman"/>
          <w:kern w:val="0"/>
          <w14:ligatures w14:val="none"/>
        </w:rPr>
        <w:t>C temperatūroje.</w:t>
      </w:r>
    </w:p>
    <w:p w14:paraId="6F098821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uppressAutoHyphens/>
        <w:spacing w:after="0" w:line="240" w:lineRule="auto"/>
        <w:ind w:left="567" w:hanging="567"/>
        <w:jc w:val="both"/>
        <w:rPr>
          <w:rFonts w:eastAsia="Times New Roman"/>
          <w:kern w:val="0"/>
          <w14:ligatures w14:val="none"/>
        </w:rPr>
      </w:pPr>
      <w:r w:rsidRPr="00124B4B">
        <w:rPr>
          <w:rFonts w:eastAsia="Times New Roman"/>
          <w:kern w:val="0"/>
          <w14:ligatures w14:val="none"/>
        </w:rPr>
        <w:t>Laikykite gamintojo pakuotėje, kad vaistas būtų apsaugotas nuo drėgmės.</w:t>
      </w:r>
    </w:p>
    <w:p w14:paraId="5BB85A90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uppressAutoHyphens/>
        <w:spacing w:after="0" w:line="240" w:lineRule="auto"/>
        <w:ind w:left="567" w:hanging="567"/>
        <w:jc w:val="both"/>
        <w:rPr>
          <w:rFonts w:eastAsia="Times New Roman"/>
          <w:kern w:val="0"/>
          <w14:ligatures w14:val="none"/>
        </w:rPr>
      </w:pPr>
      <w:r w:rsidRPr="00124B4B">
        <w:rPr>
          <w:rFonts w:eastAsia="Times New Roman"/>
          <w:kern w:val="0"/>
          <w14:ligatures w14:val="none"/>
        </w:rPr>
        <w:t>Nepažeiskite plombos.</w:t>
      </w:r>
    </w:p>
    <w:p w14:paraId="4A773AD3" w14:textId="77777777" w:rsidR="00124B4B" w:rsidRPr="00124B4B" w:rsidRDefault="00124B4B" w:rsidP="00124B4B">
      <w:pPr>
        <w:numPr>
          <w:ilvl w:val="0"/>
          <w:numId w:val="1"/>
        </w:numPr>
        <w:tabs>
          <w:tab w:val="left" w:pos="567"/>
        </w:tabs>
        <w:suppressAutoHyphens/>
        <w:spacing w:after="0" w:line="240" w:lineRule="auto"/>
        <w:ind w:left="567" w:hanging="567"/>
        <w:jc w:val="both"/>
        <w:rPr>
          <w:rFonts w:eastAsia="Times New Roman"/>
          <w:kern w:val="0"/>
          <w14:ligatures w14:val="none"/>
        </w:rPr>
      </w:pPr>
      <w:r w:rsidRPr="00124B4B">
        <w:rPr>
          <w:rFonts w:eastAsia="Times New Roman"/>
          <w:noProof/>
          <w:kern w:val="0"/>
          <w14:ligatures w14:val="none"/>
        </w:rPr>
        <w:t>Vaistų negalima išmesti į kanalizaciją arba su buitinėmis atliekomis.</w:t>
      </w:r>
      <w:r w:rsidRPr="00124B4B">
        <w:rPr>
          <w:rFonts w:eastAsia="Times New Roman"/>
          <w:kern w:val="0"/>
          <w14:ligatures w14:val="none"/>
        </w:rPr>
        <w:t xml:space="preserve"> </w:t>
      </w:r>
      <w:r w:rsidRPr="00124B4B">
        <w:rPr>
          <w:rFonts w:eastAsia="Times New Roman"/>
          <w:noProof/>
          <w:kern w:val="0"/>
          <w14:ligatures w14:val="none"/>
        </w:rPr>
        <w:t>Kaip išmesti nereikalingus vaistus, klauskite vaistininko.</w:t>
      </w:r>
      <w:r w:rsidRPr="00124B4B">
        <w:rPr>
          <w:rFonts w:eastAsia="Times New Roman"/>
          <w:kern w:val="0"/>
          <w14:ligatures w14:val="none"/>
        </w:rPr>
        <w:t xml:space="preserve"> </w:t>
      </w:r>
      <w:r w:rsidRPr="00124B4B">
        <w:rPr>
          <w:rFonts w:eastAsia="Times New Roman"/>
          <w:noProof/>
          <w:kern w:val="0"/>
          <w14:ligatures w14:val="none"/>
        </w:rPr>
        <w:t>Šios priemonės padės apsaugoti aplinką.</w:t>
      </w:r>
    </w:p>
    <w:p w14:paraId="5B189BCC" w14:textId="77777777" w:rsidR="00124B4B" w:rsidRPr="00124B4B" w:rsidRDefault="00124B4B" w:rsidP="00124B4B">
      <w:pPr>
        <w:suppressAutoHyphens/>
        <w:spacing w:after="0" w:line="240" w:lineRule="auto"/>
        <w:jc w:val="both"/>
        <w:rPr>
          <w:rFonts w:eastAsia="Times New Roman"/>
          <w:b/>
          <w:bCs/>
          <w:kern w:val="0"/>
          <w14:ligatures w14:val="none"/>
        </w:rPr>
      </w:pPr>
    </w:p>
    <w:p w14:paraId="5A1DD792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 w:val="16"/>
          <w:szCs w:val="16"/>
          <w14:ligatures w14:val="none"/>
        </w:rPr>
      </w:pPr>
    </w:p>
    <w:p w14:paraId="45E3DC8C" w14:textId="77777777" w:rsidR="00124B4B" w:rsidRPr="00124B4B" w:rsidRDefault="00124B4B" w:rsidP="00124B4B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Cambria" w:eastAsia="Times New Roman" w:hAnsi="Cambria"/>
          <w:bCs/>
          <w:snapToGrid w:val="0"/>
          <w:kern w:val="0"/>
          <w:sz w:val="26"/>
          <w:szCs w:val="26"/>
          <w:lang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6.</w:t>
      </w:r>
      <w:r w:rsidRPr="00124B4B">
        <w:rPr>
          <w:rFonts w:eastAsia="Times New Roman"/>
          <w:bCs/>
          <w:snapToGrid w:val="0"/>
          <w:kern w:val="0"/>
          <w:szCs w:val="26"/>
          <w:lang w:eastAsia="x-none"/>
          <w14:ligatures w14:val="none"/>
        </w:rPr>
        <w:tab/>
      </w:r>
      <w:r w:rsidRPr="00124B4B">
        <w:rPr>
          <w:rFonts w:eastAsia="Times New Roman"/>
          <w:b/>
          <w:bCs/>
          <w:snapToGrid w:val="0"/>
          <w:kern w:val="0"/>
          <w:szCs w:val="26"/>
          <w:lang w:eastAsia="x-none"/>
          <w14:ligatures w14:val="none"/>
        </w:rPr>
        <w:t>Pakuotės turinys ir kita informacija</w:t>
      </w:r>
    </w:p>
    <w:p w14:paraId="5190BEE6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rPr>
          <w:rFonts w:eastAsia="Times New Roman"/>
          <w:snapToGrid w:val="0"/>
          <w:kern w:val="0"/>
          <w:sz w:val="16"/>
          <w:szCs w:val="16"/>
          <w14:ligatures w14:val="none"/>
        </w:rPr>
      </w:pPr>
    </w:p>
    <w:p w14:paraId="38F867CE" w14:textId="77777777" w:rsidR="00124B4B" w:rsidRPr="00124B4B" w:rsidRDefault="00124B4B" w:rsidP="00124B4B">
      <w:pPr>
        <w:spacing w:after="0" w:line="240" w:lineRule="auto"/>
        <w:jc w:val="both"/>
        <w:outlineLvl w:val="0"/>
        <w:rPr>
          <w:rFonts w:eastAsia="SimSun"/>
          <w:b/>
          <w:i/>
          <w:color w:val="008000"/>
          <w:kern w:val="0"/>
          <w:sz w:val="20"/>
          <w:szCs w:val="20"/>
          <w:lang w:eastAsia="x-none"/>
          <w14:ligatures w14:val="none"/>
        </w:rPr>
      </w:pPr>
      <w:proofErr w:type="spellStart"/>
      <w:r w:rsidRPr="00124B4B">
        <w:rPr>
          <w:rFonts w:eastAsia="SimSun"/>
          <w:b/>
          <w:kern w:val="0"/>
          <w:szCs w:val="20"/>
          <w:lang w:eastAsia="x-none"/>
          <w14:ligatures w14:val="none"/>
        </w:rPr>
        <w:t>Algonad</w:t>
      </w:r>
      <w:proofErr w:type="spellEnd"/>
      <w:r w:rsidRPr="00124B4B">
        <w:rPr>
          <w:rFonts w:eastAsia="SimSun"/>
          <w:b/>
          <w:kern w:val="0"/>
          <w:szCs w:val="20"/>
          <w:lang w:eastAsia="x-none"/>
          <w14:ligatures w14:val="none"/>
        </w:rPr>
        <w:t xml:space="preserve"> sudėtis</w:t>
      </w:r>
    </w:p>
    <w:p w14:paraId="2CB3130B" w14:textId="77777777" w:rsidR="00124B4B" w:rsidRPr="00124B4B" w:rsidRDefault="00124B4B" w:rsidP="00124B4B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Veiklioji medžiaga yra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goserelinas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. </w:t>
      </w:r>
    </w:p>
    <w:p w14:paraId="6CEE523A" w14:textId="77777777" w:rsidR="00124B4B" w:rsidRPr="00124B4B" w:rsidRDefault="00124B4B" w:rsidP="00124B4B">
      <w:pPr>
        <w:spacing w:after="0" w:line="240" w:lineRule="auto"/>
        <w:ind w:left="567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Viename implante yra 10,8 mg 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goserelino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(</w:t>
      </w:r>
      <w:proofErr w:type="spellStart"/>
      <w:r w:rsidRPr="00124B4B">
        <w:rPr>
          <w:rFonts w:eastAsia="SimSun"/>
          <w:kern w:val="0"/>
          <w:szCs w:val="20"/>
          <w:lang w:eastAsia="x-none"/>
          <w14:ligatures w14:val="none"/>
        </w:rPr>
        <w:t>goserelino</w:t>
      </w:r>
      <w:proofErr w:type="spellEnd"/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acetato pavidalu).</w:t>
      </w:r>
    </w:p>
    <w:p w14:paraId="0DD574FB" w14:textId="77777777" w:rsidR="00124B4B" w:rsidRPr="00124B4B" w:rsidRDefault="00124B4B" w:rsidP="00124B4B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rPr>
          <w:rFonts w:eastAsia="Times New Roman"/>
          <w:noProof/>
          <w:kern w:val="0"/>
          <w14:ligatures w14:val="none"/>
        </w:rPr>
      </w:pPr>
      <w:r w:rsidRPr="00124B4B">
        <w:rPr>
          <w:rFonts w:eastAsia="Times New Roman"/>
          <w:noProof/>
          <w:kern w:val="0"/>
          <w14:ligatures w14:val="none"/>
        </w:rPr>
        <w:t>Pagalbinės medžiagos yra poli(D, L-laktidas) ir poli(D,L-laktidas-ko-glikolidas) 75:25.</w:t>
      </w:r>
    </w:p>
    <w:p w14:paraId="50F5890A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 w:val="16"/>
          <w:szCs w:val="16"/>
          <w14:ligatures w14:val="none"/>
        </w:rPr>
      </w:pPr>
    </w:p>
    <w:p w14:paraId="769725E3" w14:textId="77777777" w:rsidR="00124B4B" w:rsidRPr="00124B4B" w:rsidRDefault="00124B4B" w:rsidP="00124B4B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Calibri" w:eastAsia="Times New Roman" w:hAnsi="Calibri"/>
          <w:bCs/>
          <w:snapToGrid w:val="0"/>
          <w:kern w:val="0"/>
          <w:sz w:val="28"/>
          <w:szCs w:val="28"/>
          <w:lang w:eastAsia="x-none"/>
          <w14:ligatures w14:val="none"/>
        </w:rPr>
      </w:pPr>
      <w:proofErr w:type="spellStart"/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Algonad</w:t>
      </w:r>
      <w:proofErr w:type="spellEnd"/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 xml:space="preserve"> išvaizda ir kiekis pakuotėje</w:t>
      </w:r>
    </w:p>
    <w:p w14:paraId="1F956CD4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</w:p>
    <w:p w14:paraId="427CC221" w14:textId="77777777" w:rsidR="00124B4B" w:rsidRPr="00124B4B" w:rsidRDefault="00124B4B" w:rsidP="00124B4B">
      <w:pPr>
        <w:spacing w:after="0" w:line="240" w:lineRule="auto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Baltos ar balkšvos spalvos cilindrinis implantas (apytiksliai matmenys 1,5 mm, ilgis 13 mm, masė </w:t>
      </w:r>
    </w:p>
    <w:p w14:paraId="47303FE8" w14:textId="77777777" w:rsidR="00124B4B" w:rsidRPr="00124B4B" w:rsidRDefault="00124B4B" w:rsidP="00124B4B">
      <w:pPr>
        <w:spacing w:after="0" w:line="240" w:lineRule="auto"/>
        <w:rPr>
          <w:rFonts w:eastAsia="SimSun"/>
          <w:kern w:val="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>44 mg) apvilktas suyrančia polimerine matrica.</w:t>
      </w:r>
    </w:p>
    <w:p w14:paraId="211091E8" w14:textId="77777777" w:rsidR="00124B4B" w:rsidRPr="00124B4B" w:rsidRDefault="00124B4B" w:rsidP="00124B4B">
      <w:pPr>
        <w:spacing w:after="0" w:line="240" w:lineRule="auto"/>
        <w:rPr>
          <w:rFonts w:eastAsia="SimSun"/>
          <w:i/>
          <w:color w:val="008000"/>
          <w:kern w:val="0"/>
          <w:sz w:val="20"/>
          <w:szCs w:val="20"/>
          <w:lang w:eastAsia="x-none"/>
          <w14:ligatures w14:val="none"/>
        </w:rPr>
      </w:pPr>
      <w:r w:rsidRPr="00124B4B">
        <w:rPr>
          <w:rFonts w:eastAsia="SimSun"/>
          <w:kern w:val="0"/>
          <w:szCs w:val="20"/>
          <w:lang w:eastAsia="x-none"/>
          <w14:ligatures w14:val="none"/>
        </w:rPr>
        <w:t xml:space="preserve"> </w:t>
      </w:r>
    </w:p>
    <w:p w14:paraId="13BA36F8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0"/>
          <w14:ligatures w14:val="none"/>
        </w:rPr>
      </w:pP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Vienadozis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švirkštas su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aplikatoriumi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sudarytas iš trijų pagrindinių dalių: korpuso su implanto laikikliu, apsauginio įdėklo ir adatos.</w:t>
      </w:r>
      <w:r w:rsidRPr="00124B4B">
        <w:rPr>
          <w:rFonts w:eastAsia="Times New Roman"/>
          <w:i/>
          <w:snapToGrid w:val="0"/>
          <w:kern w:val="0"/>
          <w:szCs w:val="20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Aplikatorius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tiekiamas su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sausiklio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kapsule maišelyje, kuris sudarytas iš trijų laminuotų sluoksnių (iš išorės: PETP plėvelė, aliuminio sluoksnis, PE plėvelė). Maišeliai sudėti į kartoninę dėžutę.</w:t>
      </w:r>
    </w:p>
    <w:p w14:paraId="69DB78B8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 w:val="16"/>
          <w:szCs w:val="16"/>
          <w:highlight w:val="yellow"/>
          <w14:ligatures w14:val="none"/>
        </w:rPr>
      </w:pPr>
    </w:p>
    <w:p w14:paraId="23B326A1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teikiamas kartoninėse dėžutėse, kuriose yra 1 </w:t>
      </w:r>
      <w:r w:rsidRPr="00124B4B">
        <w:rPr>
          <w:rFonts w:eastAsia="Times New Roman"/>
          <w:snapToGrid w:val="0"/>
          <w:kern w:val="0"/>
          <w:szCs w:val="20"/>
          <w:highlight w:val="lightGray"/>
          <w14:ligatures w14:val="none"/>
        </w:rPr>
        <w:t>arba 3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maišelis </w:t>
      </w:r>
      <w:r w:rsidRPr="00124B4B">
        <w:rPr>
          <w:rFonts w:eastAsia="Times New Roman"/>
          <w:snapToGrid w:val="0"/>
          <w:kern w:val="0"/>
          <w:szCs w:val="20"/>
          <w:highlight w:val="lightGray"/>
          <w14:ligatures w14:val="none"/>
        </w:rPr>
        <w:t>(-</w:t>
      </w:r>
      <w:proofErr w:type="spellStart"/>
      <w:r w:rsidRPr="00124B4B">
        <w:rPr>
          <w:rFonts w:eastAsia="Times New Roman"/>
          <w:snapToGrid w:val="0"/>
          <w:kern w:val="0"/>
          <w:szCs w:val="20"/>
          <w:highlight w:val="lightGray"/>
          <w14:ligatures w14:val="none"/>
        </w:rPr>
        <w:t>iai</w:t>
      </w:r>
      <w:proofErr w:type="spellEnd"/>
      <w:r w:rsidRPr="00124B4B">
        <w:rPr>
          <w:rFonts w:eastAsia="Times New Roman"/>
          <w:snapToGrid w:val="0"/>
          <w:kern w:val="0"/>
          <w:szCs w:val="20"/>
          <w:highlight w:val="lightGray"/>
          <w14:ligatures w14:val="none"/>
        </w:rPr>
        <w:t>)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su užpildytame švirkšte esančiu implantu. </w:t>
      </w:r>
    </w:p>
    <w:p w14:paraId="2ADDA4AA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</w:p>
    <w:p w14:paraId="1402CDC0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:highlight w:val="lightGray"/>
          <w14:ligatures w14:val="none"/>
        </w:rPr>
        <w:t>Gali būti tiekiamos ne visų dydžių pakuotės.</w:t>
      </w:r>
    </w:p>
    <w:p w14:paraId="4A9BF6DF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5C5AA4B9" w14:textId="77777777" w:rsidR="00124B4B" w:rsidRPr="00124B4B" w:rsidRDefault="00124B4B" w:rsidP="00124B4B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Calibri" w:eastAsia="Times New Roman" w:hAnsi="Calibri"/>
          <w:bCs/>
          <w:snapToGrid w:val="0"/>
          <w:kern w:val="0"/>
          <w:sz w:val="28"/>
          <w:szCs w:val="28"/>
          <w:lang w:eastAsia="x-none"/>
          <w14:ligatures w14:val="none"/>
        </w:rPr>
      </w:pPr>
      <w:r w:rsidRPr="00124B4B">
        <w:rPr>
          <w:rFonts w:eastAsia="Times New Roman"/>
          <w:b/>
          <w:bCs/>
          <w:snapToGrid w:val="0"/>
          <w:kern w:val="0"/>
          <w:szCs w:val="28"/>
          <w:lang w:eastAsia="x-none"/>
          <w14:ligatures w14:val="none"/>
        </w:rPr>
        <w:t>Registruotojas ir gamintojas</w:t>
      </w:r>
    </w:p>
    <w:p w14:paraId="1C6E33A3" w14:textId="77777777" w:rsidR="00124B4B" w:rsidRPr="00124B4B" w:rsidRDefault="00124B4B" w:rsidP="00124B4B">
      <w:pPr>
        <w:spacing w:after="0" w:line="240" w:lineRule="auto"/>
        <w:rPr>
          <w:rFonts w:eastAsia="Times New Roman"/>
          <w:b/>
          <w:i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i/>
          <w:snapToGrid w:val="0"/>
          <w:kern w:val="0"/>
          <w:szCs w:val="20"/>
          <w14:ligatures w14:val="none"/>
        </w:rPr>
        <w:t>Registruotojas:</w:t>
      </w:r>
    </w:p>
    <w:p w14:paraId="4ABFB34E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0"/>
          <w14:ligatures w14:val="none"/>
        </w:rPr>
      </w:pP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Zentiva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,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k.s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>.</w:t>
      </w:r>
    </w:p>
    <w:p w14:paraId="374E8EEE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U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kabelovny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130</w:t>
      </w:r>
    </w:p>
    <w:p w14:paraId="5BCE00E6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0"/>
          <w14:ligatures w14:val="none"/>
        </w:rPr>
      </w:pP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Dolní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Měcholupy</w:t>
      </w:r>
      <w:proofErr w:type="spellEnd"/>
    </w:p>
    <w:p w14:paraId="0905597D" w14:textId="77777777" w:rsidR="00124B4B" w:rsidRPr="00124B4B" w:rsidRDefault="00124B4B" w:rsidP="00124B4B">
      <w:pPr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:szCs w:val="20"/>
          <w:lang w:val="pl-PL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:lang w:val="pl-PL"/>
          <w14:ligatures w14:val="none"/>
        </w:rPr>
        <w:t xml:space="preserve">102 37 </w:t>
      </w:r>
      <w:proofErr w:type="spellStart"/>
      <w:r w:rsidRPr="00124B4B">
        <w:rPr>
          <w:rFonts w:eastAsia="Times New Roman"/>
          <w:snapToGrid w:val="0"/>
          <w:kern w:val="0"/>
          <w:szCs w:val="20"/>
          <w:lang w:val="pl-PL"/>
          <w14:ligatures w14:val="none"/>
        </w:rPr>
        <w:t>Praha</w:t>
      </w:r>
      <w:proofErr w:type="spellEnd"/>
      <w:r w:rsidRPr="00124B4B">
        <w:rPr>
          <w:rFonts w:eastAsia="Times New Roman"/>
          <w:snapToGrid w:val="0"/>
          <w:kern w:val="0"/>
          <w:szCs w:val="20"/>
          <w:lang w:val="pl-PL"/>
          <w14:ligatures w14:val="none"/>
        </w:rPr>
        <w:t xml:space="preserve"> 10</w:t>
      </w:r>
    </w:p>
    <w:p w14:paraId="2D46D366" w14:textId="77777777" w:rsidR="00124B4B" w:rsidRPr="00124B4B" w:rsidRDefault="00124B4B" w:rsidP="00124B4B">
      <w:pPr>
        <w:spacing w:after="0" w:line="240" w:lineRule="auto"/>
        <w:rPr>
          <w:rFonts w:eastAsia="Times New Roman"/>
          <w:snapToGrid w:val="0"/>
          <w:kern w:val="0"/>
          <w:szCs w:val="20"/>
          <w14:ligatures w14:val="none"/>
        </w:rPr>
      </w:pPr>
      <w:proofErr w:type="spellStart"/>
      <w:r w:rsidRPr="00124B4B">
        <w:rPr>
          <w:rFonts w:eastAsia="Times New Roman"/>
          <w:snapToGrid w:val="0"/>
          <w:kern w:val="0"/>
          <w:szCs w:val="20"/>
          <w:lang w:val="pl-PL"/>
          <w14:ligatures w14:val="none"/>
        </w:rPr>
        <w:t>Čekija</w:t>
      </w:r>
      <w:proofErr w:type="spellEnd"/>
    </w:p>
    <w:p w14:paraId="1128B25F" w14:textId="77777777" w:rsidR="00124B4B" w:rsidRPr="00124B4B" w:rsidRDefault="00124B4B" w:rsidP="00124B4B">
      <w:pPr>
        <w:spacing w:after="0" w:line="240" w:lineRule="auto"/>
        <w:rPr>
          <w:rFonts w:eastAsia="Times New Roman"/>
          <w:snapToGrid w:val="0"/>
          <w:kern w:val="0"/>
          <w:szCs w:val="20"/>
          <w14:ligatures w14:val="none"/>
        </w:rPr>
      </w:pPr>
    </w:p>
    <w:p w14:paraId="614F9078" w14:textId="77777777" w:rsidR="00124B4B" w:rsidRPr="00124B4B" w:rsidRDefault="00124B4B" w:rsidP="00124B4B">
      <w:pPr>
        <w:spacing w:after="0" w:line="240" w:lineRule="auto"/>
        <w:rPr>
          <w:rFonts w:eastAsia="Times New Roman"/>
          <w:i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i/>
          <w:snapToGrid w:val="0"/>
          <w:kern w:val="0"/>
          <w:szCs w:val="20"/>
          <w14:ligatures w14:val="none"/>
        </w:rPr>
        <w:t>Gamintojas:</w:t>
      </w:r>
    </w:p>
    <w:p w14:paraId="44664102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AMW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GmbH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Arzneimittelwerk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Warngau</w:t>
      </w:r>
      <w:proofErr w:type="spellEnd"/>
    </w:p>
    <w:p w14:paraId="21D8B568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Birkerfeld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11</w:t>
      </w:r>
    </w:p>
    <w:p w14:paraId="11B41BCB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Warngau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 83627</w:t>
      </w:r>
    </w:p>
    <w:p w14:paraId="459AF963" w14:textId="77777777" w:rsidR="00124B4B" w:rsidRPr="00124B4B" w:rsidRDefault="00124B4B" w:rsidP="00124B4B">
      <w:pPr>
        <w:tabs>
          <w:tab w:val="left" w:pos="567"/>
        </w:tabs>
        <w:spacing w:after="0" w:line="260" w:lineRule="exact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Vokietija</w:t>
      </w:r>
    </w:p>
    <w:p w14:paraId="655E1F1B" w14:textId="77777777" w:rsidR="00124B4B" w:rsidRPr="00124B4B" w:rsidRDefault="00124B4B" w:rsidP="00124B4B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66DC4E56" w14:textId="77777777" w:rsidR="00124B4B" w:rsidRPr="00124B4B" w:rsidRDefault="00124B4B" w:rsidP="00124B4B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>Šis vaistas Europos ekonominės erdvės valstybėse narėse registruotas tokiais pavadinimais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>:</w:t>
      </w:r>
    </w:p>
    <w:p w14:paraId="2CB618ED" w14:textId="77777777" w:rsidR="00124B4B" w:rsidRPr="00124B4B" w:rsidRDefault="00124B4B" w:rsidP="00124B4B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Bulgarija, Čekija, Estija, Islandija, Kroatija, Latvija, Lenkija, Portugalija, Rumunija, Slovakija, Slovėnija, Vengrija: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Reseligo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>.</w:t>
      </w:r>
    </w:p>
    <w:p w14:paraId="60E71436" w14:textId="77777777" w:rsidR="00124B4B" w:rsidRPr="00124B4B" w:rsidRDefault="00124B4B" w:rsidP="00124B4B">
      <w:pPr>
        <w:numPr>
          <w:ilvl w:val="12"/>
          <w:numId w:val="0"/>
        </w:numPr>
        <w:tabs>
          <w:tab w:val="left" w:pos="567"/>
        </w:tabs>
        <w:spacing w:after="0" w:line="260" w:lineRule="exact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 xml:space="preserve">Lietuva: </w:t>
      </w:r>
      <w:proofErr w:type="spellStart"/>
      <w:r w:rsidRPr="00124B4B">
        <w:rPr>
          <w:rFonts w:eastAsia="Times New Roman"/>
          <w:snapToGrid w:val="0"/>
          <w:kern w:val="0"/>
          <w:szCs w:val="20"/>
          <w14:ligatures w14:val="none"/>
        </w:rPr>
        <w:t>Algonad</w:t>
      </w:r>
      <w:proofErr w:type="spellEnd"/>
      <w:r w:rsidRPr="00124B4B">
        <w:rPr>
          <w:rFonts w:eastAsia="Times New Roman"/>
          <w:snapToGrid w:val="0"/>
          <w:kern w:val="0"/>
          <w:szCs w:val="20"/>
          <w14:ligatures w14:val="none"/>
        </w:rPr>
        <w:t>.</w:t>
      </w:r>
    </w:p>
    <w:p w14:paraId="1BFF4CD6" w14:textId="77777777" w:rsidR="00124B4B" w:rsidRPr="00124B4B" w:rsidRDefault="00124B4B" w:rsidP="00124B4B">
      <w:pPr>
        <w:tabs>
          <w:tab w:val="left" w:pos="567"/>
        </w:tabs>
        <w:spacing w:after="0" w:line="260" w:lineRule="exact"/>
        <w:ind w:left="567" w:hanging="567"/>
        <w:rPr>
          <w:rFonts w:eastAsia="Times New Roman"/>
          <w:snapToGrid w:val="0"/>
          <w:kern w:val="0"/>
          <w:szCs w:val="20"/>
          <w14:ligatures w14:val="none"/>
        </w:rPr>
      </w:pPr>
    </w:p>
    <w:p w14:paraId="2C3372D4" w14:textId="77777777" w:rsidR="00124B4B" w:rsidRPr="00124B4B" w:rsidRDefault="00124B4B" w:rsidP="00124B4B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b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b/>
          <w:snapToGrid w:val="0"/>
          <w:kern w:val="0"/>
          <w:szCs w:val="20"/>
          <w14:ligatures w14:val="none"/>
        </w:rPr>
        <w:t>Šis pakuotės lapelis paskutinį kartą peržiūrėtas 2026-01-15.</w:t>
      </w:r>
    </w:p>
    <w:p w14:paraId="4CC8F4A0" w14:textId="77777777" w:rsidR="00124B4B" w:rsidRPr="00124B4B" w:rsidRDefault="00124B4B" w:rsidP="00124B4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</w:p>
    <w:p w14:paraId="545D6E26" w14:textId="77777777" w:rsidR="00124B4B" w:rsidRPr="00124B4B" w:rsidRDefault="00124B4B" w:rsidP="00124B4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:szCs w:val="20"/>
          <w14:ligatures w14:val="none"/>
        </w:rPr>
      </w:pPr>
      <w:r w:rsidRPr="00124B4B">
        <w:rPr>
          <w:rFonts w:eastAsia="Times New Roman"/>
          <w:snapToGrid w:val="0"/>
          <w:kern w:val="0"/>
          <w:szCs w:val="20"/>
          <w14:ligatures w14:val="none"/>
        </w:rPr>
        <w:t>Išsami informacija apie šį vaistą pateikiama Valstybinės vaistų kontrolės tarnybos prie Lietuvos Respublikos sveikatos apsaugos ministerijos tinklalapyje</w:t>
      </w:r>
      <w:r w:rsidRPr="00124B4B">
        <w:rPr>
          <w:rFonts w:eastAsia="Times New Roman"/>
          <w:i/>
          <w:snapToGrid w:val="0"/>
          <w:kern w:val="0"/>
          <w:szCs w:val="20"/>
          <w14:ligatures w14:val="none"/>
        </w:rPr>
        <w:t xml:space="preserve"> </w:t>
      </w:r>
      <w:bookmarkStart w:id="6" w:name="_Hlk174378907"/>
      <w:r w:rsidRPr="00124B4B">
        <w:rPr>
          <w:rFonts w:eastAsia="SimSun"/>
          <w:snapToGrid w:val="0"/>
          <w:color w:val="0000FF"/>
          <w:kern w:val="0"/>
          <w:szCs w:val="20"/>
          <w:u w:val="single"/>
          <w14:ligatures w14:val="none"/>
        </w:rPr>
        <w:t>https://vvkt.lrv.lt/lt/</w:t>
      </w:r>
      <w:r w:rsidRPr="00124B4B">
        <w:rPr>
          <w:rFonts w:eastAsia="Times New Roman"/>
          <w:snapToGrid w:val="0"/>
          <w:kern w:val="0"/>
          <w:szCs w:val="20"/>
          <w14:ligatures w14:val="none"/>
        </w:rPr>
        <w:t>.</w:t>
      </w:r>
      <w:bookmarkEnd w:id="6"/>
    </w:p>
    <w:p w14:paraId="3DEF3DAE" w14:textId="77777777" w:rsidR="00222FED" w:rsidRDefault="00222FED"/>
    <w:sectPr w:rsidR="00222FED" w:rsidSect="00124B4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E0BCD" w14:textId="77777777" w:rsidR="00124B4B" w:rsidRDefault="00124B4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9657846"/>
      <w:docPartObj>
        <w:docPartGallery w:val="Page Numbers (Bottom of Page)"/>
        <w:docPartUnique/>
      </w:docPartObj>
    </w:sdtPr>
    <w:sdtContent>
      <w:p w14:paraId="426710F2" w14:textId="77777777" w:rsidR="00124B4B" w:rsidRDefault="00124B4B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D1967">
          <w:rPr>
            <w:noProof/>
          </w:rPr>
          <w:t>2</w:t>
        </w:r>
        <w:r w:rsidRPr="00FD1967">
          <w:rPr>
            <w:noProof/>
          </w:rPr>
          <w:t>5</w:t>
        </w:r>
        <w:r>
          <w:fldChar w:fldCharType="end"/>
        </w:r>
      </w:p>
    </w:sdtContent>
  </w:sdt>
  <w:p w14:paraId="0701DEC5" w14:textId="77777777" w:rsidR="00124B4B" w:rsidRDefault="00124B4B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AAE56" w14:textId="77777777" w:rsidR="00124B4B" w:rsidRDefault="00124B4B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78159" w14:textId="77777777" w:rsidR="00124B4B" w:rsidRDefault="00124B4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80DD" w14:textId="77777777" w:rsidR="00124B4B" w:rsidRDefault="00124B4B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BFC47" w14:textId="77777777" w:rsidR="00124B4B" w:rsidRDefault="00124B4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A9C7E9A"/>
    <w:multiLevelType w:val="hybridMultilevel"/>
    <w:tmpl w:val="53AEB9E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64B92"/>
    <w:multiLevelType w:val="hybridMultilevel"/>
    <w:tmpl w:val="B79450A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57859"/>
    <w:multiLevelType w:val="hybridMultilevel"/>
    <w:tmpl w:val="8CB45430"/>
    <w:lvl w:ilvl="0" w:tplc="FFFFFFFF">
      <w:start w:val="1"/>
      <w:numFmt w:val="bullet"/>
      <w:lvlText w:val="-"/>
      <w:lvlJc w:val="left"/>
      <w:pPr>
        <w:ind w:left="1080" w:hanging="360"/>
      </w:p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863314"/>
    <w:multiLevelType w:val="hybridMultilevel"/>
    <w:tmpl w:val="6F38158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5678F"/>
    <w:multiLevelType w:val="hybridMultilevel"/>
    <w:tmpl w:val="4FF6F2F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A06D2"/>
    <w:multiLevelType w:val="hybridMultilevel"/>
    <w:tmpl w:val="89C6D97E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E97213"/>
    <w:multiLevelType w:val="hybridMultilevel"/>
    <w:tmpl w:val="25B26C2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F2757"/>
    <w:multiLevelType w:val="hybridMultilevel"/>
    <w:tmpl w:val="D3E2378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B5D54"/>
    <w:multiLevelType w:val="hybridMultilevel"/>
    <w:tmpl w:val="74D8243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229E1"/>
    <w:multiLevelType w:val="hybridMultilevel"/>
    <w:tmpl w:val="B56C93B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B038D"/>
    <w:multiLevelType w:val="hybridMultilevel"/>
    <w:tmpl w:val="C4020348"/>
    <w:lvl w:ilvl="0" w:tplc="FFFFFFFF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F61CC2"/>
    <w:multiLevelType w:val="hybridMultilevel"/>
    <w:tmpl w:val="10A2689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D537D3B"/>
    <w:multiLevelType w:val="hybridMultilevel"/>
    <w:tmpl w:val="3808DA6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01418DF"/>
    <w:multiLevelType w:val="hybridMultilevel"/>
    <w:tmpl w:val="8D3A4F9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35B43"/>
    <w:multiLevelType w:val="hybridMultilevel"/>
    <w:tmpl w:val="D1FAF87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C97042"/>
    <w:multiLevelType w:val="hybridMultilevel"/>
    <w:tmpl w:val="B8ECB2C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8FF23BB"/>
    <w:multiLevelType w:val="hybridMultilevel"/>
    <w:tmpl w:val="0074BDB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AF0156"/>
    <w:multiLevelType w:val="hybridMultilevel"/>
    <w:tmpl w:val="F1EA2A78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 w16cid:durableId="428236410">
    <w:abstractNumId w:val="0"/>
    <w:lvlOverride w:ilvl="0">
      <w:lvl w:ilvl="0">
        <w:start w:val="1"/>
        <w:numFmt w:val="bullet"/>
        <w:lvlText w:val="-"/>
        <w:lvlJc w:val="left"/>
        <w:pPr>
          <w:ind w:left="720" w:hanging="360"/>
        </w:pPr>
      </w:lvl>
    </w:lvlOverride>
  </w:num>
  <w:num w:numId="2" w16cid:durableId="2146003868">
    <w:abstractNumId w:val="11"/>
  </w:num>
  <w:num w:numId="3" w16cid:durableId="54859884">
    <w:abstractNumId w:val="3"/>
  </w:num>
  <w:num w:numId="4" w16cid:durableId="406003001">
    <w:abstractNumId w:val="16"/>
  </w:num>
  <w:num w:numId="5" w16cid:durableId="1923295679">
    <w:abstractNumId w:val="15"/>
  </w:num>
  <w:num w:numId="6" w16cid:durableId="84228857">
    <w:abstractNumId w:val="12"/>
  </w:num>
  <w:num w:numId="7" w16cid:durableId="958609980">
    <w:abstractNumId w:val="1"/>
  </w:num>
  <w:num w:numId="8" w16cid:durableId="1204320847">
    <w:abstractNumId w:val="5"/>
  </w:num>
  <w:num w:numId="9" w16cid:durableId="1489127938">
    <w:abstractNumId w:val="18"/>
  </w:num>
  <w:num w:numId="10" w16cid:durableId="451091432">
    <w:abstractNumId w:val="2"/>
  </w:num>
  <w:num w:numId="11" w16cid:durableId="1965424997">
    <w:abstractNumId w:val="4"/>
  </w:num>
  <w:num w:numId="12" w16cid:durableId="357976017">
    <w:abstractNumId w:val="10"/>
  </w:num>
  <w:num w:numId="13" w16cid:durableId="2119443504">
    <w:abstractNumId w:val="13"/>
  </w:num>
  <w:num w:numId="14" w16cid:durableId="752435873">
    <w:abstractNumId w:val="17"/>
  </w:num>
  <w:num w:numId="15" w16cid:durableId="52630750">
    <w:abstractNumId w:val="7"/>
  </w:num>
  <w:num w:numId="16" w16cid:durableId="1399282329">
    <w:abstractNumId w:val="9"/>
  </w:num>
  <w:num w:numId="17" w16cid:durableId="711655682">
    <w:abstractNumId w:val="8"/>
  </w:num>
  <w:num w:numId="18" w16cid:durableId="578951058">
    <w:abstractNumId w:val="14"/>
  </w:num>
  <w:num w:numId="19" w16cid:durableId="173932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B4B"/>
    <w:rsid w:val="00124B4B"/>
    <w:rsid w:val="00222FED"/>
    <w:rsid w:val="00374A35"/>
    <w:rsid w:val="005F173E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917D0"/>
  <w15:chartTrackingRefBased/>
  <w15:docId w15:val="{36B6EACF-D785-4F90-9C14-6364E5BD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24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24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24B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24B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24B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24B4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24B4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24B4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24B4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24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24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24B4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24B4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24B4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24B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24B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24B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24B4B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24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24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24B4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24B4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24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24B4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24B4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24B4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24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24B4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24B4B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semiHidden/>
    <w:unhideWhenUsed/>
    <w:rsid w:val="00124B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124B4B"/>
  </w:style>
  <w:style w:type="paragraph" w:styleId="Antrats">
    <w:name w:val="header"/>
    <w:basedOn w:val="prastasis"/>
    <w:link w:val="AntratsDiagrama"/>
    <w:uiPriority w:val="99"/>
    <w:semiHidden/>
    <w:unhideWhenUsed/>
    <w:rsid w:val="00124B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124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8798</Words>
  <Characters>5015</Characters>
  <Application>Microsoft Office Word</Application>
  <DocSecurity>0</DocSecurity>
  <Lines>41</Lines>
  <Paragraphs>27</Paragraphs>
  <ScaleCrop>false</ScaleCrop>
  <Company/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2026-09-21T12:44:00Z</dcterms:created>
  <dcterms:modified xsi:type="dcterms:W3CDTF">2026-09-21T12:44:00Z</dcterms:modified>
</cp:coreProperties>
</file>