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293" w:rsidRPr="00AE60DC" w:rsidRDefault="00E37293" w:rsidP="00E37293">
      <w:pPr>
        <w:tabs>
          <w:tab w:val="clear" w:pos="567"/>
        </w:tabs>
        <w:spacing w:line="240" w:lineRule="auto"/>
        <w:jc w:val="center"/>
        <w:outlineLvl w:val="0"/>
        <w:rPr>
          <w:rFonts w:eastAsia="SimSun"/>
          <w:b/>
          <w:lang w:val="lt-LT"/>
        </w:rPr>
      </w:pPr>
      <w:r w:rsidRPr="00AE60DC">
        <w:rPr>
          <w:rFonts w:eastAsia="SimSun"/>
          <w:b/>
          <w:lang w:val="lt-LT"/>
        </w:rPr>
        <w:t>Pakuotės lapelis: informacija vartotojui</w:t>
      </w:r>
    </w:p>
    <w:p w:rsidR="00E37293" w:rsidRPr="00AE60DC" w:rsidRDefault="00E37293" w:rsidP="00E37293">
      <w:pPr>
        <w:tabs>
          <w:tab w:val="clear" w:pos="567"/>
        </w:tabs>
        <w:spacing w:line="240" w:lineRule="auto"/>
        <w:jc w:val="center"/>
        <w:outlineLvl w:val="0"/>
        <w:rPr>
          <w:rFonts w:eastAsia="SimSun"/>
          <w:b/>
          <w:lang w:val="lt-LT"/>
        </w:rPr>
      </w:pPr>
    </w:p>
    <w:p w:rsidR="00E37293" w:rsidRPr="00AE60DC" w:rsidRDefault="00E37293" w:rsidP="00E37293">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A400D3">
        <w:rPr>
          <w:rFonts w:eastAsia="SimSun"/>
          <w:b/>
          <w:lang w:val="lt-LT"/>
        </w:rPr>
        <w:t xml:space="preserve"> 647 mg/ml injekcinis tirpalas</w:t>
      </w:r>
    </w:p>
    <w:p w:rsidR="00E37293" w:rsidRPr="00AE60DC" w:rsidRDefault="00E37293" w:rsidP="00E37293">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A400D3">
        <w:rPr>
          <w:rFonts w:eastAsia="SimSun"/>
          <w:b/>
          <w:lang w:val="lt-LT"/>
        </w:rPr>
        <w:t xml:space="preserve"> 755 mg/ml injekcinis tirpalas</w:t>
      </w:r>
    </w:p>
    <w:p w:rsidR="00E37293" w:rsidRPr="00AE60DC" w:rsidRDefault="00E37293" w:rsidP="00E37293">
      <w:pPr>
        <w:tabs>
          <w:tab w:val="clear" w:pos="567"/>
        </w:tabs>
        <w:spacing w:line="240" w:lineRule="auto"/>
        <w:jc w:val="center"/>
        <w:outlineLvl w:val="0"/>
        <w:rPr>
          <w:rFonts w:asciiTheme="minorHAnsi" w:eastAsia="SimSun" w:hAnsiTheme="minorHAnsi" w:cstheme="minorBidi"/>
          <w:b/>
          <w:snapToGrid/>
          <w:szCs w:val="22"/>
          <w:lang w:val="lt-LT"/>
        </w:rPr>
      </w:pPr>
      <w:proofErr w:type="spellStart"/>
      <w:r>
        <w:rPr>
          <w:rFonts w:eastAsia="SimSun"/>
          <w:lang w:val="lt-LT"/>
        </w:rPr>
        <w:t>j</w:t>
      </w:r>
      <w:r w:rsidRPr="00AE60DC">
        <w:rPr>
          <w:rFonts w:eastAsia="SimSun"/>
          <w:lang w:val="lt-LT"/>
        </w:rPr>
        <w:t>oheksolis</w:t>
      </w:r>
      <w:proofErr w:type="spellEnd"/>
    </w:p>
    <w:p w:rsidR="00E37293" w:rsidRPr="00AE60DC" w:rsidRDefault="00E37293" w:rsidP="00E37293">
      <w:pPr>
        <w:tabs>
          <w:tab w:val="clear" w:pos="567"/>
        </w:tabs>
        <w:spacing w:line="240" w:lineRule="auto"/>
        <w:jc w:val="center"/>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Atidžiai perskaitykite visą šį lapelį, prieš pradėdami vartoti vaistą, nes jame pateikiama Jums svarbi informacija.</w:t>
      </w:r>
    </w:p>
    <w:p w:rsidR="00E37293" w:rsidRPr="00AE60DC" w:rsidRDefault="00E37293" w:rsidP="00E37293">
      <w:pPr>
        <w:numPr>
          <w:ilvl w:val="0"/>
          <w:numId w:val="26"/>
        </w:numPr>
        <w:tabs>
          <w:tab w:val="clear" w:pos="567"/>
        </w:tabs>
        <w:spacing w:line="240" w:lineRule="auto"/>
        <w:ind w:left="567" w:right="-2" w:hanging="567"/>
        <w:rPr>
          <w:rFonts w:asciiTheme="minorHAnsi" w:eastAsiaTheme="minorHAnsi" w:hAnsiTheme="minorHAnsi" w:cstheme="minorBidi"/>
          <w:snapToGrid/>
          <w:szCs w:val="22"/>
          <w:lang w:val="lt-LT"/>
        </w:rPr>
      </w:pPr>
      <w:r w:rsidRPr="00AE60DC">
        <w:rPr>
          <w:lang w:val="lt-LT"/>
        </w:rPr>
        <w:t xml:space="preserve">Neišmeskite šio lapelio, nes vėl gali prireikti jį perskaityti. </w:t>
      </w:r>
    </w:p>
    <w:p w:rsidR="00E37293" w:rsidRPr="00AE60DC" w:rsidRDefault="00E37293" w:rsidP="00E37293">
      <w:pPr>
        <w:numPr>
          <w:ilvl w:val="0"/>
          <w:numId w:val="26"/>
        </w:numPr>
        <w:tabs>
          <w:tab w:val="clear" w:pos="567"/>
        </w:tabs>
        <w:spacing w:line="240" w:lineRule="auto"/>
        <w:ind w:left="567" w:right="-2" w:hanging="567"/>
        <w:rPr>
          <w:rFonts w:asciiTheme="minorHAnsi" w:eastAsiaTheme="minorHAnsi" w:hAnsiTheme="minorHAnsi" w:cstheme="minorBidi"/>
          <w:snapToGrid/>
          <w:szCs w:val="22"/>
          <w:lang w:val="lt-LT"/>
        </w:rPr>
      </w:pPr>
      <w:r w:rsidRPr="00AE60DC">
        <w:rPr>
          <w:lang w:val="lt-LT"/>
        </w:rPr>
        <w:t>Jeigu kiltų daugiau klausimų, kreipkitės į gydytoją arba vaistininką.</w:t>
      </w:r>
    </w:p>
    <w:p w:rsidR="00E37293" w:rsidRPr="00AE60DC" w:rsidRDefault="00E37293" w:rsidP="00E37293">
      <w:pPr>
        <w:spacing w:line="240" w:lineRule="auto"/>
        <w:ind w:left="567" w:right="-2" w:hanging="567"/>
        <w:rPr>
          <w:lang w:val="lt-LT"/>
        </w:rPr>
      </w:pPr>
      <w:r w:rsidRPr="00AE60DC">
        <w:rPr>
          <w:lang w:val="lt-LT"/>
        </w:rPr>
        <w:t>-</w:t>
      </w:r>
      <w:r w:rsidRPr="00AE60DC">
        <w:rPr>
          <w:lang w:val="lt-LT"/>
        </w:rPr>
        <w:tab/>
        <w:t>Šis vaistas skir</w:t>
      </w:r>
      <w:r w:rsidRPr="00170E38">
        <w:rPr>
          <w:lang w:val="lt-LT"/>
        </w:rPr>
        <w:t>tas tik Jums, todėl kitiems žmonėms jo duoti negalima. Vaistas gali jiems pakenkti (net tiems, kurių ligos požymiai yra tokie patys kaip Jūsų).</w:t>
      </w:r>
    </w:p>
    <w:p w:rsidR="00E37293" w:rsidRPr="00AE60DC" w:rsidRDefault="00E37293" w:rsidP="00E37293">
      <w:pPr>
        <w:numPr>
          <w:ilvl w:val="0"/>
          <w:numId w:val="26"/>
        </w:numPr>
        <w:spacing w:line="240" w:lineRule="auto"/>
        <w:ind w:left="567" w:hanging="567"/>
        <w:rPr>
          <w:rFonts w:asciiTheme="minorHAnsi" w:eastAsiaTheme="minorHAnsi" w:hAnsiTheme="minorHAnsi" w:cstheme="minorBidi"/>
          <w:snapToGrid/>
          <w:szCs w:val="22"/>
          <w:lang w:val="lt-LT"/>
        </w:rPr>
      </w:pPr>
      <w:r w:rsidRPr="00AE60DC">
        <w:rPr>
          <w:lang w:val="lt-LT"/>
        </w:rPr>
        <w:t>Jeigu pasireiškė šalutinis poveikis (net jeigu jis šiame lapelyje nenurodytas), kreipkitės į gydytoją arba vaistininką. Žr. 4 skyrių.</w:t>
      </w:r>
    </w:p>
    <w:p w:rsidR="00E37293" w:rsidRPr="00AE60DC" w:rsidRDefault="00E37293" w:rsidP="00E37293">
      <w:pPr>
        <w:tabs>
          <w:tab w:val="clear" w:pos="567"/>
        </w:tabs>
        <w:spacing w:line="240" w:lineRule="auto"/>
        <w:ind w:left="567" w:hanging="567"/>
        <w:rPr>
          <w:rFonts w:eastAsia="SimSun"/>
          <w:b/>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b/>
          <w:snapToGrid/>
          <w:szCs w:val="22"/>
          <w:lang w:val="lt-LT"/>
        </w:rPr>
      </w:pPr>
      <w:r w:rsidRPr="00AE60DC">
        <w:rPr>
          <w:rFonts w:eastAsia="SimSun"/>
          <w:b/>
          <w:lang w:val="lt-LT"/>
        </w:rPr>
        <w:t>Apie ką rašoma šiame lapelyje?</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1.</w:t>
      </w:r>
      <w:r w:rsidRPr="00AE60DC">
        <w:rPr>
          <w:rFonts w:eastAsia="SimSun"/>
          <w:lang w:val="lt-LT"/>
        </w:rPr>
        <w:tab/>
        <w:t>Kas y</w:t>
      </w:r>
      <w:r w:rsidRPr="00170E38">
        <w:rPr>
          <w:rFonts w:eastAsia="SimSun"/>
          <w:lang w:val="lt-LT"/>
        </w:rPr>
        <w:t xml:space="preserve">ra </w:t>
      </w:r>
      <w:proofErr w:type="spellStart"/>
      <w:r w:rsidRPr="00170E38">
        <w:rPr>
          <w:rFonts w:eastAsia="SimSun"/>
          <w:lang w:val="lt-LT"/>
        </w:rPr>
        <w:t>Iohexol</w:t>
      </w:r>
      <w:proofErr w:type="spellEnd"/>
      <w:r w:rsidRPr="00170E38">
        <w:rPr>
          <w:rFonts w:eastAsia="SimSun"/>
          <w:lang w:val="lt-LT"/>
        </w:rPr>
        <w:t xml:space="preserve"> IMAX ir kam jis vartojamas</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2.</w:t>
      </w:r>
      <w:r w:rsidRPr="00AE60DC">
        <w:rPr>
          <w:rFonts w:eastAsia="SimSun"/>
          <w:lang w:val="lt-LT"/>
        </w:rPr>
        <w:tab/>
        <w:t xml:space="preserve">Kas žinotina prieš vartojant </w:t>
      </w:r>
      <w:proofErr w:type="spellStart"/>
      <w:r w:rsidRPr="00170E38">
        <w:rPr>
          <w:rFonts w:eastAsia="SimSun"/>
          <w:lang w:val="lt-LT"/>
        </w:rPr>
        <w:t>Iohexol</w:t>
      </w:r>
      <w:proofErr w:type="spellEnd"/>
      <w:r w:rsidRPr="00170E38">
        <w:rPr>
          <w:rFonts w:eastAsia="SimSun"/>
          <w:lang w:val="lt-LT"/>
        </w:rPr>
        <w:t xml:space="preserve"> IMAX</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3.</w:t>
      </w:r>
      <w:r w:rsidRPr="00AE60DC">
        <w:rPr>
          <w:rFonts w:eastAsia="SimSun"/>
          <w:lang w:val="lt-LT"/>
        </w:rPr>
        <w:tab/>
        <w:t xml:space="preserve">Kaip vartoti </w:t>
      </w:r>
      <w:proofErr w:type="spellStart"/>
      <w:r w:rsidRPr="00A400D3">
        <w:rPr>
          <w:rFonts w:eastAsia="SimSun"/>
          <w:lang w:val="lt-LT"/>
        </w:rPr>
        <w:t>Iohexol</w:t>
      </w:r>
      <w:proofErr w:type="spellEnd"/>
      <w:r w:rsidRPr="00A400D3">
        <w:rPr>
          <w:rFonts w:eastAsia="SimSun"/>
          <w:lang w:val="lt-LT"/>
        </w:rPr>
        <w:t xml:space="preserve"> IMAX</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4.</w:t>
      </w:r>
      <w:r w:rsidRPr="00AE60DC">
        <w:rPr>
          <w:rFonts w:eastAsia="SimSun"/>
          <w:lang w:val="lt-LT"/>
        </w:rPr>
        <w:tab/>
        <w:t>Galimas šalutinis poveikis</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5.</w:t>
      </w:r>
      <w:r w:rsidRPr="00AE60DC">
        <w:rPr>
          <w:rFonts w:eastAsia="SimSun"/>
          <w:lang w:val="lt-LT"/>
        </w:rPr>
        <w:tab/>
        <w:t xml:space="preserve">Kaip laikyti </w:t>
      </w:r>
      <w:proofErr w:type="spellStart"/>
      <w:r w:rsidRPr="00170E38">
        <w:rPr>
          <w:rFonts w:eastAsia="SimSun"/>
          <w:lang w:val="lt-LT"/>
        </w:rPr>
        <w:t>Iohexol</w:t>
      </w:r>
      <w:proofErr w:type="spellEnd"/>
      <w:r w:rsidRPr="00170E38">
        <w:rPr>
          <w:rFonts w:eastAsia="SimSun"/>
          <w:lang w:val="lt-LT"/>
        </w:rPr>
        <w:t xml:space="preserve"> IMAX</w:t>
      </w: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6.</w:t>
      </w:r>
      <w:r w:rsidRPr="00AE60DC">
        <w:rPr>
          <w:rFonts w:eastAsia="SimSun"/>
          <w:lang w:val="lt-LT"/>
        </w:rPr>
        <w:tab/>
        <w:t xml:space="preserve">Pakuotės turinys ir </w:t>
      </w:r>
      <w:r w:rsidRPr="00170E38">
        <w:rPr>
          <w:rFonts w:eastAsia="SimSun"/>
          <w:lang w:val="lt-LT"/>
        </w:rPr>
        <w:t>kita informacija</w:t>
      </w:r>
    </w:p>
    <w:p w:rsidR="00E37293" w:rsidRPr="00AE60DC" w:rsidRDefault="00E37293" w:rsidP="00E37293">
      <w:pPr>
        <w:numPr>
          <w:ilvl w:val="12"/>
          <w:numId w:val="0"/>
        </w:num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lang w:val="lt-LT"/>
        </w:rPr>
        <w:t>1.</w:t>
      </w:r>
      <w:r w:rsidRPr="00AE60DC">
        <w:rPr>
          <w:rFonts w:eastAsia="SimSun"/>
          <w:b/>
          <w:lang w:val="lt-LT"/>
        </w:rPr>
        <w:tab/>
        <w:t xml:space="preserve">Kas yra </w:t>
      </w:r>
      <w:proofErr w:type="spellStart"/>
      <w:r w:rsidRPr="00170E38">
        <w:rPr>
          <w:rFonts w:eastAsia="SimSun"/>
          <w:b/>
          <w:lang w:val="lt-LT"/>
        </w:rPr>
        <w:t>Iohexol</w:t>
      </w:r>
      <w:proofErr w:type="spellEnd"/>
      <w:r w:rsidRPr="00170E38">
        <w:rPr>
          <w:rFonts w:eastAsia="SimSun"/>
          <w:b/>
          <w:lang w:val="lt-LT"/>
        </w:rPr>
        <w:t xml:space="preserve"> IMAX ir kam jis vartojamas</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Šis vaistas vartojamas tik diagnostikai.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yra </w:t>
      </w:r>
      <w:proofErr w:type="spellStart"/>
      <w:r w:rsidRPr="00170E38">
        <w:rPr>
          <w:rFonts w:eastAsia="SimSun"/>
          <w:lang w:val="lt-LT"/>
        </w:rPr>
        <w:t>nejoninė</w:t>
      </w:r>
      <w:proofErr w:type="spellEnd"/>
      <w:r w:rsidRPr="00170E38">
        <w:rPr>
          <w:rFonts w:eastAsia="SimSun"/>
          <w:lang w:val="lt-LT"/>
        </w:rPr>
        <w:t xml:space="preserve"> </w:t>
      </w:r>
      <w:proofErr w:type="spellStart"/>
      <w:r w:rsidRPr="00170E38">
        <w:rPr>
          <w:rFonts w:eastAsia="SimSun"/>
          <w:lang w:val="lt-LT"/>
        </w:rPr>
        <w:t>radiografinė</w:t>
      </w:r>
      <w:proofErr w:type="spellEnd"/>
      <w:r w:rsidRPr="00170E38">
        <w:rPr>
          <w:rFonts w:eastAsia="SimSun"/>
          <w:lang w:val="lt-LT"/>
        </w:rPr>
        <w:t xml:space="preserve"> kontrastinė medžiaga,</w:t>
      </w:r>
      <w:r w:rsidRPr="00AE60DC">
        <w:rPr>
          <w:rFonts w:eastAsia="SimSun"/>
          <w:lang w:val="lt-LT"/>
        </w:rPr>
        <w:t xml:space="preserve"> kurią galima leisti į veną, į arteriją ar </w:t>
      </w:r>
      <w:proofErr w:type="spellStart"/>
      <w:r w:rsidRPr="00AE60DC">
        <w:rPr>
          <w:rFonts w:eastAsia="SimSun"/>
          <w:lang w:val="lt-LT"/>
        </w:rPr>
        <w:t>povoratinklinę</w:t>
      </w:r>
      <w:proofErr w:type="spellEnd"/>
      <w:r w:rsidRPr="00AE60DC">
        <w:rPr>
          <w:rFonts w:eastAsia="SimSun"/>
          <w:lang w:val="lt-LT"/>
        </w:rPr>
        <w:t xml:space="preserve"> ertmę (stuburo kanalą, t. y. ka</w:t>
      </w:r>
      <w:r w:rsidRPr="00170E38">
        <w:rPr>
          <w:rFonts w:eastAsia="SimSun"/>
          <w:lang w:val="lt-LT"/>
        </w:rPr>
        <w:t>ulų suformuotą kanalą išilgai stuburo).</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skirtas</w:t>
      </w:r>
      <w:r w:rsidRPr="00AE60DC">
        <w:rPr>
          <w:rFonts w:eastAsia="SimSun"/>
          <w:lang w:val="lt-LT"/>
        </w:rPr>
        <w:t xml:space="preserve"> vartoti suaugusiųjų ir vaikų </w:t>
      </w:r>
      <w:proofErr w:type="spellStart"/>
      <w:r w:rsidRPr="00AE60DC">
        <w:rPr>
          <w:rFonts w:eastAsia="SimSun"/>
          <w:lang w:val="lt-LT"/>
        </w:rPr>
        <w:t>kardioangiografijos</w:t>
      </w:r>
      <w:proofErr w:type="spellEnd"/>
      <w:r w:rsidRPr="00AE60DC">
        <w:rPr>
          <w:rFonts w:eastAsia="SimSun"/>
          <w:lang w:val="lt-LT"/>
        </w:rPr>
        <w:t xml:space="preserve">, </w:t>
      </w:r>
      <w:proofErr w:type="spellStart"/>
      <w:r w:rsidRPr="00AE60DC">
        <w:rPr>
          <w:rFonts w:eastAsia="SimSun"/>
          <w:lang w:val="lt-LT"/>
        </w:rPr>
        <w:t>arteriografijos</w:t>
      </w:r>
      <w:proofErr w:type="spellEnd"/>
      <w:r w:rsidRPr="00AE60DC">
        <w:rPr>
          <w:rFonts w:eastAsia="SimSun"/>
          <w:lang w:val="lt-LT"/>
        </w:rPr>
        <w:t xml:space="preserve">, </w:t>
      </w:r>
      <w:proofErr w:type="spellStart"/>
      <w:r w:rsidRPr="00AE60DC">
        <w:rPr>
          <w:rFonts w:eastAsia="SimSun"/>
          <w:lang w:val="lt-LT"/>
        </w:rPr>
        <w:t>flebografijos</w:t>
      </w:r>
      <w:proofErr w:type="spellEnd"/>
      <w:r w:rsidRPr="00AE60DC">
        <w:rPr>
          <w:rFonts w:eastAsia="SimSun"/>
          <w:lang w:val="lt-LT"/>
        </w:rPr>
        <w:t xml:space="preserve"> ir kompiuterinės tomogra</w:t>
      </w:r>
      <w:r w:rsidRPr="00170E38">
        <w:rPr>
          <w:rFonts w:eastAsia="SimSun"/>
          <w:lang w:val="lt-LT"/>
        </w:rPr>
        <w:t xml:space="preserve">fijos (KT) metu. Be to, </w:t>
      </w:r>
      <w:proofErr w:type="spellStart"/>
      <w:r w:rsidRPr="00170E38">
        <w:rPr>
          <w:rFonts w:eastAsia="SimSun"/>
          <w:lang w:val="lt-LT"/>
        </w:rPr>
        <w:t>Iohexol</w:t>
      </w:r>
      <w:proofErr w:type="spellEnd"/>
      <w:r w:rsidRPr="00170E38">
        <w:rPr>
          <w:rFonts w:eastAsia="SimSun"/>
          <w:lang w:val="lt-LT"/>
        </w:rPr>
        <w:t xml:space="preserve"> IMAX skirtas vartoti atliekant </w:t>
      </w:r>
      <w:proofErr w:type="spellStart"/>
      <w:r w:rsidRPr="00170E38">
        <w:rPr>
          <w:rFonts w:eastAsia="SimSun"/>
          <w:lang w:val="lt-LT"/>
        </w:rPr>
        <w:t>juosmeninės</w:t>
      </w:r>
      <w:proofErr w:type="spellEnd"/>
      <w:r w:rsidRPr="00170E38">
        <w:rPr>
          <w:rFonts w:eastAsia="SimSun"/>
          <w:lang w:val="lt-LT"/>
        </w:rPr>
        <w:t xml:space="preserve">, krūtininės ir kaklinės dalies </w:t>
      </w:r>
      <w:proofErr w:type="spellStart"/>
      <w:r w:rsidRPr="00170E38">
        <w:rPr>
          <w:rFonts w:eastAsia="SimSun"/>
          <w:lang w:val="lt-LT"/>
        </w:rPr>
        <w:t>mielografiją</w:t>
      </w:r>
      <w:proofErr w:type="spellEnd"/>
      <w:r w:rsidRPr="00170E38">
        <w:rPr>
          <w:rFonts w:eastAsia="SimSun"/>
          <w:lang w:val="lt-LT"/>
        </w:rPr>
        <w:t xml:space="preserve"> bei galvos smegenų pamato cisternų KT (vaistinio preparato sušvirkštus į </w:t>
      </w:r>
      <w:proofErr w:type="spellStart"/>
      <w:r w:rsidRPr="00170E38">
        <w:rPr>
          <w:rFonts w:eastAsia="SimSun"/>
          <w:lang w:val="lt-LT"/>
        </w:rPr>
        <w:t>povoratinklinę</w:t>
      </w:r>
      <w:proofErr w:type="spellEnd"/>
      <w:r w:rsidRPr="00170E38">
        <w:rPr>
          <w:rFonts w:eastAsia="SimSun"/>
          <w:lang w:val="lt-LT"/>
        </w:rPr>
        <w:t xml:space="preserve"> ertmę). </w:t>
      </w:r>
      <w:proofErr w:type="spellStart"/>
      <w:r w:rsidRPr="00170E38">
        <w:rPr>
          <w:rFonts w:eastAsia="SimSun"/>
          <w:lang w:val="lt-LT"/>
        </w:rPr>
        <w:t>Iohexol</w:t>
      </w:r>
      <w:proofErr w:type="spellEnd"/>
      <w:r w:rsidRPr="00170E38">
        <w:rPr>
          <w:rFonts w:eastAsia="SimSun"/>
          <w:lang w:val="lt-LT"/>
        </w:rPr>
        <w:t xml:space="preserve"> IMAX skirtas vartoti </w:t>
      </w:r>
      <w:proofErr w:type="spellStart"/>
      <w:r w:rsidRPr="00170E38">
        <w:rPr>
          <w:rFonts w:eastAsia="SimSun"/>
          <w:lang w:val="lt-LT"/>
        </w:rPr>
        <w:t>artrografijos</w:t>
      </w:r>
      <w:proofErr w:type="spellEnd"/>
      <w:r w:rsidRPr="00170E38">
        <w:rPr>
          <w:rFonts w:eastAsia="SimSun"/>
          <w:lang w:val="lt-LT"/>
        </w:rPr>
        <w:t xml:space="preserve">, endoskopinės </w:t>
      </w:r>
      <w:proofErr w:type="spellStart"/>
      <w:r w:rsidRPr="00170E38">
        <w:rPr>
          <w:rFonts w:eastAsia="SimSun"/>
          <w:lang w:val="lt-LT"/>
        </w:rPr>
        <w:t>retrogradinės</w:t>
      </w:r>
      <w:proofErr w:type="spellEnd"/>
      <w:r w:rsidRPr="00170E38">
        <w:rPr>
          <w:rFonts w:eastAsia="SimSun"/>
          <w:lang w:val="lt-LT"/>
        </w:rPr>
        <w:t xml:space="preserve"> </w:t>
      </w:r>
      <w:proofErr w:type="spellStart"/>
      <w:r w:rsidRPr="00170E38">
        <w:rPr>
          <w:rFonts w:eastAsia="SimSun"/>
          <w:lang w:val="lt-LT"/>
        </w:rPr>
        <w:t>pankreatografijos</w:t>
      </w:r>
      <w:proofErr w:type="spellEnd"/>
      <w:r w:rsidRPr="00170E38">
        <w:rPr>
          <w:rFonts w:eastAsia="SimSun"/>
          <w:lang w:val="lt-LT"/>
        </w:rPr>
        <w:t xml:space="preserve"> (ERP), endoskopinės </w:t>
      </w:r>
      <w:proofErr w:type="spellStart"/>
      <w:r w:rsidRPr="00170E38">
        <w:rPr>
          <w:rFonts w:eastAsia="SimSun"/>
          <w:lang w:val="lt-LT"/>
        </w:rPr>
        <w:t>retrogradinės</w:t>
      </w:r>
      <w:proofErr w:type="spellEnd"/>
      <w:r w:rsidRPr="00170E38">
        <w:rPr>
          <w:rFonts w:eastAsia="SimSun"/>
          <w:lang w:val="lt-LT"/>
        </w:rPr>
        <w:t xml:space="preserve"> </w:t>
      </w:r>
      <w:proofErr w:type="spellStart"/>
      <w:r w:rsidRPr="00170E38">
        <w:rPr>
          <w:rFonts w:eastAsia="SimSun"/>
          <w:lang w:val="lt-LT"/>
        </w:rPr>
        <w:t>cholecistopankreatografijos</w:t>
      </w:r>
      <w:proofErr w:type="spellEnd"/>
      <w:r w:rsidRPr="00170E38">
        <w:rPr>
          <w:rFonts w:eastAsia="SimSun"/>
          <w:lang w:val="lt-LT"/>
        </w:rPr>
        <w:t xml:space="preserve"> (ERCP), </w:t>
      </w:r>
      <w:proofErr w:type="spellStart"/>
      <w:r w:rsidRPr="00170E38">
        <w:rPr>
          <w:rFonts w:eastAsia="SimSun"/>
          <w:lang w:val="lt-LT"/>
        </w:rPr>
        <w:t>urografijos</w:t>
      </w:r>
      <w:proofErr w:type="spellEnd"/>
      <w:r w:rsidRPr="00170E38">
        <w:rPr>
          <w:rFonts w:eastAsia="SimSun"/>
          <w:lang w:val="lt-LT"/>
        </w:rPr>
        <w:t xml:space="preserve">, </w:t>
      </w:r>
      <w:proofErr w:type="spellStart"/>
      <w:r w:rsidRPr="00170E38">
        <w:rPr>
          <w:rFonts w:eastAsia="SimSun"/>
          <w:lang w:val="lt-LT"/>
        </w:rPr>
        <w:t>herniografijos</w:t>
      </w:r>
      <w:proofErr w:type="spellEnd"/>
      <w:r w:rsidRPr="00170E38">
        <w:rPr>
          <w:rFonts w:eastAsia="SimSun"/>
          <w:lang w:val="lt-LT"/>
        </w:rPr>
        <w:t xml:space="preserve">, </w:t>
      </w:r>
      <w:proofErr w:type="spellStart"/>
      <w:r w:rsidRPr="00170E38">
        <w:rPr>
          <w:rFonts w:eastAsia="SimSun"/>
          <w:lang w:val="lt-LT"/>
        </w:rPr>
        <w:t>histerosalpingografijos</w:t>
      </w:r>
      <w:proofErr w:type="spellEnd"/>
      <w:r w:rsidRPr="00170E38">
        <w:rPr>
          <w:rFonts w:eastAsia="SimSun"/>
          <w:lang w:val="lt-LT"/>
        </w:rPr>
        <w:t xml:space="preserve"> (HSG), </w:t>
      </w:r>
      <w:proofErr w:type="spellStart"/>
      <w:r w:rsidRPr="00170E38">
        <w:rPr>
          <w:rFonts w:eastAsia="SimSun"/>
          <w:lang w:val="lt-LT"/>
        </w:rPr>
        <w:t>sialografijos</w:t>
      </w:r>
      <w:proofErr w:type="spellEnd"/>
      <w:r w:rsidRPr="00170E38">
        <w:rPr>
          <w:rFonts w:eastAsia="SimSun"/>
          <w:lang w:val="lt-LT"/>
        </w:rPr>
        <w:t xml:space="preserve"> bei virškinimo trakto tyrimų metu ar vizualizuojant kūno ertmes. </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numPr>
          <w:ilvl w:val="12"/>
          <w:numId w:val="0"/>
        </w:num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ind w:left="567" w:hanging="567"/>
        <w:outlineLvl w:val="0"/>
        <w:rPr>
          <w:rFonts w:asciiTheme="minorHAnsi" w:eastAsia="SimSun" w:hAnsiTheme="minorHAnsi" w:cstheme="minorBidi"/>
          <w:b/>
          <w:snapToGrid/>
          <w:szCs w:val="22"/>
          <w:lang w:val="lt-LT"/>
        </w:rPr>
      </w:pPr>
      <w:r w:rsidRPr="00AE60DC">
        <w:rPr>
          <w:rFonts w:eastAsia="SimSun"/>
          <w:b/>
          <w:lang w:val="lt-LT"/>
        </w:rPr>
        <w:t>2.</w:t>
      </w:r>
      <w:r w:rsidRPr="00AE60DC">
        <w:rPr>
          <w:rFonts w:eastAsia="SimSun"/>
          <w:b/>
          <w:lang w:val="lt-LT"/>
        </w:rPr>
        <w:tab/>
        <w:t xml:space="preserve">Kas žinotina prieš vartojant </w:t>
      </w:r>
      <w:proofErr w:type="spellStart"/>
      <w:r w:rsidRPr="00170E38">
        <w:rPr>
          <w:rFonts w:eastAsia="SimSun"/>
          <w:b/>
          <w:lang w:val="lt-LT"/>
        </w:rPr>
        <w:t>Iohexol</w:t>
      </w:r>
      <w:proofErr w:type="spellEnd"/>
      <w:r w:rsidRPr="00170E38">
        <w:rPr>
          <w:rFonts w:eastAsia="SimSun"/>
          <w:b/>
          <w:lang w:val="lt-LT"/>
        </w:rPr>
        <w:t xml:space="preserve"> IMAX</w:t>
      </w:r>
    </w:p>
    <w:p w:rsidR="00E37293" w:rsidRPr="00AE60DC" w:rsidRDefault="00E37293" w:rsidP="00E37293">
      <w:pPr>
        <w:numPr>
          <w:ilvl w:val="12"/>
          <w:numId w:val="0"/>
        </w:numPr>
        <w:tabs>
          <w:tab w:val="clear" w:pos="567"/>
        </w:tabs>
        <w:spacing w:line="240" w:lineRule="auto"/>
        <w:ind w:left="567" w:hanging="567"/>
        <w:outlineLvl w:val="0"/>
        <w:rPr>
          <w:rFonts w:eastAsia="SimSun"/>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b/>
          <w:caps/>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170E38">
        <w:rPr>
          <w:rFonts w:eastAsia="SimSun"/>
          <w:b/>
          <w:lang w:val="lt-LT"/>
        </w:rPr>
        <w:t xml:space="preserve"> vartoti negalima:</w:t>
      </w:r>
    </w:p>
    <w:p w:rsidR="00E37293" w:rsidRPr="00AE60DC" w:rsidRDefault="00E37293" w:rsidP="00E37293">
      <w:pPr>
        <w:numPr>
          <w:ilvl w:val="12"/>
          <w:numId w:val="0"/>
        </w:numPr>
        <w:tabs>
          <w:tab w:val="clear" w:pos="567"/>
        </w:tabs>
        <w:spacing w:line="240" w:lineRule="auto"/>
        <w:ind w:left="567" w:hanging="567"/>
        <w:rPr>
          <w:rFonts w:eastAsia="SimSun"/>
          <w:lang w:val="lt-LT"/>
        </w:rPr>
      </w:pPr>
      <w:r w:rsidRPr="00AE60DC">
        <w:rPr>
          <w:rFonts w:eastAsia="SimSun"/>
          <w:lang w:val="lt-LT"/>
        </w:rPr>
        <w:t>-</w:t>
      </w:r>
      <w:r w:rsidRPr="00AE60DC">
        <w:rPr>
          <w:rFonts w:eastAsia="SimSun"/>
          <w:lang w:val="lt-LT"/>
        </w:rPr>
        <w:tab/>
        <w:t xml:space="preserve">jeigu </w:t>
      </w:r>
      <w:r w:rsidRPr="00170E38">
        <w:rPr>
          <w:rFonts w:eastAsia="SimSun"/>
          <w:lang w:val="lt-LT"/>
        </w:rPr>
        <w:t xml:space="preserve">yra alergija </w:t>
      </w:r>
      <w:proofErr w:type="spellStart"/>
      <w:r w:rsidRPr="00170E38">
        <w:rPr>
          <w:rFonts w:eastAsia="SimSun"/>
          <w:lang w:val="lt-LT"/>
        </w:rPr>
        <w:t>joheksoliui</w:t>
      </w:r>
      <w:proofErr w:type="spellEnd"/>
      <w:r w:rsidRPr="00170E38">
        <w:rPr>
          <w:rFonts w:eastAsia="SimSun"/>
          <w:lang w:val="lt-LT"/>
        </w:rPr>
        <w:t xml:space="preserve"> arba bet kuriai pagalbinei šio vaisto medžiagai (jos išvardytos 6 skyriuje);</w:t>
      </w:r>
    </w:p>
    <w:p w:rsidR="00E37293" w:rsidRPr="00AE60DC" w:rsidRDefault="00E37293" w:rsidP="00E37293">
      <w:pPr>
        <w:numPr>
          <w:ilvl w:val="12"/>
          <w:numId w:val="0"/>
        </w:numPr>
        <w:tabs>
          <w:tab w:val="clear" w:pos="567"/>
        </w:tabs>
        <w:spacing w:line="240" w:lineRule="auto"/>
        <w:ind w:left="567" w:hanging="567"/>
        <w:rPr>
          <w:rFonts w:eastAsia="SimSun"/>
          <w:lang w:val="lt-LT"/>
        </w:rPr>
      </w:pPr>
      <w:r w:rsidRPr="00AE60DC">
        <w:rPr>
          <w:rFonts w:eastAsia="SimSun"/>
          <w:lang w:val="lt-LT"/>
        </w:rPr>
        <w:t>-</w:t>
      </w:r>
      <w:r w:rsidRPr="00AE60DC">
        <w:rPr>
          <w:rFonts w:eastAsia="SimSun"/>
          <w:lang w:val="lt-LT"/>
        </w:rPr>
        <w:tab/>
        <w:t xml:space="preserve">jeigu yra </w:t>
      </w:r>
      <w:r w:rsidRPr="00170E38">
        <w:rPr>
          <w:rFonts w:eastAsia="SimSun"/>
          <w:lang w:val="lt-LT"/>
        </w:rPr>
        <w:t xml:space="preserve">aktyvus </w:t>
      </w:r>
      <w:proofErr w:type="spellStart"/>
      <w:r w:rsidRPr="00170E38">
        <w:rPr>
          <w:rFonts w:eastAsia="SimSun"/>
          <w:lang w:val="lt-LT"/>
        </w:rPr>
        <w:t>hipertiroidzmas</w:t>
      </w:r>
      <w:proofErr w:type="spellEnd"/>
      <w:r w:rsidRPr="00170E38">
        <w:rPr>
          <w:rFonts w:eastAsia="SimSun"/>
          <w:lang w:val="lt-LT"/>
        </w:rPr>
        <w:t xml:space="preserve"> (skydliaukė išskiria per daug hormonų)</w:t>
      </w:r>
      <w:r w:rsidRPr="00AE60DC">
        <w:rPr>
          <w:rFonts w:eastAsia="SimSun"/>
          <w:lang w:val="lt-LT"/>
        </w:rPr>
        <w:t>.</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Šio vaistinio preparato negalima vartoti atliekant </w:t>
      </w:r>
      <w:proofErr w:type="spellStart"/>
      <w:r w:rsidRPr="00AE60DC">
        <w:rPr>
          <w:rFonts w:eastAsia="SimSun"/>
          <w:lang w:val="lt-LT"/>
        </w:rPr>
        <w:t>histerosalpingografiją</w:t>
      </w:r>
      <w:proofErr w:type="spellEnd"/>
      <w:r w:rsidRPr="00AE60DC">
        <w:rPr>
          <w:rFonts w:eastAsia="SimSun"/>
          <w:lang w:val="lt-LT"/>
        </w:rPr>
        <w:t xml:space="preserve"> (re</w:t>
      </w:r>
      <w:r w:rsidRPr="00170E38">
        <w:rPr>
          <w:rFonts w:eastAsia="SimSun"/>
          <w:lang w:val="lt-LT"/>
        </w:rPr>
        <w:t>ntgenologinį tyrimą) nėščioms moterims arba jei yra ūminis dubens ertmės uždegimas (moters lytinių organų uždegimas).</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Įspėjimai ir atsargumo priemonės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Pasitarkite su gydytoju arba vaistininku</w:t>
      </w:r>
      <w:r w:rsidRPr="00170E38">
        <w:rPr>
          <w:rFonts w:eastAsia="SimSun"/>
          <w:lang w:val="lt-LT"/>
        </w:rPr>
        <w:t xml:space="preserve">, prieš pradėdami vartoti </w:t>
      </w:r>
      <w:proofErr w:type="spellStart"/>
      <w:r w:rsidRPr="00170E38">
        <w:rPr>
          <w:rFonts w:eastAsia="SimSun"/>
          <w:lang w:val="lt-LT"/>
        </w:rPr>
        <w:t>Iohexol</w:t>
      </w:r>
      <w:proofErr w:type="spellEnd"/>
      <w:r w:rsidRPr="00170E38">
        <w:rPr>
          <w:rFonts w:eastAsia="SimSun"/>
          <w:lang w:val="lt-LT"/>
        </w:rPr>
        <w:t xml:space="preserve"> IMAX.</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Specialių atsargumo priemonių reikia</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Informacija, susijusi su visų </w:t>
      </w:r>
      <w:proofErr w:type="spellStart"/>
      <w:r w:rsidRPr="00AE60DC">
        <w:rPr>
          <w:rFonts w:eastAsia="SimSun"/>
          <w:lang w:val="lt-LT"/>
        </w:rPr>
        <w:t>nejoninių</w:t>
      </w:r>
      <w:proofErr w:type="spellEnd"/>
      <w:r w:rsidRPr="00170E38">
        <w:rPr>
          <w:rFonts w:eastAsia="SimSun"/>
          <w:lang w:val="lt-LT"/>
        </w:rPr>
        <w:t xml:space="preserve"> </w:t>
      </w:r>
      <w:proofErr w:type="spellStart"/>
      <w:r w:rsidRPr="00170E38">
        <w:rPr>
          <w:rFonts w:eastAsia="SimSun"/>
          <w:lang w:val="lt-LT"/>
        </w:rPr>
        <w:t>monomerinių</w:t>
      </w:r>
      <w:proofErr w:type="spellEnd"/>
      <w:r w:rsidRPr="00170E38">
        <w:rPr>
          <w:rFonts w:eastAsia="SimSun"/>
          <w:lang w:val="lt-LT"/>
        </w:rPr>
        <w:t xml:space="preserve"> kontrastinių medžiagų vartojimu </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Jeigu Jums buvo pasireiškusi alergija, astma ar nepageidaujama reakcija į kontrastines medžiagas, kuriose yra jodo, reikia imtis specialių atsargumo priemo</w:t>
      </w:r>
      <w:r w:rsidRPr="00170E38">
        <w:rPr>
          <w:rFonts w:eastAsia="SimSun"/>
          <w:lang w:val="lt-LT"/>
        </w:rPr>
        <w:t xml:space="preserve">nių. </w:t>
      </w:r>
      <w:r w:rsidRPr="00170E38">
        <w:rPr>
          <w:rFonts w:eastAsia="SimSun"/>
          <w:lang w:val="pt-PT"/>
        </w:rPr>
        <w:t>Tokiais atvejais prieš tyrimą gali būti naudingas parengtinis gydymas kortikosteroidais ar H</w:t>
      </w:r>
      <w:r w:rsidRPr="00170E38">
        <w:rPr>
          <w:rFonts w:eastAsia="SimSun"/>
          <w:vertAlign w:val="subscript"/>
          <w:lang w:val="pt-PT"/>
        </w:rPr>
        <w:t>1</w:t>
      </w:r>
      <w:r w:rsidRPr="00AE60DC">
        <w:rPr>
          <w:rFonts w:eastAsia="SimSun"/>
          <w:lang w:val="lt-LT"/>
        </w:rPr>
        <w:t xml:space="preserve"> ir H</w:t>
      </w:r>
      <w:r w:rsidRPr="00170E38">
        <w:rPr>
          <w:rFonts w:eastAsia="SimSun"/>
          <w:vertAlign w:val="subscript"/>
          <w:lang w:val="pt-PT"/>
        </w:rPr>
        <w:t>2</w:t>
      </w:r>
      <w:r w:rsidRPr="00AE60DC">
        <w:rPr>
          <w:rFonts w:eastAsia="SimSun"/>
          <w:lang w:val="lt-LT"/>
        </w:rPr>
        <w:t xml:space="preserve"> </w:t>
      </w:r>
      <w:proofErr w:type="spellStart"/>
      <w:r w:rsidRPr="00AE60DC">
        <w:rPr>
          <w:rFonts w:eastAsia="SimSun"/>
          <w:lang w:val="lt-LT"/>
        </w:rPr>
        <w:t>histam</w:t>
      </w:r>
      <w:proofErr w:type="spellEnd"/>
      <w:r w:rsidRPr="00170E38">
        <w:rPr>
          <w:rFonts w:eastAsia="SimSun"/>
          <w:lang w:val="pt-PT"/>
        </w:rPr>
        <w:t>ino receptorių antagonistais.</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Laikoma, kad su </w:t>
      </w:r>
      <w:proofErr w:type="spellStart"/>
      <w:r w:rsidRPr="00170E38">
        <w:rPr>
          <w:rFonts w:eastAsia="SimSun"/>
          <w:lang w:val="lt-LT"/>
        </w:rPr>
        <w:t>Iohexol</w:t>
      </w:r>
      <w:proofErr w:type="spellEnd"/>
      <w:r w:rsidRPr="00170E38">
        <w:rPr>
          <w:rFonts w:eastAsia="SimSun"/>
          <w:lang w:val="lt-LT"/>
        </w:rPr>
        <w:t xml:space="preserve"> IMAX vartojimu susijusių sunkių reakcijų rizika yra nedidelė. Vis dėlto kontrastinės medžiagos, kuriose yra jodo, gali sukelti sunkių alerginių reakcijų, pasireiškiančių kvėpavimo pasunkėjimu, svaiguliu ar kitokiais padidėjusio jautrumo požymiais.</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Būtina užtikrinti, kad prieš kontrastinės medžiagos vartojimą ir po jo skysčių kiekis organizme</w:t>
      </w:r>
      <w:r w:rsidRPr="00170E38">
        <w:rPr>
          <w:rFonts w:eastAsia="SimSun"/>
          <w:lang w:val="lt-LT"/>
        </w:rPr>
        <w:t xml:space="preserve"> būtų pakankamas</w:t>
      </w:r>
      <w:r w:rsidRPr="00AE60DC">
        <w:rPr>
          <w:rFonts w:eastAsia="SimSun"/>
          <w:lang w:val="lt-LT"/>
        </w:rPr>
        <w:t>. Tai ypač svarbu, j</w:t>
      </w:r>
      <w:r w:rsidRPr="00170E38">
        <w:rPr>
          <w:rFonts w:eastAsia="SimSun"/>
          <w:lang w:val="lt-LT"/>
        </w:rPr>
        <w:t>ei pacientas serga daugine mieloma, cukriniu diabetu, inkstų funkcijos sutrikimu arba yra ikimokyklinio amžiaus vaikas (1</w:t>
      </w:r>
      <w:r w:rsidRPr="00170E38">
        <w:rPr>
          <w:rFonts w:eastAsia="SimSun"/>
          <w:lang w:val="lt-LT"/>
        </w:rPr>
        <w:noBreakHyphen/>
        <w:t>5 metų), mokyklinio amžiaus vaikas ar senyvas žmogus. Elektrolitų pusiausvyros sutrikimams ir kraujotakos pokyčiams ypač jautrūs yra kūdikiai (jaunesni kaip 1 metų) ir ypač naujagimiai.</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Be to, atsargumo priemonių būtina laikytis tiriant pacientus, kurie serga sunkia širdies liga ir </w:t>
      </w:r>
      <w:proofErr w:type="spellStart"/>
      <w:r w:rsidRPr="00AE60DC">
        <w:rPr>
          <w:rFonts w:eastAsia="SimSun"/>
          <w:lang w:val="lt-LT"/>
        </w:rPr>
        <w:t>plautine</w:t>
      </w:r>
      <w:proofErr w:type="spellEnd"/>
      <w:r w:rsidRPr="00AE60DC">
        <w:rPr>
          <w:rFonts w:eastAsia="SimSun"/>
          <w:lang w:val="lt-LT"/>
        </w:rPr>
        <w:t xml:space="preserve"> hipertenzija, kadangi jiems gali pasireikšti </w:t>
      </w:r>
      <w:r w:rsidRPr="00170E38">
        <w:rPr>
          <w:rFonts w:eastAsia="SimSun"/>
          <w:lang w:val="lt-LT"/>
        </w:rPr>
        <w:t xml:space="preserve">kraujotakos pokyčių bei širdies ritmo sutrikimų. </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Pacientams, kuriems yra ūminė galvos smegenų patologija, navikų ar praeityje buvo pasireiškusi epilepsija, </w:t>
      </w:r>
      <w:r w:rsidRPr="00170E38">
        <w:rPr>
          <w:rFonts w:eastAsia="SimSun"/>
          <w:lang w:val="lt-LT"/>
        </w:rPr>
        <w:t>yra didesnė insulto ir širdies bei kraujagyslių sistemos sutrikimo pasireiškimo rizika, todėl jiems būtinas ypatingas atsargumas. Be to, padidėjusi insulto ir nervų sistemos reakcijų rizika yra alkoholikams ir vaistiniais preparatais piktnaudžiaujantiems žmonėms.</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Siekiant išvengti inkstų nepa</w:t>
      </w:r>
      <w:r w:rsidRPr="00170E38">
        <w:rPr>
          <w:rFonts w:eastAsia="SimSun"/>
          <w:lang w:val="lt-LT"/>
        </w:rPr>
        <w:t>kankamumo po kontrastinės medžiagos suleidimo, būtina imtis specialių atsargumo priemonių, jei pacientui yra sutrikusi inkstų funkcija arba jis serga cukriniu diabetu, kadangi tokie pacientai priklauso rizikos grupei.</w:t>
      </w:r>
    </w:p>
    <w:p w:rsidR="00E37293" w:rsidRPr="00AE60DC" w:rsidRDefault="00E37293" w:rsidP="00E37293">
      <w:pPr>
        <w:pStyle w:val="Spalvotassraas1parykinimas1"/>
        <w:spacing w:line="240" w:lineRule="auto"/>
        <w:ind w:left="0"/>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Be to, rizikos grupei priklauso ir pacientai, kuriems yra </w:t>
      </w:r>
      <w:proofErr w:type="spellStart"/>
      <w:r w:rsidRPr="00AE60DC">
        <w:rPr>
          <w:rFonts w:eastAsia="SimSun"/>
          <w:lang w:val="lt-LT"/>
        </w:rPr>
        <w:t>paraproteinemija</w:t>
      </w:r>
      <w:proofErr w:type="spellEnd"/>
      <w:r w:rsidRPr="00AE60DC">
        <w:rPr>
          <w:rFonts w:eastAsia="SimSun"/>
          <w:lang w:val="lt-LT"/>
        </w:rPr>
        <w:t xml:space="preserve"> (</w:t>
      </w:r>
      <w:proofErr w:type="spellStart"/>
      <w:r w:rsidRPr="00AE60DC">
        <w:rPr>
          <w:rFonts w:eastAsia="SimSun"/>
          <w:lang w:val="lt-LT"/>
        </w:rPr>
        <w:t>mielomatozė</w:t>
      </w:r>
      <w:proofErr w:type="spellEnd"/>
      <w:r w:rsidRPr="00AE60DC">
        <w:rPr>
          <w:rFonts w:eastAsia="SimSun"/>
          <w:lang w:val="lt-LT"/>
        </w:rPr>
        <w:t xml:space="preserve"> ar </w:t>
      </w:r>
      <w:proofErr w:type="spellStart"/>
      <w:r w:rsidRPr="00AE60DC">
        <w:rPr>
          <w:rFonts w:eastAsia="SimSun"/>
          <w:lang w:val="lt-LT"/>
        </w:rPr>
        <w:t>Waldenstr</w:t>
      </w:r>
      <w:proofErr w:type="spellEnd"/>
      <w:r w:rsidRPr="00AE60DC">
        <w:rPr>
          <w:rFonts w:eastAsia="SimSun"/>
        </w:rPr>
        <w:sym w:font="Times New Roman" w:char="006F"/>
      </w:r>
      <w:proofErr w:type="spellStart"/>
      <w:r w:rsidRPr="00AE60DC">
        <w:rPr>
          <w:rFonts w:eastAsia="SimSun"/>
          <w:lang w:val="lt-LT"/>
        </w:rPr>
        <w:t>m’o</w:t>
      </w:r>
      <w:proofErr w:type="spellEnd"/>
      <w:r w:rsidRPr="00AE60DC">
        <w:rPr>
          <w:rFonts w:eastAsia="SimSun"/>
          <w:lang w:val="lt-LT"/>
        </w:rPr>
        <w:t xml:space="preserve"> </w:t>
      </w:r>
      <w:proofErr w:type="spellStart"/>
      <w:r w:rsidRPr="00AE60DC">
        <w:rPr>
          <w:rFonts w:eastAsia="SimSun"/>
          <w:lang w:val="lt-LT"/>
        </w:rPr>
        <w:t>makroglobu</w:t>
      </w:r>
      <w:r w:rsidRPr="00170E38">
        <w:rPr>
          <w:rFonts w:eastAsia="SimSun"/>
          <w:lang w:val="lt-LT"/>
        </w:rPr>
        <w:t>linemija</w:t>
      </w:r>
      <w:proofErr w:type="spellEnd"/>
      <w:r w:rsidRPr="00170E38">
        <w:rPr>
          <w:rFonts w:eastAsia="SimSun"/>
          <w:lang w:val="lt-LT"/>
        </w:rPr>
        <w:t>, t. y. plazmos ląstelių vėžys).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Siekiant sumažinti pieno rūgšties </w:t>
      </w:r>
      <w:proofErr w:type="spellStart"/>
      <w:r w:rsidRPr="00AE60DC">
        <w:rPr>
          <w:rFonts w:eastAsia="SimSun"/>
          <w:lang w:val="lt-LT"/>
        </w:rPr>
        <w:t>acidozės</w:t>
      </w:r>
      <w:proofErr w:type="spellEnd"/>
      <w:r w:rsidRPr="00AE60DC">
        <w:rPr>
          <w:rFonts w:eastAsia="SimSun"/>
          <w:lang w:val="lt-LT"/>
        </w:rPr>
        <w:t xml:space="preserve"> </w:t>
      </w:r>
      <w:r w:rsidRPr="00170E38">
        <w:rPr>
          <w:rFonts w:eastAsia="SimSun"/>
          <w:lang w:val="lt-LT"/>
        </w:rPr>
        <w:t xml:space="preserve">(kraujo rūgštingumą didinančio pieno rūgšties kaupimosi kraujyje) atsiradimo riziką, </w:t>
      </w:r>
      <w:proofErr w:type="spellStart"/>
      <w:r w:rsidRPr="00170E38">
        <w:rPr>
          <w:rFonts w:eastAsia="SimSun"/>
          <w:lang w:val="lt-LT"/>
        </w:rPr>
        <w:t>kreatinino</w:t>
      </w:r>
      <w:proofErr w:type="spellEnd"/>
      <w:r w:rsidRPr="00170E38">
        <w:rPr>
          <w:rFonts w:eastAsia="SimSun"/>
          <w:lang w:val="lt-LT"/>
        </w:rPr>
        <w:t xml:space="preserve"> (medžiagos, kuria remiantis galima vertinti inkstų funkciją) kiekį cukriniu diabetu sergančių bei </w:t>
      </w:r>
      <w:proofErr w:type="spellStart"/>
      <w:r w:rsidRPr="00170E38">
        <w:rPr>
          <w:rFonts w:eastAsia="SimSun"/>
          <w:lang w:val="lt-LT"/>
        </w:rPr>
        <w:t>metforminu</w:t>
      </w:r>
      <w:proofErr w:type="spellEnd"/>
      <w:r w:rsidRPr="00170E38">
        <w:rPr>
          <w:rFonts w:eastAsia="SimSun"/>
          <w:lang w:val="lt-LT"/>
        </w:rPr>
        <w:t xml:space="preserve"> gydomų pacientų serume būtina išmatuoti prieš kontrastinės medžiagos, kurioje yra jodo, švirkštimą į veną ar į arteriją. Jei yra normalus </w:t>
      </w:r>
      <w:proofErr w:type="spellStart"/>
      <w:r w:rsidRPr="00170E38">
        <w:rPr>
          <w:rFonts w:eastAsia="SimSun"/>
          <w:lang w:val="lt-LT"/>
        </w:rPr>
        <w:t>kreatinino</w:t>
      </w:r>
      <w:proofErr w:type="spellEnd"/>
      <w:r w:rsidRPr="00170E38">
        <w:rPr>
          <w:rFonts w:eastAsia="SimSun"/>
          <w:lang w:val="lt-LT"/>
        </w:rPr>
        <w:t xml:space="preserve"> kiekis serume ir normali inkstų funkcija, </w:t>
      </w:r>
      <w:proofErr w:type="spellStart"/>
      <w:r w:rsidRPr="00170E38">
        <w:rPr>
          <w:rFonts w:eastAsia="SimSun"/>
          <w:lang w:val="lt-LT"/>
        </w:rPr>
        <w:t>metformino</w:t>
      </w:r>
      <w:proofErr w:type="spellEnd"/>
      <w:r w:rsidRPr="00170E38">
        <w:rPr>
          <w:rFonts w:eastAsia="SimSun"/>
          <w:lang w:val="lt-LT"/>
        </w:rPr>
        <w:t xml:space="preserve"> vartojimą reikia nutraukti kontrastinės medžiagos suleidimo metu ir jį atnaujinti galima tik praėjus 48 valandoms bei tuo atveju, jei inkstų funkcija ir </w:t>
      </w:r>
      <w:proofErr w:type="spellStart"/>
      <w:r w:rsidRPr="00170E38">
        <w:rPr>
          <w:rFonts w:eastAsia="SimSun"/>
          <w:lang w:val="lt-LT"/>
        </w:rPr>
        <w:t>kreatinino</w:t>
      </w:r>
      <w:proofErr w:type="spellEnd"/>
      <w:r w:rsidRPr="00170E38">
        <w:rPr>
          <w:rFonts w:eastAsia="SimSun"/>
          <w:lang w:val="lt-LT"/>
        </w:rPr>
        <w:t xml:space="preserve"> kiekis serume tampa normalūs. Jei yra nenormalus </w:t>
      </w:r>
      <w:proofErr w:type="spellStart"/>
      <w:r w:rsidRPr="00170E38">
        <w:rPr>
          <w:rFonts w:eastAsia="SimSun"/>
          <w:lang w:val="lt-LT"/>
        </w:rPr>
        <w:t>kreatinino</w:t>
      </w:r>
      <w:proofErr w:type="spellEnd"/>
      <w:r w:rsidRPr="00170E38">
        <w:rPr>
          <w:rFonts w:eastAsia="SimSun"/>
          <w:lang w:val="lt-LT"/>
        </w:rPr>
        <w:t xml:space="preserve"> kiekis serume ir sutrikusi inkstų funkcija, būtina nutraukti </w:t>
      </w:r>
      <w:proofErr w:type="spellStart"/>
      <w:r w:rsidRPr="00170E38">
        <w:rPr>
          <w:rFonts w:eastAsia="SimSun"/>
          <w:lang w:val="lt-LT"/>
        </w:rPr>
        <w:t>metformino</w:t>
      </w:r>
      <w:proofErr w:type="spellEnd"/>
      <w:r w:rsidRPr="00170E38">
        <w:rPr>
          <w:rFonts w:eastAsia="SimSun"/>
          <w:lang w:val="lt-LT"/>
        </w:rPr>
        <w:t xml:space="preserve"> vartojimą ir kontrastinės medžiagos suleidimą atidėti 48 valandoms. </w:t>
      </w:r>
      <w:proofErr w:type="spellStart"/>
      <w:r w:rsidRPr="00170E38">
        <w:rPr>
          <w:rFonts w:eastAsia="SimSun"/>
          <w:lang w:val="lt-LT"/>
        </w:rPr>
        <w:t>Metformino</w:t>
      </w:r>
      <w:proofErr w:type="spellEnd"/>
      <w:r w:rsidRPr="00170E38">
        <w:rPr>
          <w:rFonts w:eastAsia="SimSun"/>
          <w:lang w:val="lt-LT"/>
        </w:rPr>
        <w:t xml:space="preserve"> vartojimą galima atnaujinti tik jei </w:t>
      </w:r>
      <w:proofErr w:type="spellStart"/>
      <w:r w:rsidRPr="00170E38">
        <w:rPr>
          <w:rFonts w:eastAsia="SimSun"/>
          <w:lang w:val="lt-LT"/>
        </w:rPr>
        <w:t>kreatinino</w:t>
      </w:r>
      <w:proofErr w:type="spellEnd"/>
      <w:r w:rsidRPr="00170E38">
        <w:rPr>
          <w:rFonts w:eastAsia="SimSun"/>
          <w:lang w:val="lt-LT"/>
        </w:rPr>
        <w:t xml:space="preserve"> kiekis ir inkstų funkcija tampa stabilūs. Skubiais atvejais, kai inkstų funkcija yra sutrikusi arba nežinoma, gydytojas turi įvertinti galimą tyrimo, kurio metu vartojama kontrastinė medžiaga, atlikimo riziką ir naudą, be to, būtina imtis šių atsargumo priemonių: nedelsiant nutraukti </w:t>
      </w:r>
      <w:proofErr w:type="spellStart"/>
      <w:r w:rsidRPr="00170E38">
        <w:rPr>
          <w:rFonts w:eastAsia="SimSun"/>
          <w:lang w:val="lt-LT"/>
        </w:rPr>
        <w:t>metformino</w:t>
      </w:r>
      <w:proofErr w:type="spellEnd"/>
      <w:r w:rsidRPr="00170E38">
        <w:rPr>
          <w:rFonts w:eastAsia="SimSun"/>
          <w:lang w:val="lt-LT"/>
        </w:rPr>
        <w:t xml:space="preserve"> vartojimą, palaikyti pakankamą skysčių kiekį paciento organizme, stebėti inkstų funkciją bei nuolat stebėti, ar pacientui neatsiranda bet kokių pieno rūgšties </w:t>
      </w:r>
      <w:proofErr w:type="spellStart"/>
      <w:r w:rsidRPr="00170E38">
        <w:rPr>
          <w:rFonts w:eastAsia="SimSun"/>
          <w:lang w:val="lt-LT"/>
        </w:rPr>
        <w:t>acidozei</w:t>
      </w:r>
      <w:proofErr w:type="spellEnd"/>
      <w:r w:rsidRPr="00170E38">
        <w:rPr>
          <w:rFonts w:eastAsia="SimSun"/>
          <w:lang w:val="lt-LT"/>
        </w:rPr>
        <w:t xml:space="preserve"> būdingų simptomų.</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Ypač atsargiai šio vaisto reikia vartoti pacientams, kuriems yra sunkus </w:t>
      </w:r>
      <w:r w:rsidRPr="00170E38">
        <w:rPr>
          <w:rFonts w:eastAsia="SimSun"/>
          <w:lang w:val="lt-LT"/>
        </w:rPr>
        <w:t xml:space="preserve">kepenų ir inkstų funkcijos sutrikimas, kadangi kontrastinės medžiagos išsiskyrimas iš tokių pacientų organizmo gali reikšmingai pailgėti. </w:t>
      </w:r>
      <w:proofErr w:type="spellStart"/>
      <w:r w:rsidRPr="00AE60DC">
        <w:rPr>
          <w:rFonts w:eastAsia="SimSun"/>
        </w:rPr>
        <w:t>Hemodializėmis</w:t>
      </w:r>
      <w:proofErr w:type="spellEnd"/>
      <w:r w:rsidRPr="00AE60DC">
        <w:rPr>
          <w:rFonts w:eastAsia="SimSun"/>
        </w:rPr>
        <w:t xml:space="preserve"> </w:t>
      </w:r>
      <w:proofErr w:type="spellStart"/>
      <w:r w:rsidRPr="00AE60DC">
        <w:rPr>
          <w:rFonts w:eastAsia="SimSun"/>
        </w:rPr>
        <w:t>gydomiems</w:t>
      </w:r>
      <w:proofErr w:type="spellEnd"/>
      <w:r w:rsidRPr="00AE60DC">
        <w:rPr>
          <w:rFonts w:eastAsia="SimSun"/>
        </w:rPr>
        <w:t xml:space="preserve"> </w:t>
      </w:r>
      <w:proofErr w:type="spellStart"/>
      <w:r w:rsidRPr="00AE60DC">
        <w:rPr>
          <w:rFonts w:eastAsia="SimSun"/>
        </w:rPr>
        <w:t>pacientams</w:t>
      </w:r>
      <w:proofErr w:type="spellEnd"/>
      <w:r w:rsidRPr="00AE60DC">
        <w:rPr>
          <w:rFonts w:eastAsia="SimSun"/>
        </w:rPr>
        <w:t xml:space="preserve"> </w:t>
      </w:r>
      <w:proofErr w:type="spellStart"/>
      <w:r w:rsidRPr="00AE60DC">
        <w:rPr>
          <w:rFonts w:eastAsia="SimSun"/>
        </w:rPr>
        <w:t>radiologinių</w:t>
      </w:r>
      <w:proofErr w:type="spellEnd"/>
      <w:r w:rsidRPr="00AE60DC">
        <w:rPr>
          <w:rFonts w:eastAsia="SimSun"/>
        </w:rPr>
        <w:t xml:space="preserve"> </w:t>
      </w:r>
      <w:proofErr w:type="spellStart"/>
      <w:r w:rsidRPr="00AE60DC">
        <w:rPr>
          <w:rFonts w:eastAsia="SimSun"/>
        </w:rPr>
        <w:t>procedūrų</w:t>
      </w:r>
      <w:proofErr w:type="spellEnd"/>
      <w:r w:rsidRPr="00AE60DC">
        <w:rPr>
          <w:rFonts w:eastAsia="SimSun"/>
        </w:rPr>
        <w:t xml:space="preserve"> </w:t>
      </w:r>
      <w:proofErr w:type="spellStart"/>
      <w:r w:rsidRPr="00AE60DC">
        <w:rPr>
          <w:rFonts w:eastAsia="SimSun"/>
        </w:rPr>
        <w:t>metu</w:t>
      </w:r>
      <w:proofErr w:type="spellEnd"/>
      <w:r w:rsidRPr="00AE60DC">
        <w:rPr>
          <w:rFonts w:eastAsia="SimSun"/>
        </w:rPr>
        <w:t xml:space="preserve"> </w:t>
      </w:r>
      <w:proofErr w:type="spellStart"/>
      <w:r w:rsidRPr="00AE60DC">
        <w:rPr>
          <w:rFonts w:eastAsia="SimSun"/>
        </w:rPr>
        <w:t>kontrastinę</w:t>
      </w:r>
      <w:proofErr w:type="spellEnd"/>
      <w:r w:rsidRPr="00AE60DC">
        <w:rPr>
          <w:rFonts w:eastAsia="SimSun"/>
        </w:rPr>
        <w:t xml:space="preserve"> </w:t>
      </w:r>
      <w:proofErr w:type="spellStart"/>
      <w:r w:rsidRPr="00AE60DC">
        <w:rPr>
          <w:rFonts w:eastAsia="SimSun"/>
        </w:rPr>
        <w:t>medžiagą</w:t>
      </w:r>
      <w:proofErr w:type="spellEnd"/>
      <w:r w:rsidRPr="00AE60DC">
        <w:rPr>
          <w:rFonts w:eastAsia="SimSun"/>
        </w:rPr>
        <w:t xml:space="preserve"> </w:t>
      </w:r>
      <w:proofErr w:type="spellStart"/>
      <w:r w:rsidRPr="00AE60DC">
        <w:rPr>
          <w:rFonts w:eastAsia="SimSun"/>
        </w:rPr>
        <w:t>leisti</w:t>
      </w:r>
      <w:proofErr w:type="spellEnd"/>
      <w:r w:rsidRPr="00AE60DC">
        <w:rPr>
          <w:rFonts w:eastAsia="SimSun"/>
        </w:rPr>
        <w:t xml:space="preserve"> </w:t>
      </w:r>
      <w:proofErr w:type="spellStart"/>
      <w:r w:rsidRPr="00AE60DC">
        <w:rPr>
          <w:rFonts w:eastAsia="SimSun"/>
        </w:rPr>
        <w:t>galima</w:t>
      </w:r>
      <w:proofErr w:type="spellEnd"/>
      <w:r w:rsidRPr="00AE60DC">
        <w:rPr>
          <w:rFonts w:eastAsia="SimSun"/>
        </w:rPr>
        <w:t>.</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Laiko tarpas tarp kontrastinės medžiagos suleidimo ir hemodializės procedūros nėra svarbus.</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361649"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Kontrastinių medžiagų, kuriose yra jodo, vartojimas gali pasunkinti </w:t>
      </w:r>
      <w:proofErr w:type="spellStart"/>
      <w:r w:rsidRPr="00AE60DC">
        <w:rPr>
          <w:rFonts w:eastAsia="SimSun"/>
          <w:lang w:val="lt-LT"/>
        </w:rPr>
        <w:t>generalizuotos</w:t>
      </w:r>
      <w:proofErr w:type="spellEnd"/>
      <w:r w:rsidRPr="00AE60DC">
        <w:rPr>
          <w:rFonts w:eastAsia="SimSun"/>
          <w:lang w:val="lt-LT"/>
        </w:rPr>
        <w:t xml:space="preserve"> </w:t>
      </w:r>
      <w:proofErr w:type="spellStart"/>
      <w:r w:rsidRPr="00AE60DC">
        <w:rPr>
          <w:rFonts w:eastAsia="SimSun"/>
          <w:lang w:val="lt-LT"/>
        </w:rPr>
        <w:t>miastenijos</w:t>
      </w:r>
      <w:proofErr w:type="spellEnd"/>
      <w:r w:rsidRPr="00AE60DC">
        <w:rPr>
          <w:rFonts w:eastAsia="SimSun"/>
          <w:lang w:val="lt-LT"/>
        </w:rPr>
        <w:t xml:space="preserve"> </w:t>
      </w:r>
      <w:r w:rsidRPr="00170E38">
        <w:rPr>
          <w:rFonts w:eastAsia="SimSun"/>
          <w:lang w:val="lt-LT"/>
        </w:rPr>
        <w:t xml:space="preserve">(raumenų sutrikimo, sukeliančio silpnumą ir neįprastai greitą raumenų nuovargį) simptomus. Atliekant invazinę procedūrą pacientams, kuriems yra </w:t>
      </w:r>
      <w:proofErr w:type="spellStart"/>
      <w:r w:rsidRPr="00170E38">
        <w:rPr>
          <w:rFonts w:eastAsia="SimSun"/>
          <w:lang w:val="lt-LT"/>
        </w:rPr>
        <w:t>feochromocitoma</w:t>
      </w:r>
      <w:proofErr w:type="spellEnd"/>
      <w:r w:rsidRPr="00170E38">
        <w:rPr>
          <w:rFonts w:eastAsia="SimSun"/>
          <w:lang w:val="lt-LT"/>
        </w:rPr>
        <w:t xml:space="preserve"> (antinksčių liaukų ląstelių navikas), </w:t>
      </w:r>
      <w:proofErr w:type="spellStart"/>
      <w:r w:rsidRPr="00170E38">
        <w:rPr>
          <w:rFonts w:eastAsia="SimSun"/>
          <w:lang w:val="lt-LT"/>
        </w:rPr>
        <w:t>hipertenzinės</w:t>
      </w:r>
      <w:proofErr w:type="spellEnd"/>
      <w:r w:rsidRPr="00170E38">
        <w:rPr>
          <w:rFonts w:eastAsia="SimSun"/>
          <w:lang w:val="lt-LT"/>
        </w:rPr>
        <w:t xml:space="preserve"> krizės (didelio kraujospūdžio) profilaktikai rekomenduojama pavartoti alfa </w:t>
      </w:r>
      <w:proofErr w:type="spellStart"/>
      <w:r w:rsidRPr="00170E38">
        <w:rPr>
          <w:rFonts w:eastAsia="SimSun"/>
          <w:lang w:val="lt-LT"/>
        </w:rPr>
        <w:t>adrenoreceptorių</w:t>
      </w:r>
      <w:proofErr w:type="spellEnd"/>
      <w:r w:rsidRPr="00170E38">
        <w:rPr>
          <w:rFonts w:eastAsia="SimSun"/>
          <w:lang w:val="lt-LT"/>
        </w:rPr>
        <w:t xml:space="preserve"> blokatorių. </w:t>
      </w:r>
    </w:p>
    <w:p w:rsidR="00E37293" w:rsidRPr="00170E38" w:rsidRDefault="00E37293" w:rsidP="00E37293">
      <w:pPr>
        <w:pStyle w:val="Sraopastraipa"/>
        <w:ind w:left="567"/>
        <w:rPr>
          <w:rFonts w:eastAsia="SimSun"/>
          <w:lang w:val="lt-LT"/>
        </w:rPr>
      </w:pPr>
      <w:r w:rsidRPr="00170E38">
        <w:rPr>
          <w:lang w:val="lt-LT"/>
        </w:rPr>
        <w:t xml:space="preserve">Vartojant </w:t>
      </w:r>
      <w:proofErr w:type="spellStart"/>
      <w:r w:rsidRPr="00170E38">
        <w:rPr>
          <w:lang w:val="lt-LT"/>
        </w:rPr>
        <w:t>Iohexol</w:t>
      </w:r>
      <w:proofErr w:type="spellEnd"/>
      <w:r w:rsidRPr="00170E38">
        <w:rPr>
          <w:lang w:val="lt-LT"/>
        </w:rPr>
        <w:t xml:space="preserve"> IMAX tiek vaikams, tiek suaugusiesiems gali atsirasti skydliaukės funkcijos sutrikimų. </w:t>
      </w:r>
      <w:r w:rsidRPr="00170E38">
        <w:rPr>
          <w:noProof/>
          <w:lang w:val="lt-LT"/>
        </w:rPr>
        <w:t xml:space="preserve">Kūdikiai taip pat gali būti paveikti, jeigu motina nėštumo metu vartojo kontrastinių medžiagų, turinčių jodo. Jūsų gydytojui gali prireikti atlikti skydliaukės funkcijos tyrimus prieš ir/arba po </w:t>
      </w:r>
      <w:proofErr w:type="spellStart"/>
      <w:r w:rsidRPr="00170E38">
        <w:rPr>
          <w:lang w:val="lt-LT"/>
        </w:rPr>
        <w:t>Iohexol</w:t>
      </w:r>
      <w:proofErr w:type="spellEnd"/>
      <w:r w:rsidRPr="00170E38">
        <w:rPr>
          <w:lang w:val="lt-LT"/>
        </w:rPr>
        <w:t xml:space="preserve"> IMAX</w:t>
      </w:r>
      <w:r w:rsidRPr="00170E38">
        <w:rPr>
          <w:noProof/>
          <w:lang w:val="lt-LT"/>
        </w:rPr>
        <w:t xml:space="preserve"> vartojimo.</w:t>
      </w:r>
    </w:p>
    <w:p w:rsidR="00E37293" w:rsidRPr="00AE60DC" w:rsidRDefault="00E37293" w:rsidP="00E37293">
      <w:pPr>
        <w:tabs>
          <w:tab w:val="clear" w:pos="567"/>
        </w:tabs>
        <w:spacing w:line="240" w:lineRule="auto"/>
        <w:ind w:left="567"/>
        <w:rPr>
          <w:rFonts w:asciiTheme="minorHAnsi" w:eastAsia="SimSun" w:hAnsiTheme="minorHAnsi" w:cstheme="minorBidi"/>
          <w:snapToGrid/>
          <w:szCs w:val="22"/>
          <w:lang w:val="lt-LT"/>
        </w:rPr>
      </w:pPr>
      <w:r w:rsidRPr="00170E38">
        <w:rPr>
          <w:rFonts w:eastAsia="SimSun"/>
          <w:lang w:val="lt-LT"/>
        </w:rPr>
        <w:t xml:space="preserve">Ypač atsargiai šio vaistinio preparato reikia vartoti pacientams, kuriems yra </w:t>
      </w:r>
      <w:proofErr w:type="spellStart"/>
      <w:r w:rsidRPr="00170E38">
        <w:rPr>
          <w:rFonts w:eastAsia="SimSun"/>
          <w:lang w:val="lt-LT"/>
        </w:rPr>
        <w:t>hipertiroidizmas</w:t>
      </w:r>
      <w:proofErr w:type="spellEnd"/>
      <w:r w:rsidRPr="00170E38">
        <w:rPr>
          <w:rFonts w:eastAsia="SimSun"/>
          <w:lang w:val="lt-LT"/>
        </w:rPr>
        <w:t xml:space="preserve"> (padidėjęs skydliaukės aktyvumas, galintis sukelti apetito padidėjimą, kūno svorio mažėjimą ar prakaitavimą). Sušvirkštus kontrastinės medžiagos, kurioje yra jodo, mazgine </w:t>
      </w:r>
      <w:proofErr w:type="spellStart"/>
      <w:r w:rsidRPr="00170E38">
        <w:rPr>
          <w:rFonts w:eastAsia="SimSun"/>
          <w:lang w:val="lt-LT"/>
        </w:rPr>
        <w:t>struma</w:t>
      </w:r>
      <w:proofErr w:type="spellEnd"/>
      <w:r w:rsidRPr="00170E38">
        <w:rPr>
          <w:rFonts w:eastAsia="SimSun"/>
          <w:lang w:val="lt-LT"/>
        </w:rPr>
        <w:t xml:space="preserve"> (liga, pasireiškiančia skydliaukės padidėjimu ir mazgelių atsiradimu) sergantiems pacientams gali padidėti </w:t>
      </w:r>
      <w:proofErr w:type="spellStart"/>
      <w:r w:rsidRPr="00170E38">
        <w:rPr>
          <w:rFonts w:eastAsia="SimSun"/>
          <w:lang w:val="lt-LT"/>
        </w:rPr>
        <w:t>hipertiroidizmo</w:t>
      </w:r>
      <w:proofErr w:type="spellEnd"/>
      <w:r w:rsidRPr="00170E38">
        <w:rPr>
          <w:rFonts w:eastAsia="SimSun"/>
          <w:lang w:val="lt-LT"/>
        </w:rPr>
        <w:t xml:space="preserve"> pasireiškimo rizika. Be to, reikia žinoti, kad neišnešiotiems naujagimiams kontrastinės medžiagos suleidimas gali sukelti laikiną </w:t>
      </w:r>
      <w:proofErr w:type="spellStart"/>
      <w:r w:rsidRPr="00170E38">
        <w:rPr>
          <w:rFonts w:eastAsia="SimSun"/>
          <w:lang w:val="lt-LT"/>
        </w:rPr>
        <w:t>hipotiroidizmą</w:t>
      </w:r>
      <w:proofErr w:type="spellEnd"/>
      <w:r w:rsidRPr="00170E38">
        <w:rPr>
          <w:rFonts w:eastAsia="SimSun"/>
          <w:lang w:val="lt-LT"/>
        </w:rPr>
        <w:t xml:space="preserve"> (skydliaukės aktyvumo sumažėjimą, galintį sukelti nuovargį ir kūno svorio padidėjimą). </w:t>
      </w:r>
    </w:p>
    <w:p w:rsidR="00E37293" w:rsidRPr="00AE60DC" w:rsidRDefault="00E37293" w:rsidP="00E37293">
      <w:pPr>
        <w:numPr>
          <w:ilvl w:val="12"/>
          <w:numId w:val="0"/>
        </w:numPr>
        <w:tabs>
          <w:tab w:val="clear" w:pos="567"/>
        </w:tabs>
        <w:spacing w:line="240" w:lineRule="auto"/>
        <w:ind w:left="567" w:hanging="567"/>
        <w:rPr>
          <w:rFonts w:eastAsia="SimSun"/>
          <w:lang w:val="lt-LT"/>
        </w:rPr>
      </w:pPr>
    </w:p>
    <w:p w:rsidR="00E37293" w:rsidRPr="000B4DAD"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Retai pasireiškia kontrastinės medžiagos </w:t>
      </w:r>
      <w:r w:rsidRPr="00170E38">
        <w:rPr>
          <w:rFonts w:eastAsia="SimSun"/>
          <w:lang w:val="lt-LT"/>
        </w:rPr>
        <w:t>patekimas už kraujagyslės ribų ir dėl to atsiranda lokalus skausmas ir edema, kurie paprastai išnyksta be pasekmių. Vis dėlto buvo uždegimo ir net audinių nekrozės (audinių žūties) atvejų. Tokiu atveju, kaip ir įprastai, pažeistą vietą gali būti rekomenduojama pakelti ir vėsinti. Prasidėjus audinių</w:t>
      </w:r>
      <w:r w:rsidRPr="00AE60DC">
        <w:rPr>
          <w:rFonts w:eastAsia="SimSun"/>
          <w:lang w:val="lt-LT"/>
        </w:rPr>
        <w:t xml:space="preserve"> spaudimo </w:t>
      </w:r>
      <w:r w:rsidRPr="00170E38">
        <w:rPr>
          <w:rFonts w:eastAsia="SimSun"/>
          <w:lang w:val="lt-LT"/>
        </w:rPr>
        <w:t>reiškiniams, gali prireikti chirurginio audinių spaudimo sumažinimo.</w:t>
      </w:r>
    </w:p>
    <w:p w:rsidR="00E37293" w:rsidRDefault="00E37293" w:rsidP="00E37293">
      <w:pPr>
        <w:pStyle w:val="Sraopastraipa"/>
        <w:rPr>
          <w:rFonts w:asciiTheme="minorHAnsi" w:eastAsia="SimSun" w:hAnsiTheme="minorHAnsi" w:cstheme="minorBidi"/>
          <w:snapToGrid/>
          <w:szCs w:val="22"/>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170E38">
        <w:rPr>
          <w:bCs/>
          <w:spacing w:val="-1"/>
          <w:szCs w:val="22"/>
          <w:lang w:val="lt-LT"/>
        </w:rPr>
        <w:t>V</w:t>
      </w:r>
      <w:r w:rsidRPr="00170E38">
        <w:rPr>
          <w:bCs/>
          <w:szCs w:val="22"/>
          <w:lang w:val="lt-LT"/>
        </w:rPr>
        <w:t>a</w:t>
      </w:r>
      <w:r w:rsidRPr="00170E38">
        <w:rPr>
          <w:bCs/>
          <w:spacing w:val="1"/>
          <w:szCs w:val="22"/>
          <w:lang w:val="lt-LT"/>
        </w:rPr>
        <w:t>i</w:t>
      </w:r>
      <w:r w:rsidRPr="00170E38">
        <w:rPr>
          <w:bCs/>
          <w:spacing w:val="-2"/>
          <w:szCs w:val="22"/>
          <w:lang w:val="lt-LT"/>
        </w:rPr>
        <w:t>z</w:t>
      </w:r>
      <w:r w:rsidRPr="00170E38">
        <w:rPr>
          <w:bCs/>
          <w:spacing w:val="2"/>
          <w:szCs w:val="22"/>
          <w:lang w:val="lt-LT"/>
        </w:rPr>
        <w:t>d</w:t>
      </w:r>
      <w:r w:rsidRPr="00170E38">
        <w:rPr>
          <w:bCs/>
          <w:szCs w:val="22"/>
          <w:lang w:val="lt-LT"/>
        </w:rPr>
        <w:t>av</w:t>
      </w:r>
      <w:r w:rsidRPr="00170E38">
        <w:rPr>
          <w:bCs/>
          <w:spacing w:val="-4"/>
          <w:szCs w:val="22"/>
          <w:lang w:val="lt-LT"/>
        </w:rPr>
        <w:t>i</w:t>
      </w:r>
      <w:r w:rsidRPr="00170E38">
        <w:rPr>
          <w:bCs/>
          <w:spacing w:val="3"/>
          <w:szCs w:val="22"/>
          <w:lang w:val="lt-LT"/>
        </w:rPr>
        <w:t>m</w:t>
      </w:r>
      <w:r w:rsidRPr="00170E38">
        <w:rPr>
          <w:bCs/>
          <w:szCs w:val="22"/>
          <w:lang w:val="lt-LT"/>
        </w:rPr>
        <w:t>o</w:t>
      </w:r>
      <w:r w:rsidRPr="00170E38">
        <w:rPr>
          <w:bCs/>
          <w:spacing w:val="-3"/>
          <w:szCs w:val="22"/>
          <w:lang w:val="lt-LT"/>
        </w:rPr>
        <w:t xml:space="preserve"> </w:t>
      </w:r>
      <w:r w:rsidRPr="00170E38">
        <w:rPr>
          <w:bCs/>
          <w:spacing w:val="2"/>
          <w:szCs w:val="22"/>
          <w:lang w:val="lt-LT"/>
        </w:rPr>
        <w:t>p</w:t>
      </w:r>
      <w:r w:rsidRPr="00170E38">
        <w:rPr>
          <w:bCs/>
          <w:spacing w:val="-2"/>
          <w:szCs w:val="22"/>
          <w:lang w:val="lt-LT"/>
        </w:rPr>
        <w:t>r</w:t>
      </w:r>
      <w:r w:rsidRPr="00170E38">
        <w:rPr>
          <w:bCs/>
          <w:szCs w:val="22"/>
          <w:lang w:val="lt-LT"/>
        </w:rPr>
        <w:t>o</w:t>
      </w:r>
      <w:r w:rsidRPr="00170E38">
        <w:rPr>
          <w:bCs/>
          <w:spacing w:val="-2"/>
          <w:szCs w:val="22"/>
          <w:lang w:val="lt-LT"/>
        </w:rPr>
        <w:t>ce</w:t>
      </w:r>
      <w:r w:rsidRPr="00170E38">
        <w:rPr>
          <w:bCs/>
          <w:spacing w:val="2"/>
          <w:szCs w:val="22"/>
          <w:lang w:val="lt-LT"/>
        </w:rPr>
        <w:t>dū</w:t>
      </w:r>
      <w:r w:rsidRPr="00170E38">
        <w:rPr>
          <w:bCs/>
          <w:spacing w:val="-2"/>
          <w:szCs w:val="22"/>
          <w:lang w:val="lt-LT"/>
        </w:rPr>
        <w:t>r</w:t>
      </w:r>
      <w:r w:rsidRPr="00170E38">
        <w:rPr>
          <w:bCs/>
          <w:szCs w:val="22"/>
          <w:lang w:val="lt-LT"/>
        </w:rPr>
        <w:t>os</w:t>
      </w:r>
      <w:r w:rsidRPr="00170E38">
        <w:rPr>
          <w:bCs/>
          <w:spacing w:val="-3"/>
          <w:szCs w:val="22"/>
          <w:lang w:val="lt-LT"/>
        </w:rPr>
        <w:t xml:space="preserve"> </w:t>
      </w:r>
      <w:r w:rsidRPr="00170E38">
        <w:rPr>
          <w:bCs/>
          <w:spacing w:val="3"/>
          <w:szCs w:val="22"/>
          <w:lang w:val="lt-LT"/>
        </w:rPr>
        <w:t>m</w:t>
      </w:r>
      <w:r w:rsidRPr="00170E38">
        <w:rPr>
          <w:bCs/>
          <w:spacing w:val="-2"/>
          <w:szCs w:val="22"/>
          <w:lang w:val="lt-LT"/>
        </w:rPr>
        <w:t>et</w:t>
      </w:r>
      <w:r w:rsidRPr="00170E38">
        <w:rPr>
          <w:bCs/>
          <w:szCs w:val="22"/>
          <w:lang w:val="lt-LT"/>
        </w:rPr>
        <w:t>u</w:t>
      </w:r>
      <w:r w:rsidRPr="00170E38">
        <w:rPr>
          <w:bCs/>
          <w:spacing w:val="-1"/>
          <w:szCs w:val="22"/>
          <w:lang w:val="lt-LT"/>
        </w:rPr>
        <w:t xml:space="preserve"> </w:t>
      </w:r>
      <w:r w:rsidRPr="00170E38">
        <w:rPr>
          <w:bCs/>
          <w:szCs w:val="22"/>
          <w:lang w:val="lt-LT"/>
        </w:rPr>
        <w:t>a</w:t>
      </w:r>
      <w:r w:rsidRPr="00170E38">
        <w:rPr>
          <w:bCs/>
          <w:spacing w:val="-2"/>
          <w:szCs w:val="22"/>
          <w:lang w:val="lt-LT"/>
        </w:rPr>
        <w:t>r</w:t>
      </w:r>
      <w:r w:rsidRPr="00170E38">
        <w:rPr>
          <w:bCs/>
          <w:spacing w:val="2"/>
          <w:szCs w:val="22"/>
          <w:lang w:val="lt-LT"/>
        </w:rPr>
        <w:t>b</w:t>
      </w:r>
      <w:r w:rsidRPr="00170E38">
        <w:rPr>
          <w:bCs/>
          <w:szCs w:val="22"/>
          <w:lang w:val="lt-LT"/>
        </w:rPr>
        <w:t>a</w:t>
      </w:r>
      <w:r w:rsidRPr="00170E38">
        <w:rPr>
          <w:bCs/>
          <w:spacing w:val="-3"/>
          <w:szCs w:val="22"/>
          <w:lang w:val="lt-LT"/>
        </w:rPr>
        <w:t xml:space="preserve"> </w:t>
      </w:r>
      <w:r w:rsidRPr="00170E38">
        <w:rPr>
          <w:bCs/>
          <w:spacing w:val="2"/>
          <w:szCs w:val="22"/>
          <w:lang w:val="lt-LT"/>
        </w:rPr>
        <w:t>n</w:t>
      </w:r>
      <w:r w:rsidRPr="00170E38">
        <w:rPr>
          <w:bCs/>
          <w:spacing w:val="-2"/>
          <w:szCs w:val="22"/>
          <w:lang w:val="lt-LT"/>
        </w:rPr>
        <w:t>etr</w:t>
      </w:r>
      <w:r w:rsidRPr="00170E38">
        <w:rPr>
          <w:bCs/>
          <w:spacing w:val="2"/>
          <w:szCs w:val="22"/>
          <w:lang w:val="lt-LT"/>
        </w:rPr>
        <w:t>u</w:t>
      </w:r>
      <w:r w:rsidRPr="00170E38">
        <w:rPr>
          <w:bCs/>
          <w:spacing w:val="-3"/>
          <w:szCs w:val="22"/>
          <w:lang w:val="lt-LT"/>
        </w:rPr>
        <w:t>k</w:t>
      </w:r>
      <w:r w:rsidRPr="00170E38">
        <w:rPr>
          <w:bCs/>
          <w:spacing w:val="2"/>
          <w:szCs w:val="22"/>
          <w:lang w:val="lt-LT"/>
        </w:rPr>
        <w:t>u</w:t>
      </w:r>
      <w:r w:rsidRPr="00170E38">
        <w:rPr>
          <w:bCs/>
          <w:szCs w:val="22"/>
          <w:lang w:val="lt-LT"/>
        </w:rPr>
        <w:t>s</w:t>
      </w:r>
      <w:r w:rsidRPr="00170E38">
        <w:rPr>
          <w:bCs/>
          <w:spacing w:val="-3"/>
          <w:szCs w:val="22"/>
          <w:lang w:val="lt-LT"/>
        </w:rPr>
        <w:t xml:space="preserve"> </w:t>
      </w:r>
      <w:r w:rsidRPr="00170E38">
        <w:rPr>
          <w:bCs/>
          <w:spacing w:val="2"/>
          <w:szCs w:val="22"/>
          <w:lang w:val="lt-LT"/>
        </w:rPr>
        <w:t>p</w:t>
      </w:r>
      <w:r w:rsidRPr="00170E38">
        <w:rPr>
          <w:bCs/>
          <w:szCs w:val="22"/>
          <w:lang w:val="lt-LT"/>
        </w:rPr>
        <w:t>o</w:t>
      </w:r>
      <w:r w:rsidRPr="00170E38">
        <w:rPr>
          <w:bCs/>
          <w:spacing w:val="-3"/>
          <w:szCs w:val="22"/>
          <w:lang w:val="lt-LT"/>
        </w:rPr>
        <w:t xml:space="preserve"> </w:t>
      </w:r>
      <w:r w:rsidRPr="00170E38">
        <w:rPr>
          <w:bCs/>
          <w:spacing w:val="-2"/>
          <w:szCs w:val="22"/>
          <w:lang w:val="lt-LT"/>
        </w:rPr>
        <w:t>j</w:t>
      </w:r>
      <w:r w:rsidRPr="00170E38">
        <w:rPr>
          <w:bCs/>
          <w:szCs w:val="22"/>
          <w:lang w:val="lt-LT"/>
        </w:rPr>
        <w:t>os</w:t>
      </w:r>
      <w:r w:rsidRPr="00170E38">
        <w:rPr>
          <w:bCs/>
          <w:spacing w:val="-3"/>
          <w:szCs w:val="22"/>
          <w:lang w:val="lt-LT"/>
        </w:rPr>
        <w:t xml:space="preserve"> </w:t>
      </w:r>
      <w:r w:rsidRPr="00170E38">
        <w:rPr>
          <w:bCs/>
          <w:szCs w:val="22"/>
          <w:lang w:val="lt-LT"/>
        </w:rPr>
        <w:t>ga</w:t>
      </w:r>
      <w:r w:rsidRPr="00170E38">
        <w:rPr>
          <w:bCs/>
          <w:spacing w:val="1"/>
          <w:szCs w:val="22"/>
          <w:lang w:val="lt-LT"/>
        </w:rPr>
        <w:t>l</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as</w:t>
      </w:r>
      <w:r w:rsidRPr="00170E38">
        <w:rPr>
          <w:bCs/>
          <w:spacing w:val="1"/>
          <w:szCs w:val="22"/>
          <w:lang w:val="lt-LT"/>
        </w:rPr>
        <w:t>i</w:t>
      </w:r>
      <w:r w:rsidRPr="00170E38">
        <w:rPr>
          <w:bCs/>
          <w:spacing w:val="-2"/>
          <w:szCs w:val="22"/>
          <w:lang w:val="lt-LT"/>
        </w:rPr>
        <w:t>re</w:t>
      </w:r>
      <w:r w:rsidRPr="00170E38">
        <w:rPr>
          <w:bCs/>
          <w:spacing w:val="1"/>
          <w:szCs w:val="22"/>
          <w:lang w:val="lt-LT"/>
        </w:rPr>
        <w:t>i</w:t>
      </w:r>
      <w:r w:rsidRPr="00170E38">
        <w:rPr>
          <w:bCs/>
          <w:spacing w:val="-3"/>
          <w:szCs w:val="22"/>
          <w:lang w:val="lt-LT"/>
        </w:rPr>
        <w:t>k</w:t>
      </w:r>
      <w:r w:rsidRPr="00170E38">
        <w:rPr>
          <w:bCs/>
          <w:szCs w:val="22"/>
          <w:lang w:val="lt-LT"/>
        </w:rPr>
        <w:t>š</w:t>
      </w:r>
      <w:r w:rsidRPr="00170E38">
        <w:rPr>
          <w:bCs/>
          <w:spacing w:val="-1"/>
          <w:szCs w:val="22"/>
          <w:lang w:val="lt-LT"/>
        </w:rPr>
        <w:t>t</w:t>
      </w:r>
      <w:r w:rsidRPr="00170E38">
        <w:rPr>
          <w:bCs/>
          <w:szCs w:val="22"/>
          <w:lang w:val="lt-LT"/>
        </w:rPr>
        <w:t>i</w:t>
      </w:r>
      <w:r w:rsidRPr="00170E38">
        <w:rPr>
          <w:bCs/>
          <w:spacing w:val="2"/>
          <w:szCs w:val="22"/>
          <w:lang w:val="lt-LT"/>
        </w:rPr>
        <w:t xml:space="preserve"> </w:t>
      </w:r>
      <w:r w:rsidRPr="00170E38">
        <w:rPr>
          <w:bCs/>
          <w:spacing w:val="-2"/>
          <w:szCs w:val="22"/>
          <w:lang w:val="lt-LT"/>
        </w:rPr>
        <w:t>tr</w:t>
      </w:r>
      <w:r w:rsidRPr="00170E38">
        <w:rPr>
          <w:bCs/>
          <w:spacing w:val="-3"/>
          <w:szCs w:val="22"/>
          <w:lang w:val="lt-LT"/>
        </w:rPr>
        <w:t>u</w:t>
      </w:r>
      <w:r w:rsidRPr="00170E38">
        <w:rPr>
          <w:bCs/>
          <w:spacing w:val="3"/>
          <w:szCs w:val="22"/>
          <w:lang w:val="lt-LT"/>
        </w:rPr>
        <w:t>m</w:t>
      </w:r>
      <w:r w:rsidRPr="00170E38">
        <w:rPr>
          <w:bCs/>
          <w:spacing w:val="2"/>
          <w:szCs w:val="22"/>
          <w:lang w:val="lt-LT"/>
        </w:rPr>
        <w:t>p</w:t>
      </w:r>
      <w:r w:rsidRPr="00170E38">
        <w:rPr>
          <w:bCs/>
          <w:spacing w:val="-5"/>
          <w:szCs w:val="22"/>
          <w:lang w:val="lt-LT"/>
        </w:rPr>
        <w:t>a</w:t>
      </w:r>
      <w:r w:rsidRPr="00170E38">
        <w:rPr>
          <w:bCs/>
          <w:spacing w:val="1"/>
          <w:szCs w:val="22"/>
          <w:lang w:val="lt-LT"/>
        </w:rPr>
        <w:t>l</w:t>
      </w:r>
      <w:r w:rsidRPr="00170E38">
        <w:rPr>
          <w:bCs/>
          <w:szCs w:val="22"/>
          <w:lang w:val="lt-LT"/>
        </w:rPr>
        <w:t>a</w:t>
      </w:r>
      <w:r w:rsidRPr="00170E38">
        <w:rPr>
          <w:bCs/>
          <w:spacing w:val="-4"/>
          <w:szCs w:val="22"/>
          <w:lang w:val="lt-LT"/>
        </w:rPr>
        <w:t>i</w:t>
      </w:r>
      <w:r w:rsidRPr="00170E38">
        <w:rPr>
          <w:bCs/>
          <w:spacing w:val="2"/>
          <w:szCs w:val="22"/>
          <w:lang w:val="lt-LT"/>
        </w:rPr>
        <w:t>k</w:t>
      </w:r>
      <w:r w:rsidRPr="00170E38">
        <w:rPr>
          <w:bCs/>
          <w:spacing w:val="1"/>
          <w:szCs w:val="22"/>
          <w:lang w:val="lt-LT"/>
        </w:rPr>
        <w:t>i</w:t>
      </w:r>
      <w:r w:rsidRPr="00170E38">
        <w:rPr>
          <w:bCs/>
          <w:szCs w:val="22"/>
          <w:lang w:val="lt-LT"/>
        </w:rPr>
        <w:t>s</w:t>
      </w:r>
      <w:r w:rsidRPr="00170E38">
        <w:rPr>
          <w:bCs/>
          <w:spacing w:val="-3"/>
          <w:szCs w:val="22"/>
          <w:lang w:val="lt-LT"/>
        </w:rPr>
        <w:t xml:space="preserve"> </w:t>
      </w:r>
      <w:r w:rsidRPr="00170E38">
        <w:rPr>
          <w:bCs/>
          <w:spacing w:val="-4"/>
          <w:szCs w:val="22"/>
          <w:lang w:val="lt-LT"/>
        </w:rPr>
        <w:t>s</w:t>
      </w:r>
      <w:r w:rsidRPr="00170E38">
        <w:rPr>
          <w:bCs/>
          <w:spacing w:val="3"/>
          <w:szCs w:val="22"/>
          <w:lang w:val="lt-LT"/>
        </w:rPr>
        <w:t>m</w:t>
      </w:r>
      <w:r w:rsidRPr="00170E38">
        <w:rPr>
          <w:bCs/>
          <w:spacing w:val="-2"/>
          <w:szCs w:val="22"/>
          <w:lang w:val="lt-LT"/>
        </w:rPr>
        <w:t>e</w:t>
      </w:r>
      <w:r w:rsidRPr="00170E38">
        <w:rPr>
          <w:bCs/>
          <w:szCs w:val="22"/>
          <w:lang w:val="lt-LT"/>
        </w:rPr>
        <w:t>g</w:t>
      </w:r>
      <w:r w:rsidRPr="00170E38">
        <w:rPr>
          <w:bCs/>
          <w:spacing w:val="-2"/>
          <w:szCs w:val="22"/>
          <w:lang w:val="lt-LT"/>
        </w:rPr>
        <w:t>e</w:t>
      </w:r>
      <w:r w:rsidRPr="00170E38">
        <w:rPr>
          <w:bCs/>
          <w:spacing w:val="2"/>
          <w:szCs w:val="22"/>
          <w:lang w:val="lt-LT"/>
        </w:rPr>
        <w:t>n</w:t>
      </w:r>
      <w:r w:rsidRPr="00170E38">
        <w:rPr>
          <w:bCs/>
          <w:szCs w:val="22"/>
          <w:lang w:val="lt-LT"/>
        </w:rPr>
        <w:t>ų s</w:t>
      </w:r>
      <w:r w:rsidRPr="00170E38">
        <w:rPr>
          <w:bCs/>
          <w:spacing w:val="2"/>
          <w:szCs w:val="22"/>
          <w:lang w:val="lt-LT"/>
        </w:rPr>
        <w:t>u</w:t>
      </w:r>
      <w:r w:rsidRPr="00170E38">
        <w:rPr>
          <w:bCs/>
          <w:spacing w:val="-2"/>
          <w:szCs w:val="22"/>
          <w:lang w:val="lt-LT"/>
        </w:rPr>
        <w:t>tr</w:t>
      </w:r>
      <w:r w:rsidRPr="00170E38">
        <w:rPr>
          <w:bCs/>
          <w:spacing w:val="1"/>
          <w:szCs w:val="22"/>
          <w:lang w:val="lt-LT"/>
        </w:rPr>
        <w:t>i</w:t>
      </w:r>
      <w:r w:rsidRPr="00170E38">
        <w:rPr>
          <w:bCs/>
          <w:spacing w:val="2"/>
          <w:szCs w:val="22"/>
          <w:lang w:val="lt-LT"/>
        </w:rPr>
        <w:t>k</w:t>
      </w:r>
      <w:r w:rsidRPr="00170E38">
        <w:rPr>
          <w:bCs/>
          <w:spacing w:val="-4"/>
          <w:szCs w:val="22"/>
          <w:lang w:val="lt-LT"/>
        </w:rPr>
        <w:t>i</w:t>
      </w:r>
      <w:r w:rsidRPr="00170E38">
        <w:rPr>
          <w:bCs/>
          <w:spacing w:val="3"/>
          <w:szCs w:val="22"/>
          <w:lang w:val="lt-LT"/>
        </w:rPr>
        <w:t>m</w:t>
      </w:r>
      <w:r w:rsidRPr="00170E38">
        <w:rPr>
          <w:bCs/>
          <w:szCs w:val="22"/>
          <w:lang w:val="lt-LT"/>
        </w:rPr>
        <w:t>a</w:t>
      </w:r>
      <w:r w:rsidRPr="00170E38">
        <w:rPr>
          <w:bCs/>
          <w:spacing w:val="-4"/>
          <w:szCs w:val="22"/>
          <w:lang w:val="lt-LT"/>
        </w:rPr>
        <w:t>s</w:t>
      </w:r>
      <w:r w:rsidRPr="00170E38">
        <w:rPr>
          <w:bCs/>
          <w:szCs w:val="22"/>
          <w:lang w:val="lt-LT"/>
        </w:rPr>
        <w:t>,</w:t>
      </w:r>
      <w:r w:rsidRPr="00170E38">
        <w:rPr>
          <w:bCs/>
          <w:spacing w:val="4"/>
          <w:szCs w:val="22"/>
          <w:lang w:val="lt-LT"/>
        </w:rPr>
        <w:t xml:space="preserve"> </w:t>
      </w:r>
      <w:r w:rsidRPr="00170E38">
        <w:rPr>
          <w:bCs/>
          <w:szCs w:val="22"/>
          <w:lang w:val="lt-LT"/>
        </w:rPr>
        <w:t>v</w:t>
      </w:r>
      <w:r w:rsidRPr="00170E38">
        <w:rPr>
          <w:bCs/>
          <w:spacing w:val="-5"/>
          <w:szCs w:val="22"/>
          <w:lang w:val="lt-LT"/>
        </w:rPr>
        <w:t>a</w:t>
      </w:r>
      <w:r w:rsidRPr="00170E38">
        <w:rPr>
          <w:bCs/>
          <w:spacing w:val="2"/>
          <w:szCs w:val="22"/>
          <w:lang w:val="lt-LT"/>
        </w:rPr>
        <w:t>d</w:t>
      </w:r>
      <w:r w:rsidRPr="00170E38">
        <w:rPr>
          <w:bCs/>
          <w:spacing w:val="-4"/>
          <w:szCs w:val="22"/>
          <w:lang w:val="lt-LT"/>
        </w:rPr>
        <w:t>i</w:t>
      </w:r>
      <w:r w:rsidRPr="00170E38">
        <w:rPr>
          <w:bCs/>
          <w:spacing w:val="2"/>
          <w:szCs w:val="22"/>
          <w:lang w:val="lt-LT"/>
        </w:rPr>
        <w:t>n</w:t>
      </w:r>
      <w:r w:rsidRPr="00170E38">
        <w:rPr>
          <w:bCs/>
          <w:spacing w:val="-5"/>
          <w:szCs w:val="22"/>
          <w:lang w:val="lt-LT"/>
        </w:rPr>
        <w:t>a</w:t>
      </w:r>
      <w:r w:rsidRPr="00170E38">
        <w:rPr>
          <w:bCs/>
          <w:spacing w:val="3"/>
          <w:szCs w:val="22"/>
          <w:lang w:val="lt-LT"/>
        </w:rPr>
        <w:t>m</w:t>
      </w:r>
      <w:r w:rsidRPr="00170E38">
        <w:rPr>
          <w:bCs/>
          <w:szCs w:val="22"/>
          <w:lang w:val="lt-LT"/>
        </w:rPr>
        <w:t>as</w:t>
      </w:r>
      <w:r w:rsidRPr="00170E38">
        <w:rPr>
          <w:bCs/>
          <w:spacing w:val="2"/>
          <w:szCs w:val="22"/>
          <w:lang w:val="lt-LT"/>
        </w:rPr>
        <w:t xml:space="preserve"> </w:t>
      </w:r>
      <w:proofErr w:type="spellStart"/>
      <w:r w:rsidRPr="00170E38">
        <w:rPr>
          <w:bCs/>
          <w:spacing w:val="-7"/>
          <w:szCs w:val="22"/>
          <w:lang w:val="lt-LT"/>
        </w:rPr>
        <w:t>e</w:t>
      </w:r>
      <w:r w:rsidRPr="00170E38">
        <w:rPr>
          <w:bCs/>
          <w:spacing w:val="2"/>
          <w:szCs w:val="22"/>
          <w:lang w:val="lt-LT"/>
        </w:rPr>
        <w:t>n</w:t>
      </w:r>
      <w:r w:rsidRPr="00170E38">
        <w:rPr>
          <w:bCs/>
          <w:spacing w:val="-2"/>
          <w:szCs w:val="22"/>
          <w:lang w:val="lt-LT"/>
        </w:rPr>
        <w:t>cef</w:t>
      </w:r>
      <w:r w:rsidRPr="00170E38">
        <w:rPr>
          <w:bCs/>
          <w:szCs w:val="22"/>
          <w:lang w:val="lt-LT"/>
        </w:rPr>
        <w:t>a</w:t>
      </w:r>
      <w:r w:rsidRPr="00170E38">
        <w:rPr>
          <w:bCs/>
          <w:spacing w:val="1"/>
          <w:szCs w:val="22"/>
          <w:lang w:val="lt-LT"/>
        </w:rPr>
        <w:t>l</w:t>
      </w:r>
      <w:r w:rsidRPr="00170E38">
        <w:rPr>
          <w:bCs/>
          <w:szCs w:val="22"/>
          <w:lang w:val="lt-LT"/>
        </w:rPr>
        <w:t>o</w:t>
      </w:r>
      <w:r w:rsidRPr="00170E38">
        <w:rPr>
          <w:bCs/>
          <w:spacing w:val="2"/>
          <w:szCs w:val="22"/>
          <w:lang w:val="lt-LT"/>
        </w:rPr>
        <w:t>p</w:t>
      </w:r>
      <w:r w:rsidRPr="00170E38">
        <w:rPr>
          <w:bCs/>
          <w:szCs w:val="22"/>
          <w:lang w:val="lt-LT"/>
        </w:rPr>
        <w:t>a</w:t>
      </w:r>
      <w:r w:rsidRPr="00170E38">
        <w:rPr>
          <w:bCs/>
          <w:spacing w:val="-2"/>
          <w:szCs w:val="22"/>
          <w:lang w:val="lt-LT"/>
        </w:rPr>
        <w:t>t</w:t>
      </w:r>
      <w:r w:rsidRPr="00170E38">
        <w:rPr>
          <w:bCs/>
          <w:spacing w:val="1"/>
          <w:szCs w:val="22"/>
          <w:lang w:val="lt-LT"/>
        </w:rPr>
        <w:t>i</w:t>
      </w:r>
      <w:r w:rsidRPr="00170E38">
        <w:rPr>
          <w:bCs/>
          <w:spacing w:val="-2"/>
          <w:szCs w:val="22"/>
          <w:lang w:val="lt-LT"/>
        </w:rPr>
        <w:t>j</w:t>
      </w:r>
      <w:r w:rsidRPr="00170E38">
        <w:rPr>
          <w:bCs/>
          <w:szCs w:val="22"/>
          <w:lang w:val="lt-LT"/>
        </w:rPr>
        <w:t>a</w:t>
      </w:r>
      <w:proofErr w:type="spellEnd"/>
      <w:r w:rsidRPr="00170E38">
        <w:rPr>
          <w:bCs/>
          <w:szCs w:val="22"/>
          <w:lang w:val="lt-LT"/>
        </w:rPr>
        <w:t>.</w:t>
      </w:r>
      <w:r w:rsidRPr="00170E38">
        <w:rPr>
          <w:bCs/>
          <w:spacing w:val="-1"/>
          <w:szCs w:val="22"/>
          <w:lang w:val="lt-LT"/>
        </w:rPr>
        <w:t xml:space="preserve"> N</w:t>
      </w:r>
      <w:r w:rsidRPr="00170E38">
        <w:rPr>
          <w:bCs/>
          <w:spacing w:val="-2"/>
          <w:szCs w:val="22"/>
          <w:lang w:val="lt-LT"/>
        </w:rPr>
        <w:t>e</w:t>
      </w:r>
      <w:r w:rsidRPr="00170E38">
        <w:rPr>
          <w:bCs/>
          <w:spacing w:val="2"/>
          <w:szCs w:val="22"/>
          <w:lang w:val="lt-LT"/>
        </w:rPr>
        <w:t>d</w:t>
      </w:r>
      <w:r w:rsidRPr="00170E38">
        <w:rPr>
          <w:bCs/>
          <w:spacing w:val="-2"/>
          <w:szCs w:val="22"/>
          <w:lang w:val="lt-LT"/>
        </w:rPr>
        <w:t>e</w:t>
      </w:r>
      <w:r w:rsidRPr="00170E38">
        <w:rPr>
          <w:bCs/>
          <w:spacing w:val="1"/>
          <w:szCs w:val="22"/>
          <w:lang w:val="lt-LT"/>
        </w:rPr>
        <w:t>l</w:t>
      </w:r>
      <w:r w:rsidRPr="00170E38">
        <w:rPr>
          <w:bCs/>
          <w:szCs w:val="22"/>
          <w:lang w:val="lt-LT"/>
        </w:rPr>
        <w:t>s</w:t>
      </w:r>
      <w:r w:rsidRPr="00170E38">
        <w:rPr>
          <w:bCs/>
          <w:spacing w:val="2"/>
          <w:szCs w:val="22"/>
          <w:lang w:val="lt-LT"/>
        </w:rPr>
        <w:t>d</w:t>
      </w:r>
      <w:r w:rsidRPr="00170E38">
        <w:rPr>
          <w:bCs/>
          <w:spacing w:val="-5"/>
          <w:szCs w:val="22"/>
          <w:lang w:val="lt-LT"/>
        </w:rPr>
        <w:t>a</w:t>
      </w:r>
      <w:r w:rsidRPr="00170E38">
        <w:rPr>
          <w:bCs/>
          <w:spacing w:val="-2"/>
          <w:szCs w:val="22"/>
          <w:lang w:val="lt-LT"/>
        </w:rPr>
        <w:t>m</w:t>
      </w:r>
      <w:r w:rsidRPr="00170E38">
        <w:rPr>
          <w:bCs/>
          <w:szCs w:val="22"/>
          <w:lang w:val="lt-LT"/>
        </w:rPr>
        <w:t>i</w:t>
      </w:r>
      <w:r w:rsidRPr="00170E38">
        <w:rPr>
          <w:bCs/>
          <w:spacing w:val="-2"/>
          <w:szCs w:val="22"/>
          <w:lang w:val="lt-LT"/>
        </w:rPr>
        <w:t xml:space="preserve"> </w:t>
      </w:r>
      <w:r w:rsidRPr="00170E38">
        <w:rPr>
          <w:bCs/>
          <w:spacing w:val="-3"/>
          <w:szCs w:val="22"/>
          <w:lang w:val="lt-LT"/>
        </w:rPr>
        <w:t>p</w:t>
      </w:r>
      <w:r w:rsidRPr="00170E38">
        <w:rPr>
          <w:bCs/>
          <w:szCs w:val="22"/>
          <w:lang w:val="lt-LT"/>
        </w:rPr>
        <w:t>asa</w:t>
      </w:r>
      <w:r w:rsidRPr="00170E38">
        <w:rPr>
          <w:bCs/>
          <w:spacing w:val="2"/>
          <w:szCs w:val="22"/>
          <w:lang w:val="lt-LT"/>
        </w:rPr>
        <w:t>k</w:t>
      </w:r>
      <w:r w:rsidRPr="00170E38">
        <w:rPr>
          <w:bCs/>
          <w:szCs w:val="22"/>
          <w:lang w:val="lt-LT"/>
        </w:rPr>
        <w:t>y</w:t>
      </w:r>
      <w:r w:rsidRPr="00170E38">
        <w:rPr>
          <w:bCs/>
          <w:spacing w:val="-3"/>
          <w:szCs w:val="22"/>
          <w:lang w:val="lt-LT"/>
        </w:rPr>
        <w:t>k</w:t>
      </w:r>
      <w:r w:rsidRPr="00170E38">
        <w:rPr>
          <w:bCs/>
          <w:spacing w:val="1"/>
          <w:szCs w:val="22"/>
          <w:lang w:val="lt-LT"/>
        </w:rPr>
        <w:t>i</w:t>
      </w:r>
      <w:r w:rsidRPr="00170E38">
        <w:rPr>
          <w:bCs/>
          <w:spacing w:val="-2"/>
          <w:szCs w:val="22"/>
          <w:lang w:val="lt-LT"/>
        </w:rPr>
        <w:t>t</w:t>
      </w:r>
      <w:r w:rsidRPr="00170E38">
        <w:rPr>
          <w:bCs/>
          <w:szCs w:val="22"/>
          <w:lang w:val="lt-LT"/>
        </w:rPr>
        <w:t>e gy</w:t>
      </w:r>
      <w:r w:rsidRPr="00170E38">
        <w:rPr>
          <w:bCs/>
          <w:spacing w:val="2"/>
          <w:szCs w:val="22"/>
          <w:lang w:val="lt-LT"/>
        </w:rPr>
        <w:t>d</w:t>
      </w:r>
      <w:r w:rsidRPr="00170E38">
        <w:rPr>
          <w:bCs/>
          <w:szCs w:val="22"/>
          <w:lang w:val="lt-LT"/>
        </w:rPr>
        <w:t>y</w:t>
      </w:r>
      <w:r w:rsidRPr="00170E38">
        <w:rPr>
          <w:bCs/>
          <w:spacing w:val="-2"/>
          <w:szCs w:val="22"/>
          <w:lang w:val="lt-LT"/>
        </w:rPr>
        <w:t>t</w:t>
      </w:r>
      <w:r w:rsidRPr="00170E38">
        <w:rPr>
          <w:bCs/>
          <w:szCs w:val="22"/>
          <w:lang w:val="lt-LT"/>
        </w:rPr>
        <w:t>o</w:t>
      </w:r>
      <w:r w:rsidRPr="00170E38">
        <w:rPr>
          <w:bCs/>
          <w:spacing w:val="-6"/>
          <w:szCs w:val="22"/>
          <w:lang w:val="lt-LT"/>
        </w:rPr>
        <w:t>j</w:t>
      </w:r>
      <w:r w:rsidRPr="00170E38">
        <w:rPr>
          <w:bCs/>
          <w:spacing w:val="2"/>
          <w:szCs w:val="22"/>
          <w:lang w:val="lt-LT"/>
        </w:rPr>
        <w:t>u</w:t>
      </w:r>
      <w:r w:rsidRPr="00170E38">
        <w:rPr>
          <w:bCs/>
          <w:spacing w:val="1"/>
          <w:szCs w:val="22"/>
          <w:lang w:val="lt-LT"/>
        </w:rPr>
        <w:t>i</w:t>
      </w:r>
      <w:r w:rsidRPr="00170E38">
        <w:rPr>
          <w:bCs/>
          <w:szCs w:val="22"/>
          <w:lang w:val="lt-LT"/>
        </w:rPr>
        <w:t>,</w:t>
      </w:r>
      <w:r w:rsidRPr="00170E38">
        <w:rPr>
          <w:bCs/>
          <w:spacing w:val="-1"/>
          <w:szCs w:val="22"/>
          <w:lang w:val="lt-LT"/>
        </w:rPr>
        <w:t xml:space="preserve"> </w:t>
      </w:r>
      <w:r w:rsidRPr="00170E38">
        <w:rPr>
          <w:bCs/>
          <w:spacing w:val="-2"/>
          <w:szCs w:val="22"/>
          <w:lang w:val="lt-LT"/>
        </w:rPr>
        <w:t>je</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as</w:t>
      </w:r>
      <w:r w:rsidRPr="00170E38">
        <w:rPr>
          <w:bCs/>
          <w:spacing w:val="-1"/>
          <w:szCs w:val="22"/>
          <w:lang w:val="lt-LT"/>
        </w:rPr>
        <w:t>t</w:t>
      </w:r>
      <w:r w:rsidRPr="00170E38">
        <w:rPr>
          <w:bCs/>
          <w:spacing w:val="-2"/>
          <w:szCs w:val="22"/>
          <w:lang w:val="lt-LT"/>
        </w:rPr>
        <w:t>e</w:t>
      </w:r>
      <w:r w:rsidRPr="00170E38">
        <w:rPr>
          <w:bCs/>
          <w:spacing w:val="2"/>
          <w:szCs w:val="22"/>
          <w:lang w:val="lt-LT"/>
        </w:rPr>
        <w:t>b</w:t>
      </w:r>
      <w:r w:rsidRPr="00170E38">
        <w:rPr>
          <w:bCs/>
          <w:spacing w:val="-2"/>
          <w:szCs w:val="22"/>
          <w:lang w:val="lt-LT"/>
        </w:rPr>
        <w:t>ėj</w:t>
      </w:r>
      <w:r w:rsidRPr="00170E38">
        <w:rPr>
          <w:bCs/>
          <w:szCs w:val="22"/>
          <w:lang w:val="lt-LT"/>
        </w:rPr>
        <w:t>o</w:t>
      </w:r>
      <w:r w:rsidRPr="00170E38">
        <w:rPr>
          <w:bCs/>
          <w:spacing w:val="-2"/>
          <w:szCs w:val="22"/>
          <w:lang w:val="lt-LT"/>
        </w:rPr>
        <w:t>t</w:t>
      </w:r>
      <w:r w:rsidRPr="00170E38">
        <w:rPr>
          <w:bCs/>
          <w:szCs w:val="22"/>
          <w:lang w:val="lt-LT"/>
        </w:rPr>
        <w:t xml:space="preserve">e </w:t>
      </w:r>
      <w:r w:rsidRPr="00170E38">
        <w:rPr>
          <w:bCs/>
          <w:spacing w:val="2"/>
          <w:szCs w:val="22"/>
          <w:lang w:val="lt-LT"/>
        </w:rPr>
        <w:t>b</w:t>
      </w:r>
      <w:r w:rsidRPr="00170E38">
        <w:rPr>
          <w:bCs/>
          <w:spacing w:val="-2"/>
          <w:szCs w:val="22"/>
          <w:lang w:val="lt-LT"/>
        </w:rPr>
        <w:t>e</w:t>
      </w:r>
      <w:r w:rsidRPr="00170E38">
        <w:rPr>
          <w:bCs/>
          <w:szCs w:val="22"/>
          <w:lang w:val="lt-LT"/>
        </w:rPr>
        <w:t xml:space="preserve">t </w:t>
      </w:r>
      <w:r w:rsidRPr="00170E38">
        <w:rPr>
          <w:bCs/>
          <w:spacing w:val="2"/>
          <w:szCs w:val="22"/>
          <w:lang w:val="lt-LT"/>
        </w:rPr>
        <w:t>ku</w:t>
      </w:r>
      <w:r w:rsidRPr="00170E38">
        <w:rPr>
          <w:bCs/>
          <w:spacing w:val="-2"/>
          <w:szCs w:val="22"/>
          <w:lang w:val="lt-LT"/>
        </w:rPr>
        <w:t>r</w:t>
      </w:r>
      <w:r w:rsidRPr="00170E38">
        <w:rPr>
          <w:bCs/>
          <w:spacing w:val="2"/>
          <w:szCs w:val="22"/>
          <w:lang w:val="lt-LT"/>
        </w:rPr>
        <w:t>i</w:t>
      </w:r>
      <w:r w:rsidRPr="00170E38">
        <w:rPr>
          <w:bCs/>
          <w:szCs w:val="22"/>
          <w:lang w:val="lt-LT"/>
        </w:rPr>
        <w:t>ų</w:t>
      </w:r>
      <w:r w:rsidRPr="00170E38">
        <w:rPr>
          <w:bCs/>
          <w:spacing w:val="-1"/>
          <w:szCs w:val="22"/>
          <w:lang w:val="lt-LT"/>
        </w:rPr>
        <w:t xml:space="preserve"> </w:t>
      </w:r>
      <w:r w:rsidRPr="00170E38">
        <w:rPr>
          <w:bCs/>
          <w:spacing w:val="-4"/>
          <w:szCs w:val="22"/>
          <w:lang w:val="lt-LT"/>
        </w:rPr>
        <w:t>s</w:t>
      </w:r>
      <w:r w:rsidRPr="00170E38">
        <w:rPr>
          <w:bCs/>
          <w:szCs w:val="22"/>
          <w:lang w:val="lt-LT"/>
        </w:rPr>
        <w:t>u</w:t>
      </w:r>
      <w:r w:rsidRPr="00170E38">
        <w:rPr>
          <w:bCs/>
          <w:spacing w:val="3"/>
          <w:szCs w:val="22"/>
          <w:lang w:val="lt-LT"/>
        </w:rPr>
        <w:t xml:space="preserve"> </w:t>
      </w:r>
      <w:r w:rsidRPr="00170E38">
        <w:rPr>
          <w:bCs/>
          <w:spacing w:val="-4"/>
          <w:szCs w:val="22"/>
          <w:lang w:val="lt-LT"/>
        </w:rPr>
        <w:t>š</w:t>
      </w:r>
      <w:r w:rsidRPr="00170E38">
        <w:rPr>
          <w:bCs/>
          <w:spacing w:val="1"/>
          <w:szCs w:val="22"/>
          <w:lang w:val="lt-LT"/>
        </w:rPr>
        <w:t>i</w:t>
      </w:r>
      <w:r w:rsidRPr="00170E38">
        <w:rPr>
          <w:bCs/>
          <w:szCs w:val="22"/>
          <w:lang w:val="lt-LT"/>
        </w:rPr>
        <w:t>a</w:t>
      </w:r>
      <w:r w:rsidRPr="00170E38">
        <w:rPr>
          <w:bCs/>
          <w:spacing w:val="-3"/>
          <w:szCs w:val="22"/>
          <w:lang w:val="lt-LT"/>
        </w:rPr>
        <w:t xml:space="preserve"> </w:t>
      </w:r>
      <w:r w:rsidRPr="00170E38">
        <w:rPr>
          <w:bCs/>
          <w:spacing w:val="2"/>
          <w:szCs w:val="22"/>
          <w:lang w:val="lt-LT"/>
        </w:rPr>
        <w:t>b</w:t>
      </w:r>
      <w:r w:rsidRPr="00170E38">
        <w:rPr>
          <w:bCs/>
          <w:spacing w:val="-3"/>
          <w:szCs w:val="22"/>
          <w:lang w:val="lt-LT"/>
        </w:rPr>
        <w:t>ū</w:t>
      </w:r>
      <w:r w:rsidRPr="00170E38">
        <w:rPr>
          <w:bCs/>
          <w:spacing w:val="2"/>
          <w:szCs w:val="22"/>
          <w:lang w:val="lt-LT"/>
        </w:rPr>
        <w:t>k</w:t>
      </w:r>
      <w:r w:rsidRPr="00170E38">
        <w:rPr>
          <w:bCs/>
          <w:spacing w:val="1"/>
          <w:szCs w:val="22"/>
          <w:lang w:val="lt-LT"/>
        </w:rPr>
        <w:t>l</w:t>
      </w:r>
      <w:r w:rsidRPr="00170E38">
        <w:rPr>
          <w:bCs/>
          <w:szCs w:val="22"/>
          <w:lang w:val="lt-LT"/>
        </w:rPr>
        <w:t xml:space="preserve">e </w:t>
      </w:r>
      <w:r w:rsidRPr="00170E38">
        <w:rPr>
          <w:bCs/>
          <w:spacing w:val="-4"/>
          <w:szCs w:val="22"/>
          <w:lang w:val="lt-LT"/>
        </w:rPr>
        <w:t>s</w:t>
      </w:r>
      <w:r w:rsidRPr="00170E38">
        <w:rPr>
          <w:bCs/>
          <w:spacing w:val="2"/>
          <w:szCs w:val="22"/>
          <w:lang w:val="lt-LT"/>
        </w:rPr>
        <w:t>u</w:t>
      </w:r>
      <w:r w:rsidRPr="00170E38">
        <w:rPr>
          <w:bCs/>
          <w:szCs w:val="22"/>
          <w:lang w:val="lt-LT"/>
        </w:rPr>
        <w:t>s</w:t>
      </w:r>
      <w:r w:rsidRPr="00170E38">
        <w:rPr>
          <w:bCs/>
          <w:spacing w:val="1"/>
          <w:szCs w:val="22"/>
          <w:lang w:val="lt-LT"/>
        </w:rPr>
        <w:t>i</w:t>
      </w:r>
      <w:r w:rsidRPr="00170E38">
        <w:rPr>
          <w:bCs/>
          <w:spacing w:val="-6"/>
          <w:szCs w:val="22"/>
          <w:lang w:val="lt-LT"/>
        </w:rPr>
        <w:t>j</w:t>
      </w:r>
      <w:r w:rsidRPr="00170E38">
        <w:rPr>
          <w:bCs/>
          <w:spacing w:val="2"/>
          <w:szCs w:val="22"/>
          <w:lang w:val="lt-LT"/>
        </w:rPr>
        <w:t>u</w:t>
      </w:r>
      <w:r w:rsidRPr="00170E38">
        <w:rPr>
          <w:bCs/>
          <w:szCs w:val="22"/>
          <w:lang w:val="lt-LT"/>
        </w:rPr>
        <w:t>s</w:t>
      </w:r>
      <w:r w:rsidRPr="00170E38">
        <w:rPr>
          <w:bCs/>
          <w:spacing w:val="-1"/>
          <w:szCs w:val="22"/>
          <w:lang w:val="lt-LT"/>
        </w:rPr>
        <w:t>i</w:t>
      </w:r>
      <w:r w:rsidRPr="00170E38">
        <w:rPr>
          <w:bCs/>
          <w:szCs w:val="22"/>
          <w:lang w:val="lt-LT"/>
        </w:rPr>
        <w:t>ų</w:t>
      </w:r>
      <w:r w:rsidRPr="00170E38">
        <w:rPr>
          <w:bCs/>
          <w:spacing w:val="4"/>
          <w:szCs w:val="22"/>
          <w:lang w:val="lt-LT"/>
        </w:rPr>
        <w:t xml:space="preserve"> </w:t>
      </w:r>
      <w:r w:rsidRPr="00170E38">
        <w:rPr>
          <w:bCs/>
          <w:spacing w:val="-4"/>
          <w:szCs w:val="22"/>
          <w:lang w:val="lt-LT"/>
        </w:rPr>
        <w:t>s</w:t>
      </w:r>
      <w:r w:rsidRPr="00170E38">
        <w:rPr>
          <w:bCs/>
          <w:spacing w:val="1"/>
          <w:szCs w:val="22"/>
          <w:lang w:val="lt-LT"/>
        </w:rPr>
        <w:t>i</w:t>
      </w:r>
      <w:r w:rsidRPr="00170E38">
        <w:rPr>
          <w:bCs/>
          <w:spacing w:val="-2"/>
          <w:szCs w:val="22"/>
          <w:lang w:val="lt-LT"/>
        </w:rPr>
        <w:t>m</w:t>
      </w:r>
      <w:r w:rsidRPr="00170E38">
        <w:rPr>
          <w:bCs/>
          <w:spacing w:val="2"/>
          <w:szCs w:val="22"/>
          <w:lang w:val="lt-LT"/>
        </w:rPr>
        <w:t>p</w:t>
      </w:r>
      <w:r w:rsidRPr="00170E38">
        <w:rPr>
          <w:bCs/>
          <w:spacing w:val="-2"/>
          <w:szCs w:val="22"/>
          <w:lang w:val="lt-LT"/>
        </w:rPr>
        <w:t>t</w:t>
      </w:r>
      <w:r w:rsidRPr="00170E38">
        <w:rPr>
          <w:bCs/>
          <w:spacing w:val="-5"/>
          <w:szCs w:val="22"/>
          <w:lang w:val="lt-LT"/>
        </w:rPr>
        <w:t>o</w:t>
      </w:r>
      <w:r w:rsidRPr="00170E38">
        <w:rPr>
          <w:bCs/>
          <w:spacing w:val="4"/>
          <w:szCs w:val="22"/>
          <w:lang w:val="lt-LT"/>
        </w:rPr>
        <w:t>m</w:t>
      </w:r>
      <w:r w:rsidRPr="00170E38">
        <w:rPr>
          <w:bCs/>
          <w:spacing w:val="-3"/>
          <w:szCs w:val="22"/>
          <w:lang w:val="lt-LT"/>
        </w:rPr>
        <w:t>ų</w:t>
      </w:r>
      <w:r w:rsidRPr="00170E38">
        <w:rPr>
          <w:bCs/>
          <w:szCs w:val="22"/>
          <w:lang w:val="lt-LT"/>
        </w:rPr>
        <w:t>,</w:t>
      </w:r>
      <w:r w:rsidRPr="00170E38">
        <w:rPr>
          <w:bCs/>
          <w:spacing w:val="4"/>
          <w:szCs w:val="22"/>
          <w:lang w:val="lt-LT"/>
        </w:rPr>
        <w:t xml:space="preserve"> </w:t>
      </w:r>
      <w:r w:rsidRPr="00170E38">
        <w:rPr>
          <w:bCs/>
          <w:spacing w:val="-5"/>
          <w:szCs w:val="22"/>
          <w:lang w:val="lt-LT"/>
        </w:rPr>
        <w:t>a</w:t>
      </w:r>
      <w:r w:rsidRPr="00170E38">
        <w:rPr>
          <w:bCs/>
          <w:spacing w:val="2"/>
          <w:szCs w:val="22"/>
          <w:lang w:val="lt-LT"/>
        </w:rPr>
        <w:t>p</w:t>
      </w:r>
      <w:r w:rsidRPr="00170E38">
        <w:rPr>
          <w:bCs/>
          <w:spacing w:val="-2"/>
          <w:szCs w:val="22"/>
          <w:lang w:val="lt-LT"/>
        </w:rPr>
        <w:t>r</w:t>
      </w:r>
      <w:r w:rsidRPr="00170E38">
        <w:rPr>
          <w:bCs/>
          <w:szCs w:val="22"/>
          <w:lang w:val="lt-LT"/>
        </w:rPr>
        <w:t>ašytų</w:t>
      </w:r>
      <w:r w:rsidRPr="00170E38">
        <w:rPr>
          <w:bCs/>
          <w:spacing w:val="-1"/>
          <w:szCs w:val="22"/>
          <w:lang w:val="lt-LT"/>
        </w:rPr>
        <w:t xml:space="preserve"> </w:t>
      </w:r>
      <w:r w:rsidRPr="00170E38">
        <w:rPr>
          <w:bCs/>
          <w:szCs w:val="22"/>
          <w:lang w:val="lt-LT"/>
        </w:rPr>
        <w:t>4</w:t>
      </w:r>
      <w:r w:rsidRPr="00170E38">
        <w:rPr>
          <w:bCs/>
          <w:spacing w:val="2"/>
          <w:szCs w:val="22"/>
          <w:lang w:val="lt-LT"/>
        </w:rPr>
        <w:t xml:space="preserve"> </w:t>
      </w:r>
      <w:r w:rsidRPr="00170E38">
        <w:rPr>
          <w:bCs/>
          <w:spacing w:val="-4"/>
          <w:szCs w:val="22"/>
          <w:lang w:val="lt-LT"/>
        </w:rPr>
        <w:t>s</w:t>
      </w:r>
      <w:r w:rsidRPr="00170E38">
        <w:rPr>
          <w:bCs/>
          <w:spacing w:val="2"/>
          <w:szCs w:val="22"/>
          <w:lang w:val="lt-LT"/>
        </w:rPr>
        <w:t>k</w:t>
      </w:r>
      <w:r w:rsidRPr="00170E38">
        <w:rPr>
          <w:bCs/>
          <w:szCs w:val="22"/>
          <w:lang w:val="lt-LT"/>
        </w:rPr>
        <w:t>y</w:t>
      </w:r>
      <w:r w:rsidRPr="00170E38">
        <w:rPr>
          <w:bCs/>
          <w:spacing w:val="-2"/>
          <w:szCs w:val="22"/>
          <w:lang w:val="lt-LT"/>
        </w:rPr>
        <w:t>r</w:t>
      </w:r>
      <w:r w:rsidRPr="00170E38">
        <w:rPr>
          <w:bCs/>
          <w:spacing w:val="1"/>
          <w:szCs w:val="22"/>
          <w:lang w:val="lt-LT"/>
        </w:rPr>
        <w:t>i</w:t>
      </w:r>
      <w:r w:rsidRPr="00170E38">
        <w:rPr>
          <w:bCs/>
          <w:spacing w:val="2"/>
          <w:szCs w:val="22"/>
          <w:lang w:val="lt-LT"/>
        </w:rPr>
        <w:t>u</w:t>
      </w:r>
      <w:r w:rsidRPr="00170E38">
        <w:rPr>
          <w:bCs/>
          <w:spacing w:val="-2"/>
          <w:szCs w:val="22"/>
          <w:lang w:val="lt-LT"/>
        </w:rPr>
        <w:t>je</w:t>
      </w:r>
      <w:r w:rsidRPr="00170E38">
        <w:rPr>
          <w:bCs/>
          <w:szCs w:val="22"/>
          <w:lang w:val="lt-LT"/>
        </w:rPr>
        <w:t>.</w:t>
      </w:r>
    </w:p>
    <w:p w:rsidR="00E37293" w:rsidRDefault="00E37293" w:rsidP="00E37293">
      <w:pPr>
        <w:numPr>
          <w:ilvl w:val="12"/>
          <w:numId w:val="0"/>
        </w:numPr>
        <w:tabs>
          <w:tab w:val="clear" w:pos="567"/>
        </w:tabs>
        <w:spacing w:line="240" w:lineRule="auto"/>
        <w:rPr>
          <w:rFonts w:eastAsia="SimSun"/>
          <w:lang w:val="lt-LT"/>
        </w:rPr>
      </w:pPr>
    </w:p>
    <w:p w:rsidR="00E37293" w:rsidRPr="00A400D3" w:rsidRDefault="00E37293" w:rsidP="00E37293">
      <w:pPr>
        <w:numPr>
          <w:ilvl w:val="12"/>
          <w:numId w:val="0"/>
        </w:numPr>
        <w:tabs>
          <w:tab w:val="clear" w:pos="567"/>
        </w:tabs>
        <w:spacing w:line="240" w:lineRule="auto"/>
        <w:rPr>
          <w:rFonts w:eastAsia="SimSun"/>
          <w:b/>
          <w:lang w:val="lt-LT"/>
        </w:rPr>
      </w:pPr>
      <w:bookmarkStart w:id="0" w:name="_Hlk122640786"/>
      <w:r w:rsidRPr="00A400D3">
        <w:rPr>
          <w:rFonts w:eastAsia="SimSun"/>
          <w:b/>
          <w:lang w:val="lt-LT"/>
        </w:rPr>
        <w:t>Vaikams ir paaugliams</w:t>
      </w:r>
    </w:p>
    <w:p w:rsidR="00E37293" w:rsidRDefault="00E37293" w:rsidP="00E37293">
      <w:pPr>
        <w:numPr>
          <w:ilvl w:val="12"/>
          <w:numId w:val="0"/>
        </w:numPr>
        <w:tabs>
          <w:tab w:val="clear" w:pos="567"/>
        </w:tabs>
        <w:spacing w:line="240" w:lineRule="auto"/>
        <w:rPr>
          <w:rFonts w:eastAsia="SimSun"/>
          <w:lang w:val="lt-LT"/>
        </w:rPr>
      </w:pPr>
      <w:r w:rsidRPr="00A400D3">
        <w:rPr>
          <w:rFonts w:eastAsia="SimSun"/>
          <w:lang w:val="lt-LT"/>
        </w:rPr>
        <w:t>Žr. „Įspėjimai ir atsargumo priemonės“.</w:t>
      </w:r>
      <w:bookmarkEnd w:id="0"/>
    </w:p>
    <w:p w:rsidR="00E37293" w:rsidRDefault="00E37293" w:rsidP="00E37293">
      <w:pPr>
        <w:numPr>
          <w:ilvl w:val="12"/>
          <w:numId w:val="0"/>
        </w:num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rPr>
          <w:rFonts w:eastAsia="SimSun"/>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 xml:space="preserve">Kiti vaistai ir </w:t>
      </w:r>
      <w:proofErr w:type="spellStart"/>
      <w:r w:rsidRPr="00AE60DC">
        <w:rPr>
          <w:rFonts w:eastAsia="SimSun"/>
          <w:b/>
          <w:lang w:val="lt-LT"/>
        </w:rPr>
        <w:t>Iohexol</w:t>
      </w:r>
      <w:proofErr w:type="spellEnd"/>
      <w:r w:rsidRPr="00AE60DC">
        <w:rPr>
          <w:rFonts w:eastAsia="SimSun"/>
          <w:b/>
          <w:lang w:val="lt-LT"/>
        </w:rPr>
        <w:t xml:space="preserve"> </w:t>
      </w:r>
      <w:r w:rsidRPr="00170E38">
        <w:rPr>
          <w:rFonts w:eastAsia="SimSun"/>
          <w:b/>
          <w:lang w:val="lt-LT"/>
        </w:rPr>
        <w:t>IMAX</w:t>
      </w: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Jeigu vartojate ar neseniai vartojote kitų vaistų arba dėl to nesate tikri, apie tai pasakykite gydytojui arba vaistininkui.</w:t>
      </w:r>
    </w:p>
    <w:p w:rsidR="00E37293" w:rsidRPr="00AE60DC" w:rsidRDefault="00E37293" w:rsidP="00E37293">
      <w:pPr>
        <w:numPr>
          <w:ilvl w:val="12"/>
          <w:numId w:val="0"/>
        </w:numPr>
        <w:tabs>
          <w:tab w:val="clear" w:pos="567"/>
          <w:tab w:val="left" w:pos="1290"/>
        </w:tabs>
        <w:spacing w:line="240" w:lineRule="auto"/>
        <w:ind w:right="-2"/>
        <w:rPr>
          <w:rFonts w:eastAsia="SimSun"/>
          <w:lang w:val="lt-LT"/>
        </w:rPr>
      </w:pP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Cukriniu diabetu sergantiems ir </w:t>
      </w:r>
      <w:proofErr w:type="spellStart"/>
      <w:r w:rsidRPr="00AE60DC">
        <w:rPr>
          <w:rFonts w:eastAsia="SimSun"/>
          <w:lang w:val="lt-LT"/>
        </w:rPr>
        <w:t>metformino</w:t>
      </w:r>
      <w:proofErr w:type="spellEnd"/>
      <w:r w:rsidRPr="00AE60DC">
        <w:rPr>
          <w:rFonts w:eastAsia="SimSun"/>
          <w:lang w:val="lt-LT"/>
        </w:rPr>
        <w:t xml:space="preserve"> vartojantiems pacientams sušvirkštus kontrastinių medžiagų, kuriose yra jodo, gali pasireikšti laikinas inkstų funkcijos sutrikimas ir pieno rūgšties </w:t>
      </w:r>
      <w:proofErr w:type="spellStart"/>
      <w:r w:rsidRPr="00AE60DC">
        <w:rPr>
          <w:rFonts w:eastAsia="SimSun"/>
          <w:lang w:val="lt-LT"/>
        </w:rPr>
        <w:t>acidozė</w:t>
      </w:r>
      <w:proofErr w:type="spellEnd"/>
      <w:r w:rsidRPr="00AE60DC">
        <w:rPr>
          <w:rFonts w:eastAsia="SimSun"/>
          <w:lang w:val="lt-LT"/>
        </w:rPr>
        <w:t xml:space="preserve"> (žr. poskyrį „Įspėjimai ir atsargumo priemonės“).</w:t>
      </w: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Pacientams, anksčiau gydytiems interleukinu-2, padidėjo vėlyvųjų reakcijų (į gripą panašių simptomų ir odos reakcijų) rizika. </w:t>
      </w: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Visos kontrastinės medžiagos, kuriose yra jodo, gali sutrikdyti skydliaukės funkcijos tyrimus, kadangi skydliaukės gebėjimas prijungti jodą gali būti susilpnėjęs laikotarpiu iki kelių savaičių. </w:t>
      </w:r>
    </w:p>
    <w:p w:rsidR="00E37293" w:rsidRPr="000B4DAD"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Didelė kontrastinės medžiagos koncentracija kraujo serume ar šlapime gali iškreipti laboratorinių </w:t>
      </w:r>
      <w:proofErr w:type="spellStart"/>
      <w:r w:rsidRPr="00AE60DC">
        <w:rPr>
          <w:rFonts w:eastAsia="SimSun"/>
          <w:lang w:val="lt-LT"/>
        </w:rPr>
        <w:t>bilirubino</w:t>
      </w:r>
      <w:proofErr w:type="spellEnd"/>
      <w:r w:rsidRPr="00AE60DC">
        <w:rPr>
          <w:rFonts w:eastAsia="SimSun"/>
          <w:lang w:val="lt-LT"/>
        </w:rPr>
        <w:t>, baltymų ar neorganinių medžiagų (pvz., geležies, vario, kalcio ir fosfatų) tyrimų rezultatus. Šių mėginių nerekomenduojama atlikti kontrastinio preparato vartojimo d</w:t>
      </w:r>
      <w:proofErr w:type="spellStart"/>
      <w:r w:rsidRPr="00AE60DC">
        <w:rPr>
          <w:rFonts w:eastAsia="SimSun"/>
        </w:rPr>
        <w:t>ieną</w:t>
      </w:r>
      <w:proofErr w:type="spellEnd"/>
      <w:r w:rsidRPr="00AE60DC">
        <w:rPr>
          <w:rFonts w:eastAsia="SimSun"/>
        </w:rPr>
        <w:t>.</w:t>
      </w:r>
    </w:p>
    <w:p w:rsidR="00E37293" w:rsidRPr="00AE60DC" w:rsidRDefault="00E37293" w:rsidP="00E37293">
      <w:pPr>
        <w:numPr>
          <w:ilvl w:val="0"/>
          <w:numId w:val="29"/>
        </w:numPr>
        <w:tabs>
          <w:tab w:val="clear" w:pos="567"/>
        </w:tabs>
        <w:spacing w:line="240" w:lineRule="auto"/>
        <w:ind w:left="567" w:hanging="567"/>
        <w:rPr>
          <w:rFonts w:asciiTheme="minorHAnsi" w:eastAsia="SimSun" w:hAnsiTheme="minorHAnsi" w:cstheme="minorBidi"/>
          <w:snapToGrid/>
          <w:szCs w:val="22"/>
          <w:lang w:val="lt-LT"/>
        </w:rPr>
      </w:pPr>
      <w:r w:rsidRPr="00170E38">
        <w:rPr>
          <w:bCs/>
          <w:spacing w:val="1"/>
          <w:szCs w:val="22"/>
          <w:lang w:val="lt-LT"/>
        </w:rPr>
        <w:t>B</w:t>
      </w:r>
      <w:r w:rsidRPr="00170E38">
        <w:rPr>
          <w:bCs/>
          <w:spacing w:val="-2"/>
          <w:szCs w:val="22"/>
          <w:lang w:val="lt-LT"/>
        </w:rPr>
        <w:t>et</w:t>
      </w:r>
      <w:r w:rsidRPr="00170E38">
        <w:rPr>
          <w:bCs/>
          <w:szCs w:val="22"/>
          <w:lang w:val="lt-LT"/>
        </w:rPr>
        <w:t>a</w:t>
      </w:r>
      <w:r w:rsidRPr="00170E38">
        <w:rPr>
          <w:bCs/>
          <w:spacing w:val="2"/>
          <w:szCs w:val="22"/>
          <w:lang w:val="lt-LT"/>
        </w:rPr>
        <w:t xml:space="preserve"> </w:t>
      </w:r>
      <w:proofErr w:type="spellStart"/>
      <w:r w:rsidRPr="00170E38">
        <w:rPr>
          <w:bCs/>
          <w:szCs w:val="22"/>
          <w:lang w:val="lt-LT"/>
        </w:rPr>
        <w:t>a</w:t>
      </w:r>
      <w:r w:rsidRPr="00170E38">
        <w:rPr>
          <w:bCs/>
          <w:spacing w:val="2"/>
          <w:szCs w:val="22"/>
          <w:lang w:val="lt-LT"/>
        </w:rPr>
        <w:t>d</w:t>
      </w:r>
      <w:r w:rsidRPr="00170E38">
        <w:rPr>
          <w:bCs/>
          <w:spacing w:val="-2"/>
          <w:szCs w:val="22"/>
          <w:lang w:val="lt-LT"/>
        </w:rPr>
        <w:t>re</w:t>
      </w:r>
      <w:r w:rsidRPr="00170E38">
        <w:rPr>
          <w:bCs/>
          <w:spacing w:val="2"/>
          <w:szCs w:val="22"/>
          <w:lang w:val="lt-LT"/>
        </w:rPr>
        <w:t>n</w:t>
      </w:r>
      <w:r w:rsidRPr="00170E38">
        <w:rPr>
          <w:bCs/>
          <w:szCs w:val="22"/>
          <w:lang w:val="lt-LT"/>
        </w:rPr>
        <w:t>o</w:t>
      </w:r>
      <w:r w:rsidRPr="00170E38">
        <w:rPr>
          <w:bCs/>
          <w:spacing w:val="-2"/>
          <w:szCs w:val="22"/>
          <w:lang w:val="lt-LT"/>
        </w:rPr>
        <w:t>rece</w:t>
      </w:r>
      <w:r w:rsidRPr="00170E38">
        <w:rPr>
          <w:bCs/>
          <w:spacing w:val="2"/>
          <w:szCs w:val="22"/>
          <w:lang w:val="lt-LT"/>
        </w:rPr>
        <w:t>p</w:t>
      </w:r>
      <w:r w:rsidRPr="00170E38">
        <w:rPr>
          <w:bCs/>
          <w:spacing w:val="-2"/>
          <w:szCs w:val="22"/>
          <w:lang w:val="lt-LT"/>
        </w:rPr>
        <w:t>t</w:t>
      </w:r>
      <w:r w:rsidRPr="00170E38">
        <w:rPr>
          <w:bCs/>
          <w:szCs w:val="22"/>
          <w:lang w:val="lt-LT"/>
        </w:rPr>
        <w:t>o</w:t>
      </w:r>
      <w:r w:rsidRPr="00170E38">
        <w:rPr>
          <w:bCs/>
          <w:spacing w:val="-2"/>
          <w:szCs w:val="22"/>
          <w:lang w:val="lt-LT"/>
        </w:rPr>
        <w:t>r</w:t>
      </w:r>
      <w:r w:rsidRPr="00170E38">
        <w:rPr>
          <w:bCs/>
          <w:spacing w:val="3"/>
          <w:szCs w:val="22"/>
          <w:lang w:val="lt-LT"/>
        </w:rPr>
        <w:t>i</w:t>
      </w:r>
      <w:r w:rsidRPr="00170E38">
        <w:rPr>
          <w:bCs/>
          <w:szCs w:val="22"/>
          <w:lang w:val="lt-LT"/>
        </w:rPr>
        <w:t>ų</w:t>
      </w:r>
      <w:proofErr w:type="spellEnd"/>
      <w:r w:rsidRPr="00170E38">
        <w:rPr>
          <w:bCs/>
          <w:spacing w:val="3"/>
          <w:szCs w:val="22"/>
          <w:lang w:val="lt-LT"/>
        </w:rPr>
        <w:t xml:space="preserve"> </w:t>
      </w:r>
      <w:r w:rsidRPr="00170E38">
        <w:rPr>
          <w:bCs/>
          <w:spacing w:val="-3"/>
          <w:szCs w:val="22"/>
          <w:lang w:val="lt-LT"/>
        </w:rPr>
        <w:t>b</w:t>
      </w:r>
      <w:r w:rsidRPr="00170E38">
        <w:rPr>
          <w:bCs/>
          <w:spacing w:val="1"/>
          <w:szCs w:val="22"/>
          <w:lang w:val="lt-LT"/>
        </w:rPr>
        <w:t>l</w:t>
      </w:r>
      <w:r w:rsidRPr="00170E38">
        <w:rPr>
          <w:bCs/>
          <w:szCs w:val="22"/>
          <w:lang w:val="lt-LT"/>
        </w:rPr>
        <w:t>o</w:t>
      </w:r>
      <w:r w:rsidRPr="00170E38">
        <w:rPr>
          <w:bCs/>
          <w:spacing w:val="2"/>
          <w:szCs w:val="22"/>
          <w:lang w:val="lt-LT"/>
        </w:rPr>
        <w:t>k</w:t>
      </w:r>
      <w:r w:rsidRPr="00170E38">
        <w:rPr>
          <w:bCs/>
          <w:szCs w:val="22"/>
          <w:lang w:val="lt-LT"/>
        </w:rPr>
        <w:t>a</w:t>
      </w:r>
      <w:r w:rsidRPr="00170E38">
        <w:rPr>
          <w:bCs/>
          <w:spacing w:val="-2"/>
          <w:szCs w:val="22"/>
          <w:lang w:val="lt-LT"/>
        </w:rPr>
        <w:t>t</w:t>
      </w:r>
      <w:r w:rsidRPr="00170E38">
        <w:rPr>
          <w:bCs/>
          <w:szCs w:val="22"/>
          <w:lang w:val="lt-LT"/>
        </w:rPr>
        <w:t>o</w:t>
      </w:r>
      <w:r w:rsidRPr="00170E38">
        <w:rPr>
          <w:bCs/>
          <w:spacing w:val="-2"/>
          <w:szCs w:val="22"/>
          <w:lang w:val="lt-LT"/>
        </w:rPr>
        <w:t>r</w:t>
      </w:r>
      <w:r w:rsidRPr="00170E38">
        <w:rPr>
          <w:bCs/>
          <w:spacing w:val="1"/>
          <w:szCs w:val="22"/>
          <w:lang w:val="lt-LT"/>
        </w:rPr>
        <w:t>i</w:t>
      </w:r>
      <w:r w:rsidRPr="00170E38">
        <w:rPr>
          <w:bCs/>
          <w:spacing w:val="-5"/>
          <w:szCs w:val="22"/>
          <w:lang w:val="lt-LT"/>
        </w:rPr>
        <w:t>a</w:t>
      </w:r>
      <w:r w:rsidRPr="00170E38">
        <w:rPr>
          <w:bCs/>
          <w:szCs w:val="22"/>
          <w:lang w:val="lt-LT"/>
        </w:rPr>
        <w:t>i</w:t>
      </w:r>
      <w:r w:rsidRPr="00170E38">
        <w:rPr>
          <w:bCs/>
          <w:spacing w:val="2"/>
          <w:szCs w:val="22"/>
          <w:lang w:val="lt-LT"/>
        </w:rPr>
        <w:t xml:space="preserve"> </w:t>
      </w:r>
      <w:r w:rsidRPr="00170E38">
        <w:rPr>
          <w:bCs/>
          <w:szCs w:val="22"/>
          <w:lang w:val="lt-LT"/>
        </w:rPr>
        <w:t>g</w:t>
      </w:r>
      <w:r w:rsidRPr="00170E38">
        <w:rPr>
          <w:bCs/>
          <w:spacing w:val="-5"/>
          <w:szCs w:val="22"/>
          <w:lang w:val="lt-LT"/>
        </w:rPr>
        <w:t>a</w:t>
      </w:r>
      <w:r w:rsidRPr="00170E38">
        <w:rPr>
          <w:bCs/>
          <w:spacing w:val="1"/>
          <w:szCs w:val="22"/>
          <w:lang w:val="lt-LT"/>
        </w:rPr>
        <w:t>l</w:t>
      </w:r>
      <w:r w:rsidRPr="00170E38">
        <w:rPr>
          <w:bCs/>
          <w:szCs w:val="22"/>
          <w:lang w:val="lt-LT"/>
        </w:rPr>
        <w:t>i</w:t>
      </w:r>
      <w:r w:rsidRPr="00170E38">
        <w:rPr>
          <w:bCs/>
          <w:spacing w:val="-2"/>
          <w:szCs w:val="22"/>
          <w:lang w:val="lt-LT"/>
        </w:rPr>
        <w:t xml:space="preserve"> </w:t>
      </w:r>
      <w:r w:rsidRPr="00170E38">
        <w:rPr>
          <w:bCs/>
          <w:spacing w:val="2"/>
          <w:szCs w:val="22"/>
          <w:lang w:val="lt-LT"/>
        </w:rPr>
        <w:t>p</w:t>
      </w:r>
      <w:r w:rsidRPr="00170E38">
        <w:rPr>
          <w:bCs/>
          <w:szCs w:val="22"/>
          <w:lang w:val="lt-LT"/>
        </w:rPr>
        <w:t>a</w:t>
      </w:r>
      <w:r w:rsidRPr="00170E38">
        <w:rPr>
          <w:bCs/>
          <w:spacing w:val="-3"/>
          <w:szCs w:val="22"/>
          <w:lang w:val="lt-LT"/>
        </w:rPr>
        <w:t>d</w:t>
      </w:r>
      <w:r w:rsidRPr="00170E38">
        <w:rPr>
          <w:bCs/>
          <w:spacing w:val="1"/>
          <w:szCs w:val="22"/>
          <w:lang w:val="lt-LT"/>
        </w:rPr>
        <w:t>i</w:t>
      </w:r>
      <w:r w:rsidRPr="00170E38">
        <w:rPr>
          <w:bCs/>
          <w:spacing w:val="2"/>
          <w:szCs w:val="22"/>
          <w:lang w:val="lt-LT"/>
        </w:rPr>
        <w:t>d</w:t>
      </w:r>
      <w:r w:rsidRPr="00170E38">
        <w:rPr>
          <w:bCs/>
          <w:spacing w:val="-4"/>
          <w:szCs w:val="22"/>
          <w:lang w:val="lt-LT"/>
        </w:rPr>
        <w:t>i</w:t>
      </w:r>
      <w:r w:rsidRPr="00170E38">
        <w:rPr>
          <w:bCs/>
          <w:spacing w:val="2"/>
          <w:szCs w:val="22"/>
          <w:lang w:val="lt-LT"/>
        </w:rPr>
        <w:t>n</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zCs w:val="22"/>
          <w:lang w:val="lt-LT"/>
        </w:rPr>
        <w:t>J</w:t>
      </w:r>
      <w:r w:rsidRPr="00170E38">
        <w:rPr>
          <w:bCs/>
          <w:spacing w:val="2"/>
          <w:szCs w:val="22"/>
          <w:lang w:val="lt-LT"/>
        </w:rPr>
        <w:t>ū</w:t>
      </w:r>
      <w:r w:rsidRPr="00170E38">
        <w:rPr>
          <w:bCs/>
          <w:spacing w:val="-4"/>
          <w:szCs w:val="22"/>
          <w:lang w:val="lt-LT"/>
        </w:rPr>
        <w:t>s</w:t>
      </w:r>
      <w:r w:rsidRPr="00170E38">
        <w:rPr>
          <w:bCs/>
          <w:szCs w:val="22"/>
          <w:lang w:val="lt-LT"/>
        </w:rPr>
        <w:t>ų</w:t>
      </w:r>
      <w:r w:rsidRPr="00170E38">
        <w:rPr>
          <w:bCs/>
          <w:spacing w:val="-1"/>
          <w:szCs w:val="22"/>
          <w:lang w:val="lt-LT"/>
        </w:rPr>
        <w:t xml:space="preserve"> </w:t>
      </w:r>
      <w:r w:rsidRPr="00170E38">
        <w:rPr>
          <w:bCs/>
          <w:spacing w:val="2"/>
          <w:szCs w:val="22"/>
          <w:lang w:val="lt-LT"/>
        </w:rPr>
        <w:t>k</w:t>
      </w:r>
      <w:r w:rsidRPr="00170E38">
        <w:rPr>
          <w:bCs/>
          <w:szCs w:val="22"/>
          <w:lang w:val="lt-LT"/>
        </w:rPr>
        <w:t>v</w:t>
      </w:r>
      <w:r w:rsidRPr="00170E38">
        <w:rPr>
          <w:bCs/>
          <w:spacing w:val="-2"/>
          <w:szCs w:val="22"/>
          <w:lang w:val="lt-LT"/>
        </w:rPr>
        <w:t>ė</w:t>
      </w:r>
      <w:r w:rsidRPr="00170E38">
        <w:rPr>
          <w:bCs/>
          <w:spacing w:val="2"/>
          <w:szCs w:val="22"/>
          <w:lang w:val="lt-LT"/>
        </w:rPr>
        <w:t>p</w:t>
      </w:r>
      <w:r w:rsidRPr="00170E38">
        <w:rPr>
          <w:bCs/>
          <w:szCs w:val="22"/>
          <w:lang w:val="lt-LT"/>
        </w:rPr>
        <w:t>av</w:t>
      </w:r>
      <w:r w:rsidRPr="00170E38">
        <w:rPr>
          <w:bCs/>
          <w:spacing w:val="-4"/>
          <w:szCs w:val="22"/>
          <w:lang w:val="lt-LT"/>
        </w:rPr>
        <w:t>i</w:t>
      </w:r>
      <w:r w:rsidRPr="00170E38">
        <w:rPr>
          <w:bCs/>
          <w:spacing w:val="3"/>
          <w:szCs w:val="22"/>
          <w:lang w:val="lt-LT"/>
        </w:rPr>
        <w:t>m</w:t>
      </w:r>
      <w:r w:rsidRPr="00170E38">
        <w:rPr>
          <w:bCs/>
          <w:szCs w:val="22"/>
          <w:lang w:val="lt-LT"/>
        </w:rPr>
        <w:t>o</w:t>
      </w:r>
      <w:r w:rsidRPr="00170E38">
        <w:rPr>
          <w:bCs/>
          <w:spacing w:val="-2"/>
          <w:szCs w:val="22"/>
          <w:lang w:val="lt-LT"/>
        </w:rPr>
        <w:t xml:space="preserve"> </w:t>
      </w:r>
      <w:r w:rsidRPr="00170E38">
        <w:rPr>
          <w:bCs/>
          <w:szCs w:val="22"/>
          <w:lang w:val="lt-LT"/>
        </w:rPr>
        <w:t>s</w:t>
      </w:r>
      <w:r w:rsidRPr="00170E38">
        <w:rPr>
          <w:bCs/>
          <w:spacing w:val="2"/>
          <w:szCs w:val="22"/>
          <w:lang w:val="lt-LT"/>
        </w:rPr>
        <w:t>u</w:t>
      </w:r>
      <w:r w:rsidRPr="00170E38">
        <w:rPr>
          <w:bCs/>
          <w:spacing w:val="-2"/>
          <w:szCs w:val="22"/>
          <w:lang w:val="lt-LT"/>
        </w:rPr>
        <w:t>tr</w:t>
      </w:r>
      <w:r w:rsidRPr="00170E38">
        <w:rPr>
          <w:bCs/>
          <w:spacing w:val="-4"/>
          <w:szCs w:val="22"/>
          <w:lang w:val="lt-LT"/>
        </w:rPr>
        <w:t>i</w:t>
      </w:r>
      <w:r w:rsidRPr="00170E38">
        <w:rPr>
          <w:bCs/>
          <w:spacing w:val="2"/>
          <w:szCs w:val="22"/>
          <w:lang w:val="lt-LT"/>
        </w:rPr>
        <w:t>k</w:t>
      </w:r>
      <w:r w:rsidRPr="00170E38">
        <w:rPr>
          <w:bCs/>
          <w:spacing w:val="-4"/>
          <w:szCs w:val="22"/>
          <w:lang w:val="lt-LT"/>
        </w:rPr>
        <w:t>i</w:t>
      </w:r>
      <w:r w:rsidRPr="00170E38">
        <w:rPr>
          <w:bCs/>
          <w:spacing w:val="3"/>
          <w:szCs w:val="22"/>
          <w:lang w:val="lt-LT"/>
        </w:rPr>
        <w:t>m</w:t>
      </w:r>
      <w:r w:rsidRPr="00170E38">
        <w:rPr>
          <w:bCs/>
          <w:szCs w:val="22"/>
          <w:lang w:val="lt-LT"/>
        </w:rPr>
        <w:t xml:space="preserve">ų </w:t>
      </w:r>
      <w:r w:rsidRPr="00170E38">
        <w:rPr>
          <w:bCs/>
          <w:spacing w:val="-2"/>
          <w:szCs w:val="22"/>
          <w:lang w:val="lt-LT"/>
        </w:rPr>
        <w:t>r</w:t>
      </w:r>
      <w:r w:rsidRPr="00170E38">
        <w:rPr>
          <w:bCs/>
          <w:spacing w:val="1"/>
          <w:szCs w:val="22"/>
          <w:lang w:val="lt-LT"/>
        </w:rPr>
        <w:t>i</w:t>
      </w:r>
      <w:r w:rsidRPr="00170E38">
        <w:rPr>
          <w:bCs/>
          <w:spacing w:val="-2"/>
          <w:szCs w:val="22"/>
          <w:lang w:val="lt-LT"/>
        </w:rPr>
        <w:t>z</w:t>
      </w:r>
      <w:r w:rsidRPr="00170E38">
        <w:rPr>
          <w:bCs/>
          <w:spacing w:val="1"/>
          <w:szCs w:val="22"/>
          <w:lang w:val="lt-LT"/>
        </w:rPr>
        <w:t>i</w:t>
      </w:r>
      <w:r w:rsidRPr="00170E38">
        <w:rPr>
          <w:bCs/>
          <w:spacing w:val="2"/>
          <w:szCs w:val="22"/>
          <w:lang w:val="lt-LT"/>
        </w:rPr>
        <w:t>k</w:t>
      </w:r>
      <w:r w:rsidRPr="00170E38">
        <w:rPr>
          <w:bCs/>
          <w:szCs w:val="22"/>
          <w:lang w:val="lt-LT"/>
        </w:rPr>
        <w:t>ą</w:t>
      </w:r>
      <w:r w:rsidRPr="00170E38">
        <w:rPr>
          <w:bCs/>
          <w:spacing w:val="-3"/>
          <w:szCs w:val="22"/>
          <w:lang w:val="lt-LT"/>
        </w:rPr>
        <w:t xml:space="preserve"> </w:t>
      </w:r>
      <w:r w:rsidRPr="00170E38">
        <w:rPr>
          <w:bCs/>
          <w:spacing w:val="1"/>
          <w:szCs w:val="22"/>
          <w:lang w:val="lt-LT"/>
        </w:rPr>
        <w:t>i</w:t>
      </w:r>
      <w:r w:rsidRPr="00170E38">
        <w:rPr>
          <w:bCs/>
          <w:szCs w:val="22"/>
          <w:lang w:val="lt-LT"/>
        </w:rPr>
        <w:t>r g</w:t>
      </w:r>
      <w:r w:rsidRPr="00170E38">
        <w:rPr>
          <w:bCs/>
          <w:spacing w:val="-5"/>
          <w:szCs w:val="22"/>
          <w:lang w:val="lt-LT"/>
        </w:rPr>
        <w:t>a</w:t>
      </w:r>
      <w:r w:rsidRPr="00170E38">
        <w:rPr>
          <w:bCs/>
          <w:spacing w:val="1"/>
          <w:szCs w:val="22"/>
          <w:lang w:val="lt-LT"/>
        </w:rPr>
        <w:t>l</w:t>
      </w:r>
      <w:r w:rsidRPr="00170E38">
        <w:rPr>
          <w:bCs/>
          <w:szCs w:val="22"/>
          <w:lang w:val="lt-LT"/>
        </w:rPr>
        <w:t xml:space="preserve">i </w:t>
      </w:r>
      <w:r w:rsidRPr="00170E38">
        <w:rPr>
          <w:bCs/>
          <w:spacing w:val="-2"/>
          <w:szCs w:val="22"/>
          <w:lang w:val="lt-LT"/>
        </w:rPr>
        <w:t>tr</w:t>
      </w:r>
      <w:r w:rsidRPr="00170E38">
        <w:rPr>
          <w:bCs/>
          <w:spacing w:val="2"/>
          <w:szCs w:val="22"/>
          <w:lang w:val="lt-LT"/>
        </w:rPr>
        <w:t>ukd</w:t>
      </w:r>
      <w:r w:rsidRPr="00170E38">
        <w:rPr>
          <w:bCs/>
          <w:szCs w:val="22"/>
          <w:lang w:val="lt-LT"/>
        </w:rPr>
        <w:t>y</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zCs w:val="22"/>
          <w:lang w:val="lt-LT"/>
        </w:rPr>
        <w:t>gy</w:t>
      </w:r>
      <w:r w:rsidRPr="00170E38">
        <w:rPr>
          <w:bCs/>
          <w:spacing w:val="2"/>
          <w:szCs w:val="22"/>
          <w:lang w:val="lt-LT"/>
        </w:rPr>
        <w:t>d</w:t>
      </w:r>
      <w:r w:rsidRPr="00170E38">
        <w:rPr>
          <w:bCs/>
          <w:szCs w:val="22"/>
          <w:lang w:val="lt-LT"/>
        </w:rPr>
        <w:t>y</w:t>
      </w:r>
      <w:r w:rsidRPr="00170E38">
        <w:rPr>
          <w:bCs/>
          <w:spacing w:val="-2"/>
          <w:szCs w:val="22"/>
          <w:lang w:val="lt-LT"/>
        </w:rPr>
        <w:t>t</w:t>
      </w:r>
      <w:r w:rsidRPr="00170E38">
        <w:rPr>
          <w:bCs/>
          <w:szCs w:val="22"/>
          <w:lang w:val="lt-LT"/>
        </w:rPr>
        <w:t>i</w:t>
      </w:r>
      <w:r w:rsidRPr="00170E38">
        <w:rPr>
          <w:bCs/>
          <w:spacing w:val="-2"/>
          <w:szCs w:val="22"/>
          <w:lang w:val="lt-LT"/>
        </w:rPr>
        <w:t xml:space="preserve"> </w:t>
      </w:r>
      <w:r w:rsidRPr="00170E38">
        <w:rPr>
          <w:bCs/>
          <w:spacing w:val="-4"/>
          <w:szCs w:val="22"/>
          <w:lang w:val="lt-LT"/>
        </w:rPr>
        <w:t>s</w:t>
      </w:r>
      <w:r w:rsidRPr="00170E38">
        <w:rPr>
          <w:bCs/>
          <w:spacing w:val="2"/>
          <w:szCs w:val="22"/>
          <w:lang w:val="lt-LT"/>
        </w:rPr>
        <w:t>u</w:t>
      </w:r>
      <w:r w:rsidRPr="00170E38">
        <w:rPr>
          <w:bCs/>
          <w:spacing w:val="-3"/>
          <w:szCs w:val="22"/>
          <w:lang w:val="lt-LT"/>
        </w:rPr>
        <w:t>n</w:t>
      </w:r>
      <w:r w:rsidRPr="00170E38">
        <w:rPr>
          <w:bCs/>
          <w:spacing w:val="2"/>
          <w:szCs w:val="22"/>
          <w:lang w:val="lt-LT"/>
        </w:rPr>
        <w:t>k</w:t>
      </w:r>
      <w:r w:rsidRPr="00170E38">
        <w:rPr>
          <w:bCs/>
          <w:spacing w:val="1"/>
          <w:szCs w:val="22"/>
          <w:lang w:val="lt-LT"/>
        </w:rPr>
        <w:t>i</w:t>
      </w:r>
      <w:r w:rsidRPr="00170E38">
        <w:rPr>
          <w:bCs/>
          <w:szCs w:val="22"/>
          <w:lang w:val="lt-LT"/>
        </w:rPr>
        <w:t>as a</w:t>
      </w:r>
      <w:r w:rsidRPr="00170E38">
        <w:rPr>
          <w:bCs/>
          <w:spacing w:val="1"/>
          <w:szCs w:val="22"/>
          <w:lang w:val="lt-LT"/>
        </w:rPr>
        <w:t>l</w:t>
      </w:r>
      <w:r w:rsidRPr="00170E38">
        <w:rPr>
          <w:bCs/>
          <w:spacing w:val="-2"/>
          <w:szCs w:val="22"/>
          <w:lang w:val="lt-LT"/>
        </w:rPr>
        <w:t>er</w:t>
      </w:r>
      <w:r w:rsidRPr="00170E38">
        <w:rPr>
          <w:bCs/>
          <w:szCs w:val="22"/>
          <w:lang w:val="lt-LT"/>
        </w:rPr>
        <w:t>g</w:t>
      </w:r>
      <w:r w:rsidRPr="00170E38">
        <w:rPr>
          <w:bCs/>
          <w:spacing w:val="1"/>
          <w:szCs w:val="22"/>
          <w:lang w:val="lt-LT"/>
        </w:rPr>
        <w:t>i</w:t>
      </w:r>
      <w:r w:rsidRPr="00170E38">
        <w:rPr>
          <w:bCs/>
          <w:spacing w:val="2"/>
          <w:szCs w:val="22"/>
          <w:lang w:val="lt-LT"/>
        </w:rPr>
        <w:t>n</w:t>
      </w:r>
      <w:r w:rsidRPr="00170E38">
        <w:rPr>
          <w:bCs/>
          <w:spacing w:val="-2"/>
          <w:szCs w:val="22"/>
          <w:lang w:val="lt-LT"/>
        </w:rPr>
        <w:t>e</w:t>
      </w:r>
      <w:r w:rsidRPr="00170E38">
        <w:rPr>
          <w:bCs/>
          <w:szCs w:val="22"/>
          <w:lang w:val="lt-LT"/>
        </w:rPr>
        <w:t>s</w:t>
      </w:r>
      <w:r w:rsidRPr="00170E38">
        <w:rPr>
          <w:bCs/>
          <w:spacing w:val="-3"/>
          <w:szCs w:val="22"/>
          <w:lang w:val="lt-LT"/>
        </w:rPr>
        <w:t xml:space="preserve"> </w:t>
      </w:r>
      <w:r w:rsidRPr="00170E38">
        <w:rPr>
          <w:bCs/>
          <w:spacing w:val="-2"/>
          <w:szCs w:val="22"/>
          <w:lang w:val="lt-LT"/>
        </w:rPr>
        <w:t>re</w:t>
      </w:r>
      <w:r w:rsidRPr="00170E38">
        <w:rPr>
          <w:bCs/>
          <w:szCs w:val="22"/>
          <w:lang w:val="lt-LT"/>
        </w:rPr>
        <w:t>a</w:t>
      </w:r>
      <w:r w:rsidRPr="00170E38">
        <w:rPr>
          <w:bCs/>
          <w:spacing w:val="2"/>
          <w:szCs w:val="22"/>
          <w:lang w:val="lt-LT"/>
        </w:rPr>
        <w:t>k</w:t>
      </w:r>
      <w:r w:rsidRPr="00170E38">
        <w:rPr>
          <w:bCs/>
          <w:spacing w:val="-2"/>
          <w:szCs w:val="22"/>
          <w:lang w:val="lt-LT"/>
        </w:rPr>
        <w:t>c</w:t>
      </w:r>
      <w:r w:rsidRPr="00170E38">
        <w:rPr>
          <w:bCs/>
          <w:spacing w:val="1"/>
          <w:szCs w:val="22"/>
          <w:lang w:val="lt-LT"/>
        </w:rPr>
        <w:t>i</w:t>
      </w:r>
      <w:r w:rsidRPr="00170E38">
        <w:rPr>
          <w:bCs/>
          <w:spacing w:val="-2"/>
          <w:szCs w:val="22"/>
          <w:lang w:val="lt-LT"/>
        </w:rPr>
        <w:t>j</w:t>
      </w:r>
      <w:r w:rsidRPr="00170E38">
        <w:rPr>
          <w:bCs/>
          <w:szCs w:val="22"/>
          <w:lang w:val="lt-LT"/>
        </w:rPr>
        <w:t xml:space="preserve">as, </w:t>
      </w:r>
      <w:r w:rsidRPr="00170E38">
        <w:rPr>
          <w:bCs/>
          <w:spacing w:val="-3"/>
          <w:szCs w:val="22"/>
          <w:lang w:val="lt-LT"/>
        </w:rPr>
        <w:t>k</w:t>
      </w:r>
      <w:r w:rsidRPr="00170E38">
        <w:rPr>
          <w:bCs/>
          <w:spacing w:val="2"/>
          <w:szCs w:val="22"/>
          <w:lang w:val="lt-LT"/>
        </w:rPr>
        <w:t>u</w:t>
      </w:r>
      <w:r w:rsidRPr="00170E38">
        <w:rPr>
          <w:bCs/>
          <w:spacing w:val="-2"/>
          <w:szCs w:val="22"/>
          <w:lang w:val="lt-LT"/>
        </w:rPr>
        <w:t>r</w:t>
      </w:r>
      <w:r w:rsidRPr="00170E38">
        <w:rPr>
          <w:bCs/>
          <w:spacing w:val="3"/>
          <w:szCs w:val="22"/>
          <w:lang w:val="lt-LT"/>
        </w:rPr>
        <w:t>i</w:t>
      </w:r>
      <w:r w:rsidRPr="00170E38">
        <w:rPr>
          <w:bCs/>
          <w:szCs w:val="22"/>
          <w:lang w:val="lt-LT"/>
        </w:rPr>
        <w:t>ų</w:t>
      </w:r>
      <w:r w:rsidRPr="00170E38">
        <w:rPr>
          <w:bCs/>
          <w:spacing w:val="-1"/>
          <w:szCs w:val="22"/>
          <w:lang w:val="lt-LT"/>
        </w:rPr>
        <w:t xml:space="preserve"> </w:t>
      </w:r>
      <w:r w:rsidRPr="00170E38">
        <w:rPr>
          <w:bCs/>
          <w:spacing w:val="-2"/>
          <w:szCs w:val="22"/>
          <w:lang w:val="lt-LT"/>
        </w:rPr>
        <w:t>r</w:t>
      </w:r>
      <w:r w:rsidRPr="00170E38">
        <w:rPr>
          <w:bCs/>
          <w:spacing w:val="1"/>
          <w:szCs w:val="22"/>
          <w:lang w:val="lt-LT"/>
        </w:rPr>
        <w:t>i</w:t>
      </w:r>
      <w:r w:rsidRPr="00170E38">
        <w:rPr>
          <w:bCs/>
          <w:spacing w:val="-2"/>
          <w:szCs w:val="22"/>
          <w:lang w:val="lt-LT"/>
        </w:rPr>
        <w:t>z</w:t>
      </w:r>
      <w:r w:rsidRPr="00170E38">
        <w:rPr>
          <w:bCs/>
          <w:spacing w:val="1"/>
          <w:szCs w:val="22"/>
          <w:lang w:val="lt-LT"/>
        </w:rPr>
        <w:t>i</w:t>
      </w:r>
      <w:r w:rsidRPr="00170E38">
        <w:rPr>
          <w:bCs/>
          <w:spacing w:val="2"/>
          <w:szCs w:val="22"/>
          <w:lang w:val="lt-LT"/>
        </w:rPr>
        <w:t>k</w:t>
      </w:r>
      <w:r w:rsidRPr="00170E38">
        <w:rPr>
          <w:bCs/>
          <w:szCs w:val="22"/>
          <w:lang w:val="lt-LT"/>
        </w:rPr>
        <w:t>a</w:t>
      </w:r>
      <w:r w:rsidRPr="00170E38">
        <w:rPr>
          <w:bCs/>
          <w:spacing w:val="-2"/>
          <w:szCs w:val="22"/>
          <w:lang w:val="lt-LT"/>
        </w:rPr>
        <w:t xml:space="preserve"> </w:t>
      </w:r>
      <w:r w:rsidRPr="00170E38">
        <w:rPr>
          <w:bCs/>
          <w:spacing w:val="2"/>
          <w:szCs w:val="22"/>
          <w:lang w:val="lt-LT"/>
        </w:rPr>
        <w:t>p</w:t>
      </w:r>
      <w:r w:rsidRPr="00170E38">
        <w:rPr>
          <w:bCs/>
          <w:szCs w:val="22"/>
          <w:lang w:val="lt-LT"/>
        </w:rPr>
        <w:t>a</w:t>
      </w:r>
      <w:r w:rsidRPr="00170E38">
        <w:rPr>
          <w:bCs/>
          <w:spacing w:val="2"/>
          <w:szCs w:val="22"/>
          <w:lang w:val="lt-LT"/>
        </w:rPr>
        <w:t>d</w:t>
      </w:r>
      <w:r w:rsidRPr="00170E38">
        <w:rPr>
          <w:bCs/>
          <w:spacing w:val="-4"/>
          <w:szCs w:val="22"/>
          <w:lang w:val="lt-LT"/>
        </w:rPr>
        <w:t>i</w:t>
      </w:r>
      <w:r w:rsidRPr="00170E38">
        <w:rPr>
          <w:bCs/>
          <w:spacing w:val="2"/>
          <w:szCs w:val="22"/>
          <w:lang w:val="lt-LT"/>
        </w:rPr>
        <w:t>d</w:t>
      </w:r>
      <w:r w:rsidRPr="00170E38">
        <w:rPr>
          <w:bCs/>
          <w:spacing w:val="-2"/>
          <w:szCs w:val="22"/>
          <w:lang w:val="lt-LT"/>
        </w:rPr>
        <w:t>ėj</w:t>
      </w:r>
      <w:r w:rsidRPr="00170E38">
        <w:rPr>
          <w:bCs/>
          <w:szCs w:val="22"/>
          <w:lang w:val="lt-LT"/>
        </w:rPr>
        <w:t>a</w:t>
      </w:r>
      <w:r w:rsidRPr="00170E38">
        <w:rPr>
          <w:bCs/>
          <w:spacing w:val="2"/>
          <w:szCs w:val="22"/>
          <w:lang w:val="lt-LT"/>
        </w:rPr>
        <w:t xml:space="preserve"> </w:t>
      </w:r>
      <w:r w:rsidRPr="00170E38">
        <w:rPr>
          <w:bCs/>
          <w:szCs w:val="22"/>
          <w:lang w:val="lt-LT"/>
        </w:rPr>
        <w:t>va</w:t>
      </w:r>
      <w:r w:rsidRPr="00170E38">
        <w:rPr>
          <w:bCs/>
          <w:spacing w:val="-2"/>
          <w:szCs w:val="22"/>
          <w:lang w:val="lt-LT"/>
        </w:rPr>
        <w:t>rt</w:t>
      </w:r>
      <w:r w:rsidRPr="00170E38">
        <w:rPr>
          <w:bCs/>
          <w:szCs w:val="22"/>
          <w:lang w:val="lt-LT"/>
        </w:rPr>
        <w:t>o</w:t>
      </w:r>
      <w:r w:rsidRPr="00170E38">
        <w:rPr>
          <w:bCs/>
          <w:spacing w:val="-2"/>
          <w:szCs w:val="22"/>
          <w:lang w:val="lt-LT"/>
        </w:rPr>
        <w:t>j</w:t>
      </w:r>
      <w:r w:rsidRPr="00170E38">
        <w:rPr>
          <w:bCs/>
          <w:szCs w:val="22"/>
          <w:lang w:val="lt-LT"/>
        </w:rPr>
        <w:t>a</w:t>
      </w:r>
      <w:r w:rsidRPr="00170E38">
        <w:rPr>
          <w:bCs/>
          <w:spacing w:val="2"/>
          <w:szCs w:val="22"/>
          <w:lang w:val="lt-LT"/>
        </w:rPr>
        <w:t>n</w:t>
      </w:r>
      <w:r w:rsidRPr="00170E38">
        <w:rPr>
          <w:bCs/>
          <w:szCs w:val="22"/>
          <w:lang w:val="lt-LT"/>
        </w:rPr>
        <w:t>t</w:t>
      </w:r>
      <w:r w:rsidRPr="00170E38">
        <w:rPr>
          <w:bCs/>
          <w:spacing w:val="1"/>
          <w:szCs w:val="22"/>
          <w:lang w:val="lt-LT"/>
        </w:rPr>
        <w:t xml:space="preserve"> </w:t>
      </w:r>
      <w:proofErr w:type="spellStart"/>
      <w:r w:rsidRPr="00170E38">
        <w:rPr>
          <w:bCs/>
          <w:spacing w:val="1"/>
          <w:szCs w:val="22"/>
          <w:lang w:val="lt-LT"/>
        </w:rPr>
        <w:t>Iohexol</w:t>
      </w:r>
      <w:proofErr w:type="spellEnd"/>
      <w:r w:rsidRPr="00170E38">
        <w:rPr>
          <w:bCs/>
          <w:spacing w:val="1"/>
          <w:szCs w:val="22"/>
          <w:lang w:val="lt-LT"/>
        </w:rPr>
        <w:t xml:space="preserve"> </w:t>
      </w:r>
      <w:proofErr w:type="spellStart"/>
      <w:r w:rsidRPr="00170E38">
        <w:rPr>
          <w:bCs/>
          <w:spacing w:val="1"/>
          <w:szCs w:val="22"/>
          <w:lang w:val="lt-LT"/>
        </w:rPr>
        <w:t>Imax</w:t>
      </w:r>
      <w:proofErr w:type="spellEnd"/>
      <w:r w:rsidRPr="00170E38">
        <w:rPr>
          <w:bCs/>
          <w:szCs w:val="22"/>
          <w:lang w:val="lt-LT"/>
        </w:rPr>
        <w:t>.</w:t>
      </w:r>
    </w:p>
    <w:p w:rsidR="00E37293" w:rsidRPr="00AE60DC" w:rsidRDefault="00E37293" w:rsidP="00E37293">
      <w:pPr>
        <w:numPr>
          <w:ilvl w:val="12"/>
          <w:numId w:val="0"/>
        </w:numPr>
        <w:tabs>
          <w:tab w:val="clear" w:pos="567"/>
          <w:tab w:val="left" w:pos="1290"/>
        </w:tabs>
        <w:spacing w:line="240" w:lineRule="auto"/>
        <w:ind w:right="-2"/>
        <w:rPr>
          <w:rFonts w:eastAsia="SimSun"/>
          <w:lang w:val="lt-LT"/>
        </w:rPr>
      </w:pPr>
    </w:p>
    <w:p w:rsidR="00E37293" w:rsidRPr="00AE60DC" w:rsidRDefault="00E37293" w:rsidP="00E37293">
      <w:pPr>
        <w:pStyle w:val="Antrat4"/>
        <w:spacing w:line="240" w:lineRule="auto"/>
        <w:rPr>
          <w:b w:val="0"/>
          <w:lang w:val="lt-LT"/>
        </w:rPr>
      </w:pP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 vartojimas su maistu ir gėrimais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Jei atliekama pilvo srities angiografija ar </w:t>
      </w:r>
      <w:proofErr w:type="spellStart"/>
      <w:r w:rsidRPr="00AE60DC">
        <w:rPr>
          <w:rFonts w:eastAsia="SimSun"/>
          <w:lang w:val="lt-LT"/>
        </w:rPr>
        <w:t>urografija</w:t>
      </w:r>
      <w:proofErr w:type="spellEnd"/>
      <w:r w:rsidRPr="00AE60DC">
        <w:rPr>
          <w:rFonts w:eastAsia="SimSun"/>
          <w:lang w:val="lt-LT"/>
        </w:rPr>
        <w:t>, diagnostiniai rezultatai būna geresni, jei iš žarnyno būna pašalintos išmatos i</w:t>
      </w:r>
      <w:r w:rsidRPr="00170E38">
        <w:rPr>
          <w:rFonts w:eastAsia="SimSun"/>
          <w:lang w:val="lt-LT"/>
        </w:rPr>
        <w:t>r dujos. Dėl to dvi dienas prieš tyrimą reikia vengti dujų kaupimąsi žarnyne skatinančio maisto, ypač daržovių, salotų, vaisių, rudos ir ką tik iškeptos duonos bei visų rūšių nevirtų daržovių.</w:t>
      </w:r>
    </w:p>
    <w:p w:rsidR="00E37293" w:rsidRPr="00AE60DC" w:rsidRDefault="00E37293" w:rsidP="00E37293">
      <w:pPr>
        <w:numPr>
          <w:ilvl w:val="12"/>
          <w:numId w:val="0"/>
        </w:numPr>
        <w:tabs>
          <w:tab w:val="clear" w:pos="567"/>
        </w:tabs>
        <w:spacing w:line="240" w:lineRule="auto"/>
        <w:rPr>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Nėštumas ir žindymo laikotarpis</w:t>
      </w:r>
    </w:p>
    <w:p w:rsidR="00E37293" w:rsidRPr="00AE60DC" w:rsidRDefault="00E37293" w:rsidP="00E37293">
      <w:pPr>
        <w:numPr>
          <w:ilvl w:val="12"/>
          <w:numId w:val="0"/>
        </w:numPr>
        <w:tabs>
          <w:tab w:val="clear" w:pos="567"/>
        </w:tabs>
        <w:spacing w:line="240" w:lineRule="auto"/>
        <w:rPr>
          <w:rFonts w:asciiTheme="minorHAnsi" w:eastAsiaTheme="minorHAnsi" w:hAnsiTheme="minorHAnsi" w:cstheme="minorBidi"/>
          <w:snapToGrid/>
          <w:szCs w:val="22"/>
          <w:lang w:val="lt-LT"/>
        </w:rPr>
      </w:pPr>
      <w:r w:rsidRPr="00AE60DC">
        <w:rPr>
          <w:lang w:val="lt-LT"/>
        </w:rPr>
        <w:t xml:space="preserve">Jeigu esate nėščia, žindote kūdikį, manote, kad galbūt esate nėščia, arba planuojate pastoti, tai prieš vartodama šį vaistą, pasitarkite su gydytoju arba vaistininku. </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įmanoma, reikia vengti radiacijos ekspozicijos nėštumo metu. Reikia atidžiai įvertinti rentgenologinio tyrimo, atliekamo su kontrastine medžiaga ar be jos, naudą ir riziką. Šio vaisto nėštumo metu vartoti negalima, nebent gydytojas mano, kad nauda yra didesnė</w:t>
      </w:r>
      <w:r w:rsidRPr="00170E38">
        <w:rPr>
          <w:rFonts w:eastAsia="SimSun"/>
          <w:lang w:val="lt-LT"/>
        </w:rPr>
        <w:t xml:space="preserve"> už galimą riziką ir tyrimas yra būtinas.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Paprastai po motinos tyrimo, kurio metu vartojama kontrastinė medžiaga, maitinimas krūtimi gali būti tęsiamas. </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b/>
          <w:lang w:val="lt-LT"/>
        </w:rPr>
        <w:t>Vairavimas ir mechanizmų valdymas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vaisto pavartojimo į </w:t>
      </w:r>
      <w:proofErr w:type="spellStart"/>
      <w:r w:rsidRPr="00AE60DC">
        <w:rPr>
          <w:rFonts w:eastAsia="SimSun"/>
          <w:lang w:val="lt-LT"/>
        </w:rPr>
        <w:t>povoratinklinę</w:t>
      </w:r>
      <w:proofErr w:type="spellEnd"/>
      <w:r w:rsidRPr="00AE60DC">
        <w:rPr>
          <w:rFonts w:eastAsia="SimSun"/>
          <w:lang w:val="lt-LT"/>
        </w:rPr>
        <w:t xml:space="preserve"> ertmę nerekomenduojama vairuoti ar valdyti mechanizmus 24 valandas.</w:t>
      </w:r>
    </w:p>
    <w:p w:rsidR="00E37293" w:rsidRDefault="00E37293" w:rsidP="00E37293">
      <w:pPr>
        <w:tabs>
          <w:tab w:val="clear" w:pos="567"/>
        </w:tabs>
        <w:spacing w:line="240" w:lineRule="auto"/>
        <w:rPr>
          <w:rFonts w:eastAsia="SimSun"/>
          <w:lang w:val="lt-LT"/>
        </w:rPr>
      </w:pPr>
    </w:p>
    <w:p w:rsidR="00E37293" w:rsidRPr="00A6597D" w:rsidRDefault="00E37293" w:rsidP="00E37293">
      <w:pPr>
        <w:numPr>
          <w:ilvl w:val="12"/>
          <w:numId w:val="0"/>
        </w:numPr>
        <w:tabs>
          <w:tab w:val="clear" w:pos="567"/>
        </w:tabs>
        <w:spacing w:line="240" w:lineRule="auto"/>
        <w:ind w:right="-2"/>
        <w:rPr>
          <w:rFonts w:eastAsia="SimSun"/>
          <w:b/>
          <w:bCs/>
          <w:snapToGrid/>
          <w:szCs w:val="22"/>
          <w:lang w:val="lt-LT"/>
        </w:rPr>
      </w:pPr>
      <w:proofErr w:type="spellStart"/>
      <w:r w:rsidRPr="00A6597D">
        <w:rPr>
          <w:rFonts w:eastAsia="SimSun"/>
          <w:b/>
          <w:bCs/>
          <w:snapToGrid/>
          <w:szCs w:val="22"/>
          <w:lang w:val="lt-LT"/>
        </w:rPr>
        <w:t>Iohexol</w:t>
      </w:r>
      <w:proofErr w:type="spellEnd"/>
      <w:r w:rsidRPr="00A6597D">
        <w:rPr>
          <w:rFonts w:eastAsia="SimSun"/>
          <w:b/>
          <w:bCs/>
          <w:snapToGrid/>
          <w:szCs w:val="22"/>
          <w:lang w:val="lt-LT"/>
        </w:rPr>
        <w:t xml:space="preserve"> IMAX yra natrio</w:t>
      </w:r>
    </w:p>
    <w:p w:rsidR="00E37293" w:rsidRDefault="00E37293" w:rsidP="00E37293">
      <w:pPr>
        <w:numPr>
          <w:ilvl w:val="12"/>
          <w:numId w:val="0"/>
        </w:numPr>
        <w:tabs>
          <w:tab w:val="clear" w:pos="567"/>
        </w:tabs>
        <w:spacing w:line="240" w:lineRule="auto"/>
        <w:ind w:right="-2"/>
        <w:rPr>
          <w:rFonts w:eastAsia="SimSun"/>
          <w:snapToGrid/>
          <w:szCs w:val="22"/>
          <w:lang w:val="lt-LT"/>
        </w:rPr>
      </w:pPr>
      <w:r w:rsidRPr="00C179F5">
        <w:rPr>
          <w:rFonts w:eastAsia="SimSun"/>
          <w:snapToGrid/>
          <w:szCs w:val="22"/>
          <w:lang w:val="lt-LT"/>
        </w:rPr>
        <w:t xml:space="preserve">Šio vaisto </w:t>
      </w:r>
      <w:r>
        <w:rPr>
          <w:rFonts w:eastAsia="SimSun"/>
          <w:snapToGrid/>
          <w:szCs w:val="22"/>
          <w:lang w:val="lt-LT"/>
        </w:rPr>
        <w:t>ml</w:t>
      </w:r>
      <w:r w:rsidRPr="00C179F5">
        <w:rPr>
          <w:rFonts w:eastAsia="SimSun"/>
          <w:snapToGrid/>
          <w:szCs w:val="22"/>
          <w:lang w:val="lt-LT"/>
        </w:rPr>
        <w:t xml:space="preserve"> yra mažiau kaip 1 </w:t>
      </w:r>
      <w:proofErr w:type="spellStart"/>
      <w:r w:rsidRPr="00C179F5">
        <w:rPr>
          <w:rFonts w:eastAsia="SimSun"/>
          <w:snapToGrid/>
          <w:szCs w:val="22"/>
          <w:lang w:val="lt-LT"/>
        </w:rPr>
        <w:t>mmol</w:t>
      </w:r>
      <w:proofErr w:type="spellEnd"/>
      <w:r w:rsidRPr="00C179F5">
        <w:rPr>
          <w:rFonts w:eastAsia="SimSun"/>
          <w:snapToGrid/>
          <w:szCs w:val="22"/>
          <w:lang w:val="lt-LT"/>
        </w:rPr>
        <w:t xml:space="preserve"> (23 mg) natrio, </w:t>
      </w:r>
      <w:proofErr w:type="spellStart"/>
      <w:r w:rsidRPr="00C179F5">
        <w:rPr>
          <w:rFonts w:eastAsia="SimSun"/>
          <w:snapToGrid/>
          <w:szCs w:val="22"/>
          <w:lang w:val="lt-LT"/>
        </w:rPr>
        <w:t>t.y</w:t>
      </w:r>
      <w:proofErr w:type="spellEnd"/>
      <w:r w:rsidRPr="00C179F5">
        <w:rPr>
          <w:rFonts w:eastAsia="SimSun"/>
          <w:snapToGrid/>
          <w:szCs w:val="22"/>
          <w:lang w:val="lt-LT"/>
        </w:rPr>
        <w:t>. jis beveik neturi reikšmės.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lang w:val="lt-LT"/>
        </w:rPr>
        <w:t>3.</w:t>
      </w:r>
      <w:r w:rsidRPr="00AE60DC">
        <w:rPr>
          <w:rFonts w:eastAsia="SimSun"/>
          <w:b/>
          <w:lang w:val="lt-LT"/>
        </w:rPr>
        <w:tab/>
        <w:t xml:space="preserve">Kaip vartoti </w:t>
      </w:r>
      <w:proofErr w:type="spellStart"/>
      <w:r w:rsidRPr="00170E38">
        <w:rPr>
          <w:rFonts w:eastAsia="SimSun"/>
          <w:b/>
          <w:lang w:val="lt-LT"/>
        </w:rPr>
        <w:t>Iohexol</w:t>
      </w:r>
      <w:proofErr w:type="spellEnd"/>
      <w:r w:rsidRPr="00170E38">
        <w:rPr>
          <w:rFonts w:eastAsia="SimSun"/>
          <w:b/>
          <w:lang w:val="lt-LT"/>
        </w:rPr>
        <w:t xml:space="preserve"> IMAX</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Visada vartokite šį vaistą tiksliai kaip nurodė gydytojas. Jeigu abejojate, kreipkitės į gydytoją arba vaistininką.</w:t>
      </w:r>
    </w:p>
    <w:p w:rsidR="00E37293" w:rsidRPr="00AE60DC" w:rsidRDefault="00E37293" w:rsidP="00E37293">
      <w:pPr>
        <w:tabs>
          <w:tab w:val="clear" w:pos="567"/>
        </w:tabs>
        <w:spacing w:line="240" w:lineRule="auto"/>
        <w:ind w:left="567" w:hanging="567"/>
        <w:rPr>
          <w:lang w:val="lt-LT"/>
        </w:rPr>
      </w:pPr>
    </w:p>
    <w:p w:rsidR="00E37293" w:rsidRPr="00AE60DC" w:rsidRDefault="00E37293" w:rsidP="00E37293">
      <w:pPr>
        <w:tabs>
          <w:tab w:val="clear" w:pos="567"/>
        </w:tabs>
        <w:spacing w:line="240" w:lineRule="auto"/>
        <w:ind w:left="567" w:hanging="567"/>
        <w:rPr>
          <w:rFonts w:asciiTheme="minorHAnsi" w:eastAsiaTheme="minorHAnsi" w:hAnsiTheme="minorHAnsi" w:cstheme="minorBidi"/>
          <w:snapToGrid/>
          <w:szCs w:val="22"/>
          <w:lang w:val="lt-LT"/>
        </w:rPr>
      </w:pPr>
      <w:r w:rsidRPr="00AE60DC">
        <w:rPr>
          <w:lang w:val="lt-LT"/>
        </w:rPr>
        <w:t>Gydytojas nuspręs, kokia dozė Jums tinka.</w:t>
      </w:r>
    </w:p>
    <w:p w:rsidR="00E37293" w:rsidRPr="00AE60DC" w:rsidRDefault="00E37293" w:rsidP="00E37293">
      <w:pPr>
        <w:tabs>
          <w:tab w:val="clear" w:pos="567"/>
        </w:tabs>
        <w:spacing w:line="240" w:lineRule="auto"/>
        <w:ind w:left="567" w:hanging="567"/>
        <w:rPr>
          <w:lang w:val="lt-LT"/>
        </w:rPr>
      </w:pPr>
    </w:p>
    <w:p w:rsidR="00E37293" w:rsidRPr="00AE60DC" w:rsidRDefault="00E37293" w:rsidP="00E37293">
      <w:pPr>
        <w:tabs>
          <w:tab w:val="clear" w:pos="567"/>
        </w:tabs>
        <w:spacing w:line="240" w:lineRule="auto"/>
        <w:rPr>
          <w:rFonts w:asciiTheme="minorHAnsi" w:eastAsiaTheme="minorHAnsi" w:hAnsiTheme="minorHAnsi" w:cstheme="minorBidi"/>
          <w:snapToGrid/>
          <w:szCs w:val="22"/>
          <w:lang w:val="lt-LT"/>
        </w:rPr>
      </w:pPr>
      <w:r w:rsidRPr="00AE60DC">
        <w:rPr>
          <w:lang w:val="lt-LT"/>
        </w:rPr>
        <w:t>Pacientas tyrimui turi atvykti nevalgęs, tačiau jo organizme skysčių kiekis turi būti pakankamas.</w:t>
      </w:r>
    </w:p>
    <w:p w:rsidR="00E37293" w:rsidRPr="00AE60DC" w:rsidRDefault="00E37293" w:rsidP="00E37293">
      <w:pPr>
        <w:tabs>
          <w:tab w:val="clear" w:pos="567"/>
        </w:tabs>
        <w:spacing w:line="240" w:lineRule="auto"/>
        <w:rPr>
          <w:lang w:val="lt-LT"/>
        </w:rPr>
      </w:pPr>
    </w:p>
    <w:p w:rsidR="00E37293" w:rsidRPr="00AE60DC" w:rsidRDefault="00E37293" w:rsidP="00E37293">
      <w:pPr>
        <w:tabs>
          <w:tab w:val="clear" w:pos="567"/>
        </w:tabs>
        <w:spacing w:line="240" w:lineRule="auto"/>
        <w:rPr>
          <w:rFonts w:asciiTheme="minorHAnsi" w:eastAsiaTheme="minorHAnsi" w:hAnsiTheme="minorHAnsi" w:cstheme="minorBidi"/>
          <w:snapToGrid/>
          <w:szCs w:val="22"/>
          <w:lang w:val="lt-LT"/>
        </w:rPr>
      </w:pPr>
      <w:r w:rsidRPr="00AE60DC">
        <w:rPr>
          <w:lang w:val="lt-LT"/>
        </w:rPr>
        <w:t>Dieną prieš tyrimą pacientas turi nevalgyti nuo 18 valandos. Be to, naktį prieš tyrimą gali būti naudinga išgerti vidurių laisvinamųjų preparatų.</w:t>
      </w:r>
    </w:p>
    <w:p w:rsidR="00E37293" w:rsidRPr="00AE60DC" w:rsidRDefault="00E37293" w:rsidP="00E37293">
      <w:pPr>
        <w:tabs>
          <w:tab w:val="clear" w:pos="567"/>
        </w:tabs>
        <w:spacing w:line="240" w:lineRule="auto"/>
        <w:rPr>
          <w:rFonts w:asciiTheme="minorHAnsi" w:eastAsiaTheme="minorHAnsi" w:hAnsiTheme="minorHAnsi" w:cstheme="minorBidi"/>
          <w:snapToGrid/>
          <w:szCs w:val="22"/>
          <w:lang w:val="lt-LT"/>
        </w:rPr>
      </w:pPr>
      <w:r w:rsidRPr="00AE60DC">
        <w:rPr>
          <w:lang w:val="lt-LT"/>
        </w:rPr>
        <w:t>Vis dėlto kūdikiams ir labai mažiems vaikams ilgai nevalgyti ir prieš tyrimą vartoti vidurių laisvinamųjų preparatų negalima.</w:t>
      </w:r>
    </w:p>
    <w:p w:rsidR="00E37293" w:rsidRPr="00AE60DC" w:rsidRDefault="00E37293" w:rsidP="00E37293">
      <w:pPr>
        <w:tabs>
          <w:tab w:val="clear" w:pos="567"/>
        </w:tabs>
        <w:spacing w:line="240" w:lineRule="auto"/>
        <w:ind w:left="567" w:hanging="567"/>
        <w:rPr>
          <w:lang w:val="lt-LT"/>
        </w:rPr>
      </w:pPr>
    </w:p>
    <w:p w:rsidR="00E37293" w:rsidRPr="00AE60DC" w:rsidRDefault="00E37293" w:rsidP="00E37293">
      <w:pPr>
        <w:tabs>
          <w:tab w:val="clear" w:pos="567"/>
        </w:tabs>
        <w:spacing w:line="240" w:lineRule="auto"/>
        <w:ind w:left="567" w:hanging="567"/>
        <w:rPr>
          <w:rFonts w:asciiTheme="minorHAnsi" w:eastAsiaTheme="minorHAnsi" w:hAnsiTheme="minorHAnsi" w:cstheme="minorBidi"/>
          <w:snapToGrid/>
          <w:szCs w:val="22"/>
          <w:lang w:val="lt-LT"/>
        </w:rPr>
      </w:pPr>
      <w:proofErr w:type="spellStart"/>
      <w:r w:rsidRPr="00AE60DC">
        <w:rPr>
          <w:lang w:val="lt-LT"/>
        </w:rPr>
        <w:t>Iohexol</w:t>
      </w:r>
      <w:proofErr w:type="spellEnd"/>
      <w:r w:rsidRPr="00AE60DC">
        <w:rPr>
          <w:lang w:val="lt-LT"/>
        </w:rPr>
        <w:t xml:space="preserve"> IMAX</w:t>
      </w:r>
      <w:r w:rsidRPr="00170E38">
        <w:rPr>
          <w:lang w:val="lt-LT"/>
        </w:rPr>
        <w:t xml:space="preserve"> galima leisti į veną, į arteriją, į </w:t>
      </w:r>
      <w:proofErr w:type="spellStart"/>
      <w:r w:rsidRPr="00170E38">
        <w:rPr>
          <w:lang w:val="lt-LT"/>
        </w:rPr>
        <w:t>povoratinklinę</w:t>
      </w:r>
      <w:proofErr w:type="spellEnd"/>
      <w:r w:rsidRPr="00170E38">
        <w:rPr>
          <w:lang w:val="lt-LT"/>
        </w:rPr>
        <w:t xml:space="preserve"> ertmę ar kūno ertmes.</w:t>
      </w:r>
    </w:p>
    <w:p w:rsidR="00E37293" w:rsidRPr="00AE60DC" w:rsidRDefault="00E37293" w:rsidP="00E37293">
      <w:pPr>
        <w:tabs>
          <w:tab w:val="clear" w:pos="567"/>
        </w:tabs>
        <w:spacing w:line="240" w:lineRule="auto"/>
        <w:ind w:left="567" w:hanging="567"/>
        <w:rPr>
          <w:lang w:val="lt-LT"/>
        </w:rPr>
      </w:pPr>
    </w:p>
    <w:p w:rsidR="00E37293" w:rsidRPr="00AE60DC" w:rsidRDefault="00E37293" w:rsidP="00E37293">
      <w:pPr>
        <w:pStyle w:val="Antrat4"/>
        <w:spacing w:line="240" w:lineRule="auto"/>
        <w:rPr>
          <w:b w:val="0"/>
          <w:lang w:val="lt-LT"/>
        </w:rPr>
      </w:pPr>
      <w:r w:rsidRPr="00AE60DC">
        <w:rPr>
          <w:rFonts w:ascii="Times New Roman" w:hAnsi="Times New Roman"/>
          <w:sz w:val="22"/>
          <w:lang w:val="lt-LT"/>
        </w:rPr>
        <w:t xml:space="preserve">Ką daryti pavartojus per didelę </w:t>
      </w: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 dozę?</w:t>
      </w: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Perdozavimo atveju gydytojas turės </w:t>
      </w:r>
      <w:proofErr w:type="spellStart"/>
      <w:r w:rsidRPr="00AE60DC">
        <w:rPr>
          <w:lang w:val="lt-LT"/>
        </w:rPr>
        <w:t>sunormalinti</w:t>
      </w:r>
      <w:proofErr w:type="spellEnd"/>
      <w:r w:rsidRPr="00AE60DC">
        <w:rPr>
          <w:lang w:val="lt-LT"/>
        </w:rPr>
        <w:t xml:space="preserve"> skysčių ir elektrolitų pusiausvyrą. Inkstų funkcija turės būti stebima kitas 3 dienas. </w:t>
      </w:r>
      <w:r w:rsidRPr="00170E38">
        <w:rPr>
          <w:lang w:val="lt-LT"/>
        </w:rPr>
        <w:t>Jei reikia, kontrastinės medžiagos perteklių galima pašalinti hemodialize. Specifinio priešnuodžio nėra.</w:t>
      </w:r>
    </w:p>
    <w:p w:rsidR="00E37293" w:rsidRPr="00AE60DC" w:rsidRDefault="00E37293" w:rsidP="00E37293">
      <w:pPr>
        <w:numPr>
          <w:ilvl w:val="12"/>
          <w:numId w:val="0"/>
        </w:numPr>
        <w:tabs>
          <w:tab w:val="clear" w:pos="567"/>
        </w:tabs>
        <w:spacing w:line="240" w:lineRule="auto"/>
        <w:ind w:right="-2"/>
        <w:rPr>
          <w:lang w:val="lt-LT"/>
        </w:rPr>
      </w:pPr>
    </w:p>
    <w:p w:rsidR="00E37293" w:rsidRPr="00AE60DC" w:rsidRDefault="00E37293" w:rsidP="00E37293">
      <w:pPr>
        <w:pStyle w:val="Antrat4"/>
        <w:spacing w:line="240" w:lineRule="auto"/>
        <w:rPr>
          <w:b w:val="0"/>
          <w:lang w:val="lt-LT"/>
        </w:rPr>
      </w:pPr>
      <w:r w:rsidRPr="00AE60DC">
        <w:rPr>
          <w:rFonts w:ascii="Times New Roman" w:hAnsi="Times New Roman"/>
          <w:sz w:val="22"/>
          <w:lang w:val="lt-LT"/>
        </w:rPr>
        <w:t xml:space="preserve">Pamiršus pavartoti </w:t>
      </w:r>
      <w:proofErr w:type="spellStart"/>
      <w:r w:rsidRPr="00AE60DC">
        <w:rPr>
          <w:rFonts w:ascii="Times New Roman" w:hAnsi="Times New Roman"/>
          <w:sz w:val="22"/>
          <w:lang w:val="lt-LT"/>
        </w:rPr>
        <w:t>Iohexol</w:t>
      </w:r>
      <w:proofErr w:type="spellEnd"/>
      <w:r w:rsidRPr="00AE60DC">
        <w:rPr>
          <w:rFonts w:ascii="Times New Roman" w:hAnsi="Times New Roman"/>
          <w:sz w:val="22"/>
          <w:lang w:val="lt-LT"/>
        </w:rPr>
        <w:t xml:space="preserve"> IMAX</w:t>
      </w: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Negalima vartoti dvigubos dozės norint kompensuoti praleistą dozę</w:t>
      </w:r>
      <w:r w:rsidRPr="00170E38">
        <w:rPr>
          <w:lang w:val="lt-LT"/>
        </w:rPr>
        <w:t>.</w:t>
      </w:r>
    </w:p>
    <w:p w:rsidR="00E37293" w:rsidRPr="00AE60DC" w:rsidRDefault="00E37293" w:rsidP="00E37293">
      <w:pPr>
        <w:numPr>
          <w:ilvl w:val="12"/>
          <w:numId w:val="0"/>
        </w:numPr>
        <w:tabs>
          <w:tab w:val="clear" w:pos="567"/>
        </w:tabs>
        <w:spacing w:line="240" w:lineRule="auto"/>
        <w:ind w:right="-2"/>
        <w:rPr>
          <w:lang w:val="lt-LT"/>
        </w:rPr>
      </w:pPr>
    </w:p>
    <w:p w:rsidR="00E37293" w:rsidRPr="00AE60DC" w:rsidRDefault="00E37293" w:rsidP="00E37293">
      <w:pPr>
        <w:numPr>
          <w:ilvl w:val="12"/>
          <w:numId w:val="0"/>
        </w:numPr>
        <w:tabs>
          <w:tab w:val="clear" w:pos="567"/>
        </w:tabs>
        <w:spacing w:line="240" w:lineRule="auto"/>
        <w:ind w:right="-29"/>
        <w:rPr>
          <w:rFonts w:asciiTheme="minorHAnsi" w:eastAsiaTheme="minorHAnsi" w:hAnsiTheme="minorHAnsi" w:cstheme="minorBidi"/>
          <w:snapToGrid/>
          <w:szCs w:val="22"/>
          <w:lang w:val="lt-LT"/>
        </w:rPr>
      </w:pPr>
      <w:r w:rsidRPr="00AE60DC">
        <w:rPr>
          <w:lang w:val="lt-LT"/>
        </w:rPr>
        <w:t xml:space="preserve">Jeigu kiltų daugiau klausimų dėl šio vaisto vartojimo, kreipkitės į </w:t>
      </w:r>
      <w:r w:rsidRPr="00170E38">
        <w:rPr>
          <w:lang w:val="lt-LT"/>
        </w:rPr>
        <w:t>gydytoją arba vaistininką.</w:t>
      </w:r>
    </w:p>
    <w:p w:rsidR="00E37293" w:rsidRPr="00AE60DC" w:rsidRDefault="00E37293" w:rsidP="00E37293">
      <w:pPr>
        <w:numPr>
          <w:ilvl w:val="12"/>
          <w:numId w:val="0"/>
        </w:numPr>
        <w:tabs>
          <w:tab w:val="clear" w:pos="567"/>
        </w:tabs>
        <w:spacing w:line="240" w:lineRule="auto"/>
        <w:ind w:right="-29"/>
        <w:rPr>
          <w:lang w:val="lt-LT"/>
        </w:rPr>
      </w:pP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numPr>
          <w:ilvl w:val="12"/>
          <w:numId w:val="0"/>
        </w:numPr>
        <w:tabs>
          <w:tab w:val="clear" w:pos="567"/>
        </w:tabs>
        <w:spacing w:line="240" w:lineRule="auto"/>
        <w:ind w:left="567" w:hanging="567"/>
        <w:outlineLvl w:val="0"/>
        <w:rPr>
          <w:rFonts w:asciiTheme="minorHAnsi" w:eastAsia="SimSun" w:hAnsiTheme="minorHAnsi" w:cstheme="minorBidi"/>
          <w:b/>
          <w:caps/>
          <w:snapToGrid/>
          <w:szCs w:val="22"/>
          <w:lang w:val="lt-LT"/>
        </w:rPr>
      </w:pPr>
      <w:r w:rsidRPr="00AE60DC">
        <w:rPr>
          <w:rFonts w:eastAsia="SimSun"/>
          <w:b/>
          <w:caps/>
          <w:lang w:val="lt-LT"/>
        </w:rPr>
        <w:t>4.</w:t>
      </w:r>
      <w:r w:rsidRPr="00AE60DC">
        <w:rPr>
          <w:rFonts w:eastAsia="SimSun"/>
          <w:b/>
          <w:caps/>
          <w:lang w:val="lt-LT"/>
        </w:rPr>
        <w:tab/>
        <w:t>g</w:t>
      </w:r>
      <w:r w:rsidRPr="00170E38">
        <w:rPr>
          <w:rFonts w:eastAsia="SimSun"/>
          <w:b/>
          <w:lang w:val="lt-LT"/>
        </w:rPr>
        <w:t>alimas šalutinis poveikis</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tabs>
          <w:tab w:val="clear" w:pos="567"/>
        </w:tabs>
        <w:spacing w:line="240" w:lineRule="auto"/>
        <w:rPr>
          <w:rFonts w:eastAsia="SimSun"/>
          <w:lang w:val="lt-LT"/>
        </w:rPr>
      </w:pPr>
      <w:r w:rsidRPr="00AE60DC">
        <w:rPr>
          <w:rFonts w:eastAsia="SimSun"/>
          <w:caps/>
          <w:lang w:val="lt-LT"/>
        </w:rPr>
        <w:t>Š</w:t>
      </w:r>
      <w:r w:rsidRPr="00AE60DC">
        <w:rPr>
          <w:rFonts w:eastAsia="SimSun"/>
          <w:lang w:val="lt-LT"/>
        </w:rPr>
        <w:t>is vaistas, kaip ir visi kiti, gali sukelti šalutinį poveikį, nors jis pasi</w:t>
      </w:r>
      <w:r w:rsidRPr="00170E38">
        <w:rPr>
          <w:rFonts w:eastAsia="SimSun"/>
          <w:lang w:val="lt-LT"/>
        </w:rPr>
        <w:t>reiškia ne visiems žmonėms.</w:t>
      </w:r>
    </w:p>
    <w:p w:rsidR="00E37293" w:rsidRPr="00AE60DC" w:rsidRDefault="00E37293" w:rsidP="00E37293">
      <w:pPr>
        <w:tabs>
          <w:tab w:val="clear" w:pos="567"/>
        </w:tabs>
        <w:spacing w:line="240" w:lineRule="auto"/>
        <w:ind w:left="567" w:hanging="567"/>
        <w:rPr>
          <w:rFonts w:eastAsia="SimSun"/>
          <w:lang w:val="lt-LT"/>
        </w:rPr>
      </w:pPr>
    </w:p>
    <w:p w:rsidR="00E37293" w:rsidRPr="00AE60DC" w:rsidRDefault="00E37293" w:rsidP="00E37293">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Nedelsdami</w:t>
      </w:r>
      <w:r w:rsidRPr="00170E38">
        <w:rPr>
          <w:rFonts w:eastAsia="SimSun"/>
          <w:lang w:val="lt-LT"/>
        </w:rPr>
        <w:t xml:space="preserve"> pasakykite gydytojui, jei ligoninėje ar klinikoje </w:t>
      </w:r>
      <w:proofErr w:type="spellStart"/>
      <w:r w:rsidRPr="00170E38">
        <w:rPr>
          <w:rFonts w:eastAsia="SimSun"/>
          <w:lang w:val="lt-LT"/>
        </w:rPr>
        <w:t>Iohexol</w:t>
      </w:r>
      <w:proofErr w:type="spellEnd"/>
      <w:r w:rsidRPr="00170E38">
        <w:rPr>
          <w:rFonts w:eastAsia="SimSun"/>
          <w:lang w:val="lt-LT"/>
        </w:rPr>
        <w:t xml:space="preserve"> IMAX vartojimo metu pasireiškė alerginė reakcija</w:t>
      </w:r>
      <w:r w:rsidRPr="00AE60DC">
        <w:rPr>
          <w:rFonts w:eastAsia="SimSun"/>
          <w:lang w:val="lt-LT"/>
        </w:rPr>
        <w:t xml:space="preserve">. </w:t>
      </w:r>
      <w:proofErr w:type="spellStart"/>
      <w:r w:rsidRPr="00AE60DC">
        <w:rPr>
          <w:rFonts w:eastAsia="SimSun"/>
        </w:rPr>
        <w:t>Galimi</w:t>
      </w:r>
      <w:proofErr w:type="spellEnd"/>
      <w:r w:rsidRPr="00AE60DC">
        <w:rPr>
          <w:rFonts w:eastAsia="SimSun"/>
        </w:rPr>
        <w:t xml:space="preserve"> </w:t>
      </w:r>
      <w:proofErr w:type="spellStart"/>
      <w:r w:rsidRPr="00AE60DC">
        <w:rPr>
          <w:rFonts w:eastAsia="SimSun"/>
        </w:rPr>
        <w:t>požymiai</w:t>
      </w:r>
      <w:proofErr w:type="spellEnd"/>
      <w:r w:rsidRPr="00AE60DC">
        <w:rPr>
          <w:rFonts w:eastAsia="SimSun"/>
        </w:rPr>
        <w:t xml:space="preserve"> </w:t>
      </w:r>
      <w:proofErr w:type="spellStart"/>
      <w:r w:rsidRPr="00AE60DC">
        <w:rPr>
          <w:rFonts w:eastAsia="SimSun"/>
        </w:rPr>
        <w:t>yra</w:t>
      </w:r>
      <w:proofErr w:type="spellEnd"/>
      <w:r w:rsidRPr="00AE60DC">
        <w:rPr>
          <w:rFonts w:eastAsia="SimSun"/>
        </w:rPr>
        <w:t>:</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švokštimas, kvėpavimo pasunkėjimas</w:t>
      </w:r>
      <w:r w:rsidRPr="00170E38">
        <w:rPr>
          <w:rFonts w:eastAsia="SimSun"/>
          <w:lang w:val="lt-LT"/>
        </w:rPr>
        <w:t>, krūtinės veržimas ar skausmas;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odos iš</w:t>
      </w:r>
      <w:r w:rsidRPr="00170E38">
        <w:rPr>
          <w:rFonts w:eastAsia="SimSun"/>
          <w:lang w:val="lt-LT"/>
        </w:rPr>
        <w:t>bėrimas, gumbų atsiradimas, niežtinčios dėmės, pūslės odoje ir burnoje ar kiti alergijos simptomai;</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veido patinimas;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svaigulys arba alpimas (sukeltas </w:t>
      </w:r>
      <w:r w:rsidRPr="00170E38">
        <w:rPr>
          <w:rFonts w:eastAsia="SimSun"/>
          <w:lang w:val="lt-LT"/>
        </w:rPr>
        <w:t>mažo kraujospūdžio)</w:t>
      </w:r>
      <w:r w:rsidRPr="00AE60DC">
        <w:rPr>
          <w:rFonts w:eastAsia="SimSun"/>
          <w:lang w:val="lt-LT"/>
        </w:rPr>
        <w:t>;</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sunkios odos reakcijos, įskaitant gyvybei pavojų kelti galintį odos išbėrimą (</w:t>
      </w:r>
      <w:proofErr w:type="spellStart"/>
      <w:r w:rsidRPr="00170E38">
        <w:rPr>
          <w:rFonts w:eastAsia="SimSun"/>
          <w:i/>
          <w:lang w:val="lt-LT"/>
        </w:rPr>
        <w:t>Stevens-Johnson</w:t>
      </w:r>
      <w:proofErr w:type="spellEnd"/>
      <w:r w:rsidRPr="00170E38">
        <w:rPr>
          <w:rFonts w:eastAsia="SimSun"/>
          <w:lang w:val="lt-LT"/>
        </w:rPr>
        <w:t xml:space="preserve"> sindromą, toksinę epidermio </w:t>
      </w:r>
      <w:proofErr w:type="spellStart"/>
      <w:r w:rsidRPr="00170E38">
        <w:rPr>
          <w:rFonts w:eastAsia="SimSun"/>
          <w:lang w:val="lt-LT"/>
        </w:rPr>
        <w:t>nekrolizę</w:t>
      </w:r>
      <w:proofErr w:type="spellEnd"/>
      <w:r w:rsidRPr="00170E38">
        <w:rPr>
          <w:rFonts w:eastAsia="SimSun"/>
          <w:lang w:val="lt-LT"/>
        </w:rPr>
        <w:t>), iš pradžių pasireiškiantį rausvomis į taikinį panašiomis dėmėmis ar žiedinėmi</w:t>
      </w:r>
      <w:r w:rsidRPr="00AE60DC">
        <w:rPr>
          <w:rFonts w:eastAsia="SimSun"/>
          <w:lang w:val="lt-LT"/>
        </w:rPr>
        <w:t>s juostomis liemens srityje (dažnai centre atsiranda pūsl</w:t>
      </w:r>
      <w:r w:rsidRPr="00170E38">
        <w:rPr>
          <w:rFonts w:eastAsia="SimSun"/>
          <w:lang w:val="lt-LT"/>
        </w:rPr>
        <w:t>ės).</w:t>
      </w:r>
    </w:p>
    <w:p w:rsidR="00E37293" w:rsidRPr="00AE60DC" w:rsidRDefault="00E37293" w:rsidP="00E37293">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 xml:space="preserve">Papildomi požymiai, į kuriuos reikia atkreipti dėmesį, yra burnos, gerklės, nosies ir lytinių organų opos bei konjunktyvitas (akių paraudimas ir patinimas). Toks gyvybei pavojų kelti galintis odos išbėrimas dažnai pasireiškia kartu su į gripą panašiais simptomais. Toks išbėrimas gali progresuoti ir gali </w:t>
      </w:r>
      <w:r w:rsidRPr="00A400D3">
        <w:rPr>
          <w:rFonts w:eastAsia="SimSun"/>
          <w:lang w:val="lt-LT"/>
        </w:rPr>
        <w:t xml:space="preserve">pasireikšti išplitęs odos pūslių atsiradimas ar jos lupimasis. Jei </w:t>
      </w:r>
      <w:proofErr w:type="spellStart"/>
      <w:r w:rsidRPr="00A400D3">
        <w:rPr>
          <w:rFonts w:eastAsia="SimSun"/>
          <w:lang w:val="lt-LT"/>
        </w:rPr>
        <w:t>Iohexol</w:t>
      </w:r>
      <w:proofErr w:type="spellEnd"/>
      <w:r w:rsidRPr="00A400D3">
        <w:rPr>
          <w:rFonts w:eastAsia="SimSun"/>
          <w:lang w:val="lt-LT"/>
        </w:rPr>
        <w:t xml:space="preserve"> IMAX vartojimo metu Jums pasireiškia </w:t>
      </w:r>
      <w:proofErr w:type="spellStart"/>
      <w:r w:rsidRPr="00A400D3">
        <w:rPr>
          <w:rFonts w:eastAsia="SimSun"/>
          <w:i/>
          <w:lang w:val="lt-LT"/>
        </w:rPr>
        <w:t>Stevens</w:t>
      </w:r>
      <w:proofErr w:type="spellEnd"/>
      <w:r w:rsidRPr="00A400D3">
        <w:rPr>
          <w:rFonts w:eastAsia="SimSun"/>
          <w:i/>
          <w:lang w:val="lt-LT"/>
        </w:rPr>
        <w:t xml:space="preserve">- </w:t>
      </w:r>
      <w:proofErr w:type="spellStart"/>
      <w:r w:rsidRPr="00A400D3">
        <w:rPr>
          <w:rFonts w:eastAsia="SimSun"/>
          <w:i/>
          <w:lang w:val="lt-LT"/>
        </w:rPr>
        <w:t>Johnson</w:t>
      </w:r>
      <w:proofErr w:type="spellEnd"/>
      <w:r w:rsidRPr="00A400D3">
        <w:rPr>
          <w:rFonts w:eastAsia="SimSun"/>
          <w:lang w:val="lt-LT"/>
        </w:rPr>
        <w:t xml:space="preserve"> sindromas ar toksinė epidermio </w:t>
      </w:r>
      <w:proofErr w:type="spellStart"/>
      <w:r w:rsidRPr="00A400D3">
        <w:rPr>
          <w:rFonts w:eastAsia="SimSun"/>
          <w:lang w:val="lt-LT"/>
        </w:rPr>
        <w:t>nekrolizė</w:t>
      </w:r>
      <w:proofErr w:type="spellEnd"/>
      <w:r w:rsidRPr="00A400D3">
        <w:rPr>
          <w:rFonts w:eastAsia="SimSun"/>
          <w:lang w:val="lt-LT"/>
        </w:rPr>
        <w:t xml:space="preserve">, </w:t>
      </w:r>
      <w:proofErr w:type="spellStart"/>
      <w:r w:rsidRPr="00A400D3">
        <w:rPr>
          <w:rFonts w:eastAsia="SimSun"/>
          <w:lang w:val="lt-LT"/>
        </w:rPr>
        <w:t>Iohexol</w:t>
      </w:r>
      <w:proofErr w:type="spellEnd"/>
      <w:r w:rsidRPr="00A400D3">
        <w:rPr>
          <w:rFonts w:eastAsia="SimSun"/>
          <w:lang w:val="lt-LT"/>
        </w:rPr>
        <w:t xml:space="preserve"> IMAX vartojimo atnaujinti nebegalima niekada.</w:t>
      </w:r>
    </w:p>
    <w:p w:rsidR="00E37293" w:rsidRPr="00AE60DC" w:rsidRDefault="00E37293" w:rsidP="00E37293">
      <w:pPr>
        <w:tabs>
          <w:tab w:val="clear" w:pos="567"/>
          <w:tab w:val="left" w:pos="0"/>
        </w:tabs>
        <w:spacing w:line="240" w:lineRule="auto"/>
        <w:rPr>
          <w:rFonts w:eastAsia="SimSun"/>
          <w:lang w:val="lt-LT"/>
        </w:rPr>
      </w:pPr>
    </w:p>
    <w:p w:rsidR="00E37293" w:rsidRPr="00AE60DC" w:rsidRDefault="00E37293" w:rsidP="00E37293">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 xml:space="preserve">Toks aukščiau paminėtas šalutinis poveikis gali pasireikšti po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IMAX pavartojimo praėjus kelios valandoms ar dienoms. Jei bet kuris paminėtas šalutinis poveikis pasireiškia Jums išvykus iš ligoninės ar klinikos, nedelsdami kreipkitės į artimiausios ligoninės skubios pagalbos skyrių.</w:t>
      </w:r>
    </w:p>
    <w:p w:rsidR="00E37293" w:rsidRPr="00AE60DC" w:rsidRDefault="00E37293" w:rsidP="00E37293">
      <w:pPr>
        <w:tabs>
          <w:tab w:val="clear" w:pos="567"/>
          <w:tab w:val="left" w:pos="0"/>
        </w:tabs>
        <w:spacing w:line="240" w:lineRule="auto"/>
        <w:rPr>
          <w:rFonts w:asciiTheme="minorHAnsi" w:eastAsia="SimSun" w:hAnsiTheme="minorHAnsi" w:cstheme="minorBidi"/>
          <w:snapToGrid/>
          <w:szCs w:val="22"/>
          <w:lang w:val="lt-LT"/>
        </w:rPr>
      </w:pPr>
      <w:r w:rsidRPr="00AE60DC">
        <w:rPr>
          <w:rFonts w:eastAsia="SimSun"/>
          <w:lang w:val="lt-LT"/>
        </w:rPr>
        <w:t>Toliau išvardytas kitoks galintis pasireikšti šalutinis poveikis</w:t>
      </w:r>
      <w:r w:rsidRPr="00170E38">
        <w:rPr>
          <w:rFonts w:eastAsia="SimSun"/>
          <w:lang w:val="lt-LT"/>
        </w:rPr>
        <w:t>; jis</w:t>
      </w:r>
      <w:r w:rsidRPr="00AE60DC">
        <w:rPr>
          <w:rFonts w:eastAsia="SimSun"/>
          <w:lang w:val="lt-LT"/>
        </w:rPr>
        <w:t xml:space="preserve"> priklauso </w:t>
      </w:r>
      <w:r w:rsidRPr="00170E38">
        <w:rPr>
          <w:rFonts w:eastAsia="SimSun"/>
          <w:lang w:val="lt-LT"/>
        </w:rPr>
        <w:t xml:space="preserve">nuo to, kokiu būdu ir kodėl Jums buvo skirtas vartoti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Jei abejojate, kokiu būdu Jums buvo suleistas </w:t>
      </w:r>
      <w:proofErr w:type="spellStart"/>
      <w:r w:rsidRPr="00AE60DC">
        <w:rPr>
          <w:rFonts w:eastAsia="SimSun"/>
          <w:lang w:val="lt-LT"/>
        </w:rPr>
        <w:t>Ioh</w:t>
      </w:r>
      <w:r w:rsidRPr="00170E38">
        <w:rPr>
          <w:rFonts w:eastAsia="SimSun"/>
          <w:lang w:val="lt-LT"/>
        </w:rPr>
        <w:t>exol</w:t>
      </w:r>
      <w:proofErr w:type="spellEnd"/>
      <w:r w:rsidRPr="00170E38">
        <w:rPr>
          <w:rFonts w:eastAsia="SimSun"/>
          <w:lang w:val="lt-LT"/>
        </w:rPr>
        <w:t xml:space="preserve"> IMAX, paklauskite gydytojo.</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b/>
          <w:lang w:val="lt-LT"/>
        </w:rPr>
        <w:t>Bendrasis šalutinis poveikis</w:t>
      </w:r>
      <w:r w:rsidRPr="00AE60DC">
        <w:rPr>
          <w:rFonts w:eastAsia="SimSun"/>
          <w:i/>
          <w:lang w:val="lt-LT"/>
        </w:rPr>
        <w:t xml:space="preserve"> </w:t>
      </w:r>
      <w:r w:rsidRPr="00AE60DC">
        <w:rPr>
          <w:rFonts w:eastAsia="SimSun"/>
          <w:lang w:val="lt-LT"/>
        </w:rPr>
        <w:t xml:space="preserve">(tinka </w:t>
      </w:r>
      <w:r w:rsidRPr="00170E38">
        <w:rPr>
          <w:rFonts w:eastAsia="SimSun"/>
          <w:lang w:val="lt-LT"/>
        </w:rPr>
        <w:t>bet koki</w:t>
      </w:r>
      <w:r w:rsidRPr="00AE60DC">
        <w:rPr>
          <w:rFonts w:eastAsia="SimSun"/>
          <w:lang w:val="lt-LT"/>
        </w:rPr>
        <w:t xml:space="preserve">o </w:t>
      </w:r>
      <w:proofErr w:type="spellStart"/>
      <w:r w:rsidRPr="00AE60DC">
        <w:rPr>
          <w:rFonts w:eastAsia="SimSun"/>
          <w:lang w:val="lt-LT"/>
        </w:rPr>
        <w:t>Iohexo</w:t>
      </w:r>
      <w:r w:rsidRPr="00170E38">
        <w:rPr>
          <w:rFonts w:eastAsia="SimSun"/>
          <w:lang w:val="lt-LT"/>
        </w:rPr>
        <w:t>l</w:t>
      </w:r>
      <w:proofErr w:type="spellEnd"/>
      <w:r w:rsidRPr="00170E38">
        <w:rPr>
          <w:rFonts w:eastAsia="SimSun"/>
          <w:lang w:val="lt-LT"/>
        </w:rPr>
        <w:t xml:space="preserve"> IMAX </w:t>
      </w:r>
      <w:r w:rsidRPr="00AE60DC">
        <w:rPr>
          <w:rFonts w:eastAsia="SimSun"/>
          <w:lang w:val="lt-LT"/>
        </w:rPr>
        <w:t>vartojimo atveju</w:t>
      </w:r>
      <w:r w:rsidRPr="00170E38">
        <w:rPr>
          <w:rFonts w:eastAsia="SimSun"/>
          <w:lang w:val="lt-LT"/>
        </w:rPr>
        <w:t>)</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Dažnas </w:t>
      </w:r>
      <w:r w:rsidRPr="00AE60DC">
        <w:rPr>
          <w:rFonts w:eastAsia="SimSun"/>
        </w:rPr>
        <w:t>(</w:t>
      </w:r>
      <w:proofErr w:type="spellStart"/>
      <w:r w:rsidRPr="00AE60DC">
        <w:rPr>
          <w:rFonts w:eastAsia="SimSun"/>
        </w:rPr>
        <w:t>pasireiškia</w:t>
      </w:r>
      <w:proofErr w:type="spellEnd"/>
      <w:r w:rsidRPr="00AE60DC">
        <w:rPr>
          <w:rFonts w:eastAsia="SimSun"/>
        </w:rPr>
        <w:t xml:space="preserve">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Karščio pojūtis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10 000)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Alerginės (p</w:t>
      </w:r>
      <w:r w:rsidRPr="00170E38">
        <w:rPr>
          <w:rFonts w:eastAsia="SimSun"/>
          <w:lang w:val="pt-PT"/>
        </w:rPr>
        <w:t xml:space="preserve">adidėjusio jautrumo) reakcijos </w:t>
      </w:r>
      <w:r w:rsidRPr="00170E38">
        <w:rPr>
          <w:bCs/>
          <w:szCs w:val="22"/>
          <w:lang w:val="pt-PT"/>
        </w:rPr>
        <w:t>(gali būti mirtina)</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Retas </w:t>
      </w:r>
      <w:proofErr w:type="spellStart"/>
      <w:r w:rsidRPr="00AE60DC">
        <w:rPr>
          <w:rFonts w:eastAsia="SimSun"/>
          <w:lang w:val="lt-LT"/>
        </w:rPr>
        <w:t>šird</w:t>
      </w:r>
      <w:r w:rsidRPr="00AE60DC">
        <w:rPr>
          <w:rFonts w:eastAsia="SimSun"/>
        </w:rPr>
        <w:t>ies</w:t>
      </w:r>
      <w:proofErr w:type="spellEnd"/>
      <w:r w:rsidRPr="00AE60DC">
        <w:rPr>
          <w:rFonts w:eastAsia="SimSun"/>
        </w:rPr>
        <w:t xml:space="preserve"> </w:t>
      </w:r>
      <w:proofErr w:type="spellStart"/>
      <w:r w:rsidRPr="00AE60DC">
        <w:rPr>
          <w:rFonts w:eastAsia="SimSun"/>
        </w:rPr>
        <w:t>plakimas</w:t>
      </w:r>
      <w:proofErr w:type="spellEnd"/>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Galvos </w:t>
      </w:r>
      <w:proofErr w:type="spellStart"/>
      <w:r w:rsidRPr="00AE60DC">
        <w:rPr>
          <w:rFonts w:eastAsia="SimSun"/>
        </w:rPr>
        <w:t>skausmas</w:t>
      </w:r>
      <w:proofErr w:type="spellEnd"/>
      <w:r w:rsidRPr="00AE60DC">
        <w:rPr>
          <w:rFonts w:eastAsia="SimSun"/>
        </w:rPr>
        <w:t xml:space="preserve">, </w:t>
      </w:r>
      <w:proofErr w:type="spellStart"/>
      <w:r w:rsidRPr="00AE60DC">
        <w:rPr>
          <w:rFonts w:eastAsia="SimSun"/>
        </w:rPr>
        <w:t>vėmimas</w:t>
      </w:r>
      <w:proofErr w:type="spellEnd"/>
      <w:r w:rsidRPr="00AE60DC">
        <w:rPr>
          <w:rFonts w:eastAsia="SimSun"/>
        </w:rPr>
        <w:t xml:space="preserve">, </w:t>
      </w:r>
      <w:proofErr w:type="spellStart"/>
      <w:r w:rsidRPr="00AE60DC">
        <w:rPr>
          <w:rFonts w:eastAsia="SimSun"/>
        </w:rPr>
        <w:t>karščiavimas</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retas (pasireiškia mažiau kaip 1 vartotojui iš 10 000)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Trumpalaikis skonio </w:t>
      </w:r>
      <w:proofErr w:type="spellStart"/>
      <w:r w:rsidRPr="00AE60DC">
        <w:rPr>
          <w:rFonts w:eastAsia="SimSun"/>
        </w:rPr>
        <w:t>pojūčio</w:t>
      </w:r>
      <w:proofErr w:type="spellEnd"/>
      <w:r w:rsidRPr="00AE60DC">
        <w:rPr>
          <w:rFonts w:eastAsia="SimSun"/>
        </w:rPr>
        <w:t xml:space="preserve"> </w:t>
      </w:r>
      <w:proofErr w:type="spellStart"/>
      <w:r w:rsidRPr="00AE60DC">
        <w:rPr>
          <w:rFonts w:eastAsia="SimSun"/>
        </w:rPr>
        <w:t>pokytis</w:t>
      </w:r>
      <w:proofErr w:type="spellEnd"/>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Didelis arba mažas kraujospūdis, drebulys (</w:t>
      </w:r>
      <w:proofErr w:type="spellStart"/>
      <w:r w:rsidRPr="00AE60DC">
        <w:rPr>
          <w:rFonts w:eastAsia="SimSun"/>
          <w:lang w:val="lt-LT"/>
        </w:rPr>
        <w:t>šaltkrėtis</w:t>
      </w:r>
      <w:proofErr w:type="spellEnd"/>
      <w:r w:rsidRPr="00AE60DC">
        <w:rPr>
          <w:rFonts w:eastAsia="SimSun"/>
          <w:lang w:val="lt-LT"/>
        </w:rPr>
        <w:t>)</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Viduriavimas, </w:t>
      </w:r>
      <w:proofErr w:type="spellStart"/>
      <w:r w:rsidRPr="00AE60DC">
        <w:rPr>
          <w:rFonts w:eastAsia="SimSun"/>
        </w:rPr>
        <w:t>skausmas</w:t>
      </w:r>
      <w:proofErr w:type="spellEnd"/>
      <w:r w:rsidRPr="00AE60DC">
        <w:rPr>
          <w:rFonts w:eastAsia="SimSun"/>
        </w:rPr>
        <w:t xml:space="preserve"> </w:t>
      </w:r>
      <w:proofErr w:type="spellStart"/>
      <w:r w:rsidRPr="00AE60DC">
        <w:rPr>
          <w:rFonts w:eastAsia="SimSun"/>
        </w:rPr>
        <w:t>skrandžio</w:t>
      </w:r>
      <w:proofErr w:type="spellEnd"/>
      <w:r w:rsidRPr="00AE60DC">
        <w:rPr>
          <w:rFonts w:eastAsia="SimSun"/>
        </w:rPr>
        <w:t xml:space="preserve"> </w:t>
      </w:r>
      <w:proofErr w:type="spellStart"/>
      <w:r w:rsidRPr="00AE60DC">
        <w:rPr>
          <w:rFonts w:eastAsia="SimSun"/>
        </w:rPr>
        <w:t>srityje</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Alerginės reakcijos, įskaitant sunkias alergines reakcijas, sukeliančias šoką ir </w:t>
      </w:r>
      <w:proofErr w:type="spellStart"/>
      <w:r w:rsidRPr="00AE60DC">
        <w:rPr>
          <w:rFonts w:eastAsia="SimSun"/>
          <w:lang w:val="lt-LT"/>
        </w:rPr>
        <w:t>kolapsą</w:t>
      </w:r>
      <w:proofErr w:type="spellEnd"/>
      <w:r w:rsidRPr="00AE60DC">
        <w:rPr>
          <w:rFonts w:eastAsia="SimSun"/>
          <w:lang w:val="lt-LT"/>
        </w:rPr>
        <w:t xml:space="preserve"> (kit</w:t>
      </w:r>
      <w:r w:rsidRPr="00170E38">
        <w:rPr>
          <w:rFonts w:eastAsia="SimSun"/>
          <w:lang w:val="lt-LT"/>
        </w:rPr>
        <w:t>i</w:t>
      </w:r>
      <w:r w:rsidRPr="00AE60DC">
        <w:rPr>
          <w:rFonts w:eastAsia="SimSun"/>
          <w:lang w:val="lt-LT"/>
        </w:rPr>
        <w:t xml:space="preserve"> požymiai </w:t>
      </w:r>
      <w:r w:rsidRPr="00170E38">
        <w:rPr>
          <w:rFonts w:eastAsia="SimSun"/>
          <w:lang w:val="lt-LT"/>
        </w:rPr>
        <w:t>nurodyti poskyryje apie alergines reakcijas)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Seilių liaukų patinimas ir </w:t>
      </w:r>
      <w:r w:rsidRPr="00170E38">
        <w:rPr>
          <w:rFonts w:eastAsia="SimSun"/>
          <w:lang w:val="pt-PT"/>
        </w:rPr>
        <w:t>jautrumas (skausmingumas)</w:t>
      </w:r>
    </w:p>
    <w:p w:rsidR="00E37293" w:rsidRPr="00AE60DC" w:rsidRDefault="00E37293" w:rsidP="00E37293">
      <w:pPr>
        <w:tabs>
          <w:tab w:val="clear" w:pos="567"/>
        </w:tabs>
        <w:spacing w:line="240" w:lineRule="auto"/>
        <w:ind w:left="567" w:hanging="567"/>
        <w:rPr>
          <w:rFonts w:eastAsia="SimSun"/>
          <w:b/>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suleidus į veną ar arteriją</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Skausmas</w:t>
      </w:r>
      <w:r w:rsidRPr="00AE60DC">
        <w:rPr>
          <w:rFonts w:eastAsia="SimSun"/>
        </w:rPr>
        <w:t xml:space="preserve"> </w:t>
      </w:r>
      <w:proofErr w:type="spellStart"/>
      <w:r w:rsidRPr="00AE60DC">
        <w:rPr>
          <w:rFonts w:eastAsia="SimSun"/>
        </w:rPr>
        <w:t>ir</w:t>
      </w:r>
      <w:proofErr w:type="spellEnd"/>
      <w:r w:rsidRPr="00AE60DC">
        <w:rPr>
          <w:rFonts w:eastAsia="SimSun"/>
        </w:rPr>
        <w:t xml:space="preserve"> </w:t>
      </w:r>
      <w:proofErr w:type="spellStart"/>
      <w:r w:rsidRPr="00AE60DC">
        <w:rPr>
          <w:rFonts w:eastAsia="SimSun"/>
        </w:rPr>
        <w:t>diskomfortas</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lang w:val="lt-LT"/>
        </w:rPr>
        <w:noBreakHyphen/>
        <w:t>10 vartotojų iš 10</w:t>
      </w:r>
      <w:r w:rsidRPr="00AE60DC">
        <w:rPr>
          <w:rFonts w:eastAsia="SimSun"/>
        </w:rPr>
        <w:t> 000)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Viduriavimas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Neritmiškas širdies plakimas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Inkstų sutrikimai</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Kosulys, karščiavimas, bendrasis negalavimas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Svaigulys</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retas (pasireiškia mažiau kaip 1 vartotojui iš 10 000)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Traukuliai</w:t>
      </w:r>
      <w:r w:rsidRPr="00170E38">
        <w:rPr>
          <w:rFonts w:eastAsia="SimSun"/>
          <w:lang w:val="lt-LT"/>
        </w:rPr>
        <w:t xml:space="preserve"> (priepuoliai), sąmonės sutrikimas, pojūčių (pvz., lytėjimo)</w:t>
      </w:r>
      <w:r w:rsidRPr="00AE60DC">
        <w:rPr>
          <w:rFonts w:eastAsia="SimSun"/>
          <w:lang w:val="lt-LT"/>
        </w:rPr>
        <w:t xml:space="preserve"> su</w:t>
      </w:r>
      <w:r w:rsidRPr="00170E38">
        <w:rPr>
          <w:rFonts w:eastAsia="SimSun"/>
          <w:lang w:val="lt-LT"/>
        </w:rPr>
        <w:t>trikimas</w:t>
      </w:r>
      <w:r w:rsidRPr="00AE60DC">
        <w:rPr>
          <w:rFonts w:eastAsia="SimSun"/>
          <w:lang w:val="lt-LT"/>
        </w:rPr>
        <w:t xml:space="preserve">, </w:t>
      </w:r>
      <w:r w:rsidRPr="00170E38">
        <w:rPr>
          <w:rFonts w:eastAsia="SimSun"/>
          <w:lang w:val="lt-LT"/>
        </w:rPr>
        <w:t>drebulys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Paraudimas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Kvėpavimo pasunkėjimas, įskaitant </w:t>
      </w:r>
      <w:r w:rsidRPr="00170E38">
        <w:rPr>
          <w:rFonts w:eastAsia="SimSun"/>
          <w:lang w:val="lt-LT"/>
        </w:rPr>
        <w:t>skysčių susikaupimo plaučiuose sukeltą stiprų dusulį</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Trumpalaikis smegenų sutrikimas (</w:t>
      </w:r>
      <w:proofErr w:type="spellStart"/>
      <w:r w:rsidRPr="00AE60DC">
        <w:rPr>
          <w:rFonts w:eastAsia="SimSun"/>
          <w:lang w:val="lt-LT"/>
        </w:rPr>
        <w:t>encefalopatija</w:t>
      </w:r>
      <w:proofErr w:type="spellEnd"/>
      <w:r w:rsidRPr="00AE60DC">
        <w:rPr>
          <w:rFonts w:eastAsia="SimSun"/>
          <w:lang w:val="lt-LT"/>
        </w:rPr>
        <w:t xml:space="preserve">), įskaitant trumpalaikį atminties netekimą, komą ir </w:t>
      </w:r>
      <w:proofErr w:type="spellStart"/>
      <w:r w:rsidRPr="00AE60DC">
        <w:rPr>
          <w:rFonts w:eastAsia="SimSun"/>
          <w:lang w:val="lt-LT"/>
        </w:rPr>
        <w:t>stuporą</w:t>
      </w:r>
      <w:proofErr w:type="spellEnd"/>
      <w:r w:rsidRPr="00AE60DC">
        <w:rPr>
          <w:rFonts w:eastAsia="SimSun"/>
          <w:lang w:val="lt-LT"/>
        </w:rPr>
        <w:t xml:space="preserve"> (mieguistumu pasireiškiančią būklę), miokardo infarktas</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Sunkios odos reakcijos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Sumišimo </w:t>
      </w:r>
      <w:proofErr w:type="spellStart"/>
      <w:r w:rsidRPr="00AE60DC">
        <w:rPr>
          <w:rFonts w:eastAsia="SimSun"/>
        </w:rPr>
        <w:t>pojūtis</w:t>
      </w:r>
      <w:proofErr w:type="spellEnd"/>
      <w:r w:rsidRPr="00AE60DC">
        <w:rPr>
          <w:rFonts w:eastAsia="SimSun"/>
        </w:rPr>
        <w:t xml:space="preserve">, </w:t>
      </w:r>
      <w:proofErr w:type="spellStart"/>
      <w:r w:rsidRPr="00AE60DC">
        <w:rPr>
          <w:rFonts w:eastAsia="SimSun"/>
        </w:rPr>
        <w:t>dezorientacijos</w:t>
      </w:r>
      <w:proofErr w:type="spellEnd"/>
      <w:r w:rsidRPr="00AE60DC">
        <w:rPr>
          <w:rFonts w:eastAsia="SimSun"/>
        </w:rPr>
        <w:t xml:space="preserve"> </w:t>
      </w:r>
      <w:proofErr w:type="spellStart"/>
      <w:r w:rsidRPr="00AE60DC">
        <w:rPr>
          <w:rFonts w:eastAsia="SimSun"/>
        </w:rPr>
        <w:t>pojūtis</w:t>
      </w:r>
      <w:proofErr w:type="spellEnd"/>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Per stipri skydliaukės veikla (</w:t>
      </w:r>
      <w:r w:rsidRPr="00170E38">
        <w:rPr>
          <w:rFonts w:eastAsia="SimSun"/>
          <w:lang w:val="lt-LT"/>
        </w:rPr>
        <w:t>įvairius simptomus, pvz., dažną širdies plakimą, prakaitavimą, nerimą, sukeliantis per didelis skydliaukės hormono kiekis), trumpalaikis skydliaukės veiklos aktyvumo sumažėjimas (skydliaukės veiklos sutrikimas, vėliau ši veikla tampa normali ir simptomų paprastai neatsiranda)</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Laikinas judesių pasunkėjimas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Kalbos sutrikimas, </w:t>
      </w:r>
      <w:r w:rsidRPr="00170E38">
        <w:rPr>
          <w:rFonts w:eastAsia="SimSun"/>
          <w:lang w:val="lt-LT"/>
        </w:rPr>
        <w:t>įskaitant afaziją (negalėjimą</w:t>
      </w:r>
      <w:r w:rsidRPr="00AE60DC">
        <w:rPr>
          <w:rFonts w:eastAsia="SimSun"/>
          <w:lang w:val="lt-LT"/>
        </w:rPr>
        <w:t xml:space="preserve"> kalbėti</w:t>
      </w:r>
      <w:r w:rsidRPr="00170E38">
        <w:rPr>
          <w:rFonts w:eastAsia="SimSun"/>
          <w:lang w:val="lt-LT"/>
        </w:rPr>
        <w:t xml:space="preserve">) ir </w:t>
      </w:r>
      <w:proofErr w:type="spellStart"/>
      <w:r w:rsidRPr="00AE60DC">
        <w:rPr>
          <w:rFonts w:eastAsia="SimSun"/>
          <w:lang w:val="lt-LT"/>
        </w:rPr>
        <w:t>dizartriją</w:t>
      </w:r>
      <w:proofErr w:type="spellEnd"/>
      <w:r w:rsidRPr="00AE60DC">
        <w:rPr>
          <w:rFonts w:eastAsia="SimSun"/>
          <w:lang w:val="lt-LT"/>
        </w:rPr>
        <w:t xml:space="preserve"> (žodžių tarimo pasunkėjimą)</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Laikinas </w:t>
      </w:r>
      <w:r w:rsidRPr="00170E38">
        <w:rPr>
          <w:rFonts w:eastAsia="SimSun"/>
          <w:lang w:val="pt-PT"/>
        </w:rPr>
        <w:t>(trunkantis kelias valandas ar dienas) apakimas, laikinas apkurtimas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Krūtinės skausmas, širdies sutrikimai, įskaitant širdies sustojimą</w:t>
      </w:r>
    </w:p>
    <w:p w:rsidR="00E37293" w:rsidRPr="00361649"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Veržimo pojūtis krūtinėje ar kv</w:t>
      </w:r>
      <w:r w:rsidRPr="00170E38">
        <w:rPr>
          <w:rFonts w:eastAsia="SimSun"/>
          <w:lang w:val="lt-LT"/>
        </w:rPr>
        <w:t xml:space="preserve">ėpavimo pasunkėjimas, </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170E38">
        <w:rPr>
          <w:rFonts w:eastAsia="SimSun"/>
          <w:lang w:val="lt-LT"/>
        </w:rPr>
        <w:t xml:space="preserve">Kasos (už skrandžio esančio organo) uždegimo, sukeliančio pilvo skausmą, kuris sustiprėja valgio metu, </w:t>
      </w:r>
      <w:r w:rsidRPr="00AE60DC">
        <w:rPr>
          <w:rFonts w:eastAsia="SimSun"/>
          <w:lang w:val="lt-LT"/>
        </w:rPr>
        <w:t>pasunkėjimas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Venos skausmas ir patinimas, kraujo krešulių atsiradimas (trombozė)</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Sąnarių skausmas</w:t>
      </w:r>
      <w:r w:rsidRPr="00AE60DC">
        <w:rPr>
          <w:rFonts w:eastAsia="SimSun"/>
        </w:rPr>
        <w:t xml:space="preserve">, </w:t>
      </w:r>
      <w:proofErr w:type="spellStart"/>
      <w:r w:rsidRPr="00AE60DC">
        <w:rPr>
          <w:rFonts w:eastAsia="SimSun"/>
        </w:rPr>
        <w:t>reakcija</w:t>
      </w:r>
      <w:proofErr w:type="spellEnd"/>
      <w:r w:rsidRPr="00AE60DC">
        <w:rPr>
          <w:rFonts w:eastAsia="SimSun"/>
          <w:lang w:val="lt-LT"/>
        </w:rPr>
        <w:t xml:space="preserve"> injekcijos vietoje, </w:t>
      </w:r>
      <w:proofErr w:type="spellStart"/>
      <w:r w:rsidRPr="00AE60DC">
        <w:rPr>
          <w:rFonts w:eastAsia="SimSun"/>
        </w:rPr>
        <w:t>nugaros</w:t>
      </w:r>
      <w:proofErr w:type="spellEnd"/>
      <w:r w:rsidRPr="00AE60DC">
        <w:rPr>
          <w:rFonts w:eastAsia="SimSun"/>
        </w:rPr>
        <w:t xml:space="preserve"> </w:t>
      </w:r>
      <w:proofErr w:type="spellStart"/>
      <w:r w:rsidRPr="00AE60DC">
        <w:rPr>
          <w:rFonts w:eastAsia="SimSun"/>
        </w:rPr>
        <w:t>skausmas</w:t>
      </w:r>
      <w:proofErr w:type="spellEnd"/>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Astmos priepuolis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Žvynelinės paūmėjimas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 xml:space="preserve">Vaisto suleidus į stuburą </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Galvos skausmas (gali būti stiprus ir </w:t>
      </w:r>
      <w:r w:rsidRPr="00170E38">
        <w:rPr>
          <w:rFonts w:eastAsia="SimSun"/>
          <w:lang w:val="pt-PT"/>
        </w:rPr>
        <w:t>ilgalaikis)</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r w:rsidRPr="00AE60DC">
        <w:rPr>
          <w:rFonts w:eastAsia="SimSun"/>
        </w:rPr>
        <w:t xml:space="preserve">), </w:t>
      </w:r>
      <w:proofErr w:type="spellStart"/>
      <w:r w:rsidRPr="00AE60DC">
        <w:rPr>
          <w:rFonts w:eastAsia="SimSun"/>
        </w:rPr>
        <w:t>vėmimas</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Galvos ir nugaros smegenų dangalų už</w:t>
      </w:r>
      <w:r w:rsidRPr="00170E38">
        <w:rPr>
          <w:rFonts w:eastAsia="SimSun"/>
          <w:lang w:val="pt-PT"/>
        </w:rPr>
        <w:t>degimas</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Retas (pasireiškia 1</w:t>
      </w:r>
      <w:r w:rsidRPr="00AE60DC">
        <w:rPr>
          <w:rFonts w:eastAsia="SimSun"/>
        </w:rPr>
        <w:noBreakHyphen/>
        <w:t>10 </w:t>
      </w:r>
      <w:proofErr w:type="spellStart"/>
      <w:r w:rsidRPr="00AE60DC">
        <w:rPr>
          <w:rFonts w:eastAsia="SimSun"/>
        </w:rPr>
        <w:t>vartotojų</w:t>
      </w:r>
      <w:proofErr w:type="spellEnd"/>
      <w:r w:rsidRPr="00AE60DC">
        <w:rPr>
          <w:rFonts w:eastAsia="SimSun"/>
        </w:rPr>
        <w:t xml:space="preserve"> </w:t>
      </w:r>
      <w:proofErr w:type="spellStart"/>
      <w:r w:rsidRPr="00AE60DC">
        <w:rPr>
          <w:rFonts w:eastAsia="SimSun"/>
        </w:rPr>
        <w:t>iš</w:t>
      </w:r>
      <w:proofErr w:type="spellEnd"/>
      <w:r w:rsidRPr="00AE60DC">
        <w:rPr>
          <w:rFonts w:eastAsia="SimSun"/>
        </w:rPr>
        <w:t xml:space="preserve"> 10 000)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Traukuliai</w:t>
      </w:r>
      <w:r w:rsidRPr="00AE60DC">
        <w:rPr>
          <w:rFonts w:eastAsia="SimSun"/>
        </w:rPr>
        <w:t xml:space="preserve"> (</w:t>
      </w:r>
      <w:proofErr w:type="spellStart"/>
      <w:r w:rsidRPr="00AE60DC">
        <w:rPr>
          <w:rFonts w:eastAsia="SimSun"/>
        </w:rPr>
        <w:t>priepuoliai</w:t>
      </w:r>
      <w:proofErr w:type="spellEnd"/>
      <w:r w:rsidRPr="00AE60DC">
        <w:rPr>
          <w:rFonts w:eastAsia="SimSun"/>
        </w:rPr>
        <w:t xml:space="preserve">), </w:t>
      </w:r>
      <w:proofErr w:type="spellStart"/>
      <w:r w:rsidRPr="00AE60DC">
        <w:rPr>
          <w:rFonts w:eastAsia="SimSun"/>
        </w:rPr>
        <w:t>svaigulys</w:t>
      </w:r>
      <w:proofErr w:type="spellEnd"/>
      <w:r w:rsidRPr="00AE60DC">
        <w:rPr>
          <w:rFonts w:eastAsia="SimSun"/>
        </w:rPr>
        <w:t xml:space="preserve">, </w:t>
      </w:r>
      <w:proofErr w:type="spellStart"/>
      <w:r w:rsidRPr="00AE60DC">
        <w:rPr>
          <w:rFonts w:eastAsia="SimSun"/>
        </w:rPr>
        <w:t>viduriavimas</w:t>
      </w:r>
      <w:proofErr w:type="spellEnd"/>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Kojų ar rankų skausmas, kaklo skausmas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Nenormal</w:t>
      </w:r>
      <w:r w:rsidRPr="00170E38">
        <w:rPr>
          <w:rFonts w:eastAsia="SimSun"/>
          <w:lang w:val="lt-LT"/>
        </w:rPr>
        <w:t xml:space="preserve">us elektrinis smegenų aktyvumas (nustatomas atliekant tyrimą, vadinamą </w:t>
      </w:r>
      <w:proofErr w:type="spellStart"/>
      <w:r w:rsidRPr="00170E38">
        <w:rPr>
          <w:rFonts w:eastAsia="SimSun"/>
          <w:lang w:val="lt-LT"/>
        </w:rPr>
        <w:t>elektroencefalograma</w:t>
      </w:r>
      <w:proofErr w:type="spellEnd"/>
      <w:r w:rsidRPr="00170E38">
        <w:rPr>
          <w:rFonts w:eastAsia="SimSun"/>
          <w:lang w:val="lt-LT"/>
        </w:rPr>
        <w:t>)</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Ryškios šviesos </w:t>
      </w:r>
      <w:proofErr w:type="spellStart"/>
      <w:r w:rsidRPr="00AE60DC">
        <w:rPr>
          <w:rFonts w:eastAsia="SimSun"/>
          <w:lang w:val="lt-LT"/>
        </w:rPr>
        <w:t>netoleravimas</w:t>
      </w:r>
      <w:proofErr w:type="spellEnd"/>
      <w:r w:rsidRPr="00AE60DC">
        <w:rPr>
          <w:rFonts w:eastAsia="SimSun"/>
          <w:lang w:val="lt-LT"/>
        </w:rPr>
        <w:t>, kaklo stingulys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Laikinas judesių pasunkėjimas, sumišimo pojūtis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Pojūčių (pvz., lytėjimo) sutrikimas, laikinas (trunkantis kelias valandas ar dienas) apakimas, laikinas apkurtimas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Dilgčiojimo pojūtis, raumenų susitraukimai (spazmai), injekcijos vietos reakcija</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170E38">
        <w:rPr>
          <w:spacing w:val="1"/>
          <w:szCs w:val="22"/>
          <w:lang w:val="lt-LT"/>
        </w:rPr>
        <w:t>L</w:t>
      </w:r>
      <w:r w:rsidRPr="00170E38">
        <w:rPr>
          <w:spacing w:val="-2"/>
          <w:szCs w:val="22"/>
          <w:lang w:val="lt-LT"/>
        </w:rPr>
        <w:t>a</w:t>
      </w:r>
      <w:r w:rsidRPr="00170E38">
        <w:rPr>
          <w:spacing w:val="1"/>
          <w:szCs w:val="22"/>
          <w:lang w:val="lt-LT"/>
        </w:rPr>
        <w:t>i</w:t>
      </w:r>
      <w:r w:rsidRPr="00170E38">
        <w:rPr>
          <w:szCs w:val="22"/>
          <w:lang w:val="lt-LT"/>
        </w:rPr>
        <w:t>k</w:t>
      </w:r>
      <w:r w:rsidRPr="00170E38">
        <w:rPr>
          <w:spacing w:val="1"/>
          <w:szCs w:val="22"/>
          <w:lang w:val="lt-LT"/>
        </w:rPr>
        <w:t>i</w:t>
      </w:r>
      <w:r w:rsidRPr="00170E38">
        <w:rPr>
          <w:szCs w:val="22"/>
          <w:lang w:val="lt-LT"/>
        </w:rPr>
        <w:t>na g</w:t>
      </w:r>
      <w:r w:rsidRPr="00170E38">
        <w:rPr>
          <w:spacing w:val="-2"/>
          <w:szCs w:val="22"/>
          <w:lang w:val="lt-LT"/>
        </w:rPr>
        <w:t>a</w:t>
      </w:r>
      <w:r w:rsidRPr="00170E38">
        <w:rPr>
          <w:spacing w:val="1"/>
          <w:szCs w:val="22"/>
          <w:lang w:val="lt-LT"/>
        </w:rPr>
        <w:t>l</w:t>
      </w:r>
      <w:r w:rsidRPr="00170E38">
        <w:rPr>
          <w:szCs w:val="22"/>
          <w:lang w:val="lt-LT"/>
        </w:rPr>
        <w:t>vos</w:t>
      </w:r>
      <w:r w:rsidRPr="00170E38">
        <w:rPr>
          <w:spacing w:val="-2"/>
          <w:szCs w:val="22"/>
          <w:lang w:val="lt-LT"/>
        </w:rPr>
        <w:t xml:space="preserve"> </w:t>
      </w:r>
      <w:r w:rsidRPr="00170E38">
        <w:rPr>
          <w:szCs w:val="22"/>
          <w:lang w:val="lt-LT"/>
        </w:rPr>
        <w:t>s</w:t>
      </w:r>
      <w:r w:rsidRPr="00170E38">
        <w:rPr>
          <w:spacing w:val="1"/>
          <w:szCs w:val="22"/>
          <w:lang w:val="lt-LT"/>
        </w:rPr>
        <w:t>m</w:t>
      </w:r>
      <w:r w:rsidRPr="00170E38">
        <w:rPr>
          <w:spacing w:val="-2"/>
          <w:szCs w:val="22"/>
          <w:lang w:val="lt-LT"/>
        </w:rPr>
        <w:t>e</w:t>
      </w:r>
      <w:r w:rsidRPr="00170E38">
        <w:rPr>
          <w:szCs w:val="22"/>
          <w:lang w:val="lt-LT"/>
        </w:rPr>
        <w:t>g</w:t>
      </w:r>
      <w:r w:rsidRPr="00170E38">
        <w:rPr>
          <w:spacing w:val="-2"/>
          <w:szCs w:val="22"/>
          <w:lang w:val="lt-LT"/>
        </w:rPr>
        <w:t>e</w:t>
      </w:r>
      <w:r w:rsidRPr="00170E38">
        <w:rPr>
          <w:szCs w:val="22"/>
          <w:lang w:val="lt-LT"/>
        </w:rPr>
        <w:t>nų</w:t>
      </w:r>
      <w:r w:rsidRPr="00170E38">
        <w:rPr>
          <w:spacing w:val="-2"/>
          <w:szCs w:val="22"/>
          <w:lang w:val="lt-LT"/>
        </w:rPr>
        <w:t xml:space="preserve"> </w:t>
      </w:r>
      <w:r w:rsidRPr="00170E38">
        <w:rPr>
          <w:spacing w:val="1"/>
          <w:szCs w:val="22"/>
          <w:lang w:val="lt-LT"/>
        </w:rPr>
        <w:t>li</w:t>
      </w:r>
      <w:r w:rsidRPr="00170E38">
        <w:rPr>
          <w:szCs w:val="22"/>
          <w:lang w:val="lt-LT"/>
        </w:rPr>
        <w:t>ga</w:t>
      </w:r>
      <w:r w:rsidRPr="00170E38">
        <w:rPr>
          <w:rFonts w:eastAsia="SimSun"/>
          <w:lang w:val="lt-LT"/>
        </w:rPr>
        <w:t xml:space="preserve"> (</w:t>
      </w:r>
      <w:proofErr w:type="spellStart"/>
      <w:r w:rsidRPr="00170E38">
        <w:rPr>
          <w:rFonts w:eastAsia="SimSun"/>
          <w:lang w:val="lt-LT"/>
        </w:rPr>
        <w:t>encefalopatija</w:t>
      </w:r>
      <w:proofErr w:type="spellEnd"/>
      <w:r w:rsidRPr="00170E38">
        <w:rPr>
          <w:rFonts w:eastAsia="SimSun"/>
          <w:lang w:val="lt-LT"/>
        </w:rPr>
        <w:t xml:space="preserve">), kuri </w:t>
      </w:r>
      <w:r w:rsidRPr="00170E38">
        <w:rPr>
          <w:szCs w:val="22"/>
          <w:lang w:val="lt-LT"/>
        </w:rPr>
        <w:t>ga</w:t>
      </w:r>
      <w:r w:rsidRPr="00170E38">
        <w:rPr>
          <w:spacing w:val="1"/>
          <w:szCs w:val="22"/>
          <w:lang w:val="lt-LT"/>
        </w:rPr>
        <w:t>l</w:t>
      </w:r>
      <w:r w:rsidRPr="00170E38">
        <w:rPr>
          <w:szCs w:val="22"/>
          <w:lang w:val="lt-LT"/>
        </w:rPr>
        <w:t>i</w:t>
      </w:r>
      <w:r w:rsidRPr="00170E38">
        <w:rPr>
          <w:spacing w:val="2"/>
          <w:szCs w:val="22"/>
          <w:lang w:val="lt-LT"/>
        </w:rPr>
        <w:t xml:space="preserve"> </w:t>
      </w:r>
      <w:r w:rsidRPr="00170E38">
        <w:rPr>
          <w:spacing w:val="-4"/>
          <w:szCs w:val="22"/>
          <w:lang w:val="lt-LT"/>
        </w:rPr>
        <w:t>s</w:t>
      </w:r>
      <w:r w:rsidRPr="00170E38">
        <w:rPr>
          <w:spacing w:val="2"/>
          <w:szCs w:val="22"/>
          <w:lang w:val="lt-LT"/>
        </w:rPr>
        <w:t>uk</w:t>
      </w:r>
      <w:r w:rsidRPr="00170E38">
        <w:rPr>
          <w:spacing w:val="-2"/>
          <w:szCs w:val="22"/>
          <w:lang w:val="lt-LT"/>
        </w:rPr>
        <w:t>e</w:t>
      </w:r>
      <w:r w:rsidRPr="00170E38">
        <w:rPr>
          <w:spacing w:val="1"/>
          <w:szCs w:val="22"/>
          <w:lang w:val="lt-LT"/>
        </w:rPr>
        <w:t>l</w:t>
      </w:r>
      <w:r w:rsidRPr="00170E38">
        <w:rPr>
          <w:spacing w:val="-2"/>
          <w:szCs w:val="22"/>
          <w:lang w:val="lt-LT"/>
        </w:rPr>
        <w:t>t</w:t>
      </w:r>
      <w:r w:rsidRPr="00170E38">
        <w:rPr>
          <w:szCs w:val="22"/>
          <w:lang w:val="lt-LT"/>
        </w:rPr>
        <w:t>i</w:t>
      </w:r>
      <w:r w:rsidRPr="00170E38">
        <w:rPr>
          <w:spacing w:val="-2"/>
          <w:szCs w:val="22"/>
          <w:lang w:val="lt-LT"/>
        </w:rPr>
        <w:t xml:space="preserve"> </w:t>
      </w:r>
      <w:r w:rsidRPr="00170E38">
        <w:rPr>
          <w:spacing w:val="-4"/>
          <w:szCs w:val="22"/>
          <w:lang w:val="lt-LT"/>
        </w:rPr>
        <w:t>s</w:t>
      </w:r>
      <w:r w:rsidRPr="00170E38">
        <w:rPr>
          <w:spacing w:val="2"/>
          <w:szCs w:val="22"/>
          <w:lang w:val="lt-LT"/>
        </w:rPr>
        <w:t>u</w:t>
      </w:r>
      <w:r w:rsidRPr="00170E38">
        <w:rPr>
          <w:spacing w:val="-2"/>
          <w:szCs w:val="22"/>
          <w:lang w:val="lt-LT"/>
        </w:rPr>
        <w:t>m</w:t>
      </w:r>
      <w:r w:rsidRPr="00170E38">
        <w:rPr>
          <w:spacing w:val="1"/>
          <w:szCs w:val="22"/>
          <w:lang w:val="lt-LT"/>
        </w:rPr>
        <w:t>i</w:t>
      </w:r>
      <w:r w:rsidRPr="00170E38">
        <w:rPr>
          <w:szCs w:val="22"/>
          <w:lang w:val="lt-LT"/>
        </w:rPr>
        <w:t>š</w:t>
      </w:r>
      <w:r w:rsidRPr="00170E38">
        <w:rPr>
          <w:spacing w:val="-3"/>
          <w:szCs w:val="22"/>
          <w:lang w:val="lt-LT"/>
        </w:rPr>
        <w:t>i</w:t>
      </w:r>
      <w:r w:rsidRPr="00170E38">
        <w:rPr>
          <w:spacing w:val="3"/>
          <w:szCs w:val="22"/>
          <w:lang w:val="lt-LT"/>
        </w:rPr>
        <w:t>m</w:t>
      </w:r>
      <w:r w:rsidRPr="00170E38">
        <w:rPr>
          <w:spacing w:val="-5"/>
          <w:szCs w:val="22"/>
          <w:lang w:val="lt-LT"/>
        </w:rPr>
        <w:t>ą</w:t>
      </w:r>
      <w:r w:rsidRPr="00170E38">
        <w:rPr>
          <w:szCs w:val="22"/>
          <w:lang w:val="lt-LT"/>
        </w:rPr>
        <w:t xml:space="preserve">, </w:t>
      </w:r>
      <w:r w:rsidRPr="00170E38">
        <w:rPr>
          <w:spacing w:val="2"/>
          <w:szCs w:val="22"/>
          <w:lang w:val="lt-LT"/>
        </w:rPr>
        <w:t>h</w:t>
      </w:r>
      <w:r w:rsidRPr="00170E38">
        <w:rPr>
          <w:szCs w:val="22"/>
          <w:lang w:val="lt-LT"/>
        </w:rPr>
        <w:t>a</w:t>
      </w:r>
      <w:r w:rsidRPr="00170E38">
        <w:rPr>
          <w:spacing w:val="1"/>
          <w:szCs w:val="22"/>
          <w:lang w:val="lt-LT"/>
        </w:rPr>
        <w:t>l</w:t>
      </w:r>
      <w:r w:rsidRPr="00170E38">
        <w:rPr>
          <w:spacing w:val="-4"/>
          <w:szCs w:val="22"/>
          <w:lang w:val="lt-LT"/>
        </w:rPr>
        <w:t>i</w:t>
      </w:r>
      <w:r w:rsidRPr="00170E38">
        <w:rPr>
          <w:spacing w:val="2"/>
          <w:szCs w:val="22"/>
          <w:lang w:val="lt-LT"/>
        </w:rPr>
        <w:t>u</w:t>
      </w:r>
      <w:r w:rsidRPr="00170E38">
        <w:rPr>
          <w:spacing w:val="-2"/>
          <w:szCs w:val="22"/>
          <w:lang w:val="lt-LT"/>
        </w:rPr>
        <w:t>c</w:t>
      </w:r>
      <w:r w:rsidRPr="00170E38">
        <w:rPr>
          <w:spacing w:val="1"/>
          <w:szCs w:val="22"/>
          <w:lang w:val="lt-LT"/>
        </w:rPr>
        <w:t>i</w:t>
      </w:r>
      <w:r w:rsidRPr="00170E38">
        <w:rPr>
          <w:spacing w:val="2"/>
          <w:szCs w:val="22"/>
          <w:lang w:val="lt-LT"/>
        </w:rPr>
        <w:t>n</w:t>
      </w:r>
      <w:r w:rsidRPr="00170E38">
        <w:rPr>
          <w:szCs w:val="22"/>
          <w:lang w:val="lt-LT"/>
        </w:rPr>
        <w:t>a</w:t>
      </w:r>
      <w:r w:rsidRPr="00170E38">
        <w:rPr>
          <w:spacing w:val="-2"/>
          <w:szCs w:val="22"/>
          <w:lang w:val="lt-LT"/>
        </w:rPr>
        <w:t>c</w:t>
      </w:r>
      <w:r w:rsidRPr="00170E38">
        <w:rPr>
          <w:spacing w:val="1"/>
          <w:szCs w:val="22"/>
          <w:lang w:val="lt-LT"/>
        </w:rPr>
        <w:t>i</w:t>
      </w:r>
      <w:r w:rsidRPr="00170E38">
        <w:rPr>
          <w:spacing w:val="-2"/>
          <w:szCs w:val="22"/>
          <w:lang w:val="lt-LT"/>
        </w:rPr>
        <w:t>j</w:t>
      </w:r>
      <w:r w:rsidRPr="00170E38">
        <w:rPr>
          <w:szCs w:val="22"/>
          <w:lang w:val="lt-LT"/>
        </w:rPr>
        <w:t>a</w:t>
      </w:r>
      <w:r w:rsidRPr="00170E38">
        <w:rPr>
          <w:spacing w:val="-4"/>
          <w:szCs w:val="22"/>
          <w:lang w:val="lt-LT"/>
        </w:rPr>
        <w:t>s</w:t>
      </w:r>
      <w:r w:rsidRPr="00170E38">
        <w:rPr>
          <w:szCs w:val="22"/>
          <w:lang w:val="lt-LT"/>
        </w:rPr>
        <w:t>,</w:t>
      </w:r>
      <w:r w:rsidRPr="00170E38">
        <w:rPr>
          <w:spacing w:val="4"/>
          <w:szCs w:val="22"/>
          <w:lang w:val="lt-LT"/>
        </w:rPr>
        <w:t xml:space="preserve"> </w:t>
      </w:r>
      <w:r w:rsidRPr="00170E38">
        <w:rPr>
          <w:spacing w:val="-2"/>
          <w:szCs w:val="22"/>
          <w:lang w:val="lt-LT"/>
        </w:rPr>
        <w:t>re</w:t>
      </w:r>
      <w:r w:rsidRPr="00170E38">
        <w:rPr>
          <w:szCs w:val="22"/>
          <w:lang w:val="lt-LT"/>
        </w:rPr>
        <w:t>g</w:t>
      </w:r>
      <w:r w:rsidRPr="00170E38">
        <w:rPr>
          <w:spacing w:val="-2"/>
          <w:szCs w:val="22"/>
          <w:lang w:val="lt-LT"/>
        </w:rPr>
        <w:t>ėj</w:t>
      </w:r>
      <w:r w:rsidRPr="00170E38">
        <w:rPr>
          <w:spacing w:val="1"/>
          <w:szCs w:val="22"/>
          <w:lang w:val="lt-LT"/>
        </w:rPr>
        <w:t>i</w:t>
      </w:r>
      <w:r w:rsidRPr="00170E38">
        <w:rPr>
          <w:spacing w:val="3"/>
          <w:szCs w:val="22"/>
          <w:lang w:val="lt-LT"/>
        </w:rPr>
        <w:t>m</w:t>
      </w:r>
      <w:r w:rsidRPr="00170E38">
        <w:rPr>
          <w:szCs w:val="22"/>
          <w:lang w:val="lt-LT"/>
        </w:rPr>
        <w:t>o s</w:t>
      </w:r>
      <w:r w:rsidRPr="00170E38">
        <w:rPr>
          <w:spacing w:val="2"/>
          <w:szCs w:val="22"/>
          <w:lang w:val="lt-LT"/>
        </w:rPr>
        <w:t>u</w:t>
      </w:r>
      <w:r w:rsidRPr="00170E38">
        <w:rPr>
          <w:spacing w:val="-2"/>
          <w:szCs w:val="22"/>
          <w:lang w:val="lt-LT"/>
        </w:rPr>
        <w:t>tr</w:t>
      </w:r>
      <w:r w:rsidRPr="00170E38">
        <w:rPr>
          <w:spacing w:val="-4"/>
          <w:szCs w:val="22"/>
          <w:lang w:val="lt-LT"/>
        </w:rPr>
        <w:t>i</w:t>
      </w:r>
      <w:r w:rsidRPr="00170E38">
        <w:rPr>
          <w:spacing w:val="2"/>
          <w:szCs w:val="22"/>
          <w:lang w:val="lt-LT"/>
        </w:rPr>
        <w:t>k</w:t>
      </w:r>
      <w:r w:rsidRPr="00170E38">
        <w:rPr>
          <w:spacing w:val="-4"/>
          <w:szCs w:val="22"/>
          <w:lang w:val="lt-LT"/>
        </w:rPr>
        <w:t>i</w:t>
      </w:r>
      <w:r w:rsidRPr="00170E38">
        <w:rPr>
          <w:spacing w:val="3"/>
          <w:szCs w:val="22"/>
          <w:lang w:val="lt-LT"/>
        </w:rPr>
        <w:t>m</w:t>
      </w:r>
      <w:r w:rsidRPr="00170E38">
        <w:rPr>
          <w:spacing w:val="2"/>
          <w:szCs w:val="22"/>
          <w:lang w:val="lt-LT"/>
        </w:rPr>
        <w:t>u</w:t>
      </w:r>
      <w:r w:rsidRPr="00170E38">
        <w:rPr>
          <w:spacing w:val="-3"/>
          <w:szCs w:val="22"/>
          <w:lang w:val="lt-LT"/>
        </w:rPr>
        <w:t>s</w:t>
      </w:r>
      <w:r w:rsidRPr="00170E38">
        <w:rPr>
          <w:szCs w:val="22"/>
          <w:lang w:val="lt-LT"/>
        </w:rPr>
        <w:t>,</w:t>
      </w:r>
      <w:r w:rsidRPr="00170E38">
        <w:rPr>
          <w:spacing w:val="4"/>
          <w:szCs w:val="22"/>
          <w:lang w:val="lt-LT"/>
        </w:rPr>
        <w:t xml:space="preserve"> </w:t>
      </w:r>
      <w:r w:rsidRPr="00170E38">
        <w:rPr>
          <w:spacing w:val="-2"/>
          <w:szCs w:val="22"/>
          <w:lang w:val="lt-LT"/>
        </w:rPr>
        <w:t>re</w:t>
      </w:r>
      <w:r w:rsidRPr="00170E38">
        <w:rPr>
          <w:szCs w:val="22"/>
          <w:lang w:val="lt-LT"/>
        </w:rPr>
        <w:t>g</w:t>
      </w:r>
      <w:r w:rsidRPr="00170E38">
        <w:rPr>
          <w:spacing w:val="-2"/>
          <w:szCs w:val="22"/>
          <w:lang w:val="lt-LT"/>
        </w:rPr>
        <w:t>ėj</w:t>
      </w:r>
      <w:r w:rsidRPr="00170E38">
        <w:rPr>
          <w:spacing w:val="1"/>
          <w:szCs w:val="22"/>
          <w:lang w:val="lt-LT"/>
        </w:rPr>
        <w:t>i</w:t>
      </w:r>
      <w:r w:rsidRPr="00170E38">
        <w:rPr>
          <w:spacing w:val="3"/>
          <w:szCs w:val="22"/>
          <w:lang w:val="lt-LT"/>
        </w:rPr>
        <w:t>m</w:t>
      </w:r>
      <w:r w:rsidRPr="00170E38">
        <w:rPr>
          <w:szCs w:val="22"/>
          <w:lang w:val="lt-LT"/>
        </w:rPr>
        <w:t>o</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4"/>
          <w:szCs w:val="22"/>
          <w:lang w:val="lt-LT"/>
        </w:rPr>
        <w:t>i</w:t>
      </w:r>
      <w:r w:rsidRPr="00170E38">
        <w:rPr>
          <w:spacing w:val="3"/>
          <w:szCs w:val="22"/>
          <w:lang w:val="lt-LT"/>
        </w:rPr>
        <w:t>m</w:t>
      </w:r>
      <w:r w:rsidRPr="00170E38">
        <w:rPr>
          <w:szCs w:val="22"/>
          <w:lang w:val="lt-LT"/>
        </w:rPr>
        <w:t>ą,</w:t>
      </w:r>
      <w:r w:rsidRPr="00170E38">
        <w:rPr>
          <w:spacing w:val="-1"/>
          <w:szCs w:val="22"/>
          <w:lang w:val="lt-LT"/>
        </w:rPr>
        <w:t xml:space="preserve"> </w:t>
      </w:r>
      <w:r w:rsidRPr="00170E38">
        <w:rPr>
          <w:spacing w:val="-2"/>
          <w:szCs w:val="22"/>
          <w:lang w:val="lt-LT"/>
        </w:rPr>
        <w:t>tr</w:t>
      </w:r>
      <w:r w:rsidRPr="00170E38">
        <w:rPr>
          <w:szCs w:val="22"/>
          <w:lang w:val="lt-LT"/>
        </w:rPr>
        <w:t>a</w:t>
      </w:r>
      <w:r w:rsidRPr="00170E38">
        <w:rPr>
          <w:spacing w:val="-3"/>
          <w:szCs w:val="22"/>
          <w:lang w:val="lt-LT"/>
        </w:rPr>
        <w:t>u</w:t>
      </w:r>
      <w:r w:rsidRPr="00170E38">
        <w:rPr>
          <w:spacing w:val="2"/>
          <w:szCs w:val="22"/>
          <w:lang w:val="lt-LT"/>
        </w:rPr>
        <w:t>ku</w:t>
      </w:r>
      <w:r w:rsidRPr="00170E38">
        <w:rPr>
          <w:spacing w:val="-4"/>
          <w:szCs w:val="22"/>
          <w:lang w:val="lt-LT"/>
        </w:rPr>
        <w:t>l</w:t>
      </w:r>
      <w:r w:rsidRPr="00170E38">
        <w:rPr>
          <w:spacing w:val="4"/>
          <w:szCs w:val="22"/>
          <w:lang w:val="lt-LT"/>
        </w:rPr>
        <w:t>i</w:t>
      </w:r>
      <w:r w:rsidRPr="00170E38">
        <w:rPr>
          <w:szCs w:val="22"/>
          <w:lang w:val="lt-LT"/>
        </w:rPr>
        <w:t>ų</w:t>
      </w:r>
      <w:r w:rsidRPr="00170E38">
        <w:rPr>
          <w:spacing w:val="-1"/>
          <w:szCs w:val="22"/>
          <w:lang w:val="lt-LT"/>
        </w:rPr>
        <w:t xml:space="preserve"> </w:t>
      </w:r>
      <w:r w:rsidRPr="00170E38">
        <w:rPr>
          <w:spacing w:val="2"/>
          <w:szCs w:val="22"/>
          <w:lang w:val="lt-LT"/>
        </w:rPr>
        <w:t>p</w:t>
      </w:r>
      <w:r w:rsidRPr="00170E38">
        <w:rPr>
          <w:spacing w:val="-2"/>
          <w:szCs w:val="22"/>
          <w:lang w:val="lt-LT"/>
        </w:rPr>
        <w:t>r</w:t>
      </w:r>
      <w:r w:rsidRPr="00170E38">
        <w:rPr>
          <w:spacing w:val="1"/>
          <w:szCs w:val="22"/>
          <w:lang w:val="lt-LT"/>
        </w:rPr>
        <w:t>i</w:t>
      </w:r>
      <w:r w:rsidRPr="00170E38">
        <w:rPr>
          <w:spacing w:val="-2"/>
          <w:szCs w:val="22"/>
          <w:lang w:val="lt-LT"/>
        </w:rPr>
        <w:t>e</w:t>
      </w:r>
      <w:r w:rsidRPr="00170E38">
        <w:rPr>
          <w:spacing w:val="-3"/>
          <w:szCs w:val="22"/>
          <w:lang w:val="lt-LT"/>
        </w:rPr>
        <w:t>p</w:t>
      </w:r>
      <w:r w:rsidRPr="00170E38">
        <w:rPr>
          <w:spacing w:val="2"/>
          <w:szCs w:val="22"/>
          <w:lang w:val="lt-LT"/>
        </w:rPr>
        <w:t>u</w:t>
      </w:r>
      <w:r w:rsidRPr="00170E38">
        <w:rPr>
          <w:szCs w:val="22"/>
          <w:lang w:val="lt-LT"/>
        </w:rPr>
        <w:t>o</w:t>
      </w:r>
      <w:r w:rsidRPr="00170E38">
        <w:rPr>
          <w:spacing w:val="1"/>
          <w:szCs w:val="22"/>
          <w:lang w:val="lt-LT"/>
        </w:rPr>
        <w:t>l</w:t>
      </w:r>
      <w:r w:rsidRPr="00170E38">
        <w:rPr>
          <w:spacing w:val="-4"/>
          <w:szCs w:val="22"/>
          <w:lang w:val="lt-LT"/>
        </w:rPr>
        <w:t>i</w:t>
      </w:r>
      <w:r w:rsidRPr="00170E38">
        <w:rPr>
          <w:spacing w:val="3"/>
          <w:szCs w:val="22"/>
          <w:lang w:val="lt-LT"/>
        </w:rPr>
        <w:t>u</w:t>
      </w:r>
      <w:r w:rsidRPr="00170E38">
        <w:rPr>
          <w:spacing w:val="-4"/>
          <w:szCs w:val="22"/>
          <w:lang w:val="lt-LT"/>
        </w:rPr>
        <w:t>s</w:t>
      </w:r>
      <w:r w:rsidRPr="00170E38">
        <w:rPr>
          <w:szCs w:val="22"/>
          <w:lang w:val="lt-LT"/>
        </w:rPr>
        <w:t xml:space="preserve">, </w:t>
      </w:r>
      <w:r w:rsidRPr="00170E38">
        <w:rPr>
          <w:spacing w:val="2"/>
          <w:szCs w:val="22"/>
          <w:lang w:val="lt-LT"/>
        </w:rPr>
        <w:t>k</w:t>
      </w:r>
      <w:r w:rsidRPr="00170E38">
        <w:rPr>
          <w:szCs w:val="22"/>
          <w:lang w:val="lt-LT"/>
        </w:rPr>
        <w:t>oo</w:t>
      </w:r>
      <w:r w:rsidRPr="00170E38">
        <w:rPr>
          <w:spacing w:val="-2"/>
          <w:szCs w:val="22"/>
          <w:lang w:val="lt-LT"/>
        </w:rPr>
        <w:t>r</w:t>
      </w:r>
      <w:r w:rsidRPr="00170E38">
        <w:rPr>
          <w:spacing w:val="2"/>
          <w:szCs w:val="22"/>
          <w:lang w:val="lt-LT"/>
        </w:rPr>
        <w:t>d</w:t>
      </w:r>
      <w:r w:rsidRPr="00170E38">
        <w:rPr>
          <w:spacing w:val="-4"/>
          <w:szCs w:val="22"/>
          <w:lang w:val="lt-LT"/>
        </w:rPr>
        <w:t>i</w:t>
      </w:r>
      <w:r w:rsidRPr="00170E38">
        <w:rPr>
          <w:spacing w:val="2"/>
          <w:szCs w:val="22"/>
          <w:lang w:val="lt-LT"/>
        </w:rPr>
        <w:t>n</w:t>
      </w:r>
      <w:r w:rsidRPr="00170E38">
        <w:rPr>
          <w:szCs w:val="22"/>
          <w:lang w:val="lt-LT"/>
        </w:rPr>
        <w:t>a</w:t>
      </w:r>
      <w:r w:rsidRPr="00170E38">
        <w:rPr>
          <w:spacing w:val="-2"/>
          <w:szCs w:val="22"/>
          <w:lang w:val="lt-LT"/>
        </w:rPr>
        <w:t>c</w:t>
      </w:r>
      <w:r w:rsidRPr="00170E38">
        <w:rPr>
          <w:spacing w:val="1"/>
          <w:szCs w:val="22"/>
          <w:lang w:val="lt-LT"/>
        </w:rPr>
        <w:t>i</w:t>
      </w:r>
      <w:r w:rsidRPr="00170E38">
        <w:rPr>
          <w:spacing w:val="-2"/>
          <w:szCs w:val="22"/>
          <w:lang w:val="lt-LT"/>
        </w:rPr>
        <w:t>j</w:t>
      </w:r>
      <w:r w:rsidRPr="00170E38">
        <w:rPr>
          <w:szCs w:val="22"/>
          <w:lang w:val="lt-LT"/>
        </w:rPr>
        <w:t>os</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1"/>
          <w:szCs w:val="22"/>
          <w:lang w:val="lt-LT"/>
        </w:rPr>
        <w:t>i</w:t>
      </w:r>
      <w:r w:rsidRPr="00170E38">
        <w:rPr>
          <w:spacing w:val="3"/>
          <w:szCs w:val="22"/>
          <w:lang w:val="lt-LT"/>
        </w:rPr>
        <w:t>m</w:t>
      </w:r>
      <w:r w:rsidRPr="00170E38">
        <w:rPr>
          <w:spacing w:val="-5"/>
          <w:szCs w:val="22"/>
          <w:lang w:val="lt-LT"/>
        </w:rPr>
        <w:t>ą</w:t>
      </w:r>
      <w:r w:rsidRPr="00170E38">
        <w:rPr>
          <w:szCs w:val="22"/>
          <w:lang w:val="lt-LT"/>
        </w:rPr>
        <w:t>,</w:t>
      </w:r>
      <w:r w:rsidRPr="00170E38">
        <w:rPr>
          <w:spacing w:val="-1"/>
          <w:szCs w:val="22"/>
          <w:lang w:val="lt-LT"/>
        </w:rPr>
        <w:t xml:space="preserve"> </w:t>
      </w:r>
      <w:r w:rsidRPr="00170E38">
        <w:rPr>
          <w:szCs w:val="22"/>
          <w:lang w:val="lt-LT"/>
        </w:rPr>
        <w:t>v</w:t>
      </w:r>
      <w:r w:rsidRPr="00170E38">
        <w:rPr>
          <w:spacing w:val="1"/>
          <w:szCs w:val="22"/>
          <w:lang w:val="lt-LT"/>
        </w:rPr>
        <w:t>i</w:t>
      </w:r>
      <w:r w:rsidRPr="00170E38">
        <w:rPr>
          <w:spacing w:val="-2"/>
          <w:szCs w:val="22"/>
          <w:lang w:val="lt-LT"/>
        </w:rPr>
        <w:t>e</w:t>
      </w:r>
      <w:r w:rsidRPr="00170E38">
        <w:rPr>
          <w:spacing w:val="2"/>
          <w:szCs w:val="22"/>
          <w:lang w:val="lt-LT"/>
        </w:rPr>
        <w:t>n</w:t>
      </w:r>
      <w:r w:rsidRPr="00170E38">
        <w:rPr>
          <w:szCs w:val="22"/>
          <w:lang w:val="lt-LT"/>
        </w:rPr>
        <w:t>os</w:t>
      </w:r>
      <w:r w:rsidRPr="00170E38">
        <w:rPr>
          <w:spacing w:val="-3"/>
          <w:szCs w:val="22"/>
          <w:lang w:val="lt-LT"/>
        </w:rPr>
        <w:t xml:space="preserve"> k</w:t>
      </w:r>
      <w:r w:rsidRPr="00170E38">
        <w:rPr>
          <w:spacing w:val="2"/>
          <w:szCs w:val="22"/>
          <w:lang w:val="lt-LT"/>
        </w:rPr>
        <w:t>ū</w:t>
      </w:r>
      <w:r w:rsidRPr="00170E38">
        <w:rPr>
          <w:spacing w:val="-3"/>
          <w:szCs w:val="22"/>
          <w:lang w:val="lt-LT"/>
        </w:rPr>
        <w:t>n</w:t>
      </w:r>
      <w:r w:rsidRPr="00170E38">
        <w:rPr>
          <w:szCs w:val="22"/>
          <w:lang w:val="lt-LT"/>
        </w:rPr>
        <w:t>o</w:t>
      </w:r>
      <w:r w:rsidRPr="00170E38">
        <w:rPr>
          <w:spacing w:val="-3"/>
          <w:szCs w:val="22"/>
          <w:lang w:val="lt-LT"/>
        </w:rPr>
        <w:t xml:space="preserve"> </w:t>
      </w:r>
      <w:r w:rsidRPr="00170E38">
        <w:rPr>
          <w:spacing w:val="2"/>
          <w:szCs w:val="22"/>
          <w:lang w:val="lt-LT"/>
        </w:rPr>
        <w:t>pu</w:t>
      </w:r>
      <w:r w:rsidRPr="00170E38">
        <w:rPr>
          <w:szCs w:val="22"/>
          <w:lang w:val="lt-LT"/>
        </w:rPr>
        <w:t>s</w:t>
      </w:r>
      <w:r w:rsidRPr="00170E38">
        <w:rPr>
          <w:spacing w:val="-2"/>
          <w:szCs w:val="22"/>
          <w:lang w:val="lt-LT"/>
        </w:rPr>
        <w:t>ė</w:t>
      </w:r>
      <w:r w:rsidRPr="00170E38">
        <w:rPr>
          <w:szCs w:val="22"/>
          <w:lang w:val="lt-LT"/>
        </w:rPr>
        <w:t>s</w:t>
      </w:r>
      <w:r w:rsidRPr="00170E38">
        <w:rPr>
          <w:spacing w:val="-3"/>
          <w:szCs w:val="22"/>
          <w:lang w:val="lt-LT"/>
        </w:rPr>
        <w:t xml:space="preserve"> </w:t>
      </w:r>
      <w:r w:rsidRPr="00170E38">
        <w:rPr>
          <w:spacing w:val="-2"/>
          <w:szCs w:val="22"/>
          <w:lang w:val="lt-LT"/>
        </w:rPr>
        <w:t>j</w:t>
      </w:r>
      <w:r w:rsidRPr="00170E38">
        <w:rPr>
          <w:spacing w:val="2"/>
          <w:szCs w:val="22"/>
          <w:lang w:val="lt-LT"/>
        </w:rPr>
        <w:t>ud</w:t>
      </w:r>
      <w:r w:rsidRPr="00170E38">
        <w:rPr>
          <w:spacing w:val="-2"/>
          <w:szCs w:val="22"/>
          <w:lang w:val="lt-LT"/>
        </w:rPr>
        <w:t>ėj</w:t>
      </w:r>
      <w:r w:rsidRPr="00170E38">
        <w:rPr>
          <w:spacing w:val="-4"/>
          <w:szCs w:val="22"/>
          <w:lang w:val="lt-LT"/>
        </w:rPr>
        <w:t>i</w:t>
      </w:r>
      <w:r w:rsidRPr="00170E38">
        <w:rPr>
          <w:spacing w:val="3"/>
          <w:szCs w:val="22"/>
          <w:lang w:val="lt-LT"/>
        </w:rPr>
        <w:t>m</w:t>
      </w:r>
      <w:r w:rsidRPr="00170E38">
        <w:rPr>
          <w:szCs w:val="22"/>
          <w:lang w:val="lt-LT"/>
        </w:rPr>
        <w:t>o</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4"/>
          <w:szCs w:val="22"/>
          <w:lang w:val="lt-LT"/>
        </w:rPr>
        <w:t>i</w:t>
      </w:r>
      <w:r w:rsidRPr="00170E38">
        <w:rPr>
          <w:spacing w:val="3"/>
          <w:szCs w:val="22"/>
          <w:lang w:val="lt-LT"/>
        </w:rPr>
        <w:t>m</w:t>
      </w:r>
      <w:r w:rsidRPr="00170E38">
        <w:rPr>
          <w:szCs w:val="22"/>
          <w:lang w:val="lt-LT"/>
        </w:rPr>
        <w:t>ą,</w:t>
      </w:r>
      <w:r w:rsidRPr="00170E38">
        <w:rPr>
          <w:spacing w:val="-1"/>
          <w:szCs w:val="22"/>
          <w:lang w:val="lt-LT"/>
        </w:rPr>
        <w:t xml:space="preserve"> </w:t>
      </w:r>
      <w:r w:rsidRPr="00170E38">
        <w:rPr>
          <w:spacing w:val="2"/>
          <w:szCs w:val="22"/>
          <w:lang w:val="lt-LT"/>
        </w:rPr>
        <w:t>k</w:t>
      </w:r>
      <w:r w:rsidRPr="00170E38">
        <w:rPr>
          <w:spacing w:val="-5"/>
          <w:szCs w:val="22"/>
          <w:lang w:val="lt-LT"/>
        </w:rPr>
        <w:t>a</w:t>
      </w:r>
      <w:r w:rsidRPr="00170E38">
        <w:rPr>
          <w:spacing w:val="1"/>
          <w:szCs w:val="22"/>
          <w:lang w:val="lt-LT"/>
        </w:rPr>
        <w:t>l</w:t>
      </w:r>
      <w:r w:rsidRPr="00170E38">
        <w:rPr>
          <w:spacing w:val="2"/>
          <w:szCs w:val="22"/>
          <w:lang w:val="lt-LT"/>
        </w:rPr>
        <w:t>b</w:t>
      </w:r>
      <w:r w:rsidRPr="00170E38">
        <w:rPr>
          <w:spacing w:val="-5"/>
          <w:szCs w:val="22"/>
          <w:lang w:val="lt-LT"/>
        </w:rPr>
        <w:t>o</w:t>
      </w:r>
      <w:r w:rsidRPr="00170E38">
        <w:rPr>
          <w:szCs w:val="22"/>
          <w:lang w:val="lt-LT"/>
        </w:rPr>
        <w:t>s</w:t>
      </w:r>
      <w:r w:rsidRPr="00170E38">
        <w:rPr>
          <w:spacing w:val="2"/>
          <w:szCs w:val="22"/>
          <w:lang w:val="lt-LT"/>
        </w:rPr>
        <w:t xml:space="preserve"> </w:t>
      </w:r>
      <w:r w:rsidRPr="00170E38">
        <w:rPr>
          <w:spacing w:val="-4"/>
          <w:szCs w:val="22"/>
          <w:lang w:val="lt-LT"/>
        </w:rPr>
        <w:t>s</w:t>
      </w:r>
      <w:r w:rsidRPr="00170E38">
        <w:rPr>
          <w:spacing w:val="2"/>
          <w:szCs w:val="22"/>
          <w:lang w:val="lt-LT"/>
        </w:rPr>
        <w:t>u</w:t>
      </w:r>
      <w:r w:rsidRPr="00170E38">
        <w:rPr>
          <w:spacing w:val="-2"/>
          <w:szCs w:val="22"/>
          <w:lang w:val="lt-LT"/>
        </w:rPr>
        <w:t>tr</w:t>
      </w:r>
      <w:r w:rsidRPr="00170E38">
        <w:rPr>
          <w:spacing w:val="1"/>
          <w:szCs w:val="22"/>
          <w:lang w:val="lt-LT"/>
        </w:rPr>
        <w:t>i</w:t>
      </w:r>
      <w:r w:rsidRPr="00170E38">
        <w:rPr>
          <w:spacing w:val="2"/>
          <w:szCs w:val="22"/>
          <w:lang w:val="lt-LT"/>
        </w:rPr>
        <w:t>k</w:t>
      </w:r>
      <w:r w:rsidRPr="00170E38">
        <w:rPr>
          <w:spacing w:val="-4"/>
          <w:szCs w:val="22"/>
          <w:lang w:val="lt-LT"/>
        </w:rPr>
        <w:t>i</w:t>
      </w:r>
      <w:r w:rsidRPr="00170E38">
        <w:rPr>
          <w:spacing w:val="-2"/>
          <w:szCs w:val="22"/>
          <w:lang w:val="lt-LT"/>
        </w:rPr>
        <w:t>m</w:t>
      </w:r>
      <w:r w:rsidRPr="00170E38">
        <w:rPr>
          <w:spacing w:val="2"/>
          <w:szCs w:val="22"/>
          <w:lang w:val="lt-LT"/>
        </w:rPr>
        <w:t>u</w:t>
      </w:r>
      <w:r w:rsidRPr="00170E38">
        <w:rPr>
          <w:szCs w:val="22"/>
          <w:lang w:val="lt-LT"/>
        </w:rPr>
        <w:t>s, są</w:t>
      </w:r>
      <w:r w:rsidRPr="00170E38">
        <w:rPr>
          <w:spacing w:val="4"/>
          <w:szCs w:val="22"/>
          <w:lang w:val="lt-LT"/>
        </w:rPr>
        <w:t>m</w:t>
      </w:r>
      <w:r w:rsidRPr="00170E38">
        <w:rPr>
          <w:spacing w:val="-5"/>
          <w:szCs w:val="22"/>
          <w:lang w:val="lt-LT"/>
        </w:rPr>
        <w:t>o</w:t>
      </w:r>
      <w:r w:rsidRPr="00170E38">
        <w:rPr>
          <w:spacing w:val="2"/>
          <w:szCs w:val="22"/>
          <w:lang w:val="lt-LT"/>
        </w:rPr>
        <w:t>n</w:t>
      </w:r>
      <w:r w:rsidRPr="00170E38">
        <w:rPr>
          <w:spacing w:val="-1"/>
          <w:szCs w:val="22"/>
          <w:lang w:val="lt-LT"/>
        </w:rPr>
        <w:t>ė</w:t>
      </w:r>
      <w:r w:rsidRPr="00170E38">
        <w:rPr>
          <w:szCs w:val="22"/>
          <w:lang w:val="lt-LT"/>
        </w:rPr>
        <w:t>s</w:t>
      </w:r>
      <w:r w:rsidRPr="00170E38">
        <w:rPr>
          <w:spacing w:val="-3"/>
          <w:szCs w:val="22"/>
          <w:lang w:val="lt-LT"/>
        </w:rPr>
        <w:t xml:space="preserve"> </w:t>
      </w:r>
      <w:r w:rsidRPr="00170E38">
        <w:rPr>
          <w:spacing w:val="2"/>
          <w:szCs w:val="22"/>
          <w:lang w:val="lt-LT"/>
        </w:rPr>
        <w:t>n</w:t>
      </w:r>
      <w:r w:rsidRPr="00170E38">
        <w:rPr>
          <w:spacing w:val="-2"/>
          <w:szCs w:val="22"/>
          <w:lang w:val="lt-LT"/>
        </w:rPr>
        <w:t>ete</w:t>
      </w:r>
      <w:r w:rsidRPr="00170E38">
        <w:rPr>
          <w:spacing w:val="2"/>
          <w:szCs w:val="22"/>
          <w:lang w:val="lt-LT"/>
        </w:rPr>
        <w:t>k</w:t>
      </w:r>
      <w:r w:rsidRPr="00170E38">
        <w:rPr>
          <w:spacing w:val="1"/>
          <w:szCs w:val="22"/>
          <w:lang w:val="lt-LT"/>
        </w:rPr>
        <w:t>i</w:t>
      </w:r>
      <w:r w:rsidRPr="00170E38">
        <w:rPr>
          <w:spacing w:val="3"/>
          <w:szCs w:val="22"/>
          <w:lang w:val="lt-LT"/>
        </w:rPr>
        <w:t>m</w:t>
      </w:r>
      <w:r w:rsidRPr="00170E38">
        <w:rPr>
          <w:spacing w:val="-4"/>
          <w:szCs w:val="22"/>
          <w:lang w:val="lt-LT"/>
        </w:rPr>
        <w:t>ą</w:t>
      </w:r>
      <w:r w:rsidRPr="00170E38">
        <w:rPr>
          <w:szCs w:val="22"/>
          <w:lang w:val="lt-LT"/>
        </w:rPr>
        <w:t>.</w:t>
      </w:r>
      <w:r w:rsidRPr="00170E38">
        <w:rPr>
          <w:rFonts w:eastAsia="SimSun"/>
          <w:lang w:val="lt-LT"/>
        </w:rPr>
        <w:t>.</w:t>
      </w:r>
    </w:p>
    <w:p w:rsidR="00E37293" w:rsidRPr="00AE60DC" w:rsidRDefault="00E37293" w:rsidP="00E37293">
      <w:pPr>
        <w:tabs>
          <w:tab w:val="clear" w:pos="567"/>
          <w:tab w:val="left" w:pos="0"/>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 xml:space="preserve">Vaisto suleidus į kūno </w:t>
      </w:r>
      <w:r w:rsidRPr="00170E38">
        <w:rPr>
          <w:rFonts w:eastAsia="SimSun"/>
          <w:b/>
          <w:lang w:val="lt-LT"/>
        </w:rPr>
        <w:t>ertmes (pvz., į gimdą</w:t>
      </w:r>
      <w:r w:rsidRPr="00AE60DC">
        <w:rPr>
          <w:rFonts w:eastAsia="SimSun"/>
          <w:b/>
          <w:lang w:val="lt-LT"/>
        </w:rPr>
        <w:t xml:space="preserve">, </w:t>
      </w:r>
      <w:r w:rsidRPr="00170E38">
        <w:rPr>
          <w:rFonts w:eastAsia="SimSun"/>
          <w:b/>
          <w:lang w:val="lt-LT"/>
        </w:rPr>
        <w:t>kiaušintakius, tulžies pūslę, kasą</w:t>
      </w:r>
      <w:r w:rsidRPr="00AE60DC">
        <w:rPr>
          <w:rFonts w:eastAsia="SimSun"/>
          <w:b/>
          <w:lang w:val="lt-LT"/>
        </w:rPr>
        <w:t xml:space="preserve"> ar išvarž</w:t>
      </w:r>
      <w:r w:rsidRPr="00170E38">
        <w:rPr>
          <w:rFonts w:eastAsia="SimSun"/>
          <w:b/>
          <w:lang w:val="lt-LT"/>
        </w:rPr>
        <w:t>ą</w:t>
      </w:r>
      <w:r w:rsidRPr="00AE60DC">
        <w:rPr>
          <w:rFonts w:eastAsia="SimSun"/>
          <w:b/>
          <w:lang w:val="lt-LT"/>
        </w:rPr>
        <w:t>)</w:t>
      </w:r>
    </w:p>
    <w:p w:rsidR="00E37293" w:rsidRPr="00AE60DC" w:rsidRDefault="00E37293" w:rsidP="00E37293">
      <w:pPr>
        <w:tabs>
          <w:tab w:val="clear" w:pos="567"/>
        </w:tabs>
        <w:spacing w:line="240" w:lineRule="auto"/>
        <w:rPr>
          <w:rFonts w:eastAsia="SimSun"/>
          <w:b/>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 xml:space="preserve">Skausmas </w:t>
      </w:r>
      <w:proofErr w:type="spellStart"/>
      <w:r w:rsidRPr="00AE60DC">
        <w:rPr>
          <w:rFonts w:eastAsia="SimSun"/>
        </w:rPr>
        <w:t>skrandžio</w:t>
      </w:r>
      <w:proofErr w:type="spellEnd"/>
      <w:r w:rsidRPr="00AE60DC">
        <w:rPr>
          <w:rFonts w:eastAsia="SimSun"/>
        </w:rPr>
        <w:t xml:space="preserve"> </w:t>
      </w:r>
      <w:proofErr w:type="spellStart"/>
      <w:r w:rsidRPr="00AE60DC">
        <w:rPr>
          <w:rFonts w:eastAsia="SimSun"/>
        </w:rPr>
        <w:t>srityje</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Kasos (už skrandžio esančio organo) uždegimas, sukeliantis pilvo skausmą, kuris sustiprėja valgio metu</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Nenormalus kasos liaukų išskiriamos medžiagos kiekis, nustatomas laboratoriniu tyrimu</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proofErr w:type="spellStart"/>
      <w:r w:rsidRPr="00AE60DC">
        <w:rPr>
          <w:rFonts w:eastAsia="SimSun"/>
          <w:lang w:val="lt-LT"/>
        </w:rPr>
        <w:t>Skau</w:t>
      </w:r>
      <w:r w:rsidRPr="00AE60DC">
        <w:rPr>
          <w:rFonts w:eastAsia="SimSun"/>
        </w:rPr>
        <w:t>smas</w:t>
      </w:r>
      <w:proofErr w:type="spellEnd"/>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suleidus į sąnarius</w:t>
      </w:r>
    </w:p>
    <w:p w:rsidR="00E37293" w:rsidRPr="00AE60DC" w:rsidRDefault="00E37293" w:rsidP="00E37293">
      <w:pPr>
        <w:tabs>
          <w:tab w:val="clear" w:pos="567"/>
        </w:tabs>
        <w:spacing w:line="240" w:lineRule="auto"/>
        <w:rPr>
          <w:rFonts w:eastAsia="SimSun"/>
          <w:b/>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Skausmas injekcijos vietoje</w:t>
      </w:r>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Dažnis nežinomas (negali būti apskaičiuotas pagal turimus duomenis)</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Sąnario uždegimas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b/>
          <w:snapToGrid/>
          <w:szCs w:val="22"/>
          <w:lang w:val="lt-LT"/>
        </w:rPr>
      </w:pPr>
      <w:r w:rsidRPr="00AE60DC">
        <w:rPr>
          <w:rFonts w:eastAsia="SimSun"/>
          <w:b/>
          <w:lang w:val="lt-LT"/>
        </w:rPr>
        <w:t>Vaisto išgėrus</w:t>
      </w:r>
    </w:p>
    <w:p w:rsidR="00E37293" w:rsidRPr="00AE60DC" w:rsidRDefault="00E37293" w:rsidP="00E37293">
      <w:pPr>
        <w:tabs>
          <w:tab w:val="clear" w:pos="567"/>
        </w:tabs>
        <w:spacing w:line="240" w:lineRule="auto"/>
        <w:rPr>
          <w:rFonts w:eastAsia="SimSun"/>
          <w:b/>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Labai dažnas (pasireiškia daugiau kaip 1 vartotojui iš 10)</w:t>
      </w:r>
    </w:p>
    <w:p w:rsidR="00E37293" w:rsidRPr="00AE60DC" w:rsidRDefault="00E37293" w:rsidP="00E37293">
      <w:pPr>
        <w:numPr>
          <w:ilvl w:val="0"/>
          <w:numId w:val="12"/>
        </w:numPr>
        <w:tabs>
          <w:tab w:val="clear" w:pos="567"/>
          <w:tab w:val="left" w:pos="0"/>
        </w:tabs>
        <w:spacing w:line="240" w:lineRule="auto"/>
        <w:ind w:left="567" w:hanging="567"/>
        <w:rPr>
          <w:rFonts w:eastAsia="SimSun"/>
          <w:lang w:val="lt-LT"/>
        </w:rPr>
      </w:pPr>
      <w:r w:rsidRPr="00AE60DC">
        <w:rPr>
          <w:rFonts w:eastAsia="SimSun"/>
          <w:lang w:val="lt-LT"/>
        </w:rPr>
        <w:t>Viduriavimas</w:t>
      </w:r>
    </w:p>
    <w:p w:rsidR="00E37293" w:rsidRPr="00AE60DC" w:rsidRDefault="00E37293" w:rsidP="00E37293">
      <w:pPr>
        <w:tabs>
          <w:tab w:val="clear" w:pos="567"/>
          <w:tab w:val="left" w:pos="0"/>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Dažnas (pasireiškia 1</w:t>
      </w:r>
      <w:r w:rsidRPr="00AE60DC">
        <w:rPr>
          <w:rFonts w:eastAsia="SimSun"/>
          <w:lang w:val="lt-LT"/>
        </w:rPr>
        <w:noBreakHyphen/>
        <w:t>10 vartotojų iš 100)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Šleikštulys (pykinimas</w:t>
      </w:r>
      <w:r w:rsidRPr="00AE60DC">
        <w:rPr>
          <w:rFonts w:eastAsia="SimSun"/>
        </w:rPr>
        <w:t xml:space="preserve">), </w:t>
      </w:r>
      <w:proofErr w:type="spellStart"/>
      <w:r w:rsidRPr="00AE60DC">
        <w:rPr>
          <w:rFonts w:eastAsia="SimSun"/>
        </w:rPr>
        <w:t>vėmimas</w:t>
      </w:r>
      <w:proofErr w:type="spellEnd"/>
    </w:p>
    <w:p w:rsidR="00E37293" w:rsidRPr="00AE60DC" w:rsidRDefault="00E37293" w:rsidP="00E37293">
      <w:pPr>
        <w:tabs>
          <w:tab w:val="clear" w:pos="567"/>
        </w:tabs>
        <w:spacing w:line="240" w:lineRule="auto"/>
        <w:rPr>
          <w:rFonts w:eastAsia="SimSun"/>
          <w:i/>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Nedažnas (pasireiškia 1</w:t>
      </w:r>
      <w:r w:rsidRPr="00AE60DC">
        <w:rPr>
          <w:rFonts w:eastAsia="SimSun"/>
          <w:lang w:val="lt-LT"/>
        </w:rPr>
        <w:noBreakHyphen/>
        <w:t>10 vartotojų iš 1 000)</w:t>
      </w:r>
    </w:p>
    <w:p w:rsidR="00E37293" w:rsidRPr="00AE60DC" w:rsidRDefault="00E37293" w:rsidP="00E37293">
      <w:pPr>
        <w:numPr>
          <w:ilvl w:val="0"/>
          <w:numId w:val="12"/>
        </w:numPr>
        <w:tabs>
          <w:tab w:val="clear" w:pos="567"/>
          <w:tab w:val="left" w:pos="0"/>
        </w:tabs>
        <w:spacing w:line="240" w:lineRule="auto"/>
        <w:ind w:left="567" w:hanging="567"/>
        <w:rPr>
          <w:rFonts w:asciiTheme="minorHAnsi" w:eastAsia="SimSun" w:hAnsiTheme="minorHAnsi" w:cstheme="minorBidi"/>
          <w:snapToGrid/>
          <w:szCs w:val="22"/>
          <w:lang w:val="lt-LT"/>
        </w:rPr>
      </w:pPr>
      <w:r w:rsidRPr="00AE60DC">
        <w:rPr>
          <w:rFonts w:eastAsia="SimSun"/>
          <w:lang w:val="lt-LT"/>
        </w:rPr>
        <w:t>Skausmas skrandžio srityje</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pStyle w:val="Antrat4"/>
        <w:rPr>
          <w:b w:val="0"/>
          <w:lang w:val="lt-LT"/>
        </w:rPr>
      </w:pPr>
      <w:r w:rsidRPr="00AE60DC">
        <w:rPr>
          <w:rFonts w:ascii="Times New Roman" w:hAnsi="Times New Roman"/>
          <w:sz w:val="22"/>
          <w:lang w:val="lt-LT"/>
        </w:rPr>
        <w:t>Kitas šalutinis poveikis, kuris gali pasireikšti vaikams ir paaugliams</w:t>
      </w: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Gauta pranešimų apie laikiną trumpalaikį skydliaukės veiklos aktyvumo sumažėjimą (laikiną </w:t>
      </w:r>
      <w:proofErr w:type="spellStart"/>
      <w:r w:rsidRPr="00AE60DC">
        <w:rPr>
          <w:lang w:val="lt-LT"/>
        </w:rPr>
        <w:t>hipotiroidizmą</w:t>
      </w:r>
      <w:proofErr w:type="spellEnd"/>
      <w:r w:rsidRPr="00AE60DC">
        <w:rPr>
          <w:lang w:val="lt-LT"/>
        </w:rPr>
        <w:t xml:space="preserve">), atsiradusį po </w:t>
      </w:r>
      <w:proofErr w:type="spellStart"/>
      <w:r w:rsidRPr="00170E38">
        <w:rPr>
          <w:lang w:val="lt-LT"/>
        </w:rPr>
        <w:t>Iohexol</w:t>
      </w:r>
      <w:proofErr w:type="spellEnd"/>
      <w:r w:rsidRPr="00170E38">
        <w:rPr>
          <w:lang w:val="lt-LT"/>
        </w:rPr>
        <w:t xml:space="preserve"> IMAX suleidimo neišnešiotiems naujagimiams, kūdikiams ir kitiems vaikams. Neišnešioti naujagimiai yra ypač jautrūs jodo poveikiui. Naujagimiams pirmąją gyvenimo savaitę reikia tikrinti skydliaukės funkciją, jei motina nėštumo metu vartojo kontrastinių medžiagų, kuriose yra jodo. Skydliaukės funkcijos tyrimą rekomenduojama kartoti 2</w:t>
      </w:r>
      <w:r w:rsidRPr="00170E38">
        <w:rPr>
          <w:lang w:val="lt-LT"/>
        </w:rPr>
        <w:noBreakHyphen/>
        <w:t>6 gyvenimo savaitę, ypač jei naujagimis gimė mažo kūno svorio arba neišnešiotas.</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spacing w:line="240" w:lineRule="auto"/>
        <w:rPr>
          <w:rFonts w:asciiTheme="minorHAnsi" w:eastAsiaTheme="minorHAnsi" w:hAnsiTheme="minorHAnsi" w:cstheme="minorBidi"/>
          <w:b/>
          <w:snapToGrid/>
          <w:szCs w:val="22"/>
          <w:lang w:val="lt-LT"/>
        </w:rPr>
      </w:pPr>
      <w:r w:rsidRPr="00AE60DC">
        <w:rPr>
          <w:b/>
          <w:lang w:val="lt-LT"/>
        </w:rPr>
        <w:t>Pranešimas apie šalutinį poveikį</w:t>
      </w:r>
    </w:p>
    <w:p w:rsidR="00E37293" w:rsidRPr="00A400D3" w:rsidRDefault="00E37293" w:rsidP="00E37293">
      <w:pPr>
        <w:ind w:right="-1"/>
        <w:rPr>
          <w:rFonts w:eastAsiaTheme="minorHAnsi"/>
          <w:lang w:val="lt-LT"/>
        </w:rPr>
      </w:pPr>
      <w:r w:rsidRPr="00AE60DC">
        <w:rPr>
          <w:lang w:val="lt-LT"/>
        </w:rPr>
        <w:t xml:space="preserve">Jeigu pasireiškė šalutinis poveikis, įskaitant šiame lapelyje nenurodytą, pasakykite gydytojui, vaistininkui arba slaugytojui. </w:t>
      </w:r>
      <w:r w:rsidRPr="009A7F01">
        <w:rPr>
          <w:lang w:val="lt-LT"/>
        </w:rPr>
        <w:t>Pranešimą apie</w:t>
      </w:r>
      <w:r w:rsidRPr="00AE60DC">
        <w:rPr>
          <w:lang w:val="lt-LT"/>
        </w:rPr>
        <w:t xml:space="preserve"> šalutinį poveikį galite </w:t>
      </w:r>
      <w:r w:rsidRPr="009A7F01">
        <w:rPr>
          <w:lang w:val="lt-LT"/>
        </w:rPr>
        <w:t>pateikti šiais būdais:</w:t>
      </w:r>
      <w:r w:rsidRPr="00AE60DC">
        <w:rPr>
          <w:lang w:val="lt-LT"/>
        </w:rPr>
        <w:t xml:space="preserve"> tiesiogiai</w:t>
      </w:r>
      <w:r w:rsidRPr="009A7F01">
        <w:rPr>
          <w:lang w:val="lt-LT"/>
        </w:rPr>
        <w:t xml:space="preserve"> užpildant</w:t>
      </w:r>
      <w:r w:rsidRPr="00AE60DC">
        <w:rPr>
          <w:lang w:val="lt-LT"/>
        </w:rPr>
        <w:t xml:space="preserve"> formą</w:t>
      </w:r>
      <w:r w:rsidRPr="009A7F01">
        <w:rPr>
          <w:lang w:val="lt-LT"/>
        </w:rPr>
        <w:t xml:space="preserve"> internetu Valstybinės</w:t>
      </w:r>
      <w:r w:rsidRPr="00AE60DC">
        <w:rPr>
          <w:lang w:val="lt-LT"/>
        </w:rPr>
        <w:t xml:space="preserve"> vaist</w:t>
      </w:r>
      <w:r w:rsidRPr="00170E38">
        <w:rPr>
          <w:lang w:val="lt-LT"/>
        </w:rPr>
        <w:t xml:space="preserve">ų kontrolės </w:t>
      </w:r>
      <w:r w:rsidRPr="009A7F01">
        <w:rPr>
          <w:lang w:val="lt-LT"/>
        </w:rPr>
        <w:t>tarnybos</w:t>
      </w:r>
      <w:r w:rsidRPr="00170E38">
        <w:rPr>
          <w:lang w:val="lt-LT"/>
        </w:rPr>
        <w:t xml:space="preserve"> prie Lietuvos Respublikos sveikatos apsaugos ministerijos</w:t>
      </w:r>
      <w:r w:rsidRPr="009A7F01">
        <w:rPr>
          <w:lang w:val="lt-LT"/>
        </w:rPr>
        <w:t xml:space="preserve"> Vaistinių preparatų informacinėje sistemoje </w:t>
      </w:r>
      <w:hyperlink r:id="rId5" w:history="1">
        <w:r w:rsidRPr="009A7F01">
          <w:rPr>
            <w:color w:val="0000FF"/>
            <w:u w:val="single"/>
            <w:lang w:val="lt-LT"/>
          </w:rPr>
          <w:t>https://vapris.vvkt.lt/vvkt-web/public/nrv</w:t>
        </w:r>
      </w:hyperlink>
      <w:r w:rsidRPr="009A7F01">
        <w:rPr>
          <w:lang w:val="lt-LT"/>
        </w:rPr>
        <w:t xml:space="preserve"> arba užpildant Paciento pranešimo apie įtariamą nepageidaujamą reakciją (ĮNR) formą, kuri skelbiama </w:t>
      </w:r>
      <w:hyperlink r:id="rId6" w:history="1">
        <w:r w:rsidRPr="009A7F01">
          <w:rPr>
            <w:color w:val="0000FF"/>
            <w:u w:val="single"/>
            <w:lang w:val="lt-LT"/>
          </w:rPr>
          <w:t>https://www.vvkt.lt/index.php?4004286486</w:t>
        </w:r>
      </w:hyperlink>
      <w:r w:rsidRPr="009A7F01">
        <w:rPr>
          <w:lang w:val="lt-LT"/>
        </w:rPr>
        <w:t xml:space="preserve">, ir atsiunčiant elektroniniu paštu (adresu </w:t>
      </w:r>
      <w:hyperlink r:id="rId7" w:history="1">
        <w:r w:rsidRPr="009A7F01">
          <w:rPr>
            <w:color w:val="0000FF"/>
            <w:u w:val="single"/>
            <w:lang w:val="lt-LT"/>
          </w:rPr>
          <w:t>NepageidaujamaR@vvkt.lt</w:t>
        </w:r>
      </w:hyperlink>
      <w:r w:rsidRPr="009A7F01">
        <w:rPr>
          <w:lang w:val="lt-LT"/>
        </w:rPr>
        <w:t>) arba nemokamu telefonu</w:t>
      </w:r>
      <w:r w:rsidRPr="00170E38">
        <w:rPr>
          <w:rFonts w:eastAsia="Calibri"/>
          <w:lang w:val="lt-LT"/>
        </w:rPr>
        <w:t xml:space="preserve"> 8 800 </w:t>
      </w:r>
      <w:r w:rsidRPr="009A7F01">
        <w:rPr>
          <w:lang w:val="lt-LT"/>
        </w:rPr>
        <w:t>73 568.</w:t>
      </w:r>
      <w:r w:rsidRPr="00AE60DC">
        <w:rPr>
          <w:lang w:val="lt-LT"/>
        </w:rPr>
        <w:t xml:space="preserve"> Pranešdami apie ša</w:t>
      </w:r>
      <w:r w:rsidRPr="00170E38">
        <w:rPr>
          <w:lang w:val="lt-LT"/>
        </w:rPr>
        <w:t>lutinį poveikį galite mums padėti gauti daugiau informacijos apie šio vaisto saugumą.</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b/>
          <w:lang w:val="lt-LT"/>
        </w:rPr>
        <w:t>5.</w:t>
      </w:r>
      <w:r w:rsidRPr="00AE60DC">
        <w:rPr>
          <w:rFonts w:eastAsia="SimSun"/>
          <w:b/>
          <w:lang w:val="lt-LT"/>
        </w:rPr>
        <w:tab/>
        <w:t xml:space="preserve">Kaip laikyti </w:t>
      </w:r>
      <w:proofErr w:type="spellStart"/>
      <w:r w:rsidRPr="00170E38">
        <w:rPr>
          <w:rFonts w:eastAsia="SimSun"/>
          <w:b/>
          <w:lang w:val="lt-LT"/>
        </w:rPr>
        <w:t>Iohexol</w:t>
      </w:r>
      <w:proofErr w:type="spellEnd"/>
      <w:r w:rsidRPr="00170E38">
        <w:rPr>
          <w:rFonts w:eastAsia="SimSun"/>
          <w:b/>
          <w:lang w:val="lt-LT"/>
        </w:rPr>
        <w:t xml:space="preserve"> IMAX</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Šį vaistą laikykite vaikams nepastebimoje ir nepasiekiamoje vietoje.</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Talpyklę</w:t>
      </w:r>
      <w:proofErr w:type="spellEnd"/>
      <w:r w:rsidRPr="00AE60DC">
        <w:rPr>
          <w:rFonts w:eastAsia="SimSun"/>
          <w:lang w:val="lt-LT"/>
        </w:rPr>
        <w:t xml:space="preserve"> laikyti išorinėje dėžutėje</w:t>
      </w:r>
      <w:r w:rsidRPr="00170E38">
        <w:rPr>
          <w:rFonts w:eastAsia="SimSun"/>
          <w:lang w:val="lt-LT"/>
        </w:rPr>
        <w:t xml:space="preserve">, kad preparatas būtų apsaugotas nuo šviesos. </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Saugoti nuo rentgeno spindulių.</w:t>
      </w: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Ant flakono po „EXP“ nurodytam tinkamumo laikui pasibaigus, šio vaisto vartoti negalima.</w:t>
      </w:r>
      <w:r w:rsidRPr="00170E38">
        <w:rPr>
          <w:lang w:val="lt-LT"/>
        </w:rPr>
        <w:t xml:space="preserve"> </w:t>
      </w:r>
      <w:r w:rsidRPr="00AE60DC">
        <w:rPr>
          <w:rFonts w:eastAsia="SimSun"/>
          <w:lang w:val="lt-LT"/>
        </w:rPr>
        <w:t>Vaistas tinkamas vartoti iki paskutinės nur</w:t>
      </w:r>
      <w:r w:rsidRPr="00170E38">
        <w:rPr>
          <w:rFonts w:eastAsia="SimSun"/>
          <w:lang w:val="lt-LT"/>
        </w:rPr>
        <w:t>odyto mėnesio dienos.</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spacing w:line="240" w:lineRule="auto"/>
        <w:rPr>
          <w:rFonts w:asciiTheme="minorHAnsi" w:eastAsia="SimSun" w:hAnsiTheme="minorHAnsi" w:cstheme="minorBidi"/>
          <w:snapToGrid/>
          <w:szCs w:val="22"/>
          <w:lang w:val="lt-LT"/>
        </w:rPr>
      </w:pPr>
      <w:r w:rsidRPr="00AE60DC">
        <w:rPr>
          <w:rFonts w:eastAsia="SimSun"/>
          <w:lang w:val="lt-LT"/>
        </w:rPr>
        <w:t>Kontrastinės medžiagos tirpalą reikia įtraukti į švirkštą ar prie įrangos prijungtą infuzijos buteliuką</w:t>
      </w:r>
      <w:r w:rsidRPr="00170E38">
        <w:rPr>
          <w:rFonts w:eastAsia="SimSun"/>
          <w:lang w:val="lt-LT"/>
        </w:rPr>
        <w:t xml:space="preserve"> prieš pat tyrimą.</w:t>
      </w:r>
    </w:p>
    <w:p w:rsidR="00E37293" w:rsidRPr="00AE60DC" w:rsidRDefault="00E37293" w:rsidP="00E37293">
      <w:pPr>
        <w:spacing w:line="240" w:lineRule="auto"/>
        <w:rPr>
          <w:rFonts w:asciiTheme="minorHAnsi" w:eastAsia="SimSun" w:hAnsiTheme="minorHAnsi" w:cstheme="minorBidi"/>
          <w:snapToGrid/>
          <w:szCs w:val="22"/>
          <w:lang w:val="lt-LT"/>
        </w:rPr>
      </w:pPr>
      <w:r w:rsidRPr="00AE60DC">
        <w:rPr>
          <w:rFonts w:eastAsia="SimSun"/>
          <w:lang w:val="lt-LT"/>
        </w:rPr>
        <w:t xml:space="preserve">Flakonai, kuriuose yra kontrastinės medžiagos tirpalo, skirti vartoti tik vieną kartą. </w:t>
      </w:r>
    </w:p>
    <w:p w:rsidR="00E37293" w:rsidRPr="00AE60DC" w:rsidRDefault="00E37293" w:rsidP="00E37293">
      <w:pPr>
        <w:spacing w:line="240" w:lineRule="auto"/>
        <w:rPr>
          <w:rFonts w:asciiTheme="minorHAnsi" w:eastAsia="SimSun" w:hAnsiTheme="minorHAnsi" w:cstheme="minorBidi"/>
          <w:snapToGrid/>
          <w:szCs w:val="22"/>
          <w:lang w:val="lt-LT"/>
        </w:rPr>
      </w:pPr>
      <w:r w:rsidRPr="00AE60DC">
        <w:rPr>
          <w:rFonts w:eastAsia="SimSun"/>
          <w:lang w:val="lt-LT"/>
        </w:rPr>
        <w:t>Bet kokį tyrimo metu nesuvartotą kontrastinės medžiagos likutį reikia išmesti.</w:t>
      </w:r>
    </w:p>
    <w:p w:rsidR="00E37293" w:rsidRPr="00AE60DC" w:rsidRDefault="00E37293" w:rsidP="00E37293">
      <w:pPr>
        <w:numPr>
          <w:ilvl w:val="12"/>
          <w:numId w:val="0"/>
        </w:numPr>
        <w:tabs>
          <w:tab w:val="clear" w:pos="567"/>
        </w:tabs>
        <w:spacing w:line="240" w:lineRule="auto"/>
        <w:ind w:right="-2"/>
        <w:rPr>
          <w:lang w:val="lt-LT"/>
        </w:rPr>
      </w:pP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i/>
          <w:snapToGrid/>
          <w:szCs w:val="22"/>
          <w:lang w:val="lt-LT"/>
        </w:rPr>
      </w:pPr>
      <w:r w:rsidRPr="00AE60DC">
        <w:rPr>
          <w:lang w:val="lt-LT"/>
        </w:rPr>
        <w:t>Vaistų negalima išmesti į kanalizaciją arba su buitinėmis atliekomis. Kaip išmesti nereikalingus vaistus, klauskite vaistininko. Šios priemonės padės apsaugoti aplinką.</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b/>
          <w:snapToGrid/>
          <w:szCs w:val="22"/>
          <w:lang w:val="lt-LT"/>
        </w:rPr>
      </w:pPr>
      <w:r w:rsidRPr="00AE60DC">
        <w:rPr>
          <w:rFonts w:eastAsia="SimSun"/>
          <w:b/>
          <w:lang w:val="lt-LT"/>
        </w:rPr>
        <w:t>6.</w:t>
      </w:r>
      <w:r w:rsidRPr="00AE60DC">
        <w:rPr>
          <w:rFonts w:eastAsia="SimSun"/>
          <w:b/>
          <w:lang w:val="lt-LT"/>
        </w:rPr>
        <w:tab/>
        <w:t xml:space="preserve">Pakuotės turinys ir kita </w:t>
      </w:r>
      <w:r w:rsidRPr="00170E38">
        <w:rPr>
          <w:rFonts w:eastAsia="SimSun"/>
          <w:b/>
          <w:lang w:val="lt-LT"/>
        </w:rPr>
        <w:t>informacija</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w:t>
      </w:r>
      <w:r w:rsidRPr="00170E38">
        <w:rPr>
          <w:rFonts w:eastAsia="SimSun"/>
          <w:b/>
          <w:lang w:val="lt-LT"/>
        </w:rPr>
        <w:t xml:space="preserve">AX </w:t>
      </w:r>
      <w:r w:rsidRPr="00AE60DC">
        <w:rPr>
          <w:rFonts w:eastAsia="SimSun"/>
          <w:b/>
          <w:lang w:val="lt-LT"/>
        </w:rPr>
        <w:t>sudėtis</w:t>
      </w:r>
    </w:p>
    <w:p w:rsidR="00E37293" w:rsidRPr="00AE60DC" w:rsidRDefault="00E37293" w:rsidP="00E37293">
      <w:pPr>
        <w:numPr>
          <w:ilvl w:val="12"/>
          <w:numId w:val="0"/>
        </w:numPr>
        <w:tabs>
          <w:tab w:val="clear" w:pos="567"/>
        </w:tabs>
        <w:spacing w:line="240" w:lineRule="auto"/>
        <w:ind w:right="-2"/>
        <w:rPr>
          <w:rFonts w:eastAsia="SimSun"/>
          <w:u w:val="single"/>
          <w:lang w:val="lt-LT"/>
        </w:rPr>
      </w:pPr>
    </w:p>
    <w:p w:rsidR="00E37293" w:rsidRPr="00AE60DC" w:rsidRDefault="00E37293" w:rsidP="00E37293">
      <w:pPr>
        <w:numPr>
          <w:ilvl w:val="0"/>
          <w:numId w:val="4"/>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lang w:val="lt-LT"/>
        </w:rPr>
        <w:t xml:space="preserve">Veiklioji medžiaga yra </w:t>
      </w:r>
      <w:proofErr w:type="spellStart"/>
      <w:r w:rsidRPr="00AE60DC">
        <w:rPr>
          <w:rFonts w:eastAsia="SimSun"/>
          <w:lang w:val="lt-LT"/>
        </w:rPr>
        <w:t>joheksolis</w:t>
      </w:r>
      <w:proofErr w:type="spellEnd"/>
      <w:r w:rsidRPr="00AE60DC">
        <w:rPr>
          <w:rFonts w:eastAsia="SimSun"/>
          <w:lang w:val="lt-LT"/>
        </w:rPr>
        <w:t>.</w:t>
      </w:r>
    </w:p>
    <w:p w:rsidR="00E37293" w:rsidRPr="00AE60DC" w:rsidRDefault="00E37293" w:rsidP="00E37293">
      <w:pPr>
        <w:numPr>
          <w:ilvl w:val="0"/>
          <w:numId w:val="4"/>
        </w:numPr>
        <w:tabs>
          <w:tab w:val="clear" w:pos="567"/>
        </w:tabs>
        <w:spacing w:line="240" w:lineRule="auto"/>
        <w:ind w:left="567" w:right="-2" w:hanging="567"/>
        <w:rPr>
          <w:rFonts w:asciiTheme="minorHAnsi" w:eastAsia="SimSun" w:hAnsiTheme="minorHAnsi" w:cstheme="minorBidi"/>
          <w:snapToGrid/>
          <w:szCs w:val="22"/>
          <w:lang w:val="lt-LT"/>
        </w:rPr>
      </w:pPr>
      <w:r w:rsidRPr="00AE60DC">
        <w:rPr>
          <w:rFonts w:eastAsia="SimSun"/>
          <w:lang w:val="lt-LT"/>
        </w:rPr>
        <w:t xml:space="preserve">Pagalbinės medžiagos yra natrio-kalcio </w:t>
      </w:r>
      <w:proofErr w:type="spellStart"/>
      <w:r w:rsidRPr="00AE60DC">
        <w:rPr>
          <w:rFonts w:eastAsia="SimSun"/>
          <w:lang w:val="lt-LT"/>
        </w:rPr>
        <w:t>edetatas</w:t>
      </w:r>
      <w:proofErr w:type="spellEnd"/>
      <w:r w:rsidRPr="00AE60DC">
        <w:rPr>
          <w:rFonts w:eastAsia="SimSun"/>
          <w:lang w:val="lt-LT"/>
        </w:rPr>
        <w:t xml:space="preserve">, </w:t>
      </w:r>
      <w:proofErr w:type="spellStart"/>
      <w:r w:rsidRPr="00AE60DC">
        <w:rPr>
          <w:rFonts w:eastAsia="SimSun"/>
          <w:lang w:val="lt-LT"/>
        </w:rPr>
        <w:t>trometamoli</w:t>
      </w:r>
      <w:r w:rsidRPr="00170E38">
        <w:rPr>
          <w:rFonts w:eastAsia="SimSun"/>
          <w:lang w:val="lt-LT"/>
        </w:rPr>
        <w:t>s</w:t>
      </w:r>
      <w:proofErr w:type="spellEnd"/>
      <w:r w:rsidRPr="00170E38">
        <w:rPr>
          <w:rFonts w:eastAsia="SimSun"/>
          <w:lang w:val="lt-LT"/>
        </w:rPr>
        <w:t xml:space="preserve">, vandenilio chlorido rūgštis, natrio </w:t>
      </w:r>
      <w:proofErr w:type="spellStart"/>
      <w:r w:rsidRPr="00170E38">
        <w:rPr>
          <w:rFonts w:eastAsia="SimSun"/>
          <w:lang w:val="lt-LT"/>
        </w:rPr>
        <w:t>hidroksidas</w:t>
      </w:r>
      <w:proofErr w:type="spellEnd"/>
      <w:r w:rsidRPr="00170E38">
        <w:rPr>
          <w:rFonts w:eastAsia="SimSun"/>
          <w:lang w:val="lt-LT"/>
        </w:rPr>
        <w:t>, injekcinis vanduo.</w:t>
      </w:r>
    </w:p>
    <w:p w:rsidR="00E37293" w:rsidRPr="00AE60DC" w:rsidRDefault="00E37293" w:rsidP="00E37293">
      <w:p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b/>
          <w:snapToGrid/>
          <w:szCs w:val="22"/>
          <w:lang w:val="lt-LT"/>
        </w:rPr>
      </w:pPr>
      <w:proofErr w:type="spellStart"/>
      <w:r w:rsidRPr="00AE60DC">
        <w:rPr>
          <w:rFonts w:eastAsia="SimSun"/>
          <w:b/>
          <w:lang w:val="lt-LT"/>
        </w:rPr>
        <w:t>Iohexol</w:t>
      </w:r>
      <w:proofErr w:type="spellEnd"/>
      <w:r w:rsidRPr="00AE60DC">
        <w:rPr>
          <w:rFonts w:eastAsia="SimSun"/>
          <w:b/>
          <w:lang w:val="lt-LT"/>
        </w:rPr>
        <w:t xml:space="preserve"> IMAX</w:t>
      </w:r>
      <w:r w:rsidRPr="00170E38">
        <w:rPr>
          <w:rFonts w:eastAsia="SimSun"/>
          <w:b/>
          <w:lang w:val="lt-LT"/>
        </w:rPr>
        <w:t xml:space="preserve"> </w:t>
      </w:r>
      <w:r w:rsidRPr="00AE60DC">
        <w:rPr>
          <w:rFonts w:eastAsia="SimSun"/>
          <w:b/>
          <w:lang w:val="lt-LT"/>
        </w:rPr>
        <w:t>išvaizda ir kiekis pakuotėje</w:t>
      </w:r>
    </w:p>
    <w:p w:rsidR="00E37293" w:rsidRPr="00AE60DC" w:rsidRDefault="00E37293" w:rsidP="00E37293">
      <w:pPr>
        <w:numPr>
          <w:ilvl w:val="12"/>
          <w:numId w:val="0"/>
        </w:numPr>
        <w:tabs>
          <w:tab w:val="clear" w:pos="567"/>
        </w:tabs>
        <w:spacing w:line="240" w:lineRule="auto"/>
        <w:ind w:right="-2"/>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b/>
          <w:caps/>
          <w:snapToGrid/>
          <w:szCs w:val="22"/>
          <w:lang w:val="lt-LT"/>
        </w:rPr>
      </w:pPr>
      <w:proofErr w:type="spellStart"/>
      <w:r w:rsidRPr="00AE60DC">
        <w:rPr>
          <w:rFonts w:eastAsia="SimSun"/>
          <w:lang w:val="lt-LT"/>
        </w:rPr>
        <w:t>Iohexol</w:t>
      </w:r>
      <w:proofErr w:type="spellEnd"/>
      <w:r w:rsidRPr="00AE60DC">
        <w:rPr>
          <w:rFonts w:eastAsia="SimSun"/>
          <w:lang w:val="lt-LT"/>
        </w:rPr>
        <w:t xml:space="preserve"> IMA</w:t>
      </w:r>
      <w:r w:rsidRPr="00170E38">
        <w:rPr>
          <w:rFonts w:eastAsia="SimSun"/>
          <w:lang w:val="lt-LT"/>
        </w:rPr>
        <w:t>X</w:t>
      </w:r>
      <w:r w:rsidRPr="00AE60DC">
        <w:rPr>
          <w:rFonts w:eastAsia="SimSun"/>
          <w:lang w:val="lt-LT"/>
        </w:rPr>
        <w:t xml:space="preserve"> yra </w:t>
      </w:r>
      <w:r w:rsidRPr="00170E38">
        <w:rPr>
          <w:rFonts w:eastAsia="SimSun"/>
          <w:lang w:val="lt-LT"/>
        </w:rPr>
        <w:t>injekcinis tirpalas tiekiamas dvejopos koncentracijos.</w:t>
      </w:r>
    </w:p>
    <w:p w:rsidR="00E37293" w:rsidRPr="00AE60DC" w:rsidRDefault="00E37293" w:rsidP="00E37293">
      <w:pPr>
        <w:tabs>
          <w:tab w:val="clear" w:pos="567"/>
        </w:tabs>
        <w:spacing w:line="240" w:lineRule="auto"/>
        <w:rPr>
          <w:rFonts w:asciiTheme="minorHAnsi" w:eastAsia="SimSun" w:hAnsiTheme="minorHAnsi" w:cstheme="minorBidi"/>
          <w:snapToGrid/>
          <w:szCs w:val="22"/>
          <w:highlight w:val="lightGray"/>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647 mg/ml injekcinis tirpalas: I tipo stiklo flakonas, 50 ml, 100 ml, 200 ml </w:t>
      </w:r>
      <w:r w:rsidRPr="00AE60DC">
        <w:rPr>
          <w:rFonts w:eastAsia="SimSun"/>
          <w:lang w:val="lt-LT"/>
        </w:rPr>
        <w:t xml:space="preserve">ir </w:t>
      </w:r>
      <w:r w:rsidRPr="00170E38">
        <w:rPr>
          <w:rFonts w:eastAsia="SimSun"/>
          <w:lang w:val="lt-LT"/>
        </w:rPr>
        <w:t>500 ml.</w:t>
      </w:r>
    </w:p>
    <w:p w:rsidR="00E37293" w:rsidRPr="00AE60DC" w:rsidRDefault="00E37293" w:rsidP="00E37293">
      <w:pPr>
        <w:tabs>
          <w:tab w:val="clear" w:pos="567"/>
        </w:tabs>
        <w:spacing w:line="240" w:lineRule="auto"/>
        <w:rPr>
          <w:rFonts w:asciiTheme="minorHAnsi" w:eastAsia="SimSun" w:hAnsiTheme="minorHAnsi" w:cstheme="minorBidi"/>
          <w:snapToGrid/>
          <w:szCs w:val="22"/>
          <w:highlight w:val="lightGray"/>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pt-PT"/>
        </w:rPr>
        <w:t xml:space="preserve"> 755 mg/ml injekcinis tirpalas: I tipo stiklo flakonas, 50 ml, 100 ml, 200 ml ir 500 ml.</w:t>
      </w:r>
    </w:p>
    <w:p w:rsidR="00E37293" w:rsidRPr="00AE60DC" w:rsidRDefault="00E37293" w:rsidP="00E37293">
      <w:pPr>
        <w:tabs>
          <w:tab w:val="clear" w:pos="567"/>
        </w:tabs>
        <w:spacing w:line="240" w:lineRule="auto"/>
        <w:rPr>
          <w:rFonts w:eastAsia="SimSun"/>
          <w:lang w:val="lt-LT"/>
        </w:rPr>
      </w:pPr>
    </w:p>
    <w:p w:rsidR="00E37293" w:rsidRDefault="00E37293" w:rsidP="00E37293">
      <w:pPr>
        <w:tabs>
          <w:tab w:val="clear" w:pos="567"/>
        </w:tabs>
        <w:spacing w:line="240" w:lineRule="auto"/>
        <w:rPr>
          <w:rFonts w:asciiTheme="minorHAnsi" w:eastAsia="SimSun" w:hAnsiTheme="minorHAnsi" w:cstheme="minorBidi"/>
          <w:snapToGrid/>
          <w:szCs w:val="22"/>
          <w:lang w:val="lt-LT"/>
        </w:rPr>
      </w:pPr>
      <w:r w:rsidRPr="00151906">
        <w:rPr>
          <w:rFonts w:eastAsia="SimSun"/>
          <w:lang w:val="lt-LT"/>
        </w:rPr>
        <w:t xml:space="preserve">50 ml, 100 ml, </w:t>
      </w:r>
      <w:r w:rsidRPr="00151906">
        <w:rPr>
          <w:lang w:val="lt-LT"/>
        </w:rPr>
        <w:t xml:space="preserve">200ml: </w:t>
      </w:r>
      <w:r>
        <w:rPr>
          <w:rFonts w:eastAsia="SimSun"/>
          <w:lang w:val="lt-LT"/>
        </w:rPr>
        <w:t>vaistas tiekiamas pakuotėmis po 10 flakonų.</w:t>
      </w:r>
    </w:p>
    <w:p w:rsidR="00E37293" w:rsidRDefault="00E37293" w:rsidP="00E37293">
      <w:pPr>
        <w:numPr>
          <w:ilvl w:val="12"/>
          <w:numId w:val="0"/>
        </w:numPr>
        <w:tabs>
          <w:tab w:val="clear" w:pos="567"/>
        </w:tabs>
        <w:spacing w:line="240" w:lineRule="auto"/>
        <w:ind w:right="-2"/>
        <w:rPr>
          <w:rFonts w:eastAsia="SimSun"/>
          <w:lang w:val="lt-LT"/>
        </w:rPr>
      </w:pPr>
      <w:r w:rsidRPr="00151906">
        <w:rPr>
          <w:lang w:val="lt-LT"/>
        </w:rPr>
        <w:t xml:space="preserve">500ml: </w:t>
      </w:r>
      <w:r>
        <w:rPr>
          <w:rFonts w:eastAsia="SimSun"/>
          <w:lang w:val="lt-LT"/>
        </w:rPr>
        <w:t>vaistas tiekiamas pakuotėmis po 5 arba 10 flakonų.</w:t>
      </w:r>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snapToGrid/>
          <w:szCs w:val="22"/>
          <w:lang w:val="lt-LT"/>
        </w:rPr>
      </w:pPr>
      <w:r w:rsidRPr="00AE60DC">
        <w:rPr>
          <w:rFonts w:eastAsia="SimSun"/>
          <w:lang w:val="lt-LT"/>
        </w:rPr>
        <w:t>Gali būti tiekiamos ne visų dydžių pakuotės.</w:t>
      </w:r>
    </w:p>
    <w:p w:rsidR="00E37293" w:rsidRPr="00AE60DC" w:rsidRDefault="00E37293" w:rsidP="00E37293">
      <w:pPr>
        <w:numPr>
          <w:ilvl w:val="12"/>
          <w:numId w:val="0"/>
        </w:numPr>
        <w:tabs>
          <w:tab w:val="clear" w:pos="567"/>
        </w:tabs>
        <w:spacing w:line="240" w:lineRule="auto"/>
        <w:ind w:right="-2"/>
        <w:rPr>
          <w:rFonts w:eastAsia="SimSun"/>
          <w:u w:val="single"/>
          <w:lang w:val="lt-LT"/>
        </w:rPr>
      </w:pPr>
    </w:p>
    <w:p w:rsidR="00E37293" w:rsidRPr="00AE60DC" w:rsidRDefault="00E37293" w:rsidP="00E37293">
      <w:pPr>
        <w:numPr>
          <w:ilvl w:val="12"/>
          <w:numId w:val="0"/>
        </w:numPr>
        <w:tabs>
          <w:tab w:val="clear" w:pos="567"/>
        </w:tabs>
        <w:spacing w:line="240" w:lineRule="auto"/>
        <w:ind w:right="-2"/>
        <w:rPr>
          <w:rFonts w:asciiTheme="minorHAnsi" w:eastAsia="SimSun" w:hAnsiTheme="minorHAnsi" w:cstheme="minorBidi"/>
          <w:snapToGrid/>
          <w:szCs w:val="22"/>
          <w:lang w:val="lt-LT"/>
        </w:rPr>
      </w:pPr>
      <w:r>
        <w:rPr>
          <w:rFonts w:eastAsia="SimSun"/>
          <w:b/>
          <w:lang w:val="lt-LT"/>
        </w:rPr>
        <w:t>Registruotojas</w:t>
      </w:r>
      <w:r w:rsidRPr="00AE60DC">
        <w:rPr>
          <w:rFonts w:eastAsia="SimSun"/>
          <w:b/>
          <w:lang w:val="lt-LT"/>
        </w:rPr>
        <w:t xml:space="preserve"> ir gamintoj</w:t>
      </w:r>
      <w:r w:rsidRPr="00AE60DC">
        <w:rPr>
          <w:rFonts w:eastAsia="SimSun"/>
          <w:b/>
        </w:rPr>
        <w:t>as</w:t>
      </w:r>
    </w:p>
    <w:p w:rsidR="00E37293" w:rsidRPr="00170E38" w:rsidRDefault="00E37293" w:rsidP="00E37293">
      <w:pPr>
        <w:tabs>
          <w:tab w:val="clear" w:pos="567"/>
        </w:tabs>
        <w:spacing w:line="240" w:lineRule="auto"/>
        <w:ind w:left="567" w:hanging="567"/>
        <w:rPr>
          <w:rFonts w:eastAsia="SimSun"/>
          <w:lang w:val="en-US"/>
        </w:rPr>
      </w:pPr>
    </w:p>
    <w:p w:rsidR="00E37293" w:rsidRPr="00AE60DC" w:rsidRDefault="00E37293" w:rsidP="00E37293">
      <w:pPr>
        <w:tabs>
          <w:tab w:val="clear" w:pos="567"/>
        </w:tabs>
        <w:spacing w:line="240" w:lineRule="auto"/>
        <w:ind w:left="567" w:hanging="567"/>
        <w:rPr>
          <w:rFonts w:asciiTheme="minorHAnsi" w:eastAsia="SimSun" w:hAnsiTheme="minorHAnsi" w:cstheme="minorBidi"/>
          <w:i/>
          <w:snapToGrid/>
          <w:szCs w:val="22"/>
          <w:lang w:val="lt-LT"/>
        </w:rPr>
      </w:pPr>
      <w:proofErr w:type="spellStart"/>
      <w:r w:rsidRPr="00170E38">
        <w:rPr>
          <w:rFonts w:eastAsia="SimSun"/>
          <w:i/>
          <w:lang w:val="en-US"/>
        </w:rPr>
        <w:t>Registruotojas</w:t>
      </w:r>
      <w:proofErr w:type="spellEnd"/>
    </w:p>
    <w:p w:rsidR="00E37293" w:rsidRPr="00AE60DC" w:rsidRDefault="00E37293" w:rsidP="00E37293">
      <w:p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rPr>
        <w:t>IMAX Diagnostic Imaging Limited</w:t>
      </w:r>
    </w:p>
    <w:p w:rsidR="00E37293" w:rsidRPr="00F41BDF" w:rsidRDefault="00E37293" w:rsidP="00E37293">
      <w:pPr>
        <w:suppressAutoHyphens/>
        <w:jc w:val="both"/>
      </w:pPr>
      <w:r>
        <w:t>Cube Building</w:t>
      </w:r>
      <w:r w:rsidRPr="00F41BDF">
        <w:t xml:space="preserve">, Room </w:t>
      </w:r>
      <w:r>
        <w:t>136</w:t>
      </w:r>
    </w:p>
    <w:p w:rsidR="00E37293" w:rsidRPr="00F41BDF" w:rsidRDefault="00E37293" w:rsidP="00E37293">
      <w:pPr>
        <w:suppressAutoHyphens/>
        <w:jc w:val="both"/>
      </w:pPr>
      <w:r w:rsidRPr="00F41BDF">
        <w:t>Monahan Road</w:t>
      </w:r>
    </w:p>
    <w:p w:rsidR="00E37293" w:rsidRPr="00F41BDF" w:rsidRDefault="00E37293" w:rsidP="00E37293">
      <w:pPr>
        <w:suppressAutoHyphens/>
        <w:jc w:val="both"/>
      </w:pPr>
      <w:r w:rsidRPr="00F41BDF">
        <w:t>Cork T12H1XY</w:t>
      </w:r>
    </w:p>
    <w:p w:rsidR="00E37293" w:rsidRPr="00F41BDF" w:rsidRDefault="00E37293" w:rsidP="00E37293">
      <w:pPr>
        <w:tabs>
          <w:tab w:val="clear" w:pos="567"/>
        </w:tabs>
        <w:spacing w:line="240" w:lineRule="auto"/>
        <w:ind w:left="567" w:hanging="567"/>
      </w:pPr>
      <w:proofErr w:type="spellStart"/>
      <w:r w:rsidRPr="00F41BDF">
        <w:t>Airija</w:t>
      </w:r>
      <w:proofErr w:type="spellEnd"/>
    </w:p>
    <w:p w:rsidR="00E37293" w:rsidRPr="007A141B" w:rsidRDefault="00E37293" w:rsidP="00E37293">
      <w:pPr>
        <w:tabs>
          <w:tab w:val="clear" w:pos="567"/>
        </w:tabs>
        <w:spacing w:line="240" w:lineRule="auto"/>
        <w:ind w:left="567" w:hanging="567"/>
        <w:rPr>
          <w:i/>
        </w:rPr>
      </w:pPr>
    </w:p>
    <w:p w:rsidR="00E37293" w:rsidRPr="00E40562" w:rsidRDefault="00E37293" w:rsidP="00E37293">
      <w:pPr>
        <w:spacing w:line="240" w:lineRule="auto"/>
        <w:ind w:left="567" w:hanging="567"/>
        <w:rPr>
          <w:rFonts w:eastAsia="SimSun"/>
          <w:i/>
        </w:rPr>
      </w:pPr>
      <w:proofErr w:type="spellStart"/>
      <w:r w:rsidRPr="00E40562">
        <w:rPr>
          <w:rFonts w:eastAsia="SimSun"/>
          <w:i/>
        </w:rPr>
        <w:t>Gamintojai</w:t>
      </w:r>
      <w:proofErr w:type="spellEnd"/>
    </w:p>
    <w:p w:rsidR="00E37293" w:rsidRPr="00CE4A00" w:rsidRDefault="00E37293" w:rsidP="00E37293">
      <w:pPr>
        <w:tabs>
          <w:tab w:val="clear" w:pos="567"/>
        </w:tabs>
        <w:spacing w:line="240" w:lineRule="auto"/>
        <w:ind w:left="567" w:hanging="567"/>
        <w:rPr>
          <w:lang w:val="fi-FI"/>
        </w:rPr>
      </w:pPr>
      <w:r w:rsidRPr="00CE4A00">
        <w:rPr>
          <w:lang w:val="fi-FI"/>
        </w:rPr>
        <w:t>Sanochemia Pharmazeutika GmbH</w:t>
      </w:r>
    </w:p>
    <w:p w:rsidR="00E37293" w:rsidRPr="00CE4A00" w:rsidRDefault="00E37293" w:rsidP="00E37293">
      <w:pPr>
        <w:tabs>
          <w:tab w:val="clear" w:pos="567"/>
        </w:tabs>
        <w:spacing w:line="240" w:lineRule="auto"/>
        <w:ind w:left="567" w:hanging="567"/>
        <w:rPr>
          <w:lang w:val="fi-FI"/>
        </w:rPr>
      </w:pPr>
      <w:r w:rsidRPr="00CE4A00">
        <w:rPr>
          <w:lang w:val="fi-FI"/>
        </w:rPr>
        <w:t>Landegger Strasse 7,</w:t>
      </w:r>
    </w:p>
    <w:p w:rsidR="00E37293" w:rsidRPr="00CE4A00" w:rsidRDefault="00E37293" w:rsidP="00E37293">
      <w:pPr>
        <w:tabs>
          <w:tab w:val="clear" w:pos="567"/>
        </w:tabs>
        <w:spacing w:line="240" w:lineRule="auto"/>
        <w:ind w:left="567" w:hanging="567"/>
        <w:rPr>
          <w:lang w:val="fi-FI"/>
        </w:rPr>
      </w:pPr>
      <w:r w:rsidRPr="00CE4A00">
        <w:rPr>
          <w:lang w:val="fi-FI"/>
        </w:rPr>
        <w:t>2491 Neufeld an der Leitha</w:t>
      </w:r>
    </w:p>
    <w:p w:rsidR="00E37293" w:rsidRDefault="00E37293" w:rsidP="00E37293">
      <w:pPr>
        <w:tabs>
          <w:tab w:val="clear" w:pos="567"/>
        </w:tabs>
        <w:spacing w:line="240" w:lineRule="auto"/>
        <w:ind w:left="567" w:hanging="567"/>
        <w:rPr>
          <w:lang w:val="fi-FI"/>
        </w:rPr>
      </w:pPr>
      <w:r w:rsidRPr="00CE4A00">
        <w:rPr>
          <w:lang w:val="fi-FI"/>
        </w:rPr>
        <w:t>Austrija</w:t>
      </w:r>
    </w:p>
    <w:p w:rsidR="00E37293" w:rsidRDefault="00E37293" w:rsidP="00E37293">
      <w:pPr>
        <w:tabs>
          <w:tab w:val="clear" w:pos="567"/>
        </w:tabs>
        <w:spacing w:line="240" w:lineRule="auto"/>
        <w:ind w:left="567" w:hanging="567"/>
        <w:rPr>
          <w:lang w:val="fi-FI"/>
        </w:rPr>
      </w:pPr>
    </w:p>
    <w:p w:rsidR="00E37293" w:rsidRPr="007A141B" w:rsidRDefault="00E37293" w:rsidP="00E37293">
      <w:pPr>
        <w:numPr>
          <w:ilvl w:val="12"/>
          <w:numId w:val="0"/>
        </w:numPr>
        <w:spacing w:line="240" w:lineRule="auto"/>
        <w:ind w:right="-2"/>
      </w:pPr>
      <w:r w:rsidRPr="00E40562">
        <w:rPr>
          <w:rFonts w:eastAsia="SimSun"/>
        </w:rPr>
        <w:t>Imax</w:t>
      </w:r>
      <w:r w:rsidRPr="007A141B">
        <w:t xml:space="preserve"> Diagnostic Imaging Limited</w:t>
      </w:r>
    </w:p>
    <w:p w:rsidR="00E37293" w:rsidRPr="00F41BDF" w:rsidRDefault="00E37293" w:rsidP="00E37293">
      <w:pPr>
        <w:numPr>
          <w:ilvl w:val="12"/>
          <w:numId w:val="0"/>
        </w:numPr>
        <w:spacing w:line="240" w:lineRule="auto"/>
        <w:ind w:right="-2"/>
      </w:pPr>
      <w:r>
        <w:t>Cube Building</w:t>
      </w:r>
      <w:r w:rsidRPr="00F41BDF">
        <w:t xml:space="preserve">, Room </w:t>
      </w:r>
      <w:r>
        <w:t>136</w:t>
      </w:r>
    </w:p>
    <w:p w:rsidR="00E37293" w:rsidRPr="00F41BDF" w:rsidRDefault="00E37293" w:rsidP="00E37293">
      <w:pPr>
        <w:numPr>
          <w:ilvl w:val="12"/>
          <w:numId w:val="0"/>
        </w:numPr>
        <w:spacing w:line="240" w:lineRule="auto"/>
        <w:ind w:right="-2"/>
      </w:pPr>
      <w:r w:rsidRPr="00F41BDF">
        <w:t>Monahan Road</w:t>
      </w:r>
    </w:p>
    <w:p w:rsidR="00E37293" w:rsidRPr="00F41BDF" w:rsidRDefault="00E37293" w:rsidP="00E37293">
      <w:pPr>
        <w:numPr>
          <w:ilvl w:val="12"/>
          <w:numId w:val="0"/>
        </w:numPr>
        <w:spacing w:line="240" w:lineRule="auto"/>
        <w:ind w:right="-2"/>
      </w:pPr>
      <w:r w:rsidRPr="00F41BDF">
        <w:t>Cork T12H1XY</w:t>
      </w:r>
    </w:p>
    <w:p w:rsidR="00E37293" w:rsidRPr="007A141B" w:rsidRDefault="00E37293" w:rsidP="00E37293">
      <w:pPr>
        <w:numPr>
          <w:ilvl w:val="12"/>
          <w:numId w:val="0"/>
        </w:numPr>
        <w:spacing w:line="240" w:lineRule="auto"/>
        <w:ind w:right="-2"/>
      </w:pPr>
      <w:proofErr w:type="spellStart"/>
      <w:r w:rsidRPr="00F41BDF">
        <w:t>Airija</w:t>
      </w:r>
      <w:proofErr w:type="spellEnd"/>
    </w:p>
    <w:p w:rsidR="00E37293" w:rsidRPr="00AE60DC" w:rsidRDefault="00E37293" w:rsidP="00E37293">
      <w:pPr>
        <w:numPr>
          <w:ilvl w:val="12"/>
          <w:numId w:val="0"/>
        </w:numPr>
        <w:tabs>
          <w:tab w:val="clear" w:pos="567"/>
        </w:tabs>
        <w:spacing w:line="240" w:lineRule="auto"/>
        <w:ind w:right="-2"/>
        <w:rPr>
          <w:rFonts w:eastAsia="SimSun"/>
          <w:lang w:val="lt-LT"/>
        </w:rPr>
      </w:pPr>
    </w:p>
    <w:p w:rsidR="00E37293" w:rsidRPr="00AE60DC" w:rsidRDefault="00E37293" w:rsidP="00E37293">
      <w:pPr>
        <w:numPr>
          <w:ilvl w:val="12"/>
          <w:numId w:val="0"/>
        </w:numPr>
        <w:tabs>
          <w:tab w:val="clear" w:pos="567"/>
        </w:tabs>
        <w:spacing w:line="240" w:lineRule="auto"/>
        <w:ind w:right="-2"/>
        <w:outlineLvl w:val="0"/>
        <w:rPr>
          <w:rFonts w:eastAsia="SimSun"/>
          <w:b/>
          <w:lang w:val="lt-LT"/>
        </w:rPr>
      </w:pPr>
    </w:p>
    <w:p w:rsidR="00E37293" w:rsidRPr="00AE60DC" w:rsidRDefault="00E37293" w:rsidP="00E37293">
      <w:pPr>
        <w:numPr>
          <w:ilvl w:val="12"/>
          <w:numId w:val="0"/>
        </w:numPr>
        <w:ind w:right="-2"/>
        <w:rPr>
          <w:rFonts w:asciiTheme="minorHAnsi" w:eastAsiaTheme="minorHAnsi" w:hAnsiTheme="minorHAnsi" w:cstheme="minorBidi"/>
          <w:snapToGrid/>
          <w:szCs w:val="22"/>
          <w:lang w:val="lt-LT"/>
        </w:rPr>
      </w:pPr>
      <w:r>
        <w:rPr>
          <w:b/>
          <w:lang w:val="lt-LT"/>
        </w:rPr>
        <w:t>Šis vaistas Europos ekonominės erdvės valstybėse registruotas</w:t>
      </w:r>
      <w:r w:rsidRPr="00AE60DC">
        <w:rPr>
          <w:b/>
          <w:lang w:val="lt-LT"/>
        </w:rPr>
        <w:t xml:space="preserve"> tokiais pavadinimais</w:t>
      </w:r>
      <w:r>
        <w:t>:</w:t>
      </w:r>
    </w:p>
    <w:p w:rsidR="00E37293" w:rsidRPr="00AE60DC" w:rsidRDefault="00E37293" w:rsidP="00E37293">
      <w:pPr>
        <w:numPr>
          <w:ilvl w:val="12"/>
          <w:numId w:val="0"/>
        </w:numPr>
        <w:ind w:right="-2"/>
        <w:rPr>
          <w:lang w:val="lt-LT"/>
        </w:rPr>
      </w:pPr>
    </w:p>
    <w:p w:rsidR="00E37293" w:rsidRPr="00170E38" w:rsidRDefault="00E37293" w:rsidP="00E37293">
      <w:pPr>
        <w:numPr>
          <w:ilvl w:val="12"/>
          <w:numId w:val="0"/>
        </w:numPr>
        <w:ind w:right="-2"/>
        <w:rPr>
          <w:rFonts w:asciiTheme="minorHAnsi" w:eastAsiaTheme="minorHAnsi" w:hAnsiTheme="minorHAnsi" w:cstheme="minorBidi"/>
          <w:snapToGrid/>
          <w:szCs w:val="22"/>
          <w:lang w:val="lt-LT"/>
        </w:rPr>
      </w:pPr>
      <w:r w:rsidRPr="00AE60DC">
        <w:rPr>
          <w:lang w:val="lt-LT"/>
        </w:rPr>
        <w:t xml:space="preserve">Estija – </w:t>
      </w:r>
      <w:proofErr w:type="spellStart"/>
      <w:r w:rsidRPr="00170E38">
        <w:rPr>
          <w:lang w:val="lt-LT"/>
        </w:rPr>
        <w:t>Iohexol</w:t>
      </w:r>
      <w:proofErr w:type="spellEnd"/>
      <w:r w:rsidRPr="00170E38">
        <w:rPr>
          <w:lang w:val="lt-LT"/>
        </w:rPr>
        <w:t xml:space="preserve"> </w:t>
      </w:r>
      <w:proofErr w:type="spellStart"/>
      <w:r>
        <w:rPr>
          <w:lang w:val="lt-LT"/>
        </w:rPr>
        <w:t>Imax</w:t>
      </w:r>
      <w:proofErr w:type="spellEnd"/>
    </w:p>
    <w:p w:rsidR="00E37293" w:rsidRPr="00170E38" w:rsidRDefault="00E37293" w:rsidP="00E37293">
      <w:pPr>
        <w:numPr>
          <w:ilvl w:val="12"/>
          <w:numId w:val="0"/>
        </w:numPr>
        <w:ind w:right="-2"/>
        <w:rPr>
          <w:lang w:val="lt-LT"/>
        </w:rPr>
      </w:pPr>
      <w:r w:rsidRPr="00170E38">
        <w:rPr>
          <w:lang w:val="lt-LT"/>
        </w:rPr>
        <w:t xml:space="preserve">Latvija – </w:t>
      </w:r>
      <w:proofErr w:type="spellStart"/>
      <w:r w:rsidRPr="00170E38">
        <w:rPr>
          <w:lang w:val="lt-LT"/>
        </w:rPr>
        <w:t>Iohexol</w:t>
      </w:r>
      <w:proofErr w:type="spellEnd"/>
      <w:r w:rsidRPr="00170E38">
        <w:rPr>
          <w:lang w:val="lt-LT"/>
        </w:rPr>
        <w:t xml:space="preserve"> IMAX </w:t>
      </w:r>
    </w:p>
    <w:p w:rsidR="00E37293" w:rsidRPr="00170E38" w:rsidRDefault="00E37293" w:rsidP="00E37293">
      <w:pPr>
        <w:numPr>
          <w:ilvl w:val="12"/>
          <w:numId w:val="0"/>
        </w:numPr>
        <w:ind w:right="-2"/>
        <w:rPr>
          <w:lang w:val="lt-LT"/>
        </w:rPr>
      </w:pPr>
      <w:r w:rsidRPr="00170E38">
        <w:rPr>
          <w:lang w:val="lt-LT"/>
        </w:rPr>
        <w:t xml:space="preserve">Lietuva </w:t>
      </w:r>
      <w:r w:rsidRPr="00170E38">
        <w:rPr>
          <w:lang w:val="lt-LT"/>
        </w:rPr>
        <w:softHyphen/>
        <w:t xml:space="preserve"> </w:t>
      </w:r>
      <w:proofErr w:type="spellStart"/>
      <w:r w:rsidRPr="00170E38">
        <w:rPr>
          <w:lang w:val="lt-LT"/>
        </w:rPr>
        <w:t>Iohexol</w:t>
      </w:r>
      <w:proofErr w:type="spellEnd"/>
      <w:r w:rsidRPr="00170E38">
        <w:rPr>
          <w:lang w:val="lt-LT"/>
        </w:rPr>
        <w:t xml:space="preserve"> IMAX 647 mg/ml (755 mg/ml) injekcinis tirpalas</w:t>
      </w:r>
    </w:p>
    <w:p w:rsidR="00E37293" w:rsidRPr="00AE60DC" w:rsidRDefault="00E37293" w:rsidP="00E37293">
      <w:pPr>
        <w:numPr>
          <w:ilvl w:val="12"/>
          <w:numId w:val="0"/>
        </w:numPr>
        <w:ind w:right="-2"/>
        <w:rPr>
          <w:rFonts w:asciiTheme="minorHAnsi" w:eastAsiaTheme="minorHAnsi" w:hAnsiTheme="minorHAnsi" w:cstheme="minorBidi"/>
          <w:snapToGrid/>
          <w:szCs w:val="22"/>
          <w:lang w:val="pt-PT"/>
        </w:rPr>
      </w:pPr>
      <w:r w:rsidRPr="00AE60DC">
        <w:rPr>
          <w:lang w:val="pt-PT"/>
        </w:rPr>
        <w:t xml:space="preserve">Portugalija – Iohexol </w:t>
      </w:r>
      <w:r>
        <w:rPr>
          <w:lang w:val="pt-PT"/>
        </w:rPr>
        <w:t>Imax</w:t>
      </w:r>
    </w:p>
    <w:p w:rsidR="00E37293" w:rsidRPr="00AE60DC" w:rsidRDefault="00E37293" w:rsidP="00E37293">
      <w:pPr>
        <w:numPr>
          <w:ilvl w:val="12"/>
          <w:numId w:val="0"/>
        </w:numPr>
        <w:ind w:right="-2"/>
        <w:rPr>
          <w:rFonts w:asciiTheme="minorHAnsi" w:eastAsiaTheme="minorHAnsi" w:hAnsiTheme="minorHAnsi" w:cstheme="minorBidi"/>
          <w:snapToGrid/>
          <w:szCs w:val="22"/>
          <w:lang w:val="lt-LT"/>
        </w:rPr>
      </w:pPr>
      <w:r w:rsidRPr="00AE60DC">
        <w:rPr>
          <w:lang w:val="pt-PT"/>
        </w:rPr>
        <w:t>Suomija – Iohexol IMAX</w:t>
      </w:r>
    </w:p>
    <w:p w:rsidR="00E37293" w:rsidRPr="00AE60DC" w:rsidRDefault="00E37293" w:rsidP="00E37293">
      <w:pPr>
        <w:numPr>
          <w:ilvl w:val="12"/>
          <w:numId w:val="0"/>
        </w:numPr>
        <w:tabs>
          <w:tab w:val="clear" w:pos="567"/>
        </w:tabs>
        <w:spacing w:line="240" w:lineRule="auto"/>
        <w:ind w:right="-2"/>
        <w:outlineLvl w:val="0"/>
        <w:rPr>
          <w:rFonts w:eastAsia="SimSun"/>
          <w:b/>
          <w:lang w:val="lt-LT"/>
        </w:rPr>
      </w:pPr>
    </w:p>
    <w:p w:rsidR="00E37293" w:rsidRPr="00AE60DC" w:rsidRDefault="00E37293" w:rsidP="00E37293">
      <w:pPr>
        <w:numPr>
          <w:ilvl w:val="12"/>
          <w:numId w:val="0"/>
        </w:numPr>
        <w:tabs>
          <w:tab w:val="clear" w:pos="567"/>
        </w:tabs>
        <w:spacing w:line="240" w:lineRule="auto"/>
        <w:ind w:right="-2"/>
        <w:outlineLvl w:val="0"/>
        <w:rPr>
          <w:rFonts w:asciiTheme="minorHAnsi" w:eastAsia="SimSun" w:hAnsiTheme="minorHAnsi" w:cstheme="minorBidi"/>
          <w:snapToGrid/>
          <w:szCs w:val="22"/>
          <w:lang w:val="lt-LT"/>
        </w:rPr>
      </w:pPr>
      <w:r w:rsidRPr="003A4D3A">
        <w:rPr>
          <w:rFonts w:eastAsia="SimSun"/>
          <w:b/>
          <w:lang w:val="lt-LT"/>
        </w:rPr>
        <w:t>Šis pakuotės lapelis paskutinį kartą peržiūrėtas</w:t>
      </w:r>
      <w:r>
        <w:rPr>
          <w:rFonts w:eastAsia="SimSun"/>
          <w:b/>
          <w:lang w:val="lt-LT"/>
        </w:rPr>
        <w:t xml:space="preserve"> 2024-07-03.</w:t>
      </w:r>
    </w:p>
    <w:p w:rsidR="00E37293" w:rsidRPr="00AE60DC" w:rsidRDefault="00E37293" w:rsidP="00E37293">
      <w:pPr>
        <w:tabs>
          <w:tab w:val="clear" w:pos="567"/>
        </w:tabs>
        <w:spacing w:line="240" w:lineRule="auto"/>
        <w:rPr>
          <w:lang w:val="lt-LT"/>
        </w:rPr>
      </w:pPr>
    </w:p>
    <w:p w:rsidR="00E37293" w:rsidRPr="00AE60DC" w:rsidRDefault="00E37293" w:rsidP="00E37293">
      <w:pPr>
        <w:tabs>
          <w:tab w:val="clear" w:pos="567"/>
        </w:tabs>
        <w:spacing w:line="240" w:lineRule="auto"/>
        <w:rPr>
          <w:rFonts w:asciiTheme="minorHAnsi" w:eastAsiaTheme="minorHAnsi" w:hAnsiTheme="minorHAnsi" w:cstheme="minorBidi"/>
          <w:snapToGrid/>
          <w:szCs w:val="22"/>
          <w:lang w:val="lt-LT"/>
        </w:rPr>
      </w:pPr>
      <w:r w:rsidRPr="00AE60DC">
        <w:rPr>
          <w:lang w:val="lt-LT"/>
        </w:rPr>
        <w:t>Išsami informacija apie šį vaistą pateikiama Valstybinės vaistų kontrolės tarnybos prie Lietuvos Respublikos sveikatos apsaugos ministerijos tinklalapyje</w:t>
      </w:r>
      <w:r w:rsidRPr="00170E38">
        <w:rPr>
          <w:i/>
          <w:lang w:val="lt-LT"/>
        </w:rPr>
        <w:t xml:space="preserve"> </w:t>
      </w:r>
      <w:hyperlink r:id="rId8" w:history="1">
        <w:r w:rsidRPr="00AE60DC">
          <w:rPr>
            <w:rFonts w:eastAsia="SimSun"/>
            <w:color w:val="0000FF"/>
            <w:u w:val="single"/>
            <w:lang w:val="lt-LT"/>
          </w:rPr>
          <w:t>http://</w:t>
        </w:r>
        <w:r w:rsidRPr="00170E38">
          <w:rPr>
            <w:rFonts w:eastAsia="SimSun"/>
            <w:color w:val="0000FF"/>
            <w:u w:val="single"/>
            <w:lang w:val="lt-LT"/>
          </w:rPr>
          <w:t>www.vvkt.lt/</w:t>
        </w:r>
      </w:hyperlink>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w:t>
      </w:r>
    </w:p>
    <w:p w:rsidR="00E37293" w:rsidRPr="00AE60DC" w:rsidRDefault="00E37293" w:rsidP="00E37293">
      <w:pPr>
        <w:numPr>
          <w:ilvl w:val="12"/>
          <w:numId w:val="0"/>
        </w:numPr>
        <w:tabs>
          <w:tab w:val="left" w:pos="2657"/>
        </w:tabs>
        <w:spacing w:line="240" w:lineRule="auto"/>
        <w:ind w:right="-28"/>
        <w:rPr>
          <w:lang w:val="lt-LT"/>
        </w:rPr>
      </w:pPr>
    </w:p>
    <w:p w:rsidR="00E37293" w:rsidRPr="00AE60DC" w:rsidRDefault="00E37293" w:rsidP="00E37293">
      <w:pPr>
        <w:numPr>
          <w:ilvl w:val="12"/>
          <w:numId w:val="0"/>
        </w:numPr>
        <w:tabs>
          <w:tab w:val="left" w:pos="2657"/>
        </w:tabs>
        <w:spacing w:line="240" w:lineRule="auto"/>
        <w:ind w:left="-37" w:right="-28"/>
        <w:rPr>
          <w:rFonts w:asciiTheme="minorHAnsi" w:eastAsiaTheme="minorHAnsi" w:hAnsiTheme="minorHAnsi" w:cstheme="minorBidi"/>
          <w:b/>
          <w:snapToGrid/>
          <w:szCs w:val="22"/>
          <w:lang w:val="lt-LT"/>
        </w:rPr>
      </w:pPr>
      <w:r w:rsidRPr="00AE60DC">
        <w:rPr>
          <w:b/>
          <w:lang w:val="lt-LT"/>
        </w:rPr>
        <w:t>INFORMACIJA SVEIKATOS PRIEŽIŪROS SPECIALISTAMS</w:t>
      </w:r>
    </w:p>
    <w:p w:rsidR="00E37293" w:rsidRPr="00AE60DC" w:rsidRDefault="00E37293" w:rsidP="00E37293">
      <w:pPr>
        <w:numPr>
          <w:ilvl w:val="12"/>
          <w:numId w:val="0"/>
        </w:numPr>
        <w:tabs>
          <w:tab w:val="left" w:pos="2657"/>
        </w:tabs>
        <w:spacing w:line="240" w:lineRule="auto"/>
        <w:ind w:left="-37" w:right="-28"/>
        <w:rPr>
          <w:rFonts w:asciiTheme="minorHAnsi" w:eastAsiaTheme="minorHAnsi" w:hAnsiTheme="minorHAnsi" w:cstheme="minorBidi"/>
          <w:i/>
          <w:snapToGrid/>
          <w:color w:val="008000"/>
          <w:szCs w:val="22"/>
          <w:lang w:val="lt-LT"/>
        </w:rPr>
      </w:pPr>
      <w:r w:rsidRPr="00AE60DC">
        <w:rPr>
          <w:lang w:val="lt-LT"/>
        </w:rPr>
        <w:t>Toliau pateikta informacija skirta tik sveikatos priežiūros specialistams.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numPr>
          <w:ilvl w:val="12"/>
          <w:numId w:val="0"/>
        </w:numPr>
        <w:tabs>
          <w:tab w:val="clear" w:pos="567"/>
        </w:tabs>
        <w:spacing w:line="240" w:lineRule="auto"/>
        <w:ind w:right="-2"/>
        <w:rPr>
          <w:rFonts w:asciiTheme="minorHAnsi" w:eastAsiaTheme="minorHAnsi" w:hAnsiTheme="minorHAnsi" w:cstheme="minorBidi"/>
          <w:snapToGrid/>
          <w:szCs w:val="22"/>
          <w:u w:val="single"/>
          <w:lang w:val="lt-LT"/>
        </w:rPr>
      </w:pPr>
      <w:r w:rsidRPr="00AE60DC">
        <w:rPr>
          <w:u w:val="single"/>
          <w:lang w:val="lt-LT"/>
        </w:rPr>
        <w:t>Specifinės atsargumo priemonės</w:t>
      </w:r>
    </w:p>
    <w:p w:rsidR="00E37293" w:rsidRPr="00AE60DC" w:rsidRDefault="00E37293" w:rsidP="00E37293">
      <w:pPr>
        <w:numPr>
          <w:ilvl w:val="0"/>
          <w:numId w:val="4"/>
        </w:numPr>
        <w:tabs>
          <w:tab w:val="clear" w:pos="567"/>
        </w:tabs>
        <w:spacing w:line="240" w:lineRule="auto"/>
        <w:ind w:left="567" w:right="-2" w:hanging="567"/>
        <w:rPr>
          <w:lang w:val="lt-LT"/>
        </w:rPr>
      </w:pPr>
      <w:r w:rsidRPr="00AE60DC">
        <w:rPr>
          <w:lang w:val="lt-LT"/>
        </w:rPr>
        <w:t xml:space="preserve">Kontrastinės medžiagos, kuriose yra jodo, gali provokuoti </w:t>
      </w:r>
      <w:r w:rsidRPr="00170E38">
        <w:rPr>
          <w:lang w:val="lt-LT"/>
        </w:rPr>
        <w:t>anafilaksines reakcijas ar kitokį padidėjusio jautrumo pasireiškimą. Dėl šios priežasties veiksmų planą tokiu atveju reikia numatyti iš anksto, be to, turi būti parengti tinkami vaistiniai preparatai ir įranga tam atvejui, jei pasireikš sunki reakcija. Patariama visos rentgenologinio tyrimo procedūros metu paciento venoje laikyti funkcionuojantį kateterį ar kaniulę.</w:t>
      </w:r>
    </w:p>
    <w:p w:rsidR="00E37293" w:rsidRPr="00AE60DC" w:rsidRDefault="00E37293" w:rsidP="00E37293">
      <w:pPr>
        <w:numPr>
          <w:ilvl w:val="0"/>
          <w:numId w:val="4"/>
        </w:numPr>
        <w:tabs>
          <w:tab w:val="clear" w:pos="567"/>
        </w:tabs>
        <w:spacing w:line="240" w:lineRule="auto"/>
        <w:ind w:left="567" w:hanging="567"/>
        <w:rPr>
          <w:rFonts w:asciiTheme="minorHAnsi" w:eastAsia="SimSun" w:hAnsiTheme="minorHAnsi" w:cstheme="minorBidi"/>
          <w:snapToGrid/>
          <w:szCs w:val="22"/>
          <w:lang w:val="lt-LT"/>
        </w:rPr>
      </w:pPr>
      <w:proofErr w:type="spellStart"/>
      <w:r w:rsidRPr="00AE60DC">
        <w:rPr>
          <w:rFonts w:eastAsia="SimSun"/>
          <w:lang w:val="lt-LT"/>
        </w:rPr>
        <w:t>Nejoninės</w:t>
      </w:r>
      <w:proofErr w:type="spellEnd"/>
      <w:r w:rsidRPr="00AE60DC">
        <w:rPr>
          <w:rFonts w:eastAsia="SimSun"/>
          <w:lang w:val="lt-LT"/>
        </w:rPr>
        <w:t xml:space="preserve"> kontrastinės medžiagos </w:t>
      </w:r>
      <w:proofErr w:type="spellStart"/>
      <w:r w:rsidRPr="00AE60DC">
        <w:rPr>
          <w:rFonts w:eastAsia="SimSun"/>
          <w:i/>
          <w:lang w:val="lt-LT"/>
        </w:rPr>
        <w:t>in</w:t>
      </w:r>
      <w:proofErr w:type="spellEnd"/>
      <w:r w:rsidRPr="00AE60DC">
        <w:rPr>
          <w:rFonts w:eastAsia="SimSun"/>
          <w:i/>
          <w:lang w:val="lt-LT"/>
        </w:rPr>
        <w:t xml:space="preserve"> </w:t>
      </w:r>
      <w:proofErr w:type="spellStart"/>
      <w:r w:rsidRPr="00AE60DC">
        <w:rPr>
          <w:rFonts w:eastAsia="SimSun"/>
          <w:i/>
          <w:lang w:val="lt-LT"/>
        </w:rPr>
        <w:t>vi</w:t>
      </w:r>
      <w:r w:rsidRPr="00170E38">
        <w:rPr>
          <w:rFonts w:eastAsia="SimSun"/>
          <w:i/>
          <w:lang w:val="lt-LT"/>
        </w:rPr>
        <w:t>tro</w:t>
      </w:r>
      <w:proofErr w:type="spellEnd"/>
      <w:r w:rsidRPr="00170E38">
        <w:rPr>
          <w:rFonts w:eastAsia="SimSun"/>
          <w:lang w:val="lt-LT"/>
        </w:rPr>
        <w:t xml:space="preserve"> </w:t>
      </w:r>
      <w:proofErr w:type="spellStart"/>
      <w:r w:rsidRPr="00170E38">
        <w:rPr>
          <w:rFonts w:eastAsia="SimSun"/>
          <w:lang w:val="lt-LT"/>
        </w:rPr>
        <w:t>koaguliaciją</w:t>
      </w:r>
      <w:proofErr w:type="spellEnd"/>
      <w:r w:rsidRPr="00170E38">
        <w:rPr>
          <w:rFonts w:eastAsia="SimSun"/>
          <w:lang w:val="lt-LT"/>
        </w:rPr>
        <w:t xml:space="preserve"> veikė silpniau, palyginti su </w:t>
      </w:r>
      <w:proofErr w:type="spellStart"/>
      <w:r w:rsidRPr="00170E38">
        <w:rPr>
          <w:rFonts w:eastAsia="SimSun"/>
          <w:lang w:val="lt-LT"/>
        </w:rPr>
        <w:t>joninėmis</w:t>
      </w:r>
      <w:proofErr w:type="spellEnd"/>
      <w:r w:rsidRPr="00170E38">
        <w:rPr>
          <w:rFonts w:eastAsia="SimSun"/>
          <w:lang w:val="lt-LT"/>
        </w:rPr>
        <w:t xml:space="preserve"> kontrastinėmis medžiagomis. Atliekant kraujagyslės </w:t>
      </w:r>
      <w:proofErr w:type="spellStart"/>
      <w:r w:rsidRPr="00170E38">
        <w:rPr>
          <w:rFonts w:eastAsia="SimSun"/>
          <w:lang w:val="lt-LT"/>
        </w:rPr>
        <w:t>kateterizacijos</w:t>
      </w:r>
      <w:proofErr w:type="spellEnd"/>
      <w:r w:rsidRPr="00170E38">
        <w:rPr>
          <w:rFonts w:eastAsia="SimSun"/>
          <w:lang w:val="lt-LT"/>
        </w:rPr>
        <w:t xml:space="preserve"> procedūrą, ypač svarbu atkreipti dėmesį į angiografijos techniką ir dažnai praplauti kateterį (</w:t>
      </w:r>
      <w:r w:rsidRPr="00AE60DC">
        <w:rPr>
          <w:rFonts w:eastAsia="SimSun"/>
          <w:lang w:val="lt-LT"/>
        </w:rPr>
        <w:t xml:space="preserve">pvz., </w:t>
      </w:r>
      <w:proofErr w:type="spellStart"/>
      <w:r w:rsidRPr="00AE60DC">
        <w:rPr>
          <w:rFonts w:eastAsia="SimSun"/>
          <w:lang w:val="lt-LT"/>
        </w:rPr>
        <w:t>heparinizuotu</w:t>
      </w:r>
      <w:proofErr w:type="spellEnd"/>
      <w:r w:rsidRPr="00AE60DC">
        <w:rPr>
          <w:rFonts w:eastAsia="SimSun"/>
          <w:lang w:val="lt-LT"/>
        </w:rPr>
        <w:t xml:space="preserve"> fiziologiniu tirpa</w:t>
      </w:r>
      <w:r w:rsidRPr="00170E38">
        <w:rPr>
          <w:rFonts w:eastAsia="SimSun"/>
          <w:lang w:val="lt-LT"/>
        </w:rPr>
        <w:t>lu)</w:t>
      </w:r>
      <w:r w:rsidRPr="00AE60DC">
        <w:rPr>
          <w:rFonts w:eastAsia="SimSun"/>
          <w:lang w:val="lt-LT"/>
        </w:rPr>
        <w:t>, kad būtų sumažinta su procedūra susijusios trombozės ir embolijos rizika.</w:t>
      </w:r>
    </w:p>
    <w:p w:rsidR="00E37293" w:rsidRPr="00AE60DC" w:rsidRDefault="00E37293" w:rsidP="00E37293">
      <w:pPr>
        <w:jc w:val="both"/>
        <w:rPr>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Profilaktikos priemonės</w:t>
      </w:r>
    </w:p>
    <w:p w:rsidR="00E37293" w:rsidRPr="00AE60DC" w:rsidRDefault="00E37293" w:rsidP="00E37293">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Padidėjusios rizikos pacientų identifikavimas.</w:t>
      </w:r>
    </w:p>
    <w:p w:rsidR="00E37293" w:rsidRPr="00AE60DC" w:rsidRDefault="00E37293" w:rsidP="00E37293">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Pakankamos hidratacijos užtikrinimas. Jei reikalinga, prieš procedūrą pradedama intraveninė infuzija, kuri tęsiama tol, kol kontrastinė medžiaga pašalinama pro inkstus.</w:t>
      </w:r>
    </w:p>
    <w:p w:rsidR="00E37293" w:rsidRPr="00AE60DC" w:rsidRDefault="00E37293" w:rsidP="00E37293">
      <w:pPr>
        <w:numPr>
          <w:ilvl w:val="0"/>
          <w:numId w:val="24"/>
        </w:numPr>
        <w:tabs>
          <w:tab w:val="clear" w:pos="567"/>
        </w:tabs>
        <w:spacing w:line="240" w:lineRule="auto"/>
        <w:ind w:left="567" w:hanging="567"/>
        <w:rPr>
          <w:rFonts w:asciiTheme="minorHAnsi" w:eastAsia="SimSun" w:hAnsiTheme="minorHAnsi" w:cstheme="minorBidi"/>
          <w:snapToGrid/>
          <w:szCs w:val="22"/>
          <w:u w:val="single"/>
          <w:lang w:val="lt-LT"/>
        </w:rPr>
      </w:pPr>
      <w:r w:rsidRPr="00AE60DC">
        <w:rPr>
          <w:rFonts w:eastAsia="SimSun"/>
          <w:lang w:val="lt-LT"/>
        </w:rPr>
        <w:t xml:space="preserve">Papildomo inkstų apkrovimo vengimas: nevartojama </w:t>
      </w:r>
      <w:proofErr w:type="spellStart"/>
      <w:r w:rsidRPr="00AE60DC">
        <w:rPr>
          <w:rFonts w:eastAsia="SimSun"/>
          <w:lang w:val="lt-LT"/>
        </w:rPr>
        <w:t>nefrotoksinį</w:t>
      </w:r>
      <w:proofErr w:type="spellEnd"/>
      <w:r w:rsidRPr="00AE60DC">
        <w:rPr>
          <w:rFonts w:eastAsia="SimSun"/>
          <w:lang w:val="lt-LT"/>
        </w:rPr>
        <w:t xml:space="preserve"> poveikį sukeliančių vaistinių preparatų, geriamųjų </w:t>
      </w:r>
      <w:proofErr w:type="spellStart"/>
      <w:r w:rsidRPr="00AE60DC">
        <w:rPr>
          <w:rFonts w:eastAsia="SimSun"/>
          <w:lang w:val="lt-LT"/>
        </w:rPr>
        <w:t>cholecistografinių</w:t>
      </w:r>
      <w:proofErr w:type="spellEnd"/>
      <w:r w:rsidRPr="00AE60DC">
        <w:rPr>
          <w:rFonts w:eastAsia="SimSun"/>
          <w:lang w:val="lt-LT"/>
        </w:rPr>
        <w:t xml:space="preserve"> preparatų, neatliekama arterijų užspaudimo, inkstų arterijų angioplastikos ar didesnių chirurginių operacijų tol, kol kontrastinė medžiaga nepasišalins iš organizmo.</w:t>
      </w:r>
    </w:p>
    <w:p w:rsidR="00E37293" w:rsidRPr="00AE60DC" w:rsidRDefault="00E37293" w:rsidP="00E37293">
      <w:pPr>
        <w:numPr>
          <w:ilvl w:val="0"/>
          <w:numId w:val="24"/>
        </w:numPr>
        <w:tabs>
          <w:tab w:val="clear" w:pos="567"/>
        </w:tabs>
        <w:spacing w:line="240" w:lineRule="auto"/>
        <w:ind w:left="567" w:hanging="567"/>
        <w:rPr>
          <w:rFonts w:asciiTheme="minorHAnsi" w:eastAsia="SimSun" w:hAnsiTheme="minorHAnsi" w:cstheme="minorBidi"/>
          <w:snapToGrid/>
          <w:szCs w:val="22"/>
          <w:lang w:val="lt-LT"/>
        </w:rPr>
      </w:pPr>
      <w:r w:rsidRPr="00AE60DC">
        <w:rPr>
          <w:rFonts w:eastAsia="SimSun"/>
          <w:lang w:val="lt-LT"/>
        </w:rPr>
        <w:t xml:space="preserve">Kartotinis tyrimas, kurio metu vartojama </w:t>
      </w:r>
      <w:proofErr w:type="spellStart"/>
      <w:r w:rsidRPr="00AE60DC">
        <w:rPr>
          <w:rFonts w:eastAsia="SimSun"/>
          <w:lang w:val="lt-LT"/>
        </w:rPr>
        <w:t>radiografinių</w:t>
      </w:r>
      <w:proofErr w:type="spellEnd"/>
      <w:r w:rsidRPr="00AE60DC">
        <w:rPr>
          <w:rFonts w:eastAsia="SimSun"/>
          <w:lang w:val="lt-LT"/>
        </w:rPr>
        <w:t xml:space="preserve"> kontrastinių medžiagų, neatliekamas tol, kol inkstų funkcija netampa tokia, kokia buvo iki tyrimo.</w:t>
      </w:r>
    </w:p>
    <w:p w:rsidR="00E37293" w:rsidRPr="00AE60DC" w:rsidRDefault="00E37293" w:rsidP="00E37293">
      <w:pPr>
        <w:tabs>
          <w:tab w:val="clear" w:pos="567"/>
        </w:tabs>
        <w:spacing w:line="240" w:lineRule="auto"/>
        <w:rPr>
          <w:rFonts w:eastAsia="SimSun"/>
          <w:u w:val="single"/>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Priežiūros laikas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Pacientą reikia atidžiai </w:t>
      </w:r>
      <w:r w:rsidRPr="00170E38">
        <w:rPr>
          <w:rFonts w:eastAsia="SimSun"/>
          <w:lang w:val="lt-LT"/>
        </w:rPr>
        <w:t>stebėti 30 minučių po paskutinės injekcijos, kadangi dauguma sunkių reakcijų pasireiškia per šį laikotarpį.</w:t>
      </w:r>
      <w:r w:rsidRPr="00AE60DC">
        <w:rPr>
          <w:rFonts w:eastAsia="SimSun"/>
          <w:lang w:val="lt-LT"/>
        </w:rPr>
        <w:t xml:space="preserve"> Vis dėlto gali pasireikšti ir vėlyvųjų reakcijų.</w:t>
      </w:r>
    </w:p>
    <w:p w:rsidR="00E37293" w:rsidRPr="00AE60DC" w:rsidRDefault="00E37293" w:rsidP="00E37293">
      <w:pPr>
        <w:jc w:val="both"/>
        <w:rPr>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u w:val="single"/>
          <w:lang w:val="lt-LT"/>
        </w:rPr>
        <w:t xml:space="preserve">Vartojimas į </w:t>
      </w:r>
      <w:proofErr w:type="spellStart"/>
      <w:r w:rsidRPr="00AE60DC">
        <w:rPr>
          <w:rFonts w:eastAsia="SimSun"/>
          <w:u w:val="single"/>
          <w:lang w:val="lt-LT"/>
        </w:rPr>
        <w:t>povoratinklinę</w:t>
      </w:r>
      <w:proofErr w:type="spellEnd"/>
      <w:r w:rsidRPr="00AE60DC">
        <w:rPr>
          <w:rFonts w:eastAsia="SimSun"/>
          <w:u w:val="single"/>
          <w:lang w:val="lt-LT"/>
        </w:rPr>
        <w:t xml:space="preserve"> ertmę</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w:t>
      </w:r>
      <w:proofErr w:type="spellStart"/>
      <w:r w:rsidRPr="00AE60DC">
        <w:rPr>
          <w:rFonts w:eastAsia="SimSun"/>
          <w:lang w:val="lt-LT"/>
        </w:rPr>
        <w:t>mielografijos</w:t>
      </w:r>
      <w:proofErr w:type="spellEnd"/>
      <w:r w:rsidRPr="00AE60DC">
        <w:rPr>
          <w:rFonts w:eastAsia="SimSun"/>
          <w:lang w:val="lt-LT"/>
        </w:rPr>
        <w:t xml:space="preserve"> pacientas turi vieną valandą gulėti, galva ir krūtinė turi būti pakelti </w:t>
      </w:r>
      <w:r w:rsidRPr="00170E38">
        <w:rPr>
          <w:rFonts w:eastAsia="SimSun"/>
          <w:lang w:val="lt-LT"/>
        </w:rPr>
        <w:t xml:space="preserve">20 . Vėliau pacientui galima išvykti iš gydymo įstaigos, tačiau reikia vengti lenktis į priekį. </w:t>
      </w:r>
      <w:r w:rsidRPr="00170E38">
        <w:rPr>
          <w:rFonts w:eastAsia="SimSun"/>
          <w:lang w:val="pt-PT"/>
        </w:rPr>
        <w:t>Jei pacientas guli, galva ir krūtinė pirmąsias 6 valandas turi būti pakelti. Tuo laikotarpiu reikia stebėti pacientus, kurių traukulių pasireiškimo slenkstis yra sumažėjęs. Iš gydymo įstaigos išvykusių pacientų negalima palikti vienų pirmąsias 24 valandas po tyrimo.</w:t>
      </w:r>
    </w:p>
    <w:p w:rsidR="00E37293" w:rsidRPr="00AE60DC" w:rsidRDefault="00E37293" w:rsidP="00E37293">
      <w:pPr>
        <w:tabs>
          <w:tab w:val="clear" w:pos="567"/>
        </w:tabs>
        <w:spacing w:line="240" w:lineRule="auto"/>
        <w:ind w:right="-2"/>
        <w:jc w:val="both"/>
        <w:rPr>
          <w:lang w:val="lt-LT"/>
        </w:rPr>
      </w:pPr>
    </w:p>
    <w:p w:rsidR="00E37293" w:rsidRPr="00AE60DC" w:rsidRDefault="00E37293" w:rsidP="00E37293">
      <w:p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Vartojimo metodas</w:t>
      </w:r>
    </w:p>
    <w:p w:rsidR="00E37293" w:rsidRPr="00AE60DC" w:rsidRDefault="00E37293" w:rsidP="00E37293">
      <w:pPr>
        <w:tabs>
          <w:tab w:val="clear" w:pos="567"/>
        </w:tabs>
        <w:spacing w:line="240" w:lineRule="auto"/>
        <w:ind w:right="-2"/>
        <w:jc w:val="both"/>
        <w:rPr>
          <w:lang w:val="lt-LT"/>
        </w:rPr>
      </w:pPr>
    </w:p>
    <w:p w:rsidR="00E37293" w:rsidRPr="00AE60DC" w:rsidRDefault="00E37293" w:rsidP="00E37293">
      <w:pPr>
        <w:tabs>
          <w:tab w:val="clear" w:pos="567"/>
        </w:tabs>
        <w:spacing w:line="240" w:lineRule="auto"/>
        <w:ind w:right="-2"/>
        <w:jc w:val="both"/>
        <w:rPr>
          <w:rFonts w:asciiTheme="minorHAnsi" w:eastAsiaTheme="minorHAnsi" w:hAnsiTheme="minorHAnsi" w:cstheme="minorBidi"/>
          <w:snapToGrid/>
          <w:szCs w:val="22"/>
          <w:lang w:val="lt-LT"/>
        </w:rPr>
      </w:pPr>
      <w:r w:rsidRPr="00AE60DC">
        <w:rPr>
          <w:lang w:val="lt-LT"/>
        </w:rPr>
        <w:t>Bendroji informacija</w:t>
      </w:r>
    </w:p>
    <w:p w:rsidR="00E37293" w:rsidRPr="00AE60DC" w:rsidRDefault="00E37293" w:rsidP="00E37293">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Kontrastinės medžiagos tirpalą reikia įtraukti į švirkštą ar prie įrangos prijungtą inf</w:t>
      </w:r>
      <w:r w:rsidRPr="00170E38">
        <w:rPr>
          <w:lang w:val="lt-LT"/>
        </w:rPr>
        <w:t>uzijos butelį prieš pat tyrimą. Guminio kamščio negalima pradurti daugiau kaip vieną kartą. Pradurti guminį kamštį ir įtraukti kontrastinę medžiagą rekomenduojama naudojant kaniulę ilga nuopjova, kaniulės skersmuo negali būti didesnis kaip 18 G. Bet kokį tyrimo metu nesuvartotą kontrastinės medžiagos likutį reikia išmesti.</w:t>
      </w:r>
    </w:p>
    <w:p w:rsidR="00E37293" w:rsidRPr="00AE60DC" w:rsidRDefault="00E37293" w:rsidP="00E37293">
      <w:pPr>
        <w:tabs>
          <w:tab w:val="clear" w:pos="567"/>
        </w:tabs>
        <w:spacing w:line="240" w:lineRule="auto"/>
        <w:ind w:right="-2"/>
        <w:rPr>
          <w:lang w:val="lt-LT"/>
        </w:rPr>
      </w:pPr>
    </w:p>
    <w:p w:rsidR="00E37293" w:rsidRPr="00AE60DC" w:rsidRDefault="00E37293" w:rsidP="00E37293">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Skysčių ir elektrolitų pusiausvyros sutrikimas turi būti koreguotas, ypač jei pacientas turi polinkį tokiems sutrikimams.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stiprus sujaudinimas, nerimas ir skausmas gali sukelti nepageidaujamą poveikį ar sustiprinti su kontrastine medžiaga susijusias reakcijas. Reikia neleisti tokiems reiškiniams atsirasti, t. y. pacientas turi išlikti ramus ir jam turi būti</w:t>
      </w:r>
      <w:r w:rsidRPr="00170E38">
        <w:rPr>
          <w:rFonts w:eastAsia="SimSun"/>
          <w:lang w:val="lt-LT"/>
        </w:rPr>
        <w:t xml:space="preserve"> skiriami reikiami vartoti vaistiniai preparatai.</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Išimtiniais atvejais, jeigu</w:t>
      </w:r>
      <w:r w:rsidRPr="00170E38">
        <w:rPr>
          <w:rFonts w:eastAsia="SimSun"/>
          <w:lang w:val="lt-LT"/>
        </w:rPr>
        <w:t xml:space="preserve"> pacientas yra ypač nervingas, į raumenis galima suleisti 0,2 g </w:t>
      </w:r>
      <w:proofErr w:type="spellStart"/>
      <w:r w:rsidRPr="00170E38">
        <w:rPr>
          <w:rFonts w:eastAsia="SimSun"/>
          <w:lang w:val="lt-LT"/>
        </w:rPr>
        <w:t>fenobarbitalio</w:t>
      </w:r>
      <w:proofErr w:type="spellEnd"/>
      <w:r w:rsidRPr="00170E38">
        <w:rPr>
          <w:rFonts w:eastAsia="SimSun"/>
          <w:lang w:val="lt-LT"/>
        </w:rPr>
        <w:t xml:space="preserve"> (kaip raminamojo vaistinio preparato). Profilaktinis poveikis trunka maždaug 8</w:t>
      </w:r>
      <w:r w:rsidRPr="00170E38">
        <w:rPr>
          <w:rFonts w:eastAsia="SimSun"/>
          <w:lang w:val="lt-LT"/>
        </w:rPr>
        <w:noBreakHyphen/>
        <w:t xml:space="preserve">12 valandų. Jei naudojama plona </w:t>
      </w:r>
      <w:proofErr w:type="spellStart"/>
      <w:r w:rsidRPr="00170E38">
        <w:rPr>
          <w:rFonts w:eastAsia="SimSun"/>
          <w:lang w:val="lt-LT"/>
        </w:rPr>
        <w:t>punkcinė</w:t>
      </w:r>
      <w:proofErr w:type="spellEnd"/>
      <w:r w:rsidRPr="00170E38">
        <w:rPr>
          <w:rFonts w:eastAsia="SimSun"/>
          <w:lang w:val="lt-LT"/>
        </w:rPr>
        <w:t xml:space="preserve"> adata, lokalios anestezijos nereikia. Jei vartojama </w:t>
      </w:r>
      <w:proofErr w:type="spellStart"/>
      <w:r w:rsidRPr="00170E38">
        <w:rPr>
          <w:rFonts w:eastAsia="SimSun"/>
          <w:lang w:val="lt-LT"/>
        </w:rPr>
        <w:t>antiemetikų</w:t>
      </w:r>
      <w:proofErr w:type="spellEnd"/>
      <w:r w:rsidRPr="00170E38">
        <w:rPr>
          <w:rFonts w:eastAsia="SimSun"/>
          <w:lang w:val="lt-LT"/>
        </w:rPr>
        <w:t xml:space="preserve">, reikia skirti tokių vaistinių preparatų, kuriems nebūdingas </w:t>
      </w:r>
      <w:proofErr w:type="spellStart"/>
      <w:r w:rsidRPr="00170E38">
        <w:rPr>
          <w:rFonts w:eastAsia="SimSun"/>
          <w:lang w:val="lt-LT"/>
        </w:rPr>
        <w:t>neuroleptinis</w:t>
      </w:r>
      <w:proofErr w:type="spellEnd"/>
      <w:r w:rsidRPr="00170E38">
        <w:rPr>
          <w:rFonts w:eastAsia="SimSun"/>
          <w:lang w:val="lt-LT"/>
        </w:rPr>
        <w:t xml:space="preserve"> poveikis.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Po bet kokio </w:t>
      </w:r>
      <w:proofErr w:type="spellStart"/>
      <w:r w:rsidRPr="00AE60DC">
        <w:rPr>
          <w:rFonts w:eastAsia="SimSun"/>
          <w:lang w:val="lt-LT"/>
        </w:rPr>
        <w:t>povoratinklinės</w:t>
      </w:r>
      <w:proofErr w:type="spellEnd"/>
      <w:r w:rsidRPr="00AE60DC">
        <w:rPr>
          <w:rFonts w:eastAsia="SimSun"/>
          <w:lang w:val="lt-LT"/>
        </w:rPr>
        <w:t xml:space="preserve"> ertmės tyrimo, ypač jei tiriamos aukštesnės sritys, reikia stengti</w:t>
      </w:r>
      <w:r w:rsidRPr="00170E38">
        <w:rPr>
          <w:rFonts w:eastAsia="SimSun"/>
          <w:lang w:val="lt-LT"/>
        </w:rPr>
        <w:t>s</w:t>
      </w:r>
      <w:r w:rsidRPr="00AE60DC">
        <w:rPr>
          <w:rFonts w:eastAsia="SimSun"/>
          <w:lang w:val="lt-LT"/>
        </w:rPr>
        <w:t xml:space="preserve">, kad kiek įmanoma daugiau kontrastinės medžiagos subėgtų į </w:t>
      </w:r>
      <w:proofErr w:type="spellStart"/>
      <w:r w:rsidRPr="00AE60DC">
        <w:rPr>
          <w:rFonts w:eastAsia="SimSun"/>
          <w:lang w:val="lt-LT"/>
        </w:rPr>
        <w:t>juos</w:t>
      </w:r>
      <w:r w:rsidRPr="00170E38">
        <w:rPr>
          <w:rFonts w:eastAsia="SimSun"/>
          <w:lang w:val="lt-LT"/>
        </w:rPr>
        <w:t>meninę</w:t>
      </w:r>
      <w:proofErr w:type="spellEnd"/>
      <w:r w:rsidRPr="00170E38">
        <w:rPr>
          <w:rFonts w:eastAsia="SimSun"/>
          <w:lang w:val="lt-LT"/>
        </w:rPr>
        <w:t xml:space="preserve"> sritį: pacientas turi keletą minučių pasėdėti. Po to pacientas turi mažiausiai 24 valandas ramiai gulėti lovoje, be to, pirmąsias 6 valandas liemuo turi būti horizontalioje padėtyje, o galvūgalis turi būti pakeltas 15°.</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įtariama, kad paciento traukulių atsiradimo slenkstis sumažėjęs, jis turi būti atidžiai stebimas 8 valandas.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Jei įmanoma, kontrastinės medžiagos švirkštimo į kraujagyslę metu pacientas turi gulėti. Po sušvirkštimo pacientas turi būti stebimas mažiausiai 30</w:t>
      </w:r>
      <w:r w:rsidRPr="00170E38">
        <w:rPr>
          <w:rFonts w:eastAsia="SimSun"/>
          <w:lang w:val="lt-LT"/>
        </w:rPr>
        <w:t> </w:t>
      </w:r>
      <w:r w:rsidRPr="00AE60DC">
        <w:rPr>
          <w:rFonts w:eastAsia="SimSun"/>
          <w:lang w:val="lt-LT"/>
        </w:rPr>
        <w:t>minučių, kadangi turim</w:t>
      </w:r>
      <w:r w:rsidRPr="00170E38">
        <w:rPr>
          <w:rFonts w:eastAsia="SimSun"/>
          <w:lang w:val="lt-LT"/>
        </w:rPr>
        <w:t>a patirtis rodo, kad sunkiausi sutrikimai dažniausiai pasireiškia šiuo laikotarpiu.</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Turima patirtis rodo, kad kontrastinė medžiaga geriau toleruojama tuo atveju, jei ji sušildoma iki kūno temperatūros.</w:t>
      </w:r>
    </w:p>
    <w:p w:rsidR="00E37293" w:rsidRPr="00AE60DC" w:rsidRDefault="00E37293" w:rsidP="00E37293">
      <w:pPr>
        <w:tabs>
          <w:tab w:val="clear" w:pos="567"/>
        </w:tabs>
        <w:spacing w:line="240" w:lineRule="auto"/>
        <w:ind w:right="-2"/>
        <w:rPr>
          <w:lang w:val="lt-LT"/>
        </w:rPr>
      </w:pPr>
    </w:p>
    <w:p w:rsidR="00E37293" w:rsidRPr="00AE60DC" w:rsidRDefault="00E37293" w:rsidP="00E37293">
      <w:pPr>
        <w:tabs>
          <w:tab w:val="clear" w:pos="567"/>
        </w:tabs>
        <w:spacing w:line="240" w:lineRule="auto"/>
        <w:ind w:right="-2"/>
        <w:rPr>
          <w:rFonts w:asciiTheme="minorHAnsi" w:eastAsiaTheme="minorHAnsi" w:hAnsiTheme="minorHAnsi" w:cstheme="minorBidi"/>
          <w:snapToGrid/>
          <w:szCs w:val="22"/>
          <w:lang w:val="lt-LT"/>
        </w:rPr>
      </w:pPr>
      <w:r w:rsidRPr="00AE60DC">
        <w:rPr>
          <w:rFonts w:eastAsia="SimSun"/>
          <w:lang w:val="lt-LT"/>
        </w:rPr>
        <w:t xml:space="preserve">Jei atliekama pilvo srities angiografija ar </w:t>
      </w:r>
      <w:proofErr w:type="spellStart"/>
      <w:r w:rsidRPr="00AE60DC">
        <w:rPr>
          <w:rFonts w:eastAsia="SimSun"/>
          <w:lang w:val="lt-LT"/>
        </w:rPr>
        <w:t>urografija</w:t>
      </w:r>
      <w:proofErr w:type="spellEnd"/>
      <w:r w:rsidRPr="00AE60DC">
        <w:rPr>
          <w:rFonts w:eastAsia="SimSun"/>
          <w:lang w:val="lt-LT"/>
        </w:rPr>
        <w:t xml:space="preserve">, </w:t>
      </w:r>
      <w:r w:rsidRPr="00170E38">
        <w:rPr>
          <w:rFonts w:eastAsia="SimSun"/>
          <w:lang w:val="lt-LT"/>
        </w:rPr>
        <w:t>geriausi vaizdai gaunami, jei iš žarnyno būna pašalintos išmatos ir dujos</w:t>
      </w:r>
      <w:r w:rsidRPr="00170E38">
        <w:rPr>
          <w:lang w:val="lt-LT"/>
        </w:rPr>
        <w:t>.</w:t>
      </w:r>
    </w:p>
    <w:p w:rsidR="00E37293" w:rsidRPr="00AE60DC" w:rsidRDefault="00E37293" w:rsidP="00E37293">
      <w:pPr>
        <w:tabs>
          <w:tab w:val="clear" w:pos="567"/>
        </w:tabs>
        <w:spacing w:line="240" w:lineRule="auto"/>
        <w:ind w:right="-2"/>
        <w:rPr>
          <w:lang w:val="lt-LT"/>
        </w:rPr>
      </w:pPr>
    </w:p>
    <w:p w:rsidR="00E37293" w:rsidRPr="00AE60DC" w:rsidRDefault="00E37293" w:rsidP="00E37293">
      <w:pPr>
        <w:tabs>
          <w:tab w:val="clear" w:pos="567"/>
        </w:tabs>
        <w:spacing w:line="240" w:lineRule="auto"/>
        <w:ind w:right="-2"/>
        <w:rPr>
          <w:rFonts w:asciiTheme="minorHAnsi" w:eastAsiaTheme="minorHAnsi" w:hAnsiTheme="minorHAnsi" w:cstheme="minorBidi"/>
          <w:snapToGrid/>
          <w:szCs w:val="22"/>
          <w:lang w:val="lt-LT"/>
        </w:rPr>
      </w:pPr>
      <w:proofErr w:type="spellStart"/>
      <w:r w:rsidRPr="00AE60DC">
        <w:rPr>
          <w:lang w:val="lt-LT"/>
        </w:rPr>
        <w:t>Nejoninėms</w:t>
      </w:r>
      <w:proofErr w:type="spellEnd"/>
      <w:r w:rsidRPr="00AE60DC">
        <w:rPr>
          <w:lang w:val="lt-LT"/>
        </w:rPr>
        <w:t xml:space="preserve"> kontrastinėms medžiagoms būdingas ypač mažas poveikis normalioms fiziologinėms funkcijoms. </w:t>
      </w:r>
      <w:r w:rsidRPr="00170E38">
        <w:rPr>
          <w:lang w:val="lt-LT"/>
        </w:rPr>
        <w:t xml:space="preserve">Dėl to </w:t>
      </w:r>
      <w:proofErr w:type="spellStart"/>
      <w:r w:rsidRPr="00170E38">
        <w:rPr>
          <w:rFonts w:eastAsia="SimSun"/>
          <w:lang w:val="lt-LT"/>
        </w:rPr>
        <w:t>nejoninės</w:t>
      </w:r>
      <w:proofErr w:type="spellEnd"/>
      <w:r w:rsidRPr="00170E38">
        <w:rPr>
          <w:rFonts w:eastAsia="SimSun"/>
          <w:lang w:val="lt-LT"/>
        </w:rPr>
        <w:t xml:space="preserve"> kontrastinės medžiagos </w:t>
      </w:r>
      <w:proofErr w:type="spellStart"/>
      <w:r w:rsidRPr="00170E38">
        <w:rPr>
          <w:rFonts w:eastAsia="SimSun"/>
          <w:i/>
          <w:lang w:val="lt-LT"/>
        </w:rPr>
        <w:t>in</w:t>
      </w:r>
      <w:proofErr w:type="spellEnd"/>
      <w:r w:rsidRPr="00170E38">
        <w:rPr>
          <w:rFonts w:eastAsia="SimSun"/>
          <w:i/>
          <w:lang w:val="lt-LT"/>
        </w:rPr>
        <w:t xml:space="preserve"> </w:t>
      </w:r>
      <w:proofErr w:type="spellStart"/>
      <w:r w:rsidRPr="00170E38">
        <w:rPr>
          <w:rFonts w:eastAsia="SimSun"/>
          <w:i/>
          <w:lang w:val="lt-LT"/>
        </w:rPr>
        <w:t>vitro</w:t>
      </w:r>
      <w:proofErr w:type="spellEnd"/>
      <w:r w:rsidRPr="00170E38">
        <w:rPr>
          <w:rFonts w:eastAsia="SimSun"/>
          <w:lang w:val="lt-LT"/>
        </w:rPr>
        <w:t xml:space="preserve"> sukelia silpnesnį </w:t>
      </w:r>
      <w:proofErr w:type="spellStart"/>
      <w:r w:rsidRPr="00170E38">
        <w:rPr>
          <w:rFonts w:eastAsia="SimSun"/>
          <w:lang w:val="lt-LT"/>
        </w:rPr>
        <w:t>antikoaguliacinį</w:t>
      </w:r>
      <w:proofErr w:type="spellEnd"/>
      <w:r w:rsidRPr="00170E38">
        <w:rPr>
          <w:rFonts w:eastAsia="SimSun"/>
          <w:lang w:val="lt-LT"/>
        </w:rPr>
        <w:t xml:space="preserve"> poveikį, palyginti su </w:t>
      </w:r>
      <w:proofErr w:type="spellStart"/>
      <w:r w:rsidRPr="00170E38">
        <w:rPr>
          <w:rFonts w:eastAsia="SimSun"/>
          <w:lang w:val="lt-LT"/>
        </w:rPr>
        <w:t>joninėmis</w:t>
      </w:r>
      <w:proofErr w:type="spellEnd"/>
      <w:r w:rsidRPr="00170E38">
        <w:rPr>
          <w:rFonts w:eastAsia="SimSun"/>
          <w:lang w:val="lt-LT"/>
        </w:rPr>
        <w:t xml:space="preserve"> kontrastinėmis medžiagomis</w:t>
      </w:r>
      <w:r w:rsidRPr="00170E38">
        <w:rPr>
          <w:lang w:val="lt-LT"/>
        </w:rPr>
        <w:t>.</w:t>
      </w:r>
    </w:p>
    <w:p w:rsidR="00E37293" w:rsidRPr="00AE60DC" w:rsidRDefault="00E37293" w:rsidP="00E37293">
      <w:pPr>
        <w:tabs>
          <w:tab w:val="clear" w:pos="567"/>
        </w:tabs>
        <w:spacing w:line="240" w:lineRule="auto"/>
        <w:ind w:right="-2"/>
        <w:rPr>
          <w:lang w:val="lt-LT"/>
        </w:rPr>
      </w:pPr>
    </w:p>
    <w:p w:rsidR="00E37293" w:rsidRPr="00AE60DC" w:rsidRDefault="00E37293" w:rsidP="00E37293">
      <w:pPr>
        <w:tabs>
          <w:tab w:val="clear" w:pos="567"/>
        </w:tabs>
        <w:spacing w:line="240" w:lineRule="auto"/>
        <w:ind w:right="-2"/>
        <w:rPr>
          <w:rFonts w:asciiTheme="minorHAnsi" w:eastAsiaTheme="minorHAnsi" w:hAnsiTheme="minorHAnsi" w:cstheme="minorBidi"/>
          <w:snapToGrid/>
          <w:szCs w:val="22"/>
          <w:lang w:val="lt-LT"/>
        </w:rPr>
      </w:pPr>
      <w:r w:rsidRPr="00AE60DC">
        <w:rPr>
          <w:lang w:val="lt-LT"/>
        </w:rPr>
        <w:t xml:space="preserve">Dėl šios priežasties kraujo ir kontrastinės medžiagos kontaktas švirkšte ir zonde turi būti kiek įmanoma trumpesnis, angiografijos procedūrą būtina atlikti ypač atsargiai </w:t>
      </w:r>
      <w:r w:rsidRPr="00170E38">
        <w:rPr>
          <w:lang w:val="lt-LT"/>
        </w:rPr>
        <w:t xml:space="preserve">ir dažnai praplauti kateterį fiziologiniu tirpalu (galima įdėti heparino), kad kiek įmanoma sumažėtų su procedūra susijusi </w:t>
      </w:r>
      <w:proofErr w:type="spellStart"/>
      <w:r w:rsidRPr="00170E38">
        <w:rPr>
          <w:lang w:val="lt-LT"/>
        </w:rPr>
        <w:t>tromboembolijos</w:t>
      </w:r>
      <w:proofErr w:type="spellEnd"/>
      <w:r w:rsidRPr="00170E38">
        <w:rPr>
          <w:lang w:val="lt-LT"/>
        </w:rPr>
        <w:t xml:space="preserve"> rizika.</w:t>
      </w:r>
    </w:p>
    <w:p w:rsidR="00E37293" w:rsidRPr="00AE60DC" w:rsidRDefault="00E37293" w:rsidP="00E37293">
      <w:pPr>
        <w:tabs>
          <w:tab w:val="clear" w:pos="567"/>
        </w:tabs>
        <w:spacing w:line="240" w:lineRule="auto"/>
        <w:ind w:right="-2"/>
        <w:rPr>
          <w:lang w:val="lt-LT"/>
        </w:rPr>
      </w:pPr>
    </w:p>
    <w:p w:rsidR="00E37293" w:rsidRPr="00AE60DC" w:rsidRDefault="00E37293" w:rsidP="00E37293">
      <w:p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Dozavimas ir vartojimo metodas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Dozė turi būti koreguojama atsižvelgiant į vartojimą ir vadovaujantis toliau pateikiamomis rekomendacijomis.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proofErr w:type="spellStart"/>
      <w:r w:rsidRPr="00AE60DC">
        <w:rPr>
          <w:rFonts w:eastAsia="SimSun"/>
          <w:u w:val="single"/>
          <w:lang w:val="lt-LT"/>
        </w:rPr>
        <w:t>Mielografija</w:t>
      </w:r>
      <w:proofErr w:type="spellEnd"/>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Kontrastinės medžiagos koncentracija ir tūris</w:t>
      </w:r>
      <w:r w:rsidRPr="00170E38">
        <w:rPr>
          <w:rFonts w:eastAsia="SimSun"/>
          <w:lang w:val="lt-LT"/>
        </w:rPr>
        <w:t xml:space="preserve"> labai priklauso nuo įrangos. Jei naudojama tokia įranga, kuri leidžia gauti visų reikiamų projekcijų vaizdus nekeičiant paciento pozicijos ir </w:t>
      </w:r>
      <w:proofErr w:type="spellStart"/>
      <w:r w:rsidRPr="00170E38">
        <w:rPr>
          <w:rFonts w:eastAsia="SimSun"/>
          <w:lang w:val="lt-LT"/>
        </w:rPr>
        <w:t>instiliaciją</w:t>
      </w:r>
      <w:proofErr w:type="spellEnd"/>
      <w:r w:rsidRPr="00170E38">
        <w:rPr>
          <w:rFonts w:eastAsia="SimSun"/>
          <w:lang w:val="lt-LT"/>
        </w:rPr>
        <w:t xml:space="preserve"> atlikti </w:t>
      </w:r>
      <w:proofErr w:type="spellStart"/>
      <w:r w:rsidRPr="00170E38">
        <w:rPr>
          <w:rFonts w:eastAsia="SimSun"/>
          <w:lang w:val="lt-LT"/>
        </w:rPr>
        <w:t>fluoroskopo</w:t>
      </w:r>
      <w:proofErr w:type="spellEnd"/>
      <w:r w:rsidRPr="00170E38">
        <w:rPr>
          <w:rFonts w:eastAsia="SimSun"/>
          <w:lang w:val="lt-LT"/>
        </w:rPr>
        <w:t xml:space="preserve"> kontrolėje, kiekvienu specifiniu intervalu gali pakakti mažesnės koncentracijos jodo preparato ir mažesnio jo tūrio. Didesnės koncentracijos tirpalas turi būti vartojamas tada, jei </w:t>
      </w:r>
      <w:proofErr w:type="spellStart"/>
      <w:r w:rsidRPr="00170E38">
        <w:rPr>
          <w:rFonts w:eastAsia="SimSun"/>
          <w:lang w:val="lt-LT"/>
        </w:rPr>
        <w:t>mielografijos</w:t>
      </w:r>
      <w:proofErr w:type="spellEnd"/>
      <w:r w:rsidRPr="00170E38">
        <w:rPr>
          <w:rFonts w:eastAsia="SimSun"/>
          <w:lang w:val="lt-LT"/>
        </w:rPr>
        <w:t xml:space="preserve"> metu reikia keisti paciento padėtį, kadangi dėl </w:t>
      </w:r>
      <w:proofErr w:type="spellStart"/>
      <w:r w:rsidRPr="00170E38">
        <w:rPr>
          <w:rFonts w:eastAsia="SimSun"/>
          <w:lang w:val="lt-LT"/>
        </w:rPr>
        <w:t>turbulencijos</w:t>
      </w:r>
      <w:proofErr w:type="spellEnd"/>
      <w:r w:rsidRPr="00170E38">
        <w:rPr>
          <w:rFonts w:eastAsia="SimSun"/>
          <w:lang w:val="lt-LT"/>
        </w:rPr>
        <w:t xml:space="preserve"> kontrastinė medžiaga greičiau prasiskiedžia ir sumažėja kontrastas.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Toliau pateikiamos dozavimo rekomendacijos yra bendrieji standartai. Jei kyla abejonių, geriau vartoti didesnės koncentracijos tirpalą, o ne didesnį tūrį.</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Krūtininės ir kaklinės dalies </w:t>
      </w:r>
      <w:proofErr w:type="spellStart"/>
      <w:r w:rsidRPr="00AE60DC">
        <w:rPr>
          <w:rFonts w:eastAsia="SimSun"/>
          <w:lang w:val="lt-LT"/>
        </w:rPr>
        <w:t>mielografija</w:t>
      </w:r>
      <w:proofErr w:type="spellEnd"/>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Švirkščiama nuo 8 ml</w:t>
      </w:r>
      <w:r w:rsidRPr="00170E38">
        <w:rPr>
          <w:rFonts w:eastAsia="SimSun"/>
          <w:lang w:val="lt-LT"/>
        </w:rPr>
        <w:t xml:space="preserve"> iki ne daugiau kaip 10 ml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647 mg/ml (atitinka 300 mg jodo/ml), t. y. į </w:t>
      </w:r>
      <w:proofErr w:type="spellStart"/>
      <w:r w:rsidRPr="00170E38">
        <w:rPr>
          <w:rFonts w:eastAsia="SimSun"/>
          <w:lang w:val="lt-LT"/>
        </w:rPr>
        <w:t>povoratinklinę</w:t>
      </w:r>
      <w:proofErr w:type="spellEnd"/>
      <w:r w:rsidRPr="00170E38">
        <w:rPr>
          <w:rFonts w:eastAsia="SimSun"/>
          <w:lang w:val="lt-LT"/>
        </w:rPr>
        <w:t xml:space="preserve"> ertmę turi būti suleista ne daugiau kaip 3 g jodo.</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Norint išsiaiškinti specifinius klausimus, gali būti vartojamas didesnės koncentracijos tirpalas, tačiau didesnės kaip 300 mg</w:t>
      </w:r>
      <w:r w:rsidRPr="00170E38">
        <w:rPr>
          <w:rFonts w:eastAsia="SimSun"/>
          <w:lang w:val="lt-LT"/>
        </w:rPr>
        <w:t xml:space="preserve"> jodo/ml koncentracijos tirpalo į </w:t>
      </w:r>
      <w:proofErr w:type="spellStart"/>
      <w:r w:rsidRPr="00170E38">
        <w:rPr>
          <w:rFonts w:eastAsia="SimSun"/>
          <w:lang w:val="lt-LT"/>
        </w:rPr>
        <w:t>povoratinklinę</w:t>
      </w:r>
      <w:proofErr w:type="spellEnd"/>
      <w:r w:rsidRPr="00170E38">
        <w:rPr>
          <w:rFonts w:eastAsia="SimSun"/>
          <w:lang w:val="lt-LT"/>
        </w:rPr>
        <w:t xml:space="preserve"> ertmę leisti nerekomenduojama. Bendra į </w:t>
      </w:r>
      <w:proofErr w:type="spellStart"/>
      <w:r w:rsidRPr="00170E38">
        <w:rPr>
          <w:rFonts w:eastAsia="SimSun"/>
          <w:lang w:val="lt-LT"/>
        </w:rPr>
        <w:t>povoratinklinę</w:t>
      </w:r>
      <w:proofErr w:type="spellEnd"/>
      <w:r w:rsidRPr="00170E38">
        <w:rPr>
          <w:rFonts w:eastAsia="SimSun"/>
          <w:lang w:val="lt-LT"/>
        </w:rPr>
        <w:t xml:space="preserve"> ertmę suleista dozė turi būti ne didesnė kaip 3 g jodo (t. y. 10 ml 300 mg jodo/ml tirpalo).</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Pastaba</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Kuo daugiau pacientas po suleidimo juda ar atlieka pastangų reikalaujančių veiksmų, tuo greičiau kontrastinė medžiaga susimaišo su kitų (nedominančių) regionų skysčiais. Dėl to kontrasto tankis mažėja greičiau nei įprasta.</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Angiografija</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Toliau pateikiamoje lentelėje nurodoma siūloma kontrastinės medžiagos koncentracija. Dozė priklauso nuo paciento amžiaus, kūno svorio, širdies išstumiamo tūrio ir bendrosios paciento būklės, klinikinės problemos, tyrimo įrangos bei tiriamo kraujagyslinio regiono pobūdžio ir tūrio. </w:t>
      </w:r>
    </w:p>
    <w:p w:rsidR="00E37293" w:rsidRPr="00AE60DC" w:rsidRDefault="00E37293" w:rsidP="00E37293">
      <w:pPr>
        <w:tabs>
          <w:tab w:val="clear" w:pos="567"/>
        </w:tabs>
        <w:spacing w:line="240" w:lineRule="auto"/>
        <w:rPr>
          <w:rFonts w:eastAsia="SimSu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7"/>
        <w:gridCol w:w="4697"/>
      </w:tblGrid>
      <w:tr w:rsidR="00E37293" w:rsidRPr="00D16F33" w:rsidTr="00BC7614">
        <w:trPr>
          <w:trHeight w:val="359"/>
        </w:trPr>
        <w:tc>
          <w:tcPr>
            <w:tcW w:w="2500" w:type="pct"/>
          </w:tcPr>
          <w:p w:rsidR="00E37293" w:rsidRPr="00AE60DC" w:rsidRDefault="00E37293" w:rsidP="00BA10C2">
            <w:pPr>
              <w:tabs>
                <w:tab w:val="clear" w:pos="567"/>
              </w:tabs>
              <w:spacing w:line="240" w:lineRule="auto"/>
              <w:rPr>
                <w:rFonts w:eastAsia="SimSun"/>
                <w:lang w:val="lt-LT"/>
              </w:rPr>
            </w:pPr>
          </w:p>
        </w:tc>
        <w:tc>
          <w:tcPr>
            <w:tcW w:w="2500" w:type="pct"/>
          </w:tcPr>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Jodo koncentracija (mg jodo/ml)*</w:t>
            </w:r>
          </w:p>
        </w:tc>
      </w:tr>
      <w:tr w:rsidR="00E37293" w:rsidRPr="00536442" w:rsidTr="00BC7614">
        <w:trPr>
          <w:trHeight w:val="359"/>
        </w:trPr>
        <w:tc>
          <w:tcPr>
            <w:tcW w:w="2500" w:type="pct"/>
          </w:tcPr>
          <w:p w:rsidR="00E37293" w:rsidRPr="00AE60DC" w:rsidRDefault="00E37293" w:rsidP="00BA10C2">
            <w:pPr>
              <w:tabs>
                <w:tab w:val="clear" w:pos="567"/>
              </w:tabs>
              <w:spacing w:line="240" w:lineRule="auto"/>
              <w:rPr>
                <w:rFonts w:eastAsia="SimSun"/>
                <w:u w:val="single"/>
                <w:lang w:val="lt-LT"/>
              </w:rPr>
            </w:pPr>
            <w:r w:rsidRPr="00AE60DC">
              <w:rPr>
                <w:rFonts w:eastAsia="SimSun"/>
                <w:u w:val="single"/>
                <w:lang w:val="lt-LT"/>
              </w:rPr>
              <w:t>Smegenų angiografija</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Aortos lanko angiografija</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Retrogradinė</w:t>
            </w:r>
            <w:proofErr w:type="spellEnd"/>
            <w:r w:rsidRPr="00AE60DC">
              <w:rPr>
                <w:rFonts w:eastAsia="SimSun"/>
                <w:lang w:val="lt-LT"/>
              </w:rPr>
              <w:t xml:space="preserve"> </w:t>
            </w:r>
            <w:proofErr w:type="spellStart"/>
            <w:r w:rsidRPr="00AE60DC">
              <w:rPr>
                <w:rFonts w:eastAsia="SimSun"/>
              </w:rPr>
              <w:t>brachialinė</w:t>
            </w:r>
            <w:proofErr w:type="spellEnd"/>
            <w:r w:rsidRPr="00AE60DC">
              <w:rPr>
                <w:rFonts w:eastAsia="SimSun"/>
              </w:rPr>
              <w:t xml:space="preserve"> </w:t>
            </w:r>
            <w:proofErr w:type="spellStart"/>
            <w:r w:rsidRPr="00AE60DC">
              <w:rPr>
                <w:rFonts w:eastAsia="SimSun"/>
              </w:rPr>
              <w:t>angiografija</w:t>
            </w:r>
            <w:proofErr w:type="spellEnd"/>
            <w:r w:rsidRPr="00AE60DC">
              <w:rPr>
                <w:rFonts w:eastAsia="SimSun"/>
              </w:rPr>
              <w:t xml:space="preserve">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Selektyvi angiografija </w:t>
            </w:r>
          </w:p>
        </w:tc>
        <w:tc>
          <w:tcPr>
            <w:tcW w:w="2500" w:type="pct"/>
          </w:tcPr>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tc>
      </w:tr>
      <w:tr w:rsidR="00E37293" w:rsidRPr="00536442" w:rsidTr="00BC7614">
        <w:trPr>
          <w:trHeight w:val="619"/>
        </w:trPr>
        <w:tc>
          <w:tcPr>
            <w:tcW w:w="2500" w:type="pct"/>
          </w:tcPr>
          <w:p w:rsidR="00E37293" w:rsidRPr="00AE60DC" w:rsidRDefault="00E37293" w:rsidP="00BA10C2">
            <w:pPr>
              <w:tabs>
                <w:tab w:val="clear" w:pos="567"/>
              </w:tabs>
              <w:spacing w:line="240" w:lineRule="auto"/>
              <w:rPr>
                <w:rFonts w:eastAsia="SimSun"/>
                <w:u w:val="single"/>
                <w:lang w:val="lt-LT"/>
              </w:rPr>
            </w:pPr>
            <w:r w:rsidRPr="00AE60DC">
              <w:rPr>
                <w:rFonts w:eastAsia="SimSun"/>
                <w:u w:val="single"/>
                <w:lang w:val="lt-LT"/>
              </w:rPr>
              <w:t>Krūtinės srities angiografija</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Krūtinės srities </w:t>
            </w:r>
            <w:proofErr w:type="spellStart"/>
            <w:r w:rsidRPr="00AE60DC">
              <w:rPr>
                <w:rFonts w:eastAsia="SimSun"/>
                <w:lang w:val="lt-LT"/>
              </w:rPr>
              <w:t>aortografija</w:t>
            </w:r>
            <w:proofErr w:type="spellEnd"/>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Angiokardiografija</w:t>
            </w:r>
            <w:proofErr w:type="spellEnd"/>
            <w:r w:rsidRPr="00AE60DC">
              <w:rPr>
                <w:rFonts w:eastAsia="SimSun"/>
                <w:lang w:val="lt-LT"/>
              </w:rPr>
              <w:t xml:space="preserve">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Suaugusiesiems</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Vaikams </w:t>
            </w:r>
          </w:p>
        </w:tc>
        <w:tc>
          <w:tcPr>
            <w:tcW w:w="2500" w:type="pct"/>
          </w:tcPr>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350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tc>
      </w:tr>
      <w:tr w:rsidR="00E37293" w:rsidRPr="00536442" w:rsidTr="00BC7614">
        <w:trPr>
          <w:trHeight w:val="359"/>
        </w:trPr>
        <w:tc>
          <w:tcPr>
            <w:tcW w:w="2500" w:type="pct"/>
          </w:tcPr>
          <w:p w:rsidR="00E37293" w:rsidRPr="00AE60DC" w:rsidRDefault="00E37293" w:rsidP="00BA10C2">
            <w:pPr>
              <w:tabs>
                <w:tab w:val="clear" w:pos="567"/>
              </w:tabs>
              <w:spacing w:line="240" w:lineRule="auto"/>
              <w:rPr>
                <w:rFonts w:eastAsia="SimSun"/>
                <w:u w:val="single"/>
                <w:lang w:val="lt-LT"/>
              </w:rPr>
            </w:pPr>
            <w:r w:rsidRPr="00AE60DC">
              <w:rPr>
                <w:rFonts w:eastAsia="SimSun"/>
                <w:u w:val="single"/>
                <w:lang w:val="lt-LT"/>
              </w:rPr>
              <w:t>Pilvo srities angiografija</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Pilvo srities </w:t>
            </w:r>
            <w:proofErr w:type="spellStart"/>
            <w:r w:rsidRPr="00AE60DC">
              <w:rPr>
                <w:rFonts w:eastAsia="SimSun"/>
                <w:lang w:val="lt-LT"/>
              </w:rPr>
              <w:t>aortografija</w:t>
            </w:r>
            <w:proofErr w:type="spellEnd"/>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Selektyvi angiografija</w:t>
            </w:r>
          </w:p>
        </w:tc>
        <w:tc>
          <w:tcPr>
            <w:tcW w:w="2500" w:type="pct"/>
          </w:tcPr>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300/350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(350) </w:t>
            </w:r>
          </w:p>
        </w:tc>
      </w:tr>
      <w:tr w:rsidR="00E37293" w:rsidRPr="00536442" w:rsidTr="00BC7614">
        <w:trPr>
          <w:trHeight w:val="878"/>
        </w:trPr>
        <w:tc>
          <w:tcPr>
            <w:tcW w:w="2500" w:type="pct"/>
          </w:tcPr>
          <w:p w:rsidR="00E37293" w:rsidRPr="00AE60DC" w:rsidRDefault="00E37293" w:rsidP="00BA10C2">
            <w:pPr>
              <w:tabs>
                <w:tab w:val="clear" w:pos="567"/>
              </w:tabs>
              <w:spacing w:line="240" w:lineRule="auto"/>
              <w:rPr>
                <w:rFonts w:eastAsia="SimSun"/>
                <w:u w:val="single"/>
                <w:lang w:val="lt-LT"/>
              </w:rPr>
            </w:pPr>
            <w:r w:rsidRPr="00AE60DC">
              <w:rPr>
                <w:rFonts w:eastAsia="SimSun"/>
                <w:u w:val="single"/>
                <w:lang w:val="lt-LT"/>
              </w:rPr>
              <w:t>Galūnių angiografija</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Rankos</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Arteriografija</w:t>
            </w:r>
            <w:proofErr w:type="spellEnd"/>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Venografija</w:t>
            </w:r>
            <w:proofErr w:type="spellEnd"/>
            <w:r w:rsidRPr="00AE60DC">
              <w:rPr>
                <w:rFonts w:eastAsia="SimSun"/>
                <w:lang w:val="lt-LT"/>
              </w:rPr>
              <w:t xml:space="preserve">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Kojos</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Arteriografija</w:t>
            </w:r>
            <w:proofErr w:type="spellEnd"/>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Dubens srities </w:t>
            </w:r>
            <w:proofErr w:type="spellStart"/>
            <w:r w:rsidRPr="00AE60DC">
              <w:rPr>
                <w:rFonts w:eastAsia="SimSun"/>
                <w:lang w:val="lt-LT"/>
              </w:rPr>
              <w:t>venografija</w:t>
            </w:r>
            <w:proofErr w:type="spellEnd"/>
            <w:r w:rsidRPr="00AE60DC">
              <w:rPr>
                <w:rFonts w:eastAsia="SimSun"/>
                <w:lang w:val="lt-LT"/>
              </w:rPr>
              <w:t xml:space="preserve"> – pakelta koja </w:t>
            </w:r>
          </w:p>
        </w:tc>
        <w:tc>
          <w:tcPr>
            <w:tcW w:w="2500" w:type="pct"/>
          </w:tcPr>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rsidR="00E37293" w:rsidRPr="00AE60DC" w:rsidRDefault="00E37293" w:rsidP="00BA10C2">
            <w:pPr>
              <w:tabs>
                <w:tab w:val="clear" w:pos="567"/>
              </w:tabs>
              <w:spacing w:line="240" w:lineRule="auto"/>
              <w:rPr>
                <w:rFonts w:eastAsia="SimSun"/>
                <w:lang w:val="lt-LT"/>
              </w:rPr>
            </w:pP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300 </w:t>
            </w:r>
          </w:p>
        </w:tc>
      </w:tr>
    </w:tbl>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w:t>
      </w:r>
      <w:r w:rsidRPr="00AE60DC">
        <w:rPr>
          <w:rFonts w:eastAsia="SimSun"/>
        </w:rPr>
        <w:t xml:space="preserve">IMAX 647 mg/ml </w:t>
      </w:r>
      <w:proofErr w:type="spellStart"/>
      <w:r w:rsidRPr="00AE60DC">
        <w:rPr>
          <w:rFonts w:eastAsia="SimSun"/>
        </w:rPr>
        <w:t>atitinka</w:t>
      </w:r>
      <w:proofErr w:type="spellEnd"/>
      <w:r w:rsidRPr="00AE60DC">
        <w:rPr>
          <w:rFonts w:eastAsia="SimSun"/>
        </w:rPr>
        <w:t xml:space="preserve"> 300 mg </w:t>
      </w:r>
      <w:proofErr w:type="spellStart"/>
      <w:r w:rsidRPr="00AE60DC">
        <w:rPr>
          <w:rFonts w:eastAsia="SimSun"/>
        </w:rPr>
        <w:t>jodo</w:t>
      </w:r>
      <w:proofErr w:type="spellEnd"/>
      <w:r w:rsidRPr="00AE60DC">
        <w:rPr>
          <w:rFonts w:eastAsia="SimSun"/>
        </w:rPr>
        <w:t xml:space="preserve">/ml; </w:t>
      </w:r>
      <w:proofErr w:type="spellStart"/>
      <w:r w:rsidRPr="00AE60DC">
        <w:rPr>
          <w:rFonts w:eastAsia="SimSun"/>
        </w:rPr>
        <w:t>Iohexol</w:t>
      </w:r>
      <w:proofErr w:type="spellEnd"/>
      <w:r w:rsidRPr="00AE60DC">
        <w:rPr>
          <w:rFonts w:eastAsia="SimSun"/>
        </w:rPr>
        <w:t xml:space="preserve"> IMAX 755 mg/ml </w:t>
      </w:r>
      <w:proofErr w:type="spellStart"/>
      <w:r w:rsidRPr="00AE60DC">
        <w:rPr>
          <w:rFonts w:eastAsia="SimSun"/>
        </w:rPr>
        <w:t>atitinka</w:t>
      </w:r>
      <w:proofErr w:type="spellEnd"/>
      <w:r w:rsidRPr="00AE60DC">
        <w:rPr>
          <w:rFonts w:eastAsia="SimSun"/>
        </w:rPr>
        <w:t xml:space="preserve"> 350 mg </w:t>
      </w:r>
      <w:proofErr w:type="spellStart"/>
      <w:r w:rsidRPr="00AE60DC">
        <w:rPr>
          <w:rFonts w:eastAsia="SimSun"/>
        </w:rPr>
        <w:t>jodo</w:t>
      </w:r>
      <w:proofErr w:type="spellEnd"/>
      <w:r w:rsidRPr="00AE60DC">
        <w:rPr>
          <w:rFonts w:eastAsia="SimSun"/>
        </w:rPr>
        <w:t>/ml.</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Skaitmeninė </w:t>
      </w:r>
      <w:proofErr w:type="spellStart"/>
      <w:r w:rsidRPr="00AE60DC">
        <w:rPr>
          <w:rFonts w:eastAsia="SimSun"/>
          <w:lang w:val="lt-LT"/>
        </w:rPr>
        <w:t>subtrakcinė</w:t>
      </w:r>
      <w:proofErr w:type="spellEnd"/>
      <w:r w:rsidRPr="00AE60DC">
        <w:rPr>
          <w:rFonts w:eastAsia="SimSun"/>
          <w:lang w:val="lt-LT"/>
        </w:rPr>
        <w:t xml:space="preserve"> angiografija (SSA)</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Siekiant labai kontrastuotų didelių kraujagyslių, plaučių arterijų bei kaklo, galvos, inkstų ir galūnių arterijų vaizdų, rekomenduojama (r</w:t>
      </w:r>
      <w:r w:rsidRPr="00170E38">
        <w:rPr>
          <w:rFonts w:eastAsia="SimSun"/>
          <w:lang w:val="lt-LT"/>
        </w:rPr>
        <w:t xml:space="preserve">emiantis </w:t>
      </w:r>
      <w:proofErr w:type="spellStart"/>
      <w:r w:rsidRPr="00170E38">
        <w:rPr>
          <w:rFonts w:eastAsia="SimSun"/>
          <w:lang w:val="lt-LT"/>
        </w:rPr>
        <w:t>joninių</w:t>
      </w:r>
      <w:proofErr w:type="spellEnd"/>
      <w:r w:rsidRPr="00170E38">
        <w:rPr>
          <w:rFonts w:eastAsia="SimSun"/>
          <w:lang w:val="lt-LT"/>
        </w:rPr>
        <w:t xml:space="preserve"> kontrastinių medžiagų vartojimo patirtimi) į veną švirkšti smūginę 30</w:t>
      </w:r>
      <w:r w:rsidRPr="00170E38">
        <w:rPr>
          <w:rFonts w:eastAsia="SimSun"/>
          <w:lang w:val="lt-LT"/>
        </w:rPr>
        <w:noBreakHyphen/>
        <w:t xml:space="preserve">60 ml </w:t>
      </w:r>
      <w:proofErr w:type="spellStart"/>
      <w:r w:rsidRPr="00AE60DC">
        <w:rPr>
          <w:rFonts w:eastAsia="SimSun"/>
          <w:lang w:val="lt-LT"/>
        </w:rPr>
        <w:t>Iohex</w:t>
      </w:r>
      <w:r w:rsidRPr="00170E38">
        <w:rPr>
          <w:rFonts w:eastAsia="SimSun"/>
          <w:lang w:val="lt-LT"/>
        </w:rPr>
        <w:t>ol</w:t>
      </w:r>
      <w:proofErr w:type="spellEnd"/>
      <w:r w:rsidRPr="00170E38">
        <w:rPr>
          <w:rFonts w:eastAsia="SimSun"/>
          <w:lang w:val="lt-LT"/>
        </w:rPr>
        <w:t xml:space="preserve"> IMAX 647 mg/ml / 755 mg/ml dozę (švirkštimo greitis: 8</w:t>
      </w:r>
      <w:r w:rsidRPr="00170E38">
        <w:rPr>
          <w:rFonts w:eastAsia="SimSun"/>
          <w:lang w:val="lt-LT"/>
        </w:rPr>
        <w:noBreakHyphen/>
        <w:t>12 ml/s švirkščiant į alkūnės veną ir 10</w:t>
      </w:r>
      <w:r w:rsidRPr="00170E38">
        <w:rPr>
          <w:rFonts w:eastAsia="SimSun"/>
          <w:lang w:val="lt-LT"/>
        </w:rPr>
        <w:noBreakHyphen/>
        <w:t>20 ml/s švirkščiant į tuščiąją veną). Laikotarpis, kuriuo kontrastinė medžiaga kontaktuoja su venos sienele, gali būti sumažintas iš karto po injekcijos suleidžiant smūginę 20</w:t>
      </w:r>
      <w:r w:rsidRPr="00170E38">
        <w:rPr>
          <w:rFonts w:eastAsia="SimSun"/>
          <w:lang w:val="lt-LT"/>
        </w:rPr>
        <w:noBreakHyphen/>
        <w:t xml:space="preserve">40 ml </w:t>
      </w:r>
      <w:proofErr w:type="spellStart"/>
      <w:r w:rsidRPr="00170E38">
        <w:rPr>
          <w:rFonts w:eastAsia="SimSun"/>
          <w:lang w:val="lt-LT"/>
        </w:rPr>
        <w:t>izotoninio</w:t>
      </w:r>
      <w:proofErr w:type="spellEnd"/>
      <w:r w:rsidRPr="00170E38">
        <w:rPr>
          <w:rFonts w:eastAsia="SimSun"/>
          <w:lang w:val="lt-LT"/>
        </w:rPr>
        <w:t xml:space="preserve"> natrio chlorido tirpalo dozę.</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Atliekant </w:t>
      </w:r>
      <w:proofErr w:type="spellStart"/>
      <w:r w:rsidRPr="00AE60DC">
        <w:rPr>
          <w:rFonts w:eastAsia="SimSun"/>
          <w:lang w:val="lt-LT"/>
        </w:rPr>
        <w:t>intraarterinę</w:t>
      </w:r>
      <w:proofErr w:type="spellEnd"/>
      <w:r w:rsidRPr="00AE60DC">
        <w:rPr>
          <w:rFonts w:eastAsia="SimSun"/>
          <w:lang w:val="lt-LT"/>
        </w:rPr>
        <w:t xml:space="preserve"> skaitmeninę </w:t>
      </w:r>
      <w:proofErr w:type="spellStart"/>
      <w:r w:rsidRPr="00AE60DC">
        <w:rPr>
          <w:rFonts w:eastAsia="SimSun"/>
          <w:lang w:val="lt-LT"/>
        </w:rPr>
        <w:t>subtrakcinę</w:t>
      </w:r>
      <w:proofErr w:type="spellEnd"/>
      <w:r w:rsidRPr="00AE60DC">
        <w:rPr>
          <w:rFonts w:eastAsia="SimSun"/>
          <w:lang w:val="lt-LT"/>
        </w:rPr>
        <w:t xml:space="preserve"> angiografiją, jodo koncentracija ir tirpalo tūris turi būti mažesni, nei atliekant intraveninį tyrimą. Kuo selektyvesnė angiografija atliekama, tuo mažesnė gali būti kontrastinės medžiagos dozė. Dėl to šis metodas rekomenduojamas pacientams, sergantiems inkstų nepakankamumu. Įprastinės angiografijos</w:t>
      </w:r>
      <w:r w:rsidRPr="00170E38">
        <w:rPr>
          <w:rFonts w:eastAsia="SimSun"/>
          <w:lang w:val="lt-LT"/>
        </w:rPr>
        <w:t xml:space="preserve"> metu naudojama koncentracija, tūris ir smūginės dozės suleidimo greitis atliekant </w:t>
      </w:r>
      <w:proofErr w:type="spellStart"/>
      <w:r w:rsidRPr="00170E38">
        <w:rPr>
          <w:rFonts w:eastAsia="SimSun"/>
          <w:lang w:val="lt-LT"/>
        </w:rPr>
        <w:t>intraarterinę</w:t>
      </w:r>
      <w:proofErr w:type="spellEnd"/>
      <w:r w:rsidRPr="00170E38">
        <w:rPr>
          <w:rFonts w:eastAsia="SimSun"/>
          <w:lang w:val="lt-LT"/>
        </w:rPr>
        <w:t xml:space="preserve"> SSA gali būti sumažinti.</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 xml:space="preserve">Intraveninė </w:t>
      </w:r>
      <w:proofErr w:type="spellStart"/>
      <w:r w:rsidRPr="00AE60DC">
        <w:rPr>
          <w:rFonts w:eastAsia="SimSun"/>
          <w:u w:val="single"/>
          <w:lang w:val="lt-LT"/>
        </w:rPr>
        <w:t>urografija</w:t>
      </w:r>
      <w:proofErr w:type="spellEnd"/>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sukelia tik minimalų </w:t>
      </w:r>
      <w:proofErr w:type="spellStart"/>
      <w:r w:rsidRPr="00170E38">
        <w:rPr>
          <w:rFonts w:eastAsia="SimSun"/>
          <w:lang w:val="lt-LT"/>
        </w:rPr>
        <w:t>osmodiurezinį</w:t>
      </w:r>
      <w:proofErr w:type="spellEnd"/>
      <w:r w:rsidRPr="00170E38">
        <w:rPr>
          <w:rFonts w:eastAsia="SimSun"/>
          <w:lang w:val="lt-LT"/>
        </w:rPr>
        <w:t xml:space="preserve"> poveikį, kontrastinės medžiagos koncentracija šlapime būna didelė, todėl pasireiškia labai stiprus kontrastas inkstų geldelėse ir taurelėse.</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Suaugusiesiems</w:t>
      </w:r>
    </w:p>
    <w:p w:rsidR="00E37293" w:rsidRPr="00AE60DC" w:rsidRDefault="00E37293" w:rsidP="00E37293">
      <w:pPr>
        <w:tabs>
          <w:tab w:val="clear" w:pos="567"/>
        </w:tabs>
        <w:spacing w:line="240" w:lineRule="auto"/>
        <w:rPr>
          <w:rFonts w:eastAsia="SimSun"/>
          <w:lang w:val="lt-LT"/>
        </w:rPr>
      </w:pPr>
      <w:r w:rsidRPr="00AE60DC">
        <w:rPr>
          <w:rFonts w:eastAsia="SimSun"/>
          <w:lang w:val="lt-LT"/>
        </w:rPr>
        <w:t>Suaugusiems normalaus kūno svorio pacientams reikia suleisti ne mažesnę kaip 50</w:t>
      </w:r>
      <w:r w:rsidRPr="00170E38">
        <w:rPr>
          <w:rFonts w:eastAsia="SimSun"/>
          <w:lang w:val="lt-LT"/>
        </w:rPr>
        <w:t xml:space="preserve"> ml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647 mg/ml / 755 mg/ml dozę. </w:t>
      </w:r>
      <w:r w:rsidRPr="00170E38">
        <w:rPr>
          <w:rFonts w:eastAsia="SimSun"/>
          <w:lang w:val="pt-PT"/>
        </w:rPr>
        <w:t>Jei manoma, kad būtina, dozę tam tikromis aplinkybėmis galima padidinti.</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Vaikams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Kadangi nesubrendusių vaikų inkstų </w:t>
      </w:r>
      <w:proofErr w:type="spellStart"/>
      <w:r w:rsidRPr="00AE60DC">
        <w:rPr>
          <w:rFonts w:eastAsia="SimSun"/>
          <w:lang w:val="lt-LT"/>
        </w:rPr>
        <w:t>nefronų</w:t>
      </w:r>
      <w:proofErr w:type="spellEnd"/>
      <w:r w:rsidRPr="00AE60DC">
        <w:rPr>
          <w:rFonts w:eastAsia="SimSun"/>
          <w:lang w:val="lt-LT"/>
        </w:rPr>
        <w:t xml:space="preserve"> fiziologinis gebėjimas koncentruoti yra mažas, reikalingos reliatyviai didelės kontrastinės medžiagos dozės.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Paprastai didesnės dozės kaip 1,2 g jodo/kg kūno svorio naujagimiams ir 0,5 g jodo/kg kūno svorio labai mažiems vaikams vartoti nereikia.</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Tinkamiausias vaizdo fiksavimo laikas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Suleidus 50 ml</w:t>
      </w:r>
      <w:r w:rsidRPr="00170E38">
        <w:rPr>
          <w:rFonts w:eastAsia="SimSun"/>
          <w:lang w:val="lt-LT"/>
        </w:rPr>
        <w:t xml:space="preserve">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IMAX 647 mg/ml / 755 mg/ml per maždaug 1</w:t>
      </w:r>
      <w:r w:rsidRPr="00170E38">
        <w:rPr>
          <w:rFonts w:eastAsia="SimSun"/>
          <w:lang w:val="lt-LT"/>
        </w:rPr>
        <w:noBreakHyphen/>
        <w:t xml:space="preserve">2 minutes, inkstų </w:t>
      </w:r>
      <w:proofErr w:type="spellStart"/>
      <w:r w:rsidRPr="00170E38">
        <w:rPr>
          <w:rFonts w:eastAsia="SimSun"/>
          <w:lang w:val="lt-LT"/>
        </w:rPr>
        <w:t>parenchima</w:t>
      </w:r>
      <w:proofErr w:type="spellEnd"/>
      <w:r w:rsidRPr="00170E38">
        <w:rPr>
          <w:rFonts w:eastAsia="SimSun"/>
          <w:lang w:val="lt-LT"/>
        </w:rPr>
        <w:t xml:space="preserve"> paprastai tampa labai kontrastinga per 3</w:t>
      </w:r>
      <w:r w:rsidRPr="00170E38">
        <w:rPr>
          <w:rFonts w:eastAsia="SimSun"/>
          <w:lang w:val="lt-LT"/>
        </w:rPr>
        <w:noBreakHyphen/>
        <w:t>5 minutes ir inkstų geldeles kartu su šlapimo takais - per 8</w:t>
      </w:r>
      <w:r w:rsidRPr="00170E38">
        <w:rPr>
          <w:rFonts w:eastAsia="SimSun"/>
          <w:lang w:val="lt-LT"/>
        </w:rPr>
        <w:noBreakHyphen/>
        <w:t>15 minučių po vartojimo pradžios. Pirmasis laiko taškas turi būti pasirenkamas jaunesniems pacientams, vėlyviausias – senyviems pacientams.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Kūdikiams ir mažiems vaikams pirmą vaizdą rekomenduojama fiksuoti praėjus 2</w:t>
      </w:r>
      <w:r w:rsidRPr="00170E38">
        <w:rPr>
          <w:rFonts w:eastAsia="SimSun"/>
          <w:lang w:val="lt-LT"/>
        </w:rPr>
        <w:noBreakHyphen/>
        <w:t>3 minutėms po kontrastinės medžiagos suleidimo.</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Dėl blogo kontrasto vaizdus gali reikėti fiksuoti vėliau.</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Kompiuterinė tomografija (KT)</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Kaukolės KT</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Iohexol</w:t>
      </w:r>
      <w:proofErr w:type="spellEnd"/>
      <w:r w:rsidRPr="00AE60DC">
        <w:rPr>
          <w:rFonts w:eastAsia="SimSun"/>
          <w:lang w:val="lt-LT"/>
        </w:rPr>
        <w:t xml:space="preserve"> IMAX</w:t>
      </w:r>
      <w:r w:rsidRPr="00170E38">
        <w:rPr>
          <w:rFonts w:eastAsia="SimSun"/>
          <w:lang w:val="lt-LT"/>
        </w:rPr>
        <w:t xml:space="preserve"> vartojamas kontrastui sustiprinti atliekant kaukolės KT dėl navikų ir pažeidimų.</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Dozė yra nuo 1,0 ml</w:t>
      </w:r>
      <w:r w:rsidRPr="00170E38">
        <w:rPr>
          <w:rFonts w:eastAsia="SimSun"/>
          <w:lang w:val="lt-LT"/>
        </w:rPr>
        <w:t xml:space="preserve"> iki ne daugiau kaip 2,0 ml/kg kūno svorio </w:t>
      </w:r>
      <w:proofErr w:type="spellStart"/>
      <w:r w:rsidRPr="00170E38">
        <w:rPr>
          <w:rFonts w:eastAsia="SimSun"/>
          <w:lang w:val="lt-LT"/>
        </w:rPr>
        <w:t>Iohexol</w:t>
      </w:r>
      <w:proofErr w:type="spellEnd"/>
      <w:r w:rsidRPr="00170E38">
        <w:rPr>
          <w:rFonts w:eastAsia="SimSun"/>
          <w:lang w:val="lt-LT"/>
        </w:rPr>
        <w:t xml:space="preserve"> IMAX 647 mg/ml ir nuo 1,0 ml iki ne daugiau kaip 1,5 ml/kg kūno svorio </w:t>
      </w:r>
      <w:proofErr w:type="spellStart"/>
      <w:r w:rsidRPr="00170E38">
        <w:rPr>
          <w:rFonts w:eastAsia="SimSun"/>
          <w:lang w:val="lt-LT"/>
        </w:rPr>
        <w:t>Iohexol</w:t>
      </w:r>
      <w:proofErr w:type="spellEnd"/>
      <w:r w:rsidRPr="00170E38">
        <w:rPr>
          <w:rFonts w:eastAsia="SimSun"/>
          <w:lang w:val="lt-LT"/>
        </w:rPr>
        <w:t xml:space="preserve"> IMAX 755 mg/ml; paprastai vaistinio preparato sušvirkščiama ar sulašinama į veną per 2</w:t>
      </w:r>
      <w:r w:rsidRPr="00170E38">
        <w:rPr>
          <w:rFonts w:eastAsia="SimSun"/>
          <w:lang w:val="lt-LT"/>
        </w:rPr>
        <w:noBreakHyphen/>
        <w:t>6 minutes.</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Skenavimo pradžia (registracija)</w:t>
      </w:r>
    </w:p>
    <w:p w:rsidR="00E37293" w:rsidRPr="00AE60DC" w:rsidRDefault="00E37293" w:rsidP="00E37293">
      <w:pPr>
        <w:tabs>
          <w:tab w:val="clear" w:pos="567"/>
        </w:tabs>
        <w:spacing w:line="240" w:lineRule="auto"/>
        <w:rPr>
          <w:rFonts w:eastAsia="SimSu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E37293" w:rsidRPr="00536442" w:rsidTr="00BC7614">
        <w:tc>
          <w:tcPr>
            <w:tcW w:w="4643" w:type="dxa"/>
            <w:shd w:val="clear" w:color="auto" w:fill="auto"/>
          </w:tcPr>
          <w:p w:rsidR="00E37293" w:rsidRPr="00AE60DC" w:rsidRDefault="00E37293" w:rsidP="00BA10C2">
            <w:pPr>
              <w:tabs>
                <w:tab w:val="clear" w:pos="567"/>
              </w:tabs>
              <w:spacing w:line="240" w:lineRule="auto"/>
              <w:rPr>
                <w:rFonts w:eastAsia="SimSun"/>
                <w:lang w:val="lt-LT"/>
              </w:rPr>
            </w:pPr>
          </w:p>
        </w:tc>
        <w:tc>
          <w:tcPr>
            <w:tcW w:w="4643" w:type="dxa"/>
            <w:shd w:val="clear" w:color="auto" w:fill="auto"/>
          </w:tcPr>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 xml:space="preserve">Minutės po vartojimo pradžios </w:t>
            </w:r>
          </w:p>
        </w:tc>
      </w:tr>
      <w:tr w:rsidR="00E37293" w:rsidRPr="00D16F33" w:rsidTr="00BC7614">
        <w:tc>
          <w:tcPr>
            <w:tcW w:w="4643" w:type="dxa"/>
            <w:shd w:val="clear" w:color="auto" w:fill="auto"/>
          </w:tcPr>
          <w:p w:rsidR="00E37293" w:rsidRPr="00AE60DC" w:rsidRDefault="00E37293" w:rsidP="00BA10C2">
            <w:pPr>
              <w:tabs>
                <w:tab w:val="clear" w:pos="567"/>
              </w:tabs>
              <w:spacing w:line="240" w:lineRule="auto"/>
              <w:rPr>
                <w:rFonts w:eastAsia="SimSun"/>
                <w:lang w:val="lt-LT"/>
              </w:rPr>
            </w:pPr>
            <w:proofErr w:type="spellStart"/>
            <w:r w:rsidRPr="00AE60DC">
              <w:rPr>
                <w:rFonts w:eastAsia="SimSun"/>
                <w:lang w:val="lt-LT"/>
              </w:rPr>
              <w:t>Arterioveninės</w:t>
            </w:r>
            <w:proofErr w:type="spellEnd"/>
            <w:r w:rsidRPr="00AE60DC">
              <w:rPr>
                <w:rFonts w:eastAsia="SimSun"/>
                <w:lang w:val="lt-LT"/>
              </w:rPr>
              <w:t xml:space="preserve"> </w:t>
            </w:r>
            <w:proofErr w:type="spellStart"/>
            <w:r w:rsidRPr="00AE60DC">
              <w:rPr>
                <w:rFonts w:eastAsia="SimSun"/>
                <w:lang w:val="lt-LT"/>
              </w:rPr>
              <w:t>malformacijos</w:t>
            </w:r>
            <w:proofErr w:type="spellEnd"/>
            <w:r w:rsidRPr="00AE60DC">
              <w:rPr>
                <w:rFonts w:eastAsia="SimSun"/>
                <w:lang w:val="lt-LT"/>
              </w:rPr>
              <w:t>, aneurizmos ir kiti kraujagysliniai patologiniai procesai</w:t>
            </w:r>
          </w:p>
        </w:tc>
        <w:tc>
          <w:tcPr>
            <w:tcW w:w="4643" w:type="dxa"/>
            <w:shd w:val="clear" w:color="auto" w:fill="auto"/>
          </w:tcPr>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Iš karto ir iki 5 minučių</w:t>
            </w:r>
          </w:p>
        </w:tc>
      </w:tr>
      <w:tr w:rsidR="00E37293" w:rsidRPr="00170E38" w:rsidTr="00BC7614">
        <w:tc>
          <w:tcPr>
            <w:tcW w:w="4643" w:type="dxa"/>
            <w:shd w:val="clear" w:color="auto" w:fill="auto"/>
          </w:tcPr>
          <w:p w:rsidR="00E37293" w:rsidRPr="00AE60DC" w:rsidRDefault="00E37293" w:rsidP="00BA10C2">
            <w:pPr>
              <w:tabs>
                <w:tab w:val="clear" w:pos="567"/>
              </w:tabs>
              <w:spacing w:line="240" w:lineRule="auto"/>
              <w:rPr>
                <w:rFonts w:eastAsia="SimSun"/>
                <w:lang w:val="lt-LT"/>
              </w:rPr>
            </w:pPr>
            <w:r w:rsidRPr="00AE60DC">
              <w:rPr>
                <w:rFonts w:eastAsia="SimSun"/>
                <w:lang w:val="lt-LT"/>
              </w:rPr>
              <w:t xml:space="preserve">Labai </w:t>
            </w:r>
            <w:proofErr w:type="spellStart"/>
            <w:r w:rsidRPr="00AE60DC">
              <w:rPr>
                <w:rFonts w:eastAsia="SimSun"/>
                <w:lang w:val="lt-LT"/>
              </w:rPr>
              <w:t>vaskularizuoti</w:t>
            </w:r>
            <w:proofErr w:type="spellEnd"/>
            <w:r w:rsidRPr="00AE60DC">
              <w:rPr>
                <w:rFonts w:eastAsia="SimSun"/>
                <w:lang w:val="lt-LT"/>
              </w:rPr>
              <w:t xml:space="preserve"> navikai</w:t>
            </w:r>
          </w:p>
        </w:tc>
        <w:tc>
          <w:tcPr>
            <w:tcW w:w="4643" w:type="dxa"/>
            <w:shd w:val="clear" w:color="auto" w:fill="auto"/>
          </w:tcPr>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Iki 5 minučių ar šiek tiek vėliau</w:t>
            </w:r>
          </w:p>
        </w:tc>
      </w:tr>
      <w:tr w:rsidR="00E37293" w:rsidRPr="00536442" w:rsidTr="00BC7614">
        <w:tc>
          <w:tcPr>
            <w:tcW w:w="4643" w:type="dxa"/>
            <w:shd w:val="clear" w:color="auto" w:fill="auto"/>
          </w:tcPr>
          <w:p w:rsidR="00E37293" w:rsidRPr="00AE60DC" w:rsidRDefault="00E37293" w:rsidP="00BA10C2">
            <w:pPr>
              <w:tabs>
                <w:tab w:val="clear" w:pos="567"/>
              </w:tabs>
              <w:spacing w:line="240" w:lineRule="auto"/>
              <w:rPr>
                <w:rFonts w:eastAsia="SimSun"/>
                <w:lang w:val="lt-LT"/>
              </w:rPr>
            </w:pPr>
            <w:r w:rsidRPr="00AE60DC">
              <w:rPr>
                <w:rFonts w:eastAsia="SimSun"/>
                <w:lang w:val="lt-LT"/>
              </w:rPr>
              <w:t xml:space="preserve">Blogai </w:t>
            </w:r>
            <w:proofErr w:type="spellStart"/>
            <w:r w:rsidRPr="00AE60DC">
              <w:rPr>
                <w:rFonts w:eastAsia="SimSun"/>
                <w:lang w:val="lt-LT"/>
              </w:rPr>
              <w:t>vaskularizuoti</w:t>
            </w:r>
            <w:proofErr w:type="spellEnd"/>
            <w:r w:rsidRPr="00AE60DC">
              <w:rPr>
                <w:rFonts w:eastAsia="SimSun"/>
                <w:lang w:val="lt-LT"/>
              </w:rPr>
              <w:t xml:space="preserve"> pažeidimai</w:t>
            </w:r>
          </w:p>
        </w:tc>
        <w:tc>
          <w:tcPr>
            <w:tcW w:w="4643" w:type="dxa"/>
            <w:shd w:val="clear" w:color="auto" w:fill="auto"/>
          </w:tcPr>
          <w:p w:rsidR="00E37293" w:rsidRPr="00AE60DC" w:rsidRDefault="00E37293" w:rsidP="00BA10C2">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10</w:t>
            </w:r>
            <w:r w:rsidRPr="00AE60DC">
              <w:rPr>
                <w:rFonts w:eastAsia="SimSun"/>
                <w:lang w:val="lt-LT"/>
              </w:rPr>
              <w:noBreakHyphen/>
              <w:t>15 minučių</w:t>
            </w:r>
          </w:p>
        </w:tc>
      </w:tr>
    </w:tbl>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Laiko skirtumus lemia didžiausia kontrastinės medžiagos koncentracija iš karto po suleidimo bei skirtingas laikotarpis iki didžiausios koncentracijos atsiradimo atitinkamuose patologiniuose pažeistuose audiniuose.</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Naudojant lėtą įrangą, rekomenduojama suvartoti 100</w:t>
      </w:r>
      <w:r w:rsidRPr="00170E38">
        <w:rPr>
          <w:rFonts w:eastAsia="SimSun"/>
          <w:lang w:val="lt-LT"/>
        </w:rPr>
        <w:t> ml dviem etapais (50 ml per maždaug 3 minutes, likutį per maždaug 7 minutes), kadangi tokiu atveju procedūros metu kiekis kraujyje būna reliatyviai stabilus, tačiau ne maksimalus. Tyrimą reikia pradėti baigus pirmąjį suleidimo etapą.</w:t>
      </w:r>
    </w:p>
    <w:p w:rsidR="00E37293" w:rsidRPr="00AE60DC" w:rsidRDefault="00E37293" w:rsidP="00E37293">
      <w:pPr>
        <w:tabs>
          <w:tab w:val="clear" w:pos="567"/>
        </w:tabs>
        <w:spacing w:line="240" w:lineRule="auto"/>
        <w:rPr>
          <w:rFonts w:eastAsia="SimSun"/>
          <w:lang w:val="lt-LT"/>
        </w:rPr>
      </w:pPr>
    </w:p>
    <w:p w:rsidR="00E37293" w:rsidRPr="00AE60DC" w:rsidRDefault="00E37293" w:rsidP="00E37293">
      <w:pPr>
        <w:tabs>
          <w:tab w:val="clear" w:pos="567"/>
        </w:tabs>
        <w:spacing w:line="240" w:lineRule="auto"/>
        <w:rPr>
          <w:rFonts w:asciiTheme="minorHAnsi" w:eastAsia="SimSun" w:hAnsiTheme="minorHAnsi" w:cstheme="minorBidi"/>
          <w:snapToGrid/>
          <w:szCs w:val="22"/>
          <w:u w:val="single"/>
          <w:lang w:val="lt-LT"/>
        </w:rPr>
      </w:pPr>
      <w:r w:rsidRPr="00AE60DC">
        <w:rPr>
          <w:rFonts w:eastAsia="SimSun"/>
          <w:u w:val="single"/>
          <w:lang w:val="lt-LT"/>
        </w:rPr>
        <w:t>Viso kūno KT</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r w:rsidRPr="00AE60DC">
        <w:rPr>
          <w:rFonts w:eastAsia="SimSun"/>
          <w:lang w:val="lt-LT"/>
        </w:rPr>
        <w:t>Atliekant viso kūno KT, reikiama kontrastinės medžiagos dozė ir suleidimo greitis priklauso nuo tiriamo organo, tiriamos problemos ir ypač nuo naudojamos įrangos priklausomo skirtingo tyrimo laiko bei vaizdo rekonstrukcijos.</w:t>
      </w:r>
      <w:r w:rsidRPr="00170E38">
        <w:rPr>
          <w:rFonts w:eastAsia="SimSun"/>
          <w:lang w:val="lt-LT"/>
        </w:rPr>
        <w:t xml:space="preserve"> Naudojant lėtą įrangą, vaistinio preparato reikia </w:t>
      </w:r>
      <w:proofErr w:type="spellStart"/>
      <w:r w:rsidRPr="00170E38">
        <w:rPr>
          <w:rFonts w:eastAsia="SimSun"/>
          <w:lang w:val="lt-LT"/>
        </w:rPr>
        <w:t>infuzuoti</w:t>
      </w:r>
      <w:proofErr w:type="spellEnd"/>
      <w:r w:rsidRPr="00170E38">
        <w:rPr>
          <w:rFonts w:eastAsia="SimSun"/>
          <w:lang w:val="lt-LT"/>
        </w:rPr>
        <w:t>, naudojant greitą įrangą – švirkšti smūgines dozes.</w:t>
      </w:r>
    </w:p>
    <w:p w:rsidR="00E37293" w:rsidRPr="00AE60DC" w:rsidRDefault="00E37293" w:rsidP="00E37293">
      <w:pPr>
        <w:numPr>
          <w:ilvl w:val="12"/>
          <w:numId w:val="0"/>
        </w:numPr>
        <w:tabs>
          <w:tab w:val="clear" w:pos="567"/>
        </w:tabs>
        <w:spacing w:line="240" w:lineRule="auto"/>
        <w:ind w:right="-2"/>
        <w:jc w:val="both"/>
        <w:rPr>
          <w:lang w:val="lt-LT"/>
        </w:rPr>
      </w:pPr>
    </w:p>
    <w:p w:rsidR="00E37293" w:rsidRPr="00AE60DC" w:rsidRDefault="00E37293" w:rsidP="00E37293">
      <w:pPr>
        <w:numPr>
          <w:ilvl w:val="12"/>
          <w:numId w:val="0"/>
        </w:numPr>
        <w:tabs>
          <w:tab w:val="clear" w:pos="567"/>
        </w:tabs>
        <w:spacing w:line="240" w:lineRule="auto"/>
        <w:ind w:right="-2"/>
        <w:jc w:val="both"/>
        <w:rPr>
          <w:rFonts w:asciiTheme="minorHAnsi" w:eastAsiaTheme="minorHAnsi" w:hAnsiTheme="minorHAnsi" w:cstheme="minorBidi"/>
          <w:snapToGrid/>
          <w:szCs w:val="22"/>
          <w:u w:val="single"/>
          <w:lang w:val="lt-LT"/>
        </w:rPr>
      </w:pPr>
      <w:r w:rsidRPr="00AE60DC">
        <w:rPr>
          <w:u w:val="single"/>
          <w:lang w:val="lt-LT"/>
        </w:rPr>
        <w:t>Perdozavimas</w:t>
      </w:r>
    </w:p>
    <w:p w:rsidR="00E37293" w:rsidRPr="00AE60DC" w:rsidRDefault="00E37293" w:rsidP="00E37293">
      <w:pPr>
        <w:tabs>
          <w:tab w:val="clear" w:pos="567"/>
        </w:tabs>
        <w:spacing w:line="240" w:lineRule="auto"/>
        <w:rPr>
          <w:rFonts w:asciiTheme="minorHAnsi" w:eastAsia="SimSun" w:hAnsiTheme="minorHAnsi" w:cstheme="minorBidi"/>
          <w:snapToGrid/>
          <w:szCs w:val="22"/>
          <w:lang w:val="lt-LT"/>
        </w:rPr>
      </w:pPr>
      <w:proofErr w:type="spellStart"/>
      <w:r w:rsidRPr="00AE60DC">
        <w:rPr>
          <w:rFonts w:eastAsia="SimSun"/>
          <w:lang w:val="lt-LT"/>
        </w:rPr>
        <w:t>Ikiklinikiniais</w:t>
      </w:r>
      <w:proofErr w:type="spellEnd"/>
      <w:r w:rsidRPr="00AE60DC">
        <w:rPr>
          <w:rFonts w:eastAsia="SimSun"/>
          <w:lang w:val="lt-LT"/>
        </w:rPr>
        <w:t xml:space="preserve"> tyrimais nustatyta, kad </w:t>
      </w:r>
      <w:proofErr w:type="spellStart"/>
      <w:r w:rsidRPr="00AE60DC">
        <w:rPr>
          <w:rFonts w:eastAsia="SimSun"/>
          <w:lang w:val="lt-LT"/>
        </w:rPr>
        <w:t>Iohexol</w:t>
      </w:r>
      <w:proofErr w:type="spellEnd"/>
      <w:r w:rsidRPr="00AE60DC">
        <w:rPr>
          <w:rFonts w:eastAsia="SimSun"/>
          <w:lang w:val="lt-LT"/>
        </w:rPr>
        <w:t xml:space="preserve"> </w:t>
      </w:r>
      <w:r w:rsidRPr="00170E38">
        <w:rPr>
          <w:rFonts w:eastAsia="SimSun"/>
          <w:lang w:val="lt-LT"/>
        </w:rPr>
        <w:t xml:space="preserve">IMAX </w:t>
      </w:r>
      <w:r w:rsidRPr="00AE60DC">
        <w:rPr>
          <w:rFonts w:eastAsia="SimSun"/>
          <w:lang w:val="lt-LT"/>
        </w:rPr>
        <w:t xml:space="preserve">saugumo ribos yra didelės, viršutinė dozės riba </w:t>
      </w:r>
      <w:r w:rsidRPr="00170E38">
        <w:rPr>
          <w:rFonts w:eastAsia="SimSun"/>
          <w:lang w:val="lt-LT"/>
        </w:rPr>
        <w:t xml:space="preserve">įprastinio vartojimo į kraujagyslę atveju nenustatyta. Jei paciento inkstų funkcija normali, simptominis perdozavimas nėra tikėtinas, nebent per tam tikrą ribotą laikotarpį pavartojama didesnė kaip 2000 mg jodo/kg kūno svorio dozė. Procedūros trukmė vartojant didelę dozę yra svarbi poveikio inkstams požiūriu (pusinės eliminacijos laikas yra maždaug 2 valandos). Didžiausia atsitiktinio perdozavimo rizika būna sudėtingų </w:t>
      </w:r>
      <w:proofErr w:type="spellStart"/>
      <w:r w:rsidRPr="00170E38">
        <w:rPr>
          <w:rFonts w:eastAsia="SimSun"/>
          <w:lang w:val="lt-LT"/>
        </w:rPr>
        <w:t>angiografinių</w:t>
      </w:r>
      <w:proofErr w:type="spellEnd"/>
      <w:r w:rsidRPr="00170E38">
        <w:rPr>
          <w:rFonts w:eastAsia="SimSun"/>
          <w:lang w:val="lt-LT"/>
        </w:rPr>
        <w:t xml:space="preserve"> procedūrų vaikams metu, ypač jei kelis kartus švirkščiama didelės koncentracijos kontrastinė medžiaga.</w:t>
      </w:r>
    </w:p>
    <w:p w:rsidR="00E37293" w:rsidRPr="00AE60DC" w:rsidRDefault="00E37293" w:rsidP="00E37293">
      <w:pPr>
        <w:numPr>
          <w:ilvl w:val="12"/>
          <w:numId w:val="0"/>
        </w:numPr>
        <w:tabs>
          <w:tab w:val="clear" w:pos="567"/>
        </w:tabs>
        <w:spacing w:line="240" w:lineRule="auto"/>
        <w:ind w:right="-2"/>
        <w:jc w:val="both"/>
        <w:rPr>
          <w:lang w:val="lt-LT"/>
        </w:rPr>
      </w:pPr>
    </w:p>
    <w:p w:rsidR="00E37293" w:rsidRPr="00AE60DC" w:rsidRDefault="00E37293" w:rsidP="00E37293">
      <w:pPr>
        <w:spacing w:line="240" w:lineRule="auto"/>
        <w:rPr>
          <w:rFonts w:asciiTheme="minorHAnsi" w:eastAsiaTheme="minorHAnsi" w:hAnsiTheme="minorHAnsi" w:cstheme="minorBidi"/>
          <w:snapToGrid/>
          <w:szCs w:val="22"/>
          <w:u w:val="single"/>
          <w:lang w:val="lt-LT"/>
        </w:rPr>
      </w:pPr>
      <w:r w:rsidRPr="00AE60DC">
        <w:rPr>
          <w:u w:val="single"/>
          <w:lang w:val="lt-LT"/>
        </w:rPr>
        <w:t>Su kontrastine medžiaga susijusių sutrikimų gydymo gairės</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Kad kontrastinės medžiagos švirkštimo metu pasireiškus komplikacijai būtu galima skubiai imtis veiksmų, labai svarbu turėti visus skubiam gydymui reikalingus vaistinius preparatus ir instrumentus bei patirties juo</w:t>
      </w:r>
      <w:r w:rsidRPr="00170E38">
        <w:rPr>
          <w:lang w:val="lt-LT"/>
        </w:rPr>
        <w:t>s naudoti.</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Rekomenduojama atlikti toliau nurodytą procedūrą.</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Į veną reikia suleisti didelę tirpaus kortikosteroido, pvz., natrio 6 alf</w:t>
      </w:r>
      <w:r w:rsidRPr="00170E38">
        <w:rPr>
          <w:lang w:val="lt-LT"/>
        </w:rPr>
        <w:t>a-</w:t>
      </w:r>
      <w:proofErr w:type="spellStart"/>
      <w:r w:rsidRPr="00170E38">
        <w:rPr>
          <w:lang w:val="lt-LT"/>
        </w:rPr>
        <w:t>metilprednizolono</w:t>
      </w:r>
      <w:proofErr w:type="spellEnd"/>
      <w:r w:rsidRPr="00170E38">
        <w:rPr>
          <w:lang w:val="lt-LT"/>
        </w:rPr>
        <w:t xml:space="preserve"> natrio </w:t>
      </w:r>
      <w:proofErr w:type="spellStart"/>
      <w:r w:rsidRPr="00170E38">
        <w:rPr>
          <w:lang w:val="lt-LT"/>
        </w:rPr>
        <w:t>hemisukcinato</w:t>
      </w:r>
      <w:proofErr w:type="spellEnd"/>
      <w:r w:rsidRPr="00170E38">
        <w:rPr>
          <w:lang w:val="lt-LT"/>
        </w:rPr>
        <w:t>, dozę. Leidžiamos toliau nurodytos dozės.</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Bet kokiu atveju iš karto per 2 ar 3 minutes reikia suleisti </w:t>
      </w:r>
      <w:r w:rsidRPr="00170E38">
        <w:rPr>
          <w:lang w:val="lt-LT"/>
        </w:rPr>
        <w:t>500 mg dozę (250 mg jaunesniems kaip 4 metų vaikams). Jei yra gyvybei pavojinga būklė, dozę reikia didinti vaistinio preparato leidžiant kitas 3</w:t>
      </w:r>
      <w:r w:rsidRPr="00170E38">
        <w:rPr>
          <w:lang w:val="lt-LT"/>
        </w:rPr>
        <w:noBreakHyphen/>
        <w:t>5 minutes, kol bus pasiekta bendra 30 mg/kg kūno svorio dozė (pvz., iš viso maždaug 2000 mg pacientui, kurio kūno svoris yra 70 kg).</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Kaniulę ar kateterį rekomenduojama palikti venoje, kad išliktų galimybė į kraujagyslę greitai sušvirkšti vaistinių preparatų. </w:t>
      </w:r>
      <w:r w:rsidRPr="00170E38">
        <w:rPr>
          <w:lang w:val="lt-LT"/>
        </w:rPr>
        <w:t>Kai kurie gydytojai pirmenybę teikia ankstesnio tūrio atstatymui (žr. „Kraujotakos nepakankamumas ir šokas (</w:t>
      </w:r>
      <w:proofErr w:type="spellStart"/>
      <w:r w:rsidRPr="00170E38">
        <w:rPr>
          <w:lang w:val="lt-LT"/>
        </w:rPr>
        <w:t>kolapsas</w:t>
      </w:r>
      <w:proofErr w:type="spellEnd"/>
      <w:r w:rsidRPr="00170E38">
        <w:rPr>
          <w:lang w:val="lt-LT"/>
        </w:rPr>
        <w:t>)“) prieš kortikosteroido suleidimą ar tuo pačiu metu.</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Reikia papildomai duoti kvėpuoti deguonies ir, jei rei</w:t>
      </w:r>
      <w:r w:rsidRPr="00170E38">
        <w:rPr>
          <w:lang w:val="lt-LT"/>
        </w:rPr>
        <w:t>kia, pradėti dirbtinę plaučių ventiliaciją.</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Taikomas priemones vėliau reikia koreguoti, atsižvelgiant į tolesnį vyraujančių simptomų įvertinimą. Reikia turėti omenyje, kad nurodomos vaistinių preparatų dozės gali būti vartojamos tik suaugusie</w:t>
      </w:r>
      <w:r w:rsidRPr="00170E38">
        <w:rPr>
          <w:lang w:val="lt-LT"/>
        </w:rPr>
        <w:t>siems: vaikams dozes reikia mažinti atsižvelgiant į amžių.</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Kraujotakos nepakankamumas ir šokas (</w:t>
      </w:r>
      <w:proofErr w:type="spellStart"/>
      <w:r w:rsidRPr="00AE60DC">
        <w:rPr>
          <w:i/>
          <w:lang w:val="lt-LT"/>
        </w:rPr>
        <w:t>kolapsas</w:t>
      </w:r>
      <w:proofErr w:type="spellEnd"/>
      <w:r w:rsidRPr="00AE60DC">
        <w:rPr>
          <w:i/>
          <w:lang w:val="lt-LT"/>
        </w:rPr>
        <w:t>)</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Pacientą būtina nedelsiant paguldyti šokinėje padėtyje (galva nuleista žemyn</w:t>
      </w:r>
      <w:r w:rsidRPr="00170E38">
        <w:rPr>
          <w:lang w:val="lt-LT"/>
        </w:rPr>
        <w:t xml:space="preserve">, rankos ir kojos pakeltos). Lėtai į veną reikia suleisti periferines kraujagysles veikiančių vaistinių preparatų. Plazmos analogais reikia </w:t>
      </w:r>
      <w:proofErr w:type="spellStart"/>
      <w:r w:rsidRPr="00170E38">
        <w:rPr>
          <w:lang w:val="lt-LT"/>
        </w:rPr>
        <w:t>sunormalinti</w:t>
      </w:r>
      <w:proofErr w:type="spellEnd"/>
      <w:r w:rsidRPr="00170E38">
        <w:rPr>
          <w:lang w:val="lt-LT"/>
        </w:rPr>
        <w:t xml:space="preserve"> plazmos tūrį.</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Taikoma </w:t>
      </w:r>
      <w:proofErr w:type="spellStart"/>
      <w:r w:rsidRPr="00AE60DC">
        <w:rPr>
          <w:lang w:val="lt-LT"/>
        </w:rPr>
        <w:t>norepinefrino</w:t>
      </w:r>
      <w:proofErr w:type="spellEnd"/>
      <w:r w:rsidRPr="00AE60DC">
        <w:rPr>
          <w:lang w:val="lt-LT"/>
        </w:rPr>
        <w:t xml:space="preserve"> (5</w:t>
      </w:r>
      <w:r w:rsidRPr="00170E38">
        <w:rPr>
          <w:lang w:val="lt-LT"/>
        </w:rPr>
        <w:t xml:space="preserve"> mg 500 ml skysčio, pvz., </w:t>
      </w:r>
      <w:proofErr w:type="spellStart"/>
      <w:r w:rsidRPr="00170E38">
        <w:rPr>
          <w:lang w:val="lt-LT"/>
        </w:rPr>
        <w:t>izotoninio</w:t>
      </w:r>
      <w:proofErr w:type="spellEnd"/>
      <w:r w:rsidRPr="00170E38">
        <w:rPr>
          <w:lang w:val="lt-LT"/>
        </w:rPr>
        <w:t xml:space="preserve"> natrio chlorido tirpalo) infuzija, dozę koreguojant pagal poveikį (apytikslis infuzijos greitis yra 10</w:t>
      </w:r>
      <w:r w:rsidRPr="00170E38">
        <w:rPr>
          <w:lang w:val="lt-LT"/>
        </w:rPr>
        <w:noBreakHyphen/>
        <w:t>20 lašų per minutę). Būtina nuolatinė pulso ir kraujospūdžio kontrolė.</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Širdies veiklos nutrūkimas (</w:t>
      </w:r>
      <w:proofErr w:type="spellStart"/>
      <w:r w:rsidRPr="00AE60DC">
        <w:rPr>
          <w:i/>
          <w:lang w:val="lt-LT"/>
        </w:rPr>
        <w:t>asistolija</w:t>
      </w:r>
      <w:proofErr w:type="spellEnd"/>
      <w:r w:rsidRPr="00AE60DC">
        <w:rPr>
          <w:i/>
          <w:lang w:val="lt-LT"/>
        </w:rPr>
        <w:t>)</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Reikia </w:t>
      </w:r>
      <w:proofErr w:type="spellStart"/>
      <w:r w:rsidRPr="00AE60DC">
        <w:rPr>
          <w:lang w:val="lt-LT"/>
        </w:rPr>
        <w:t>krūtinkaulio</w:t>
      </w:r>
      <w:proofErr w:type="spellEnd"/>
      <w:r w:rsidRPr="00AE60DC">
        <w:rPr>
          <w:lang w:val="lt-LT"/>
        </w:rPr>
        <w:t xml:space="preserve"> viduryje stipriai paspausti krūtinės ląstą ir po to greitai sumažinti spaudimo jėgą. </w:t>
      </w:r>
      <w:r w:rsidRPr="00170E38">
        <w:rPr>
          <w:lang w:val="lt-LT"/>
        </w:rPr>
        <w:t xml:space="preserve">Jei poveikio nepasireiškia, reikia nedelsiant pradėti išorinį širdies masažą ir dirbtinę plaučių ventiliaciją (taikyti dirbtinę ventiliaciją burna į burną, </w:t>
      </w:r>
      <w:proofErr w:type="spellStart"/>
      <w:r w:rsidRPr="00170E38">
        <w:rPr>
          <w:lang w:val="lt-LT"/>
        </w:rPr>
        <w:t>hiperbarinę</w:t>
      </w:r>
      <w:proofErr w:type="spellEnd"/>
      <w:r w:rsidRPr="00170E38">
        <w:rPr>
          <w:lang w:val="lt-LT"/>
        </w:rPr>
        <w:t xml:space="preserve"> deguonies terapiją ir, jei įmanoma, atlikti </w:t>
      </w:r>
      <w:proofErr w:type="spellStart"/>
      <w:r w:rsidRPr="00170E38">
        <w:rPr>
          <w:lang w:val="lt-LT"/>
        </w:rPr>
        <w:t>endotrachėjinę</w:t>
      </w:r>
      <w:proofErr w:type="spellEnd"/>
      <w:r w:rsidRPr="00170E38">
        <w:rPr>
          <w:lang w:val="lt-LT"/>
        </w:rPr>
        <w:t xml:space="preserve"> </w:t>
      </w:r>
      <w:proofErr w:type="spellStart"/>
      <w:r w:rsidRPr="00170E38">
        <w:rPr>
          <w:lang w:val="lt-LT"/>
        </w:rPr>
        <w:t>intubaciją</w:t>
      </w:r>
      <w:proofErr w:type="spellEnd"/>
      <w:r w:rsidRPr="00170E38">
        <w:rPr>
          <w:lang w:val="lt-LT"/>
        </w:rPr>
        <w:t xml:space="preserve">). </w:t>
      </w:r>
      <w:proofErr w:type="spellStart"/>
      <w:r w:rsidRPr="00170E38">
        <w:rPr>
          <w:lang w:val="lt-LT"/>
        </w:rPr>
        <w:t>Intrakardialiai</w:t>
      </w:r>
      <w:proofErr w:type="spellEnd"/>
      <w:r w:rsidRPr="00170E38">
        <w:rPr>
          <w:lang w:val="lt-LT"/>
        </w:rPr>
        <w:t xml:space="preserve"> leidžiama 0,5 mg </w:t>
      </w:r>
      <w:proofErr w:type="spellStart"/>
      <w:r w:rsidRPr="00170E38">
        <w:rPr>
          <w:lang w:val="lt-LT"/>
        </w:rPr>
        <w:t>orciprenalino</w:t>
      </w:r>
      <w:proofErr w:type="spellEnd"/>
      <w:r w:rsidRPr="00170E38">
        <w:rPr>
          <w:lang w:val="lt-LT"/>
        </w:rPr>
        <w:t xml:space="preserve">, taikoma elektrinė širdies stimuliacija. Pasireiškus silpniems spontaniniams širdies </w:t>
      </w:r>
      <w:proofErr w:type="spellStart"/>
      <w:r w:rsidRPr="00170E38">
        <w:rPr>
          <w:lang w:val="lt-LT"/>
        </w:rPr>
        <w:t>susitraukimams</w:t>
      </w:r>
      <w:proofErr w:type="spellEnd"/>
      <w:r w:rsidRPr="00170E38">
        <w:rPr>
          <w:lang w:val="lt-LT"/>
        </w:rPr>
        <w:t>, į veną leidžiama 0,5</w:t>
      </w:r>
      <w:r w:rsidRPr="00AE60DC">
        <w:rPr>
          <w:lang w:val="lt-LT"/>
        </w:rPr>
        <w:noBreakHyphen/>
        <w:t>1,0 </w:t>
      </w:r>
      <w:r w:rsidRPr="00170E38">
        <w:rPr>
          <w:lang w:val="lt-LT"/>
        </w:rPr>
        <w:t>g (50</w:t>
      </w:r>
      <w:r w:rsidRPr="00170E38">
        <w:rPr>
          <w:lang w:val="lt-LT"/>
        </w:rPr>
        <w:noBreakHyphen/>
        <w:t xml:space="preserve">10 ml 10% tirpalo) kalcio </w:t>
      </w:r>
      <w:proofErr w:type="spellStart"/>
      <w:r w:rsidRPr="00170E38">
        <w:rPr>
          <w:lang w:val="lt-LT"/>
        </w:rPr>
        <w:t>gliukozato</w:t>
      </w:r>
      <w:proofErr w:type="spellEnd"/>
      <w:r w:rsidRPr="00170E38">
        <w:rPr>
          <w:lang w:val="lt-LT"/>
        </w:rPr>
        <w:t>. Vartojant kalcio, reikia atsižvelgti, ar pacientas nėra gydomas širdį veikiančiais glikozidais.</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Skilvelių virpėjimas</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Būtina nedelsiant pradėti išorinį širdies masažą ir dirbtinę plaučių ventiliaciją. Taikoma širdies defibriliacija (jei reikia, ji kartojama). Jei defibriliac</w:t>
      </w:r>
      <w:r w:rsidRPr="00170E38">
        <w:rPr>
          <w:lang w:val="lt-LT"/>
        </w:rPr>
        <w:t xml:space="preserve">ija yra neveiksminga arba </w:t>
      </w:r>
      <w:proofErr w:type="spellStart"/>
      <w:r w:rsidRPr="00170E38">
        <w:rPr>
          <w:lang w:val="lt-LT"/>
        </w:rPr>
        <w:t>defibriliatoriaus</w:t>
      </w:r>
      <w:proofErr w:type="spellEnd"/>
      <w:r w:rsidRPr="00170E38">
        <w:rPr>
          <w:lang w:val="lt-LT"/>
        </w:rPr>
        <w:t xml:space="preserve"> nėra, į širdį leidžiama 0,5</w:t>
      </w:r>
      <w:r w:rsidRPr="00AE60DC">
        <w:rPr>
          <w:lang w:val="lt-LT"/>
        </w:rPr>
        <w:t xml:space="preserve"> g </w:t>
      </w:r>
      <w:proofErr w:type="spellStart"/>
      <w:r w:rsidRPr="00170E38">
        <w:rPr>
          <w:lang w:val="lt-LT"/>
        </w:rPr>
        <w:t>prokainamido</w:t>
      </w:r>
      <w:proofErr w:type="spellEnd"/>
      <w:r w:rsidRPr="00170E38">
        <w:rPr>
          <w:lang w:val="lt-LT"/>
        </w:rPr>
        <w:t xml:space="preserve"> dozė.</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snapToGrid/>
          <w:szCs w:val="22"/>
          <w:lang w:val="lt-LT"/>
        </w:rPr>
      </w:pPr>
      <w:proofErr w:type="spellStart"/>
      <w:r w:rsidRPr="00AE60DC">
        <w:rPr>
          <w:lang w:val="lt-LT"/>
        </w:rPr>
        <w:t>Hipokseminės</w:t>
      </w:r>
      <w:proofErr w:type="spellEnd"/>
      <w:r w:rsidRPr="00AE60DC">
        <w:rPr>
          <w:lang w:val="lt-LT"/>
        </w:rPr>
        <w:t xml:space="preserve"> </w:t>
      </w:r>
      <w:proofErr w:type="spellStart"/>
      <w:r w:rsidRPr="00AE60DC">
        <w:rPr>
          <w:lang w:val="lt-LT"/>
        </w:rPr>
        <w:t>acidozės</w:t>
      </w:r>
      <w:proofErr w:type="spellEnd"/>
      <w:r w:rsidRPr="00AE60DC">
        <w:rPr>
          <w:lang w:val="lt-LT"/>
        </w:rPr>
        <w:t xml:space="preserve">, kuri dažnai pasireiškia nutrūkus širdies veiklai ar prasidėjus skilvelių virpėjimui, profilaktikai į veną vartojama natrio </w:t>
      </w:r>
      <w:proofErr w:type="spellStart"/>
      <w:r w:rsidRPr="00AE60DC">
        <w:rPr>
          <w:lang w:val="lt-LT"/>
        </w:rPr>
        <w:t>bikarbonato</w:t>
      </w:r>
      <w:proofErr w:type="spellEnd"/>
      <w:r w:rsidRPr="00AE60DC">
        <w:rPr>
          <w:lang w:val="lt-LT"/>
        </w:rPr>
        <w:t xml:space="preserve"> tirpalo </w:t>
      </w:r>
      <w:r w:rsidRPr="00170E38">
        <w:rPr>
          <w:lang w:val="lt-LT"/>
        </w:rPr>
        <w:t xml:space="preserve">(pvz., 50 ml 8,4% (1 </w:t>
      </w:r>
      <w:proofErr w:type="spellStart"/>
      <w:r w:rsidRPr="00170E38">
        <w:rPr>
          <w:lang w:val="lt-LT"/>
        </w:rPr>
        <w:t>miliekvivalentas</w:t>
      </w:r>
      <w:proofErr w:type="spellEnd"/>
      <w:r w:rsidRPr="00170E38">
        <w:rPr>
          <w:lang w:val="lt-LT"/>
        </w:rPr>
        <w:t>/ml) tirpalo kas 5</w:t>
      </w:r>
      <w:r w:rsidRPr="00170E38">
        <w:rPr>
          <w:lang w:val="lt-LT"/>
        </w:rPr>
        <w:noBreakHyphen/>
        <w:t>10 minučių). Būtina kontroliuoti kraujo pH.</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Plaučių edema</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Atliekamas neinvazinis kraujo tūrio sumažinimas (naudojant </w:t>
      </w:r>
      <w:proofErr w:type="spellStart"/>
      <w:r w:rsidRPr="00AE60DC">
        <w:rPr>
          <w:lang w:val="lt-LT"/>
        </w:rPr>
        <w:t>sfigmomanometro</w:t>
      </w:r>
      <w:proofErr w:type="spellEnd"/>
      <w:r w:rsidRPr="00AE60DC">
        <w:rPr>
          <w:lang w:val="lt-LT"/>
        </w:rPr>
        <w:t xml:space="preserve"> </w:t>
      </w:r>
      <w:proofErr w:type="spellStart"/>
      <w:r w:rsidRPr="00AE60DC">
        <w:rPr>
          <w:lang w:val="lt-LT"/>
        </w:rPr>
        <w:t>manžetę</w:t>
      </w:r>
      <w:proofErr w:type="spellEnd"/>
      <w:r w:rsidRPr="00AE60DC">
        <w:rPr>
          <w:lang w:val="lt-LT"/>
        </w:rPr>
        <w:t>)</w:t>
      </w:r>
      <w:r w:rsidRPr="00170E38">
        <w:rPr>
          <w:lang w:val="lt-LT"/>
        </w:rPr>
        <w:t xml:space="preserve">. Suaugusiesiems kraujo tūrį galima sumažinti ir invaziniu būdu. Į veną leidžiama greito poveikio diuretikų, suaugusiesiems </w:t>
      </w:r>
      <w:proofErr w:type="spellStart"/>
      <w:r w:rsidRPr="00170E38">
        <w:rPr>
          <w:lang w:val="lt-LT"/>
        </w:rPr>
        <w:t>osmodiurezę</w:t>
      </w:r>
      <w:proofErr w:type="spellEnd"/>
      <w:r w:rsidRPr="00170E38">
        <w:rPr>
          <w:lang w:val="lt-LT"/>
        </w:rPr>
        <w:t xml:space="preserve"> gali sukelti 100 ml 40% gliukozės tirpalo infuzija.</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Jei pacientui tyrimas dar neatliktas, jį reikia greitai atlikti, kartu pavartojant tinkamą širdį veikiančių glikozidų dozę </w:t>
      </w:r>
      <w:r w:rsidRPr="00170E38">
        <w:rPr>
          <w:lang w:val="lt-LT"/>
        </w:rPr>
        <w:t>(pvz., suaugusiesiems į veną suleisti 1/8</w:t>
      </w:r>
      <w:r w:rsidRPr="00170E38">
        <w:rPr>
          <w:lang w:val="lt-LT"/>
        </w:rPr>
        <w:noBreakHyphen/>
        <w:t xml:space="preserve">¼ mg </w:t>
      </w:r>
      <w:proofErr w:type="spellStart"/>
      <w:r w:rsidRPr="00170E38">
        <w:rPr>
          <w:lang w:val="lt-LT"/>
        </w:rPr>
        <w:t>strofantino</w:t>
      </w:r>
      <w:proofErr w:type="spellEnd"/>
      <w:r w:rsidRPr="00170E38">
        <w:rPr>
          <w:lang w:val="lt-LT"/>
        </w:rPr>
        <w:t xml:space="preserve">) (būtina įvertinti, ar nėra </w:t>
      </w:r>
      <w:proofErr w:type="spellStart"/>
      <w:r w:rsidRPr="00170E38">
        <w:rPr>
          <w:lang w:val="lt-LT"/>
        </w:rPr>
        <w:t>mitralinės</w:t>
      </w:r>
      <w:proofErr w:type="spellEnd"/>
      <w:r w:rsidRPr="00170E38">
        <w:rPr>
          <w:lang w:val="lt-LT"/>
        </w:rPr>
        <w:t xml:space="preserve"> stenozės). Taikoma slėginė ventiliacija, tačiau jos negalima pradėti ištikus šokui.</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 xml:space="preserve">Galvos smegenų pažeidimo </w:t>
      </w:r>
      <w:r w:rsidRPr="00170E38">
        <w:rPr>
          <w:i/>
          <w:lang w:val="lt-LT"/>
        </w:rPr>
        <w:t>simptomai</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Jei pacientas tampa neramus, į raumenis arba lėtai į veną reikia leisti </w:t>
      </w:r>
      <w:proofErr w:type="spellStart"/>
      <w:r w:rsidRPr="00AE60DC">
        <w:rPr>
          <w:lang w:val="lt-LT"/>
        </w:rPr>
        <w:t>trankvilianto</w:t>
      </w:r>
      <w:proofErr w:type="spellEnd"/>
      <w:r w:rsidRPr="00AE60DC">
        <w:rPr>
          <w:lang w:val="lt-LT"/>
        </w:rPr>
        <w:t xml:space="preserve"> </w:t>
      </w:r>
      <w:r w:rsidRPr="00170E38">
        <w:rPr>
          <w:lang w:val="lt-LT"/>
        </w:rPr>
        <w:t>(</w:t>
      </w:r>
      <w:r w:rsidRPr="00AE60DC">
        <w:rPr>
          <w:lang w:val="lt-LT"/>
        </w:rPr>
        <w:t>pvz.,</w:t>
      </w:r>
      <w:r w:rsidRPr="00170E38">
        <w:rPr>
          <w:lang w:val="lt-LT"/>
        </w:rPr>
        <w:t xml:space="preserve"> </w:t>
      </w:r>
      <w:proofErr w:type="spellStart"/>
      <w:r w:rsidRPr="00170E38">
        <w:rPr>
          <w:lang w:val="lt-LT"/>
        </w:rPr>
        <w:t>diazepamo</w:t>
      </w:r>
      <w:proofErr w:type="spellEnd"/>
      <w:r w:rsidRPr="00170E38">
        <w:rPr>
          <w:lang w:val="lt-LT"/>
        </w:rPr>
        <w:t xml:space="preserve">); sunkaus sujaudinimo atvejais reikia suleisti </w:t>
      </w:r>
      <w:proofErr w:type="spellStart"/>
      <w:r w:rsidRPr="00170E38">
        <w:rPr>
          <w:lang w:val="lt-LT"/>
        </w:rPr>
        <w:t>neuroleptiko</w:t>
      </w:r>
      <w:proofErr w:type="spellEnd"/>
      <w:r w:rsidRPr="00170E38">
        <w:rPr>
          <w:lang w:val="lt-LT"/>
        </w:rPr>
        <w:t xml:space="preserve"> (galima kartu į sėdmenų raumenis suleisti 50 mg </w:t>
      </w:r>
      <w:proofErr w:type="spellStart"/>
      <w:r w:rsidRPr="00170E38">
        <w:rPr>
          <w:lang w:val="lt-LT"/>
        </w:rPr>
        <w:t>prometazino</w:t>
      </w:r>
      <w:proofErr w:type="spellEnd"/>
      <w:r w:rsidRPr="00170E38">
        <w:rPr>
          <w:lang w:val="lt-LT"/>
        </w:rPr>
        <w:t>). Jei prasideda organinio smegenų pažeidimo sukelti traukuliai, į raumenis reikia suleisti 0,2</w:t>
      </w:r>
      <w:r w:rsidRPr="00170E38">
        <w:rPr>
          <w:lang w:val="lt-LT"/>
        </w:rPr>
        <w:noBreakHyphen/>
        <w:t>0,</w:t>
      </w:r>
      <w:r w:rsidRPr="00AE60DC">
        <w:rPr>
          <w:lang w:val="lt-LT"/>
        </w:rPr>
        <w:t xml:space="preserve">4 g </w:t>
      </w:r>
      <w:proofErr w:type="spellStart"/>
      <w:r w:rsidRPr="00AE60DC">
        <w:rPr>
          <w:lang w:val="lt-LT"/>
        </w:rPr>
        <w:t>fenobarbitalio</w:t>
      </w:r>
      <w:proofErr w:type="spellEnd"/>
      <w:r w:rsidRPr="00170E38">
        <w:rPr>
          <w:lang w:val="lt-LT"/>
        </w:rPr>
        <w:t>; jei pasireiškia sunkūs traukuliai (epilepsija), į veną reikia suleisti trumpai veikiančio narkotinio preparato.</w:t>
      </w:r>
    </w:p>
    <w:p w:rsidR="00E37293" w:rsidRPr="00AE60DC" w:rsidRDefault="00E37293" w:rsidP="00E37293">
      <w:pPr>
        <w:spacing w:line="240" w:lineRule="auto"/>
        <w:rPr>
          <w:lang w:val="lt-LT"/>
        </w:rPr>
      </w:pPr>
    </w:p>
    <w:p w:rsidR="00E37293" w:rsidRPr="00AE60DC" w:rsidRDefault="00E37293" w:rsidP="00E37293">
      <w:pPr>
        <w:spacing w:line="240" w:lineRule="auto"/>
        <w:rPr>
          <w:rFonts w:asciiTheme="minorHAnsi" w:eastAsiaTheme="minorHAnsi" w:hAnsiTheme="minorHAnsi" w:cstheme="minorBidi"/>
          <w:i/>
          <w:snapToGrid/>
          <w:szCs w:val="22"/>
          <w:lang w:val="lt-LT"/>
        </w:rPr>
      </w:pPr>
      <w:r w:rsidRPr="00AE60DC">
        <w:rPr>
          <w:i/>
          <w:lang w:val="lt-LT"/>
        </w:rPr>
        <w:t>Alergijos simptomai</w:t>
      </w:r>
    </w:p>
    <w:p w:rsidR="00E37293" w:rsidRPr="00AE60DC" w:rsidRDefault="00E37293" w:rsidP="00E37293">
      <w:pPr>
        <w:spacing w:line="240" w:lineRule="auto"/>
        <w:rPr>
          <w:rFonts w:asciiTheme="minorHAnsi" w:eastAsiaTheme="minorHAnsi" w:hAnsiTheme="minorHAnsi" w:cstheme="minorBidi"/>
          <w:snapToGrid/>
          <w:szCs w:val="22"/>
          <w:lang w:val="lt-LT"/>
        </w:rPr>
      </w:pPr>
      <w:r w:rsidRPr="00AE60DC">
        <w:rPr>
          <w:lang w:val="lt-LT"/>
        </w:rPr>
        <w:t xml:space="preserve">Jei pasireiškia sunki dilgėlinė, greta kortikosteroidų reikia lėtai į veną suleisti </w:t>
      </w:r>
      <w:proofErr w:type="spellStart"/>
      <w:r w:rsidRPr="00AE60DC">
        <w:rPr>
          <w:lang w:val="lt-LT"/>
        </w:rPr>
        <w:t>antihistamininių</w:t>
      </w:r>
      <w:proofErr w:type="spellEnd"/>
      <w:r w:rsidRPr="00AE60DC">
        <w:rPr>
          <w:lang w:val="lt-LT"/>
        </w:rPr>
        <w:t xml:space="preserve"> preparatų ir galbūt kalcio preparatų</w:t>
      </w:r>
      <w:r w:rsidRPr="00170E38">
        <w:rPr>
          <w:lang w:val="lt-LT"/>
        </w:rPr>
        <w:t xml:space="preserve"> (vartojant kalcio reikia atsižvelgti, ar pacientas nėra gydomas širdį veikiančiais glikozidais).</w:t>
      </w:r>
    </w:p>
    <w:p w:rsidR="00E37293" w:rsidRPr="00AE60DC" w:rsidRDefault="00E37293" w:rsidP="00E37293">
      <w:pPr>
        <w:spacing w:line="240" w:lineRule="auto"/>
        <w:rPr>
          <w:lang w:val="lt-LT"/>
        </w:rPr>
      </w:pPr>
      <w:r w:rsidRPr="00AE60DC">
        <w:rPr>
          <w:lang w:val="lt-LT"/>
        </w:rPr>
        <w:t>Gydant astmos priepu</w:t>
      </w:r>
      <w:r w:rsidRPr="00170E38">
        <w:rPr>
          <w:lang w:val="lt-LT"/>
        </w:rPr>
        <w:t xml:space="preserve">olį, į veną reikia labai lėtai leisti </w:t>
      </w:r>
      <w:proofErr w:type="spellStart"/>
      <w:r w:rsidRPr="00170E38">
        <w:rPr>
          <w:lang w:val="lt-LT"/>
        </w:rPr>
        <w:t>teofilino</w:t>
      </w:r>
      <w:proofErr w:type="spellEnd"/>
      <w:r w:rsidRPr="00170E38">
        <w:rPr>
          <w:lang w:val="lt-LT"/>
        </w:rPr>
        <w:t>, be to, jei reikia, labai lėtai į veną reikia suleisti 0,5</w:t>
      </w:r>
      <w:r w:rsidRPr="00AE60DC">
        <w:rPr>
          <w:lang w:val="lt-LT"/>
        </w:rPr>
        <w:t> mg</w:t>
      </w:r>
      <w:r w:rsidRPr="00170E38">
        <w:rPr>
          <w:lang w:val="lt-LT"/>
        </w:rPr>
        <w:t xml:space="preserve"> </w:t>
      </w:r>
      <w:proofErr w:type="spellStart"/>
      <w:r w:rsidRPr="00170E38">
        <w:rPr>
          <w:lang w:val="lt-LT"/>
        </w:rPr>
        <w:t>orciprenalino</w:t>
      </w:r>
      <w:proofErr w:type="spellEnd"/>
      <w:r w:rsidRPr="00170E38">
        <w:rPr>
          <w:lang w:val="lt-LT"/>
        </w:rPr>
        <w:t xml:space="preserve">. Jei pasireiškia balso aparato edema, į veną reikia lėtai suleisti </w:t>
      </w:r>
      <w:proofErr w:type="spellStart"/>
      <w:r w:rsidRPr="00170E38">
        <w:rPr>
          <w:lang w:val="lt-LT"/>
        </w:rPr>
        <w:t>antihistamininio</w:t>
      </w:r>
      <w:proofErr w:type="spellEnd"/>
      <w:r w:rsidRPr="00170E38">
        <w:rPr>
          <w:lang w:val="lt-LT"/>
        </w:rPr>
        <w:t xml:space="preserve"> preparato (pvz., 50 mg </w:t>
      </w:r>
      <w:proofErr w:type="spellStart"/>
      <w:r w:rsidRPr="00170E38">
        <w:rPr>
          <w:lang w:val="lt-LT"/>
        </w:rPr>
        <w:t>prometazino</w:t>
      </w:r>
      <w:proofErr w:type="spellEnd"/>
      <w:r w:rsidRPr="00170E38">
        <w:rPr>
          <w:lang w:val="lt-LT"/>
        </w:rPr>
        <w:t xml:space="preserve">). </w:t>
      </w:r>
      <w:proofErr w:type="spellStart"/>
      <w:r w:rsidRPr="00536442">
        <w:t>Jei</w:t>
      </w:r>
      <w:proofErr w:type="spellEnd"/>
      <w:r w:rsidRPr="00536442">
        <w:t xml:space="preserve"> </w:t>
      </w:r>
      <w:proofErr w:type="spellStart"/>
      <w:r w:rsidRPr="00536442">
        <w:t>yra</w:t>
      </w:r>
      <w:proofErr w:type="spellEnd"/>
      <w:r w:rsidRPr="00536442">
        <w:t xml:space="preserve"> </w:t>
      </w:r>
      <w:proofErr w:type="spellStart"/>
      <w:r w:rsidRPr="00536442">
        <w:t>viršutinių</w:t>
      </w:r>
      <w:proofErr w:type="spellEnd"/>
      <w:r w:rsidRPr="00536442">
        <w:t xml:space="preserve"> </w:t>
      </w:r>
      <w:proofErr w:type="spellStart"/>
      <w:r w:rsidRPr="00536442">
        <w:t>kvėpavimo</w:t>
      </w:r>
      <w:proofErr w:type="spellEnd"/>
      <w:r w:rsidRPr="00536442">
        <w:t xml:space="preserve"> </w:t>
      </w:r>
      <w:proofErr w:type="spellStart"/>
      <w:r w:rsidRPr="00536442">
        <w:t>takų</w:t>
      </w:r>
      <w:proofErr w:type="spellEnd"/>
      <w:r w:rsidRPr="00536442">
        <w:t xml:space="preserve"> </w:t>
      </w:r>
      <w:proofErr w:type="spellStart"/>
      <w:r w:rsidRPr="00536442">
        <w:t>obstrukcija</w:t>
      </w:r>
      <w:proofErr w:type="spellEnd"/>
      <w:r w:rsidRPr="00536442">
        <w:t xml:space="preserve">, </w:t>
      </w:r>
    </w:p>
    <w:p w:rsidR="00E37293" w:rsidRPr="00AE60DC" w:rsidRDefault="00E37293" w:rsidP="00E37293">
      <w:pPr>
        <w:spacing w:line="240" w:lineRule="auto"/>
        <w:rPr>
          <w:lang w:val="lt-LT"/>
        </w:rPr>
      </w:pPr>
      <w:proofErr w:type="spellStart"/>
      <w:proofErr w:type="gramStart"/>
      <w:r w:rsidRPr="00536442">
        <w:t>gali</w:t>
      </w:r>
      <w:proofErr w:type="spellEnd"/>
      <w:proofErr w:type="gramEnd"/>
      <w:r w:rsidRPr="00536442">
        <w:t xml:space="preserve"> </w:t>
      </w:r>
      <w:proofErr w:type="spellStart"/>
      <w:r w:rsidRPr="00536442">
        <w:t>prireikti</w:t>
      </w:r>
      <w:proofErr w:type="spellEnd"/>
      <w:r w:rsidRPr="00536442">
        <w:t xml:space="preserve"> </w:t>
      </w:r>
      <w:proofErr w:type="spellStart"/>
      <w:r w:rsidRPr="00536442">
        <w:t>tracheotomijos</w:t>
      </w:r>
      <w:proofErr w:type="spellEnd"/>
      <w:r w:rsidRPr="00536442">
        <w:t>.</w:t>
      </w:r>
      <w:r>
        <w:t xml:space="preserve">       </w:t>
      </w:r>
    </w:p>
    <w:p w:rsidR="00BA6577" w:rsidRDefault="00BA6577">
      <w:bookmarkStart w:id="1" w:name="_GoBack"/>
      <w:bookmarkEnd w:id="1"/>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C415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864FE6"/>
    <w:multiLevelType w:val="hybridMultilevel"/>
    <w:tmpl w:val="FF8EAC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2045F"/>
    <w:multiLevelType w:val="hybridMultilevel"/>
    <w:tmpl w:val="A058FC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A1E73"/>
    <w:multiLevelType w:val="hybridMultilevel"/>
    <w:tmpl w:val="4260E8AA"/>
    <w:lvl w:ilvl="0" w:tplc="86E0CABC">
      <w:numFmt w:val="bullet"/>
      <w:lvlText w:val="-"/>
      <w:lvlJc w:val="left"/>
      <w:pPr>
        <w:ind w:left="1170" w:hanging="630"/>
      </w:pPr>
      <w:rPr>
        <w:rFonts w:ascii="Times New Roman" w:eastAsia="SimSu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D479D"/>
    <w:multiLevelType w:val="hybridMultilevel"/>
    <w:tmpl w:val="47D64AC0"/>
    <w:lvl w:ilvl="0" w:tplc="FFFFFFFF">
      <w:start w:val="1"/>
      <w:numFmt w:val="bullet"/>
      <w:lvlText w:val="-"/>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1559B"/>
    <w:multiLevelType w:val="hybridMultilevel"/>
    <w:tmpl w:val="E66A23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57E4B"/>
    <w:multiLevelType w:val="hybridMultilevel"/>
    <w:tmpl w:val="AD8AF8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9"/>
  </w:num>
  <w:num w:numId="4">
    <w:abstractNumId w:val="1"/>
    <w:lvlOverride w:ilvl="0">
      <w:lvl w:ilvl="0">
        <w:start w:val="1"/>
        <w:numFmt w:val="bullet"/>
        <w:lvlText w:val="-"/>
        <w:legacy w:legacy="1" w:legacySpace="0" w:legacyIndent="360"/>
        <w:lvlJc w:val="left"/>
        <w:pPr>
          <w:ind w:left="360" w:hanging="360"/>
        </w:pPr>
      </w:lvl>
    </w:lvlOverride>
  </w:num>
  <w:num w:numId="5">
    <w:abstractNumId w:val="11"/>
  </w:num>
  <w:num w:numId="6">
    <w:abstractNumId w:val="13"/>
  </w:num>
  <w:num w:numId="7">
    <w:abstractNumId w:val="29"/>
  </w:num>
  <w:num w:numId="8">
    <w:abstractNumId w:val="6"/>
  </w:num>
  <w:num w:numId="9">
    <w:abstractNumId w:val="15"/>
  </w:num>
  <w:num w:numId="10">
    <w:abstractNumId w:val="24"/>
  </w:num>
  <w:num w:numId="11">
    <w:abstractNumId w:val="12"/>
  </w:num>
  <w:num w:numId="12">
    <w:abstractNumId w:val="19"/>
  </w:num>
  <w:num w:numId="13">
    <w:abstractNumId w:val="4"/>
  </w:num>
  <w:num w:numId="14">
    <w:abstractNumId w:val="7"/>
  </w:num>
  <w:num w:numId="15">
    <w:abstractNumId w:val="5"/>
  </w:num>
  <w:num w:numId="16">
    <w:abstractNumId w:val="30"/>
  </w:num>
  <w:num w:numId="17">
    <w:abstractNumId w:val="21"/>
  </w:num>
  <w:num w:numId="18">
    <w:abstractNumId w:val="10"/>
  </w:num>
  <w:num w:numId="19">
    <w:abstractNumId w:val="18"/>
  </w:num>
  <w:num w:numId="20">
    <w:abstractNumId w:val="28"/>
  </w:num>
  <w:num w:numId="21">
    <w:abstractNumId w:val="14"/>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6"/>
  </w:num>
  <w:num w:numId="25">
    <w:abstractNumId w:val="8"/>
  </w:num>
  <w:num w:numId="26">
    <w:abstractNumId w:val="1"/>
    <w:lvlOverride w:ilvl="0">
      <w:lvl w:ilvl="0">
        <w:start w:val="1"/>
        <w:numFmt w:val="bullet"/>
        <w:lvlText w:val="-"/>
        <w:lvlJc w:val="left"/>
        <w:pPr>
          <w:ind w:left="360" w:hanging="360"/>
        </w:pPr>
      </w:lvl>
    </w:lvlOverride>
  </w:num>
  <w:num w:numId="27">
    <w:abstractNumId w:val="25"/>
  </w:num>
  <w:num w:numId="28">
    <w:abstractNumId w:val="3"/>
  </w:num>
  <w:num w:numId="29">
    <w:abstractNumId w:val="2"/>
  </w:num>
  <w:num w:numId="30">
    <w:abstractNumId w:val="22"/>
  </w:num>
  <w:num w:numId="31">
    <w:abstractNumId w:val="0"/>
  </w:num>
  <w:num w:numId="32">
    <w:abstractNumId w:val="27"/>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93"/>
    <w:rsid w:val="00072F85"/>
    <w:rsid w:val="000A5E72"/>
    <w:rsid w:val="000A7B60"/>
    <w:rsid w:val="00181364"/>
    <w:rsid w:val="002945D9"/>
    <w:rsid w:val="00305C48"/>
    <w:rsid w:val="003362C6"/>
    <w:rsid w:val="00497D4D"/>
    <w:rsid w:val="00742EBF"/>
    <w:rsid w:val="00B4219F"/>
    <w:rsid w:val="00BA6577"/>
    <w:rsid w:val="00C30905"/>
    <w:rsid w:val="00D358F2"/>
    <w:rsid w:val="00E37293"/>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B66A3-8B97-4F13-BCD4-494EF772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293"/>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qFormat/>
    <w:rsid w:val="00E3729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E3729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E3729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E3729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E37293"/>
    <w:pPr>
      <w:keepNext/>
      <w:jc w:val="both"/>
      <w:outlineLvl w:val="4"/>
    </w:pPr>
    <w:rPr>
      <w:rFonts w:eastAsia="SimSun"/>
      <w:noProof/>
      <w:snapToGrid/>
    </w:rPr>
  </w:style>
  <w:style w:type="paragraph" w:styleId="Antrat6">
    <w:name w:val="heading 6"/>
    <w:basedOn w:val="prastasis"/>
    <w:next w:val="prastasis"/>
    <w:link w:val="Antrat6Diagrama"/>
    <w:qFormat/>
    <w:rsid w:val="00E3729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E3729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E3729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E3729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7293"/>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E3729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E3729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E37293"/>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E3729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E3729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E3729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E3729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E37293"/>
    <w:rPr>
      <w:rFonts w:ascii="Times New Roman" w:eastAsia="SimSun" w:hAnsi="Times New Roman" w:cs="Times New Roman"/>
      <w:b/>
      <w:i/>
      <w:szCs w:val="20"/>
      <w:lang w:val="en-GB"/>
    </w:rPr>
  </w:style>
  <w:style w:type="paragraph" w:styleId="Porat">
    <w:name w:val="footer"/>
    <w:basedOn w:val="prastasis"/>
    <w:link w:val="PoratDiagrama"/>
    <w:rsid w:val="00E37293"/>
    <w:pPr>
      <w:tabs>
        <w:tab w:val="center" w:pos="4536"/>
        <w:tab w:val="right" w:pos="8306"/>
      </w:tabs>
    </w:pPr>
    <w:rPr>
      <w:lang w:eastAsia="x-none"/>
    </w:rPr>
  </w:style>
  <w:style w:type="character" w:customStyle="1" w:styleId="PoratDiagrama">
    <w:name w:val="Poraštė Diagrama"/>
    <w:basedOn w:val="Numatytasispastraiposriftas"/>
    <w:link w:val="Porat"/>
    <w:rsid w:val="00E37293"/>
    <w:rPr>
      <w:rFonts w:ascii="Times New Roman" w:eastAsia="Times New Roman" w:hAnsi="Times New Roman" w:cs="Times New Roman"/>
      <w:snapToGrid w:val="0"/>
      <w:szCs w:val="20"/>
      <w:lang w:val="en-GB" w:eastAsia="x-none"/>
    </w:rPr>
  </w:style>
  <w:style w:type="character" w:customStyle="1" w:styleId="HeaderChar">
    <w:name w:val="Header Char"/>
    <w:rsid w:val="00E37293"/>
    <w:rPr>
      <w:snapToGrid w:val="0"/>
      <w:sz w:val="22"/>
      <w:lang w:val="en-GB" w:eastAsia="en-US"/>
    </w:rPr>
  </w:style>
  <w:style w:type="character" w:styleId="Puslapionumeris">
    <w:name w:val="page number"/>
    <w:rsid w:val="00E37293"/>
    <w:rPr>
      <w:rFonts w:cs="Times New Roman"/>
    </w:rPr>
  </w:style>
  <w:style w:type="character" w:styleId="Hipersaitas">
    <w:name w:val="Hyperlink"/>
    <w:rsid w:val="00E37293"/>
    <w:rPr>
      <w:color w:val="0000FF"/>
      <w:u w:val="single"/>
    </w:rPr>
  </w:style>
  <w:style w:type="paragraph" w:customStyle="1" w:styleId="BodytextAgency">
    <w:name w:val="Body text (Agency)"/>
    <w:basedOn w:val="prastasis"/>
    <w:link w:val="BodytextAgencyChar"/>
    <w:uiPriority w:val="99"/>
    <w:rsid w:val="00E3729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37293"/>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E37293"/>
    <w:pPr>
      <w:tabs>
        <w:tab w:val="clear" w:pos="567"/>
      </w:tabs>
      <w:spacing w:line="280" w:lineRule="exact"/>
    </w:pPr>
    <w:rPr>
      <w:rFonts w:ascii="Verdana" w:hAnsi="Verdana"/>
      <w:sz w:val="18"/>
    </w:rPr>
  </w:style>
  <w:style w:type="character" w:customStyle="1" w:styleId="tw4winError">
    <w:name w:val="tw4winError"/>
    <w:uiPriority w:val="99"/>
    <w:rsid w:val="00E37293"/>
    <w:rPr>
      <w:rFonts w:ascii="Courier New" w:hAnsi="Courier New"/>
      <w:color w:val="00FF00"/>
      <w:sz w:val="40"/>
    </w:rPr>
  </w:style>
  <w:style w:type="character" w:customStyle="1" w:styleId="tw4winTerm">
    <w:name w:val="tw4winTerm"/>
    <w:uiPriority w:val="99"/>
    <w:rsid w:val="00E37293"/>
    <w:rPr>
      <w:color w:val="0000FF"/>
    </w:rPr>
  </w:style>
  <w:style w:type="character" w:customStyle="1" w:styleId="tw4winPopup">
    <w:name w:val="tw4winPopup"/>
    <w:uiPriority w:val="99"/>
    <w:rsid w:val="00E37293"/>
    <w:rPr>
      <w:rFonts w:ascii="Courier New" w:hAnsi="Courier New"/>
      <w:noProof/>
      <w:color w:val="008000"/>
    </w:rPr>
  </w:style>
  <w:style w:type="character" w:customStyle="1" w:styleId="tw4winJump">
    <w:name w:val="tw4winJump"/>
    <w:uiPriority w:val="99"/>
    <w:rsid w:val="00E37293"/>
    <w:rPr>
      <w:rFonts w:ascii="Courier New" w:hAnsi="Courier New"/>
      <w:noProof/>
      <w:color w:val="008080"/>
    </w:rPr>
  </w:style>
  <w:style w:type="character" w:customStyle="1" w:styleId="tw4winExternal">
    <w:name w:val="tw4winExternal"/>
    <w:uiPriority w:val="99"/>
    <w:rsid w:val="00E37293"/>
    <w:rPr>
      <w:rFonts w:ascii="Courier New" w:hAnsi="Courier New"/>
      <w:noProof/>
      <w:color w:val="808080"/>
    </w:rPr>
  </w:style>
  <w:style w:type="character" w:customStyle="1" w:styleId="tw4winInternal">
    <w:name w:val="tw4winInternal"/>
    <w:uiPriority w:val="99"/>
    <w:rsid w:val="00E37293"/>
    <w:rPr>
      <w:rFonts w:ascii="Courier New" w:hAnsi="Courier New"/>
      <w:noProof/>
      <w:color w:val="FF0000"/>
    </w:rPr>
  </w:style>
  <w:style w:type="character" w:customStyle="1" w:styleId="DONOTTRANSLATE">
    <w:name w:val="DO_NOT_TRANSLATE"/>
    <w:uiPriority w:val="99"/>
    <w:rsid w:val="00E37293"/>
    <w:rPr>
      <w:rFonts w:ascii="Courier New" w:hAnsi="Courier New"/>
      <w:noProof/>
      <w:color w:val="800000"/>
    </w:rPr>
  </w:style>
  <w:style w:type="paragraph" w:styleId="Debesliotekstas">
    <w:name w:val="Balloon Text"/>
    <w:basedOn w:val="prastasis"/>
    <w:link w:val="DebesliotekstasDiagrama"/>
    <w:rsid w:val="00E37293"/>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rsid w:val="00E37293"/>
    <w:rPr>
      <w:rFonts w:ascii="Tahoma" w:eastAsia="Times New Roman" w:hAnsi="Tahoma" w:cs="Times New Roman"/>
      <w:snapToGrid w:val="0"/>
      <w:sz w:val="16"/>
      <w:szCs w:val="16"/>
      <w:lang w:val="en-GB" w:eastAsia="x-none"/>
    </w:rPr>
  </w:style>
  <w:style w:type="character" w:styleId="Komentaronuoroda">
    <w:name w:val="annotation reference"/>
    <w:uiPriority w:val="99"/>
    <w:rsid w:val="00E37293"/>
    <w:rPr>
      <w:sz w:val="16"/>
      <w:szCs w:val="16"/>
    </w:rPr>
  </w:style>
  <w:style w:type="paragraph" w:styleId="Komentarotekstas">
    <w:name w:val="annotation text"/>
    <w:basedOn w:val="prastasis"/>
    <w:link w:val="KomentarotekstasDiagrama"/>
    <w:rsid w:val="00E37293"/>
    <w:rPr>
      <w:sz w:val="20"/>
    </w:rPr>
  </w:style>
  <w:style w:type="character" w:customStyle="1" w:styleId="KomentarotekstasDiagrama">
    <w:name w:val="Komentaro tekstas Diagrama"/>
    <w:basedOn w:val="Numatytasispastraiposriftas"/>
    <w:link w:val="Komentarotekstas"/>
    <w:rsid w:val="00E3729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E37293"/>
    <w:rPr>
      <w:b/>
      <w:bCs/>
    </w:rPr>
  </w:style>
  <w:style w:type="character" w:customStyle="1" w:styleId="KomentarotemaDiagrama">
    <w:name w:val="Komentaro tema Diagrama"/>
    <w:basedOn w:val="KomentarotekstasDiagrama"/>
    <w:link w:val="Komentarotema"/>
    <w:rsid w:val="00E37293"/>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uiPriority w:val="99"/>
    <w:semiHidden/>
    <w:rsid w:val="00E3729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3729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E37293"/>
    <w:rPr>
      <w:rFonts w:ascii="Courier New" w:hAnsi="Courier New"/>
      <w:vanish/>
      <w:color w:val="800080"/>
      <w:sz w:val="24"/>
      <w:vertAlign w:val="subscript"/>
    </w:rPr>
  </w:style>
  <w:style w:type="paragraph" w:styleId="Antrats">
    <w:name w:val="header"/>
    <w:basedOn w:val="prastasis"/>
    <w:link w:val="AntratsDiagrama"/>
    <w:rsid w:val="00E37293"/>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E3729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E37293"/>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rsid w:val="00E3729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E3729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rsid w:val="00E3729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E3729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rsid w:val="00E3729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rsid w:val="00E3729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rsid w:val="00E3729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E37293"/>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E3729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E3729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rsid w:val="00E3729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E3729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E37293"/>
    <w:pPr>
      <w:tabs>
        <w:tab w:val="clear" w:pos="720"/>
        <w:tab w:val="num" w:pos="360"/>
      </w:tabs>
      <w:ind w:left="709" w:hanging="425"/>
    </w:pPr>
    <w:rPr>
      <w:sz w:val="22"/>
    </w:rPr>
  </w:style>
  <w:style w:type="paragraph" w:customStyle="1" w:styleId="AHeader3">
    <w:name w:val="AHeader 3"/>
    <w:basedOn w:val="AHeader2"/>
    <w:uiPriority w:val="99"/>
    <w:rsid w:val="00E37293"/>
    <w:pPr>
      <w:ind w:left="1276" w:hanging="567"/>
    </w:pPr>
  </w:style>
  <w:style w:type="paragraph" w:customStyle="1" w:styleId="AHeader2abc">
    <w:name w:val="AHeader 2 abc"/>
    <w:basedOn w:val="AHeader3"/>
    <w:uiPriority w:val="99"/>
    <w:rsid w:val="00E37293"/>
    <w:pPr>
      <w:jc w:val="both"/>
    </w:pPr>
    <w:rPr>
      <w:b w:val="0"/>
      <w:bCs w:val="0"/>
    </w:rPr>
  </w:style>
  <w:style w:type="paragraph" w:customStyle="1" w:styleId="AHeader3abc">
    <w:name w:val="AHeader 3 abc"/>
    <w:basedOn w:val="AHeader2abc"/>
    <w:uiPriority w:val="99"/>
    <w:rsid w:val="00E37293"/>
    <w:pPr>
      <w:ind w:left="1701" w:hanging="425"/>
    </w:pPr>
  </w:style>
  <w:style w:type="paragraph" w:styleId="Pagrindiniotekstotrauka3">
    <w:name w:val="Body Text Indent 3"/>
    <w:basedOn w:val="prastasis"/>
    <w:link w:val="Pagrindiniotekstotrauka3Diagrama"/>
    <w:rsid w:val="00E3729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rsid w:val="00E37293"/>
    <w:rPr>
      <w:rFonts w:ascii="Times New Roman" w:eastAsia="SimSun" w:hAnsi="Times New Roman" w:cs="Times New Roman"/>
      <w:szCs w:val="21"/>
      <w:lang w:val="en-GB"/>
    </w:rPr>
  </w:style>
  <w:style w:type="character" w:styleId="Perirtashipersaitas">
    <w:name w:val="FollowedHyperlink"/>
    <w:uiPriority w:val="99"/>
    <w:rsid w:val="00E37293"/>
    <w:rPr>
      <w:rFonts w:cs="Times New Roman"/>
      <w:color w:val="800080"/>
      <w:u w:val="single"/>
    </w:rPr>
  </w:style>
  <w:style w:type="character" w:styleId="Grietas">
    <w:name w:val="Strong"/>
    <w:uiPriority w:val="99"/>
    <w:qFormat/>
    <w:rsid w:val="00E37293"/>
    <w:rPr>
      <w:rFonts w:cs="Times New Roman"/>
      <w:b/>
      <w:bCs/>
    </w:rPr>
  </w:style>
  <w:style w:type="character" w:customStyle="1" w:styleId="BodytextAgencyChar">
    <w:name w:val="Body text (Agency) Char"/>
    <w:link w:val="BodytextAgency"/>
    <w:uiPriority w:val="99"/>
    <w:locked/>
    <w:rsid w:val="00E3729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3729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37293"/>
    <w:pPr>
      <w:keepNext/>
    </w:pPr>
    <w:rPr>
      <w:rFonts w:eastAsia="SimSun" w:cs="Verdana"/>
      <w:b/>
      <w:snapToGrid/>
      <w:szCs w:val="18"/>
      <w:lang w:eastAsia="en-GB"/>
    </w:rPr>
  </w:style>
  <w:style w:type="character" w:customStyle="1" w:styleId="NormalAgencyChar">
    <w:name w:val="Normal (Agency) Char"/>
    <w:link w:val="NormalAgency"/>
    <w:uiPriority w:val="99"/>
    <w:locked/>
    <w:rsid w:val="00E37293"/>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E3729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37293"/>
    <w:rPr>
      <w:rFonts w:ascii="Courier New" w:eastAsia="SimSun" w:hAnsi="Courier New" w:cs="Times New Roman"/>
      <w:sz w:val="20"/>
      <w:szCs w:val="20"/>
      <w:lang w:val="en-US"/>
    </w:rPr>
  </w:style>
  <w:style w:type="paragraph" w:customStyle="1" w:styleId="Default">
    <w:name w:val="Default"/>
    <w:rsid w:val="00E3729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E37293"/>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rsid w:val="00E3729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E37293"/>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rsid w:val="00E3729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E3729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E37293"/>
    <w:rPr>
      <w:rFonts w:ascii="Times New Roman" w:eastAsia="SimSun" w:hAnsi="Times New Roman" w:cs="Times New Roman"/>
      <w:noProof/>
      <w:sz w:val="20"/>
      <w:szCs w:val="20"/>
      <w:lang w:val="x-none" w:eastAsia="x-none"/>
    </w:rPr>
  </w:style>
  <w:style w:type="character" w:customStyle="1" w:styleId="CharChar12">
    <w:name w:val="Char Char12"/>
    <w:locked/>
    <w:rsid w:val="00E37293"/>
    <w:rPr>
      <w:snapToGrid w:val="0"/>
      <w:lang w:val="en-GB" w:eastAsia="en-US" w:bidi="ar-SA"/>
    </w:rPr>
  </w:style>
  <w:style w:type="numbering" w:customStyle="1" w:styleId="NoList1">
    <w:name w:val="No List1"/>
    <w:next w:val="Sraonra"/>
    <w:uiPriority w:val="99"/>
    <w:semiHidden/>
    <w:unhideWhenUsed/>
    <w:rsid w:val="00E37293"/>
  </w:style>
  <w:style w:type="character" w:styleId="Emfaz">
    <w:name w:val="Emphasis"/>
    <w:uiPriority w:val="20"/>
    <w:qFormat/>
    <w:rsid w:val="00E37293"/>
    <w:rPr>
      <w:b/>
      <w:bCs/>
      <w:i w:val="0"/>
      <w:iCs w:val="0"/>
    </w:rPr>
  </w:style>
  <w:style w:type="paragraph" w:customStyle="1" w:styleId="Betarp1">
    <w:name w:val="Be tarpų1"/>
    <w:qFormat/>
    <w:rsid w:val="00E37293"/>
    <w:pPr>
      <w:spacing w:after="0" w:line="240" w:lineRule="auto"/>
    </w:pPr>
    <w:rPr>
      <w:rFonts w:ascii="Calibri" w:eastAsia="Calibri" w:hAnsi="Calibri" w:cs="Times New Roman"/>
      <w:lang w:val="en-US"/>
    </w:rPr>
  </w:style>
  <w:style w:type="paragraph" w:customStyle="1" w:styleId="Sraopastraipa1">
    <w:name w:val="Sąrašo pastraipa1"/>
    <w:basedOn w:val="prastasis"/>
    <w:uiPriority w:val="34"/>
    <w:qFormat/>
    <w:rsid w:val="00E37293"/>
    <w:pPr>
      <w:tabs>
        <w:tab w:val="clear" w:pos="567"/>
      </w:tabs>
      <w:spacing w:line="240" w:lineRule="auto"/>
      <w:ind w:left="720"/>
      <w:contextualSpacing/>
    </w:pPr>
    <w:rPr>
      <w:rFonts w:eastAsia="SimSun"/>
      <w:snapToGrid/>
      <w:szCs w:val="24"/>
      <w:lang w:val="lt-LT"/>
    </w:rPr>
  </w:style>
  <w:style w:type="paragraph" w:customStyle="1" w:styleId="NoSpacing1">
    <w:name w:val="No Spacing1"/>
    <w:uiPriority w:val="1"/>
    <w:qFormat/>
    <w:rsid w:val="00E37293"/>
    <w:pPr>
      <w:spacing w:after="0" w:line="240" w:lineRule="auto"/>
    </w:pPr>
    <w:rPr>
      <w:rFonts w:ascii="Calibri" w:eastAsia="Calibri" w:hAnsi="Calibri" w:cs="Times New Roman"/>
      <w:lang w:val="en-US"/>
    </w:rPr>
  </w:style>
  <w:style w:type="paragraph" w:customStyle="1" w:styleId="ListParagraph1">
    <w:name w:val="List Paragraph1"/>
    <w:basedOn w:val="prastasis"/>
    <w:uiPriority w:val="34"/>
    <w:qFormat/>
    <w:rsid w:val="00E37293"/>
    <w:pPr>
      <w:tabs>
        <w:tab w:val="clear" w:pos="567"/>
      </w:tabs>
      <w:spacing w:line="240" w:lineRule="auto"/>
      <w:ind w:left="720"/>
      <w:contextualSpacing/>
    </w:pPr>
    <w:rPr>
      <w:rFonts w:eastAsia="SimSun"/>
      <w:snapToGrid/>
      <w:szCs w:val="24"/>
      <w:lang w:val="lt-LT"/>
    </w:rPr>
  </w:style>
  <w:style w:type="character" w:customStyle="1" w:styleId="BodyTextIndentChar1">
    <w:name w:val="Body Text Indent Char1"/>
    <w:uiPriority w:val="99"/>
    <w:semiHidden/>
    <w:rsid w:val="00E37293"/>
    <w:rPr>
      <w:rFonts w:ascii="Times New Roman" w:eastAsia="SimSun" w:hAnsi="Times New Roman"/>
      <w:sz w:val="22"/>
      <w:szCs w:val="24"/>
      <w:lang w:val="lt-LT"/>
    </w:rPr>
  </w:style>
  <w:style w:type="character" w:customStyle="1" w:styleId="BodyTextIndent2Char1">
    <w:name w:val="Body Text Indent 2 Char1"/>
    <w:uiPriority w:val="99"/>
    <w:semiHidden/>
    <w:rsid w:val="00E37293"/>
    <w:rPr>
      <w:rFonts w:ascii="Times New Roman" w:eastAsia="SimSun" w:hAnsi="Times New Roman"/>
      <w:sz w:val="22"/>
      <w:szCs w:val="24"/>
      <w:lang w:val="lt-LT"/>
    </w:rPr>
  </w:style>
  <w:style w:type="character" w:customStyle="1" w:styleId="BodyTextIndent3Char1">
    <w:name w:val="Body Text Indent 3 Char1"/>
    <w:uiPriority w:val="99"/>
    <w:semiHidden/>
    <w:rsid w:val="00E37293"/>
    <w:rPr>
      <w:rFonts w:ascii="Times New Roman" w:eastAsia="SimSun" w:hAnsi="Times New Roman"/>
      <w:sz w:val="16"/>
      <w:szCs w:val="16"/>
      <w:lang w:val="lt-LT"/>
    </w:rPr>
  </w:style>
  <w:style w:type="character" w:customStyle="1" w:styleId="BodyText3Char1">
    <w:name w:val="Body Text 3 Char1"/>
    <w:uiPriority w:val="99"/>
    <w:semiHidden/>
    <w:rsid w:val="00E37293"/>
    <w:rPr>
      <w:rFonts w:ascii="Times New Roman" w:eastAsia="SimSun" w:hAnsi="Times New Roman"/>
      <w:sz w:val="16"/>
      <w:szCs w:val="16"/>
      <w:lang w:val="lt-LT"/>
    </w:rPr>
  </w:style>
  <w:style w:type="character" w:customStyle="1" w:styleId="CommentTextChar1">
    <w:name w:val="Comment Text Char1"/>
    <w:semiHidden/>
    <w:rsid w:val="00E37293"/>
    <w:rPr>
      <w:rFonts w:ascii="Times New Roman" w:eastAsia="SimSun" w:hAnsi="Times New Roman"/>
      <w:lang w:val="lt-LT"/>
    </w:rPr>
  </w:style>
  <w:style w:type="character" w:customStyle="1" w:styleId="DocumentMapChar1">
    <w:name w:val="Document Map Char1"/>
    <w:uiPriority w:val="99"/>
    <w:semiHidden/>
    <w:rsid w:val="00E37293"/>
    <w:rPr>
      <w:rFonts w:ascii="Tahoma" w:eastAsia="SimSun" w:hAnsi="Tahoma" w:cs="Tahoma"/>
      <w:sz w:val="16"/>
      <w:szCs w:val="16"/>
      <w:lang w:val="lt-LT"/>
    </w:rPr>
  </w:style>
  <w:style w:type="character" w:customStyle="1" w:styleId="PuslapioinaostekstasDiagrama">
    <w:name w:val="Puslapio išnašos tekstas Diagrama"/>
    <w:link w:val="Puslapioinaostekstas"/>
    <w:semiHidden/>
    <w:rsid w:val="00E37293"/>
    <w:rPr>
      <w:rFonts w:ascii="Times New Roman" w:eastAsia="SimSun" w:hAnsi="Times New Roman"/>
      <w:lang w:val="cs-CZ"/>
    </w:rPr>
  </w:style>
  <w:style w:type="paragraph" w:styleId="Puslapioinaostekstas">
    <w:name w:val="footnote text"/>
    <w:basedOn w:val="prastasis"/>
    <w:link w:val="PuslapioinaostekstasDiagrama"/>
    <w:semiHidden/>
    <w:rsid w:val="00E37293"/>
    <w:rPr>
      <w:rFonts w:eastAsia="SimSun" w:cstheme="minorBidi"/>
      <w:snapToGrid/>
      <w:szCs w:val="22"/>
      <w:lang w:val="cs-CZ"/>
    </w:rPr>
  </w:style>
  <w:style w:type="character" w:customStyle="1" w:styleId="PuslapioinaostekstasDiagrama1">
    <w:name w:val="Puslapio išnašos tekstas Diagrama1"/>
    <w:basedOn w:val="Numatytasispastraiposriftas"/>
    <w:uiPriority w:val="99"/>
    <w:semiHidden/>
    <w:rsid w:val="00E37293"/>
    <w:rPr>
      <w:rFonts w:ascii="Times New Roman" w:eastAsia="Times New Roman" w:hAnsi="Times New Roman" w:cs="Times New Roman"/>
      <w:snapToGrid w:val="0"/>
      <w:sz w:val="20"/>
      <w:szCs w:val="20"/>
      <w:lang w:val="en-GB"/>
    </w:rPr>
  </w:style>
  <w:style w:type="character" w:customStyle="1" w:styleId="FootnoteTextChar1">
    <w:name w:val="Footnote Text Char1"/>
    <w:uiPriority w:val="99"/>
    <w:semiHidden/>
    <w:rsid w:val="00E37293"/>
    <w:rPr>
      <w:rFonts w:ascii="Times New Roman" w:eastAsia="Times New Roman" w:hAnsi="Times New Roman"/>
      <w:snapToGrid w:val="0"/>
      <w:lang w:val="en-GB"/>
    </w:rPr>
  </w:style>
  <w:style w:type="paragraph" w:customStyle="1" w:styleId="Normal12pt">
    <w:name w:val="Normal + 12 pt"/>
    <w:basedOn w:val="prastasis"/>
    <w:rsid w:val="00E37293"/>
    <w:pPr>
      <w:tabs>
        <w:tab w:val="clear" w:pos="567"/>
      </w:tabs>
      <w:overflowPunct w:val="0"/>
      <w:autoSpaceDE w:val="0"/>
      <w:autoSpaceDN w:val="0"/>
      <w:adjustRightInd w:val="0"/>
      <w:spacing w:line="240" w:lineRule="auto"/>
      <w:textAlignment w:val="baseline"/>
    </w:pPr>
    <w:rPr>
      <w:rFonts w:eastAsia="SimSun"/>
      <w:snapToGrid/>
      <w:sz w:val="24"/>
      <w:lang w:val="en-US"/>
    </w:rPr>
  </w:style>
  <w:style w:type="character" w:customStyle="1" w:styleId="BalloonTextChar1">
    <w:name w:val="Balloon Text Char1"/>
    <w:uiPriority w:val="99"/>
    <w:semiHidden/>
    <w:rsid w:val="00E37293"/>
    <w:rPr>
      <w:rFonts w:ascii="Tahoma" w:eastAsia="SimSun" w:hAnsi="Tahoma" w:cs="Tahoma"/>
      <w:sz w:val="16"/>
      <w:szCs w:val="16"/>
      <w:lang w:val="lt-LT"/>
    </w:rPr>
  </w:style>
  <w:style w:type="character" w:customStyle="1" w:styleId="CommentSubjectChar1">
    <w:name w:val="Comment Subject Char1"/>
    <w:uiPriority w:val="99"/>
    <w:semiHidden/>
    <w:rsid w:val="00E37293"/>
    <w:rPr>
      <w:rFonts w:ascii="Times New Roman" w:eastAsia="SimSun" w:hAnsi="Times New Roman"/>
      <w:b/>
      <w:bCs/>
      <w:lang w:val="lt-LT"/>
    </w:rPr>
  </w:style>
  <w:style w:type="paragraph" w:customStyle="1" w:styleId="TTEMEASMCA">
    <w:name w:val="TT EMEA_SMCA"/>
    <w:basedOn w:val="Antrat1"/>
    <w:link w:val="TTEMEASMCAChar"/>
    <w:autoRedefine/>
    <w:rsid w:val="00E37293"/>
    <w:pPr>
      <w:spacing w:before="0" w:after="0" w:line="240" w:lineRule="auto"/>
      <w:ind w:left="567" w:hanging="567"/>
      <w:jc w:val="center"/>
    </w:pPr>
    <w:rPr>
      <w:rFonts w:eastAsia="Times New Roman"/>
      <w:sz w:val="22"/>
      <w:szCs w:val="22"/>
      <w:lang w:val="lt-LT" w:eastAsia="x-none"/>
    </w:rPr>
  </w:style>
  <w:style w:type="character" w:customStyle="1" w:styleId="TTEMEASMCAChar">
    <w:name w:val="TT EMEA_SMCA Char"/>
    <w:link w:val="TTEMEASMCA"/>
    <w:rsid w:val="00E37293"/>
    <w:rPr>
      <w:rFonts w:ascii="Times New Roman" w:eastAsia="Times New Roman" w:hAnsi="Times New Roman" w:cs="Times New Roman"/>
      <w:b/>
      <w:caps/>
      <w:lang w:eastAsia="x-none"/>
    </w:rPr>
  </w:style>
  <w:style w:type="paragraph" w:customStyle="1" w:styleId="PI-1labEMEASMCA">
    <w:name w:val="PI-1_lab EMEA_SMCA"/>
    <w:basedOn w:val="prastasis"/>
    <w:link w:val="PI-1labEMEASMCAChar"/>
    <w:autoRedefine/>
    <w:rsid w:val="00E37293"/>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eastAsia="x-none"/>
    </w:rPr>
  </w:style>
  <w:style w:type="character" w:customStyle="1" w:styleId="PI-1labEMEASMCAChar">
    <w:name w:val="PI-1_lab EMEA_SMCA Char"/>
    <w:link w:val="PI-1labEMEASMCA"/>
    <w:rsid w:val="00E37293"/>
    <w:rPr>
      <w:rFonts w:ascii="Times New Roman" w:eastAsia="Times New Roman" w:hAnsi="Times New Roman" w:cs="Times New Roman"/>
      <w:b/>
      <w:noProof/>
      <w:lang w:eastAsia="x-none"/>
    </w:rPr>
  </w:style>
  <w:style w:type="paragraph" w:customStyle="1" w:styleId="Revision1">
    <w:name w:val="Revision1"/>
    <w:hidden/>
    <w:uiPriority w:val="99"/>
    <w:semiHidden/>
    <w:rsid w:val="00E37293"/>
    <w:pPr>
      <w:spacing w:after="0" w:line="240" w:lineRule="auto"/>
    </w:pPr>
    <w:rPr>
      <w:rFonts w:ascii="Times New Roman" w:eastAsia="SimSun" w:hAnsi="Times New Roman" w:cs="Times New Roman"/>
      <w:szCs w:val="24"/>
    </w:rPr>
  </w:style>
  <w:style w:type="character" w:customStyle="1" w:styleId="hps">
    <w:name w:val="hps"/>
    <w:basedOn w:val="Numatytasispastraiposriftas"/>
    <w:rsid w:val="00E37293"/>
  </w:style>
  <w:style w:type="character" w:customStyle="1" w:styleId="st1">
    <w:name w:val="st1"/>
    <w:basedOn w:val="Numatytasispastraiposriftas"/>
    <w:rsid w:val="00E37293"/>
  </w:style>
  <w:style w:type="paragraph" w:customStyle="1" w:styleId="Pataisymai1">
    <w:name w:val="Pataisymai1"/>
    <w:hidden/>
    <w:uiPriority w:val="99"/>
    <w:semiHidden/>
    <w:rsid w:val="00E37293"/>
    <w:pPr>
      <w:spacing w:after="0" w:line="240" w:lineRule="auto"/>
    </w:pPr>
    <w:rPr>
      <w:rFonts w:ascii="Times New Roman" w:eastAsia="SimSun" w:hAnsi="Times New Roman" w:cs="Times New Roman"/>
      <w:szCs w:val="24"/>
    </w:rPr>
  </w:style>
  <w:style w:type="paragraph" w:customStyle="1" w:styleId="Revision2">
    <w:name w:val="Revision2"/>
    <w:uiPriority w:val="99"/>
    <w:semiHidden/>
    <w:rsid w:val="00E37293"/>
    <w:pPr>
      <w:spacing w:after="0" w:line="240" w:lineRule="auto"/>
    </w:pPr>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E37293"/>
    <w:rPr>
      <w:rFonts w:ascii="Times New Roman" w:eastAsia="SimSun" w:hAnsi="Times New Roman" w:cs="Times New Roman" w:hint="default"/>
      <w:sz w:val="22"/>
      <w:szCs w:val="24"/>
      <w:lang w:eastAsia="en-US"/>
    </w:rPr>
  </w:style>
  <w:style w:type="character" w:customStyle="1" w:styleId="Pagrindiniotekstotrauka2Diagrama1">
    <w:name w:val="Pagrindinio teksto įtrauka 2 Diagrama1"/>
    <w:uiPriority w:val="99"/>
    <w:semiHidden/>
    <w:rsid w:val="00E37293"/>
    <w:rPr>
      <w:rFonts w:ascii="Times New Roman" w:eastAsia="SimSun" w:hAnsi="Times New Roman" w:cs="Times New Roman" w:hint="default"/>
      <w:sz w:val="22"/>
      <w:szCs w:val="24"/>
      <w:lang w:eastAsia="en-US"/>
    </w:rPr>
  </w:style>
  <w:style w:type="character" w:customStyle="1" w:styleId="Pagrindiniotekstotrauka3Diagrama1">
    <w:name w:val="Pagrindinio teksto įtrauka 3 Diagrama1"/>
    <w:uiPriority w:val="99"/>
    <w:semiHidden/>
    <w:rsid w:val="00E37293"/>
    <w:rPr>
      <w:rFonts w:ascii="Times New Roman" w:eastAsia="SimSun" w:hAnsi="Times New Roman" w:cs="Times New Roman" w:hint="default"/>
      <w:sz w:val="16"/>
      <w:szCs w:val="16"/>
      <w:lang w:eastAsia="en-US"/>
    </w:rPr>
  </w:style>
  <w:style w:type="character" w:customStyle="1" w:styleId="AntratsDiagrama1">
    <w:name w:val="Antraštės Diagrama1"/>
    <w:uiPriority w:val="99"/>
    <w:semiHidden/>
    <w:rsid w:val="00E37293"/>
    <w:rPr>
      <w:rFonts w:ascii="Times New Roman" w:eastAsia="SimSun" w:hAnsi="Times New Roman" w:cs="Times New Roman" w:hint="default"/>
      <w:sz w:val="22"/>
      <w:szCs w:val="24"/>
      <w:lang w:eastAsia="en-US"/>
    </w:rPr>
  </w:style>
  <w:style w:type="character" w:customStyle="1" w:styleId="Pagrindinistekstas3Diagrama1">
    <w:name w:val="Pagrindinis tekstas 3 Diagrama1"/>
    <w:uiPriority w:val="99"/>
    <w:semiHidden/>
    <w:rsid w:val="00E37293"/>
    <w:rPr>
      <w:rFonts w:ascii="Times New Roman" w:eastAsia="SimSun" w:hAnsi="Times New Roman" w:cs="Times New Roman" w:hint="default"/>
      <w:sz w:val="16"/>
      <w:szCs w:val="16"/>
      <w:lang w:eastAsia="en-US"/>
    </w:rPr>
  </w:style>
  <w:style w:type="character" w:customStyle="1" w:styleId="KomentarotekstasDiagrama1">
    <w:name w:val="Komentaro tekstas Diagrama1"/>
    <w:uiPriority w:val="99"/>
    <w:semiHidden/>
    <w:rsid w:val="00E37293"/>
    <w:rPr>
      <w:rFonts w:ascii="Times New Roman" w:eastAsia="SimSun" w:hAnsi="Times New Roman" w:cs="Times New Roman" w:hint="default"/>
      <w:lang w:eastAsia="en-US"/>
    </w:rPr>
  </w:style>
  <w:style w:type="character" w:customStyle="1" w:styleId="DokumentostruktraDiagrama1">
    <w:name w:val="Dokumento struktūra Diagrama1"/>
    <w:uiPriority w:val="99"/>
    <w:semiHidden/>
    <w:rsid w:val="00E37293"/>
    <w:rPr>
      <w:rFonts w:ascii="Tahoma" w:eastAsia="SimSun" w:hAnsi="Tahoma" w:cs="Tahoma" w:hint="default"/>
      <w:sz w:val="16"/>
      <w:szCs w:val="16"/>
      <w:lang w:eastAsia="en-US"/>
    </w:rPr>
  </w:style>
  <w:style w:type="character" w:customStyle="1" w:styleId="DebesliotekstasDiagrama1">
    <w:name w:val="Debesėlio tekstas Diagrama1"/>
    <w:uiPriority w:val="99"/>
    <w:semiHidden/>
    <w:rsid w:val="00E37293"/>
    <w:rPr>
      <w:rFonts w:ascii="Tahoma" w:eastAsia="SimSun" w:hAnsi="Tahoma" w:cs="Tahoma" w:hint="default"/>
      <w:sz w:val="16"/>
      <w:szCs w:val="16"/>
      <w:lang w:eastAsia="en-US"/>
    </w:rPr>
  </w:style>
  <w:style w:type="character" w:customStyle="1" w:styleId="KomentarotemaDiagrama1">
    <w:name w:val="Komentaro tema Diagrama1"/>
    <w:uiPriority w:val="99"/>
    <w:semiHidden/>
    <w:rsid w:val="00E37293"/>
    <w:rPr>
      <w:rFonts w:ascii="Times New Roman" w:eastAsia="SimSun" w:hAnsi="Times New Roman" w:cs="Times New Roman" w:hint="default"/>
      <w:b/>
      <w:bCs/>
      <w:lang w:eastAsia="en-US"/>
    </w:rPr>
  </w:style>
  <w:style w:type="character" w:customStyle="1" w:styleId="google-src-text1">
    <w:name w:val="google-src-text1"/>
    <w:rsid w:val="00E37293"/>
    <w:rPr>
      <w:vanish/>
      <w:webHidden w:val="0"/>
      <w:specVanish w:val="0"/>
    </w:rPr>
  </w:style>
  <w:style w:type="character" w:customStyle="1" w:styleId="atn">
    <w:name w:val="atn"/>
    <w:rsid w:val="00E37293"/>
  </w:style>
  <w:style w:type="table" w:styleId="Lentelstinklelis">
    <w:name w:val="Table Grid"/>
    <w:basedOn w:val="prastojilentel"/>
    <w:uiPriority w:val="59"/>
    <w:rsid w:val="00E3729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E37293"/>
    <w:pPr>
      <w:ind w:left="720"/>
    </w:pPr>
  </w:style>
  <w:style w:type="numbering" w:customStyle="1" w:styleId="NoList11">
    <w:name w:val="No List11"/>
    <w:next w:val="Sraonra"/>
    <w:uiPriority w:val="99"/>
    <w:semiHidden/>
    <w:unhideWhenUsed/>
    <w:rsid w:val="00E37293"/>
  </w:style>
  <w:style w:type="paragraph" w:styleId="Pataisymai">
    <w:name w:val="Revision"/>
    <w:hidden/>
    <w:uiPriority w:val="99"/>
    <w:semiHidden/>
    <w:rsid w:val="00E37293"/>
    <w:pPr>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37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25360</Words>
  <Characters>14456</Characters>
  <Application>Microsoft Office Word</Application>
  <DocSecurity>0</DocSecurity>
  <Lines>120</Lines>
  <Paragraphs>79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vt:lpstr>Iohexol IMAX 647 mg/ml injekcinis tirpalas</vt:lpstr>
      <vt:lpstr>Iohexol IMAX 755 mg/ml injekcinis tirpalas</vt:lpstr>
      <vt:lpstr>joheksolis</vt:lpstr>
      <vt:lpstr>1.	Kas yra Iohexol IMAX ir kam jis vartojamas</vt:lpstr>
      <vt:lpstr>2.	Kas žinotina prieš vartojant Iohexol IMAX</vt:lpstr>
      <vt:lpstr/>
      <vt:lpstr>3.	Kaip vartoti Iohexol IMAX</vt:lpstr>
      <vt:lpstr>4.	galimas šalutinis poveikis</vt:lpstr>
      <vt:lpstr/>
      <vt:lpstr/>
      <vt:lpstr>Šis pakuotės lapelis paskutinį kartą peržiūrėtas 2024-07-03.</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2024-08-01T05:27:00Z</dcterms:created>
  <dcterms:modified xsi:type="dcterms:W3CDTF">2024-08-01T05:29:00Z</dcterms:modified>
</cp:coreProperties>
</file>