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Pakuotės lapelis: informacija vartotojui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 </w:t>
      </w:r>
      <w:r w:rsidRPr="004A6242">
        <w:rPr>
          <w:rFonts w:ascii="Times New Roman" w:eastAsia="Times New Roman" w:hAnsi="Times New Roman" w:cs="Times New Roman"/>
          <w:b/>
          <w:szCs w:val="20"/>
          <w:lang w:eastAsia="sl-SI"/>
        </w:rPr>
        <w:t>eukaliptų skonio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3 mg/1 mg kietosios pastilės</w:t>
      </w:r>
    </w:p>
    <w:p w:rsidR="002D44D2" w:rsidRPr="00A71A6D" w:rsidRDefault="002D44D2" w:rsidP="002D44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sl-SI"/>
        </w:rPr>
        <w:t>b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enzidamino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hidrochloridas/</w:t>
      </w:r>
      <w:proofErr w:type="spellStart"/>
      <w:r>
        <w:rPr>
          <w:rFonts w:ascii="Times New Roman" w:eastAsia="Times New Roman" w:hAnsi="Times New Roman" w:cs="Times New Roman"/>
          <w:szCs w:val="20"/>
          <w:lang w:eastAsia="sl-SI"/>
        </w:rPr>
        <w:t>c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etilpiridinio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chloridas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Atidžiai perskaitykite visą šį lapelį, prieš pradėdami vartoti šį vaistą, nes jame pateikiama Jums svarbi informacija.</w:t>
      </w:r>
    </w:p>
    <w:p w:rsidR="002D44D2" w:rsidRPr="00A71A6D" w:rsidRDefault="002D44D2" w:rsidP="002D44D2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Neišmeskite šio lapelio, nes vėl gali prireikti jį perskaityti.</w:t>
      </w:r>
    </w:p>
    <w:p w:rsidR="002D44D2" w:rsidRPr="00A71A6D" w:rsidRDefault="002D44D2" w:rsidP="002D44D2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Jeigu kiltų daugiau klausimų, kreipkitės į gydytoją arba vaistininką.</w:t>
      </w:r>
    </w:p>
    <w:p w:rsidR="002D44D2" w:rsidRPr="00A71A6D" w:rsidRDefault="002D44D2" w:rsidP="002D44D2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Šis vaistas skirtas tik Jums, todėl kitiems žmonėms jo duoti negalima. Vaistas gali jiems pakenkti (net tiems, kurių ligos požymiai yra tokie patys kaip Jūsų).</w:t>
      </w:r>
    </w:p>
    <w:p w:rsidR="002D44D2" w:rsidRPr="00A71A6D" w:rsidRDefault="002D44D2" w:rsidP="002D44D2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Jeigu pasireiškė šalutinis poveikis (net jeigu jis šiame lapelyje nenurodytas), kreipkitės į gydytoją arba vaistininką. Žr. 4 skyrių.</w:t>
      </w: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Apie ką rašoma šiame lapelyje?</w:t>
      </w:r>
    </w:p>
    <w:p w:rsidR="002D44D2" w:rsidRPr="00A71A6D" w:rsidRDefault="002D44D2" w:rsidP="002D44D2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1.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ab/>
        <w:t xml:space="preserve">Kas yra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ir kam jis vartojamas</w:t>
      </w:r>
    </w:p>
    <w:p w:rsidR="002D44D2" w:rsidRPr="00A71A6D" w:rsidRDefault="002D44D2" w:rsidP="002D44D2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2.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ab/>
        <w:t xml:space="preserve">Kas žinotina prieš vartojant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B73D43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</w:p>
    <w:p w:rsidR="002D44D2" w:rsidRPr="00A71A6D" w:rsidRDefault="002D44D2" w:rsidP="002D44D2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3.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ab/>
        <w:t xml:space="preserve">Kaip vartoti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B73D43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</w:p>
    <w:p w:rsidR="002D44D2" w:rsidRPr="00A71A6D" w:rsidRDefault="002D44D2" w:rsidP="002D44D2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4.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ab/>
        <w:t>Galimas šalutinis poveikis</w:t>
      </w:r>
    </w:p>
    <w:p w:rsidR="002D44D2" w:rsidRPr="00A71A6D" w:rsidRDefault="002D44D2" w:rsidP="002D44D2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5.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ab/>
        <w:t xml:space="preserve">Kaip laikyti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B73D43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</w:p>
    <w:p w:rsidR="002D44D2" w:rsidRPr="00A71A6D" w:rsidRDefault="002D44D2" w:rsidP="002D44D2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6.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ab/>
        <w:t>Pakuotės turinys ir kita informacija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1.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ab/>
        <w:t xml:space="preserve">Kas yra </w:t>
      </w: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 </w:t>
      </w:r>
      <w:r w:rsidRPr="004D13EB">
        <w:rPr>
          <w:rFonts w:ascii="Times New Roman" w:eastAsia="Times New Roman" w:hAnsi="Times New Roman" w:cs="Times New Roman"/>
          <w:b/>
          <w:szCs w:val="20"/>
          <w:lang w:eastAsia="sl-SI"/>
        </w:rPr>
        <w:t>eukaliptų skonio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ir kam jis vartojamas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kietosios pastilės yra uždegimą ir skausmą mažinantis bei antiseptinį poveikį sukeliantis lokaliai į burną vartojamas vaistas.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dezinfekuoja burną ir ryklę bei lengvina ryklės uždegimo požymius, pvz., skausmą, paraudimą, patinimą, karštį ir funkcijos sutrikimą</w:t>
      </w:r>
      <w:r w:rsidRPr="00A71A6D"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vartojamas uždegimui ir skausmui mažinti bei antiseptiniam poveikiui sukelti:</w:t>
      </w:r>
    </w:p>
    <w:p w:rsidR="002D44D2" w:rsidRPr="00A71A6D" w:rsidRDefault="002D44D2" w:rsidP="002D44D2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 yra ryklės, burnos ir dantenų dirginimas;</w:t>
      </w:r>
    </w:p>
    <w:p w:rsidR="002D44D2" w:rsidRPr="00A71A6D" w:rsidRDefault="002D44D2" w:rsidP="002D44D2">
      <w:pPr>
        <w:widowControl w:val="0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sergant dantenų uždegimu (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gingivitu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>)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 ir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ryklės uždegimu (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faringitu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>).</w:t>
      </w:r>
    </w:p>
    <w:p w:rsidR="002D44D2" w:rsidRPr="00A71A6D" w:rsidRDefault="002D44D2" w:rsidP="002D44D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highlight w:val="yellow"/>
          <w:lang w:eastAsia="sl-SI"/>
        </w:rPr>
      </w:pPr>
    </w:p>
    <w:p w:rsidR="002D44D2" w:rsidRPr="00A71A6D" w:rsidRDefault="002D44D2" w:rsidP="002D44D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 po 3 dienų Jūsų savijauta nepagerėjo arba pablogėjo, kreipkitės į gydytoją.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2.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ab/>
        <w:t xml:space="preserve">Kas žinotina prieš vartojant </w:t>
      </w: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B06FB1">
        <w:t xml:space="preserve"> </w:t>
      </w:r>
      <w:r w:rsidRPr="00B06FB1">
        <w:rPr>
          <w:rFonts w:ascii="Times New Roman" w:eastAsia="Times New Roman" w:hAnsi="Times New Roman" w:cs="Times New Roman"/>
          <w:b/>
          <w:szCs w:val="20"/>
          <w:lang w:eastAsia="sl-SI"/>
        </w:rPr>
        <w:t>eukaliptų skonio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 </w:t>
      </w:r>
      <w:r w:rsidRPr="00B06FB1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vartoti 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>draudžiama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:</w:t>
      </w:r>
    </w:p>
    <w:p w:rsidR="002D44D2" w:rsidRPr="00A71A6D" w:rsidRDefault="002D44D2" w:rsidP="002D44D2">
      <w:pPr>
        <w:widowControl w:val="0"/>
        <w:numPr>
          <w:ilvl w:val="0"/>
          <w:numId w:val="6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jeigu yra alergija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benzidamino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hidrochloridui,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cetilpiridinio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chloridui arba bet kuriai pagalbinei šio vaisto medžiagai (jos išvardytos 6 skyriuje);</w:t>
      </w:r>
    </w:p>
    <w:p w:rsidR="002D44D2" w:rsidRPr="00A71A6D" w:rsidRDefault="002D44D2" w:rsidP="002D44D2">
      <w:pPr>
        <w:widowControl w:val="0"/>
        <w:numPr>
          <w:ilvl w:val="0"/>
          <w:numId w:val="6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jeigu pacientas yra jaunesnis kaip 6 metų vaikas, kadangi ši vaisto forma netinka tokios amžiaus grupės pacientams.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Įspėjimai ir atsargumo priemonės: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Pasitarkite su gydytoju arba vaistininku, prieš pradėdami vartoti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B06FB1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>eukaliptų skonio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 w:rsidRPr="00B06FB1"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negalima vartoti ilgiau kaip 7 dienas. Jei p</w:t>
      </w:r>
      <w:r>
        <w:rPr>
          <w:rFonts w:ascii="Times New Roman" w:eastAsia="Times New Roman" w:hAnsi="Times New Roman" w:cs="Times New Roman"/>
          <w:szCs w:val="20"/>
          <w:lang w:eastAsia="sl-SI"/>
        </w:rPr>
        <w:t>o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3 dien</w:t>
      </w:r>
      <w:r>
        <w:rPr>
          <w:rFonts w:ascii="Times New Roman" w:eastAsia="Times New Roman" w:hAnsi="Times New Roman" w:cs="Times New Roman"/>
          <w:szCs w:val="20"/>
          <w:lang w:eastAsia="sl-SI"/>
        </w:rPr>
        <w:t>ų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simptomai pasunkėja arba nepalengvėja arba jei atsiranda kitokių simptomų, pvz., karščiavimas, pasitarkite su gydytoju.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Lokalaus poveikio vaistų vartojimas, ypač ilgalaikis, gali sukelti įjautrinimą; tokiu atveju vaisto vartojimą reikia nutraukti.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negalima vartoti kartu su anijoninėmis medžiagomis, kurių yra, pvz., dantų pastoje, todėl vaisto nerekomenduojama vartoti prieš pat dantų valymą arba tuoj po jo.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Vaikams ir paaugliams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negalima vartoti jaunesniems kaip 6 metų vaikams, kadangi kietosios pastilės netinka tokios amžiaus grupės pacientams.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Kiti vaistai ir </w:t>
      </w: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BC56A2">
        <w:t xml:space="preserve"> </w:t>
      </w:r>
      <w:r w:rsidRPr="00BC56A2">
        <w:rPr>
          <w:rFonts w:ascii="Times New Roman" w:eastAsia="Times New Roman" w:hAnsi="Times New Roman" w:cs="Times New Roman"/>
          <w:b/>
          <w:szCs w:val="20"/>
          <w:lang w:eastAsia="sl-SI"/>
        </w:rPr>
        <w:t>eukaliptų skonio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Jeigu vartojate ar neseniai vartojote kitų vaistų arba dėl to nesate tikri, apie tai pasakykite gydytojui arba vaistininkui.</w:t>
      </w:r>
    </w:p>
    <w:p w:rsidR="002D44D2" w:rsidRPr="00A71A6D" w:rsidDel="000E2906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Kartu su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negalima vartoti kitokių antiseptikų.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 </w:t>
      </w:r>
      <w:r w:rsidRPr="00A94106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vartojimas su maistu, gėrimais ir alkoholiu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negalima vartoti kartu su pienu, kadangi jis mažina vaisto veiksmingumą.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negalima vartoti prieš valgį arba jo metu. Po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pavartojimo negalima valgyti arba gerti mažiausiai vieną valandą.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Nėštumas ir žindymo laikotarpis</w:t>
      </w:r>
    </w:p>
    <w:p w:rsidR="002D44D2" w:rsidRPr="00A71A6D" w:rsidRDefault="002D44D2" w:rsidP="002D44D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Jeigu esate nėščia, žindote kūdikį, manote, kad galbūt esate nėščia, arba planuojate pastoti, tai prieš vartodama šį vaistą, pasitarkite su gydytoju arba vaistininku.</w:t>
      </w:r>
    </w:p>
    <w:p w:rsidR="002D44D2" w:rsidRPr="00A71A6D" w:rsidRDefault="002D44D2" w:rsidP="002D44D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nerekomenduojama vartoti nėštumo metu.</w:t>
      </w:r>
    </w:p>
    <w:p w:rsidR="002D44D2" w:rsidRPr="00A71A6D" w:rsidRDefault="002D44D2" w:rsidP="002D44D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Turite aptarti su savo gydytoju, ar galite žindyti. Gydytojas nuspręs ar žindyti galite, ar gydymą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reikia nutraukti.</w:t>
      </w:r>
    </w:p>
    <w:p w:rsidR="002D44D2" w:rsidRPr="00A71A6D" w:rsidRDefault="002D44D2" w:rsidP="002D44D2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Vairavimas ir mechanizmų valdymas</w:t>
      </w:r>
    </w:p>
    <w:p w:rsidR="002D44D2" w:rsidRPr="00A71A6D" w:rsidRDefault="002D44D2" w:rsidP="002D44D2">
      <w:pPr>
        <w:widowControl w:val="0"/>
        <w:spacing w:after="0" w:line="240" w:lineRule="auto"/>
        <w:ind w:hanging="27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poveikio gebėjimui vairuoti ir valdyti mechanizmus nedaro.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 </w:t>
      </w:r>
      <w:r w:rsidRPr="000C4AE3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sudėtyje yra </w:t>
      </w: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izomalto</w:t>
      </w:r>
      <w:proofErr w:type="spellEnd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 (E953)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Jeigu gydytojas Jums yra sakęs, kad netoleruojate kokių nors angliavandenių, kreipkitės į jį prieš pradėdami vartoti šį vaistą.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3.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ab/>
        <w:t xml:space="preserve">Kaip vartoti </w:t>
      </w: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9E0F5C">
        <w:t xml:space="preserve"> </w:t>
      </w:r>
      <w:r w:rsidRPr="009E0F5C">
        <w:rPr>
          <w:rFonts w:ascii="Times New Roman" w:eastAsia="Times New Roman" w:hAnsi="Times New Roman" w:cs="Times New Roman"/>
          <w:b/>
          <w:szCs w:val="20"/>
          <w:lang w:eastAsia="sl-SI"/>
        </w:rPr>
        <w:t>eukaliptų skonio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Visada vartokite šį vaistą tiksliai kaip nurodė gydytojas arba vaistininkas. Jeigu abejojate, kreipkitės į gydytoją arba vaistininką.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i/>
          <w:szCs w:val="20"/>
          <w:lang w:eastAsia="sl-SI"/>
        </w:rPr>
        <w:t>Suaugusiesiems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Rekomenduojama paros dozė yra 3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noBreakHyphen/>
        <w:t>4 kietosios pastilės. Kietąją pastilę reikia lėtai ištirpinti burnoje kas 3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noBreakHyphen/>
        <w:t>6 valandas.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yellow"/>
          <w:u w:val="single"/>
          <w:lang w:eastAsia="sl-SI"/>
        </w:rPr>
      </w:pPr>
    </w:p>
    <w:p w:rsidR="002D44D2" w:rsidRPr="00A71A6D" w:rsidRDefault="002D44D2" w:rsidP="002D44D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i/>
          <w:szCs w:val="20"/>
          <w:lang w:eastAsia="sl-SI"/>
        </w:rPr>
        <w:t xml:space="preserve">Vyresniems kaip 12 metų </w:t>
      </w:r>
      <w:r>
        <w:rPr>
          <w:rFonts w:ascii="Times New Roman" w:eastAsia="Times New Roman" w:hAnsi="Times New Roman" w:cs="Times New Roman"/>
          <w:i/>
          <w:szCs w:val="20"/>
          <w:lang w:eastAsia="sl-SI"/>
        </w:rPr>
        <w:t>paaugliams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Rekomenduojama paros dozė yra 3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noBreakHyphen/>
        <w:t>4 kietosios pastilės. Kietąją pastilę reikia lėtai ištirpinti burnoje kas 3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noBreakHyphen/>
        <w:t>6 valandas.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i/>
          <w:szCs w:val="20"/>
          <w:lang w:eastAsia="sl-SI"/>
        </w:rPr>
        <w:t>6</w:t>
      </w:r>
      <w:r w:rsidRPr="00A71A6D">
        <w:rPr>
          <w:rFonts w:ascii="Times New Roman" w:eastAsia="Times New Roman" w:hAnsi="Times New Roman" w:cs="Times New Roman"/>
          <w:i/>
          <w:szCs w:val="20"/>
          <w:lang w:eastAsia="sl-SI"/>
        </w:rPr>
        <w:noBreakHyphen/>
        <w:t>12 metų vaikams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Rekomenduojama paros dozė yra 3 kietosios pastilės. Kietąją pastilę reikia lėtai ištirpinti burnoje kas 3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noBreakHyphen/>
        <w:t>6 valandas.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i/>
          <w:szCs w:val="20"/>
          <w:lang w:eastAsia="sl-SI"/>
        </w:rPr>
        <w:t>Jaunesniems kaip 6 metų vaikams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negalima vartoti jaunesniems kaip 6 metų vaikams.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SimSun" w:hAnsi="Times New Roman" w:cs="Times New Roman"/>
          <w:b/>
          <w:szCs w:val="20"/>
          <w:lang w:eastAsia="sl-SI"/>
        </w:rPr>
        <w:t>Negalima viršyti nurodytos dozės.</w:t>
      </w:r>
    </w:p>
    <w:p w:rsidR="002D44D2" w:rsidRPr="00A71A6D" w:rsidRDefault="002D44D2" w:rsidP="002D44D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negalima vartoti prieš valgį arba jo metu.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Po vaisto pavartojimo negalima valgyti arba gerti mažiausiai vieną valandą.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Siekiant optimalaus poveikio, vaisto nerekomenduojama vartoti prieš pat dantų valymą arba tuoj po jo.</w:t>
      </w:r>
    </w:p>
    <w:p w:rsidR="002D44D2" w:rsidRPr="00A71A6D" w:rsidRDefault="002D44D2" w:rsidP="002D44D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Gydymo trukmė</w:t>
      </w:r>
    </w:p>
    <w:p w:rsidR="002D44D2" w:rsidRPr="00A71A6D" w:rsidRDefault="002D44D2" w:rsidP="002D44D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lastRenderedPageBreak/>
        <w:t xml:space="preserve">Šio vaisto negalima vartoti ilgiau kaip 7 dienas. Jei </w:t>
      </w:r>
      <w:r w:rsidRPr="00E86588">
        <w:rPr>
          <w:rFonts w:ascii="Times New Roman" w:eastAsia="Times New Roman" w:hAnsi="Times New Roman" w:cs="Times New Roman"/>
          <w:szCs w:val="20"/>
          <w:lang w:eastAsia="sl-SI"/>
        </w:rPr>
        <w:t xml:space="preserve">po 3 dienų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simptomai pasunkėja arba nepalengvėja arba jei atsiranda kitokių simptomų, pvz., karščiavimas, pasitarkite su gydytoju.</w:t>
      </w:r>
    </w:p>
    <w:p w:rsidR="002D44D2" w:rsidRPr="00A71A6D" w:rsidRDefault="002D44D2" w:rsidP="002D44D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Jeigu Jūsų būklė pasikartoja ar neseniai atsirado kokių nors jos pokyčių, pasitarkite su gydytoju.</w:t>
      </w:r>
    </w:p>
    <w:p w:rsidR="002D44D2" w:rsidRPr="00A71A6D" w:rsidRDefault="002D44D2" w:rsidP="002D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Ką daryti pavartojus per didelę </w:t>
      </w: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E24526">
        <w:t xml:space="preserve"> </w:t>
      </w:r>
      <w:r w:rsidRPr="00E24526">
        <w:rPr>
          <w:rFonts w:ascii="Times New Roman" w:eastAsia="Times New Roman" w:hAnsi="Times New Roman" w:cs="Times New Roman"/>
          <w:b/>
          <w:szCs w:val="20"/>
          <w:lang w:eastAsia="sl-SI"/>
        </w:rPr>
        <w:t>eukaliptų skonio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 dozę</w:t>
      </w:r>
    </w:p>
    <w:p w:rsidR="002D44D2" w:rsidRPr="00A71A6D" w:rsidRDefault="002D44D2" w:rsidP="002D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 netyčia pavartojote per didelę šio vaisto dozę, nedelsdami kreipkitės į gydytoją arba artimiausią ligoninę.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Pamiršus pavartoti </w:t>
      </w: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9119FB">
        <w:t xml:space="preserve"> </w:t>
      </w:r>
      <w:r w:rsidRPr="009119FB">
        <w:rPr>
          <w:rFonts w:ascii="Times New Roman" w:eastAsia="Times New Roman" w:hAnsi="Times New Roman" w:cs="Times New Roman"/>
          <w:b/>
          <w:szCs w:val="20"/>
          <w:lang w:eastAsia="sl-SI"/>
        </w:rPr>
        <w:t>eukaliptų skonio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Negalima vartoti dvigubos dozės norint kompensuoti praleistą dozę.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Jeigu kiltų daugiau klausimų dėl šio vaisto vartojimo, kreipkitės į gydytoją arba vaistininką.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4.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ab/>
        <w:t>Galimas šalutinis poveikis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Šis vaistas, kaip ir visi kiti, gali sukelti šalutinį poveikį, nors jis pasireiškia ne visiems žmonėms.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694C2F">
        <w:rPr>
          <w:rFonts w:ascii="Times New Roman" w:eastAsia="Times New Roman" w:hAnsi="Times New Roman" w:cs="Times New Roman"/>
          <w:szCs w:val="20"/>
          <w:lang w:eastAsia="sl-SI"/>
        </w:rPr>
        <w:t>Reti šalutinio poveikio reiškiniai (gali pasireikšti rečiau kaip 1 iš 1</w:t>
      </w:r>
      <w:r>
        <w:rPr>
          <w:rFonts w:ascii="Times New Roman" w:eastAsia="Times New Roman" w:hAnsi="Times New Roman" w:cs="Times New Roman"/>
          <w:szCs w:val="20"/>
          <w:lang w:eastAsia="sl-SI"/>
        </w:rPr>
        <w:t> </w:t>
      </w:r>
      <w:r w:rsidRPr="00694C2F">
        <w:rPr>
          <w:rFonts w:ascii="Times New Roman" w:eastAsia="Times New Roman" w:hAnsi="Times New Roman" w:cs="Times New Roman"/>
          <w:szCs w:val="20"/>
          <w:lang w:eastAsia="sl-SI"/>
        </w:rPr>
        <w:t>000 asmenų):</w:t>
      </w:r>
    </w:p>
    <w:p w:rsidR="002D44D2" w:rsidRPr="00A71A6D" w:rsidRDefault="002D44D2" w:rsidP="002D44D2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ruplės (dilgėlinė), odos reakcijos į saulės šviesą sustiprėjimas (jautrumas šviesai);</w:t>
      </w:r>
    </w:p>
    <w:p w:rsidR="002D44D2" w:rsidRPr="00A71A6D" w:rsidRDefault="002D44D2" w:rsidP="002D44D2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staigus, nekontroliuojamas kvėpavimo takų susiaurėjimas plaučiuose (bronchų spazmas).</w:t>
      </w: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7248CF">
        <w:rPr>
          <w:rFonts w:ascii="Times New Roman" w:eastAsia="Times New Roman" w:hAnsi="Times New Roman" w:cs="Times New Roman"/>
          <w:szCs w:val="20"/>
          <w:lang w:eastAsia="sl-SI"/>
        </w:rPr>
        <w:t>Labai reti šalutinio poveikio reiškiniai (gali pasireikšti rečiau kaip 1 iš 10</w:t>
      </w:r>
      <w:r>
        <w:rPr>
          <w:rFonts w:ascii="Times New Roman" w:eastAsia="Times New Roman" w:hAnsi="Times New Roman" w:cs="Times New Roman"/>
          <w:szCs w:val="20"/>
          <w:lang w:eastAsia="sl-SI"/>
        </w:rPr>
        <w:t> </w:t>
      </w:r>
      <w:r w:rsidRPr="007248CF">
        <w:rPr>
          <w:rFonts w:ascii="Times New Roman" w:eastAsia="Times New Roman" w:hAnsi="Times New Roman" w:cs="Times New Roman"/>
          <w:szCs w:val="20"/>
          <w:lang w:eastAsia="sl-SI"/>
        </w:rPr>
        <w:t>000 asmenų</w:t>
      </w:r>
      <w:r>
        <w:rPr>
          <w:rFonts w:ascii="Times New Roman" w:eastAsia="Times New Roman" w:hAnsi="Times New Roman" w:cs="Times New Roman"/>
          <w:szCs w:val="20"/>
          <w:lang w:eastAsia="sl-SI"/>
        </w:rPr>
        <w:t>:)</w:t>
      </w:r>
      <w:r w:rsidRPr="007248CF" w:rsidDel="007248CF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</w:p>
    <w:p w:rsidR="002D44D2" w:rsidRPr="00A71A6D" w:rsidRDefault="002D44D2" w:rsidP="002D44D2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lokalus burnos ertmės dirginimas, burnos ertmės deginimo pojūtis.</w:t>
      </w: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C27BAE">
        <w:rPr>
          <w:rFonts w:ascii="Times New Roman" w:eastAsia="Times New Roman" w:hAnsi="Times New Roman" w:cs="Times New Roman"/>
          <w:szCs w:val="20"/>
          <w:lang w:eastAsia="sl-SI"/>
        </w:rPr>
        <w:t>Šalutinio poveikio reiškiniai, kurių dažnis nežinomas (negali būti apskaičiuotas pagal turimus duomenis):</w:t>
      </w:r>
    </w:p>
    <w:p w:rsidR="002D44D2" w:rsidRDefault="002D44D2" w:rsidP="002D44D2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07"/>
        <w:contextualSpacing/>
        <w:rPr>
          <w:rFonts w:ascii="Times New Roman" w:eastAsia="Times New Roman" w:hAnsi="Times New Roman" w:cs="Times New Roman"/>
        </w:rPr>
      </w:pPr>
      <w:r w:rsidRPr="00A71A6D">
        <w:rPr>
          <w:rFonts w:ascii="Times New Roman" w:eastAsia="Times New Roman" w:hAnsi="Times New Roman" w:cs="Times New Roman"/>
        </w:rPr>
        <w:t>alerginės reakcijos (padidėjęs jautrumas)</w:t>
      </w:r>
      <w:r>
        <w:rPr>
          <w:rFonts w:ascii="Times New Roman" w:eastAsia="Times New Roman" w:hAnsi="Times New Roman" w:cs="Times New Roman"/>
        </w:rPr>
        <w:t>,</w:t>
      </w:r>
    </w:p>
    <w:p w:rsidR="002D44D2" w:rsidRPr="00A71A6D" w:rsidRDefault="002D44D2" w:rsidP="002D44D2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07"/>
        <w:contextualSpacing/>
        <w:rPr>
          <w:rFonts w:ascii="Times New Roman" w:eastAsia="Times New Roman" w:hAnsi="Times New Roman" w:cs="Times New Roman"/>
        </w:rPr>
      </w:pPr>
      <w:r w:rsidRPr="00A71A6D">
        <w:rPr>
          <w:rFonts w:ascii="Times New Roman" w:eastAsia="Times New Roman" w:hAnsi="Times New Roman" w:cs="Times New Roman"/>
        </w:rPr>
        <w:t>sunki alerginė reakcija (anafilaksinis šokas), kurios požymiai gali būti pasunkėjęs kvėpavimas, krūtinės skausmas arba spaudimo krūtinėje jutimas ir / arba svaigulio / apalpimo pojūtis, stiprus odos niežėjimas arba iškilę odos gumbai, veido, lūpų, liežuvio ir / arba gerklės patinimas, galintys kelti pavojų gyvybei,</w:t>
      </w:r>
    </w:p>
    <w:p w:rsidR="002D44D2" w:rsidRPr="00A71A6D" w:rsidRDefault="002D44D2" w:rsidP="002D44D2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burnos gleivinės deginimas, burnos gleivinės </w:t>
      </w:r>
      <w:r>
        <w:rPr>
          <w:rFonts w:ascii="Times New Roman" w:eastAsia="Times New Roman" w:hAnsi="Times New Roman" w:cs="Times New Roman"/>
          <w:szCs w:val="20"/>
          <w:lang w:eastAsia="sl-SI"/>
        </w:rPr>
        <w:t>jautrumo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išnykimas (anestezija).</w:t>
      </w: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Paprastai toks šalutinis poveikis būna laikinas. Vis dėlto, jei toks poveikis pasireiškia, rekomenduojama pasitarti su gydytoju arba vaistininku.</w:t>
      </w: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 vykdysite pakuotės lapelyje pateikiamas pacientui skirtas instrukcijas, šalutinio poveikio rizika sumažės.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Pranešimas apie šalutinį poveikį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  <w:r w:rsidRPr="00F304EF">
        <w:rPr>
          <w:rFonts w:ascii="Times New Roman" w:eastAsia="Calibri" w:hAnsi="Times New Roman" w:cs="Times New Roman"/>
          <w:snapToGrid w:val="0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304EF">
          <w:rPr>
            <w:rFonts w:ascii="Times New Roman" w:eastAsia="Calibri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F304EF">
        <w:rPr>
          <w:rFonts w:ascii="Times New Roman" w:eastAsia="Calibri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F304EF">
          <w:rPr>
            <w:rFonts w:ascii="Times New Roman" w:eastAsia="Calibri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F304EF">
        <w:rPr>
          <w:rFonts w:ascii="Times New Roman" w:eastAsia="Calibri" w:hAnsi="Times New Roman" w:cs="Times New Roman"/>
          <w:snapToGrid w:val="0"/>
        </w:rPr>
        <w:t xml:space="preserve">, ir atsiunčiant elektroniniu paštu (adresu </w:t>
      </w:r>
      <w:hyperlink r:id="rId7" w:history="1">
        <w:r w:rsidRPr="00F304EF">
          <w:rPr>
            <w:rFonts w:ascii="Times New Roman" w:eastAsia="Calibri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F304EF">
        <w:rPr>
          <w:rFonts w:ascii="Times New Roman" w:eastAsia="Calibri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5.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ab/>
        <w:t xml:space="preserve">Kaip laikyti </w:t>
      </w: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1E7AF7">
        <w:t xml:space="preserve"> </w:t>
      </w:r>
      <w:r w:rsidRPr="001E7AF7">
        <w:rPr>
          <w:rFonts w:ascii="Times New Roman" w:eastAsia="Times New Roman" w:hAnsi="Times New Roman" w:cs="Times New Roman"/>
          <w:b/>
          <w:szCs w:val="20"/>
          <w:lang w:eastAsia="sl-SI"/>
        </w:rPr>
        <w:t>eukaliptų skonio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Šį vaistą laikykite vaikams nepastebimoje ir nepasiekiamoje vietoje.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Ant dėžutės ir lizdinės plokštelės po „Tinka iki“/„EXP“ nurodytam tinkamumo laikui pasibaigus, šio vaisto vartoti negalima. Vaistas tinkamas vartoti iki paskutinės nurodyto mėnesio dienos.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lastRenderedPageBreak/>
        <w:t xml:space="preserve">Laikyti gamintojo pakuotėje, kad </w:t>
      </w:r>
      <w:r>
        <w:rPr>
          <w:rFonts w:ascii="Times New Roman" w:eastAsia="Times New Roman" w:hAnsi="Times New Roman" w:cs="Times New Roman"/>
          <w:szCs w:val="20"/>
          <w:lang w:eastAsia="sl-SI"/>
        </w:rPr>
        <w:t>vaistas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būtų apsaugotas nuo šviesos.</w:t>
      </w:r>
    </w:p>
    <w:p w:rsidR="002D44D2" w:rsidRPr="008B3A9C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4A6242">
        <w:rPr>
          <w:rFonts w:ascii="Times New Roman" w:hAnsi="Times New Roman" w:cs="Times New Roman"/>
        </w:rPr>
        <w:t>Šio vaisto laikymui specialių temperatūros sąlygų nereikalaujama.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Vaistų negalima išmesti į kanalizaciją arba su buitinėmis atliekomis. Kaip išmesti nereikalingus vaistus, klauskite vaistininko. Šios priemonės padės apsaugoti aplinką.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6.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ab/>
        <w:t>Pakuotės turinys ir kita informacija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 </w:t>
      </w:r>
      <w:r w:rsidRPr="001E7AF7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sudėtis</w:t>
      </w:r>
    </w:p>
    <w:p w:rsidR="002D44D2" w:rsidRPr="000153AF" w:rsidRDefault="002D44D2" w:rsidP="002D44D2">
      <w:pPr>
        <w:widowControl w:val="0"/>
        <w:numPr>
          <w:ilvl w:val="0"/>
          <w:numId w:val="1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Veikliosios medžiagos yra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benzidamino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hidrochloridas ir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cetilpiridinio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chloridas. Kiekvienoje </w:t>
      </w:r>
      <w:r w:rsidRPr="000153AF">
        <w:rPr>
          <w:rFonts w:ascii="Times New Roman" w:eastAsia="Times New Roman" w:hAnsi="Times New Roman" w:cs="Times New Roman"/>
          <w:szCs w:val="20"/>
          <w:lang w:eastAsia="sl-SI"/>
        </w:rPr>
        <w:t xml:space="preserve">kietojoje pastilėje yra 3 mg </w:t>
      </w:r>
      <w:proofErr w:type="spellStart"/>
      <w:r w:rsidRPr="000153AF">
        <w:rPr>
          <w:rFonts w:ascii="Times New Roman" w:eastAsia="Times New Roman" w:hAnsi="Times New Roman" w:cs="Times New Roman"/>
          <w:szCs w:val="20"/>
          <w:lang w:eastAsia="sl-SI"/>
        </w:rPr>
        <w:t>benzidamino</w:t>
      </w:r>
      <w:proofErr w:type="spellEnd"/>
      <w:r w:rsidRPr="000153AF">
        <w:rPr>
          <w:rFonts w:ascii="Times New Roman" w:eastAsia="Times New Roman" w:hAnsi="Times New Roman" w:cs="Times New Roman"/>
          <w:szCs w:val="20"/>
          <w:lang w:eastAsia="sl-SI"/>
        </w:rPr>
        <w:t xml:space="preserve"> hidrochlorido ir 1 mg </w:t>
      </w:r>
      <w:proofErr w:type="spellStart"/>
      <w:r w:rsidRPr="000153AF">
        <w:rPr>
          <w:rFonts w:ascii="Times New Roman" w:eastAsia="Times New Roman" w:hAnsi="Times New Roman" w:cs="Times New Roman"/>
          <w:szCs w:val="20"/>
          <w:lang w:eastAsia="sl-SI"/>
        </w:rPr>
        <w:t>cetilpiridinio</w:t>
      </w:r>
      <w:proofErr w:type="spellEnd"/>
      <w:r w:rsidRPr="000153AF">
        <w:rPr>
          <w:rFonts w:ascii="Times New Roman" w:eastAsia="Times New Roman" w:hAnsi="Times New Roman" w:cs="Times New Roman"/>
          <w:szCs w:val="20"/>
          <w:lang w:eastAsia="sl-SI"/>
        </w:rPr>
        <w:t xml:space="preserve"> chlorido.</w:t>
      </w:r>
    </w:p>
    <w:p w:rsidR="002D44D2" w:rsidRPr="000153AF" w:rsidRDefault="002D44D2" w:rsidP="002D44D2">
      <w:pPr>
        <w:widowControl w:val="0"/>
        <w:numPr>
          <w:ilvl w:val="0"/>
          <w:numId w:val="1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sl-SI"/>
        </w:rPr>
      </w:pPr>
      <w:r w:rsidRPr="000153AF">
        <w:rPr>
          <w:rFonts w:ascii="Times New Roman" w:eastAsia="Times New Roman" w:hAnsi="Times New Roman" w:cs="Times New Roman"/>
          <w:szCs w:val="20"/>
          <w:lang w:eastAsia="sl-SI"/>
        </w:rPr>
        <w:t xml:space="preserve">Pagalbinės medžiagos yra eukaliptų eterinis aliejus, </w:t>
      </w:r>
      <w:proofErr w:type="spellStart"/>
      <w:r w:rsidRPr="000153AF">
        <w:rPr>
          <w:rFonts w:ascii="Times New Roman" w:eastAsia="Times New Roman" w:hAnsi="Times New Roman" w:cs="Times New Roman"/>
          <w:szCs w:val="20"/>
          <w:lang w:eastAsia="sl-SI"/>
        </w:rPr>
        <w:t>levomentolis</w:t>
      </w:r>
      <w:proofErr w:type="spellEnd"/>
      <w:r w:rsidRPr="000153AF">
        <w:rPr>
          <w:rFonts w:ascii="Times New Roman" w:eastAsia="Times New Roman" w:hAnsi="Times New Roman" w:cs="Times New Roman"/>
          <w:szCs w:val="20"/>
          <w:lang w:eastAsia="sl-SI"/>
        </w:rPr>
        <w:t xml:space="preserve">, citrinų rūgštis (E330), </w:t>
      </w:r>
      <w:proofErr w:type="spellStart"/>
      <w:r w:rsidRPr="000153AF">
        <w:rPr>
          <w:rFonts w:ascii="Times New Roman" w:eastAsia="Times New Roman" w:hAnsi="Times New Roman" w:cs="Times New Roman"/>
          <w:szCs w:val="20"/>
          <w:lang w:eastAsia="sl-SI"/>
        </w:rPr>
        <w:t>sukralozė</w:t>
      </w:r>
      <w:proofErr w:type="spellEnd"/>
      <w:r w:rsidRPr="000153AF">
        <w:rPr>
          <w:rFonts w:ascii="Times New Roman" w:eastAsia="Times New Roman" w:hAnsi="Times New Roman" w:cs="Times New Roman"/>
          <w:szCs w:val="20"/>
          <w:lang w:eastAsia="sl-SI"/>
        </w:rPr>
        <w:t xml:space="preserve"> (E955), </w:t>
      </w:r>
      <w:proofErr w:type="spellStart"/>
      <w:r w:rsidRPr="000153AF">
        <w:rPr>
          <w:rFonts w:ascii="Times New Roman" w:eastAsia="Times New Roman" w:hAnsi="Times New Roman" w:cs="Times New Roman"/>
          <w:szCs w:val="20"/>
          <w:lang w:eastAsia="sl-SI"/>
        </w:rPr>
        <w:t>izomaltas</w:t>
      </w:r>
      <w:proofErr w:type="spellEnd"/>
      <w:r w:rsidRPr="000153AF">
        <w:rPr>
          <w:rFonts w:ascii="Times New Roman" w:eastAsia="Times New Roman" w:hAnsi="Times New Roman" w:cs="Times New Roman"/>
          <w:szCs w:val="20"/>
          <w:lang w:eastAsia="sl-SI"/>
        </w:rPr>
        <w:t xml:space="preserve"> (E953), briliantinis mėlynasis FCF (E133). Žr. 2 skyrių „</w:t>
      </w:r>
      <w:proofErr w:type="spellStart"/>
      <w:r w:rsidRPr="000153AF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0153AF">
        <w:rPr>
          <w:rFonts w:ascii="Times New Roman" w:eastAsia="Times New Roman" w:hAnsi="Times New Roman" w:cs="Times New Roman"/>
          <w:szCs w:val="20"/>
          <w:lang w:eastAsia="sl-SI"/>
        </w:rPr>
        <w:t xml:space="preserve"> eukaliptų skonio sudėtyje yra </w:t>
      </w:r>
      <w:proofErr w:type="spellStart"/>
      <w:r w:rsidRPr="000153AF">
        <w:rPr>
          <w:rFonts w:ascii="Times New Roman" w:eastAsia="Times New Roman" w:hAnsi="Times New Roman" w:cs="Times New Roman"/>
          <w:szCs w:val="20"/>
          <w:lang w:eastAsia="sl-SI"/>
        </w:rPr>
        <w:t>izomalto</w:t>
      </w:r>
      <w:proofErr w:type="spellEnd"/>
      <w:r w:rsidRPr="000153AF">
        <w:rPr>
          <w:rFonts w:ascii="Times New Roman" w:eastAsia="Times New Roman" w:hAnsi="Times New Roman" w:cs="Times New Roman"/>
          <w:szCs w:val="20"/>
          <w:lang w:eastAsia="sl-SI"/>
        </w:rPr>
        <w:t xml:space="preserve"> (E953)“.</w:t>
      </w:r>
    </w:p>
    <w:p w:rsidR="002D44D2" w:rsidRPr="004A6242" w:rsidRDefault="002D44D2" w:rsidP="002D44D2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0153AF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proofErr w:type="spellStart"/>
      <w:r w:rsidRPr="000153AF">
        <w:rPr>
          <w:rFonts w:ascii="Times New Roman" w:eastAsia="Times New Roman" w:hAnsi="Times New Roman" w:cs="Times New Roman"/>
          <w:b/>
          <w:szCs w:val="20"/>
          <w:lang w:eastAsia="sl-SI"/>
        </w:rPr>
        <w:t>Septabene</w:t>
      </w:r>
      <w:proofErr w:type="spellEnd"/>
      <w:r w:rsidRPr="000153AF">
        <w:t xml:space="preserve"> </w:t>
      </w:r>
      <w:r w:rsidRPr="000153AF">
        <w:rPr>
          <w:rFonts w:ascii="Times New Roman" w:eastAsia="Times New Roman" w:hAnsi="Times New Roman" w:cs="Times New Roman"/>
          <w:b/>
          <w:szCs w:val="20"/>
          <w:lang w:eastAsia="sl-SI"/>
        </w:rPr>
        <w:t>eukaliptų skonio išvaizda ir kiekis pakuotėje</w:t>
      </w:r>
    </w:p>
    <w:p w:rsidR="002D44D2" w:rsidRPr="000153AF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0153AF">
        <w:rPr>
          <w:rFonts w:ascii="Times New Roman" w:eastAsia="Times New Roman" w:hAnsi="Times New Roman" w:cs="Times New Roman"/>
          <w:szCs w:val="20"/>
          <w:lang w:eastAsia="sl-SI"/>
        </w:rPr>
        <w:t>Apvalios, melsvai baltos arba mėlynos kietosios pastilės nuožulniais kraštais. Gali būti nedidelių įbrėžimų. Kietosios pastilės skersmuo yra 18,0</w:t>
      </w:r>
      <w:r w:rsidRPr="000153AF">
        <w:rPr>
          <w:rFonts w:ascii="Times New Roman" w:eastAsia="Times New Roman" w:hAnsi="Times New Roman" w:cs="Times New Roman"/>
          <w:szCs w:val="20"/>
          <w:lang w:eastAsia="sl-SI"/>
        </w:rPr>
        <w:noBreakHyphen/>
        <w:t>19,0 mm, storis – 7,0</w:t>
      </w:r>
      <w:r w:rsidRPr="000153AF">
        <w:rPr>
          <w:rFonts w:ascii="Times New Roman" w:eastAsia="Times New Roman" w:hAnsi="Times New Roman" w:cs="Times New Roman"/>
          <w:szCs w:val="20"/>
          <w:lang w:eastAsia="sl-SI"/>
        </w:rPr>
        <w:noBreakHyphen/>
        <w:t>8,0 mm.</w:t>
      </w:r>
    </w:p>
    <w:p w:rsidR="002D44D2" w:rsidRPr="000153AF" w:rsidRDefault="002D44D2" w:rsidP="002D44D2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0153AF">
        <w:rPr>
          <w:rFonts w:ascii="Times New Roman" w:eastAsia="Times New Roman" w:hAnsi="Times New Roman" w:cs="Times New Roman"/>
          <w:szCs w:val="20"/>
          <w:lang w:eastAsia="sl-SI"/>
        </w:rPr>
        <w:t>Septabene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 w:rsidRPr="002D05B7">
        <w:rPr>
          <w:rFonts w:ascii="Times New Roman" w:eastAsia="Times New Roman" w:hAnsi="Times New Roman" w:cs="Times New Roman"/>
          <w:szCs w:val="20"/>
          <w:lang w:eastAsia="sl-SI"/>
        </w:rPr>
        <w:t xml:space="preserve">eukaliptų skonio 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tiekiamas dėžutėse po 32 arba 40 kietųjų pastilių, kurios yra lizdinėse plokštelėse.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Gali būti tiekiamos ne visų dydžių pakuotės.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Registruotojas ir gamintojas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i/>
          <w:szCs w:val="20"/>
          <w:lang w:eastAsia="sl-SI"/>
        </w:rPr>
        <w:t>Registruotojas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K</w:t>
      </w:r>
      <w:r>
        <w:rPr>
          <w:rFonts w:ascii="Times New Roman" w:eastAsia="Times New Roman" w:hAnsi="Times New Roman" w:cs="Times New Roman"/>
          <w:szCs w:val="20"/>
          <w:lang w:eastAsia="sl-SI"/>
        </w:rPr>
        <w:t>RKA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,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d.d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>., Novo mesto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Šmarješka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cesta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6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8501 Novo mesto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Slovėnija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MGLCJK+ArialNarrow" w:hAnsi="Times New Roman" w:cs="Times New Roman"/>
          <w:i/>
          <w:color w:val="000000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i/>
          <w:szCs w:val="20"/>
          <w:lang w:eastAsia="sl-SI"/>
        </w:rPr>
        <w:t>Gamintojas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MGLCJK+ArialNarrow" w:hAnsi="Times New Roman" w:cs="Times New Roman"/>
          <w:color w:val="000000"/>
          <w:szCs w:val="20"/>
          <w:lang w:eastAsia="sl-SI"/>
        </w:rPr>
      </w:pPr>
      <w:r w:rsidRPr="00A71A6D">
        <w:rPr>
          <w:rFonts w:ascii="Times New Roman" w:eastAsia="MGLCJK+ArialNarrow" w:hAnsi="Times New Roman" w:cs="Times New Roman"/>
          <w:color w:val="000000"/>
          <w:szCs w:val="20"/>
          <w:lang w:eastAsia="sl-SI"/>
        </w:rPr>
        <w:t>K</w:t>
      </w:r>
      <w:r>
        <w:rPr>
          <w:rFonts w:ascii="Times New Roman" w:eastAsia="MGLCJK+ArialNarrow" w:hAnsi="Times New Roman" w:cs="Times New Roman"/>
          <w:color w:val="000000"/>
          <w:szCs w:val="20"/>
          <w:lang w:eastAsia="sl-SI"/>
        </w:rPr>
        <w:t>RKA</w:t>
      </w:r>
      <w:r w:rsidRPr="00A71A6D">
        <w:rPr>
          <w:rFonts w:ascii="Times New Roman" w:eastAsia="MGLCJK+ArialNarrow" w:hAnsi="Times New Roman" w:cs="Times New Roman"/>
          <w:color w:val="000000"/>
          <w:szCs w:val="20"/>
          <w:lang w:eastAsia="sl-SI"/>
        </w:rPr>
        <w:t xml:space="preserve">, </w:t>
      </w:r>
      <w:proofErr w:type="spellStart"/>
      <w:r w:rsidRPr="00A71A6D">
        <w:rPr>
          <w:rFonts w:ascii="Times New Roman" w:eastAsia="MGLCJK+ArialNarrow" w:hAnsi="Times New Roman" w:cs="Times New Roman"/>
          <w:color w:val="000000"/>
          <w:szCs w:val="20"/>
          <w:lang w:eastAsia="sl-SI"/>
        </w:rPr>
        <w:t>d.d</w:t>
      </w:r>
      <w:proofErr w:type="spellEnd"/>
      <w:r w:rsidRPr="00A71A6D">
        <w:rPr>
          <w:rFonts w:ascii="Times New Roman" w:eastAsia="MGLCJK+ArialNarrow" w:hAnsi="Times New Roman" w:cs="Times New Roman"/>
          <w:color w:val="000000"/>
          <w:szCs w:val="20"/>
          <w:lang w:eastAsia="sl-SI"/>
        </w:rPr>
        <w:t>., Novo mesto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MGLCJK+ArialNarrow" w:hAnsi="Times New Roman" w:cs="Times New Roman"/>
          <w:color w:val="000000"/>
          <w:szCs w:val="20"/>
          <w:lang w:eastAsia="sl-SI"/>
        </w:rPr>
      </w:pPr>
      <w:proofErr w:type="spellStart"/>
      <w:r w:rsidRPr="00A71A6D">
        <w:rPr>
          <w:rFonts w:ascii="Times New Roman" w:eastAsia="MGLCJK+ArialNarrow" w:hAnsi="Times New Roman" w:cs="Times New Roman"/>
          <w:color w:val="000000"/>
          <w:szCs w:val="20"/>
          <w:lang w:eastAsia="sl-SI"/>
        </w:rPr>
        <w:t>Šmarješka</w:t>
      </w:r>
      <w:proofErr w:type="spellEnd"/>
      <w:r w:rsidRPr="00A71A6D">
        <w:rPr>
          <w:rFonts w:ascii="Times New Roman" w:eastAsia="MGLCJK+ArialNarrow" w:hAnsi="Times New Roman" w:cs="Times New Roman"/>
          <w:color w:val="000000"/>
          <w:szCs w:val="20"/>
          <w:lang w:eastAsia="sl-SI"/>
        </w:rPr>
        <w:t xml:space="preserve"> </w:t>
      </w:r>
      <w:proofErr w:type="spellStart"/>
      <w:r w:rsidRPr="00A71A6D">
        <w:rPr>
          <w:rFonts w:ascii="Times New Roman" w:eastAsia="MGLCJK+ArialNarrow" w:hAnsi="Times New Roman" w:cs="Times New Roman"/>
          <w:color w:val="000000"/>
          <w:szCs w:val="20"/>
          <w:lang w:eastAsia="sl-SI"/>
        </w:rPr>
        <w:t>cesta</w:t>
      </w:r>
      <w:proofErr w:type="spellEnd"/>
      <w:r w:rsidRPr="00A71A6D">
        <w:rPr>
          <w:rFonts w:ascii="Times New Roman" w:eastAsia="MGLCJK+ArialNarrow" w:hAnsi="Times New Roman" w:cs="Times New Roman"/>
          <w:color w:val="000000"/>
          <w:szCs w:val="20"/>
          <w:lang w:eastAsia="sl-SI"/>
        </w:rPr>
        <w:t xml:space="preserve"> 6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MGLCJK+ArialNarrow" w:hAnsi="Times New Roman" w:cs="Times New Roman"/>
          <w:color w:val="000000"/>
          <w:szCs w:val="20"/>
          <w:lang w:eastAsia="sl-SI"/>
        </w:rPr>
      </w:pPr>
      <w:r w:rsidRPr="00A71A6D">
        <w:rPr>
          <w:rFonts w:ascii="Times New Roman" w:eastAsia="MGLCJK+ArialNarrow" w:hAnsi="Times New Roman" w:cs="Times New Roman"/>
          <w:color w:val="000000"/>
          <w:szCs w:val="20"/>
          <w:lang w:eastAsia="sl-SI"/>
        </w:rPr>
        <w:t>8501 Novo mesto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MGLCJK+ArialNarrow" w:hAnsi="Times New Roman" w:cs="Times New Roman"/>
          <w:color w:val="000000"/>
          <w:szCs w:val="20"/>
          <w:lang w:eastAsia="sl-SI"/>
        </w:rPr>
      </w:pPr>
      <w:r w:rsidRPr="00A71A6D">
        <w:rPr>
          <w:rFonts w:ascii="Times New Roman" w:eastAsia="MGLCJK+ArialNarrow" w:hAnsi="Times New Roman" w:cs="Times New Roman"/>
          <w:color w:val="000000"/>
          <w:szCs w:val="20"/>
          <w:lang w:eastAsia="sl-SI"/>
        </w:rPr>
        <w:t>Slovėnija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arba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MGLCJK+ArialNarrow" w:hAnsi="Times New Roman" w:cs="Times New Roman"/>
          <w:color w:val="000000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TAD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Pharma</w:t>
      </w:r>
      <w:proofErr w:type="spellEnd"/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GmbH</w:t>
      </w:r>
      <w:proofErr w:type="spellEnd"/>
    </w:p>
    <w:p w:rsidR="002D44D2" w:rsidRPr="00A71A6D" w:rsidRDefault="002D44D2" w:rsidP="002D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Heinz-</w:t>
      </w:r>
      <w:r w:rsidRPr="00A71A6D">
        <w:rPr>
          <w:rFonts w:ascii="Times New Roman" w:eastAsia="Calibri" w:hAnsi="Times New Roman" w:cs="Times New Roman"/>
          <w:szCs w:val="20"/>
          <w:lang w:eastAsia="sl-SI"/>
        </w:rPr>
        <w:t>Lohmann-</w:t>
      </w:r>
      <w:r w:rsidRPr="00A71A6D">
        <w:rPr>
          <w:rFonts w:ascii="Times New Roman" w:eastAsia="Times New Roman" w:hAnsi="Times New Roman" w:cs="Times New Roman"/>
          <w:sz w:val="24"/>
          <w:szCs w:val="20"/>
          <w:lang w:eastAsia="sl-SI"/>
        </w:rPr>
        <w:t>Stra</w:t>
      </w:r>
      <w:proofErr w:type="spellEnd"/>
      <w:r w:rsidRPr="00A71A6D"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  <w:t>ß</w:t>
      </w:r>
      <w:r w:rsidRPr="00A71A6D">
        <w:rPr>
          <w:rFonts w:ascii="Times New Roman" w:eastAsia="Times New Roman" w:hAnsi="Times New Roman" w:cs="Times New Roman"/>
          <w:sz w:val="24"/>
          <w:szCs w:val="20"/>
          <w:lang w:eastAsia="sl-SI"/>
        </w:rPr>
        <w:t>e 5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27472 </w:t>
      </w:r>
      <w:proofErr w:type="spellStart"/>
      <w:r w:rsidRPr="00A71A6D">
        <w:rPr>
          <w:rFonts w:ascii="Times New Roman" w:eastAsia="Times New Roman" w:hAnsi="Times New Roman" w:cs="Times New Roman"/>
          <w:szCs w:val="20"/>
          <w:lang w:eastAsia="sl-SI"/>
        </w:rPr>
        <w:t>Cuxhaven</w:t>
      </w:r>
      <w:proofErr w:type="spellEnd"/>
    </w:p>
    <w:p w:rsidR="002D44D2" w:rsidRPr="00A71A6D" w:rsidRDefault="002D44D2" w:rsidP="002D44D2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Vokietija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MGLCJK+ArialNarrow" w:hAnsi="Times New Roman" w:cs="Times New Roman"/>
          <w:color w:val="000000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>Jeigu apie šį vaistą norite sužinoti daugiau, kreipkitės į vietinį registruotojo atstovą: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2D44D2" w:rsidRPr="00A71A6D" w:rsidTr="00EB7830">
        <w:tc>
          <w:tcPr>
            <w:tcW w:w="4678" w:type="dxa"/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  <w:r w:rsidRPr="00A71A6D">
              <w:rPr>
                <w:rFonts w:ascii="Times New Roman" w:eastAsia="Times New Roman" w:hAnsi="Times New Roman" w:cs="Times New Roman"/>
                <w:szCs w:val="20"/>
                <w:lang w:eastAsia="sl-SI"/>
              </w:rPr>
              <w:t>UAB KRKA Lietuva</w:t>
            </w:r>
          </w:p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  <w:r w:rsidRPr="00A71A6D">
              <w:rPr>
                <w:rFonts w:ascii="Times New Roman" w:eastAsia="Times New Roman" w:hAnsi="Times New Roman" w:cs="Times New Roman"/>
                <w:szCs w:val="20"/>
                <w:lang w:eastAsia="sl-SI"/>
              </w:rPr>
              <w:t>Senasis Ukmergės kelias 4</w:t>
            </w:r>
          </w:p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  <w:proofErr w:type="spellStart"/>
            <w:r w:rsidRPr="00A71A6D">
              <w:rPr>
                <w:rFonts w:ascii="Times New Roman" w:eastAsia="Times New Roman" w:hAnsi="Times New Roman" w:cs="Times New Roman"/>
                <w:szCs w:val="20"/>
                <w:lang w:eastAsia="sl-SI"/>
              </w:rPr>
              <w:t>Užubalių</w:t>
            </w:r>
            <w:proofErr w:type="spellEnd"/>
            <w:r w:rsidRPr="00A71A6D">
              <w:rPr>
                <w:rFonts w:ascii="Times New Roman" w:eastAsia="Times New Roman" w:hAnsi="Times New Roman" w:cs="Times New Roman"/>
                <w:szCs w:val="20"/>
                <w:lang w:eastAsia="sl-SI"/>
              </w:rPr>
              <w:t xml:space="preserve"> km., Vilniaus r.</w:t>
            </w:r>
          </w:p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  <w:r w:rsidRPr="00A71A6D">
              <w:rPr>
                <w:rFonts w:ascii="Times New Roman" w:eastAsia="Times New Roman" w:hAnsi="Times New Roman" w:cs="Times New Roman"/>
                <w:szCs w:val="20"/>
                <w:lang w:eastAsia="sl-SI"/>
              </w:rPr>
              <w:t>LT – 14013</w:t>
            </w:r>
          </w:p>
          <w:p w:rsidR="002D44D2" w:rsidRPr="00A71A6D" w:rsidRDefault="002D44D2" w:rsidP="00EB7830">
            <w:pPr>
              <w:widowControl w:val="0"/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sl-SI"/>
              </w:rPr>
            </w:pPr>
            <w:r w:rsidRPr="00A71A6D">
              <w:rPr>
                <w:rFonts w:ascii="Times New Roman" w:eastAsia="Times New Roman" w:hAnsi="Times New Roman" w:cs="Times New Roman"/>
                <w:szCs w:val="20"/>
                <w:lang w:eastAsia="sl-SI"/>
              </w:rPr>
              <w:t>Tel. + 370 5 236 27 40</w:t>
            </w:r>
          </w:p>
        </w:tc>
      </w:tr>
    </w:tbl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>Šis vaistas E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>uropos ekonominės erdvės</w:t>
      </w: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 valstybėse narėse registruotas tokiais pavadinimais</w:t>
      </w:r>
      <w:r w:rsidRPr="00A71A6D">
        <w:rPr>
          <w:rFonts w:ascii="Times New Roman" w:eastAsia="Times New Roman" w:hAnsi="Times New Roman" w:cs="Times New Roman"/>
          <w:szCs w:val="20"/>
          <w:lang w:eastAsia="sl-SI"/>
        </w:rPr>
        <w:t>: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1"/>
      </w:tblGrid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A71A6D">
              <w:rPr>
                <w:rFonts w:ascii="Times New Roman" w:eastAsia="Calibri" w:hAnsi="Times New Roman" w:cs="Times New Roman"/>
                <w:lang w:val="lv-LV" w:eastAsia="en-GB"/>
              </w:rPr>
              <w:t>Čekija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proofErr w:type="spellStart"/>
            <w:r w:rsidRPr="00A71A6D">
              <w:rPr>
                <w:rFonts w:ascii="Times New Roman" w:eastAsia="Calibri" w:hAnsi="Times New Roman" w:cs="Times New Roman"/>
                <w:lang w:val="en-US"/>
              </w:rPr>
              <w:t>Septabene</w:t>
            </w:r>
            <w:proofErr w:type="spellEnd"/>
            <w:r>
              <w:t xml:space="preserve"> </w:t>
            </w:r>
            <w:r w:rsidRPr="00A025F3">
              <w:rPr>
                <w:rFonts w:ascii="Times New Roman" w:eastAsia="Calibri" w:hAnsi="Times New Roman" w:cs="Times New Roman"/>
                <w:lang w:val="en-US"/>
              </w:rPr>
              <w:t xml:space="preserve">eucalyptus 3 mg/1 mg </w:t>
            </w:r>
            <w:proofErr w:type="spellStart"/>
            <w:r w:rsidRPr="00A025F3">
              <w:rPr>
                <w:rFonts w:ascii="Times New Roman" w:eastAsia="Calibri" w:hAnsi="Times New Roman" w:cs="Times New Roman"/>
                <w:lang w:val="en-US"/>
              </w:rPr>
              <w:t>pastilky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>
              <w:rPr>
                <w:rFonts w:ascii="Times New Roman" w:eastAsia="Calibri" w:hAnsi="Times New Roman" w:cs="Times New Roman"/>
                <w:lang w:val="lv-LV" w:eastAsia="en-GB"/>
              </w:rPr>
              <w:t>Latvija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Septabene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ar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eikaliptu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3 mg/1 mg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sūkājamās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lastRenderedPageBreak/>
              <w:t>tabletes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>
              <w:rPr>
                <w:rFonts w:ascii="Times New Roman" w:eastAsia="Calibri" w:hAnsi="Times New Roman" w:cs="Times New Roman"/>
                <w:lang w:val="lv-LV" w:eastAsia="en-GB"/>
              </w:rPr>
              <w:lastRenderedPageBreak/>
              <w:t>Slovėnija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Septabene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z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okusom</w:t>
            </w:r>
            <w:proofErr w:type="spellEnd"/>
            <w:r w:rsidRPr="00EE55C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E55C9">
              <w:rPr>
                <w:rFonts w:ascii="Times New Roman" w:eastAsia="Calibri" w:hAnsi="Times New Roman" w:cs="Times New Roman"/>
                <w:lang w:val="en-US"/>
              </w:rPr>
              <w:t>evkalipta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88346A">
              <w:rPr>
                <w:rFonts w:ascii="Times New Roman" w:eastAsia="Calibri" w:hAnsi="Times New Roman" w:cs="Times New Roman"/>
                <w:lang w:val="lv-LV" w:eastAsia="en-GB"/>
              </w:rPr>
              <w:t>Suomija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Septabene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euk</w:t>
            </w:r>
            <w:r w:rsidRPr="00EE55C9">
              <w:rPr>
                <w:rFonts w:ascii="Times New Roman" w:eastAsia="Calibri" w:hAnsi="Times New Roman" w:cs="Times New Roman"/>
                <w:lang w:val="en-US"/>
              </w:rPr>
              <w:t>alyptus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A71A6D">
              <w:rPr>
                <w:rFonts w:ascii="Times New Roman" w:eastAsia="Calibri" w:hAnsi="Times New Roman" w:cs="Times New Roman"/>
                <w:lang w:val="lv-LV" w:eastAsia="en-GB"/>
              </w:rPr>
              <w:t>Bulgarija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proofErr w:type="spellStart"/>
            <w:r w:rsidRPr="00A71A6D">
              <w:rPr>
                <w:rFonts w:ascii="Times New Roman" w:eastAsia="Calibri" w:hAnsi="Times New Roman" w:cs="Times New Roman"/>
                <w:lang w:val="en-US"/>
              </w:rPr>
              <w:t>Септолете</w:t>
            </w:r>
            <w:proofErr w:type="spellEnd"/>
            <w:r w:rsidRPr="00A71A6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71A6D">
              <w:rPr>
                <w:rFonts w:ascii="Times New Roman" w:eastAsia="Calibri" w:hAnsi="Times New Roman" w:cs="Times New Roman"/>
                <w:lang w:val="en-US"/>
              </w:rPr>
              <w:t>тотал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9A64C9">
              <w:rPr>
                <w:rFonts w:ascii="Times New Roman" w:eastAsia="Calibri" w:hAnsi="Times New Roman" w:cs="Times New Roman"/>
                <w:lang w:val="en-US"/>
              </w:rPr>
              <w:t>евкалипт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A71A6D">
              <w:rPr>
                <w:rFonts w:ascii="Times New Roman" w:eastAsia="Calibri" w:hAnsi="Times New Roman" w:cs="Times New Roman"/>
                <w:lang w:val="lv-LV" w:eastAsia="en-GB"/>
              </w:rPr>
              <w:t>Estija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proofErr w:type="spellStart"/>
            <w:r w:rsidRPr="00A71A6D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A71A6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71A6D">
              <w:rPr>
                <w:rFonts w:ascii="Times New Roman" w:eastAsia="Calibri" w:hAnsi="Times New Roman" w:cs="Times New Roman"/>
                <w:lang w:val="en-US"/>
              </w:rPr>
              <w:t>omni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eucalyptus</w:t>
            </w:r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A71A6D">
              <w:rPr>
                <w:rFonts w:ascii="Times New Roman" w:eastAsia="Calibri" w:hAnsi="Times New Roman" w:cs="Times New Roman"/>
                <w:lang w:val="lv-LV" w:eastAsia="en-GB"/>
              </w:rPr>
              <w:t>Rumunija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omni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eucalipt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A71A6D">
              <w:rPr>
                <w:rFonts w:ascii="Times New Roman" w:eastAsia="Calibri" w:hAnsi="Times New Roman" w:cs="Times New Roman"/>
                <w:lang w:val="lv-LV" w:eastAsia="en-GB"/>
              </w:rPr>
              <w:t>Vengrija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proofErr w:type="spellStart"/>
            <w:r w:rsidRPr="000153AF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0153AF">
              <w:rPr>
                <w:rFonts w:ascii="Times New Roman" w:eastAsia="Calibri" w:hAnsi="Times New Roman" w:cs="Times New Roman"/>
                <w:lang w:val="en-US"/>
              </w:rPr>
              <w:t xml:space="preserve"> extra </w:t>
            </w:r>
            <w:proofErr w:type="spellStart"/>
            <w:r w:rsidRPr="000153AF">
              <w:rPr>
                <w:rFonts w:ascii="Times New Roman" w:eastAsia="Calibri" w:hAnsi="Times New Roman" w:cs="Times New Roman"/>
                <w:lang w:val="en-US"/>
              </w:rPr>
              <w:t>eukaliptusz</w:t>
            </w:r>
            <w:proofErr w:type="spellEnd"/>
            <w:r w:rsidRPr="000153A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0153AF">
              <w:rPr>
                <w:rFonts w:ascii="Times New Roman" w:eastAsia="Calibri" w:hAnsi="Times New Roman" w:cs="Times New Roman"/>
                <w:lang w:val="en-US"/>
              </w:rPr>
              <w:t>ízű</w:t>
            </w:r>
            <w:proofErr w:type="spellEnd"/>
            <w:r w:rsidRPr="000153AF">
              <w:rPr>
                <w:rFonts w:ascii="Times New Roman" w:eastAsia="Calibri" w:hAnsi="Times New Roman" w:cs="Times New Roman"/>
                <w:lang w:val="en-US"/>
              </w:rPr>
              <w:t xml:space="preserve"> 3 mg/1 mg </w:t>
            </w:r>
            <w:proofErr w:type="spellStart"/>
            <w:r w:rsidRPr="000153AF">
              <w:rPr>
                <w:rFonts w:ascii="Times New Roman" w:eastAsia="Calibri" w:hAnsi="Times New Roman" w:cs="Times New Roman"/>
                <w:lang w:val="en-US"/>
              </w:rPr>
              <w:t>szopogató</w:t>
            </w:r>
            <w:proofErr w:type="spellEnd"/>
            <w:r w:rsidRPr="000153A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0153AF">
              <w:rPr>
                <w:rFonts w:ascii="Times New Roman" w:eastAsia="Calibri" w:hAnsi="Times New Roman" w:cs="Times New Roman"/>
                <w:lang w:val="en-US"/>
              </w:rPr>
              <w:t>tabletta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A71A6D">
              <w:rPr>
                <w:rFonts w:ascii="Times New Roman" w:eastAsia="Calibri" w:hAnsi="Times New Roman" w:cs="Times New Roman"/>
                <w:lang w:val="lv-LV" w:eastAsia="en-GB"/>
              </w:rPr>
              <w:t>Slovakija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E53F27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E53F27">
              <w:rPr>
                <w:rFonts w:ascii="Times New Roman" w:eastAsia="Calibri" w:hAnsi="Times New Roman" w:cs="Times New Roman"/>
                <w:lang w:val="en-US"/>
              </w:rPr>
              <w:t xml:space="preserve"> extra </w:t>
            </w:r>
            <w:proofErr w:type="spellStart"/>
            <w:r w:rsidRPr="00E53F27">
              <w:rPr>
                <w:rFonts w:ascii="Times New Roman" w:eastAsia="Calibri" w:hAnsi="Times New Roman" w:cs="Times New Roman"/>
                <w:lang w:val="en-US"/>
              </w:rPr>
              <w:t>eukalyptus</w:t>
            </w:r>
            <w:proofErr w:type="spellEnd"/>
            <w:r w:rsidRPr="00E53F27">
              <w:rPr>
                <w:rFonts w:ascii="Times New Roman" w:eastAsia="Calibri" w:hAnsi="Times New Roman" w:cs="Times New Roman"/>
                <w:lang w:val="en-US"/>
              </w:rPr>
              <w:t xml:space="preserve"> 3 mg/1 mg </w:t>
            </w:r>
            <w:proofErr w:type="spellStart"/>
            <w:r w:rsidRPr="00E53F27">
              <w:rPr>
                <w:rFonts w:ascii="Times New Roman" w:eastAsia="Calibri" w:hAnsi="Times New Roman" w:cs="Times New Roman"/>
                <w:lang w:val="en-US"/>
              </w:rPr>
              <w:t>tvrdé</w:t>
            </w:r>
            <w:proofErr w:type="spellEnd"/>
            <w:r w:rsidRPr="00E53F2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E53F27">
              <w:rPr>
                <w:rFonts w:ascii="Times New Roman" w:eastAsia="Calibri" w:hAnsi="Times New Roman" w:cs="Times New Roman"/>
                <w:lang w:val="en-US"/>
              </w:rPr>
              <w:t>pastilky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A71A6D">
              <w:rPr>
                <w:rFonts w:ascii="Times New Roman" w:eastAsia="Calibri" w:hAnsi="Times New Roman" w:cs="Times New Roman"/>
                <w:lang w:val="lv-LV" w:eastAsia="en-GB"/>
              </w:rPr>
              <w:t>Kroatija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proofErr w:type="spellStart"/>
            <w:r w:rsidRPr="00A71A6D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A71A6D">
              <w:rPr>
                <w:rFonts w:ascii="Times New Roman" w:eastAsia="Calibri" w:hAnsi="Times New Roman" w:cs="Times New Roman"/>
                <w:lang w:val="en-US"/>
              </w:rPr>
              <w:t xml:space="preserve"> duo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eukaliptus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A71A6D">
              <w:rPr>
                <w:rFonts w:ascii="Times New Roman" w:eastAsia="Calibri" w:hAnsi="Times New Roman" w:cs="Times New Roman"/>
                <w:lang w:val="lv-LV" w:eastAsia="en-GB"/>
              </w:rPr>
              <w:t>Italija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A71A6D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>
              <w:t xml:space="preserve"> </w:t>
            </w:r>
            <w:r w:rsidRPr="00E53F27">
              <w:rPr>
                <w:rFonts w:ascii="Times New Roman" w:eastAsia="Calibri" w:hAnsi="Times New Roman" w:cs="Times New Roman"/>
                <w:lang w:val="en-US"/>
              </w:rPr>
              <w:t xml:space="preserve">aroma </w:t>
            </w:r>
            <w:proofErr w:type="spellStart"/>
            <w:r w:rsidRPr="00E53F27">
              <w:rPr>
                <w:rFonts w:ascii="Times New Roman" w:eastAsia="Calibri" w:hAnsi="Times New Roman" w:cs="Times New Roman"/>
                <w:lang w:val="en-US"/>
              </w:rPr>
              <w:t>eucalipto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A71A6D">
              <w:rPr>
                <w:rFonts w:ascii="Times New Roman" w:eastAsia="Calibri" w:hAnsi="Times New Roman" w:cs="Times New Roman"/>
                <w:lang w:val="lv-LV" w:eastAsia="en-GB"/>
              </w:rPr>
              <w:t>Lenkija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A71A6D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A71A6D">
              <w:rPr>
                <w:rFonts w:ascii="Times New Roman" w:eastAsia="Calibri" w:hAnsi="Times New Roman" w:cs="Times New Roman"/>
                <w:lang w:val="en-US"/>
              </w:rPr>
              <w:t xml:space="preserve"> ultra</w:t>
            </w:r>
            <w:r>
              <w:t xml:space="preserve"> </w:t>
            </w:r>
            <w:r w:rsidRPr="000B6F7A">
              <w:rPr>
                <w:rFonts w:ascii="Times New Roman" w:eastAsia="Calibri" w:hAnsi="Times New Roman" w:cs="Times New Roman"/>
                <w:lang w:val="en-US"/>
              </w:rPr>
              <w:t xml:space="preserve">o </w:t>
            </w:r>
            <w:proofErr w:type="spellStart"/>
            <w:r w:rsidRPr="000B6F7A">
              <w:rPr>
                <w:rFonts w:ascii="Times New Roman" w:eastAsia="Calibri" w:hAnsi="Times New Roman" w:cs="Times New Roman"/>
                <w:lang w:val="en-US"/>
              </w:rPr>
              <w:t>smaku</w:t>
            </w:r>
            <w:proofErr w:type="spellEnd"/>
            <w:r w:rsidRPr="000B6F7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0B6F7A">
              <w:rPr>
                <w:rFonts w:ascii="Times New Roman" w:eastAsia="Calibri" w:hAnsi="Times New Roman" w:cs="Times New Roman"/>
                <w:lang w:val="en-US"/>
              </w:rPr>
              <w:t>eukaliptusowym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A71A6D">
              <w:rPr>
                <w:rFonts w:ascii="Times New Roman" w:eastAsia="Calibri" w:hAnsi="Times New Roman" w:cs="Times New Roman"/>
                <w:lang w:val="lv-LV" w:eastAsia="en-GB"/>
              </w:rPr>
              <w:t>Portugalija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A71A6D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A71A6D">
              <w:rPr>
                <w:rFonts w:ascii="Times New Roman" w:eastAsia="Calibri" w:hAnsi="Times New Roman" w:cs="Times New Roman"/>
                <w:lang w:val="en-US"/>
              </w:rPr>
              <w:t>Septolete</w:t>
            </w:r>
            <w:proofErr w:type="spellEnd"/>
            <w:r w:rsidRPr="00A71A6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Duo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eucalipto</w:t>
            </w:r>
            <w:proofErr w:type="spellEnd"/>
          </w:p>
        </w:tc>
      </w:tr>
      <w:tr w:rsidR="002D44D2" w:rsidRPr="00A71A6D" w:rsidTr="00EB7830">
        <w:trPr>
          <w:trHeight w:val="20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F304EF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lv-LV" w:eastAsia="en-GB"/>
              </w:rPr>
            </w:pPr>
            <w:r w:rsidRPr="00F304EF">
              <w:rPr>
                <w:rFonts w:ascii="Times New Roman" w:eastAsia="Calibri" w:hAnsi="Times New Roman" w:cs="Times New Roman"/>
                <w:lang w:val="lv-LV" w:eastAsia="en-GB"/>
              </w:rPr>
              <w:t>Malta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D2" w:rsidRPr="00F304EF" w:rsidRDefault="002D44D2" w:rsidP="00EB783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FB1846">
              <w:rPr>
                <w:rFonts w:ascii="Times New Roman" w:eastAsia="Calibri" w:hAnsi="Times New Roman" w:cs="Times New Roman"/>
                <w:lang w:val="en-GB"/>
              </w:rPr>
              <w:t>Septolete</w:t>
            </w:r>
            <w:proofErr w:type="spellEnd"/>
            <w:r w:rsidRPr="00FB1846">
              <w:rPr>
                <w:rFonts w:ascii="Times New Roman" w:eastAsia="Calibri" w:hAnsi="Times New Roman" w:cs="Times New Roman"/>
                <w:lang w:val="en-GB"/>
              </w:rPr>
              <w:t xml:space="preserve"> total Eucalyptus</w:t>
            </w:r>
          </w:p>
        </w:tc>
      </w:tr>
    </w:tbl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>2022-11-09.</w:t>
      </w:r>
    </w:p>
    <w:p w:rsidR="002D44D2" w:rsidRPr="00A71A6D" w:rsidRDefault="002D44D2" w:rsidP="002D44D2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71A6D">
        <w:rPr>
          <w:rFonts w:ascii="Times New Roman" w:eastAsia="Times New Roman" w:hAnsi="Times New Roman" w:cs="Times New Roman"/>
          <w:szCs w:val="20"/>
          <w:lang w:eastAsia="sl-SI"/>
        </w:rPr>
        <w:t xml:space="preserve">Išsami informacija apie šį vaistą pateikiama Valstybinės vaistų kontrolės tarnybos prie Lietuvos Respublikos sveikatos apsaugos </w:t>
      </w:r>
      <w:r w:rsidRPr="00CE33AC">
        <w:rPr>
          <w:rFonts w:ascii="Times New Roman" w:eastAsia="Times New Roman" w:hAnsi="Times New Roman" w:cs="Times New Roman"/>
          <w:lang w:eastAsia="sl-SI"/>
        </w:rPr>
        <w:t xml:space="preserve">ministerijos </w:t>
      </w:r>
      <w:proofErr w:type="spellStart"/>
      <w:r w:rsidRPr="00CE33AC">
        <w:rPr>
          <w:rFonts w:ascii="Times New Roman" w:eastAsia="Times New Roman" w:hAnsi="Times New Roman" w:cs="Times New Roman"/>
          <w:lang w:eastAsia="sl-SI"/>
        </w:rPr>
        <w:t>tinklal</w:t>
      </w:r>
      <w:proofErr w:type="spellEnd"/>
      <w:r w:rsidRPr="00DE1E2E"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  <w:t>ap</w:t>
      </w:r>
      <w:r w:rsidRPr="004A6242">
        <w:rPr>
          <w:rFonts w:ascii="Times New Roman" w:eastAsia="Times New Roman" w:hAnsi="Times New Roman" w:cs="Times New Roman"/>
          <w:lang w:val="sl-SI" w:eastAsia="sl-SI"/>
        </w:rPr>
        <w:t>yje</w:t>
      </w:r>
      <w:r w:rsidRPr="00A71A6D"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  <w:t xml:space="preserve"> </w:t>
      </w:r>
      <w:hyperlink r:id="rId8" w:history="1">
        <w:r w:rsidRPr="00A71A6D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l-SI"/>
          </w:rPr>
          <w:t>http://www.vvkt.lt/</w:t>
        </w:r>
      </w:hyperlink>
      <w:r w:rsidRPr="00A71A6D">
        <w:rPr>
          <w:rFonts w:ascii="Times New Roman" w:eastAsia="Times New Roman" w:hAnsi="Times New Roman" w:cs="Times New Roman"/>
          <w:szCs w:val="20"/>
          <w:lang w:eastAsia="sl-SI"/>
        </w:rPr>
        <w:t>.</w:t>
      </w:r>
    </w:p>
    <w:p w:rsidR="002D44D2" w:rsidRPr="00A71A6D" w:rsidRDefault="002D44D2" w:rsidP="002D44D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9041DB" w:rsidRDefault="009041DB">
      <w:bookmarkStart w:id="0" w:name="_GoBack"/>
      <w:bookmarkEnd w:id="0"/>
    </w:p>
    <w:sectPr w:rsidR="009041DB" w:rsidSect="00356AB3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GLCJK+ArialNarrow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97B"/>
    <w:multiLevelType w:val="hybridMultilevel"/>
    <w:tmpl w:val="C4743756"/>
    <w:lvl w:ilvl="0" w:tplc="BF06C69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C53E9"/>
    <w:multiLevelType w:val="hybridMultilevel"/>
    <w:tmpl w:val="946695E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D63B7"/>
    <w:multiLevelType w:val="hybridMultilevel"/>
    <w:tmpl w:val="E8162B4E"/>
    <w:lvl w:ilvl="0" w:tplc="8FB225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-45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</w:abstractNum>
  <w:abstractNum w:abstractNumId="6" w15:restartNumberingAfterBreak="0">
    <w:nsid w:val="71C57348"/>
    <w:multiLevelType w:val="hybridMultilevel"/>
    <w:tmpl w:val="9F924C30"/>
    <w:lvl w:ilvl="0" w:tplc="BF06C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D2"/>
    <w:rsid w:val="00234094"/>
    <w:rsid w:val="002A211A"/>
    <w:rsid w:val="002D44D2"/>
    <w:rsid w:val="00344695"/>
    <w:rsid w:val="00356AB3"/>
    <w:rsid w:val="004216A4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88F8B-8D21-4E22-87FE-A7CB0C92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44D2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7079</Words>
  <Characters>4036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2022-12-12T09:35:00Z</dcterms:created>
  <dcterms:modified xsi:type="dcterms:W3CDTF">2022-12-12T09:36:00Z</dcterms:modified>
</cp:coreProperties>
</file>