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E4986" w14:textId="77777777" w:rsidR="00A71A6D" w:rsidRPr="00A71A6D" w:rsidRDefault="00A71A6D" w:rsidP="00A71A6D">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bookmarkStart w:id="0" w:name="Tab"/>
      <w:bookmarkEnd w:id="0"/>
    </w:p>
    <w:p w14:paraId="2CB7561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06DD9D1"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149E24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A7A458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FC9814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070DCE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4D7639C"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6151B6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2C9466A"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E9F1E1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950FF3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35BABB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ED6361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AE5B7D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9CAA8BF"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EB8619C"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2855651"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04D478D"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FBEDC2B"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8111F5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3EBE52F"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BC405BA"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A1C9F9E"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r w:rsidRPr="00A71A6D">
        <w:rPr>
          <w:rFonts w:ascii="Times New Roman" w:eastAsia="Times New Roman" w:hAnsi="Times New Roman" w:cs="Times New Roman"/>
          <w:b/>
          <w:caps/>
          <w:szCs w:val="20"/>
          <w:lang w:eastAsia="sl-SI"/>
        </w:rPr>
        <w:t>I PRIEDAS</w:t>
      </w:r>
    </w:p>
    <w:p w14:paraId="27242B5E"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1A08D1E"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r w:rsidRPr="00A71A6D">
        <w:rPr>
          <w:rFonts w:ascii="Times New Roman" w:eastAsia="Times New Roman" w:hAnsi="Times New Roman" w:cs="Times New Roman"/>
          <w:b/>
          <w:caps/>
          <w:szCs w:val="20"/>
          <w:lang w:eastAsia="sl-SI"/>
        </w:rPr>
        <w:t>PREPARATO CHARAKTERISTIKŲ SANTRAUKA</w:t>
      </w:r>
    </w:p>
    <w:p w14:paraId="775274D0" w14:textId="77777777" w:rsidR="00A71A6D" w:rsidRPr="00A71A6D" w:rsidRDefault="00A71A6D" w:rsidP="00A71A6D">
      <w:pPr>
        <w:widowControl w:val="0"/>
        <w:tabs>
          <w:tab w:val="center" w:pos="4153"/>
          <w:tab w:val="right" w:pos="8306"/>
        </w:tabs>
        <w:spacing w:after="0" w:line="240" w:lineRule="auto"/>
        <w:rPr>
          <w:rFonts w:ascii="Times New Roman" w:eastAsia="Times New Roman" w:hAnsi="Times New Roman" w:cs="Times New Roman"/>
          <w:b/>
          <w:szCs w:val="20"/>
          <w:lang w:eastAsia="sl-SI"/>
        </w:rPr>
      </w:pPr>
      <w:r w:rsidRPr="00A71A6D">
        <w:rPr>
          <w:rFonts w:ascii="Times New Roman" w:eastAsia="Times New Roman" w:hAnsi="Times New Roman" w:cs="Times New Roman"/>
          <w:szCs w:val="20"/>
          <w:lang w:eastAsia="sl-SI"/>
        </w:rPr>
        <w:br w:type="page"/>
      </w:r>
    </w:p>
    <w:p w14:paraId="31584341" w14:textId="77777777" w:rsidR="00A71A6D" w:rsidRPr="00A71A6D" w:rsidRDefault="00A71A6D" w:rsidP="00A71A6D">
      <w:pPr>
        <w:widowControl w:val="0"/>
        <w:spacing w:after="0" w:line="240" w:lineRule="auto"/>
        <w:ind w:left="567" w:hanging="567"/>
        <w:outlineLvl w:val="1"/>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lastRenderedPageBreak/>
        <w:t>1.</w:t>
      </w:r>
      <w:r w:rsidRPr="00A71A6D">
        <w:rPr>
          <w:rFonts w:ascii="Times New Roman" w:eastAsia="Times New Roman" w:hAnsi="Times New Roman" w:cs="Times New Roman"/>
          <w:b/>
          <w:szCs w:val="20"/>
          <w:lang w:eastAsia="sl-SI"/>
        </w:rPr>
        <w:tab/>
        <w:t>VAISTINIO PREPARATO PAVADINIMAS</w:t>
      </w:r>
    </w:p>
    <w:p w14:paraId="2218D979"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E5BCE0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Septabene </w:t>
      </w:r>
      <w:r w:rsidR="003A6BA1">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3 mg/1 mg kietosios pastilės</w:t>
      </w:r>
    </w:p>
    <w:p w14:paraId="12FB989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918CB1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7341816" w14:textId="77777777" w:rsidR="00A71A6D" w:rsidRPr="00A71A6D" w:rsidRDefault="00A71A6D" w:rsidP="00A71A6D">
      <w:pPr>
        <w:widowControl w:val="0"/>
        <w:spacing w:after="0" w:line="240" w:lineRule="auto"/>
        <w:ind w:left="567" w:hanging="567"/>
        <w:outlineLvl w:val="1"/>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2.</w:t>
      </w:r>
      <w:r w:rsidRPr="00A71A6D">
        <w:rPr>
          <w:rFonts w:ascii="Times New Roman" w:eastAsia="Times New Roman" w:hAnsi="Times New Roman" w:cs="Times New Roman"/>
          <w:b/>
          <w:szCs w:val="20"/>
          <w:lang w:eastAsia="sl-SI"/>
        </w:rPr>
        <w:tab/>
        <w:t>KOKYBINĖ IR KIEKYBINĖ SUDĖTIS</w:t>
      </w:r>
    </w:p>
    <w:p w14:paraId="148CB89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592665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Kiekvienoje kietojoje pastilėje yra 3 mg benzidamino hidrochlorido ir 1 mg cetilpiridinio chlorido.</w:t>
      </w:r>
    </w:p>
    <w:p w14:paraId="0C6C6675"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5A343FD"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u w:val="single"/>
          <w:lang w:eastAsia="sl-SI"/>
        </w:rPr>
      </w:pPr>
      <w:r w:rsidRPr="00A71A6D">
        <w:rPr>
          <w:rFonts w:ascii="Times New Roman" w:eastAsia="Times New Roman" w:hAnsi="Times New Roman" w:cs="Times New Roman"/>
          <w:szCs w:val="20"/>
          <w:u w:val="single"/>
          <w:lang w:eastAsia="sl-SI"/>
        </w:rPr>
        <w:t>Pagalbinė medžiaga, kurios poveikis žinomas:</w:t>
      </w:r>
    </w:p>
    <w:p w14:paraId="5373FE33" w14:textId="77777777" w:rsidR="00A71A6D" w:rsidRPr="00A71A6D" w:rsidRDefault="00A71A6D" w:rsidP="00A71A6D">
      <w:pPr>
        <w:widowControl w:val="0"/>
        <w:numPr>
          <w:ilvl w:val="0"/>
          <w:numId w:val="3"/>
        </w:numPr>
        <w:autoSpaceDE w:val="0"/>
        <w:autoSpaceDN w:val="0"/>
        <w:adjustRightInd w:val="0"/>
        <w:spacing w:after="0" w:line="240" w:lineRule="auto"/>
        <w:ind w:left="567" w:hanging="567"/>
        <w:jc w:val="both"/>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izomaltas (E953): 2471,285 mg kietojoje pastilėje.</w:t>
      </w:r>
    </w:p>
    <w:p w14:paraId="23EBDAB2"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u w:val="single"/>
          <w:lang w:eastAsia="sl-SI"/>
        </w:rPr>
      </w:pPr>
    </w:p>
    <w:p w14:paraId="2A31B548"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Visos pagalbinės medžiagos išvardytos 6.1 skyriuje.</w:t>
      </w:r>
    </w:p>
    <w:p w14:paraId="5004641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380DDDC"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1CC2567" w14:textId="77777777" w:rsidR="00A71A6D" w:rsidRPr="00A71A6D" w:rsidRDefault="00A71A6D" w:rsidP="00A71A6D">
      <w:pPr>
        <w:widowControl w:val="0"/>
        <w:spacing w:after="0" w:line="240" w:lineRule="auto"/>
        <w:ind w:left="567" w:hanging="567"/>
        <w:outlineLvl w:val="1"/>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3.</w:t>
      </w:r>
      <w:r w:rsidRPr="00A71A6D">
        <w:rPr>
          <w:rFonts w:ascii="Times New Roman" w:eastAsia="Times New Roman" w:hAnsi="Times New Roman" w:cs="Times New Roman"/>
          <w:b/>
          <w:szCs w:val="20"/>
          <w:lang w:eastAsia="sl-SI"/>
        </w:rPr>
        <w:tab/>
        <w:t>FARMACINĖ FORMA</w:t>
      </w:r>
    </w:p>
    <w:p w14:paraId="5FC3AA25"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063437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Kietoji pastilė</w:t>
      </w:r>
    </w:p>
    <w:p w14:paraId="2B1F963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5D21371"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Apvalios, melsvai baltos ar mėlynos kietosios pastilės nuožulniais kraštais. Gali būti nedidelių įbrėžimų. Kietosios pastilės skersmuo yra 18,0</w:t>
      </w:r>
      <w:r w:rsidRPr="00A71A6D">
        <w:rPr>
          <w:rFonts w:ascii="Times New Roman" w:eastAsia="Times New Roman" w:hAnsi="Times New Roman" w:cs="Times New Roman"/>
          <w:szCs w:val="20"/>
          <w:lang w:eastAsia="sl-SI"/>
        </w:rPr>
        <w:noBreakHyphen/>
        <w:t>19,0 mm, storis – 7,0</w:t>
      </w:r>
      <w:r w:rsidRPr="00A71A6D">
        <w:rPr>
          <w:rFonts w:ascii="Times New Roman" w:eastAsia="Times New Roman" w:hAnsi="Times New Roman" w:cs="Times New Roman"/>
          <w:szCs w:val="20"/>
          <w:lang w:eastAsia="sl-SI"/>
        </w:rPr>
        <w:noBreakHyphen/>
        <w:t>8,0 mm.</w:t>
      </w:r>
    </w:p>
    <w:p w14:paraId="1740CBFE"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BDE7F2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1C0D7A2" w14:textId="77777777" w:rsidR="00A71A6D" w:rsidRPr="00A71A6D" w:rsidRDefault="00A71A6D" w:rsidP="00A71A6D">
      <w:pPr>
        <w:widowControl w:val="0"/>
        <w:spacing w:after="0" w:line="240" w:lineRule="auto"/>
        <w:ind w:left="567" w:hanging="567"/>
        <w:outlineLvl w:val="1"/>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4.</w:t>
      </w:r>
      <w:r w:rsidRPr="00A71A6D">
        <w:rPr>
          <w:rFonts w:ascii="Times New Roman" w:eastAsia="Times New Roman" w:hAnsi="Times New Roman" w:cs="Times New Roman"/>
          <w:b/>
          <w:szCs w:val="20"/>
          <w:lang w:eastAsia="sl-SI"/>
        </w:rPr>
        <w:tab/>
        <w:t>KLINIKINĖ INFORMACIJA</w:t>
      </w:r>
    </w:p>
    <w:p w14:paraId="2E1D1AE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D9CBF9E" w14:textId="77777777" w:rsidR="00A71A6D" w:rsidRPr="00A71A6D" w:rsidRDefault="00A71A6D" w:rsidP="00A71A6D">
      <w:pPr>
        <w:widowControl w:val="0"/>
        <w:spacing w:after="0" w:line="240" w:lineRule="auto"/>
        <w:ind w:left="567" w:hanging="567"/>
        <w:outlineLvl w:val="2"/>
        <w:rPr>
          <w:rFonts w:ascii="Times New Roman" w:eastAsia="Times New Roman" w:hAnsi="Times New Roman" w:cs="Times New Roman"/>
          <w:b/>
          <w:kern w:val="28"/>
          <w:szCs w:val="20"/>
          <w:lang w:eastAsia="sl-SI"/>
        </w:rPr>
      </w:pPr>
      <w:r w:rsidRPr="00A71A6D">
        <w:rPr>
          <w:rFonts w:ascii="Times New Roman" w:eastAsia="Times New Roman" w:hAnsi="Times New Roman" w:cs="Times New Roman"/>
          <w:b/>
          <w:kern w:val="28"/>
          <w:szCs w:val="20"/>
          <w:lang w:eastAsia="sl-SI"/>
        </w:rPr>
        <w:t>4.1</w:t>
      </w:r>
      <w:r w:rsidRPr="00A71A6D">
        <w:rPr>
          <w:rFonts w:ascii="Times New Roman" w:eastAsia="Times New Roman" w:hAnsi="Times New Roman" w:cs="Times New Roman"/>
          <w:b/>
          <w:kern w:val="28"/>
          <w:szCs w:val="20"/>
          <w:lang w:eastAsia="sl-SI"/>
        </w:rPr>
        <w:tab/>
        <w:t>Terapinės indikacijos</w:t>
      </w:r>
    </w:p>
    <w:p w14:paraId="716FEBBC"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DB3753E" w14:textId="051BF383"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Septabene </w:t>
      </w:r>
      <w:r w:rsidR="003A6BA1">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skirtas suaugusi</w:t>
      </w:r>
      <w:r w:rsidR="00091674">
        <w:rPr>
          <w:rFonts w:ascii="Times New Roman" w:eastAsia="Times New Roman" w:hAnsi="Times New Roman" w:cs="Times New Roman"/>
          <w:szCs w:val="20"/>
          <w:lang w:eastAsia="sl-SI"/>
        </w:rPr>
        <w:t>ųjų</w:t>
      </w:r>
      <w:r w:rsidR="004E387E">
        <w:rPr>
          <w:rFonts w:ascii="Times New Roman" w:eastAsia="Times New Roman" w:hAnsi="Times New Roman" w:cs="Times New Roman"/>
          <w:szCs w:val="20"/>
          <w:lang w:eastAsia="sl-SI"/>
        </w:rPr>
        <w:t>, paaugli</w:t>
      </w:r>
      <w:r w:rsidR="00091674">
        <w:rPr>
          <w:rFonts w:ascii="Times New Roman" w:eastAsia="Times New Roman" w:hAnsi="Times New Roman" w:cs="Times New Roman"/>
          <w:szCs w:val="20"/>
          <w:lang w:eastAsia="sl-SI"/>
        </w:rPr>
        <w:t>ų</w:t>
      </w:r>
      <w:r w:rsidRPr="00A71A6D">
        <w:rPr>
          <w:rFonts w:ascii="Times New Roman" w:eastAsia="Times New Roman" w:hAnsi="Times New Roman" w:cs="Times New Roman"/>
          <w:szCs w:val="20"/>
          <w:lang w:eastAsia="sl-SI"/>
        </w:rPr>
        <w:t xml:space="preserve"> ir vyresni</w:t>
      </w:r>
      <w:r w:rsidR="00091674">
        <w:rPr>
          <w:rFonts w:ascii="Times New Roman" w:eastAsia="Times New Roman" w:hAnsi="Times New Roman" w:cs="Times New Roman"/>
          <w:szCs w:val="20"/>
          <w:lang w:eastAsia="sl-SI"/>
        </w:rPr>
        <w:t>ų</w:t>
      </w:r>
      <w:r w:rsidRPr="00A71A6D">
        <w:rPr>
          <w:rFonts w:ascii="Times New Roman" w:eastAsia="Times New Roman" w:hAnsi="Times New Roman" w:cs="Times New Roman"/>
          <w:szCs w:val="20"/>
          <w:lang w:eastAsia="sl-SI"/>
        </w:rPr>
        <w:t xml:space="preserve"> kaip 6 metų vaik</w:t>
      </w:r>
      <w:r w:rsidR="00091674">
        <w:rPr>
          <w:rFonts w:ascii="Times New Roman" w:eastAsia="Times New Roman" w:hAnsi="Times New Roman" w:cs="Times New Roman"/>
          <w:szCs w:val="20"/>
          <w:lang w:eastAsia="sl-SI"/>
        </w:rPr>
        <w:t>ų</w:t>
      </w:r>
      <w:r w:rsidRPr="00A71A6D">
        <w:rPr>
          <w:rFonts w:ascii="Times New Roman" w:eastAsia="Times New Roman" w:hAnsi="Times New Roman" w:cs="Times New Roman"/>
          <w:szCs w:val="20"/>
          <w:lang w:eastAsia="sl-SI"/>
        </w:rPr>
        <w:t xml:space="preserve"> uždegimui slopinti ir analgeziniam bei antiseptiniam poveikiui sukelti, jei yra ryklės, burnos ir dantenų dirginimas, sergant gingivitu</w:t>
      </w:r>
      <w:r w:rsidR="004E387E">
        <w:rPr>
          <w:rFonts w:ascii="Times New Roman" w:eastAsia="Times New Roman" w:hAnsi="Times New Roman" w:cs="Times New Roman"/>
          <w:szCs w:val="20"/>
          <w:lang w:eastAsia="sl-SI"/>
        </w:rPr>
        <w:t xml:space="preserve"> ir</w:t>
      </w:r>
      <w:r w:rsidRPr="00A71A6D">
        <w:rPr>
          <w:rFonts w:ascii="Times New Roman" w:eastAsia="Times New Roman" w:hAnsi="Times New Roman" w:cs="Times New Roman"/>
          <w:szCs w:val="20"/>
          <w:lang w:eastAsia="sl-SI"/>
        </w:rPr>
        <w:t xml:space="preserve"> faringitu.</w:t>
      </w:r>
    </w:p>
    <w:p w14:paraId="18A5C5BC"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A9F7AAA" w14:textId="77777777" w:rsidR="00A71A6D" w:rsidRPr="00A71A6D" w:rsidRDefault="00A71A6D" w:rsidP="00A71A6D">
      <w:pPr>
        <w:widowControl w:val="0"/>
        <w:spacing w:after="0" w:line="240" w:lineRule="auto"/>
        <w:ind w:left="567" w:hanging="567"/>
        <w:outlineLvl w:val="2"/>
        <w:rPr>
          <w:rFonts w:ascii="Times New Roman" w:eastAsia="Times New Roman" w:hAnsi="Times New Roman" w:cs="Times New Roman"/>
          <w:b/>
          <w:kern w:val="28"/>
          <w:szCs w:val="20"/>
          <w:lang w:eastAsia="sl-SI"/>
        </w:rPr>
      </w:pPr>
      <w:r w:rsidRPr="00A71A6D">
        <w:rPr>
          <w:rFonts w:ascii="Times New Roman" w:eastAsia="Times New Roman" w:hAnsi="Times New Roman" w:cs="Times New Roman"/>
          <w:b/>
          <w:kern w:val="28"/>
          <w:szCs w:val="20"/>
          <w:lang w:eastAsia="sl-SI"/>
        </w:rPr>
        <w:t>4.2</w:t>
      </w:r>
      <w:r w:rsidRPr="00A71A6D">
        <w:rPr>
          <w:rFonts w:ascii="Times New Roman" w:eastAsia="Times New Roman" w:hAnsi="Times New Roman" w:cs="Times New Roman"/>
          <w:b/>
          <w:kern w:val="28"/>
          <w:szCs w:val="20"/>
          <w:lang w:eastAsia="sl-SI"/>
        </w:rPr>
        <w:tab/>
        <w:t>Dozavimas ir vartojimo metodas</w:t>
      </w:r>
    </w:p>
    <w:p w14:paraId="43319C8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14EDFE7" w14:textId="77777777" w:rsidR="00A71A6D" w:rsidRPr="00A71A6D" w:rsidRDefault="00A71A6D" w:rsidP="00A71A6D">
      <w:pPr>
        <w:widowControl w:val="0"/>
        <w:spacing w:after="0" w:line="240" w:lineRule="auto"/>
        <w:rPr>
          <w:rFonts w:ascii="Times New Roman" w:eastAsia="Times New Roman" w:hAnsi="Times New Roman" w:cs="Times New Roman"/>
          <w:szCs w:val="20"/>
          <w:u w:val="single"/>
          <w:lang w:eastAsia="sl-SI"/>
        </w:rPr>
      </w:pPr>
      <w:r w:rsidRPr="00A71A6D">
        <w:rPr>
          <w:rFonts w:ascii="Times New Roman" w:eastAsia="Times New Roman" w:hAnsi="Times New Roman" w:cs="Times New Roman"/>
          <w:szCs w:val="20"/>
          <w:u w:val="single"/>
          <w:lang w:eastAsia="sl-SI"/>
        </w:rPr>
        <w:t>Dozavimas</w:t>
      </w:r>
    </w:p>
    <w:p w14:paraId="29F07A3C"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98E170F"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b/>
          <w:szCs w:val="20"/>
          <w:lang w:eastAsia="sl-SI"/>
        </w:rPr>
        <w:t>Suaugusiesiems</w:t>
      </w:r>
      <w:r w:rsidRPr="00A71A6D">
        <w:rPr>
          <w:rFonts w:ascii="Times New Roman" w:eastAsia="Times New Roman" w:hAnsi="Times New Roman" w:cs="Times New Roman"/>
          <w:szCs w:val="20"/>
          <w:lang w:eastAsia="sl-SI"/>
        </w:rPr>
        <w:t>. Rekomenduojama paros dozė yra 3</w:t>
      </w:r>
      <w:r w:rsidRPr="00A71A6D">
        <w:rPr>
          <w:rFonts w:ascii="Times New Roman" w:eastAsia="Times New Roman" w:hAnsi="Times New Roman" w:cs="Times New Roman"/>
          <w:szCs w:val="20"/>
          <w:lang w:eastAsia="sl-SI"/>
        </w:rPr>
        <w:noBreakHyphen/>
        <w:t>4 kietosios pastilės. Kietąją pastilę reikia lėtai ištirpinti burnoje kas 3</w:t>
      </w:r>
      <w:r w:rsidRPr="00A71A6D">
        <w:rPr>
          <w:rFonts w:ascii="Times New Roman" w:eastAsia="Times New Roman" w:hAnsi="Times New Roman" w:cs="Times New Roman"/>
          <w:szCs w:val="20"/>
          <w:lang w:eastAsia="sl-SI"/>
        </w:rPr>
        <w:noBreakHyphen/>
        <w:t>6 valandas.</w:t>
      </w:r>
    </w:p>
    <w:p w14:paraId="2B1743F6" w14:textId="77777777" w:rsidR="00A71A6D" w:rsidRPr="00A71A6D" w:rsidRDefault="00A71A6D" w:rsidP="00A71A6D">
      <w:pPr>
        <w:widowControl w:val="0"/>
        <w:spacing w:after="0" w:line="240" w:lineRule="auto"/>
        <w:rPr>
          <w:rFonts w:ascii="Times New Roman" w:eastAsia="Times New Roman" w:hAnsi="Times New Roman" w:cs="Times New Roman"/>
          <w:szCs w:val="20"/>
          <w:highlight w:val="yellow"/>
          <w:u w:val="single"/>
          <w:lang w:eastAsia="sl-SI"/>
        </w:rPr>
      </w:pPr>
    </w:p>
    <w:p w14:paraId="3696FFF9" w14:textId="77777777"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 xml:space="preserve">Senyviems pacientams. </w:t>
      </w:r>
      <w:r w:rsidRPr="00A71A6D">
        <w:rPr>
          <w:rFonts w:ascii="Times New Roman" w:eastAsia="Times New Roman" w:hAnsi="Times New Roman" w:cs="Times New Roman"/>
          <w:szCs w:val="20"/>
          <w:lang w:eastAsia="sl-SI"/>
        </w:rPr>
        <w:t>Rekomenduojamos dozės yra tokios pačios, kaip ir kitiems suaugusiesiems.</w:t>
      </w:r>
    </w:p>
    <w:p w14:paraId="59E6B17F" w14:textId="77777777" w:rsidR="00A71A6D" w:rsidRPr="00A71A6D" w:rsidRDefault="00A71A6D" w:rsidP="00A71A6D">
      <w:pPr>
        <w:widowControl w:val="0"/>
        <w:spacing w:after="0" w:line="240" w:lineRule="auto"/>
        <w:rPr>
          <w:rFonts w:ascii="Times New Roman" w:eastAsia="Times New Roman" w:hAnsi="Times New Roman" w:cs="Times New Roman"/>
          <w:i/>
          <w:szCs w:val="20"/>
          <w:lang w:eastAsia="sl-SI"/>
        </w:rPr>
      </w:pPr>
    </w:p>
    <w:p w14:paraId="02343E44" w14:textId="77777777" w:rsidR="00A71A6D" w:rsidRPr="00A71A6D" w:rsidRDefault="00A71A6D" w:rsidP="00A71A6D">
      <w:pPr>
        <w:widowControl w:val="0"/>
        <w:spacing w:after="0" w:line="240" w:lineRule="auto"/>
        <w:rPr>
          <w:rFonts w:ascii="Times New Roman" w:eastAsia="Times New Roman" w:hAnsi="Times New Roman" w:cs="Times New Roman"/>
          <w:i/>
          <w:szCs w:val="20"/>
          <w:lang w:eastAsia="sl-SI"/>
        </w:rPr>
      </w:pPr>
      <w:r w:rsidRPr="00A71A6D">
        <w:rPr>
          <w:rFonts w:ascii="Times New Roman" w:eastAsia="Times New Roman" w:hAnsi="Times New Roman" w:cs="Times New Roman"/>
          <w:i/>
          <w:szCs w:val="20"/>
          <w:lang w:eastAsia="sl-SI"/>
        </w:rPr>
        <w:t>Vaikų populiacija</w:t>
      </w:r>
    </w:p>
    <w:p w14:paraId="2945641D" w14:textId="1C599506"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b/>
          <w:szCs w:val="20"/>
          <w:lang w:eastAsia="sl-SI"/>
        </w:rPr>
        <w:t xml:space="preserve">Vyresniems kaip 12 metų </w:t>
      </w:r>
      <w:r w:rsidR="00F52BC6">
        <w:rPr>
          <w:rFonts w:ascii="Times New Roman" w:eastAsia="Times New Roman" w:hAnsi="Times New Roman" w:cs="Times New Roman"/>
          <w:b/>
          <w:szCs w:val="20"/>
          <w:lang w:eastAsia="sl-SI"/>
        </w:rPr>
        <w:t>paaugliams</w:t>
      </w:r>
      <w:r w:rsidRPr="00A71A6D">
        <w:rPr>
          <w:rFonts w:ascii="Times New Roman" w:eastAsia="Times New Roman" w:hAnsi="Times New Roman" w:cs="Times New Roman"/>
          <w:b/>
          <w:szCs w:val="20"/>
          <w:lang w:eastAsia="sl-SI"/>
        </w:rPr>
        <w:t xml:space="preserve">. </w:t>
      </w:r>
      <w:r w:rsidRPr="00A71A6D">
        <w:rPr>
          <w:rFonts w:ascii="Times New Roman" w:eastAsia="Times New Roman" w:hAnsi="Times New Roman" w:cs="Times New Roman"/>
          <w:szCs w:val="20"/>
          <w:lang w:eastAsia="sl-SI"/>
        </w:rPr>
        <w:t>Rekomenduojama paros dozė yra 3</w:t>
      </w:r>
      <w:r w:rsidRPr="00A71A6D">
        <w:rPr>
          <w:rFonts w:ascii="Times New Roman" w:eastAsia="Times New Roman" w:hAnsi="Times New Roman" w:cs="Times New Roman"/>
          <w:szCs w:val="20"/>
          <w:lang w:eastAsia="sl-SI"/>
        </w:rPr>
        <w:noBreakHyphen/>
        <w:t>4 kietosios pastilės. Kietąją pastilę reikia lėtai ištirpinti burnoje kas 3</w:t>
      </w:r>
      <w:r w:rsidRPr="00A71A6D">
        <w:rPr>
          <w:rFonts w:ascii="Times New Roman" w:eastAsia="Times New Roman" w:hAnsi="Times New Roman" w:cs="Times New Roman"/>
          <w:szCs w:val="20"/>
          <w:lang w:eastAsia="sl-SI"/>
        </w:rPr>
        <w:noBreakHyphen/>
        <w:t>6 valandas.</w:t>
      </w:r>
    </w:p>
    <w:p w14:paraId="661E62DC"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6C376DA"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b/>
          <w:szCs w:val="20"/>
          <w:lang w:eastAsia="sl-SI"/>
        </w:rPr>
        <w:t>6</w:t>
      </w:r>
      <w:r w:rsidRPr="00A71A6D">
        <w:rPr>
          <w:rFonts w:ascii="Times New Roman" w:eastAsia="Times New Roman" w:hAnsi="Times New Roman" w:cs="Times New Roman"/>
          <w:b/>
          <w:szCs w:val="20"/>
          <w:lang w:eastAsia="sl-SI"/>
        </w:rPr>
        <w:noBreakHyphen/>
        <w:t>12 metų vaikams.</w:t>
      </w:r>
      <w:r w:rsidRPr="00A71A6D">
        <w:rPr>
          <w:rFonts w:ascii="Times New Roman" w:eastAsia="Times New Roman" w:hAnsi="Times New Roman" w:cs="Times New Roman"/>
          <w:szCs w:val="20"/>
          <w:lang w:eastAsia="sl-SI"/>
        </w:rPr>
        <w:t xml:space="preserve"> Rekomenduojama paros dozė yra 3 kietosios pastilės. Kietąją pastilę reikia lėtai ištirpinti burnoje kas 3</w:t>
      </w:r>
      <w:r w:rsidRPr="00A71A6D">
        <w:rPr>
          <w:rFonts w:ascii="Times New Roman" w:eastAsia="Times New Roman" w:hAnsi="Times New Roman" w:cs="Times New Roman"/>
          <w:szCs w:val="20"/>
          <w:lang w:eastAsia="sl-SI"/>
        </w:rPr>
        <w:noBreakHyphen/>
        <w:t>6 valandas.</w:t>
      </w:r>
    </w:p>
    <w:p w14:paraId="03B3566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20557CD"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b/>
          <w:szCs w:val="20"/>
          <w:lang w:eastAsia="sl-SI"/>
        </w:rPr>
        <w:t>Jaunesniems kaip 6 metų vaikams.</w:t>
      </w:r>
      <w:r w:rsidRPr="00A71A6D">
        <w:rPr>
          <w:rFonts w:ascii="Times New Roman" w:eastAsia="Times New Roman" w:hAnsi="Times New Roman" w:cs="Times New Roman"/>
          <w:szCs w:val="20"/>
          <w:lang w:eastAsia="sl-SI"/>
        </w:rPr>
        <w:t xml:space="preserve"> Septabene </w:t>
      </w:r>
      <w:r w:rsidR="007673C2">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negalima vartoti jaunesniems kaip 6 metų vaikams.</w:t>
      </w:r>
    </w:p>
    <w:p w14:paraId="72060C6A"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D17408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Siekiant optimalaus poveikio, vaistinio preparato nerekomenduojama vartoti prieš pat dantų valymą arba tuoj po jo.</w:t>
      </w:r>
    </w:p>
    <w:p w14:paraId="30129AC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4C7F51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Nurodytų dozių viršyti negalima.</w:t>
      </w:r>
    </w:p>
    <w:p w14:paraId="161273C9"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CF0A63B"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Septabene </w:t>
      </w:r>
      <w:r w:rsidR="00F000A7">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galima vartoti ne ilgiau kaip 7 dienas.</w:t>
      </w:r>
    </w:p>
    <w:p w14:paraId="172618D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B932601" w14:textId="77777777" w:rsidR="00A71A6D" w:rsidRPr="00A71A6D" w:rsidRDefault="00A71A6D" w:rsidP="00A71A6D">
      <w:pPr>
        <w:widowControl w:val="0"/>
        <w:spacing w:after="0" w:line="240" w:lineRule="auto"/>
        <w:rPr>
          <w:rFonts w:ascii="Times New Roman" w:eastAsia="Times New Roman" w:hAnsi="Times New Roman" w:cs="Times New Roman"/>
          <w:szCs w:val="20"/>
          <w:u w:val="single"/>
          <w:lang w:eastAsia="sl-SI"/>
        </w:rPr>
      </w:pPr>
      <w:r w:rsidRPr="00A71A6D">
        <w:rPr>
          <w:rFonts w:ascii="Times New Roman" w:eastAsia="Times New Roman" w:hAnsi="Times New Roman" w:cs="Times New Roman"/>
          <w:szCs w:val="20"/>
          <w:u w:val="single"/>
          <w:lang w:eastAsia="sl-SI"/>
        </w:rPr>
        <w:lastRenderedPageBreak/>
        <w:t>Vartojimo metodas</w:t>
      </w:r>
    </w:p>
    <w:p w14:paraId="4725B58D"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Kietąją pastilę reikia lėtai ištirpinti burnoje kas 3</w:t>
      </w:r>
      <w:r w:rsidRPr="00A71A6D">
        <w:rPr>
          <w:rFonts w:ascii="Times New Roman" w:eastAsia="Times New Roman" w:hAnsi="Times New Roman" w:cs="Times New Roman"/>
          <w:szCs w:val="20"/>
          <w:lang w:eastAsia="sl-SI"/>
        </w:rPr>
        <w:noBreakHyphen/>
        <w:t>6 valandas.</w:t>
      </w:r>
    </w:p>
    <w:p w14:paraId="0CB2BD1D"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400DC1AD" w14:textId="77777777" w:rsidR="00A71A6D" w:rsidRPr="00A71A6D" w:rsidRDefault="00FB7C66" w:rsidP="00A71A6D">
      <w:pPr>
        <w:widowControl w:val="0"/>
        <w:spacing w:after="0" w:line="240" w:lineRule="auto"/>
        <w:ind w:left="567" w:hanging="567"/>
        <w:contextualSpacing/>
        <w:outlineLvl w:val="2"/>
        <w:rPr>
          <w:rFonts w:ascii="Times New Roman" w:eastAsia="Calibri" w:hAnsi="Times New Roman" w:cs="Times New Roman"/>
          <w:b/>
          <w:kern w:val="28"/>
        </w:rPr>
      </w:pPr>
      <w:r>
        <w:rPr>
          <w:rFonts w:ascii="Times New Roman" w:eastAsia="Calibri" w:hAnsi="Times New Roman" w:cs="Times New Roman"/>
          <w:b/>
          <w:kern w:val="28"/>
        </w:rPr>
        <w:t>4.3</w:t>
      </w:r>
      <w:r w:rsidRPr="00A71A6D">
        <w:rPr>
          <w:rFonts w:ascii="Times New Roman" w:eastAsia="Calibri" w:hAnsi="Times New Roman" w:cs="Times New Roman"/>
          <w:b/>
          <w:kern w:val="28"/>
        </w:rPr>
        <w:tab/>
      </w:r>
      <w:r w:rsidR="00A71A6D" w:rsidRPr="00A71A6D">
        <w:rPr>
          <w:rFonts w:ascii="Times New Roman" w:eastAsia="Calibri" w:hAnsi="Times New Roman" w:cs="Times New Roman"/>
          <w:b/>
          <w:kern w:val="28"/>
        </w:rPr>
        <w:t>Kontraindikacijos</w:t>
      </w:r>
    </w:p>
    <w:p w14:paraId="6ACBCFE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7F3CAC1"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Padidėjęs jautrumas veikliosioms medžiagoms arba bet kuriai 6.1 skyriuje nurodytai pagalbinei medžiagai.</w:t>
      </w:r>
    </w:p>
    <w:p w14:paraId="4EB60F1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Pacientas yra jaunesnis kaip 6 metų vaikas, kadangi ši farmacinė forma netinka tokios amžiaus grupės pacientams.</w:t>
      </w:r>
    </w:p>
    <w:p w14:paraId="396D384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E13BBC1" w14:textId="77777777" w:rsidR="00A71A6D" w:rsidRPr="00A71A6D" w:rsidRDefault="00A71A6D" w:rsidP="00A71A6D">
      <w:pPr>
        <w:widowControl w:val="0"/>
        <w:spacing w:after="0" w:line="240" w:lineRule="auto"/>
        <w:ind w:left="567" w:hanging="567"/>
        <w:contextualSpacing/>
        <w:outlineLvl w:val="2"/>
        <w:rPr>
          <w:rFonts w:ascii="Times New Roman" w:eastAsia="Calibri" w:hAnsi="Times New Roman" w:cs="Times New Roman"/>
          <w:b/>
          <w:kern w:val="28"/>
        </w:rPr>
      </w:pPr>
      <w:r w:rsidRPr="00A71A6D">
        <w:rPr>
          <w:rFonts w:ascii="Times New Roman" w:eastAsia="Calibri" w:hAnsi="Times New Roman" w:cs="Times New Roman"/>
          <w:b/>
          <w:kern w:val="28"/>
        </w:rPr>
        <w:t>4.4</w:t>
      </w:r>
      <w:r w:rsidRPr="00A71A6D">
        <w:rPr>
          <w:rFonts w:ascii="Times New Roman" w:eastAsia="Calibri" w:hAnsi="Times New Roman" w:cs="Times New Roman"/>
          <w:b/>
          <w:kern w:val="28"/>
        </w:rPr>
        <w:tab/>
        <w:t>Specialūs įspėjimai ir atsargumo priemonės</w:t>
      </w:r>
    </w:p>
    <w:p w14:paraId="4616A00C"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D06CA6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Septabene </w:t>
      </w:r>
      <w:r w:rsidR="00FB7C66">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negalima vartoti ilgiau kaip 7 dienas. Jei po 3 dienų pastebimo gydomojo poveikio nebūna, pacientas turi pasitarti su gydytoju.</w:t>
      </w:r>
    </w:p>
    <w:p w14:paraId="388F5CF5"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EEDFBF1"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Lokalaus poveikio vaistinių preparatų vartojimas, ypač ilgalaikis, gali sukelti įjautrinimą; tokiu atveju reikia sustabdyti vaistinio preparato vartojimą ir pradėti tinkamą gydymą.</w:t>
      </w:r>
    </w:p>
    <w:p w14:paraId="3AE73DB1"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43693EE"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Septabene </w:t>
      </w:r>
      <w:r w:rsidR="00FB7C66">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negalima vartoti kartu su anijoninėmis medžiagomis, kurių yra, pvz., dantų pastoje, todėl vaistinio preparato nerekomenduojama vartoti prieš pat dantų valymą arba tuoj po jo.</w:t>
      </w:r>
    </w:p>
    <w:p w14:paraId="4CD5E92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455D5E65"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Septabene </w:t>
      </w:r>
      <w:r w:rsidR="00FB7C66">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sudėtyje yra izomalto (E953). Šio vaistinio preparato negalima vartoti pacientams, kuriems nustatytas retas paveldimas sutrikimas – fruktozės netoleravimas.</w:t>
      </w:r>
    </w:p>
    <w:p w14:paraId="29FB2681"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300E63A" w14:textId="77777777" w:rsidR="00A71A6D" w:rsidRPr="00A71A6D" w:rsidRDefault="00A71A6D" w:rsidP="00A71A6D">
      <w:pPr>
        <w:widowControl w:val="0"/>
        <w:spacing w:after="0" w:line="240" w:lineRule="auto"/>
        <w:ind w:left="567" w:hanging="567"/>
        <w:contextualSpacing/>
        <w:outlineLvl w:val="2"/>
        <w:rPr>
          <w:rFonts w:ascii="Times New Roman" w:eastAsia="Calibri" w:hAnsi="Times New Roman" w:cs="Times New Roman"/>
          <w:b/>
          <w:kern w:val="28"/>
        </w:rPr>
      </w:pPr>
      <w:r w:rsidRPr="00A71A6D">
        <w:rPr>
          <w:rFonts w:ascii="Times New Roman" w:eastAsia="Calibri" w:hAnsi="Times New Roman" w:cs="Times New Roman"/>
          <w:b/>
          <w:kern w:val="28"/>
        </w:rPr>
        <w:t>4.5</w:t>
      </w:r>
      <w:r w:rsidRPr="00A71A6D">
        <w:rPr>
          <w:rFonts w:ascii="Times New Roman" w:eastAsia="Calibri" w:hAnsi="Times New Roman" w:cs="Times New Roman"/>
          <w:b/>
          <w:kern w:val="28"/>
        </w:rPr>
        <w:tab/>
        <w:t>Sąveika su kitais vaistiniais preparatais ir kitokia sąveika</w:t>
      </w:r>
    </w:p>
    <w:p w14:paraId="748CFDDB"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FF3C30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Septabene </w:t>
      </w:r>
      <w:r w:rsidR="00FB7C66">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negalima vartoti tuo pat metu kartu su kitais antiseptikais.</w:t>
      </w:r>
    </w:p>
    <w:p w14:paraId="258CCE5D"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Kietųjų pastilių negalima vartoti kartu su pienu, kadangi jis silpnina cetilpiridinio chlorido antimikrobinį poveikį.</w:t>
      </w:r>
    </w:p>
    <w:p w14:paraId="25D586D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BA2199B" w14:textId="77777777" w:rsidR="00A71A6D" w:rsidRPr="00A71A6D" w:rsidRDefault="00A71A6D" w:rsidP="00A71A6D">
      <w:pPr>
        <w:widowControl w:val="0"/>
        <w:spacing w:after="0" w:line="240" w:lineRule="auto"/>
        <w:ind w:left="567" w:hanging="567"/>
        <w:contextualSpacing/>
        <w:outlineLvl w:val="2"/>
        <w:rPr>
          <w:rFonts w:ascii="Times New Roman" w:eastAsia="Calibri" w:hAnsi="Times New Roman" w:cs="Times New Roman"/>
          <w:b/>
          <w:kern w:val="28"/>
        </w:rPr>
      </w:pPr>
      <w:r w:rsidRPr="00A71A6D">
        <w:rPr>
          <w:rFonts w:ascii="Times New Roman" w:eastAsia="Calibri" w:hAnsi="Times New Roman" w:cs="Times New Roman"/>
          <w:b/>
          <w:kern w:val="28"/>
        </w:rPr>
        <w:t>4.6</w:t>
      </w:r>
      <w:r w:rsidRPr="00A71A6D">
        <w:rPr>
          <w:rFonts w:ascii="Times New Roman" w:eastAsia="Calibri" w:hAnsi="Times New Roman" w:cs="Times New Roman"/>
          <w:b/>
          <w:kern w:val="28"/>
        </w:rPr>
        <w:tab/>
        <w:t>Vaisingumas, nėštumo ir žindymo laikotarpis</w:t>
      </w:r>
    </w:p>
    <w:p w14:paraId="64BD17B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4542A69C" w14:textId="77777777" w:rsidR="00A71A6D" w:rsidRPr="00A71A6D" w:rsidRDefault="00A71A6D" w:rsidP="00A71A6D">
      <w:pPr>
        <w:widowControl w:val="0"/>
        <w:autoSpaceDE w:val="0"/>
        <w:autoSpaceDN w:val="0"/>
        <w:adjustRightInd w:val="0"/>
        <w:spacing w:after="0" w:line="240" w:lineRule="auto"/>
        <w:rPr>
          <w:rFonts w:ascii="Times New Roman" w:eastAsia="Times New Roman" w:hAnsi="Times New Roman" w:cs="Times New Roman"/>
          <w:color w:val="000000"/>
          <w:szCs w:val="20"/>
          <w:u w:val="single"/>
          <w:lang w:eastAsia="sl-SI"/>
        </w:rPr>
      </w:pPr>
      <w:r w:rsidRPr="00A71A6D">
        <w:rPr>
          <w:rFonts w:ascii="Times New Roman" w:eastAsia="Times New Roman" w:hAnsi="Times New Roman" w:cs="Times New Roman"/>
          <w:color w:val="000000"/>
          <w:szCs w:val="20"/>
          <w:u w:val="single"/>
          <w:lang w:eastAsia="sl-SI"/>
        </w:rPr>
        <w:t>Nėštumas</w:t>
      </w:r>
    </w:p>
    <w:p w14:paraId="28FE8930" w14:textId="33B6D601" w:rsidR="00A71A6D" w:rsidRPr="00A71A6D" w:rsidRDefault="00A71A6D" w:rsidP="00A71A6D">
      <w:pPr>
        <w:widowControl w:val="0"/>
        <w:autoSpaceDE w:val="0"/>
        <w:autoSpaceDN w:val="0"/>
        <w:adjustRightInd w:val="0"/>
        <w:spacing w:after="0" w:line="240" w:lineRule="auto"/>
        <w:rPr>
          <w:rFonts w:ascii="Times New Roman" w:eastAsia="Times New Roman" w:hAnsi="Times New Roman" w:cs="Times New Roman"/>
          <w:color w:val="000000"/>
          <w:szCs w:val="20"/>
          <w:lang w:eastAsia="sl-SI"/>
        </w:rPr>
      </w:pPr>
      <w:r w:rsidRPr="00A71A6D">
        <w:rPr>
          <w:rFonts w:ascii="Times New Roman" w:eastAsia="Times New Roman" w:hAnsi="Times New Roman" w:cs="Times New Roman"/>
          <w:color w:val="000000"/>
          <w:szCs w:val="20"/>
          <w:lang w:eastAsia="sl-SI"/>
        </w:rPr>
        <w:t xml:space="preserve">Duomenų apie benzidamino hidrochlorido ir cetilpiridinio chlorido vartojimą nėštumo metu nėra arba </w:t>
      </w:r>
      <w:r w:rsidR="0011152D">
        <w:rPr>
          <w:rFonts w:ascii="Times New Roman" w:eastAsia="Times New Roman" w:hAnsi="Times New Roman" w:cs="Times New Roman"/>
          <w:color w:val="000000"/>
          <w:szCs w:val="20"/>
          <w:lang w:eastAsia="sl-SI"/>
        </w:rPr>
        <w:t>yra nedidelis kiekis</w:t>
      </w:r>
      <w:r w:rsidRPr="00A71A6D">
        <w:rPr>
          <w:rFonts w:ascii="Times New Roman" w:eastAsia="Times New Roman" w:hAnsi="Times New Roman" w:cs="Times New Roman"/>
          <w:color w:val="000000"/>
          <w:szCs w:val="20"/>
          <w:lang w:eastAsia="sl-SI"/>
        </w:rPr>
        <w:t>.</w:t>
      </w:r>
    </w:p>
    <w:p w14:paraId="47E1BA19" w14:textId="77777777" w:rsidR="00A71A6D" w:rsidRPr="00A71A6D" w:rsidRDefault="00A71A6D" w:rsidP="00A71A6D">
      <w:pPr>
        <w:widowControl w:val="0"/>
        <w:autoSpaceDE w:val="0"/>
        <w:autoSpaceDN w:val="0"/>
        <w:adjustRightInd w:val="0"/>
        <w:spacing w:after="0" w:line="240" w:lineRule="auto"/>
        <w:rPr>
          <w:rFonts w:ascii="Times New Roman" w:eastAsia="Times New Roman" w:hAnsi="Times New Roman" w:cs="Times New Roman"/>
          <w:color w:val="000000"/>
          <w:szCs w:val="20"/>
          <w:lang w:eastAsia="sl-SI"/>
        </w:rPr>
      </w:pPr>
      <w:r w:rsidRPr="00A71A6D">
        <w:rPr>
          <w:rFonts w:ascii="Times New Roman" w:eastAsia="Times New Roman" w:hAnsi="Times New Roman" w:cs="Times New Roman"/>
          <w:color w:val="000000"/>
          <w:szCs w:val="20"/>
          <w:lang w:eastAsia="sl-SI"/>
        </w:rPr>
        <w:t xml:space="preserve">Septabene </w:t>
      </w:r>
      <w:r w:rsidR="00FB7C66" w:rsidRPr="00FB7C66">
        <w:rPr>
          <w:rFonts w:ascii="Times New Roman" w:eastAsia="Times New Roman" w:hAnsi="Times New Roman" w:cs="Times New Roman"/>
          <w:color w:val="000000"/>
          <w:szCs w:val="20"/>
          <w:lang w:eastAsia="sl-SI"/>
        </w:rPr>
        <w:t xml:space="preserve">eukaliptų skonio </w:t>
      </w:r>
      <w:r w:rsidRPr="00A71A6D">
        <w:rPr>
          <w:rFonts w:ascii="Times New Roman" w:eastAsia="Times New Roman" w:hAnsi="Times New Roman" w:cs="Times New Roman"/>
          <w:color w:val="000000"/>
          <w:szCs w:val="20"/>
          <w:lang w:eastAsia="sl-SI"/>
        </w:rPr>
        <w:t>nerekomenduojama vartoti nėštumo metu.</w:t>
      </w:r>
    </w:p>
    <w:p w14:paraId="39AD2BBF" w14:textId="77777777" w:rsidR="00A71A6D" w:rsidRPr="00A71A6D" w:rsidRDefault="00A71A6D" w:rsidP="00A71A6D">
      <w:pPr>
        <w:widowControl w:val="0"/>
        <w:autoSpaceDE w:val="0"/>
        <w:autoSpaceDN w:val="0"/>
        <w:adjustRightInd w:val="0"/>
        <w:spacing w:after="0" w:line="240" w:lineRule="auto"/>
        <w:rPr>
          <w:rFonts w:ascii="Times New Roman" w:eastAsia="Times New Roman" w:hAnsi="Times New Roman" w:cs="Times New Roman"/>
          <w:color w:val="000000"/>
          <w:szCs w:val="20"/>
          <w:lang w:eastAsia="sl-SI"/>
        </w:rPr>
      </w:pPr>
    </w:p>
    <w:p w14:paraId="43740FFC" w14:textId="77777777" w:rsidR="00A71A6D" w:rsidRPr="00A71A6D" w:rsidRDefault="00A71A6D" w:rsidP="00A71A6D">
      <w:pPr>
        <w:widowControl w:val="0"/>
        <w:autoSpaceDE w:val="0"/>
        <w:autoSpaceDN w:val="0"/>
        <w:adjustRightInd w:val="0"/>
        <w:spacing w:after="0" w:line="240" w:lineRule="auto"/>
        <w:rPr>
          <w:rFonts w:ascii="Times New Roman" w:eastAsia="Times New Roman" w:hAnsi="Times New Roman" w:cs="Times New Roman"/>
          <w:color w:val="000000"/>
          <w:szCs w:val="20"/>
          <w:u w:val="single"/>
          <w:lang w:eastAsia="sl-SI"/>
        </w:rPr>
      </w:pPr>
      <w:r w:rsidRPr="00A71A6D">
        <w:rPr>
          <w:rFonts w:ascii="Times New Roman" w:eastAsia="Times New Roman" w:hAnsi="Times New Roman" w:cs="Times New Roman"/>
          <w:color w:val="000000"/>
          <w:szCs w:val="20"/>
          <w:u w:val="single"/>
          <w:lang w:eastAsia="sl-SI"/>
        </w:rPr>
        <w:t>Žindymas</w:t>
      </w:r>
    </w:p>
    <w:p w14:paraId="569608F8" w14:textId="77777777" w:rsidR="00A71A6D" w:rsidRPr="00A71A6D" w:rsidRDefault="00A71A6D" w:rsidP="00A71A6D">
      <w:pPr>
        <w:widowControl w:val="0"/>
        <w:autoSpaceDE w:val="0"/>
        <w:autoSpaceDN w:val="0"/>
        <w:adjustRightInd w:val="0"/>
        <w:spacing w:after="0" w:line="240" w:lineRule="auto"/>
        <w:rPr>
          <w:rFonts w:ascii="Times New Roman" w:eastAsia="Times New Roman" w:hAnsi="Times New Roman" w:cs="Times New Roman"/>
          <w:color w:val="000000"/>
          <w:szCs w:val="20"/>
          <w:lang w:eastAsia="sl-SI"/>
        </w:rPr>
      </w:pPr>
      <w:r w:rsidRPr="00A71A6D">
        <w:rPr>
          <w:rFonts w:ascii="Times New Roman" w:eastAsia="Times New Roman" w:hAnsi="Times New Roman" w:cs="Times New Roman"/>
          <w:color w:val="000000"/>
          <w:szCs w:val="20"/>
          <w:lang w:eastAsia="sl-SI"/>
        </w:rPr>
        <w:t>Nežinoma, ar benzidamino hidrochloridas ar jo metabolitai išsiskiria į moters pieną.</w:t>
      </w:r>
    </w:p>
    <w:p w14:paraId="54E2E470" w14:textId="77777777" w:rsidR="00A71A6D" w:rsidRPr="00A71A6D" w:rsidRDefault="00A71A6D" w:rsidP="00A71A6D">
      <w:pPr>
        <w:widowControl w:val="0"/>
        <w:autoSpaceDE w:val="0"/>
        <w:autoSpaceDN w:val="0"/>
        <w:adjustRightInd w:val="0"/>
        <w:spacing w:after="0" w:line="240" w:lineRule="auto"/>
        <w:rPr>
          <w:rFonts w:ascii="Times New Roman" w:eastAsia="Times New Roman" w:hAnsi="Times New Roman" w:cs="Times New Roman"/>
          <w:color w:val="000000"/>
          <w:szCs w:val="20"/>
          <w:lang w:eastAsia="sl-SI"/>
        </w:rPr>
      </w:pPr>
      <w:r w:rsidRPr="00A71A6D">
        <w:rPr>
          <w:rFonts w:ascii="Times New Roman" w:eastAsia="Times New Roman" w:hAnsi="Times New Roman" w:cs="Times New Roman"/>
          <w:color w:val="000000"/>
          <w:szCs w:val="20"/>
          <w:lang w:eastAsia="sl-SI"/>
        </w:rPr>
        <w:t>Pavojaus žindomiems naujagimiams ar kūdikiams negalima atmesti.</w:t>
      </w:r>
    </w:p>
    <w:p w14:paraId="1F628E6E" w14:textId="77777777" w:rsidR="00A71A6D" w:rsidRPr="00A71A6D" w:rsidRDefault="00A71A6D" w:rsidP="00FB7C66">
      <w:pPr>
        <w:widowControl w:val="0"/>
        <w:autoSpaceDE w:val="0"/>
        <w:autoSpaceDN w:val="0"/>
        <w:adjustRightInd w:val="0"/>
        <w:spacing w:after="0" w:line="240" w:lineRule="auto"/>
        <w:rPr>
          <w:rFonts w:ascii="Times New Roman" w:eastAsia="Times New Roman" w:hAnsi="Times New Roman" w:cs="Times New Roman"/>
          <w:color w:val="000000"/>
          <w:szCs w:val="20"/>
          <w:lang w:eastAsia="sl-SI"/>
        </w:rPr>
      </w:pPr>
      <w:r w:rsidRPr="00A71A6D">
        <w:rPr>
          <w:rFonts w:ascii="Times New Roman" w:eastAsia="Times New Roman" w:hAnsi="Times New Roman" w:cs="Times New Roman"/>
          <w:color w:val="000000"/>
          <w:szCs w:val="20"/>
          <w:lang w:eastAsia="sl-SI"/>
        </w:rPr>
        <w:t>Atsižvelgiant į žindymo naudą kūdikiui ir gydymo naudą motinai, reikia nuspręsti, ar nutraukti žindymą ar nutraukti/ susilaikyti nuo gydymo Septabene</w:t>
      </w:r>
      <w:r w:rsidR="00FB7C66" w:rsidRPr="00FB7C66">
        <w:rPr>
          <w:rFonts w:ascii="Times New Roman" w:eastAsia="Times New Roman" w:hAnsi="Times New Roman" w:cs="Times New Roman"/>
          <w:szCs w:val="20"/>
          <w:lang w:eastAsia="sl-SI"/>
        </w:rPr>
        <w:t xml:space="preserve"> </w:t>
      </w:r>
      <w:r w:rsidR="00FB7C66">
        <w:rPr>
          <w:rFonts w:ascii="Times New Roman" w:eastAsia="Times New Roman" w:hAnsi="Times New Roman" w:cs="Times New Roman"/>
          <w:szCs w:val="20"/>
          <w:lang w:eastAsia="sl-SI"/>
        </w:rPr>
        <w:t>eukaliptų skonio</w:t>
      </w:r>
      <w:r w:rsidRPr="00A71A6D">
        <w:rPr>
          <w:rFonts w:ascii="Times New Roman" w:eastAsia="Times New Roman" w:hAnsi="Times New Roman" w:cs="Times New Roman"/>
          <w:color w:val="000000"/>
          <w:szCs w:val="20"/>
          <w:lang w:eastAsia="sl-SI"/>
        </w:rPr>
        <w:t>.</w:t>
      </w:r>
    </w:p>
    <w:p w14:paraId="22FEE17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71C3AFE" w14:textId="77777777" w:rsidR="00A71A6D" w:rsidRPr="00A71A6D" w:rsidRDefault="00A71A6D" w:rsidP="00A71A6D">
      <w:pPr>
        <w:widowControl w:val="0"/>
        <w:spacing w:after="0" w:line="240" w:lineRule="auto"/>
        <w:ind w:left="567" w:hanging="567"/>
        <w:contextualSpacing/>
        <w:outlineLvl w:val="2"/>
        <w:rPr>
          <w:rFonts w:ascii="Times New Roman" w:eastAsia="Calibri" w:hAnsi="Times New Roman" w:cs="Times New Roman"/>
          <w:b/>
          <w:kern w:val="28"/>
        </w:rPr>
      </w:pPr>
      <w:r w:rsidRPr="00A71A6D">
        <w:rPr>
          <w:rFonts w:ascii="Times New Roman" w:eastAsia="Calibri" w:hAnsi="Times New Roman" w:cs="Times New Roman"/>
          <w:b/>
          <w:kern w:val="28"/>
        </w:rPr>
        <w:t>4.7</w:t>
      </w:r>
      <w:r w:rsidRPr="00A71A6D">
        <w:rPr>
          <w:rFonts w:ascii="Times New Roman" w:eastAsia="Calibri" w:hAnsi="Times New Roman" w:cs="Times New Roman"/>
          <w:b/>
          <w:kern w:val="28"/>
        </w:rPr>
        <w:tab/>
        <w:t>Poveikis gebėjimui vairuoti ir valdyti mechanizmus</w:t>
      </w:r>
    </w:p>
    <w:p w14:paraId="010FF4EC"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C33C29F"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Septabene </w:t>
      </w:r>
      <w:r w:rsidR="00581371">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gebėjimo vairuoti ir valdyti mechanizmus neveikia arba veikia nereikšmingai.</w:t>
      </w:r>
    </w:p>
    <w:p w14:paraId="48BE332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43BCC82A" w14:textId="77777777" w:rsidR="00A71A6D" w:rsidRPr="00A71A6D" w:rsidRDefault="00A71A6D" w:rsidP="00A71A6D">
      <w:pPr>
        <w:widowControl w:val="0"/>
        <w:spacing w:after="0" w:line="240" w:lineRule="auto"/>
        <w:ind w:left="567" w:hanging="567"/>
        <w:contextualSpacing/>
        <w:outlineLvl w:val="2"/>
        <w:rPr>
          <w:rFonts w:ascii="Times New Roman" w:eastAsia="Calibri" w:hAnsi="Times New Roman" w:cs="Times New Roman"/>
          <w:b/>
          <w:kern w:val="28"/>
        </w:rPr>
      </w:pPr>
      <w:r w:rsidRPr="00A71A6D">
        <w:rPr>
          <w:rFonts w:ascii="Times New Roman" w:eastAsia="Calibri" w:hAnsi="Times New Roman" w:cs="Times New Roman"/>
          <w:b/>
          <w:kern w:val="28"/>
        </w:rPr>
        <w:t>4.8</w:t>
      </w:r>
      <w:r w:rsidRPr="00A71A6D">
        <w:rPr>
          <w:rFonts w:ascii="Times New Roman" w:eastAsia="Calibri" w:hAnsi="Times New Roman" w:cs="Times New Roman"/>
          <w:b/>
          <w:kern w:val="28"/>
        </w:rPr>
        <w:tab/>
        <w:t>Nepageidaujamas poveikis</w:t>
      </w:r>
    </w:p>
    <w:p w14:paraId="3C57D62A"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0BFDA1C" w14:textId="77777777" w:rsidR="00A71A6D" w:rsidRPr="00A71A6D" w:rsidRDefault="00A71A6D" w:rsidP="00A71A6D">
      <w:pPr>
        <w:widowControl w:val="0"/>
        <w:numPr>
          <w:ilvl w:val="0"/>
          <w:numId w:val="1"/>
        </w:numPr>
        <w:tabs>
          <w:tab w:val="clear" w:pos="360"/>
        </w:tabs>
        <w:spacing w:after="0" w:line="240" w:lineRule="auto"/>
        <w:ind w:left="567" w:hanging="567"/>
        <w:contextualSpacing/>
        <w:rPr>
          <w:rFonts w:ascii="Times New Roman" w:eastAsia="Calibri" w:hAnsi="Times New Roman" w:cs="Times New Roman"/>
        </w:rPr>
      </w:pPr>
      <w:r w:rsidRPr="00A71A6D">
        <w:rPr>
          <w:rFonts w:ascii="Times New Roman" w:eastAsia="Calibri" w:hAnsi="Times New Roman" w:cs="Times New Roman"/>
        </w:rPr>
        <w:t>Labai dažnas (≥ 1/10)</w:t>
      </w:r>
    </w:p>
    <w:p w14:paraId="2B1F1746" w14:textId="77777777" w:rsidR="00A71A6D" w:rsidRPr="00A71A6D" w:rsidRDefault="00A71A6D" w:rsidP="00A71A6D">
      <w:pPr>
        <w:widowControl w:val="0"/>
        <w:numPr>
          <w:ilvl w:val="0"/>
          <w:numId w:val="1"/>
        </w:numPr>
        <w:tabs>
          <w:tab w:val="clear" w:pos="360"/>
        </w:tabs>
        <w:spacing w:after="0" w:line="240" w:lineRule="auto"/>
        <w:ind w:left="567" w:hanging="567"/>
        <w:contextualSpacing/>
        <w:rPr>
          <w:rFonts w:ascii="Times New Roman" w:eastAsia="Calibri" w:hAnsi="Times New Roman" w:cs="Times New Roman"/>
        </w:rPr>
      </w:pPr>
      <w:r w:rsidRPr="00A71A6D">
        <w:rPr>
          <w:rFonts w:ascii="Times New Roman" w:eastAsia="Calibri" w:hAnsi="Times New Roman" w:cs="Times New Roman"/>
        </w:rPr>
        <w:t>Dažnas (nuo ≥ 1/100 iki &lt; 1/10)</w:t>
      </w:r>
    </w:p>
    <w:p w14:paraId="62CCAD9F" w14:textId="77777777" w:rsidR="00A71A6D" w:rsidRPr="00A71A6D" w:rsidRDefault="00A71A6D" w:rsidP="00A71A6D">
      <w:pPr>
        <w:widowControl w:val="0"/>
        <w:numPr>
          <w:ilvl w:val="0"/>
          <w:numId w:val="1"/>
        </w:numPr>
        <w:tabs>
          <w:tab w:val="clear" w:pos="360"/>
        </w:tabs>
        <w:spacing w:after="0" w:line="240" w:lineRule="auto"/>
        <w:ind w:left="567" w:hanging="567"/>
        <w:contextualSpacing/>
        <w:rPr>
          <w:rFonts w:ascii="Times New Roman" w:eastAsia="Calibri" w:hAnsi="Times New Roman" w:cs="Times New Roman"/>
        </w:rPr>
      </w:pPr>
      <w:r w:rsidRPr="00A71A6D">
        <w:rPr>
          <w:rFonts w:ascii="Times New Roman" w:eastAsia="Calibri" w:hAnsi="Times New Roman" w:cs="Times New Roman"/>
        </w:rPr>
        <w:t>Nedažnas (nuo ≥ 1/1000 iki &lt; 1/100)</w:t>
      </w:r>
    </w:p>
    <w:p w14:paraId="612D9AC1" w14:textId="77777777" w:rsidR="00A71A6D" w:rsidRPr="00A71A6D" w:rsidRDefault="00A71A6D" w:rsidP="00A71A6D">
      <w:pPr>
        <w:widowControl w:val="0"/>
        <w:numPr>
          <w:ilvl w:val="0"/>
          <w:numId w:val="1"/>
        </w:numPr>
        <w:tabs>
          <w:tab w:val="clear" w:pos="360"/>
        </w:tabs>
        <w:spacing w:after="0" w:line="240" w:lineRule="auto"/>
        <w:ind w:left="567" w:hanging="567"/>
        <w:contextualSpacing/>
        <w:rPr>
          <w:rFonts w:ascii="Times New Roman" w:eastAsia="Calibri" w:hAnsi="Times New Roman" w:cs="Times New Roman"/>
        </w:rPr>
      </w:pPr>
      <w:r w:rsidRPr="00A71A6D">
        <w:rPr>
          <w:rFonts w:ascii="Times New Roman" w:eastAsia="Calibri" w:hAnsi="Times New Roman" w:cs="Times New Roman"/>
        </w:rPr>
        <w:t>Retas (nuo ≥ 1/10000 iki &lt; 1/1000)</w:t>
      </w:r>
    </w:p>
    <w:p w14:paraId="2D96D0D4" w14:textId="77777777" w:rsidR="00A71A6D" w:rsidRPr="00A71A6D" w:rsidRDefault="00A71A6D" w:rsidP="00A71A6D">
      <w:pPr>
        <w:widowControl w:val="0"/>
        <w:numPr>
          <w:ilvl w:val="0"/>
          <w:numId w:val="1"/>
        </w:numPr>
        <w:tabs>
          <w:tab w:val="clear" w:pos="360"/>
        </w:tabs>
        <w:spacing w:after="0" w:line="240" w:lineRule="auto"/>
        <w:ind w:left="567" w:hanging="567"/>
        <w:contextualSpacing/>
        <w:rPr>
          <w:rFonts w:ascii="Times New Roman" w:eastAsia="Calibri" w:hAnsi="Times New Roman" w:cs="Times New Roman"/>
        </w:rPr>
      </w:pPr>
      <w:r w:rsidRPr="00A71A6D">
        <w:rPr>
          <w:rFonts w:ascii="Times New Roman" w:eastAsia="Calibri" w:hAnsi="Times New Roman" w:cs="Times New Roman"/>
        </w:rPr>
        <w:t>Labai retas (&lt; 1/10000)</w:t>
      </w:r>
    </w:p>
    <w:p w14:paraId="0DD63261" w14:textId="77777777" w:rsidR="00A71A6D" w:rsidRPr="00A71A6D" w:rsidRDefault="00A71A6D" w:rsidP="00A71A6D">
      <w:pPr>
        <w:widowControl w:val="0"/>
        <w:numPr>
          <w:ilvl w:val="0"/>
          <w:numId w:val="1"/>
        </w:numPr>
        <w:tabs>
          <w:tab w:val="clear" w:pos="360"/>
        </w:tabs>
        <w:spacing w:after="0" w:line="240" w:lineRule="auto"/>
        <w:ind w:left="567" w:hanging="567"/>
        <w:contextualSpacing/>
        <w:rPr>
          <w:rFonts w:ascii="Times New Roman" w:eastAsia="Calibri" w:hAnsi="Times New Roman" w:cs="Times New Roman"/>
        </w:rPr>
      </w:pPr>
      <w:r w:rsidRPr="00A71A6D">
        <w:rPr>
          <w:rFonts w:ascii="Times New Roman" w:eastAsia="Calibri" w:hAnsi="Times New Roman" w:cs="Times New Roman"/>
        </w:rPr>
        <w:t>Dažnis nežinomas (negali būti apskaičiuotas pagal turimus duomenis)</w:t>
      </w:r>
    </w:p>
    <w:p w14:paraId="6D57732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4EE976AF"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u w:val="single"/>
          <w:lang w:eastAsia="sl-SI"/>
        </w:rPr>
      </w:pPr>
      <w:r w:rsidRPr="00A71A6D">
        <w:rPr>
          <w:rFonts w:ascii="Times New Roman" w:eastAsia="Times New Roman" w:hAnsi="Times New Roman" w:cs="Times New Roman"/>
          <w:szCs w:val="20"/>
          <w:u w:val="single"/>
          <w:lang w:eastAsia="sl-SI"/>
        </w:rPr>
        <w:t>Nepageidaujamų reakcijų santrauka lentelėje</w:t>
      </w:r>
    </w:p>
    <w:p w14:paraId="6D7AF768"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2"/>
        <w:gridCol w:w="1448"/>
        <w:gridCol w:w="1943"/>
        <w:gridCol w:w="2107"/>
      </w:tblGrid>
      <w:tr w:rsidR="00A71A6D" w:rsidRPr="00A71A6D" w14:paraId="2810D510" w14:textId="77777777" w:rsidTr="00F52BC6">
        <w:tc>
          <w:tcPr>
            <w:tcW w:w="0" w:type="auto"/>
          </w:tcPr>
          <w:p w14:paraId="217236D6"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p>
        </w:tc>
        <w:tc>
          <w:tcPr>
            <w:tcW w:w="0" w:type="auto"/>
          </w:tcPr>
          <w:p w14:paraId="35AE7281" w14:textId="083CC181" w:rsidR="00A71A6D" w:rsidRPr="00A71A6D" w:rsidRDefault="00111BCA" w:rsidP="00A71A6D">
            <w:pPr>
              <w:widowControl w:val="0"/>
              <w:tabs>
                <w:tab w:val="left" w:pos="567"/>
              </w:tabs>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Ret</w:t>
            </w:r>
            <w:r>
              <w:rPr>
                <w:rFonts w:ascii="Times New Roman" w:eastAsia="Times New Roman" w:hAnsi="Times New Roman" w:cs="Times New Roman"/>
                <w:szCs w:val="20"/>
                <w:lang w:eastAsia="sl-SI"/>
              </w:rPr>
              <w:t>as</w:t>
            </w:r>
          </w:p>
        </w:tc>
        <w:tc>
          <w:tcPr>
            <w:tcW w:w="0" w:type="auto"/>
          </w:tcPr>
          <w:p w14:paraId="006B92A3" w14:textId="1DD81CE0"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Labai </w:t>
            </w:r>
            <w:r w:rsidR="00111BCA" w:rsidRPr="00A71A6D">
              <w:rPr>
                <w:rFonts w:ascii="Times New Roman" w:eastAsia="Times New Roman" w:hAnsi="Times New Roman" w:cs="Times New Roman"/>
                <w:szCs w:val="20"/>
                <w:lang w:eastAsia="sl-SI"/>
              </w:rPr>
              <w:t>ret</w:t>
            </w:r>
            <w:r w:rsidR="00111BCA">
              <w:rPr>
                <w:rFonts w:ascii="Times New Roman" w:eastAsia="Times New Roman" w:hAnsi="Times New Roman" w:cs="Times New Roman"/>
                <w:szCs w:val="20"/>
                <w:lang w:eastAsia="sl-SI"/>
              </w:rPr>
              <w:t>as</w:t>
            </w:r>
          </w:p>
        </w:tc>
        <w:tc>
          <w:tcPr>
            <w:tcW w:w="0" w:type="auto"/>
          </w:tcPr>
          <w:p w14:paraId="39E52D8A"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Dažnis nežinomas</w:t>
            </w:r>
          </w:p>
        </w:tc>
      </w:tr>
      <w:tr w:rsidR="00A71A6D" w:rsidRPr="00A71A6D" w14:paraId="4967C89F" w14:textId="77777777" w:rsidTr="00F52BC6">
        <w:tc>
          <w:tcPr>
            <w:tcW w:w="0" w:type="auto"/>
          </w:tcPr>
          <w:p w14:paraId="28CA8228"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Imuninės sistemos sutrikimai</w:t>
            </w:r>
          </w:p>
        </w:tc>
        <w:tc>
          <w:tcPr>
            <w:tcW w:w="0" w:type="auto"/>
          </w:tcPr>
          <w:p w14:paraId="7BF00CF9"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p>
        </w:tc>
        <w:tc>
          <w:tcPr>
            <w:tcW w:w="0" w:type="auto"/>
          </w:tcPr>
          <w:p w14:paraId="432EA17F"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p>
        </w:tc>
        <w:tc>
          <w:tcPr>
            <w:tcW w:w="0" w:type="auto"/>
          </w:tcPr>
          <w:p w14:paraId="6EF6547C"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rPr>
            </w:pPr>
            <w:r w:rsidRPr="00A71A6D">
              <w:rPr>
                <w:rFonts w:ascii="Times New Roman" w:eastAsia="Times New Roman" w:hAnsi="Times New Roman" w:cs="Times New Roman"/>
              </w:rPr>
              <w:t>Anafilaksinė reakcija</w:t>
            </w:r>
          </w:p>
          <w:p w14:paraId="7B140098"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Padidėjusio jautrumo reakcija</w:t>
            </w:r>
          </w:p>
        </w:tc>
      </w:tr>
      <w:tr w:rsidR="00A71A6D" w:rsidRPr="00A71A6D" w14:paraId="4DCB872C" w14:textId="77777777" w:rsidTr="00F52BC6">
        <w:tc>
          <w:tcPr>
            <w:tcW w:w="0" w:type="auto"/>
          </w:tcPr>
          <w:p w14:paraId="2D8849EA"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Nervų sistemos sutrikimai</w:t>
            </w:r>
          </w:p>
        </w:tc>
        <w:tc>
          <w:tcPr>
            <w:tcW w:w="0" w:type="auto"/>
          </w:tcPr>
          <w:p w14:paraId="60885ACA"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p>
        </w:tc>
        <w:tc>
          <w:tcPr>
            <w:tcW w:w="0" w:type="auto"/>
          </w:tcPr>
          <w:p w14:paraId="6A0FEDD8"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p>
        </w:tc>
        <w:tc>
          <w:tcPr>
            <w:tcW w:w="0" w:type="auto"/>
          </w:tcPr>
          <w:p w14:paraId="002457FB"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Gleivinės deginimas</w:t>
            </w:r>
          </w:p>
          <w:p w14:paraId="0D4FE9DD"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Burnos gleivinės anestezija</w:t>
            </w:r>
          </w:p>
        </w:tc>
      </w:tr>
      <w:tr w:rsidR="00A71A6D" w:rsidRPr="00A71A6D" w14:paraId="1F8625E5" w14:textId="77777777" w:rsidTr="00F52BC6">
        <w:tc>
          <w:tcPr>
            <w:tcW w:w="0" w:type="auto"/>
          </w:tcPr>
          <w:p w14:paraId="140D7A92" w14:textId="77777777" w:rsidR="00A71A6D" w:rsidRPr="00A71A6D" w:rsidRDefault="00A71A6D" w:rsidP="00A71A6D">
            <w:pPr>
              <w:widowControl w:val="0"/>
              <w:tabs>
                <w:tab w:val="center" w:pos="4536"/>
                <w:tab w:val="right" w:pos="9072"/>
              </w:tabs>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Kvėpavimo sistemos, krūtinės ląstos ir tarpuplaučio sutrikimai</w:t>
            </w:r>
          </w:p>
        </w:tc>
        <w:tc>
          <w:tcPr>
            <w:tcW w:w="0" w:type="auto"/>
          </w:tcPr>
          <w:p w14:paraId="6423E431"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Bronchų spazmas</w:t>
            </w:r>
          </w:p>
        </w:tc>
        <w:tc>
          <w:tcPr>
            <w:tcW w:w="0" w:type="auto"/>
          </w:tcPr>
          <w:p w14:paraId="4FF60BA2"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p>
        </w:tc>
        <w:tc>
          <w:tcPr>
            <w:tcW w:w="0" w:type="auto"/>
          </w:tcPr>
          <w:p w14:paraId="2D292BE8"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p>
        </w:tc>
      </w:tr>
      <w:tr w:rsidR="00A71A6D" w:rsidRPr="00A71A6D" w14:paraId="3EDED0AB" w14:textId="77777777" w:rsidTr="00F52BC6">
        <w:tc>
          <w:tcPr>
            <w:tcW w:w="0" w:type="auto"/>
          </w:tcPr>
          <w:p w14:paraId="78688805" w14:textId="77777777" w:rsidR="00A71A6D" w:rsidRPr="00A71A6D" w:rsidRDefault="00A71A6D" w:rsidP="00A71A6D">
            <w:pPr>
              <w:widowControl w:val="0"/>
              <w:tabs>
                <w:tab w:val="center" w:pos="4536"/>
                <w:tab w:val="right" w:pos="9072"/>
              </w:tabs>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Virškinimo trakto sutrikimai</w:t>
            </w:r>
          </w:p>
        </w:tc>
        <w:tc>
          <w:tcPr>
            <w:tcW w:w="0" w:type="auto"/>
          </w:tcPr>
          <w:p w14:paraId="5D37331B"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p>
        </w:tc>
        <w:tc>
          <w:tcPr>
            <w:tcW w:w="0" w:type="auto"/>
          </w:tcPr>
          <w:p w14:paraId="29B0866D"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Burnos gleivinės dirginimas</w:t>
            </w:r>
          </w:p>
          <w:p w14:paraId="7421C17C"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Burnos deginimo pojūtis</w:t>
            </w:r>
          </w:p>
        </w:tc>
        <w:tc>
          <w:tcPr>
            <w:tcW w:w="0" w:type="auto"/>
          </w:tcPr>
          <w:p w14:paraId="4E08B399"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p>
        </w:tc>
      </w:tr>
      <w:tr w:rsidR="00A71A6D" w:rsidRPr="00A71A6D" w14:paraId="11D7756E" w14:textId="77777777" w:rsidTr="00F52BC6">
        <w:tc>
          <w:tcPr>
            <w:tcW w:w="0" w:type="auto"/>
          </w:tcPr>
          <w:p w14:paraId="04F81308" w14:textId="77777777" w:rsidR="00A71A6D" w:rsidRPr="00A71A6D" w:rsidRDefault="00A71A6D" w:rsidP="00A71A6D">
            <w:pPr>
              <w:widowControl w:val="0"/>
              <w:tabs>
                <w:tab w:val="center" w:pos="4536"/>
                <w:tab w:val="right" w:pos="9072"/>
              </w:tabs>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Odos ir poodinio audinio sutrikimai</w:t>
            </w:r>
          </w:p>
        </w:tc>
        <w:tc>
          <w:tcPr>
            <w:tcW w:w="0" w:type="auto"/>
          </w:tcPr>
          <w:p w14:paraId="3BFEC464"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Dilgėlinė</w:t>
            </w:r>
          </w:p>
          <w:p w14:paraId="37C109CB"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Jautrumas šviesai</w:t>
            </w:r>
          </w:p>
        </w:tc>
        <w:tc>
          <w:tcPr>
            <w:tcW w:w="0" w:type="auto"/>
          </w:tcPr>
          <w:p w14:paraId="03A185F2"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p>
        </w:tc>
        <w:tc>
          <w:tcPr>
            <w:tcW w:w="0" w:type="auto"/>
          </w:tcPr>
          <w:p w14:paraId="669C362E"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p>
        </w:tc>
      </w:tr>
    </w:tbl>
    <w:p w14:paraId="11C0B3F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8C4A448" w14:textId="77777777" w:rsidR="00A71A6D" w:rsidRPr="00A71A6D" w:rsidRDefault="00A71A6D" w:rsidP="00A71A6D">
      <w:pPr>
        <w:widowControl w:val="0"/>
        <w:spacing w:after="0" w:line="240" w:lineRule="auto"/>
        <w:rPr>
          <w:rFonts w:ascii="Times New Roman" w:eastAsia="Times New Roman" w:hAnsi="Times New Roman" w:cs="Times New Roman"/>
          <w:szCs w:val="20"/>
          <w:u w:val="single"/>
          <w:lang w:eastAsia="sl-SI"/>
        </w:rPr>
      </w:pPr>
      <w:r w:rsidRPr="00A71A6D">
        <w:rPr>
          <w:rFonts w:ascii="Times New Roman" w:eastAsia="Times New Roman" w:hAnsi="Times New Roman" w:cs="Times New Roman"/>
          <w:szCs w:val="20"/>
          <w:u w:val="single"/>
          <w:lang w:eastAsia="sl-SI"/>
        </w:rPr>
        <w:t>Pranešimas apie įtariamas nepageidaujamas reakcijas</w:t>
      </w:r>
    </w:p>
    <w:p w14:paraId="0091E39F" w14:textId="77777777" w:rsidR="001A21E2" w:rsidRPr="001A21E2" w:rsidRDefault="001A21E2" w:rsidP="001A21E2">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1A21E2">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1A21E2">
        <w:rPr>
          <w:rFonts w:ascii="Times New Roman" w:eastAsia="Times New Roman" w:hAnsi="Times New Roman" w:cs="Times New Roman"/>
          <w:snapToGrid w:val="0"/>
          <w:szCs w:val="24"/>
        </w:rPr>
        <w:t xml:space="preserve"> </w:t>
      </w:r>
      <w:r w:rsidRPr="001A21E2">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1A21E2">
          <w:rPr>
            <w:rFonts w:ascii="Times New Roman" w:eastAsia="Times New Roman" w:hAnsi="Times New Roman" w:cs="Times New Roman"/>
            <w:noProof/>
            <w:snapToGrid w:val="0"/>
            <w:color w:val="0000FF"/>
            <w:szCs w:val="24"/>
            <w:u w:val="single"/>
          </w:rPr>
          <w:t>https://vapris.vvkt.lt/vvkt-web/public/nrvSpecialist</w:t>
        </w:r>
      </w:hyperlink>
      <w:r w:rsidRPr="001A21E2">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8" w:history="1">
        <w:r w:rsidRPr="001A21E2">
          <w:rPr>
            <w:rFonts w:ascii="Times New Roman" w:eastAsia="Times New Roman" w:hAnsi="Times New Roman" w:cs="Times New Roman"/>
            <w:noProof/>
            <w:snapToGrid w:val="0"/>
            <w:color w:val="0000FF"/>
            <w:szCs w:val="24"/>
            <w:u w:val="single"/>
          </w:rPr>
          <w:t>https://www.vvkt.lt/index.php?1399030386</w:t>
        </w:r>
      </w:hyperlink>
      <w:r w:rsidRPr="001A21E2">
        <w:rPr>
          <w:rFonts w:ascii="Times New Roman" w:eastAsia="Times New Roman" w:hAnsi="Times New Roman" w:cs="Times New Roman"/>
          <w:noProof/>
          <w:snapToGrid w:val="0"/>
          <w:szCs w:val="24"/>
        </w:rPr>
        <w:t>, ir atsiųsti elektroniniu paštu (adresu NepageidaujamaR@vvkt.lt).</w:t>
      </w:r>
    </w:p>
    <w:p w14:paraId="001AE75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328F47B" w14:textId="77777777" w:rsidR="00A71A6D" w:rsidRPr="00A71A6D" w:rsidRDefault="00A71A6D" w:rsidP="00A71A6D">
      <w:pPr>
        <w:widowControl w:val="0"/>
        <w:spacing w:after="0" w:line="240" w:lineRule="auto"/>
        <w:ind w:left="567" w:hanging="567"/>
        <w:outlineLvl w:val="2"/>
        <w:rPr>
          <w:rFonts w:ascii="Times New Roman" w:eastAsia="Times New Roman" w:hAnsi="Times New Roman" w:cs="Times New Roman"/>
          <w:b/>
          <w:kern w:val="28"/>
          <w:szCs w:val="20"/>
          <w:lang w:eastAsia="sl-SI"/>
        </w:rPr>
      </w:pPr>
      <w:bookmarkStart w:id="1" w:name="_Toc129243110"/>
      <w:bookmarkStart w:id="2" w:name="_Toc129243235"/>
      <w:r w:rsidRPr="00A71A6D">
        <w:rPr>
          <w:rFonts w:ascii="Times New Roman" w:eastAsia="Times New Roman" w:hAnsi="Times New Roman" w:cs="Times New Roman"/>
          <w:b/>
          <w:kern w:val="28"/>
          <w:szCs w:val="20"/>
          <w:lang w:eastAsia="sl-SI"/>
        </w:rPr>
        <w:t>4.9</w:t>
      </w:r>
      <w:r w:rsidRPr="00A71A6D">
        <w:rPr>
          <w:rFonts w:ascii="Times New Roman" w:eastAsia="Times New Roman" w:hAnsi="Times New Roman" w:cs="Times New Roman"/>
          <w:b/>
          <w:kern w:val="28"/>
          <w:szCs w:val="20"/>
          <w:lang w:eastAsia="sl-SI"/>
        </w:rPr>
        <w:tab/>
        <w:t>Perdozavimas</w:t>
      </w:r>
      <w:bookmarkEnd w:id="1"/>
      <w:bookmarkEnd w:id="2"/>
    </w:p>
    <w:p w14:paraId="7537D54B"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9FE98D3" w14:textId="77777777" w:rsidR="00A71A6D" w:rsidRPr="00A71A6D" w:rsidRDefault="00A71A6D" w:rsidP="00A71A6D">
      <w:pPr>
        <w:widowControl w:val="0"/>
        <w:spacing w:after="0" w:line="240" w:lineRule="auto"/>
        <w:rPr>
          <w:rFonts w:ascii="Times New Roman" w:eastAsia="Times New Roman" w:hAnsi="Times New Roman" w:cs="Times New Roman"/>
          <w:szCs w:val="20"/>
          <w:u w:val="single"/>
          <w:lang w:eastAsia="sl-SI"/>
        </w:rPr>
      </w:pPr>
      <w:r w:rsidRPr="00A71A6D">
        <w:rPr>
          <w:rFonts w:ascii="Times New Roman" w:eastAsia="Times New Roman" w:hAnsi="Times New Roman" w:cs="Times New Roman"/>
          <w:szCs w:val="20"/>
          <w:u w:val="single"/>
          <w:lang w:eastAsia="sl-SI"/>
        </w:rPr>
        <w:t>Simptomai</w:t>
      </w:r>
    </w:p>
    <w:p w14:paraId="3739DD2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Benzidamino perdozavimo sukeltas toksinis poveikis pasireiškia sujaudinimu, traukuliais, prakaitavimu, ataksija, drebuliu ir vėmimu. Kadangi specifinio priešnuodžio nėra, ūminio apsinuodijimo benzidaminu gydymas yra tik simptominis.</w:t>
      </w:r>
    </w:p>
    <w:p w14:paraId="41E5D671"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Reikšmingą cetilpiridinio chlorido kiekį nurijus pasireiškiantys apsinuodijimo požymiai ir simptomai yra pykinimas, vėmimas, dusulys, cianozė, asfiksija po kvėpavimo raumenų paralyžiaus, centrinės nervų sistemos (CNS) slopinimas ir koma. Žmonėms mirtina dozė yra maždaug 1</w:t>
      </w:r>
      <w:r w:rsidRPr="00A71A6D">
        <w:rPr>
          <w:rFonts w:ascii="Times New Roman" w:eastAsia="Times New Roman" w:hAnsi="Times New Roman" w:cs="Times New Roman"/>
          <w:szCs w:val="20"/>
          <w:lang w:eastAsia="sl-SI"/>
        </w:rPr>
        <w:noBreakHyphen/>
        <w:t>3 gramai.</w:t>
      </w:r>
    </w:p>
    <w:p w14:paraId="29608C8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7FB40CC" w14:textId="77777777" w:rsidR="00A71A6D" w:rsidRPr="00A71A6D" w:rsidRDefault="00A71A6D" w:rsidP="00A71A6D">
      <w:pPr>
        <w:widowControl w:val="0"/>
        <w:spacing w:after="0" w:line="240" w:lineRule="auto"/>
        <w:rPr>
          <w:rFonts w:ascii="Times New Roman" w:eastAsia="Times New Roman" w:hAnsi="Times New Roman" w:cs="Times New Roman"/>
          <w:szCs w:val="20"/>
          <w:u w:val="single"/>
          <w:lang w:eastAsia="sl-SI"/>
        </w:rPr>
      </w:pPr>
      <w:r w:rsidRPr="00A71A6D">
        <w:rPr>
          <w:rFonts w:ascii="Times New Roman" w:eastAsia="Times New Roman" w:hAnsi="Times New Roman" w:cs="Times New Roman"/>
          <w:szCs w:val="20"/>
          <w:u w:val="single"/>
          <w:lang w:eastAsia="sl-SI"/>
        </w:rPr>
        <w:t>Gydymas</w:t>
      </w:r>
    </w:p>
    <w:p w14:paraId="7CF1CFB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Kadangi specifinio priešnuodžio nėra, ūminio perdozavimo gydymas yra tik simptominis.</w:t>
      </w:r>
    </w:p>
    <w:p w14:paraId="63B97D4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E07439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7B8BFEF" w14:textId="77777777" w:rsidR="00A71A6D" w:rsidRPr="00A71A6D" w:rsidRDefault="00A71A6D" w:rsidP="00A71A6D">
      <w:pPr>
        <w:widowControl w:val="0"/>
        <w:spacing w:after="0" w:line="240" w:lineRule="auto"/>
        <w:ind w:left="567" w:hanging="567"/>
        <w:outlineLvl w:val="1"/>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5.</w:t>
      </w:r>
      <w:r w:rsidRPr="00A71A6D">
        <w:rPr>
          <w:rFonts w:ascii="Times New Roman" w:eastAsia="Times New Roman" w:hAnsi="Times New Roman" w:cs="Times New Roman"/>
          <w:b/>
          <w:szCs w:val="20"/>
          <w:lang w:eastAsia="sl-SI"/>
        </w:rPr>
        <w:tab/>
        <w:t>FARMAKOLOGINĖS SAVYBĖS</w:t>
      </w:r>
    </w:p>
    <w:p w14:paraId="65A829FC"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F5F938A" w14:textId="77777777" w:rsidR="00A71A6D" w:rsidRPr="00A71A6D" w:rsidRDefault="00A71A6D" w:rsidP="00A71A6D">
      <w:pPr>
        <w:widowControl w:val="0"/>
        <w:spacing w:after="0" w:line="240" w:lineRule="auto"/>
        <w:ind w:left="567" w:hanging="567"/>
        <w:outlineLvl w:val="2"/>
        <w:rPr>
          <w:rFonts w:ascii="Times New Roman" w:eastAsia="Times New Roman" w:hAnsi="Times New Roman" w:cs="Times New Roman"/>
          <w:b/>
          <w:kern w:val="28"/>
          <w:szCs w:val="20"/>
          <w:lang w:eastAsia="sl-SI"/>
        </w:rPr>
      </w:pPr>
      <w:r w:rsidRPr="00A71A6D">
        <w:rPr>
          <w:rFonts w:ascii="Times New Roman" w:eastAsia="Times New Roman" w:hAnsi="Times New Roman" w:cs="Times New Roman"/>
          <w:b/>
          <w:kern w:val="28"/>
          <w:szCs w:val="20"/>
          <w:lang w:eastAsia="sl-SI"/>
        </w:rPr>
        <w:t>5.1</w:t>
      </w:r>
      <w:r w:rsidRPr="00A71A6D">
        <w:rPr>
          <w:rFonts w:ascii="Times New Roman" w:eastAsia="Times New Roman" w:hAnsi="Times New Roman" w:cs="Times New Roman"/>
          <w:b/>
          <w:kern w:val="28"/>
          <w:szCs w:val="20"/>
          <w:lang w:eastAsia="sl-SI"/>
        </w:rPr>
        <w:tab/>
        <w:t>Farmakodinaminės savybės</w:t>
      </w:r>
    </w:p>
    <w:p w14:paraId="10AC240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6EEBCA4" w14:textId="39EF5B8A"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Farmakoterapinė grupė –vaistiniai preparatai nuo gerklės sutrikimų, ATC kodas – </w:t>
      </w:r>
      <w:r w:rsidR="00CE33AC" w:rsidRPr="00CE33AC">
        <w:rPr>
          <w:rFonts w:ascii="Times New Roman" w:eastAsia="Times New Roman" w:hAnsi="Times New Roman" w:cs="Times New Roman"/>
          <w:szCs w:val="20"/>
          <w:lang w:eastAsia="sl-SI"/>
        </w:rPr>
        <w:t>R02AX03</w:t>
      </w:r>
      <w:r w:rsidRPr="00A71A6D">
        <w:rPr>
          <w:rFonts w:ascii="Times New Roman" w:eastAsia="Times New Roman" w:hAnsi="Times New Roman" w:cs="Times New Roman"/>
          <w:szCs w:val="20"/>
          <w:lang w:eastAsia="sl-SI"/>
        </w:rPr>
        <w:t>.</w:t>
      </w:r>
    </w:p>
    <w:p w14:paraId="7FC7BDD6" w14:textId="77777777"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p>
    <w:p w14:paraId="2CCAA7EA" w14:textId="77777777" w:rsidR="00A71A6D" w:rsidRPr="00A71A6D" w:rsidRDefault="00A71A6D" w:rsidP="00A71A6D">
      <w:pPr>
        <w:widowControl w:val="0"/>
        <w:spacing w:after="0" w:line="240" w:lineRule="auto"/>
        <w:outlineLvl w:val="0"/>
        <w:rPr>
          <w:rFonts w:ascii="Times New Roman" w:eastAsia="Times New Roman" w:hAnsi="Times New Roman" w:cs="Times New Roman"/>
          <w:kern w:val="32"/>
          <w:szCs w:val="20"/>
          <w:u w:val="single"/>
          <w:lang w:eastAsia="sl-SI"/>
        </w:rPr>
      </w:pPr>
      <w:r w:rsidRPr="00A71A6D">
        <w:rPr>
          <w:rFonts w:ascii="Times New Roman" w:eastAsia="Times New Roman" w:hAnsi="Times New Roman" w:cs="Times New Roman"/>
          <w:kern w:val="32"/>
          <w:szCs w:val="20"/>
          <w:u w:val="single"/>
          <w:lang w:eastAsia="sl-SI"/>
        </w:rPr>
        <w:t>Veikimo mechanizmas</w:t>
      </w:r>
    </w:p>
    <w:p w14:paraId="75988882" w14:textId="2E978763"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Benzidamino hidrochloridas yra nesteroidinės cheminės struktūros molekulė, sukelianti uždegimą slopinantį ir analgezinį poveikį. Manoma, kad veikimo mechanizmas yra susijęs su prostaglandinų sintezės slopinimu ir todėl pasireiškiančiu lokalių uždegimo požymių (pvz., skausmo, paraudimo, patinimo, karščio ir funkcijos sutrikimo) lengvinimu. Be to, benzidamino hidrochloridas sukelia vidutinio stiprumo lokalų </w:t>
      </w:r>
      <w:r w:rsidR="00AC2CFE" w:rsidRPr="00A71A6D">
        <w:rPr>
          <w:rFonts w:ascii="Times New Roman" w:eastAsia="Times New Roman" w:hAnsi="Times New Roman" w:cs="Times New Roman"/>
          <w:szCs w:val="20"/>
          <w:lang w:eastAsia="sl-SI"/>
        </w:rPr>
        <w:t>aneste</w:t>
      </w:r>
      <w:r w:rsidR="00AC2CFE">
        <w:rPr>
          <w:rFonts w:ascii="Times New Roman" w:eastAsia="Times New Roman" w:hAnsi="Times New Roman" w:cs="Times New Roman"/>
          <w:szCs w:val="20"/>
          <w:lang w:eastAsia="sl-SI"/>
        </w:rPr>
        <w:t>z</w:t>
      </w:r>
      <w:r w:rsidR="00AC2CFE" w:rsidRPr="00A71A6D">
        <w:rPr>
          <w:rFonts w:ascii="Times New Roman" w:eastAsia="Times New Roman" w:hAnsi="Times New Roman" w:cs="Times New Roman"/>
          <w:szCs w:val="20"/>
          <w:lang w:eastAsia="sl-SI"/>
        </w:rPr>
        <w:t xml:space="preserve">inį </w:t>
      </w:r>
      <w:r w:rsidRPr="00A71A6D">
        <w:rPr>
          <w:rFonts w:ascii="Times New Roman" w:eastAsia="Times New Roman" w:hAnsi="Times New Roman" w:cs="Times New Roman"/>
          <w:szCs w:val="20"/>
          <w:lang w:eastAsia="sl-SI"/>
        </w:rPr>
        <w:t>poveikį.</w:t>
      </w:r>
    </w:p>
    <w:p w14:paraId="77B9CE85" w14:textId="613D88BF"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lastRenderedPageBreak/>
        <w:t>Cetilpiridinio chloridas yra ketvirtinio amonio druskų grupės katijoninis antiseptikas.</w:t>
      </w:r>
      <w:r w:rsidR="0035101D" w:rsidRPr="0035101D">
        <w:rPr>
          <w:rFonts w:ascii="Times New Roman" w:eastAsia="Calibri" w:hAnsi="Times New Roman" w:cs="Times New Roman"/>
          <w:i/>
        </w:rPr>
        <w:t xml:space="preserve"> </w:t>
      </w:r>
      <w:proofErr w:type="spellStart"/>
      <w:r w:rsidR="0035101D" w:rsidRPr="0035101D">
        <w:rPr>
          <w:rFonts w:ascii="Times New Roman" w:eastAsia="Calibri" w:hAnsi="Times New Roman" w:cs="Times New Roman"/>
          <w:i/>
        </w:rPr>
        <w:t>In</w:t>
      </w:r>
      <w:proofErr w:type="spellEnd"/>
      <w:r w:rsidR="0035101D" w:rsidRPr="0035101D">
        <w:rPr>
          <w:rFonts w:ascii="Times New Roman" w:eastAsia="Calibri" w:hAnsi="Times New Roman" w:cs="Times New Roman"/>
          <w:i/>
        </w:rPr>
        <w:t xml:space="preserve"> </w:t>
      </w:r>
      <w:proofErr w:type="spellStart"/>
      <w:r w:rsidR="0035101D" w:rsidRPr="0035101D">
        <w:rPr>
          <w:rFonts w:ascii="Times New Roman" w:eastAsia="Calibri" w:hAnsi="Times New Roman" w:cs="Times New Roman"/>
          <w:i/>
        </w:rPr>
        <w:t>vitro</w:t>
      </w:r>
      <w:proofErr w:type="spellEnd"/>
      <w:r w:rsidR="0035101D" w:rsidRPr="0035101D">
        <w:rPr>
          <w:rFonts w:ascii="Times New Roman" w:eastAsia="Calibri" w:hAnsi="Times New Roman" w:cs="Times New Roman"/>
        </w:rPr>
        <w:t xml:space="preserve"> </w:t>
      </w:r>
      <w:r w:rsidR="006F5976">
        <w:rPr>
          <w:rFonts w:ascii="Times New Roman" w:eastAsia="Calibri" w:hAnsi="Times New Roman" w:cs="Times New Roman"/>
        </w:rPr>
        <w:t>t</w:t>
      </w:r>
      <w:r w:rsidR="0035101D" w:rsidRPr="0035101D">
        <w:rPr>
          <w:rFonts w:ascii="Times New Roman" w:eastAsia="Calibri" w:hAnsi="Times New Roman" w:cs="Times New Roman"/>
        </w:rPr>
        <w:t xml:space="preserve">yrimai su </w:t>
      </w:r>
      <w:proofErr w:type="spellStart"/>
      <w:r w:rsidR="0035101D" w:rsidRPr="0035101D">
        <w:rPr>
          <w:rFonts w:ascii="Times New Roman" w:eastAsia="Calibri" w:hAnsi="Times New Roman" w:cs="Times New Roman"/>
        </w:rPr>
        <w:t>cetilpiridinio</w:t>
      </w:r>
      <w:proofErr w:type="spellEnd"/>
      <w:r w:rsidR="0035101D" w:rsidRPr="0035101D">
        <w:rPr>
          <w:rFonts w:ascii="Times New Roman" w:eastAsia="Calibri" w:hAnsi="Times New Roman" w:cs="Times New Roman"/>
        </w:rPr>
        <w:t xml:space="preserve"> chloridu parodė antivirusinį aktyvumą</w:t>
      </w:r>
      <w:r w:rsidR="006F5976">
        <w:rPr>
          <w:rFonts w:ascii="Times New Roman" w:eastAsia="Calibri" w:hAnsi="Times New Roman" w:cs="Times New Roman"/>
        </w:rPr>
        <w:t>,</w:t>
      </w:r>
      <w:r w:rsidR="0035101D" w:rsidRPr="0035101D">
        <w:rPr>
          <w:rFonts w:ascii="Times New Roman" w:eastAsia="Calibri" w:hAnsi="Times New Roman" w:cs="Times New Roman"/>
        </w:rPr>
        <w:t xml:space="preserve"> tačiau </w:t>
      </w:r>
      <w:r w:rsidR="006F5976">
        <w:rPr>
          <w:rFonts w:ascii="Times New Roman" w:eastAsia="Calibri" w:hAnsi="Times New Roman" w:cs="Times New Roman"/>
        </w:rPr>
        <w:t xml:space="preserve">jo </w:t>
      </w:r>
      <w:r w:rsidR="0035101D" w:rsidRPr="0035101D">
        <w:rPr>
          <w:rFonts w:ascii="Times New Roman" w:eastAsia="Calibri" w:hAnsi="Times New Roman" w:cs="Times New Roman"/>
        </w:rPr>
        <w:t>klinikinė reikšmė nežinoma.</w:t>
      </w:r>
    </w:p>
    <w:p w14:paraId="2E34C8B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A04ECD2" w14:textId="77777777" w:rsidR="00A71A6D" w:rsidRPr="00A71A6D" w:rsidRDefault="00A71A6D" w:rsidP="00A71A6D">
      <w:pPr>
        <w:widowControl w:val="0"/>
        <w:spacing w:after="0" w:line="240" w:lineRule="auto"/>
        <w:rPr>
          <w:rFonts w:ascii="Times New Roman" w:eastAsia="Times New Roman" w:hAnsi="Times New Roman" w:cs="Times New Roman"/>
          <w:szCs w:val="20"/>
          <w:u w:val="single"/>
          <w:lang w:eastAsia="sl-SI"/>
        </w:rPr>
      </w:pPr>
      <w:r w:rsidRPr="00A71A6D">
        <w:rPr>
          <w:rFonts w:ascii="Times New Roman" w:eastAsia="Times New Roman" w:hAnsi="Times New Roman" w:cs="Times New Roman"/>
          <w:szCs w:val="20"/>
          <w:u w:val="single"/>
          <w:lang w:eastAsia="sl-SI"/>
        </w:rPr>
        <w:t>Klinikinis veiksmingumas ir saugumas</w:t>
      </w:r>
    </w:p>
    <w:p w14:paraId="69FE140C" w14:textId="0631BB08"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Benzidaminas daugiausia vartojamas burnos ir ryklės ertmės sutrikimams gydyti. Cetilpiridinio chloridas veikia gramteigiamas bakterijas ir kiek silpniau gramneigiamas bakterijas, todėl pasireiškia optimalus antiseptinis ir germicidinis poveikis. Be to, </w:t>
      </w:r>
      <w:r w:rsidR="00AB4E87">
        <w:rPr>
          <w:rFonts w:ascii="Times New Roman" w:eastAsia="Times New Roman" w:hAnsi="Times New Roman" w:cs="Times New Roman"/>
          <w:szCs w:val="20"/>
          <w:lang w:eastAsia="sl-SI"/>
        </w:rPr>
        <w:t>jam yra būdingos priešgrybelinės savybės</w:t>
      </w:r>
      <w:r w:rsidRPr="00A71A6D">
        <w:rPr>
          <w:rFonts w:ascii="Times New Roman" w:eastAsia="Times New Roman" w:hAnsi="Times New Roman" w:cs="Times New Roman"/>
          <w:szCs w:val="20"/>
          <w:lang w:eastAsia="sl-SI"/>
        </w:rPr>
        <w:t>.</w:t>
      </w:r>
    </w:p>
    <w:p w14:paraId="5353EF71" w14:textId="3CE0E21F"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Placebu kontroliuoto klinikinio Septabene </w:t>
      </w:r>
      <w:r w:rsidR="00581371">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 xml:space="preserve">tyrimo metu skausmo sumažėjimas (skausmo ir patinimo </w:t>
      </w:r>
      <w:r w:rsidR="001C656A">
        <w:rPr>
          <w:rFonts w:ascii="Times New Roman" w:eastAsia="Times New Roman" w:hAnsi="Times New Roman" w:cs="Times New Roman"/>
          <w:szCs w:val="20"/>
          <w:lang w:eastAsia="sl-SI"/>
        </w:rPr>
        <w:t xml:space="preserve">ryklėje </w:t>
      </w:r>
      <w:r w:rsidRPr="00A71A6D">
        <w:rPr>
          <w:rFonts w:ascii="Times New Roman" w:eastAsia="Times New Roman" w:hAnsi="Times New Roman" w:cs="Times New Roman"/>
          <w:szCs w:val="20"/>
          <w:lang w:eastAsia="sl-SI"/>
        </w:rPr>
        <w:t>sumažėjimas) pasireiškė praėjus 15 minučių po kietosios pastilės suvartojimo ir truko iki 3 valandų.</w:t>
      </w:r>
    </w:p>
    <w:p w14:paraId="5615AF25"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8ED0A44" w14:textId="77777777" w:rsidR="00A71A6D" w:rsidRPr="00A71A6D" w:rsidRDefault="00A71A6D" w:rsidP="00A71A6D">
      <w:pPr>
        <w:widowControl w:val="0"/>
        <w:spacing w:after="0" w:line="240" w:lineRule="auto"/>
        <w:ind w:left="567" w:hanging="567"/>
        <w:outlineLvl w:val="2"/>
        <w:rPr>
          <w:rFonts w:ascii="Times New Roman" w:eastAsia="Times New Roman" w:hAnsi="Times New Roman" w:cs="Times New Roman"/>
          <w:b/>
          <w:kern w:val="28"/>
          <w:szCs w:val="20"/>
          <w:lang w:eastAsia="sl-SI"/>
        </w:rPr>
      </w:pPr>
      <w:r w:rsidRPr="00A71A6D">
        <w:rPr>
          <w:rFonts w:ascii="Times New Roman" w:eastAsia="Times New Roman" w:hAnsi="Times New Roman" w:cs="Times New Roman"/>
          <w:b/>
          <w:kern w:val="28"/>
          <w:szCs w:val="20"/>
          <w:lang w:eastAsia="sl-SI"/>
        </w:rPr>
        <w:t>5.2</w:t>
      </w:r>
      <w:r w:rsidRPr="00A71A6D">
        <w:rPr>
          <w:rFonts w:ascii="Times New Roman" w:eastAsia="Times New Roman" w:hAnsi="Times New Roman" w:cs="Times New Roman"/>
          <w:b/>
          <w:kern w:val="28"/>
          <w:szCs w:val="20"/>
          <w:lang w:eastAsia="sl-SI"/>
        </w:rPr>
        <w:tab/>
        <w:t>Farmakokinetinės savybės</w:t>
      </w:r>
    </w:p>
    <w:p w14:paraId="58AF94CA"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2EBEB2A" w14:textId="77777777" w:rsidR="00A71A6D" w:rsidRPr="00A71A6D" w:rsidRDefault="00A71A6D" w:rsidP="00A71A6D">
      <w:pPr>
        <w:widowControl w:val="0"/>
        <w:numPr>
          <w:ilvl w:val="12"/>
          <w:numId w:val="0"/>
        </w:numPr>
        <w:tabs>
          <w:tab w:val="left" w:pos="567"/>
        </w:tabs>
        <w:spacing w:after="0" w:line="240" w:lineRule="auto"/>
        <w:ind w:right="-2"/>
        <w:rPr>
          <w:rFonts w:ascii="Times New Roman" w:eastAsia="Times New Roman" w:hAnsi="Times New Roman" w:cs="Times New Roman"/>
          <w:szCs w:val="20"/>
          <w:u w:val="single"/>
          <w:lang w:eastAsia="sl-SI"/>
        </w:rPr>
      </w:pPr>
      <w:r w:rsidRPr="00A71A6D">
        <w:rPr>
          <w:rFonts w:ascii="Times New Roman" w:eastAsia="Times New Roman" w:hAnsi="Times New Roman" w:cs="Times New Roman"/>
          <w:szCs w:val="20"/>
          <w:u w:val="single"/>
          <w:lang w:eastAsia="sl-SI"/>
        </w:rPr>
        <w:t>Absorbcija</w:t>
      </w:r>
    </w:p>
    <w:p w14:paraId="0FA985AC" w14:textId="77777777" w:rsidR="00A71A6D" w:rsidRPr="00A71A6D" w:rsidRDefault="00A71A6D" w:rsidP="00A71A6D">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Iš sudėtyje esančių dviejų veikliųjų medžiagų cetilpiridinio ir benzidamino absorbuojamas tik benzidaminas. Dėl šios priežasties cetilpiridiniui nebūdinga sisteminė farmakokinetinė sąveika su benzidaminu.</w:t>
      </w:r>
    </w:p>
    <w:p w14:paraId="7579E209" w14:textId="77777777" w:rsidR="00A71A6D" w:rsidRPr="00A71A6D" w:rsidRDefault="00A71A6D" w:rsidP="00A71A6D">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Benzidamino absorbcija per burnos ir ryklės gleivinę buvo patvirtinta radus nustatomą veikliosios medžiagos kiekį serume, tačiau kiekis nebuvo pakankamas sisteminiam poveikiui sukelti.</w:t>
      </w:r>
    </w:p>
    <w:p w14:paraId="5FE16934" w14:textId="77777777" w:rsidR="00A71A6D" w:rsidRPr="00A71A6D" w:rsidRDefault="00A71A6D" w:rsidP="00A71A6D">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Vis dėlto sisteminiu būdu pavartotas benzidaminas yra absorbuojamas, todėl benzidamino absorbcija būna didesnė, jei vartojama burnoje tirpstanti farmacinė forma, palyginti su lokaliai vartojamais vaistiniais preparatais (pvz., burnos gleivinės purškalu).</w:t>
      </w:r>
    </w:p>
    <w:p w14:paraId="658DEC7F" w14:textId="77777777" w:rsidR="00A71A6D" w:rsidRPr="00A71A6D" w:rsidRDefault="00A71A6D" w:rsidP="00A71A6D">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p>
    <w:p w14:paraId="10B6A09A" w14:textId="77777777" w:rsidR="00A71A6D" w:rsidRPr="00A71A6D" w:rsidRDefault="00A71A6D" w:rsidP="00A71A6D">
      <w:pPr>
        <w:widowControl w:val="0"/>
        <w:numPr>
          <w:ilvl w:val="12"/>
          <w:numId w:val="0"/>
        </w:numPr>
        <w:tabs>
          <w:tab w:val="left" w:pos="567"/>
        </w:tabs>
        <w:spacing w:after="0" w:line="240" w:lineRule="auto"/>
        <w:ind w:right="-2"/>
        <w:rPr>
          <w:rFonts w:ascii="Times New Roman" w:eastAsia="Times New Roman" w:hAnsi="Times New Roman" w:cs="Times New Roman"/>
          <w:szCs w:val="20"/>
          <w:u w:val="single"/>
          <w:lang w:eastAsia="sl-SI"/>
        </w:rPr>
      </w:pPr>
      <w:r w:rsidRPr="00A71A6D">
        <w:rPr>
          <w:rFonts w:ascii="Times New Roman" w:eastAsia="Times New Roman" w:hAnsi="Times New Roman" w:cs="Times New Roman"/>
          <w:szCs w:val="20"/>
          <w:u w:val="single"/>
          <w:lang w:eastAsia="sl-SI"/>
        </w:rPr>
        <w:t>Pasiskirstymas</w:t>
      </w:r>
    </w:p>
    <w:p w14:paraId="493BECF7" w14:textId="77777777" w:rsidR="00A71A6D" w:rsidRPr="00A71A6D" w:rsidRDefault="00A71A6D" w:rsidP="00A71A6D">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Visų farmacinių formų pasiskirstymo tūris yra toks pat.</w:t>
      </w:r>
    </w:p>
    <w:p w14:paraId="1AFEA257" w14:textId="77777777" w:rsidR="00A71A6D" w:rsidRPr="00A71A6D" w:rsidRDefault="00A71A6D" w:rsidP="00A71A6D">
      <w:pPr>
        <w:widowControl w:val="0"/>
        <w:numPr>
          <w:ilvl w:val="12"/>
          <w:numId w:val="0"/>
        </w:numPr>
        <w:tabs>
          <w:tab w:val="left" w:pos="567"/>
        </w:tabs>
        <w:spacing w:after="0" w:line="240" w:lineRule="auto"/>
        <w:ind w:right="-2"/>
        <w:rPr>
          <w:rFonts w:ascii="Times New Roman" w:eastAsia="Times New Roman" w:hAnsi="Times New Roman" w:cs="Times New Roman"/>
          <w:szCs w:val="20"/>
          <w:u w:val="single"/>
          <w:lang w:eastAsia="sl-SI"/>
        </w:rPr>
      </w:pPr>
    </w:p>
    <w:p w14:paraId="35A69895" w14:textId="77777777" w:rsidR="00A71A6D" w:rsidRPr="00A71A6D" w:rsidRDefault="00A71A6D" w:rsidP="00A71A6D">
      <w:pPr>
        <w:widowControl w:val="0"/>
        <w:numPr>
          <w:ilvl w:val="12"/>
          <w:numId w:val="0"/>
        </w:numPr>
        <w:tabs>
          <w:tab w:val="left" w:pos="567"/>
        </w:tabs>
        <w:spacing w:after="0" w:line="240" w:lineRule="auto"/>
        <w:ind w:right="-2"/>
        <w:rPr>
          <w:rFonts w:ascii="Times New Roman" w:eastAsia="Times New Roman" w:hAnsi="Times New Roman" w:cs="Times New Roman"/>
          <w:szCs w:val="20"/>
          <w:u w:val="single"/>
          <w:lang w:eastAsia="sl-SI"/>
        </w:rPr>
      </w:pPr>
      <w:r w:rsidRPr="00A71A6D">
        <w:rPr>
          <w:rFonts w:ascii="Times New Roman" w:eastAsia="Times New Roman" w:hAnsi="Times New Roman" w:cs="Times New Roman"/>
          <w:szCs w:val="20"/>
          <w:u w:val="single"/>
          <w:lang w:eastAsia="sl-SI"/>
        </w:rPr>
        <w:t>Eliminacija</w:t>
      </w:r>
    </w:p>
    <w:p w14:paraId="53384FB7" w14:textId="77777777" w:rsidR="00A71A6D" w:rsidRPr="00A71A6D" w:rsidRDefault="00A71A6D" w:rsidP="00A71A6D">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Ekskrecija daugiausia vyksta su šlapimu, didžioji dalis dozės šalinama neveiklių metabolitų forma. Visų farmacinių formų pusinės eliminacijos laikas ir klirensas yra panašūs.</w:t>
      </w:r>
    </w:p>
    <w:p w14:paraId="3256F32D" w14:textId="77777777" w:rsidR="00A71A6D" w:rsidRPr="00A71A6D" w:rsidRDefault="00A71A6D" w:rsidP="00A71A6D">
      <w:pPr>
        <w:widowControl w:val="0"/>
        <w:spacing w:after="0" w:line="240" w:lineRule="auto"/>
        <w:rPr>
          <w:rFonts w:ascii="Times New Roman" w:eastAsia="Times New Roman" w:hAnsi="Times New Roman" w:cs="Times New Roman"/>
          <w:szCs w:val="20"/>
          <w:u w:val="single"/>
          <w:lang w:eastAsia="sl-SI"/>
        </w:rPr>
      </w:pPr>
    </w:p>
    <w:p w14:paraId="4CBBDB11" w14:textId="77777777" w:rsidR="00A71A6D" w:rsidRPr="00A71A6D" w:rsidRDefault="00A71A6D" w:rsidP="00A71A6D">
      <w:pPr>
        <w:widowControl w:val="0"/>
        <w:spacing w:after="0" w:line="240" w:lineRule="auto"/>
        <w:ind w:left="567" w:hanging="567"/>
        <w:outlineLvl w:val="2"/>
        <w:rPr>
          <w:rFonts w:ascii="Times New Roman" w:eastAsia="Times New Roman" w:hAnsi="Times New Roman" w:cs="Times New Roman"/>
          <w:b/>
          <w:kern w:val="28"/>
          <w:szCs w:val="20"/>
          <w:lang w:eastAsia="sl-SI"/>
        </w:rPr>
      </w:pPr>
      <w:r w:rsidRPr="00A71A6D">
        <w:rPr>
          <w:rFonts w:ascii="Times New Roman" w:eastAsia="Times New Roman" w:hAnsi="Times New Roman" w:cs="Times New Roman"/>
          <w:b/>
          <w:kern w:val="28"/>
          <w:szCs w:val="20"/>
          <w:lang w:eastAsia="sl-SI"/>
        </w:rPr>
        <w:t>5.3</w:t>
      </w:r>
      <w:r w:rsidRPr="00A71A6D">
        <w:rPr>
          <w:rFonts w:ascii="Times New Roman" w:eastAsia="Times New Roman" w:hAnsi="Times New Roman" w:cs="Times New Roman"/>
          <w:b/>
          <w:kern w:val="28"/>
          <w:szCs w:val="20"/>
          <w:lang w:eastAsia="sl-SI"/>
        </w:rPr>
        <w:tab/>
        <w:t>Ikiklinikinių saugumo tyrimų duomenys</w:t>
      </w:r>
    </w:p>
    <w:p w14:paraId="5DCFED39"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CCC799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Įprastų farmakologinio saugumo, kartotinių dozių toksiškumo, genotoksiškumo, galimo kancerogeniškumo, toksinio poveikio reprodukcijai ir vystymuisi ikiklinikinių tyrimų duomenys specifinio pavojaus žmogui nerodo.</w:t>
      </w:r>
    </w:p>
    <w:p w14:paraId="1B60DC6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DF38F9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Dviejų veikliųjų medžiagų derinio vartojimo pagrįstumo tyrimo metu gauta duomenų, kad vaistinio preparato toleravimas yra optimalus ir toksinio poveikio nepasireiškia. Benzidamino hidrochlorido ir cetilpiridinio chlorido derinio toleravimo tyrimų su gyvūnais metu nustatytos geros toleravimo savybės. Kartu vartojami benzidamino hidrochloridas ir cetilpiridinio chloridas nesukėlė žarnų bakterinės floros pokyčių.</w:t>
      </w:r>
    </w:p>
    <w:p w14:paraId="33D87497" w14:textId="1A4F8C4A"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Nustatyta, kad kietųjų pastilių forma vartojami benzidamino hidrochloridas ir cetilpiridinio chloridas pacientų yra optimaliai toleruojami, kadangi </w:t>
      </w:r>
      <w:r w:rsidR="0079274C" w:rsidRPr="0079274C">
        <w:rPr>
          <w:rFonts w:ascii="Times New Roman" w:eastAsia="Times New Roman" w:hAnsi="Times New Roman" w:cs="Times New Roman"/>
          <w:szCs w:val="20"/>
          <w:lang w:eastAsia="sl-SI"/>
        </w:rPr>
        <w:t>kietosios pastilės nesukelia</w:t>
      </w:r>
      <w:r w:rsidRPr="00A71A6D">
        <w:rPr>
          <w:rFonts w:ascii="Times New Roman" w:eastAsia="Times New Roman" w:hAnsi="Times New Roman" w:cs="Times New Roman"/>
          <w:szCs w:val="20"/>
          <w:lang w:eastAsia="sl-SI"/>
        </w:rPr>
        <w:t xml:space="preserve"> lokalaus ar sisteminio toksinio poveikio.</w:t>
      </w:r>
    </w:p>
    <w:p w14:paraId="11FD8B8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46DE0571"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4E83AC9F" w14:textId="77777777" w:rsidR="00A71A6D" w:rsidRPr="00A71A6D" w:rsidRDefault="00A71A6D" w:rsidP="00A71A6D">
      <w:pPr>
        <w:widowControl w:val="0"/>
        <w:spacing w:after="0" w:line="240" w:lineRule="auto"/>
        <w:ind w:left="567" w:hanging="567"/>
        <w:outlineLvl w:val="1"/>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6.</w:t>
      </w:r>
      <w:r w:rsidRPr="00A71A6D">
        <w:rPr>
          <w:rFonts w:ascii="Times New Roman" w:eastAsia="Times New Roman" w:hAnsi="Times New Roman" w:cs="Times New Roman"/>
          <w:b/>
          <w:szCs w:val="20"/>
          <w:lang w:eastAsia="sl-SI"/>
        </w:rPr>
        <w:tab/>
        <w:t>FARMACINĖ INFORMACIJA</w:t>
      </w:r>
    </w:p>
    <w:p w14:paraId="2C82312C"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9A51D8F" w14:textId="77777777" w:rsidR="00A71A6D" w:rsidRPr="00A71A6D" w:rsidRDefault="00A71A6D" w:rsidP="00A71A6D">
      <w:pPr>
        <w:widowControl w:val="0"/>
        <w:spacing w:after="0" w:line="240" w:lineRule="auto"/>
        <w:ind w:left="567" w:hanging="567"/>
        <w:outlineLvl w:val="2"/>
        <w:rPr>
          <w:rFonts w:ascii="Times New Roman" w:eastAsia="Times New Roman" w:hAnsi="Times New Roman" w:cs="Times New Roman"/>
          <w:b/>
          <w:kern w:val="28"/>
          <w:szCs w:val="20"/>
          <w:lang w:eastAsia="sl-SI"/>
        </w:rPr>
      </w:pPr>
      <w:r w:rsidRPr="00A71A6D">
        <w:rPr>
          <w:rFonts w:ascii="Times New Roman" w:eastAsia="Times New Roman" w:hAnsi="Times New Roman" w:cs="Times New Roman"/>
          <w:b/>
          <w:kern w:val="28"/>
          <w:szCs w:val="20"/>
          <w:lang w:eastAsia="sl-SI"/>
        </w:rPr>
        <w:t>6.1</w:t>
      </w:r>
      <w:r w:rsidRPr="00A71A6D">
        <w:rPr>
          <w:rFonts w:ascii="Times New Roman" w:eastAsia="Times New Roman" w:hAnsi="Times New Roman" w:cs="Times New Roman"/>
          <w:b/>
          <w:kern w:val="28"/>
          <w:szCs w:val="20"/>
          <w:lang w:eastAsia="sl-SI"/>
        </w:rPr>
        <w:tab/>
        <w:t>Pagalbinių medžiagų sąrašas</w:t>
      </w:r>
    </w:p>
    <w:p w14:paraId="6E6BAFBE"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442001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Eukaliptų eterinis aliejus</w:t>
      </w:r>
    </w:p>
    <w:p w14:paraId="630A33C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Levomentolis</w:t>
      </w:r>
    </w:p>
    <w:p w14:paraId="1970D60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Citrinų rūgštis (E330)</w:t>
      </w:r>
    </w:p>
    <w:p w14:paraId="18CE71C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Sukralozė (E955)</w:t>
      </w:r>
    </w:p>
    <w:p w14:paraId="42EFA67A"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Izomaltas (E953)</w:t>
      </w:r>
    </w:p>
    <w:p w14:paraId="7ED25F39"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Briliantinis mėlynasis FCF (E133)</w:t>
      </w:r>
    </w:p>
    <w:p w14:paraId="679C03CB"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74A66C6" w14:textId="77777777" w:rsidR="00A71A6D" w:rsidRPr="00A71A6D" w:rsidRDefault="00A71A6D" w:rsidP="00A71A6D">
      <w:pPr>
        <w:widowControl w:val="0"/>
        <w:spacing w:after="0" w:line="240" w:lineRule="auto"/>
        <w:ind w:left="567" w:hanging="567"/>
        <w:outlineLvl w:val="2"/>
        <w:rPr>
          <w:rFonts w:ascii="Times New Roman" w:eastAsia="Times New Roman" w:hAnsi="Times New Roman" w:cs="Times New Roman"/>
          <w:b/>
          <w:kern w:val="28"/>
          <w:szCs w:val="20"/>
          <w:lang w:eastAsia="sl-SI"/>
        </w:rPr>
      </w:pPr>
      <w:r w:rsidRPr="00A71A6D">
        <w:rPr>
          <w:rFonts w:ascii="Times New Roman" w:eastAsia="Times New Roman" w:hAnsi="Times New Roman" w:cs="Times New Roman"/>
          <w:b/>
          <w:kern w:val="28"/>
          <w:szCs w:val="20"/>
          <w:lang w:eastAsia="sl-SI"/>
        </w:rPr>
        <w:lastRenderedPageBreak/>
        <w:t>6.2</w:t>
      </w:r>
      <w:r w:rsidRPr="00A71A6D">
        <w:rPr>
          <w:rFonts w:ascii="Times New Roman" w:eastAsia="Times New Roman" w:hAnsi="Times New Roman" w:cs="Times New Roman"/>
          <w:b/>
          <w:kern w:val="28"/>
          <w:szCs w:val="20"/>
          <w:lang w:eastAsia="sl-SI"/>
        </w:rPr>
        <w:tab/>
        <w:t>Nesuderinamumas</w:t>
      </w:r>
    </w:p>
    <w:p w14:paraId="2C55A69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CE43DC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Duomenys nebūtini.</w:t>
      </w:r>
    </w:p>
    <w:p w14:paraId="0B22D61C"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27CA957" w14:textId="77777777" w:rsidR="00A71A6D" w:rsidRPr="00A71A6D" w:rsidRDefault="00A71A6D" w:rsidP="00A71A6D">
      <w:pPr>
        <w:widowControl w:val="0"/>
        <w:spacing w:after="0" w:line="240" w:lineRule="auto"/>
        <w:ind w:left="567" w:hanging="567"/>
        <w:outlineLvl w:val="2"/>
        <w:rPr>
          <w:rFonts w:ascii="Times New Roman" w:eastAsia="Times New Roman" w:hAnsi="Times New Roman" w:cs="Times New Roman"/>
          <w:b/>
          <w:kern w:val="28"/>
          <w:szCs w:val="20"/>
          <w:lang w:eastAsia="sl-SI"/>
        </w:rPr>
      </w:pPr>
      <w:r w:rsidRPr="00A71A6D">
        <w:rPr>
          <w:rFonts w:ascii="Times New Roman" w:eastAsia="Times New Roman" w:hAnsi="Times New Roman" w:cs="Times New Roman"/>
          <w:b/>
          <w:kern w:val="28"/>
          <w:szCs w:val="20"/>
          <w:lang w:eastAsia="sl-SI"/>
        </w:rPr>
        <w:t>6.3</w:t>
      </w:r>
      <w:r w:rsidRPr="00A71A6D">
        <w:rPr>
          <w:rFonts w:ascii="Times New Roman" w:eastAsia="Times New Roman" w:hAnsi="Times New Roman" w:cs="Times New Roman"/>
          <w:b/>
          <w:kern w:val="28"/>
          <w:szCs w:val="20"/>
          <w:lang w:eastAsia="sl-SI"/>
        </w:rPr>
        <w:tab/>
        <w:t>Tinkamumo laikas</w:t>
      </w:r>
    </w:p>
    <w:p w14:paraId="13795F2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24407E7" w14:textId="79F91FBF" w:rsidR="00A71A6D" w:rsidRPr="00A71A6D" w:rsidRDefault="009D08ED" w:rsidP="00A71A6D">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4</w:t>
      </w:r>
      <w:r w:rsidR="00A71A6D" w:rsidRPr="00A71A6D">
        <w:rPr>
          <w:rFonts w:ascii="Times New Roman" w:eastAsia="Times New Roman" w:hAnsi="Times New Roman" w:cs="Times New Roman"/>
          <w:szCs w:val="20"/>
          <w:lang w:eastAsia="sl-SI"/>
        </w:rPr>
        <w:t xml:space="preserve"> metai.</w:t>
      </w:r>
    </w:p>
    <w:p w14:paraId="76EFED4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D6DA343" w14:textId="77777777" w:rsidR="00A71A6D" w:rsidRPr="00A71A6D" w:rsidRDefault="00A71A6D" w:rsidP="00A71A6D">
      <w:pPr>
        <w:widowControl w:val="0"/>
        <w:spacing w:after="0" w:line="240" w:lineRule="auto"/>
        <w:ind w:left="567" w:hanging="567"/>
        <w:outlineLvl w:val="2"/>
        <w:rPr>
          <w:rFonts w:ascii="Times New Roman" w:eastAsia="Times New Roman" w:hAnsi="Times New Roman" w:cs="Times New Roman"/>
          <w:b/>
          <w:kern w:val="28"/>
          <w:szCs w:val="20"/>
          <w:lang w:eastAsia="sl-SI"/>
        </w:rPr>
      </w:pPr>
      <w:r w:rsidRPr="00A71A6D">
        <w:rPr>
          <w:rFonts w:ascii="Times New Roman" w:eastAsia="Times New Roman" w:hAnsi="Times New Roman" w:cs="Times New Roman"/>
          <w:b/>
          <w:kern w:val="28"/>
          <w:szCs w:val="20"/>
          <w:lang w:eastAsia="sl-SI"/>
        </w:rPr>
        <w:t>6.4</w:t>
      </w:r>
      <w:r w:rsidRPr="00A71A6D">
        <w:rPr>
          <w:rFonts w:ascii="Times New Roman" w:eastAsia="Times New Roman" w:hAnsi="Times New Roman" w:cs="Times New Roman"/>
          <w:b/>
          <w:kern w:val="28"/>
          <w:szCs w:val="20"/>
          <w:lang w:eastAsia="sl-SI"/>
        </w:rPr>
        <w:tab/>
        <w:t>Specialios laikymo sąlygos</w:t>
      </w:r>
    </w:p>
    <w:p w14:paraId="221D3AA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65FCF24" w14:textId="77777777" w:rsid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Laikyti gamintojo pakuotėje, kad </w:t>
      </w:r>
      <w:r w:rsidR="00086862">
        <w:rPr>
          <w:rFonts w:ascii="Times New Roman" w:eastAsia="Times New Roman" w:hAnsi="Times New Roman" w:cs="Times New Roman"/>
          <w:szCs w:val="20"/>
          <w:lang w:eastAsia="sl-SI"/>
        </w:rPr>
        <w:t xml:space="preserve">vaistinis </w:t>
      </w:r>
      <w:r w:rsidRPr="00A71A6D">
        <w:rPr>
          <w:rFonts w:ascii="Times New Roman" w:eastAsia="Times New Roman" w:hAnsi="Times New Roman" w:cs="Times New Roman"/>
          <w:szCs w:val="20"/>
          <w:lang w:eastAsia="sl-SI"/>
        </w:rPr>
        <w:t>preparatas būtų apsaugotas nuo šviesos.</w:t>
      </w:r>
    </w:p>
    <w:p w14:paraId="349A73F1" w14:textId="77777777" w:rsidR="006638C3" w:rsidRPr="006638C3" w:rsidRDefault="006638C3" w:rsidP="00A71A6D">
      <w:pPr>
        <w:widowControl w:val="0"/>
        <w:spacing w:after="0" w:line="240" w:lineRule="auto"/>
        <w:rPr>
          <w:rFonts w:ascii="Times New Roman" w:eastAsia="Times New Roman" w:hAnsi="Times New Roman" w:cs="Times New Roman"/>
          <w:szCs w:val="20"/>
          <w:lang w:eastAsia="sl-SI"/>
        </w:rPr>
      </w:pPr>
      <w:r w:rsidRPr="004A6242">
        <w:rPr>
          <w:rFonts w:ascii="Times New Roman" w:hAnsi="Times New Roman" w:cs="Times New Roman"/>
        </w:rPr>
        <w:t>Šio vaistinio preparato laikymui specialių temperatūros sąlygų nereikalaujama.</w:t>
      </w:r>
    </w:p>
    <w:p w14:paraId="245EB28E"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FF4A86F" w14:textId="77777777" w:rsidR="00A71A6D" w:rsidRPr="00A71A6D" w:rsidRDefault="00A71A6D" w:rsidP="00A71A6D">
      <w:pPr>
        <w:widowControl w:val="0"/>
        <w:spacing w:after="0" w:line="240" w:lineRule="auto"/>
        <w:ind w:left="567" w:hanging="567"/>
        <w:outlineLvl w:val="2"/>
        <w:rPr>
          <w:rFonts w:ascii="Times New Roman" w:eastAsia="Times New Roman" w:hAnsi="Times New Roman" w:cs="Times New Roman"/>
          <w:b/>
          <w:kern w:val="28"/>
          <w:szCs w:val="20"/>
          <w:lang w:eastAsia="sl-SI"/>
        </w:rPr>
      </w:pPr>
      <w:r w:rsidRPr="00A71A6D">
        <w:rPr>
          <w:rFonts w:ascii="Times New Roman" w:eastAsia="Times New Roman" w:hAnsi="Times New Roman" w:cs="Times New Roman"/>
          <w:b/>
          <w:kern w:val="28"/>
          <w:szCs w:val="20"/>
          <w:lang w:eastAsia="sl-SI"/>
        </w:rPr>
        <w:t>6.5</w:t>
      </w:r>
      <w:r w:rsidRPr="00A71A6D">
        <w:rPr>
          <w:rFonts w:ascii="Times New Roman" w:eastAsia="Times New Roman" w:hAnsi="Times New Roman" w:cs="Times New Roman"/>
          <w:b/>
          <w:kern w:val="28"/>
          <w:szCs w:val="20"/>
          <w:lang w:eastAsia="sl-SI"/>
        </w:rPr>
        <w:tab/>
        <w:t>Talpyklės pobūdis ir jos turinys</w:t>
      </w:r>
    </w:p>
    <w:p w14:paraId="47EE82AA"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4179385" w14:textId="77777777" w:rsidR="00A71A6D" w:rsidRPr="00A71A6D" w:rsidRDefault="00A71A6D" w:rsidP="00A71A6D">
      <w:pPr>
        <w:widowControl w:val="0"/>
        <w:spacing w:after="0" w:line="240" w:lineRule="auto"/>
        <w:ind w:left="567" w:hanging="567"/>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Lizdinės plokštelės (PVC/PE/PVDC//aliuminio). Dėžutėje yra 32 arba 40 kietųjų pastilių.</w:t>
      </w:r>
    </w:p>
    <w:p w14:paraId="37830E0A" w14:textId="77777777" w:rsidR="00A71A6D" w:rsidRPr="00A71A6D" w:rsidRDefault="00A71A6D" w:rsidP="00A71A6D">
      <w:pPr>
        <w:widowControl w:val="0"/>
        <w:spacing w:after="0" w:line="240" w:lineRule="auto"/>
        <w:ind w:left="567" w:hanging="567"/>
        <w:rPr>
          <w:rFonts w:ascii="Times New Roman" w:eastAsia="Times New Roman" w:hAnsi="Times New Roman" w:cs="Times New Roman"/>
          <w:szCs w:val="20"/>
          <w:lang w:eastAsia="sl-SI"/>
        </w:rPr>
      </w:pPr>
    </w:p>
    <w:p w14:paraId="39BE5C5E" w14:textId="77777777" w:rsidR="00A71A6D" w:rsidRPr="00A71A6D" w:rsidRDefault="00A71A6D" w:rsidP="00A71A6D">
      <w:pPr>
        <w:widowControl w:val="0"/>
        <w:spacing w:after="0" w:line="240" w:lineRule="auto"/>
        <w:ind w:left="567" w:hanging="567"/>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Gali būti tiekiamos ne visų dydžių pakuotės.</w:t>
      </w:r>
    </w:p>
    <w:p w14:paraId="56EA479B"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4C9EDC1" w14:textId="77777777" w:rsidR="00A71A6D" w:rsidRPr="00A71A6D" w:rsidRDefault="00A71A6D" w:rsidP="00A71A6D">
      <w:pPr>
        <w:widowControl w:val="0"/>
        <w:spacing w:after="0" w:line="240" w:lineRule="auto"/>
        <w:ind w:left="567" w:hanging="567"/>
        <w:outlineLvl w:val="2"/>
        <w:rPr>
          <w:rFonts w:ascii="Times New Roman" w:eastAsia="Times New Roman" w:hAnsi="Times New Roman" w:cs="Times New Roman"/>
          <w:b/>
          <w:kern w:val="28"/>
          <w:szCs w:val="20"/>
          <w:lang w:eastAsia="sl-SI"/>
        </w:rPr>
      </w:pPr>
      <w:r w:rsidRPr="00A71A6D">
        <w:rPr>
          <w:rFonts w:ascii="Times New Roman" w:eastAsia="Times New Roman" w:hAnsi="Times New Roman" w:cs="Times New Roman"/>
          <w:b/>
          <w:kern w:val="28"/>
          <w:szCs w:val="20"/>
          <w:lang w:eastAsia="sl-SI"/>
        </w:rPr>
        <w:t>6.6</w:t>
      </w:r>
      <w:r w:rsidRPr="00A71A6D">
        <w:rPr>
          <w:rFonts w:ascii="Times New Roman" w:eastAsia="Times New Roman" w:hAnsi="Times New Roman" w:cs="Times New Roman"/>
          <w:b/>
          <w:kern w:val="28"/>
          <w:szCs w:val="20"/>
          <w:lang w:eastAsia="sl-SI"/>
        </w:rPr>
        <w:tab/>
        <w:t>Specialūs reikalavimai atliekoms tvarkyti</w:t>
      </w:r>
    </w:p>
    <w:p w14:paraId="01B30D4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4D10787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Specialių reikalavimų nėra.</w:t>
      </w:r>
    </w:p>
    <w:p w14:paraId="0BEA3EC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476549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A973271" w14:textId="77777777" w:rsidR="00A71A6D" w:rsidRPr="00A71A6D" w:rsidRDefault="00A71A6D" w:rsidP="00A71A6D">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7.</w:t>
      </w:r>
      <w:r w:rsidRPr="00A71A6D">
        <w:rPr>
          <w:rFonts w:ascii="Times New Roman" w:eastAsia="Times New Roman" w:hAnsi="Times New Roman" w:cs="Times New Roman"/>
          <w:b/>
          <w:szCs w:val="20"/>
          <w:lang w:eastAsia="sl-SI"/>
        </w:rPr>
        <w:tab/>
        <w:t>REGISTRUOTOJAS</w:t>
      </w:r>
    </w:p>
    <w:p w14:paraId="5576E4E1"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4D375EAF" w14:textId="78C5C23B"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K</w:t>
      </w:r>
      <w:r w:rsidR="00592A47">
        <w:rPr>
          <w:rFonts w:ascii="Times New Roman" w:eastAsia="Times New Roman" w:hAnsi="Times New Roman" w:cs="Times New Roman"/>
          <w:szCs w:val="20"/>
          <w:lang w:eastAsia="sl-SI"/>
        </w:rPr>
        <w:t>RKA</w:t>
      </w:r>
      <w:r w:rsidRPr="00A71A6D">
        <w:rPr>
          <w:rFonts w:ascii="Times New Roman" w:eastAsia="Times New Roman" w:hAnsi="Times New Roman" w:cs="Times New Roman"/>
          <w:szCs w:val="20"/>
          <w:lang w:eastAsia="sl-SI"/>
        </w:rPr>
        <w:t>, d.d., Novo mesto</w:t>
      </w:r>
    </w:p>
    <w:p w14:paraId="60383C55"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Šmarješka cesta 6</w:t>
      </w:r>
    </w:p>
    <w:p w14:paraId="686F842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8501 Novo mesto</w:t>
      </w:r>
    </w:p>
    <w:p w14:paraId="192D04D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Slovėnija</w:t>
      </w:r>
    </w:p>
    <w:p w14:paraId="6F1F629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215A3A1"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33325A4" w14:textId="77777777" w:rsidR="00A71A6D" w:rsidRPr="00A71A6D" w:rsidRDefault="00A71A6D" w:rsidP="00A71A6D">
      <w:pPr>
        <w:widowControl w:val="0"/>
        <w:spacing w:after="0" w:line="240" w:lineRule="auto"/>
        <w:ind w:left="567" w:hanging="567"/>
        <w:outlineLvl w:val="1"/>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8.</w:t>
      </w:r>
      <w:r w:rsidRPr="00A71A6D">
        <w:rPr>
          <w:rFonts w:ascii="Times New Roman" w:eastAsia="Times New Roman" w:hAnsi="Times New Roman" w:cs="Times New Roman"/>
          <w:b/>
          <w:szCs w:val="20"/>
          <w:lang w:eastAsia="sl-SI"/>
        </w:rPr>
        <w:tab/>
        <w:t>REGISTRACIJOS PAŽYMĖJIMO NUMERIS (-IAI)</w:t>
      </w:r>
    </w:p>
    <w:p w14:paraId="4C37C95D"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334C4E3" w14:textId="331EF1BC"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LT/1/15/3784/005</w:t>
      </w:r>
      <w:r w:rsidR="006226FD" w:rsidRPr="006226FD">
        <w:rPr>
          <w:rFonts w:ascii="Times New Roman" w:eastAsia="Times New Roman" w:hAnsi="Times New Roman" w:cs="Times New Roman"/>
          <w:szCs w:val="20"/>
          <w:lang w:eastAsia="sl-SI"/>
        </w:rPr>
        <w:t xml:space="preserve"> </w:t>
      </w:r>
      <w:r w:rsidR="00FF10CA">
        <w:rPr>
          <w:rFonts w:ascii="Times New Roman" w:eastAsia="Times New Roman" w:hAnsi="Times New Roman" w:cs="Times New Roman"/>
          <w:szCs w:val="20"/>
          <w:lang w:eastAsia="sl-SI"/>
        </w:rPr>
        <w:t xml:space="preserve">– </w:t>
      </w:r>
      <w:r w:rsidR="006226FD" w:rsidRPr="00A71A6D">
        <w:rPr>
          <w:rFonts w:ascii="Times New Roman" w:eastAsia="Times New Roman" w:hAnsi="Times New Roman" w:cs="Times New Roman"/>
          <w:szCs w:val="20"/>
          <w:lang w:eastAsia="sl-SI"/>
        </w:rPr>
        <w:t xml:space="preserve">N32 </w:t>
      </w:r>
    </w:p>
    <w:p w14:paraId="6A71F29B" w14:textId="393814BA"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LT/1/15/3784/006</w:t>
      </w:r>
      <w:r w:rsidR="006226FD" w:rsidRPr="006226FD">
        <w:rPr>
          <w:rFonts w:ascii="Times New Roman" w:eastAsia="Times New Roman" w:hAnsi="Times New Roman" w:cs="Times New Roman"/>
          <w:szCs w:val="20"/>
          <w:lang w:eastAsia="sl-SI"/>
        </w:rPr>
        <w:t xml:space="preserve"> </w:t>
      </w:r>
      <w:r w:rsidR="00FF10CA">
        <w:rPr>
          <w:rFonts w:ascii="Times New Roman" w:eastAsia="Times New Roman" w:hAnsi="Times New Roman" w:cs="Times New Roman"/>
          <w:szCs w:val="20"/>
          <w:lang w:eastAsia="sl-SI"/>
        </w:rPr>
        <w:t xml:space="preserve">– </w:t>
      </w:r>
      <w:r w:rsidR="006226FD" w:rsidRPr="00A71A6D">
        <w:rPr>
          <w:rFonts w:ascii="Times New Roman" w:eastAsia="Times New Roman" w:hAnsi="Times New Roman" w:cs="Times New Roman"/>
          <w:szCs w:val="20"/>
          <w:lang w:eastAsia="sl-SI"/>
        </w:rPr>
        <w:t>N40</w:t>
      </w:r>
    </w:p>
    <w:p w14:paraId="307522B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8C18A5E"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3E6015A" w14:textId="77777777" w:rsidR="00A71A6D" w:rsidRPr="00A71A6D" w:rsidRDefault="00A71A6D" w:rsidP="00A71A6D">
      <w:pPr>
        <w:widowControl w:val="0"/>
        <w:spacing w:after="0" w:line="240" w:lineRule="auto"/>
        <w:ind w:left="567" w:hanging="567"/>
        <w:outlineLvl w:val="1"/>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9.</w:t>
      </w:r>
      <w:r w:rsidRPr="00A71A6D">
        <w:rPr>
          <w:rFonts w:ascii="Times New Roman" w:eastAsia="Times New Roman" w:hAnsi="Times New Roman" w:cs="Times New Roman"/>
          <w:b/>
          <w:szCs w:val="20"/>
          <w:lang w:eastAsia="sl-SI"/>
        </w:rPr>
        <w:tab/>
        <w:t>REGISTRAVIMO / PERREGISTRAVIMO DATA</w:t>
      </w:r>
    </w:p>
    <w:p w14:paraId="39CEC54B"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4C73A1CA" w14:textId="55B938FC" w:rsid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Registravimo data 2015 m. rugpjūčio 6 d.</w:t>
      </w:r>
    </w:p>
    <w:p w14:paraId="0B12B088" w14:textId="4DAC7F45" w:rsidR="006638C3" w:rsidRPr="00A71A6D" w:rsidRDefault="006638C3" w:rsidP="00A71A6D">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Paskutinio perregistravimo data</w:t>
      </w:r>
      <w:r w:rsidR="00FF10CA">
        <w:rPr>
          <w:rFonts w:ascii="Times New Roman" w:eastAsia="Times New Roman" w:hAnsi="Times New Roman" w:cs="Times New Roman"/>
          <w:szCs w:val="20"/>
          <w:lang w:eastAsia="sl-SI"/>
        </w:rPr>
        <w:t xml:space="preserve"> 2020 m. lapkričio 25 d.</w:t>
      </w:r>
    </w:p>
    <w:p w14:paraId="670B055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CD8630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45AB7AB" w14:textId="77777777" w:rsidR="00A71A6D" w:rsidRPr="00A71A6D" w:rsidRDefault="00A71A6D" w:rsidP="00A71A6D">
      <w:pPr>
        <w:widowControl w:val="0"/>
        <w:spacing w:after="0" w:line="240" w:lineRule="auto"/>
        <w:ind w:left="567" w:hanging="567"/>
        <w:outlineLvl w:val="1"/>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10.</w:t>
      </w:r>
      <w:r w:rsidRPr="00A71A6D">
        <w:rPr>
          <w:rFonts w:ascii="Times New Roman" w:eastAsia="Times New Roman" w:hAnsi="Times New Roman" w:cs="Times New Roman"/>
          <w:b/>
          <w:szCs w:val="20"/>
          <w:lang w:eastAsia="sl-SI"/>
        </w:rPr>
        <w:tab/>
        <w:t>TEKSTO PERŽIŪROS DATA</w:t>
      </w:r>
    </w:p>
    <w:p w14:paraId="2744C53C" w14:textId="77777777" w:rsidR="00A71A6D" w:rsidRDefault="00B54254" w:rsidP="00A71A6D">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w:t>
      </w:r>
    </w:p>
    <w:p w14:paraId="144F456C" w14:textId="24D59D54" w:rsidR="00B54254" w:rsidRPr="00A71A6D" w:rsidRDefault="00B54254" w:rsidP="00A71A6D">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202</w:t>
      </w:r>
      <w:r w:rsidR="00F304EF">
        <w:rPr>
          <w:rFonts w:ascii="Times New Roman" w:eastAsia="Times New Roman" w:hAnsi="Times New Roman" w:cs="Times New Roman"/>
          <w:szCs w:val="20"/>
          <w:lang w:eastAsia="sl-SI"/>
        </w:rPr>
        <w:t>2</w:t>
      </w:r>
      <w:r>
        <w:rPr>
          <w:rFonts w:ascii="Times New Roman" w:eastAsia="Times New Roman" w:hAnsi="Times New Roman" w:cs="Times New Roman"/>
          <w:szCs w:val="20"/>
          <w:lang w:eastAsia="sl-SI"/>
        </w:rPr>
        <w:t xml:space="preserve"> m. </w:t>
      </w:r>
      <w:r w:rsidR="00FF10CA">
        <w:rPr>
          <w:rFonts w:ascii="Times New Roman" w:eastAsia="Times New Roman" w:hAnsi="Times New Roman" w:cs="Times New Roman"/>
          <w:szCs w:val="20"/>
          <w:lang w:eastAsia="sl-SI"/>
        </w:rPr>
        <w:t xml:space="preserve">lapkričio </w:t>
      </w:r>
      <w:r w:rsidR="00F304EF">
        <w:rPr>
          <w:rFonts w:ascii="Times New Roman" w:eastAsia="Times New Roman" w:hAnsi="Times New Roman" w:cs="Times New Roman"/>
          <w:szCs w:val="20"/>
          <w:lang w:eastAsia="sl-SI"/>
        </w:rPr>
        <w:t>9</w:t>
      </w:r>
      <w:r w:rsidR="00FF10CA">
        <w:rPr>
          <w:rFonts w:ascii="Times New Roman" w:eastAsia="Times New Roman" w:hAnsi="Times New Roman" w:cs="Times New Roman"/>
          <w:szCs w:val="20"/>
          <w:lang w:eastAsia="sl-SI"/>
        </w:rPr>
        <w:t xml:space="preserve"> d.</w:t>
      </w:r>
    </w:p>
    <w:p w14:paraId="402703AC" w14:textId="3B003532" w:rsidR="00A71A6D" w:rsidRDefault="00A71A6D" w:rsidP="00A71A6D">
      <w:pPr>
        <w:widowControl w:val="0"/>
        <w:spacing w:after="0" w:line="240" w:lineRule="auto"/>
        <w:rPr>
          <w:rFonts w:ascii="Times New Roman" w:eastAsia="Times New Roman" w:hAnsi="Times New Roman" w:cs="Times New Roman"/>
          <w:szCs w:val="20"/>
          <w:lang w:eastAsia="sl-SI"/>
        </w:rPr>
      </w:pPr>
    </w:p>
    <w:p w14:paraId="12059F4D" w14:textId="77777777" w:rsidR="00FF10CA" w:rsidRPr="00A71A6D" w:rsidRDefault="00FF10CA" w:rsidP="00A71A6D">
      <w:pPr>
        <w:widowControl w:val="0"/>
        <w:spacing w:after="0" w:line="240" w:lineRule="auto"/>
        <w:rPr>
          <w:rFonts w:ascii="Times New Roman" w:eastAsia="Times New Roman" w:hAnsi="Times New Roman" w:cs="Times New Roman"/>
          <w:szCs w:val="20"/>
          <w:lang w:eastAsia="sl-SI"/>
        </w:rPr>
      </w:pPr>
    </w:p>
    <w:p w14:paraId="33C4A33E" w14:textId="77777777" w:rsidR="00A71A6D" w:rsidRPr="00A71A6D" w:rsidRDefault="00A71A6D" w:rsidP="00A71A6D">
      <w:pPr>
        <w:widowControl w:val="0"/>
        <w:tabs>
          <w:tab w:val="left" w:pos="5954"/>
          <w:tab w:val="left" w:pos="6237"/>
          <w:tab w:val="left" w:pos="6663"/>
          <w:tab w:val="left" w:pos="6946"/>
        </w:tabs>
        <w:spacing w:after="0" w:line="240" w:lineRule="auto"/>
        <w:rPr>
          <w:rFonts w:ascii="Times New Roman" w:eastAsia="SimSun" w:hAnsi="Times New Roman" w:cs="Times New Roman"/>
          <w:color w:val="0000FF"/>
          <w:szCs w:val="20"/>
          <w:u w:val="single"/>
          <w:lang w:eastAsia="sl-SI"/>
        </w:rPr>
      </w:pPr>
      <w:r w:rsidRPr="00A71A6D">
        <w:rPr>
          <w:rFonts w:ascii="Times New Roman" w:eastAsia="SimSun" w:hAnsi="Times New Roman" w:cs="Times New Roman"/>
          <w:szCs w:val="20"/>
          <w:lang w:eastAsia="sl-SI"/>
        </w:rPr>
        <w:t>Išsami informacija apie šį vaistinį preparatą pateikiama Valstybinės vaistų kontrolės tarnybos prie Lietuvos Respublikos sveikatos apsaugos ministerijos tinklalapyje</w:t>
      </w:r>
      <w:r w:rsidRPr="00A71A6D">
        <w:rPr>
          <w:rFonts w:ascii="Times New Roman" w:eastAsia="SimSun" w:hAnsi="Times New Roman" w:cs="Times New Roman"/>
          <w:i/>
          <w:szCs w:val="20"/>
          <w:lang w:eastAsia="sl-SI"/>
        </w:rPr>
        <w:t xml:space="preserve"> </w:t>
      </w:r>
      <w:hyperlink r:id="rId9" w:history="1">
        <w:r w:rsidRPr="00A71A6D">
          <w:rPr>
            <w:rFonts w:ascii="Times New Roman" w:eastAsia="SimSun" w:hAnsi="Times New Roman" w:cs="Times New Roman"/>
            <w:color w:val="0000FF"/>
            <w:szCs w:val="20"/>
            <w:u w:val="single"/>
            <w:lang w:eastAsia="sl-SI"/>
          </w:rPr>
          <w:t>http://www.vvkt.lt</w:t>
        </w:r>
      </w:hyperlink>
    </w:p>
    <w:p w14:paraId="19B75F7C" w14:textId="77777777" w:rsidR="00A71A6D" w:rsidRPr="00A71A6D" w:rsidRDefault="00A71A6D" w:rsidP="00A71A6D">
      <w:pPr>
        <w:widowControl w:val="0"/>
        <w:spacing w:after="0" w:line="240" w:lineRule="auto"/>
        <w:jc w:val="center"/>
        <w:rPr>
          <w:rFonts w:ascii="Times New Roman" w:eastAsia="Times New Roman" w:hAnsi="Times New Roman" w:cs="Times New Roman"/>
          <w:szCs w:val="20"/>
          <w:lang w:eastAsia="sl-SI"/>
        </w:rPr>
      </w:pPr>
      <w:r w:rsidRPr="00A71A6D">
        <w:rPr>
          <w:rFonts w:ascii="Times New Roman" w:eastAsia="SimSun" w:hAnsi="Times New Roman" w:cs="Times New Roman"/>
          <w:color w:val="0000FF"/>
          <w:szCs w:val="20"/>
          <w:u w:val="single"/>
          <w:lang w:eastAsia="sl-SI"/>
        </w:rPr>
        <w:br w:type="page"/>
      </w:r>
    </w:p>
    <w:p w14:paraId="2AD6E958" w14:textId="77777777" w:rsidR="00A71A6D" w:rsidRPr="00A71A6D" w:rsidRDefault="00A71A6D" w:rsidP="00A71A6D">
      <w:pPr>
        <w:widowControl w:val="0"/>
        <w:spacing w:after="0" w:line="240" w:lineRule="auto"/>
        <w:jc w:val="center"/>
        <w:rPr>
          <w:rFonts w:ascii="Times New Roman" w:eastAsia="Times New Roman" w:hAnsi="Times New Roman" w:cs="Times New Roman"/>
          <w:szCs w:val="20"/>
          <w:lang w:eastAsia="sl-SI"/>
        </w:rPr>
      </w:pPr>
    </w:p>
    <w:p w14:paraId="11C2B1E2" w14:textId="77777777" w:rsidR="00A71A6D" w:rsidRPr="00A71A6D" w:rsidRDefault="00A71A6D" w:rsidP="00A71A6D">
      <w:pPr>
        <w:widowControl w:val="0"/>
        <w:spacing w:after="0" w:line="240" w:lineRule="auto"/>
        <w:jc w:val="center"/>
        <w:rPr>
          <w:rFonts w:ascii="Times New Roman" w:eastAsia="Times New Roman" w:hAnsi="Times New Roman" w:cs="Times New Roman"/>
          <w:szCs w:val="20"/>
          <w:lang w:eastAsia="sl-SI"/>
        </w:rPr>
      </w:pPr>
    </w:p>
    <w:p w14:paraId="752EE791" w14:textId="77777777" w:rsidR="00A71A6D" w:rsidRPr="00A71A6D" w:rsidRDefault="00A71A6D" w:rsidP="00A71A6D">
      <w:pPr>
        <w:widowControl w:val="0"/>
        <w:spacing w:after="0" w:line="240" w:lineRule="auto"/>
        <w:jc w:val="center"/>
        <w:rPr>
          <w:rFonts w:ascii="Times New Roman" w:eastAsia="Times New Roman" w:hAnsi="Times New Roman" w:cs="Times New Roman"/>
          <w:szCs w:val="20"/>
          <w:lang w:eastAsia="sl-SI"/>
        </w:rPr>
      </w:pPr>
    </w:p>
    <w:p w14:paraId="237695EC" w14:textId="77777777" w:rsidR="00A71A6D" w:rsidRPr="00A71A6D" w:rsidRDefault="00A71A6D" w:rsidP="00A71A6D">
      <w:pPr>
        <w:widowControl w:val="0"/>
        <w:spacing w:after="0" w:line="240" w:lineRule="auto"/>
        <w:jc w:val="center"/>
        <w:rPr>
          <w:rFonts w:ascii="Times New Roman" w:eastAsia="Times New Roman" w:hAnsi="Times New Roman" w:cs="Times New Roman"/>
          <w:szCs w:val="20"/>
          <w:lang w:eastAsia="sl-SI"/>
        </w:rPr>
      </w:pPr>
    </w:p>
    <w:p w14:paraId="1762361C" w14:textId="77777777" w:rsidR="00A71A6D" w:rsidRPr="00A71A6D" w:rsidRDefault="00A71A6D" w:rsidP="00A71A6D">
      <w:pPr>
        <w:widowControl w:val="0"/>
        <w:spacing w:after="0" w:line="240" w:lineRule="auto"/>
        <w:jc w:val="center"/>
        <w:rPr>
          <w:rFonts w:ascii="Times New Roman" w:eastAsia="Times New Roman" w:hAnsi="Times New Roman" w:cs="Times New Roman"/>
          <w:szCs w:val="20"/>
          <w:lang w:eastAsia="sl-SI"/>
        </w:rPr>
      </w:pPr>
    </w:p>
    <w:p w14:paraId="2DC28C91" w14:textId="77777777" w:rsidR="00A71A6D" w:rsidRPr="00A71A6D" w:rsidRDefault="00A71A6D" w:rsidP="00A71A6D">
      <w:pPr>
        <w:widowControl w:val="0"/>
        <w:spacing w:after="0" w:line="240" w:lineRule="auto"/>
        <w:jc w:val="center"/>
        <w:rPr>
          <w:rFonts w:ascii="Times New Roman" w:eastAsia="Times New Roman" w:hAnsi="Times New Roman" w:cs="Times New Roman"/>
          <w:szCs w:val="20"/>
          <w:lang w:eastAsia="sl-SI"/>
        </w:rPr>
      </w:pPr>
    </w:p>
    <w:p w14:paraId="1B975997" w14:textId="77777777" w:rsidR="00A71A6D" w:rsidRPr="00A71A6D" w:rsidRDefault="00A71A6D" w:rsidP="00A71A6D">
      <w:pPr>
        <w:widowControl w:val="0"/>
        <w:spacing w:after="0" w:line="240" w:lineRule="auto"/>
        <w:jc w:val="center"/>
        <w:rPr>
          <w:rFonts w:ascii="Times New Roman" w:eastAsia="Times New Roman" w:hAnsi="Times New Roman" w:cs="Times New Roman"/>
          <w:szCs w:val="20"/>
          <w:lang w:eastAsia="sl-SI"/>
        </w:rPr>
      </w:pPr>
    </w:p>
    <w:p w14:paraId="1854B134" w14:textId="77777777" w:rsidR="00A71A6D" w:rsidRPr="00A71A6D" w:rsidRDefault="00A71A6D" w:rsidP="00A71A6D">
      <w:pPr>
        <w:widowControl w:val="0"/>
        <w:spacing w:after="0" w:line="240" w:lineRule="auto"/>
        <w:jc w:val="center"/>
        <w:rPr>
          <w:rFonts w:ascii="Times New Roman" w:eastAsia="Times New Roman" w:hAnsi="Times New Roman" w:cs="Times New Roman"/>
          <w:szCs w:val="20"/>
          <w:lang w:eastAsia="sl-SI"/>
        </w:rPr>
      </w:pPr>
    </w:p>
    <w:p w14:paraId="041EC5FA" w14:textId="77777777" w:rsidR="00A71A6D" w:rsidRPr="00A71A6D" w:rsidRDefault="00A71A6D" w:rsidP="00A71A6D">
      <w:pPr>
        <w:widowControl w:val="0"/>
        <w:spacing w:after="0" w:line="240" w:lineRule="auto"/>
        <w:jc w:val="center"/>
        <w:rPr>
          <w:rFonts w:ascii="Times New Roman" w:eastAsia="Times New Roman" w:hAnsi="Times New Roman" w:cs="Times New Roman"/>
          <w:szCs w:val="20"/>
          <w:lang w:eastAsia="sl-SI"/>
        </w:rPr>
      </w:pPr>
    </w:p>
    <w:p w14:paraId="2B9DB022" w14:textId="77777777" w:rsidR="00A71A6D" w:rsidRPr="00A71A6D" w:rsidRDefault="00A71A6D" w:rsidP="00A71A6D">
      <w:pPr>
        <w:widowControl w:val="0"/>
        <w:spacing w:after="0" w:line="240" w:lineRule="auto"/>
        <w:jc w:val="center"/>
        <w:rPr>
          <w:rFonts w:ascii="Times New Roman" w:eastAsia="Times New Roman" w:hAnsi="Times New Roman" w:cs="Times New Roman"/>
          <w:szCs w:val="20"/>
          <w:lang w:eastAsia="sl-SI"/>
        </w:rPr>
      </w:pPr>
    </w:p>
    <w:p w14:paraId="5B7AD78D" w14:textId="77777777" w:rsidR="00A71A6D" w:rsidRPr="00A71A6D" w:rsidRDefault="00A71A6D" w:rsidP="00A71A6D">
      <w:pPr>
        <w:widowControl w:val="0"/>
        <w:spacing w:after="0" w:line="240" w:lineRule="auto"/>
        <w:jc w:val="center"/>
        <w:rPr>
          <w:rFonts w:ascii="Times New Roman" w:eastAsia="Times New Roman" w:hAnsi="Times New Roman" w:cs="Times New Roman"/>
          <w:szCs w:val="20"/>
          <w:lang w:eastAsia="sl-SI"/>
        </w:rPr>
      </w:pPr>
    </w:p>
    <w:p w14:paraId="12AC15D7" w14:textId="77777777" w:rsidR="00A71A6D" w:rsidRPr="00A71A6D" w:rsidRDefault="00A71A6D" w:rsidP="00A71A6D">
      <w:pPr>
        <w:widowControl w:val="0"/>
        <w:spacing w:after="0" w:line="240" w:lineRule="auto"/>
        <w:jc w:val="center"/>
        <w:rPr>
          <w:rFonts w:ascii="Times New Roman" w:eastAsia="Times New Roman" w:hAnsi="Times New Roman" w:cs="Times New Roman"/>
          <w:szCs w:val="20"/>
          <w:lang w:eastAsia="sl-SI"/>
        </w:rPr>
      </w:pPr>
    </w:p>
    <w:p w14:paraId="6ECE95DF" w14:textId="77777777" w:rsidR="00A71A6D" w:rsidRPr="00A71A6D" w:rsidRDefault="00A71A6D" w:rsidP="00A71A6D">
      <w:pPr>
        <w:widowControl w:val="0"/>
        <w:spacing w:after="0" w:line="240" w:lineRule="auto"/>
        <w:jc w:val="center"/>
        <w:rPr>
          <w:rFonts w:ascii="Times New Roman" w:eastAsia="Times New Roman" w:hAnsi="Times New Roman" w:cs="Times New Roman"/>
          <w:szCs w:val="20"/>
          <w:lang w:eastAsia="sl-SI"/>
        </w:rPr>
      </w:pPr>
    </w:p>
    <w:p w14:paraId="065871C5" w14:textId="77777777" w:rsidR="00A71A6D" w:rsidRPr="00A71A6D" w:rsidRDefault="00A71A6D" w:rsidP="00A71A6D">
      <w:pPr>
        <w:widowControl w:val="0"/>
        <w:spacing w:after="0" w:line="240" w:lineRule="auto"/>
        <w:jc w:val="center"/>
        <w:rPr>
          <w:rFonts w:ascii="Times New Roman" w:eastAsia="Times New Roman" w:hAnsi="Times New Roman" w:cs="Times New Roman"/>
          <w:szCs w:val="20"/>
          <w:lang w:eastAsia="sl-SI"/>
        </w:rPr>
      </w:pPr>
    </w:p>
    <w:p w14:paraId="0A113975" w14:textId="77777777" w:rsidR="00A71A6D" w:rsidRPr="00A71A6D" w:rsidRDefault="00A71A6D" w:rsidP="00A71A6D">
      <w:pPr>
        <w:widowControl w:val="0"/>
        <w:spacing w:after="0" w:line="240" w:lineRule="auto"/>
        <w:jc w:val="center"/>
        <w:rPr>
          <w:rFonts w:ascii="Times New Roman" w:eastAsia="Times New Roman" w:hAnsi="Times New Roman" w:cs="Times New Roman"/>
          <w:szCs w:val="20"/>
          <w:lang w:eastAsia="sl-SI"/>
        </w:rPr>
      </w:pPr>
    </w:p>
    <w:p w14:paraId="51D5FB65" w14:textId="77777777" w:rsidR="00A71A6D" w:rsidRPr="00A71A6D" w:rsidRDefault="00A71A6D" w:rsidP="00A71A6D">
      <w:pPr>
        <w:widowControl w:val="0"/>
        <w:spacing w:after="0" w:line="240" w:lineRule="auto"/>
        <w:jc w:val="center"/>
        <w:rPr>
          <w:rFonts w:ascii="Times New Roman" w:eastAsia="Times New Roman" w:hAnsi="Times New Roman" w:cs="Times New Roman"/>
          <w:szCs w:val="20"/>
          <w:lang w:eastAsia="sl-SI"/>
        </w:rPr>
      </w:pPr>
    </w:p>
    <w:p w14:paraId="191A2CE2" w14:textId="77777777" w:rsidR="00A71A6D" w:rsidRPr="00A71A6D" w:rsidRDefault="00A71A6D" w:rsidP="00A71A6D">
      <w:pPr>
        <w:widowControl w:val="0"/>
        <w:spacing w:after="0" w:line="240" w:lineRule="auto"/>
        <w:jc w:val="center"/>
        <w:rPr>
          <w:rFonts w:ascii="Times New Roman" w:eastAsia="Times New Roman" w:hAnsi="Times New Roman" w:cs="Times New Roman"/>
          <w:szCs w:val="20"/>
          <w:lang w:eastAsia="sl-SI"/>
        </w:rPr>
      </w:pPr>
    </w:p>
    <w:p w14:paraId="1C388FC1" w14:textId="77777777" w:rsidR="00A71A6D" w:rsidRPr="00A71A6D" w:rsidRDefault="00A71A6D" w:rsidP="00A71A6D">
      <w:pPr>
        <w:widowControl w:val="0"/>
        <w:spacing w:after="0" w:line="240" w:lineRule="auto"/>
        <w:jc w:val="center"/>
        <w:rPr>
          <w:rFonts w:ascii="Times New Roman" w:eastAsia="Times New Roman" w:hAnsi="Times New Roman" w:cs="Times New Roman"/>
          <w:b/>
          <w:szCs w:val="20"/>
          <w:lang w:eastAsia="sl-SI"/>
        </w:rPr>
      </w:pPr>
    </w:p>
    <w:p w14:paraId="40EF94B0" w14:textId="77777777" w:rsidR="00A71A6D" w:rsidRPr="00A71A6D" w:rsidRDefault="00A71A6D" w:rsidP="00A71A6D">
      <w:pPr>
        <w:widowControl w:val="0"/>
        <w:spacing w:after="0" w:line="240" w:lineRule="auto"/>
        <w:jc w:val="center"/>
        <w:rPr>
          <w:rFonts w:ascii="Times New Roman" w:eastAsia="Times New Roman" w:hAnsi="Times New Roman" w:cs="Times New Roman"/>
          <w:b/>
          <w:szCs w:val="20"/>
          <w:lang w:eastAsia="sl-SI"/>
        </w:rPr>
      </w:pPr>
    </w:p>
    <w:p w14:paraId="4227F8E8" w14:textId="77777777" w:rsidR="00A71A6D" w:rsidRPr="00A71A6D" w:rsidRDefault="00A71A6D" w:rsidP="00A71A6D">
      <w:pPr>
        <w:widowControl w:val="0"/>
        <w:spacing w:after="0" w:line="240" w:lineRule="auto"/>
        <w:jc w:val="center"/>
        <w:rPr>
          <w:rFonts w:ascii="Times New Roman" w:eastAsia="Times New Roman" w:hAnsi="Times New Roman" w:cs="Times New Roman"/>
          <w:b/>
          <w:szCs w:val="20"/>
          <w:lang w:eastAsia="sl-SI"/>
        </w:rPr>
      </w:pPr>
    </w:p>
    <w:p w14:paraId="1284B560"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bookmarkStart w:id="3" w:name="_Toc129243128"/>
      <w:bookmarkStart w:id="4" w:name="_Toc129243253"/>
    </w:p>
    <w:p w14:paraId="082ED63B"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07DD4B50"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bookmarkEnd w:id="3"/>
    <w:bookmarkEnd w:id="4"/>
    <w:p w14:paraId="4F9EE02D" w14:textId="77777777" w:rsidR="00A71A6D" w:rsidRPr="00A71A6D" w:rsidRDefault="00A71A6D" w:rsidP="00A71A6D">
      <w:pPr>
        <w:widowControl w:val="0"/>
        <w:tabs>
          <w:tab w:val="left" w:pos="567"/>
        </w:tabs>
        <w:spacing w:after="0" w:line="240" w:lineRule="auto"/>
        <w:jc w:val="center"/>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II PRIEDAS</w:t>
      </w:r>
    </w:p>
    <w:p w14:paraId="1D0B0D52" w14:textId="77777777" w:rsidR="00A71A6D" w:rsidRPr="00A71A6D" w:rsidRDefault="00A71A6D" w:rsidP="00A71A6D">
      <w:pPr>
        <w:widowControl w:val="0"/>
        <w:tabs>
          <w:tab w:val="left" w:pos="567"/>
        </w:tabs>
        <w:spacing w:after="0" w:line="240" w:lineRule="auto"/>
        <w:ind w:left="1701" w:right="1416" w:hanging="567"/>
        <w:rPr>
          <w:rFonts w:ascii="Times New Roman" w:eastAsia="Times New Roman" w:hAnsi="Times New Roman" w:cs="Times New Roman"/>
          <w:szCs w:val="20"/>
          <w:lang w:eastAsia="sl-SI"/>
        </w:rPr>
      </w:pPr>
    </w:p>
    <w:p w14:paraId="4C0AB6A4" w14:textId="77777777" w:rsidR="00A71A6D" w:rsidRPr="00A71A6D" w:rsidRDefault="00A71A6D" w:rsidP="00A71A6D">
      <w:pPr>
        <w:widowControl w:val="0"/>
        <w:tabs>
          <w:tab w:val="left" w:pos="567"/>
        </w:tabs>
        <w:spacing w:after="0" w:line="240" w:lineRule="auto"/>
        <w:jc w:val="center"/>
        <w:rPr>
          <w:rFonts w:ascii="Times New Roman" w:eastAsia="Times New Roman" w:hAnsi="Times New Roman" w:cs="Times New Roman"/>
          <w:i/>
          <w:szCs w:val="20"/>
          <w:lang w:eastAsia="sl-SI"/>
        </w:rPr>
      </w:pPr>
      <w:r w:rsidRPr="00A71A6D">
        <w:rPr>
          <w:rFonts w:ascii="Times New Roman" w:eastAsia="Times New Roman" w:hAnsi="Times New Roman" w:cs="Times New Roman"/>
          <w:b/>
          <w:szCs w:val="20"/>
          <w:lang w:eastAsia="sl-SI"/>
        </w:rPr>
        <w:t>REGISTRACIJOS SĄLYGOS</w:t>
      </w:r>
    </w:p>
    <w:p w14:paraId="520D7FBA"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p>
    <w:p w14:paraId="6AE9EDB7" w14:textId="77777777" w:rsidR="00A71A6D" w:rsidRPr="00A71A6D" w:rsidRDefault="00A71A6D" w:rsidP="00A71A6D">
      <w:pPr>
        <w:widowControl w:val="0"/>
        <w:tabs>
          <w:tab w:val="left" w:pos="1701"/>
        </w:tabs>
        <w:spacing w:after="0" w:line="240" w:lineRule="auto"/>
        <w:ind w:left="1701" w:right="567" w:hanging="567"/>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A.</w:t>
      </w:r>
      <w:r w:rsidRPr="00A71A6D">
        <w:rPr>
          <w:rFonts w:ascii="Times New Roman" w:eastAsia="Times New Roman" w:hAnsi="Times New Roman" w:cs="Times New Roman"/>
          <w:b/>
          <w:szCs w:val="20"/>
          <w:lang w:eastAsia="sl-SI"/>
        </w:rPr>
        <w:tab/>
        <w:t>GAMINTOJAS (-AI), ATSAKINGAS (-I) UŽ SERIJŲ IŠLEIDIMĄ</w:t>
      </w:r>
    </w:p>
    <w:p w14:paraId="2B517BF2" w14:textId="77777777" w:rsidR="00A71A6D" w:rsidRPr="00A71A6D" w:rsidRDefault="00A71A6D" w:rsidP="00A71A6D">
      <w:pPr>
        <w:widowControl w:val="0"/>
        <w:tabs>
          <w:tab w:val="left" w:pos="1701"/>
        </w:tabs>
        <w:spacing w:after="0" w:line="240" w:lineRule="auto"/>
        <w:ind w:left="567" w:right="567" w:hanging="567"/>
        <w:rPr>
          <w:rFonts w:ascii="Times New Roman" w:eastAsia="Times New Roman" w:hAnsi="Times New Roman" w:cs="Times New Roman"/>
          <w:szCs w:val="20"/>
          <w:lang w:eastAsia="sl-SI"/>
        </w:rPr>
      </w:pPr>
    </w:p>
    <w:p w14:paraId="700CAD21" w14:textId="77777777" w:rsidR="00A71A6D" w:rsidRPr="00A71A6D" w:rsidRDefault="00A71A6D" w:rsidP="00A71A6D">
      <w:pPr>
        <w:widowControl w:val="0"/>
        <w:tabs>
          <w:tab w:val="left" w:pos="1701"/>
        </w:tabs>
        <w:spacing w:after="0" w:line="240" w:lineRule="auto"/>
        <w:ind w:left="1701" w:right="567" w:hanging="567"/>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B.</w:t>
      </w:r>
      <w:r w:rsidRPr="00A71A6D">
        <w:rPr>
          <w:rFonts w:ascii="Times New Roman" w:eastAsia="Times New Roman" w:hAnsi="Times New Roman" w:cs="Times New Roman"/>
          <w:b/>
          <w:szCs w:val="20"/>
          <w:lang w:eastAsia="sl-SI"/>
        </w:rPr>
        <w:tab/>
        <w:t>TIEKIMO IR VARTOJIMO SĄLYGOS AR APRIBOJIMAI</w:t>
      </w:r>
    </w:p>
    <w:p w14:paraId="315AD05D" w14:textId="77777777" w:rsidR="00A71A6D" w:rsidRPr="00A71A6D" w:rsidRDefault="00A71A6D" w:rsidP="00A71A6D">
      <w:pPr>
        <w:widowControl w:val="0"/>
        <w:tabs>
          <w:tab w:val="left" w:pos="1701"/>
        </w:tabs>
        <w:spacing w:after="0" w:line="240" w:lineRule="auto"/>
        <w:ind w:left="567" w:right="567" w:hanging="567"/>
        <w:rPr>
          <w:rFonts w:ascii="Times New Roman" w:eastAsia="Times New Roman" w:hAnsi="Times New Roman" w:cs="Times New Roman"/>
          <w:szCs w:val="20"/>
          <w:lang w:eastAsia="sl-SI"/>
        </w:rPr>
      </w:pPr>
    </w:p>
    <w:p w14:paraId="03F83F8E" w14:textId="77777777" w:rsidR="00A71A6D" w:rsidRPr="00A71A6D" w:rsidRDefault="00A71A6D" w:rsidP="00A71A6D">
      <w:pPr>
        <w:widowControl w:val="0"/>
        <w:spacing w:after="0" w:line="240" w:lineRule="auto"/>
        <w:ind w:left="567" w:hanging="567"/>
        <w:rPr>
          <w:rFonts w:ascii="Times New Roman" w:eastAsia="Times New Roman" w:hAnsi="Times New Roman" w:cs="Times New Roman"/>
          <w:szCs w:val="20"/>
          <w:highlight w:val="yellow"/>
          <w:lang w:eastAsia="sl-SI"/>
        </w:rPr>
      </w:pPr>
    </w:p>
    <w:p w14:paraId="65AACDCD" w14:textId="77777777" w:rsidR="00A71A6D" w:rsidRPr="00A71A6D" w:rsidRDefault="00A71A6D" w:rsidP="00A71A6D">
      <w:pPr>
        <w:widowControl w:val="0"/>
        <w:spacing w:after="0" w:line="240" w:lineRule="auto"/>
        <w:ind w:left="567" w:hanging="567"/>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br w:type="page"/>
      </w:r>
      <w:r w:rsidRPr="00A71A6D">
        <w:rPr>
          <w:rFonts w:ascii="Times New Roman" w:eastAsia="Times New Roman" w:hAnsi="Times New Roman" w:cs="Times New Roman"/>
          <w:b/>
          <w:szCs w:val="20"/>
          <w:lang w:eastAsia="sl-SI"/>
        </w:rPr>
        <w:lastRenderedPageBreak/>
        <w:t>A.</w:t>
      </w:r>
      <w:r w:rsidRPr="00A71A6D">
        <w:rPr>
          <w:rFonts w:ascii="Times New Roman" w:eastAsia="Times New Roman" w:hAnsi="Times New Roman" w:cs="Times New Roman"/>
          <w:b/>
          <w:szCs w:val="20"/>
          <w:lang w:eastAsia="sl-SI"/>
        </w:rPr>
        <w:tab/>
        <w:t>GAMINTOJAS (-AI), ATSAKINGAS (-I) UŽ SERIJŲ IŠLEIDIMĄ</w:t>
      </w:r>
    </w:p>
    <w:p w14:paraId="64A6198C" w14:textId="77777777" w:rsidR="00A71A6D" w:rsidRPr="00A71A6D" w:rsidRDefault="00A71A6D" w:rsidP="00A71A6D">
      <w:pPr>
        <w:widowControl w:val="0"/>
        <w:spacing w:after="0" w:line="240" w:lineRule="auto"/>
        <w:ind w:left="567" w:hanging="567"/>
        <w:rPr>
          <w:rFonts w:ascii="Times New Roman" w:eastAsia="Times New Roman" w:hAnsi="Times New Roman" w:cs="Times New Roman"/>
          <w:szCs w:val="20"/>
          <w:highlight w:val="yellow"/>
          <w:lang w:eastAsia="sl-SI"/>
        </w:rPr>
      </w:pPr>
    </w:p>
    <w:p w14:paraId="532EF529" w14:textId="77777777" w:rsidR="00A71A6D" w:rsidRPr="00A71A6D" w:rsidRDefault="00A71A6D" w:rsidP="00A71A6D">
      <w:pPr>
        <w:widowControl w:val="0"/>
        <w:spacing w:after="0" w:line="240" w:lineRule="auto"/>
        <w:rPr>
          <w:rFonts w:ascii="Times New Roman" w:eastAsia="Times New Roman" w:hAnsi="Times New Roman" w:cs="Times New Roman"/>
          <w:szCs w:val="20"/>
          <w:u w:val="single"/>
          <w:lang w:eastAsia="sl-SI"/>
        </w:rPr>
      </w:pPr>
      <w:r w:rsidRPr="00A71A6D">
        <w:rPr>
          <w:rFonts w:ascii="Times New Roman" w:eastAsia="Times New Roman" w:hAnsi="Times New Roman" w:cs="Times New Roman"/>
          <w:szCs w:val="20"/>
          <w:u w:val="single"/>
          <w:lang w:eastAsia="sl-SI"/>
        </w:rPr>
        <w:t>Gamintojo (-ų), atsakingo (-ų) už serijų išleidimą, pavadinimas (-ai) ir adresas (-ai)</w:t>
      </w:r>
    </w:p>
    <w:p w14:paraId="4B8015E9"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BD57AB1" w14:textId="54BFA691" w:rsidR="00A71A6D" w:rsidRPr="00A71A6D" w:rsidRDefault="00A71A6D" w:rsidP="00A71A6D">
      <w:pPr>
        <w:widowControl w:val="0"/>
        <w:spacing w:after="0" w:line="240" w:lineRule="auto"/>
        <w:rPr>
          <w:rFonts w:ascii="Times New Roman" w:eastAsia="MGLCJK+ArialNarrow" w:hAnsi="Times New Roman" w:cs="Times New Roman"/>
          <w:color w:val="000000"/>
          <w:szCs w:val="20"/>
          <w:lang w:eastAsia="sl-SI"/>
        </w:rPr>
      </w:pPr>
      <w:r w:rsidRPr="00A71A6D">
        <w:rPr>
          <w:rFonts w:ascii="Times New Roman" w:eastAsia="MGLCJK+ArialNarrow" w:hAnsi="Times New Roman" w:cs="Times New Roman"/>
          <w:color w:val="000000"/>
          <w:szCs w:val="20"/>
          <w:lang w:eastAsia="sl-SI"/>
        </w:rPr>
        <w:t>K</w:t>
      </w:r>
      <w:r w:rsidR="00592A47">
        <w:rPr>
          <w:rFonts w:ascii="Times New Roman" w:eastAsia="MGLCJK+ArialNarrow" w:hAnsi="Times New Roman" w:cs="Times New Roman"/>
          <w:color w:val="000000"/>
          <w:szCs w:val="20"/>
          <w:lang w:eastAsia="sl-SI"/>
        </w:rPr>
        <w:t>RKA</w:t>
      </w:r>
      <w:r w:rsidRPr="00A71A6D">
        <w:rPr>
          <w:rFonts w:ascii="Times New Roman" w:eastAsia="MGLCJK+ArialNarrow" w:hAnsi="Times New Roman" w:cs="Times New Roman"/>
          <w:color w:val="000000"/>
          <w:szCs w:val="20"/>
          <w:lang w:eastAsia="sl-SI"/>
        </w:rPr>
        <w:t>, d.d., Novo mesto</w:t>
      </w:r>
    </w:p>
    <w:p w14:paraId="17D0931F" w14:textId="77777777" w:rsidR="00A71A6D" w:rsidRPr="00A71A6D" w:rsidRDefault="00A71A6D" w:rsidP="00A71A6D">
      <w:pPr>
        <w:widowControl w:val="0"/>
        <w:spacing w:after="0" w:line="240" w:lineRule="auto"/>
        <w:rPr>
          <w:rFonts w:ascii="Times New Roman" w:eastAsia="MGLCJK+ArialNarrow" w:hAnsi="Times New Roman" w:cs="Times New Roman"/>
          <w:color w:val="000000"/>
          <w:szCs w:val="20"/>
          <w:lang w:eastAsia="sl-SI"/>
        </w:rPr>
      </w:pPr>
      <w:r w:rsidRPr="00A71A6D">
        <w:rPr>
          <w:rFonts w:ascii="Times New Roman" w:eastAsia="MGLCJK+ArialNarrow" w:hAnsi="Times New Roman" w:cs="Times New Roman"/>
          <w:color w:val="000000"/>
          <w:szCs w:val="20"/>
          <w:lang w:eastAsia="sl-SI"/>
        </w:rPr>
        <w:t>Šmarješka cesta 6</w:t>
      </w:r>
    </w:p>
    <w:p w14:paraId="37A8D64B" w14:textId="77777777" w:rsidR="00A71A6D" w:rsidRPr="00A71A6D" w:rsidRDefault="00A71A6D" w:rsidP="00A71A6D">
      <w:pPr>
        <w:widowControl w:val="0"/>
        <w:spacing w:after="0" w:line="240" w:lineRule="auto"/>
        <w:rPr>
          <w:rFonts w:ascii="Times New Roman" w:eastAsia="MGLCJK+ArialNarrow" w:hAnsi="Times New Roman" w:cs="Times New Roman"/>
          <w:color w:val="000000"/>
          <w:szCs w:val="20"/>
          <w:lang w:eastAsia="sl-SI"/>
        </w:rPr>
      </w:pPr>
      <w:r w:rsidRPr="00A71A6D">
        <w:rPr>
          <w:rFonts w:ascii="Times New Roman" w:eastAsia="MGLCJK+ArialNarrow" w:hAnsi="Times New Roman" w:cs="Times New Roman"/>
          <w:color w:val="000000"/>
          <w:szCs w:val="20"/>
          <w:lang w:eastAsia="sl-SI"/>
        </w:rPr>
        <w:t>8501 Novo mesto</w:t>
      </w:r>
    </w:p>
    <w:p w14:paraId="6331C067" w14:textId="77777777" w:rsidR="00A71A6D" w:rsidRPr="00A71A6D" w:rsidRDefault="00A71A6D" w:rsidP="00A71A6D">
      <w:pPr>
        <w:widowControl w:val="0"/>
        <w:spacing w:after="0" w:line="240" w:lineRule="auto"/>
        <w:rPr>
          <w:rFonts w:ascii="Times New Roman" w:eastAsia="MGLCJK+ArialNarrow" w:hAnsi="Times New Roman" w:cs="Times New Roman"/>
          <w:color w:val="000000"/>
          <w:szCs w:val="20"/>
          <w:lang w:eastAsia="sl-SI"/>
        </w:rPr>
      </w:pPr>
      <w:r w:rsidRPr="00A71A6D">
        <w:rPr>
          <w:rFonts w:ascii="Times New Roman" w:eastAsia="MGLCJK+ArialNarrow" w:hAnsi="Times New Roman" w:cs="Times New Roman"/>
          <w:color w:val="000000"/>
          <w:szCs w:val="20"/>
          <w:lang w:eastAsia="sl-SI"/>
        </w:rPr>
        <w:t>Slovėnija</w:t>
      </w:r>
    </w:p>
    <w:p w14:paraId="06AF225D"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7C5EF54" w14:textId="77777777" w:rsidR="00A71A6D" w:rsidRPr="00A71A6D" w:rsidRDefault="00A71A6D" w:rsidP="00A71A6D">
      <w:pPr>
        <w:widowControl w:val="0"/>
        <w:spacing w:after="0" w:line="240" w:lineRule="auto"/>
        <w:rPr>
          <w:rFonts w:ascii="Times New Roman" w:eastAsia="Calibri" w:hAnsi="Times New Roman" w:cs="Times New Roman"/>
          <w:szCs w:val="20"/>
          <w:lang w:eastAsia="sl-SI"/>
        </w:rPr>
      </w:pPr>
      <w:r w:rsidRPr="00A71A6D">
        <w:rPr>
          <w:rFonts w:ascii="Times New Roman" w:eastAsia="Times New Roman" w:hAnsi="Times New Roman" w:cs="Times New Roman"/>
          <w:szCs w:val="20"/>
          <w:lang w:eastAsia="sl-SI"/>
        </w:rPr>
        <w:t>arba</w:t>
      </w:r>
    </w:p>
    <w:p w14:paraId="4F7B1D11"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4116EDD1"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TAD Pharma GmbH</w:t>
      </w:r>
    </w:p>
    <w:p w14:paraId="27AE4032" w14:textId="77777777" w:rsidR="00A71A6D" w:rsidRPr="00A71A6D" w:rsidRDefault="00A71A6D" w:rsidP="00A71A6D">
      <w:pPr>
        <w:spacing w:after="0" w:line="240" w:lineRule="auto"/>
        <w:rPr>
          <w:rFonts w:ascii="Times New Roman" w:eastAsia="Times New Roman" w:hAnsi="Times New Roman" w:cs="Times New Roman"/>
          <w:szCs w:val="20"/>
          <w:lang w:eastAsia="sl-SI"/>
        </w:rPr>
      </w:pPr>
      <w:proofErr w:type="spellStart"/>
      <w:r w:rsidRPr="00A71A6D">
        <w:rPr>
          <w:rFonts w:ascii="Times New Roman" w:eastAsia="Times New Roman" w:hAnsi="Times New Roman" w:cs="Times New Roman"/>
          <w:szCs w:val="20"/>
          <w:lang w:eastAsia="sl-SI"/>
        </w:rPr>
        <w:t>Heinz-</w:t>
      </w:r>
      <w:r w:rsidRPr="00A71A6D">
        <w:rPr>
          <w:rFonts w:ascii="Times New Roman" w:eastAsia="Calibri" w:hAnsi="Times New Roman" w:cs="Times New Roman"/>
          <w:szCs w:val="20"/>
          <w:lang w:eastAsia="sl-SI"/>
        </w:rPr>
        <w:t>Lohmann</w:t>
      </w:r>
      <w:r w:rsidRPr="00A71A6D">
        <w:rPr>
          <w:rFonts w:ascii="Times New Roman" w:eastAsia="Calibri" w:hAnsi="Times New Roman" w:cs="Times New Roman"/>
          <w:sz w:val="24"/>
          <w:szCs w:val="20"/>
          <w:lang w:eastAsia="sl-SI"/>
        </w:rPr>
        <w:t>-</w:t>
      </w:r>
      <w:r w:rsidRPr="00A71A6D">
        <w:rPr>
          <w:rFonts w:ascii="Times New Roman" w:eastAsia="Times New Roman" w:hAnsi="Times New Roman" w:cs="Times New Roman"/>
          <w:sz w:val="24"/>
          <w:szCs w:val="20"/>
          <w:lang w:eastAsia="sl-SI"/>
        </w:rPr>
        <w:t>Stra</w:t>
      </w:r>
      <w:proofErr w:type="spellEnd"/>
      <w:r w:rsidRPr="00A71A6D">
        <w:rPr>
          <w:rFonts w:ascii="Times New Roman" w:eastAsia="Times New Roman" w:hAnsi="Times New Roman" w:cs="Times New Roman"/>
          <w:sz w:val="24"/>
          <w:szCs w:val="20"/>
          <w:lang w:val="sl-SI" w:eastAsia="sl-SI"/>
        </w:rPr>
        <w:t>ß</w:t>
      </w:r>
      <w:r w:rsidRPr="00A71A6D">
        <w:rPr>
          <w:rFonts w:ascii="Times New Roman" w:eastAsia="Times New Roman" w:hAnsi="Times New Roman" w:cs="Times New Roman"/>
          <w:sz w:val="24"/>
          <w:szCs w:val="20"/>
          <w:lang w:eastAsia="sl-SI"/>
        </w:rPr>
        <w:t xml:space="preserve">e </w:t>
      </w:r>
      <w:r w:rsidRPr="00A71A6D">
        <w:rPr>
          <w:rFonts w:ascii="Times New Roman" w:eastAsia="Times New Roman" w:hAnsi="Times New Roman" w:cs="Times New Roman"/>
          <w:szCs w:val="20"/>
          <w:lang w:eastAsia="sl-SI"/>
        </w:rPr>
        <w:t>5</w:t>
      </w:r>
    </w:p>
    <w:p w14:paraId="62E18CC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27472 </w:t>
      </w:r>
      <w:proofErr w:type="spellStart"/>
      <w:r w:rsidRPr="00A71A6D">
        <w:rPr>
          <w:rFonts w:ascii="Times New Roman" w:eastAsia="Times New Roman" w:hAnsi="Times New Roman" w:cs="Times New Roman"/>
          <w:szCs w:val="20"/>
          <w:lang w:eastAsia="sl-SI"/>
        </w:rPr>
        <w:t>Cuxhaven</w:t>
      </w:r>
      <w:proofErr w:type="spellEnd"/>
    </w:p>
    <w:p w14:paraId="01E20370" w14:textId="77777777" w:rsidR="00A71A6D" w:rsidRPr="00A71A6D" w:rsidRDefault="00A71A6D" w:rsidP="00A71A6D">
      <w:pPr>
        <w:widowControl w:val="0"/>
        <w:numPr>
          <w:ilvl w:val="12"/>
          <w:numId w:val="0"/>
        </w:numPr>
        <w:spacing w:after="0" w:line="240" w:lineRule="auto"/>
        <w:ind w:right="-2"/>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Vokietija</w:t>
      </w:r>
    </w:p>
    <w:p w14:paraId="56AA970F"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971FD34" w14:textId="77777777" w:rsidR="00A71A6D" w:rsidRPr="00A71A6D" w:rsidRDefault="00A71A6D" w:rsidP="00A71A6D">
      <w:pPr>
        <w:widowControl w:val="0"/>
        <w:spacing w:after="0" w:line="240" w:lineRule="auto"/>
        <w:rPr>
          <w:rFonts w:ascii="Times New Roman" w:eastAsia="SimSun" w:hAnsi="Times New Roman" w:cs="Times New Roman"/>
          <w:szCs w:val="20"/>
          <w:lang w:eastAsia="sl-SI"/>
        </w:rPr>
      </w:pPr>
      <w:r w:rsidRPr="00A71A6D">
        <w:rPr>
          <w:rFonts w:ascii="Times New Roman" w:eastAsia="SimSun" w:hAnsi="Times New Roman" w:cs="Times New Roman"/>
          <w:szCs w:val="20"/>
          <w:lang w:eastAsia="sl-SI"/>
        </w:rPr>
        <w:t>Su pakuote pateikiamame lapelyje nurodomas gamintojo, atsakingo už konkrečios serijos išleidimą, pavadinimas ir adresas.</w:t>
      </w:r>
    </w:p>
    <w:p w14:paraId="550BB42B"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D0BAE4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429159D" w14:textId="77777777" w:rsidR="00A71A6D" w:rsidRPr="00A71A6D" w:rsidRDefault="00A71A6D" w:rsidP="00A71A6D">
      <w:pPr>
        <w:widowControl w:val="0"/>
        <w:spacing w:after="0" w:line="240" w:lineRule="auto"/>
        <w:ind w:left="567" w:hanging="567"/>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B.</w:t>
      </w:r>
      <w:r w:rsidRPr="00A71A6D">
        <w:rPr>
          <w:rFonts w:ascii="Times New Roman" w:eastAsia="Times New Roman" w:hAnsi="Times New Roman" w:cs="Times New Roman"/>
          <w:b/>
          <w:szCs w:val="20"/>
          <w:lang w:eastAsia="sl-SI"/>
        </w:rPr>
        <w:tab/>
      </w:r>
      <w:r w:rsidRPr="00A71A6D">
        <w:rPr>
          <w:rFonts w:ascii="Times New Roman" w:eastAsia="SimSun" w:hAnsi="Times New Roman" w:cs="Times New Roman"/>
          <w:b/>
          <w:szCs w:val="20"/>
          <w:lang w:eastAsia="sl-SI"/>
        </w:rPr>
        <w:t>TIEKIMO IR VARTOJIMO SĄLYGOS AR APRIBOJIMAI</w:t>
      </w:r>
    </w:p>
    <w:p w14:paraId="372ED04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9F8D5AA" w14:textId="77777777" w:rsidR="00A71A6D" w:rsidRPr="00A71A6D" w:rsidRDefault="00A71A6D" w:rsidP="00A71A6D">
      <w:pPr>
        <w:widowControl w:val="0"/>
        <w:numPr>
          <w:ilvl w:val="12"/>
          <w:numId w:val="0"/>
        </w:numPr>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Receptinis vaistinis preparatas.</w:t>
      </w:r>
    </w:p>
    <w:p w14:paraId="7A299220" w14:textId="77777777" w:rsidR="00A71A6D" w:rsidRPr="00A71A6D" w:rsidRDefault="00A71A6D" w:rsidP="00A71A6D">
      <w:pPr>
        <w:widowControl w:val="0"/>
        <w:numPr>
          <w:ilvl w:val="12"/>
          <w:numId w:val="0"/>
        </w:numPr>
        <w:spacing w:after="0" w:line="240" w:lineRule="auto"/>
        <w:rPr>
          <w:rFonts w:ascii="Times New Roman" w:eastAsia="Times New Roman" w:hAnsi="Times New Roman" w:cs="Times New Roman"/>
          <w:szCs w:val="20"/>
          <w:highlight w:val="yellow"/>
          <w:lang w:eastAsia="sl-SI"/>
        </w:rPr>
      </w:pPr>
    </w:p>
    <w:p w14:paraId="27D7DEBF" w14:textId="77777777" w:rsidR="00A71A6D" w:rsidRPr="00A71A6D" w:rsidRDefault="00A71A6D" w:rsidP="00A71A6D">
      <w:pPr>
        <w:widowControl w:val="0"/>
        <w:spacing w:after="0" w:line="240" w:lineRule="auto"/>
        <w:ind w:right="566"/>
        <w:rPr>
          <w:rFonts w:ascii="Times New Roman" w:eastAsia="Times New Roman" w:hAnsi="Times New Roman" w:cs="Times New Roman"/>
          <w:szCs w:val="20"/>
          <w:lang w:eastAsia="sl-SI"/>
        </w:rPr>
      </w:pPr>
      <w:r w:rsidRPr="00A71A6D">
        <w:rPr>
          <w:rFonts w:ascii="Times New Roman" w:eastAsia="Times New Roman" w:hAnsi="Times New Roman" w:cs="Times New Roman"/>
          <w:b/>
          <w:szCs w:val="20"/>
          <w:lang w:eastAsia="sl-SI"/>
        </w:rPr>
        <w:br w:type="page"/>
      </w:r>
    </w:p>
    <w:p w14:paraId="1F89087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715ED0E"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4F3424A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E6EEA1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01762E1"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C39022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21405F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5354A8B"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879755C"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6983379"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7FB75C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4E17449"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4836E21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C8BA64D"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477C90B"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268623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98CD32B"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A8DBD6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AA8461A"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4962F1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099181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C3DED9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ECFAAE5" w14:textId="77777777" w:rsidR="00A71A6D" w:rsidRPr="00A71A6D" w:rsidRDefault="00A71A6D" w:rsidP="00A71A6D">
      <w:pPr>
        <w:widowControl w:val="0"/>
        <w:spacing w:after="0" w:line="240" w:lineRule="auto"/>
        <w:jc w:val="center"/>
        <w:outlineLvl w:val="0"/>
        <w:rPr>
          <w:rFonts w:ascii="Times New Roman" w:eastAsia="Times New Roman" w:hAnsi="Times New Roman" w:cs="Times New Roman"/>
          <w:b/>
          <w:szCs w:val="20"/>
          <w:lang w:eastAsia="sl-SI"/>
        </w:rPr>
      </w:pPr>
    </w:p>
    <w:p w14:paraId="1FDBD727" w14:textId="77777777" w:rsidR="00A71A6D" w:rsidRPr="00A71A6D" w:rsidRDefault="00A71A6D" w:rsidP="00A71A6D">
      <w:pPr>
        <w:widowControl w:val="0"/>
        <w:spacing w:after="0" w:line="240" w:lineRule="auto"/>
        <w:jc w:val="center"/>
        <w:outlineLvl w:val="0"/>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III PRIEDAS</w:t>
      </w:r>
    </w:p>
    <w:p w14:paraId="4FD9C357" w14:textId="77777777" w:rsidR="00A71A6D" w:rsidRPr="00A71A6D" w:rsidRDefault="00A71A6D" w:rsidP="00A71A6D">
      <w:pPr>
        <w:widowControl w:val="0"/>
        <w:spacing w:after="0" w:line="240" w:lineRule="auto"/>
        <w:jc w:val="center"/>
        <w:rPr>
          <w:rFonts w:ascii="Times New Roman" w:eastAsia="Times New Roman" w:hAnsi="Times New Roman" w:cs="Times New Roman"/>
          <w:b/>
          <w:szCs w:val="20"/>
          <w:lang w:eastAsia="sl-SI"/>
        </w:rPr>
      </w:pPr>
    </w:p>
    <w:p w14:paraId="7027C814" w14:textId="77777777" w:rsidR="00A71A6D" w:rsidRPr="00A71A6D" w:rsidRDefault="00A71A6D" w:rsidP="00A71A6D">
      <w:pPr>
        <w:widowControl w:val="0"/>
        <w:spacing w:after="0" w:line="240" w:lineRule="auto"/>
        <w:jc w:val="center"/>
        <w:outlineLvl w:val="0"/>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ŽENKLINIMAS IR PAKUOTĖS LAPELIS</w:t>
      </w:r>
    </w:p>
    <w:p w14:paraId="4133A18D"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br w:type="page"/>
      </w:r>
    </w:p>
    <w:p w14:paraId="74C9627B"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CD3F4BA"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A60811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344995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9BB2D2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CBFA11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E92AB4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BC1425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01B008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46EF739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B312A3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82D3DB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AA5AF75"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148FFC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88890AB"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A22A5C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E3E5281"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7EFF3E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B6CEB5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C8D3D3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171AA2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098EE0A" w14:textId="77777777" w:rsidR="00A71A6D" w:rsidRPr="00A71A6D" w:rsidRDefault="00A71A6D" w:rsidP="00A71A6D">
      <w:pPr>
        <w:widowControl w:val="0"/>
        <w:spacing w:after="0" w:line="240" w:lineRule="auto"/>
        <w:jc w:val="center"/>
        <w:outlineLvl w:val="0"/>
        <w:rPr>
          <w:rFonts w:ascii="Times New Roman" w:eastAsia="Times New Roman" w:hAnsi="Times New Roman" w:cs="Times New Roman"/>
          <w:b/>
          <w:szCs w:val="20"/>
          <w:lang w:eastAsia="sl-SI"/>
        </w:rPr>
      </w:pPr>
    </w:p>
    <w:p w14:paraId="25F0A9A3" w14:textId="77777777" w:rsidR="00A71A6D" w:rsidRPr="00A71A6D" w:rsidRDefault="00A71A6D" w:rsidP="00A71A6D">
      <w:pPr>
        <w:widowControl w:val="0"/>
        <w:spacing w:after="0" w:line="240" w:lineRule="auto"/>
        <w:jc w:val="center"/>
        <w:outlineLvl w:val="0"/>
        <w:rPr>
          <w:rFonts w:ascii="Times New Roman" w:eastAsia="Times New Roman" w:hAnsi="Times New Roman" w:cs="Times New Roman"/>
          <w:b/>
          <w:szCs w:val="20"/>
          <w:lang w:eastAsia="sl-SI"/>
        </w:rPr>
      </w:pPr>
    </w:p>
    <w:p w14:paraId="1CA887F1" w14:textId="77777777" w:rsidR="00A71A6D" w:rsidRPr="00A71A6D" w:rsidRDefault="00A71A6D" w:rsidP="00A71A6D">
      <w:pPr>
        <w:widowControl w:val="0"/>
        <w:spacing w:after="0" w:line="240" w:lineRule="auto"/>
        <w:jc w:val="center"/>
        <w:outlineLvl w:val="0"/>
        <w:rPr>
          <w:rFonts w:ascii="Times New Roman" w:eastAsia="Times New Roman" w:hAnsi="Times New Roman" w:cs="Times New Roman"/>
          <w:szCs w:val="20"/>
          <w:lang w:eastAsia="sl-SI"/>
        </w:rPr>
      </w:pPr>
      <w:r w:rsidRPr="00A71A6D">
        <w:rPr>
          <w:rFonts w:ascii="Times New Roman" w:eastAsia="Times New Roman" w:hAnsi="Times New Roman" w:cs="Times New Roman"/>
          <w:b/>
          <w:szCs w:val="20"/>
          <w:lang w:eastAsia="sl-SI"/>
        </w:rPr>
        <w:t>A. ŽENKLINIMAS</w:t>
      </w:r>
    </w:p>
    <w:p w14:paraId="0873E519" w14:textId="77777777" w:rsidR="00A71A6D" w:rsidRPr="00A71A6D" w:rsidRDefault="00A71A6D" w:rsidP="00A71A6D">
      <w:pPr>
        <w:widowControl w:val="0"/>
        <w:spacing w:after="0" w:line="240" w:lineRule="auto"/>
        <w:jc w:val="center"/>
        <w:outlineLvl w:val="0"/>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br w:type="page"/>
      </w:r>
    </w:p>
    <w:p w14:paraId="61289A91" w14:textId="77777777" w:rsidR="00A71A6D" w:rsidRPr="00A71A6D" w:rsidRDefault="00A71A6D" w:rsidP="00A71A6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lastRenderedPageBreak/>
        <w:t>INFORMACIJA ANT IŠORINĖS PAKUOTĖS</w:t>
      </w:r>
    </w:p>
    <w:p w14:paraId="6DBE8623" w14:textId="77777777" w:rsidR="00A71A6D" w:rsidRPr="00A71A6D" w:rsidRDefault="00A71A6D" w:rsidP="00A71A6D">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szCs w:val="20"/>
          <w:lang w:eastAsia="sl-SI"/>
        </w:rPr>
      </w:pPr>
    </w:p>
    <w:p w14:paraId="412CE846" w14:textId="77777777" w:rsidR="00A71A6D" w:rsidRPr="00A71A6D" w:rsidRDefault="00A71A6D" w:rsidP="00A71A6D">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b/>
          <w:szCs w:val="20"/>
          <w:lang w:eastAsia="sl-SI"/>
        </w:rPr>
        <w:t>DĖŽUTĖ</w:t>
      </w:r>
    </w:p>
    <w:p w14:paraId="72D78D2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24E4B09"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0A17183" w14:textId="77777777" w:rsidR="00A71A6D" w:rsidRPr="00A71A6D" w:rsidRDefault="00A71A6D" w:rsidP="00A71A6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lang w:eastAsia="sl-SI"/>
        </w:rPr>
      </w:pPr>
      <w:r w:rsidRPr="00A71A6D">
        <w:rPr>
          <w:rFonts w:ascii="Times New Roman" w:eastAsia="Times New Roman" w:hAnsi="Times New Roman" w:cs="Times New Roman"/>
          <w:b/>
          <w:szCs w:val="20"/>
          <w:lang w:eastAsia="sl-SI"/>
        </w:rPr>
        <w:t>1.</w:t>
      </w:r>
      <w:r w:rsidRPr="00A71A6D">
        <w:rPr>
          <w:rFonts w:ascii="Times New Roman" w:eastAsia="Times New Roman" w:hAnsi="Times New Roman" w:cs="Times New Roman"/>
          <w:b/>
          <w:szCs w:val="20"/>
          <w:lang w:eastAsia="sl-SI"/>
        </w:rPr>
        <w:tab/>
        <w:t>VAISTINIO PREPARATO PAVADINIMAS</w:t>
      </w:r>
    </w:p>
    <w:p w14:paraId="6C8C6EE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28681BB"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Septabene </w:t>
      </w:r>
      <w:r w:rsidR="00B76F52">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3 mg/1 mg kietosios pastilės</w:t>
      </w:r>
    </w:p>
    <w:p w14:paraId="5D2BD499" w14:textId="77777777" w:rsidR="00A71A6D" w:rsidRPr="00A71A6D" w:rsidRDefault="00A71A6D" w:rsidP="00A71A6D">
      <w:pPr>
        <w:widowControl w:val="0"/>
        <w:spacing w:after="0" w:line="240" w:lineRule="auto"/>
        <w:rPr>
          <w:rFonts w:ascii="Times New Roman" w:eastAsia="Calibri" w:hAnsi="Times New Roman" w:cs="Times New Roman"/>
        </w:rPr>
      </w:pPr>
    </w:p>
    <w:p w14:paraId="7587E079" w14:textId="77777777" w:rsidR="00A71A6D" w:rsidRPr="00A71A6D" w:rsidRDefault="00B76F52" w:rsidP="00A71A6D">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b</w:t>
      </w:r>
      <w:r w:rsidR="00A71A6D" w:rsidRPr="00A71A6D">
        <w:rPr>
          <w:rFonts w:ascii="Times New Roman" w:eastAsia="Times New Roman" w:hAnsi="Times New Roman" w:cs="Times New Roman"/>
          <w:szCs w:val="20"/>
          <w:lang w:eastAsia="sl-SI"/>
        </w:rPr>
        <w:t>enzydamini hydrochloridum</w:t>
      </w:r>
      <w:r w:rsidR="00A71A6D" w:rsidRPr="00A71A6D">
        <w:rPr>
          <w:rFonts w:ascii="Times New Roman" w:eastAsia="Times New Roman" w:hAnsi="Times New Roman" w:cs="Times New Roman"/>
          <w:lang w:eastAsia="sl-SI"/>
        </w:rPr>
        <w:t>/</w:t>
      </w:r>
      <w:r>
        <w:rPr>
          <w:rFonts w:ascii="Times New Roman" w:eastAsia="Times New Roman" w:hAnsi="Times New Roman" w:cs="Times New Roman"/>
          <w:szCs w:val="20"/>
          <w:lang w:eastAsia="sl-SI"/>
        </w:rPr>
        <w:t>c</w:t>
      </w:r>
      <w:r w:rsidR="00A71A6D" w:rsidRPr="00A71A6D">
        <w:rPr>
          <w:rFonts w:ascii="Times New Roman" w:eastAsia="Times New Roman" w:hAnsi="Times New Roman" w:cs="Times New Roman"/>
          <w:szCs w:val="20"/>
          <w:lang w:eastAsia="sl-SI"/>
        </w:rPr>
        <w:t>etylpyridinii chloridum</w:t>
      </w:r>
    </w:p>
    <w:p w14:paraId="78BB7B9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4B803C0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18B7DA3" w14:textId="77777777" w:rsidR="00A71A6D" w:rsidRPr="00A71A6D" w:rsidRDefault="00A71A6D" w:rsidP="00A71A6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2.</w:t>
      </w:r>
      <w:r w:rsidRPr="00A71A6D">
        <w:rPr>
          <w:rFonts w:ascii="Times New Roman" w:eastAsia="Times New Roman" w:hAnsi="Times New Roman" w:cs="Times New Roman"/>
          <w:b/>
          <w:szCs w:val="20"/>
          <w:lang w:eastAsia="sl-SI"/>
        </w:rPr>
        <w:tab/>
        <w:t>VEIKLIOJI (-IOS) MEDŽIAGA (-OS) IR JOS (-Ų) KIEKIS (-IAI)</w:t>
      </w:r>
    </w:p>
    <w:p w14:paraId="2F5F865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EB0C2CA"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Kiekvienoje kietojoje pastilėje yra 3 mg benzidamino hidrochlorido ir 1 mg cetilpiridinio chlorido.</w:t>
      </w:r>
    </w:p>
    <w:p w14:paraId="5E2DB8C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B161AEF"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A141399" w14:textId="77777777" w:rsidR="00A71A6D" w:rsidRPr="00A71A6D" w:rsidRDefault="00A71A6D" w:rsidP="00A71A6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highlight w:val="lightGray"/>
          <w:lang w:eastAsia="sl-SI"/>
        </w:rPr>
      </w:pPr>
      <w:r w:rsidRPr="00A71A6D">
        <w:rPr>
          <w:rFonts w:ascii="Times New Roman" w:eastAsia="Times New Roman" w:hAnsi="Times New Roman" w:cs="Times New Roman"/>
          <w:b/>
          <w:szCs w:val="20"/>
          <w:lang w:eastAsia="sl-SI"/>
        </w:rPr>
        <w:t>3.</w:t>
      </w:r>
      <w:r w:rsidRPr="00A71A6D">
        <w:rPr>
          <w:rFonts w:ascii="Times New Roman" w:eastAsia="Times New Roman" w:hAnsi="Times New Roman" w:cs="Times New Roman"/>
          <w:b/>
          <w:szCs w:val="20"/>
          <w:lang w:eastAsia="sl-SI"/>
        </w:rPr>
        <w:tab/>
        <w:t>PAGALBINIŲ MEDŽIAGŲ SĄRAŠAS</w:t>
      </w:r>
    </w:p>
    <w:p w14:paraId="2F40A71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E56839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Pagalbinės medžiagos: eukaliptų eterinis aliejus, levomentolis, citrinų rūgštis (E330), sukralozė (E955), izomaltas (E953), briliantinis mėlynasis FCF (E133).</w:t>
      </w:r>
    </w:p>
    <w:p w14:paraId="3802B26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Daugiau informacijos pateikiama pakuotės lapelyje.</w:t>
      </w:r>
    </w:p>
    <w:p w14:paraId="5A824FD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43DB6B5"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E972228" w14:textId="77777777" w:rsidR="00A71A6D" w:rsidRPr="00A71A6D" w:rsidRDefault="00A71A6D" w:rsidP="00A71A6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lang w:eastAsia="sl-SI"/>
        </w:rPr>
      </w:pPr>
      <w:r w:rsidRPr="00A71A6D">
        <w:rPr>
          <w:rFonts w:ascii="Times New Roman" w:eastAsia="Times New Roman" w:hAnsi="Times New Roman" w:cs="Times New Roman"/>
          <w:b/>
          <w:szCs w:val="20"/>
          <w:lang w:eastAsia="sl-SI"/>
        </w:rPr>
        <w:t>4.</w:t>
      </w:r>
      <w:r w:rsidRPr="00A71A6D">
        <w:rPr>
          <w:rFonts w:ascii="Times New Roman" w:eastAsia="Times New Roman" w:hAnsi="Times New Roman" w:cs="Times New Roman"/>
          <w:b/>
          <w:szCs w:val="20"/>
          <w:lang w:eastAsia="sl-SI"/>
        </w:rPr>
        <w:tab/>
        <w:t>FARMACINĖ FORMA IR KIEKIS PAKUOTĖJE</w:t>
      </w:r>
    </w:p>
    <w:p w14:paraId="670641A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6119DCC"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highlight w:val="lightGray"/>
          <w:lang w:eastAsia="sl-SI"/>
        </w:rPr>
        <w:t>kietoji pastilė</w:t>
      </w:r>
    </w:p>
    <w:p w14:paraId="1CDF9E29"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49C358E5" w14:textId="77777777" w:rsidR="00A71A6D" w:rsidRPr="004A6242" w:rsidRDefault="00A71A6D" w:rsidP="00A71A6D">
      <w:pPr>
        <w:widowControl w:val="0"/>
        <w:spacing w:after="0" w:line="240" w:lineRule="auto"/>
        <w:rPr>
          <w:rFonts w:ascii="Times New Roman" w:eastAsia="Times New Roman" w:hAnsi="Times New Roman" w:cs="Times New Roman"/>
          <w:szCs w:val="20"/>
          <w:lang w:eastAsia="sl-SI"/>
        </w:rPr>
      </w:pPr>
      <w:r w:rsidRPr="004A6242">
        <w:rPr>
          <w:rFonts w:ascii="Times New Roman" w:eastAsia="Times New Roman" w:hAnsi="Times New Roman" w:cs="Times New Roman"/>
          <w:szCs w:val="20"/>
          <w:lang w:eastAsia="sl-SI"/>
        </w:rPr>
        <w:t>32 kietosios pastilės</w:t>
      </w:r>
    </w:p>
    <w:p w14:paraId="6636266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highlight w:val="lightGray"/>
          <w:lang w:eastAsia="sl-SI"/>
        </w:rPr>
        <w:t>40 kietųjų pastilių</w:t>
      </w:r>
    </w:p>
    <w:p w14:paraId="466C15C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B8B933C"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49C43E1" w14:textId="77777777" w:rsidR="00A71A6D" w:rsidRPr="00A71A6D" w:rsidRDefault="00A71A6D" w:rsidP="00A71A6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highlight w:val="lightGray"/>
          <w:lang w:eastAsia="sl-SI"/>
        </w:rPr>
      </w:pPr>
      <w:r w:rsidRPr="00A71A6D">
        <w:rPr>
          <w:rFonts w:ascii="Times New Roman" w:eastAsia="Times New Roman" w:hAnsi="Times New Roman" w:cs="Times New Roman"/>
          <w:b/>
          <w:szCs w:val="20"/>
          <w:lang w:eastAsia="sl-SI"/>
        </w:rPr>
        <w:t>5.</w:t>
      </w:r>
      <w:r w:rsidRPr="00A71A6D">
        <w:rPr>
          <w:rFonts w:ascii="Times New Roman" w:eastAsia="Times New Roman" w:hAnsi="Times New Roman" w:cs="Times New Roman"/>
          <w:b/>
          <w:szCs w:val="20"/>
          <w:lang w:eastAsia="sl-SI"/>
        </w:rPr>
        <w:tab/>
        <w:t>VARTOJIMO METODAS IR BŪDAS (-AI)</w:t>
      </w:r>
    </w:p>
    <w:p w14:paraId="29E4FBD6" w14:textId="77777777" w:rsidR="00A71A6D" w:rsidRPr="00A71A6D" w:rsidRDefault="00A71A6D" w:rsidP="00A71A6D">
      <w:pPr>
        <w:widowControl w:val="0"/>
        <w:spacing w:after="0" w:line="240" w:lineRule="auto"/>
        <w:rPr>
          <w:rFonts w:ascii="Times New Roman" w:eastAsia="Times New Roman" w:hAnsi="Times New Roman" w:cs="Times New Roman"/>
          <w:i/>
          <w:szCs w:val="20"/>
          <w:lang w:eastAsia="sl-SI"/>
        </w:rPr>
      </w:pPr>
    </w:p>
    <w:p w14:paraId="509E063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Prieš vartojimą perskaitykite pakuotės lapelį.</w:t>
      </w:r>
    </w:p>
    <w:p w14:paraId="5960BAFA"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Vartoti ant burnos gleivinės.</w:t>
      </w:r>
    </w:p>
    <w:p w14:paraId="6EF1EA99"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1C1F15B"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85520FA" w14:textId="77777777" w:rsidR="00A71A6D" w:rsidRPr="00A71A6D" w:rsidRDefault="00A71A6D" w:rsidP="00A71A6D">
      <w:pPr>
        <w:widowControl w:val="0"/>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lang w:eastAsia="sl-SI"/>
        </w:rPr>
      </w:pPr>
      <w:r w:rsidRPr="00A71A6D">
        <w:rPr>
          <w:rFonts w:ascii="Times New Roman" w:eastAsia="Times New Roman" w:hAnsi="Times New Roman" w:cs="Times New Roman"/>
          <w:b/>
          <w:szCs w:val="20"/>
          <w:lang w:eastAsia="sl-SI"/>
        </w:rPr>
        <w:t>6.</w:t>
      </w:r>
      <w:r w:rsidRPr="00A71A6D">
        <w:rPr>
          <w:rFonts w:ascii="Times New Roman" w:eastAsia="Times New Roman" w:hAnsi="Times New Roman" w:cs="Times New Roman"/>
          <w:b/>
          <w:szCs w:val="20"/>
          <w:lang w:eastAsia="sl-SI"/>
        </w:rPr>
        <w:tab/>
        <w:t>SPECIALUS ĮSPĖJIMAS, KAD VAISTINĮ PREPARATĄ BŪTINA LAIKYTI VAIKAMS NEPASTEBIMOJE IR NEPASIEKIAMOJE VIETOJE</w:t>
      </w:r>
    </w:p>
    <w:p w14:paraId="14DEE66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463986C9"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Laikyti vaikams nepastebimoje ir nepasiekiamoje vietoje.</w:t>
      </w:r>
    </w:p>
    <w:p w14:paraId="27F49B8C"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E000B1F"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2B7861F" w14:textId="77777777" w:rsidR="00A71A6D" w:rsidRPr="00A71A6D" w:rsidRDefault="00A71A6D" w:rsidP="00A71A6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highlight w:val="lightGray"/>
          <w:lang w:eastAsia="sl-SI"/>
        </w:rPr>
      </w:pPr>
      <w:r w:rsidRPr="00A71A6D">
        <w:rPr>
          <w:rFonts w:ascii="Times New Roman" w:eastAsia="Times New Roman" w:hAnsi="Times New Roman" w:cs="Times New Roman"/>
          <w:b/>
          <w:szCs w:val="20"/>
          <w:lang w:eastAsia="sl-SI"/>
        </w:rPr>
        <w:t>7.</w:t>
      </w:r>
      <w:r w:rsidRPr="00A71A6D">
        <w:rPr>
          <w:rFonts w:ascii="Times New Roman" w:eastAsia="Times New Roman" w:hAnsi="Times New Roman" w:cs="Times New Roman"/>
          <w:b/>
          <w:szCs w:val="20"/>
          <w:lang w:eastAsia="sl-SI"/>
        </w:rPr>
        <w:tab/>
        <w:t>KITAS SPECIALUS ĮSPĖJIMAS (JEI REIKIA)</w:t>
      </w:r>
    </w:p>
    <w:p w14:paraId="25A10F6E"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ED9C355"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3275B95" w14:textId="77777777" w:rsidR="00A71A6D" w:rsidRPr="00A71A6D" w:rsidRDefault="00A71A6D" w:rsidP="00A71A6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highlight w:val="lightGray"/>
          <w:lang w:eastAsia="sl-SI"/>
        </w:rPr>
      </w:pPr>
      <w:r w:rsidRPr="00A71A6D">
        <w:rPr>
          <w:rFonts w:ascii="Times New Roman" w:eastAsia="Times New Roman" w:hAnsi="Times New Roman" w:cs="Times New Roman"/>
          <w:b/>
          <w:szCs w:val="20"/>
          <w:lang w:eastAsia="sl-SI"/>
        </w:rPr>
        <w:t>8.</w:t>
      </w:r>
      <w:r w:rsidRPr="00A71A6D">
        <w:rPr>
          <w:rFonts w:ascii="Times New Roman" w:eastAsia="Times New Roman" w:hAnsi="Times New Roman" w:cs="Times New Roman"/>
          <w:b/>
          <w:szCs w:val="20"/>
          <w:lang w:eastAsia="sl-SI"/>
        </w:rPr>
        <w:tab/>
        <w:t>TINKAMUMO LAIKAS</w:t>
      </w:r>
    </w:p>
    <w:p w14:paraId="47F15CD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18270CE"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EXP (mm/MMMM)</w:t>
      </w:r>
    </w:p>
    <w:p w14:paraId="542E4F2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highlight w:val="lightGray"/>
          <w:lang w:eastAsia="sl-SI"/>
        </w:rPr>
        <w:t>Tinka iki (mmMMMM)</w:t>
      </w:r>
    </w:p>
    <w:p w14:paraId="0F9E529F"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47D468FD"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ACC99D6" w14:textId="77777777" w:rsidR="00A71A6D" w:rsidRPr="00A71A6D" w:rsidRDefault="00A71A6D" w:rsidP="00A71A6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lang w:eastAsia="sl-SI"/>
        </w:rPr>
      </w:pPr>
      <w:r w:rsidRPr="00A71A6D">
        <w:rPr>
          <w:rFonts w:ascii="Times New Roman" w:eastAsia="Times New Roman" w:hAnsi="Times New Roman" w:cs="Times New Roman"/>
          <w:b/>
          <w:szCs w:val="20"/>
          <w:lang w:eastAsia="sl-SI"/>
        </w:rPr>
        <w:t>9.</w:t>
      </w:r>
      <w:r w:rsidRPr="00A71A6D">
        <w:rPr>
          <w:rFonts w:ascii="Times New Roman" w:eastAsia="Times New Roman" w:hAnsi="Times New Roman" w:cs="Times New Roman"/>
          <w:b/>
          <w:szCs w:val="20"/>
          <w:lang w:eastAsia="sl-SI"/>
        </w:rPr>
        <w:tab/>
      </w:r>
      <w:r w:rsidRPr="00A71A6D">
        <w:rPr>
          <w:rFonts w:ascii="Times New Roman" w:eastAsia="Times New Roman" w:hAnsi="Times New Roman" w:cs="Times New Roman"/>
          <w:b/>
          <w:caps/>
          <w:szCs w:val="20"/>
          <w:lang w:eastAsia="sl-SI"/>
        </w:rPr>
        <w:t>SPECIALIOS laikymo sąlygos</w:t>
      </w:r>
    </w:p>
    <w:p w14:paraId="56367E1C" w14:textId="77777777" w:rsidR="00A71A6D" w:rsidRPr="00A71A6D" w:rsidRDefault="00A71A6D" w:rsidP="00A71A6D">
      <w:pPr>
        <w:widowControl w:val="0"/>
        <w:spacing w:after="0" w:line="240" w:lineRule="auto"/>
        <w:rPr>
          <w:rFonts w:ascii="Times New Roman" w:eastAsia="Times New Roman" w:hAnsi="Times New Roman" w:cs="Times New Roman"/>
          <w:i/>
          <w:szCs w:val="20"/>
          <w:lang w:eastAsia="sl-SI"/>
        </w:rPr>
      </w:pPr>
    </w:p>
    <w:p w14:paraId="0390CA13" w14:textId="5765ECDB"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lastRenderedPageBreak/>
        <w:t xml:space="preserve">Laikyti gamintojo pakuotėje, kad </w:t>
      </w:r>
      <w:r w:rsidR="00086862">
        <w:rPr>
          <w:rFonts w:ascii="Times New Roman" w:eastAsia="Times New Roman" w:hAnsi="Times New Roman" w:cs="Times New Roman"/>
          <w:szCs w:val="20"/>
          <w:lang w:eastAsia="sl-SI"/>
        </w:rPr>
        <w:t>vaistas</w:t>
      </w:r>
      <w:r w:rsidRPr="00A71A6D">
        <w:rPr>
          <w:rFonts w:ascii="Times New Roman" w:eastAsia="Times New Roman" w:hAnsi="Times New Roman" w:cs="Times New Roman"/>
          <w:szCs w:val="20"/>
          <w:lang w:eastAsia="sl-SI"/>
        </w:rPr>
        <w:t xml:space="preserve"> būtų apsaugotas nuo šviesos.</w:t>
      </w:r>
    </w:p>
    <w:p w14:paraId="64A4DC7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3AACFD2" w14:textId="77777777" w:rsidR="00A71A6D" w:rsidRPr="00A71A6D" w:rsidRDefault="00A71A6D" w:rsidP="00A71A6D">
      <w:pPr>
        <w:widowControl w:val="0"/>
        <w:spacing w:after="0" w:line="240" w:lineRule="auto"/>
        <w:ind w:left="567" w:hanging="567"/>
        <w:rPr>
          <w:rFonts w:ascii="Times New Roman" w:eastAsia="Times New Roman" w:hAnsi="Times New Roman" w:cs="Times New Roman"/>
          <w:szCs w:val="20"/>
          <w:lang w:eastAsia="sl-SI"/>
        </w:rPr>
      </w:pPr>
    </w:p>
    <w:p w14:paraId="6AF3782A" w14:textId="77777777" w:rsidR="00A71A6D" w:rsidRPr="00A71A6D" w:rsidRDefault="00A71A6D" w:rsidP="00A71A6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10.</w:t>
      </w:r>
      <w:r w:rsidRPr="00A71A6D">
        <w:rPr>
          <w:rFonts w:ascii="Times New Roman" w:eastAsia="Times New Roman" w:hAnsi="Times New Roman" w:cs="Times New Roman"/>
          <w:b/>
          <w:szCs w:val="20"/>
          <w:lang w:eastAsia="sl-SI"/>
        </w:rPr>
        <w:tab/>
      </w:r>
      <w:r w:rsidRPr="00A71A6D">
        <w:rPr>
          <w:rFonts w:ascii="Times New Roman" w:eastAsia="Times New Roman" w:hAnsi="Times New Roman" w:cs="Times New Roman"/>
          <w:b/>
          <w:caps/>
          <w:szCs w:val="20"/>
          <w:lang w:eastAsia="sl-SI"/>
        </w:rPr>
        <w:t>specialios atsargumo priemonės dėl nesuvartoto vaistinio preparato ar jo atliekų tvarkymo</w:t>
      </w:r>
      <w:r w:rsidRPr="00A71A6D">
        <w:rPr>
          <w:rFonts w:ascii="Times New Roman" w:eastAsia="Times New Roman" w:hAnsi="Times New Roman" w:cs="Times New Roman"/>
          <w:caps/>
          <w:szCs w:val="20"/>
          <w:lang w:eastAsia="sl-SI"/>
        </w:rPr>
        <w:t xml:space="preserve"> </w:t>
      </w:r>
      <w:r w:rsidRPr="00A71A6D">
        <w:rPr>
          <w:rFonts w:ascii="Times New Roman" w:eastAsia="Times New Roman" w:hAnsi="Times New Roman" w:cs="Times New Roman"/>
          <w:b/>
          <w:caps/>
          <w:szCs w:val="20"/>
          <w:lang w:eastAsia="sl-SI"/>
        </w:rPr>
        <w:t>(jei reikia)</w:t>
      </w:r>
    </w:p>
    <w:p w14:paraId="1955CB09"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B5AE1C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8944A0A" w14:textId="77777777" w:rsidR="00A71A6D" w:rsidRPr="00A71A6D" w:rsidRDefault="00A71A6D" w:rsidP="00A71A6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11.</w:t>
      </w:r>
      <w:r w:rsidRPr="00A71A6D">
        <w:rPr>
          <w:rFonts w:ascii="Times New Roman" w:eastAsia="Times New Roman" w:hAnsi="Times New Roman" w:cs="Times New Roman"/>
          <w:b/>
          <w:szCs w:val="20"/>
          <w:lang w:eastAsia="sl-SI"/>
        </w:rPr>
        <w:tab/>
      </w:r>
      <w:r w:rsidRPr="00A71A6D">
        <w:rPr>
          <w:rFonts w:ascii="Times New Roman" w:eastAsia="Times New Roman" w:hAnsi="Times New Roman" w:cs="Times New Roman"/>
          <w:b/>
          <w:caps/>
          <w:szCs w:val="20"/>
          <w:lang w:eastAsia="sl-SI"/>
        </w:rPr>
        <w:t>REGISTRUOTOJO pavadinimas ir adresas</w:t>
      </w:r>
    </w:p>
    <w:p w14:paraId="2BE924B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A3189F2" w14:textId="7C3C61C6"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K</w:t>
      </w:r>
      <w:r w:rsidR="00592A47">
        <w:rPr>
          <w:rFonts w:ascii="Times New Roman" w:eastAsia="Times New Roman" w:hAnsi="Times New Roman" w:cs="Times New Roman"/>
          <w:szCs w:val="20"/>
          <w:lang w:eastAsia="sl-SI"/>
        </w:rPr>
        <w:t>RKA</w:t>
      </w:r>
      <w:r w:rsidRPr="00A71A6D">
        <w:rPr>
          <w:rFonts w:ascii="Times New Roman" w:eastAsia="Times New Roman" w:hAnsi="Times New Roman" w:cs="Times New Roman"/>
          <w:szCs w:val="20"/>
          <w:lang w:eastAsia="sl-SI"/>
        </w:rPr>
        <w:t>, d.d., Novo mesto</w:t>
      </w:r>
    </w:p>
    <w:p w14:paraId="4985D51E"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Šmarješka cesta 6</w:t>
      </w:r>
    </w:p>
    <w:p w14:paraId="2E4DAF5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8501 Novo mesto</w:t>
      </w:r>
    </w:p>
    <w:p w14:paraId="754BCB4E"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Slovėnija</w:t>
      </w:r>
    </w:p>
    <w:p w14:paraId="77C36C7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F24F84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854CC86" w14:textId="77777777" w:rsidR="00A71A6D" w:rsidRPr="00A71A6D" w:rsidRDefault="00A71A6D" w:rsidP="00A71A6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szCs w:val="20"/>
          <w:lang w:eastAsia="sl-SI"/>
        </w:rPr>
      </w:pPr>
      <w:r w:rsidRPr="00A71A6D">
        <w:rPr>
          <w:rFonts w:ascii="Times New Roman" w:eastAsia="Times New Roman" w:hAnsi="Times New Roman" w:cs="Times New Roman"/>
          <w:b/>
          <w:szCs w:val="20"/>
          <w:lang w:eastAsia="sl-SI"/>
        </w:rPr>
        <w:t>12.</w:t>
      </w:r>
      <w:r w:rsidRPr="00A71A6D">
        <w:rPr>
          <w:rFonts w:ascii="Times New Roman" w:eastAsia="Times New Roman" w:hAnsi="Times New Roman" w:cs="Times New Roman"/>
          <w:b/>
          <w:szCs w:val="20"/>
          <w:lang w:eastAsia="sl-SI"/>
        </w:rPr>
        <w:tab/>
      </w:r>
      <w:r w:rsidRPr="00A71A6D">
        <w:rPr>
          <w:rFonts w:ascii="Times New Roman" w:eastAsia="Times New Roman" w:hAnsi="Times New Roman" w:cs="Times New Roman"/>
          <w:b/>
          <w:caps/>
          <w:szCs w:val="20"/>
          <w:lang w:eastAsia="sl-SI"/>
        </w:rPr>
        <w:t>REGISTRACIJOS PAŽYMĖJIMO NUMERIS (-IAI)</w:t>
      </w:r>
    </w:p>
    <w:p w14:paraId="183714A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8F58F99" w14:textId="77777777" w:rsidR="00FF10CA" w:rsidRPr="00FF10CA" w:rsidRDefault="00FF10CA" w:rsidP="00FF10CA">
      <w:pPr>
        <w:widowControl w:val="0"/>
        <w:spacing w:after="0" w:line="240" w:lineRule="auto"/>
        <w:rPr>
          <w:rFonts w:ascii="Times New Roman" w:eastAsia="Times New Roman" w:hAnsi="Times New Roman" w:cs="Times New Roman"/>
          <w:szCs w:val="20"/>
          <w:highlight w:val="lightGray"/>
          <w:lang w:eastAsia="sl-SI"/>
        </w:rPr>
      </w:pPr>
      <w:r w:rsidRPr="00FF10CA">
        <w:rPr>
          <w:rFonts w:ascii="Times New Roman" w:eastAsia="Times New Roman" w:hAnsi="Times New Roman" w:cs="Times New Roman"/>
          <w:szCs w:val="20"/>
          <w:lang w:eastAsia="sl-SI"/>
        </w:rPr>
        <w:t xml:space="preserve">LT/1/15/3784/005 </w:t>
      </w:r>
      <w:r w:rsidRPr="00FF10CA">
        <w:rPr>
          <w:rFonts w:ascii="Times New Roman" w:eastAsia="Times New Roman" w:hAnsi="Times New Roman" w:cs="Times New Roman"/>
          <w:szCs w:val="20"/>
          <w:highlight w:val="lightGray"/>
          <w:lang w:eastAsia="sl-SI"/>
        </w:rPr>
        <w:t xml:space="preserve">– N32 </w:t>
      </w:r>
    </w:p>
    <w:p w14:paraId="7455A392" w14:textId="62932221" w:rsidR="00A71A6D" w:rsidRDefault="00FF10CA" w:rsidP="00FF10CA">
      <w:pPr>
        <w:widowControl w:val="0"/>
        <w:spacing w:after="0" w:line="240" w:lineRule="auto"/>
        <w:rPr>
          <w:rFonts w:ascii="Times New Roman" w:eastAsia="Times New Roman" w:hAnsi="Times New Roman" w:cs="Times New Roman"/>
          <w:szCs w:val="20"/>
          <w:lang w:eastAsia="sl-SI"/>
        </w:rPr>
      </w:pPr>
      <w:r w:rsidRPr="00FF10CA">
        <w:rPr>
          <w:rFonts w:ascii="Times New Roman" w:eastAsia="Times New Roman" w:hAnsi="Times New Roman" w:cs="Times New Roman"/>
          <w:szCs w:val="20"/>
          <w:highlight w:val="lightGray"/>
          <w:lang w:eastAsia="sl-SI"/>
        </w:rPr>
        <w:t>LT/1/15/3784/006 – N40</w:t>
      </w:r>
    </w:p>
    <w:p w14:paraId="41912B86" w14:textId="77777777" w:rsidR="00FF10CA" w:rsidRPr="00A71A6D" w:rsidRDefault="00FF10CA" w:rsidP="00FF10CA">
      <w:pPr>
        <w:widowControl w:val="0"/>
        <w:spacing w:after="0" w:line="240" w:lineRule="auto"/>
        <w:rPr>
          <w:rFonts w:ascii="Times New Roman" w:eastAsia="Times New Roman" w:hAnsi="Times New Roman" w:cs="Times New Roman"/>
          <w:szCs w:val="20"/>
          <w:lang w:eastAsia="sl-SI"/>
        </w:rPr>
      </w:pPr>
    </w:p>
    <w:p w14:paraId="1470FB19"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4D5DA6A7" w14:textId="77777777" w:rsidR="00A71A6D" w:rsidRPr="00A71A6D" w:rsidRDefault="00A71A6D" w:rsidP="00A71A6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szCs w:val="20"/>
          <w:lang w:eastAsia="sl-SI"/>
        </w:rPr>
      </w:pPr>
      <w:r w:rsidRPr="00A71A6D">
        <w:rPr>
          <w:rFonts w:ascii="Times New Roman" w:eastAsia="Times New Roman" w:hAnsi="Times New Roman" w:cs="Times New Roman"/>
          <w:b/>
          <w:szCs w:val="20"/>
          <w:lang w:eastAsia="sl-SI"/>
        </w:rPr>
        <w:t>13.</w:t>
      </w:r>
      <w:r w:rsidRPr="00A71A6D">
        <w:rPr>
          <w:rFonts w:ascii="Times New Roman" w:eastAsia="Times New Roman" w:hAnsi="Times New Roman" w:cs="Times New Roman"/>
          <w:b/>
          <w:szCs w:val="20"/>
          <w:lang w:eastAsia="sl-SI"/>
        </w:rPr>
        <w:tab/>
        <w:t>SERIJOS NUMERIS</w:t>
      </w:r>
    </w:p>
    <w:p w14:paraId="1CCF33D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40419B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Lot</w:t>
      </w:r>
    </w:p>
    <w:p w14:paraId="3C5B692F"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highlight w:val="lightGray"/>
          <w:lang w:eastAsia="sl-SI"/>
        </w:rPr>
        <w:t>Serija</w:t>
      </w:r>
    </w:p>
    <w:p w14:paraId="19DEF28A"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90B5008" w14:textId="77777777" w:rsidR="00A71A6D" w:rsidRPr="00A71A6D" w:rsidRDefault="00A71A6D" w:rsidP="00A71A6D">
      <w:pPr>
        <w:widowControl w:val="0"/>
        <w:spacing w:after="0" w:line="240" w:lineRule="auto"/>
        <w:ind w:left="540" w:hanging="540"/>
        <w:rPr>
          <w:rFonts w:ascii="Times New Roman" w:eastAsia="Times New Roman" w:hAnsi="Times New Roman" w:cs="Times New Roman"/>
          <w:szCs w:val="20"/>
          <w:lang w:eastAsia="sl-SI"/>
        </w:rPr>
      </w:pPr>
    </w:p>
    <w:p w14:paraId="620A09B6" w14:textId="77777777" w:rsidR="00A71A6D" w:rsidRPr="00A71A6D" w:rsidRDefault="00A71A6D" w:rsidP="00A71A6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szCs w:val="20"/>
          <w:lang w:eastAsia="sl-SI"/>
        </w:rPr>
      </w:pPr>
      <w:r w:rsidRPr="00A71A6D">
        <w:rPr>
          <w:rFonts w:ascii="Times New Roman" w:eastAsia="Times New Roman" w:hAnsi="Times New Roman" w:cs="Times New Roman"/>
          <w:b/>
          <w:szCs w:val="20"/>
          <w:lang w:eastAsia="sl-SI"/>
        </w:rPr>
        <w:t>14.</w:t>
      </w:r>
      <w:r w:rsidRPr="00A71A6D">
        <w:rPr>
          <w:rFonts w:ascii="Times New Roman" w:eastAsia="Times New Roman" w:hAnsi="Times New Roman" w:cs="Times New Roman"/>
          <w:b/>
          <w:szCs w:val="20"/>
          <w:lang w:eastAsia="sl-SI"/>
        </w:rPr>
        <w:tab/>
      </w:r>
      <w:r w:rsidRPr="00A71A6D">
        <w:rPr>
          <w:rFonts w:ascii="Times New Roman" w:eastAsia="Times New Roman" w:hAnsi="Times New Roman" w:cs="Times New Roman"/>
          <w:b/>
          <w:caps/>
          <w:szCs w:val="20"/>
          <w:lang w:eastAsia="sl-SI"/>
        </w:rPr>
        <w:t>Pardavimo (išdavimo) tvarka</w:t>
      </w:r>
    </w:p>
    <w:p w14:paraId="36237DE9"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AA2119D" w14:textId="77777777" w:rsidR="00A71A6D" w:rsidRPr="00A71A6D" w:rsidRDefault="00A71A6D" w:rsidP="00A71A6D">
      <w:pPr>
        <w:widowControl w:val="0"/>
        <w:spacing w:after="0" w:line="240" w:lineRule="auto"/>
        <w:ind w:left="567" w:hanging="567"/>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Receptinis vaistas</w:t>
      </w:r>
    </w:p>
    <w:p w14:paraId="068A6FD5"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7F0EFE9"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41307398" w14:textId="77777777" w:rsidR="00A71A6D" w:rsidRPr="00A71A6D" w:rsidRDefault="00A71A6D" w:rsidP="00A71A6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szCs w:val="20"/>
          <w:lang w:eastAsia="sl-SI"/>
        </w:rPr>
      </w:pPr>
      <w:r w:rsidRPr="00A71A6D">
        <w:rPr>
          <w:rFonts w:ascii="Times New Roman" w:eastAsia="Times New Roman" w:hAnsi="Times New Roman" w:cs="Times New Roman"/>
          <w:b/>
          <w:szCs w:val="20"/>
          <w:lang w:eastAsia="sl-SI"/>
        </w:rPr>
        <w:t>15.</w:t>
      </w:r>
      <w:r w:rsidRPr="00A71A6D">
        <w:rPr>
          <w:rFonts w:ascii="Times New Roman" w:eastAsia="Times New Roman" w:hAnsi="Times New Roman" w:cs="Times New Roman"/>
          <w:b/>
          <w:szCs w:val="20"/>
          <w:lang w:eastAsia="sl-SI"/>
        </w:rPr>
        <w:tab/>
      </w:r>
      <w:r w:rsidRPr="00A71A6D">
        <w:rPr>
          <w:rFonts w:ascii="Times New Roman" w:eastAsia="Times New Roman" w:hAnsi="Times New Roman" w:cs="Times New Roman"/>
          <w:b/>
          <w:caps/>
          <w:szCs w:val="20"/>
          <w:lang w:eastAsia="sl-SI"/>
        </w:rPr>
        <w:t>vartojimo instrukcijA</w:t>
      </w:r>
    </w:p>
    <w:p w14:paraId="7ACF5FAA"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095E79C"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1E3000D" w14:textId="77777777" w:rsidR="00A71A6D" w:rsidRPr="00A71A6D" w:rsidRDefault="00A71A6D" w:rsidP="00A71A6D">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szCs w:val="20"/>
          <w:lang w:eastAsia="sl-SI"/>
        </w:rPr>
      </w:pPr>
      <w:r w:rsidRPr="00A71A6D">
        <w:rPr>
          <w:rFonts w:ascii="Times New Roman" w:eastAsia="Times New Roman" w:hAnsi="Times New Roman" w:cs="Times New Roman"/>
          <w:b/>
          <w:szCs w:val="20"/>
          <w:lang w:eastAsia="sl-SI"/>
        </w:rPr>
        <w:t>16.</w:t>
      </w:r>
      <w:r w:rsidRPr="00A71A6D">
        <w:rPr>
          <w:rFonts w:ascii="Times New Roman" w:eastAsia="Times New Roman" w:hAnsi="Times New Roman" w:cs="Times New Roman"/>
          <w:b/>
          <w:szCs w:val="20"/>
          <w:lang w:eastAsia="sl-SI"/>
        </w:rPr>
        <w:tab/>
        <w:t>INFORMACIJA BRAILIO RAŠTU</w:t>
      </w:r>
    </w:p>
    <w:p w14:paraId="4C85A4ED"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E14F1E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Septabene </w:t>
      </w:r>
      <w:r w:rsidR="00B76F52">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3 mg/1 mg</w:t>
      </w:r>
    </w:p>
    <w:p w14:paraId="4490E5F6" w14:textId="77777777" w:rsidR="00A71A6D" w:rsidRPr="00A71A6D" w:rsidRDefault="00A71A6D" w:rsidP="00A71A6D">
      <w:pPr>
        <w:widowControl w:val="0"/>
        <w:spacing w:after="0" w:line="240" w:lineRule="auto"/>
        <w:rPr>
          <w:rFonts w:ascii="Times New Roman" w:eastAsia="Times New Roman" w:hAnsi="Times New Roman" w:cs="Times New Roman"/>
          <w:lang w:eastAsia="sl-SI"/>
        </w:rPr>
      </w:pPr>
    </w:p>
    <w:p w14:paraId="05D2ED4E" w14:textId="77777777" w:rsidR="00A71A6D" w:rsidRPr="00A71A6D" w:rsidRDefault="00A71A6D" w:rsidP="00A71A6D">
      <w:pPr>
        <w:widowControl w:val="0"/>
        <w:spacing w:after="0" w:line="240" w:lineRule="auto"/>
        <w:rPr>
          <w:rFonts w:ascii="Times New Roman" w:eastAsia="Times New Roman" w:hAnsi="Times New Roman" w:cs="Times New Roman"/>
          <w:caps/>
          <w:lang w:eastAsia="sl-SI"/>
        </w:rPr>
      </w:pPr>
    </w:p>
    <w:p w14:paraId="07E68223" w14:textId="77777777" w:rsidR="00A71A6D" w:rsidRPr="00A71A6D" w:rsidRDefault="00A71A6D" w:rsidP="00A71A6D">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rPr>
      </w:pPr>
      <w:r w:rsidRPr="00A71A6D">
        <w:rPr>
          <w:rFonts w:ascii="Times New Roman" w:eastAsia="Times New Roman" w:hAnsi="Times New Roman" w:cs="Times New Roman"/>
          <w:b/>
          <w:noProof/>
          <w:lang w:val="en-GB"/>
        </w:rPr>
        <w:t>17.</w:t>
      </w:r>
      <w:r w:rsidRPr="00A71A6D">
        <w:rPr>
          <w:rFonts w:ascii="Times New Roman" w:eastAsia="Times New Roman" w:hAnsi="Times New Roman" w:cs="Times New Roman"/>
          <w:b/>
          <w:noProof/>
          <w:lang w:val="en-GB"/>
        </w:rPr>
        <w:tab/>
        <w:t>UNIKALUS IDENTIFIKATORIUS – 2D BRŪKŠNINIS KODAS</w:t>
      </w:r>
    </w:p>
    <w:p w14:paraId="311B200E" w14:textId="77777777" w:rsidR="00A71A6D" w:rsidRPr="00A71A6D" w:rsidRDefault="00A71A6D" w:rsidP="00A71A6D">
      <w:pPr>
        <w:widowControl w:val="0"/>
        <w:spacing w:after="0" w:line="240" w:lineRule="auto"/>
        <w:rPr>
          <w:rFonts w:ascii="Times New Roman" w:eastAsia="Calibri" w:hAnsi="Times New Roman" w:cs="Times New Roman"/>
          <w:highlight w:val="lightGray"/>
        </w:rPr>
      </w:pPr>
    </w:p>
    <w:p w14:paraId="78A97A6C" w14:textId="77777777" w:rsidR="00A71A6D" w:rsidRPr="00A71A6D" w:rsidRDefault="00A71A6D" w:rsidP="00A71A6D">
      <w:pPr>
        <w:widowControl w:val="0"/>
        <w:spacing w:after="0" w:line="240" w:lineRule="auto"/>
        <w:rPr>
          <w:rFonts w:ascii="Times New Roman" w:eastAsia="Calibri" w:hAnsi="Times New Roman" w:cs="Times New Roman"/>
          <w:highlight w:val="lightGray"/>
        </w:rPr>
      </w:pPr>
      <w:r w:rsidRPr="00A71A6D">
        <w:rPr>
          <w:rFonts w:ascii="Times New Roman" w:eastAsia="Calibri" w:hAnsi="Times New Roman" w:cs="Times New Roman"/>
          <w:highlight w:val="lightGray"/>
        </w:rPr>
        <w:t>2D brūkšninis kodas su nurodytu unikaliu identifikatoriumi.</w:t>
      </w:r>
    </w:p>
    <w:p w14:paraId="2B25AFCC"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napToGrid w:val="0"/>
          <w:lang w:eastAsia="zh-CN"/>
        </w:rPr>
      </w:pPr>
    </w:p>
    <w:p w14:paraId="5FD5ED6A"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napToGrid w:val="0"/>
          <w:lang w:eastAsia="zh-CN"/>
        </w:rPr>
      </w:pPr>
    </w:p>
    <w:p w14:paraId="2D01E037" w14:textId="77777777" w:rsidR="00A71A6D" w:rsidRPr="00A71A6D" w:rsidRDefault="00A71A6D" w:rsidP="00A71A6D">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rPr>
      </w:pPr>
      <w:r w:rsidRPr="00A71A6D">
        <w:rPr>
          <w:rFonts w:ascii="Times New Roman" w:eastAsia="Times New Roman" w:hAnsi="Times New Roman" w:cs="Times New Roman"/>
          <w:b/>
          <w:noProof/>
          <w:lang w:val="en-GB"/>
        </w:rPr>
        <w:t>18.</w:t>
      </w:r>
      <w:r w:rsidRPr="00A71A6D">
        <w:rPr>
          <w:rFonts w:ascii="Times New Roman" w:eastAsia="Times New Roman" w:hAnsi="Times New Roman" w:cs="Times New Roman"/>
          <w:b/>
          <w:noProof/>
          <w:lang w:val="en-GB"/>
        </w:rPr>
        <w:tab/>
        <w:t xml:space="preserve">UNIKALUS IDENTIFIKATORIUS – </w:t>
      </w:r>
      <w:r w:rsidRPr="00A71A6D">
        <w:rPr>
          <w:rFonts w:ascii="Times New Roman" w:eastAsia="Times New Roman" w:hAnsi="Times New Roman" w:cs="Times New Roman"/>
          <w:b/>
          <w:noProof/>
          <w:lang w:val="en-US"/>
        </w:rPr>
        <w:t>ŽMONĖMS SUPRANTAMI DUOMENYS</w:t>
      </w:r>
    </w:p>
    <w:p w14:paraId="3C035641" w14:textId="77777777" w:rsidR="00A71A6D" w:rsidRPr="00A71A6D" w:rsidRDefault="00A71A6D" w:rsidP="00A71A6D">
      <w:pPr>
        <w:widowControl w:val="0"/>
        <w:spacing w:after="0" w:line="240" w:lineRule="auto"/>
        <w:rPr>
          <w:rFonts w:ascii="Times New Roman" w:eastAsia="Calibri" w:hAnsi="Times New Roman" w:cs="Times New Roman"/>
        </w:rPr>
      </w:pPr>
    </w:p>
    <w:p w14:paraId="6710BEE6" w14:textId="7DDC5141" w:rsidR="00A71A6D" w:rsidRPr="00A71A6D" w:rsidRDefault="00A71A6D" w:rsidP="00A71A6D">
      <w:pPr>
        <w:widowControl w:val="0"/>
        <w:spacing w:after="0" w:line="240" w:lineRule="auto"/>
        <w:rPr>
          <w:rFonts w:ascii="Times New Roman" w:eastAsia="Times New Roman" w:hAnsi="Times New Roman" w:cs="Times New Roman"/>
          <w:lang w:val="en-GB"/>
        </w:rPr>
      </w:pPr>
      <w:r w:rsidRPr="00A71A6D">
        <w:rPr>
          <w:rFonts w:ascii="Times New Roman" w:eastAsia="Times New Roman" w:hAnsi="Times New Roman" w:cs="Times New Roman"/>
          <w:lang w:val="en-GB"/>
        </w:rPr>
        <w:t>PC</w:t>
      </w:r>
    </w:p>
    <w:p w14:paraId="08785BBE" w14:textId="08261431" w:rsidR="00A71A6D" w:rsidRPr="00A71A6D" w:rsidRDefault="00A71A6D" w:rsidP="00A71A6D">
      <w:pPr>
        <w:widowControl w:val="0"/>
        <w:spacing w:after="0" w:line="240" w:lineRule="auto"/>
        <w:rPr>
          <w:rFonts w:ascii="Times New Roman" w:eastAsia="Times New Roman" w:hAnsi="Times New Roman" w:cs="Times New Roman"/>
          <w:lang w:val="en-GB"/>
        </w:rPr>
      </w:pPr>
      <w:r w:rsidRPr="00A71A6D">
        <w:rPr>
          <w:rFonts w:ascii="Times New Roman" w:eastAsia="Times New Roman" w:hAnsi="Times New Roman" w:cs="Times New Roman"/>
          <w:lang w:val="en-GB"/>
        </w:rPr>
        <w:t>SN</w:t>
      </w:r>
    </w:p>
    <w:p w14:paraId="0C6447DE" w14:textId="37E14CBB" w:rsidR="00A71A6D" w:rsidRPr="00A71A6D" w:rsidRDefault="00A71A6D" w:rsidP="00A71A6D">
      <w:pPr>
        <w:widowControl w:val="0"/>
        <w:spacing w:after="0" w:line="240" w:lineRule="auto"/>
        <w:rPr>
          <w:rFonts w:ascii="Times New Roman" w:eastAsia="Times New Roman" w:hAnsi="Times New Roman" w:cs="Times New Roman"/>
          <w:lang w:val="en-GB"/>
        </w:rPr>
      </w:pPr>
      <w:r w:rsidRPr="004A6242">
        <w:rPr>
          <w:rFonts w:ascii="Times New Roman" w:eastAsia="Times New Roman" w:hAnsi="Times New Roman" w:cs="Times New Roman"/>
          <w:highlight w:val="lightGray"/>
          <w:lang w:val="en-GB"/>
        </w:rPr>
        <w:t>NN</w:t>
      </w:r>
    </w:p>
    <w:p w14:paraId="7E25B9D4" w14:textId="77777777" w:rsidR="00A71A6D" w:rsidRDefault="00A71A6D" w:rsidP="00A71A6D">
      <w:pPr>
        <w:widowControl w:val="0"/>
        <w:spacing w:after="0" w:line="240" w:lineRule="auto"/>
        <w:rPr>
          <w:rFonts w:ascii="Times New Roman" w:eastAsia="Calibri" w:hAnsi="Times New Roman" w:cs="Times New Roman"/>
          <w:highlight w:val="lightGray"/>
        </w:rPr>
      </w:pPr>
    </w:p>
    <w:p w14:paraId="08570456" w14:textId="77777777" w:rsidR="00097CEC" w:rsidRPr="00A71A6D" w:rsidRDefault="00097CEC" w:rsidP="00A71A6D">
      <w:pPr>
        <w:widowControl w:val="0"/>
        <w:spacing w:after="0" w:line="240" w:lineRule="auto"/>
        <w:rPr>
          <w:rFonts w:ascii="Times New Roman" w:eastAsia="Calibri" w:hAnsi="Times New Roman" w:cs="Times New Roman"/>
          <w:highlight w:val="lightGray"/>
        </w:rPr>
      </w:pPr>
    </w:p>
    <w:p w14:paraId="166D51A4" w14:textId="77777777" w:rsidR="00A71A6D" w:rsidRPr="00A71A6D" w:rsidRDefault="00A71A6D" w:rsidP="00A71A6D">
      <w:pPr>
        <w:widowControl w:val="0"/>
        <w:pBdr>
          <w:top w:val="single" w:sz="12" w:space="1" w:color="auto"/>
        </w:pBdr>
        <w:spacing w:after="0" w:line="240" w:lineRule="auto"/>
        <w:rPr>
          <w:rFonts w:ascii="Times New Roman" w:eastAsia="Calibri" w:hAnsi="Times New Roman" w:cs="Times New Roman"/>
          <w:b/>
        </w:rPr>
      </w:pPr>
      <w:r w:rsidRPr="004A6242">
        <w:rPr>
          <w:rFonts w:ascii="Times New Roman" w:eastAsia="Times New Roman" w:hAnsi="Times New Roman" w:cs="Times New Roman"/>
          <w:szCs w:val="20"/>
          <w:highlight w:val="lightGray"/>
          <w:lang w:eastAsia="sl-SI"/>
        </w:rPr>
        <w:t>Jeigu išorinė pakuotė bus pagaminta Indijoje, pagal šalies reikalavimus ant dėžutės bus</w:t>
      </w:r>
      <w:r w:rsidRPr="004A6242">
        <w:rPr>
          <w:rFonts w:ascii="Times New Roman" w:eastAsia="Times New Roman" w:hAnsi="Times New Roman" w:cs="Times New Roman"/>
          <w:sz w:val="24"/>
          <w:szCs w:val="20"/>
          <w:highlight w:val="lightGray"/>
          <w:lang w:val="sl-SI" w:eastAsia="sl-SI"/>
        </w:rPr>
        <w:t xml:space="preserve"> pateikti papildomi duomenys (pvz., GTIN kodas, 2D simbolis, pakuotės serijos numeris, licencijos </w:t>
      </w:r>
      <w:r w:rsidRPr="004A6242">
        <w:rPr>
          <w:rFonts w:ascii="Times New Roman" w:eastAsia="Times New Roman" w:hAnsi="Times New Roman" w:cs="Times New Roman"/>
          <w:sz w:val="24"/>
          <w:szCs w:val="20"/>
          <w:highlight w:val="lightGray"/>
          <w:lang w:val="sl-SI" w:eastAsia="sl-SI"/>
        </w:rPr>
        <w:lastRenderedPageBreak/>
        <w:t>kodas ir kt.)</w:t>
      </w:r>
    </w:p>
    <w:p w14:paraId="7AE1B1F4" w14:textId="77777777" w:rsidR="00A71A6D" w:rsidRPr="00A71A6D" w:rsidRDefault="00A71A6D" w:rsidP="00A71A6D">
      <w:pPr>
        <w:widowControl w:val="0"/>
        <w:pBdr>
          <w:top w:val="single" w:sz="12" w:space="1" w:color="auto"/>
        </w:pBdr>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b/>
          <w:szCs w:val="20"/>
          <w:lang w:eastAsia="sl-SI"/>
        </w:rPr>
        <w:br w:type="page"/>
      </w:r>
    </w:p>
    <w:p w14:paraId="3F74D261" w14:textId="77777777"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1A6D" w:rsidRPr="00A71A6D" w14:paraId="6B7CFCBB" w14:textId="77777777" w:rsidTr="00F52BC6">
        <w:trPr>
          <w:trHeight w:val="785"/>
        </w:trPr>
        <w:tc>
          <w:tcPr>
            <w:tcW w:w="9287" w:type="dxa"/>
            <w:tcBorders>
              <w:bottom w:val="single" w:sz="4" w:space="0" w:color="auto"/>
            </w:tcBorders>
          </w:tcPr>
          <w:p w14:paraId="7FB7AD13" w14:textId="77777777"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 xml:space="preserve">MINIMALI </w:t>
            </w:r>
            <w:r w:rsidRPr="00A71A6D">
              <w:rPr>
                <w:rFonts w:ascii="Times New Roman" w:eastAsia="Times New Roman" w:hAnsi="Times New Roman" w:cs="Times New Roman"/>
                <w:b/>
                <w:caps/>
                <w:szCs w:val="20"/>
                <w:lang w:eastAsia="sl-SI"/>
              </w:rPr>
              <w:t xml:space="preserve">informacija ant </w:t>
            </w:r>
            <w:r w:rsidRPr="00A71A6D">
              <w:rPr>
                <w:rFonts w:ascii="Times New Roman" w:eastAsia="Times New Roman" w:hAnsi="Times New Roman" w:cs="Times New Roman"/>
                <w:b/>
                <w:szCs w:val="20"/>
                <w:lang w:eastAsia="sl-SI"/>
              </w:rPr>
              <w:t>LIZDINIŲ PLOKŠTELIŲ ARBA DVISLUOKSNIŲ JUOSTELIŲ</w:t>
            </w:r>
          </w:p>
          <w:p w14:paraId="4477A9F0" w14:textId="77777777"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p>
          <w:p w14:paraId="3DBF35BA" w14:textId="77777777"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LIZDINĖ PLOKŠTELĖ</w:t>
            </w:r>
          </w:p>
        </w:tc>
      </w:tr>
    </w:tbl>
    <w:p w14:paraId="34F87BCF" w14:textId="77777777"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p>
    <w:p w14:paraId="3BB28100" w14:textId="77777777"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1A6D" w:rsidRPr="00A71A6D" w14:paraId="3F7D7BC0" w14:textId="77777777" w:rsidTr="00F52BC6">
        <w:tc>
          <w:tcPr>
            <w:tcW w:w="9287" w:type="dxa"/>
          </w:tcPr>
          <w:p w14:paraId="4A0BBDCF" w14:textId="77777777" w:rsidR="00A71A6D" w:rsidRPr="00A71A6D" w:rsidRDefault="00A71A6D" w:rsidP="00A71A6D">
            <w:pPr>
              <w:widowControl w:val="0"/>
              <w:tabs>
                <w:tab w:val="left" w:pos="142"/>
              </w:tabs>
              <w:spacing w:after="0" w:line="240" w:lineRule="auto"/>
              <w:ind w:left="567" w:hanging="567"/>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1.</w:t>
            </w:r>
            <w:r w:rsidRPr="00A71A6D">
              <w:rPr>
                <w:rFonts w:ascii="Times New Roman" w:eastAsia="Times New Roman" w:hAnsi="Times New Roman" w:cs="Times New Roman"/>
                <w:b/>
                <w:szCs w:val="20"/>
                <w:lang w:eastAsia="sl-SI"/>
              </w:rPr>
              <w:tab/>
            </w:r>
            <w:r w:rsidRPr="00A71A6D">
              <w:rPr>
                <w:rFonts w:ascii="Times New Roman" w:eastAsia="Times New Roman" w:hAnsi="Times New Roman" w:cs="Times New Roman"/>
                <w:b/>
                <w:caps/>
                <w:szCs w:val="20"/>
                <w:lang w:eastAsia="sl-SI"/>
              </w:rPr>
              <w:t>Vaistinio preparato pavadinimas</w:t>
            </w:r>
          </w:p>
        </w:tc>
      </w:tr>
    </w:tbl>
    <w:p w14:paraId="4C014E84" w14:textId="77777777" w:rsidR="00A71A6D" w:rsidRPr="00A71A6D" w:rsidRDefault="00A71A6D" w:rsidP="00A71A6D">
      <w:pPr>
        <w:widowControl w:val="0"/>
        <w:spacing w:after="0" w:line="240" w:lineRule="auto"/>
        <w:ind w:left="567" w:hanging="567"/>
        <w:rPr>
          <w:rFonts w:ascii="Times New Roman" w:eastAsia="Times New Roman" w:hAnsi="Times New Roman" w:cs="Times New Roman"/>
          <w:szCs w:val="20"/>
          <w:lang w:eastAsia="sl-SI"/>
        </w:rPr>
      </w:pPr>
    </w:p>
    <w:p w14:paraId="692DE8A8" w14:textId="77777777" w:rsid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Septabene </w:t>
      </w:r>
      <w:r w:rsidR="00B76F52">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3 mg/1 mg kietosios pastilės</w:t>
      </w:r>
    </w:p>
    <w:p w14:paraId="2143528B" w14:textId="77777777" w:rsidR="006638C3" w:rsidRPr="00A71A6D" w:rsidRDefault="006638C3" w:rsidP="00A71A6D">
      <w:pPr>
        <w:widowControl w:val="0"/>
        <w:spacing w:after="0" w:line="240" w:lineRule="auto"/>
        <w:rPr>
          <w:rFonts w:ascii="Times New Roman" w:eastAsia="Times New Roman" w:hAnsi="Times New Roman" w:cs="Times New Roman"/>
          <w:szCs w:val="20"/>
          <w:lang w:eastAsia="sl-SI"/>
        </w:rPr>
      </w:pPr>
    </w:p>
    <w:p w14:paraId="2EC26C59" w14:textId="77777777" w:rsidR="00A71A6D" w:rsidRPr="00A71A6D" w:rsidRDefault="00B76F52" w:rsidP="00A71A6D">
      <w:pPr>
        <w:widowControl w:val="0"/>
        <w:spacing w:after="0" w:line="240" w:lineRule="auto"/>
        <w:rPr>
          <w:rFonts w:ascii="Times New Roman" w:eastAsia="Times New Roman" w:hAnsi="Times New Roman" w:cs="Times New Roman"/>
          <w:szCs w:val="20"/>
          <w:lang w:eastAsia="sl-SI"/>
        </w:rPr>
      </w:pPr>
      <w:proofErr w:type="gramStart"/>
      <w:r>
        <w:rPr>
          <w:rFonts w:ascii="Times New Roman" w:eastAsia="Calibri" w:hAnsi="Times New Roman" w:cs="Times New Roman"/>
          <w:szCs w:val="20"/>
          <w:lang w:val="en-GB" w:eastAsia="sl-SI"/>
        </w:rPr>
        <w:t>b</w:t>
      </w:r>
      <w:r w:rsidR="00A71A6D" w:rsidRPr="00A71A6D">
        <w:rPr>
          <w:rFonts w:ascii="Times New Roman" w:eastAsia="Calibri" w:hAnsi="Times New Roman" w:cs="Times New Roman"/>
          <w:szCs w:val="20"/>
          <w:lang w:val="en-GB" w:eastAsia="sl-SI"/>
        </w:rPr>
        <w:t>enzydamini</w:t>
      </w:r>
      <w:proofErr w:type="gramEnd"/>
      <w:r w:rsidR="00A71A6D" w:rsidRPr="00A71A6D">
        <w:rPr>
          <w:rFonts w:ascii="Times New Roman" w:eastAsia="Times New Roman" w:hAnsi="Times New Roman" w:cs="Times New Roman"/>
          <w:szCs w:val="20"/>
          <w:lang w:val="en-GB" w:eastAsia="sl-SI"/>
        </w:rPr>
        <w:t xml:space="preserve"> hydrochloridum</w:t>
      </w:r>
      <w:r w:rsidR="00A71A6D" w:rsidRPr="00A71A6D">
        <w:rPr>
          <w:rFonts w:ascii="Times New Roman" w:eastAsia="Calibri" w:hAnsi="Times New Roman" w:cs="Times New Roman"/>
          <w:lang w:eastAsia="sl-SI"/>
        </w:rPr>
        <w:t>/</w:t>
      </w:r>
      <w:r>
        <w:rPr>
          <w:rFonts w:ascii="Times New Roman" w:eastAsia="Times New Roman" w:hAnsi="Times New Roman" w:cs="Times New Roman"/>
          <w:szCs w:val="20"/>
          <w:lang w:eastAsia="sl-SI"/>
        </w:rPr>
        <w:t>c</w:t>
      </w:r>
      <w:r w:rsidR="00A71A6D" w:rsidRPr="00A71A6D">
        <w:rPr>
          <w:rFonts w:ascii="Times New Roman" w:eastAsia="Times New Roman" w:hAnsi="Times New Roman" w:cs="Times New Roman"/>
          <w:szCs w:val="20"/>
          <w:lang w:eastAsia="sl-SI"/>
        </w:rPr>
        <w:t>etylpyridinii chloridum</w:t>
      </w:r>
    </w:p>
    <w:p w14:paraId="73C3619A" w14:textId="77777777"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p>
    <w:p w14:paraId="298457E5" w14:textId="77777777"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1A6D" w:rsidRPr="00A71A6D" w14:paraId="2CBF6BBE" w14:textId="77777777" w:rsidTr="00F52BC6">
        <w:tc>
          <w:tcPr>
            <w:tcW w:w="9287" w:type="dxa"/>
          </w:tcPr>
          <w:p w14:paraId="552CA4E9" w14:textId="59496CDC" w:rsidR="00A71A6D" w:rsidRPr="00A71A6D" w:rsidRDefault="00A71A6D" w:rsidP="00A71A6D">
            <w:pPr>
              <w:widowControl w:val="0"/>
              <w:tabs>
                <w:tab w:val="left" w:pos="142"/>
              </w:tabs>
              <w:spacing w:after="0" w:line="240" w:lineRule="auto"/>
              <w:ind w:left="567" w:hanging="567"/>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2.</w:t>
            </w:r>
            <w:r w:rsidRPr="00A71A6D">
              <w:rPr>
                <w:rFonts w:ascii="Times New Roman" w:eastAsia="Times New Roman" w:hAnsi="Times New Roman" w:cs="Times New Roman"/>
                <w:b/>
                <w:szCs w:val="20"/>
                <w:lang w:eastAsia="sl-SI"/>
              </w:rPr>
              <w:tab/>
            </w:r>
            <w:r w:rsidRPr="00A71A6D">
              <w:rPr>
                <w:rFonts w:ascii="Times New Roman" w:eastAsia="Times New Roman" w:hAnsi="Times New Roman" w:cs="Times New Roman"/>
                <w:b/>
                <w:caps/>
                <w:szCs w:val="20"/>
                <w:lang w:eastAsia="sl-SI"/>
              </w:rPr>
              <w:t>R</w:t>
            </w:r>
            <w:r w:rsidR="00086862">
              <w:rPr>
                <w:rFonts w:ascii="Times New Roman" w:eastAsia="Times New Roman" w:hAnsi="Times New Roman" w:cs="Times New Roman"/>
                <w:b/>
                <w:caps/>
                <w:szCs w:val="20"/>
                <w:lang w:eastAsia="sl-SI"/>
              </w:rPr>
              <w:t>EGISTRUOTOJO</w:t>
            </w:r>
            <w:r w:rsidRPr="00A71A6D">
              <w:rPr>
                <w:rFonts w:ascii="Times New Roman" w:eastAsia="Times New Roman" w:hAnsi="Times New Roman" w:cs="Times New Roman"/>
                <w:b/>
                <w:caps/>
                <w:szCs w:val="20"/>
                <w:lang w:eastAsia="sl-SI"/>
              </w:rPr>
              <w:t xml:space="preserve"> pavadinimas</w:t>
            </w:r>
          </w:p>
        </w:tc>
      </w:tr>
    </w:tbl>
    <w:p w14:paraId="46951D7B" w14:textId="77777777"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p>
    <w:p w14:paraId="6198E02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KRKA</w:t>
      </w:r>
    </w:p>
    <w:p w14:paraId="40DB5A2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A1DA5C4" w14:textId="77777777"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1A6D" w:rsidRPr="00A71A6D" w14:paraId="5AA8540D" w14:textId="77777777" w:rsidTr="00F52BC6">
        <w:tc>
          <w:tcPr>
            <w:tcW w:w="9287" w:type="dxa"/>
          </w:tcPr>
          <w:p w14:paraId="1E6D1AC2" w14:textId="77777777" w:rsidR="00A71A6D" w:rsidRPr="00A71A6D" w:rsidRDefault="00A71A6D" w:rsidP="00A71A6D">
            <w:pPr>
              <w:widowControl w:val="0"/>
              <w:tabs>
                <w:tab w:val="left" w:pos="142"/>
              </w:tabs>
              <w:spacing w:after="0" w:line="240" w:lineRule="auto"/>
              <w:ind w:left="567" w:hanging="567"/>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3.</w:t>
            </w:r>
            <w:r w:rsidRPr="00A71A6D">
              <w:rPr>
                <w:rFonts w:ascii="Times New Roman" w:eastAsia="Times New Roman" w:hAnsi="Times New Roman" w:cs="Times New Roman"/>
                <w:b/>
                <w:szCs w:val="20"/>
                <w:lang w:eastAsia="sl-SI"/>
              </w:rPr>
              <w:tab/>
            </w:r>
            <w:r w:rsidRPr="00A71A6D">
              <w:rPr>
                <w:rFonts w:ascii="Times New Roman" w:eastAsia="Times New Roman" w:hAnsi="Times New Roman" w:cs="Times New Roman"/>
                <w:b/>
                <w:caps/>
                <w:szCs w:val="20"/>
                <w:lang w:eastAsia="sl-SI"/>
              </w:rPr>
              <w:t>tinkamumo laikas</w:t>
            </w:r>
          </w:p>
        </w:tc>
      </w:tr>
    </w:tbl>
    <w:p w14:paraId="06AD4CD2" w14:textId="77777777"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p>
    <w:p w14:paraId="4168BC7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4A6242">
        <w:rPr>
          <w:rFonts w:ascii="Times New Roman" w:eastAsia="Times New Roman" w:hAnsi="Times New Roman" w:cs="Times New Roman"/>
          <w:szCs w:val="20"/>
          <w:lang w:eastAsia="sl-SI"/>
        </w:rPr>
        <w:t>EXP</w:t>
      </w:r>
      <w:r w:rsidRPr="00A71A6D">
        <w:rPr>
          <w:rFonts w:ascii="Times New Roman" w:eastAsia="Times New Roman" w:hAnsi="Times New Roman" w:cs="Times New Roman"/>
          <w:szCs w:val="20"/>
          <w:lang w:eastAsia="sl-SI"/>
        </w:rPr>
        <w:t xml:space="preserve"> (mmMMMM)</w:t>
      </w:r>
    </w:p>
    <w:p w14:paraId="6A126F67" w14:textId="77777777"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p>
    <w:p w14:paraId="6048A44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1A6D" w:rsidRPr="00A71A6D" w14:paraId="00E03900" w14:textId="77777777" w:rsidTr="00F52BC6">
        <w:tc>
          <w:tcPr>
            <w:tcW w:w="9287" w:type="dxa"/>
          </w:tcPr>
          <w:p w14:paraId="5DD2F3CF" w14:textId="77777777" w:rsidR="00A71A6D" w:rsidRPr="00A71A6D" w:rsidRDefault="00A71A6D" w:rsidP="00A71A6D">
            <w:pPr>
              <w:widowControl w:val="0"/>
              <w:tabs>
                <w:tab w:val="left" w:pos="142"/>
              </w:tabs>
              <w:spacing w:after="0" w:line="240" w:lineRule="auto"/>
              <w:ind w:left="567" w:hanging="567"/>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4.</w:t>
            </w:r>
            <w:r w:rsidRPr="00A71A6D">
              <w:rPr>
                <w:rFonts w:ascii="Times New Roman" w:eastAsia="Times New Roman" w:hAnsi="Times New Roman" w:cs="Times New Roman"/>
                <w:b/>
                <w:szCs w:val="20"/>
                <w:lang w:eastAsia="sl-SI"/>
              </w:rPr>
              <w:tab/>
            </w:r>
            <w:r w:rsidRPr="00A71A6D">
              <w:rPr>
                <w:rFonts w:ascii="Times New Roman" w:eastAsia="Times New Roman" w:hAnsi="Times New Roman" w:cs="Times New Roman"/>
                <w:b/>
                <w:caps/>
                <w:szCs w:val="20"/>
                <w:lang w:eastAsia="sl-SI"/>
              </w:rPr>
              <w:t>serijos numeris</w:t>
            </w:r>
          </w:p>
        </w:tc>
      </w:tr>
    </w:tbl>
    <w:p w14:paraId="34F75E96" w14:textId="77777777" w:rsidR="00A71A6D" w:rsidRPr="00A71A6D" w:rsidRDefault="00A71A6D" w:rsidP="00A71A6D">
      <w:pPr>
        <w:widowControl w:val="0"/>
        <w:spacing w:after="0" w:line="240" w:lineRule="auto"/>
        <w:ind w:right="113"/>
        <w:rPr>
          <w:rFonts w:ascii="Times New Roman" w:eastAsia="Times New Roman" w:hAnsi="Times New Roman" w:cs="Times New Roman"/>
          <w:szCs w:val="20"/>
          <w:lang w:eastAsia="sl-SI"/>
        </w:rPr>
      </w:pPr>
    </w:p>
    <w:p w14:paraId="10F47311" w14:textId="77777777" w:rsidR="00A71A6D" w:rsidRPr="00A71A6D" w:rsidRDefault="00A71A6D" w:rsidP="00A71A6D">
      <w:pPr>
        <w:widowControl w:val="0"/>
        <w:spacing w:after="0" w:line="240" w:lineRule="auto"/>
        <w:ind w:right="113"/>
        <w:rPr>
          <w:rFonts w:ascii="Times New Roman" w:eastAsia="Times New Roman" w:hAnsi="Times New Roman" w:cs="Times New Roman"/>
          <w:szCs w:val="20"/>
          <w:lang w:eastAsia="sl-SI"/>
        </w:rPr>
      </w:pPr>
      <w:r w:rsidRPr="004A6242">
        <w:rPr>
          <w:rFonts w:ascii="Times New Roman" w:eastAsia="Times New Roman" w:hAnsi="Times New Roman" w:cs="Times New Roman"/>
          <w:szCs w:val="20"/>
          <w:lang w:eastAsia="sl-SI"/>
        </w:rPr>
        <w:t>Lot</w:t>
      </w:r>
    </w:p>
    <w:p w14:paraId="0CEF189A" w14:textId="77777777" w:rsidR="006638C3" w:rsidRPr="00A71A6D" w:rsidRDefault="006638C3" w:rsidP="00A71A6D">
      <w:pPr>
        <w:widowControl w:val="0"/>
        <w:spacing w:after="0" w:line="240" w:lineRule="auto"/>
        <w:ind w:right="113"/>
        <w:rPr>
          <w:rFonts w:ascii="Times New Roman" w:eastAsia="Times New Roman" w:hAnsi="Times New Roman" w:cs="Times New Roman"/>
          <w:szCs w:val="20"/>
          <w:lang w:eastAsia="sl-SI"/>
        </w:rPr>
      </w:pPr>
    </w:p>
    <w:p w14:paraId="4B8F775E" w14:textId="77777777" w:rsidR="00A71A6D" w:rsidRPr="00A71A6D" w:rsidRDefault="00A71A6D" w:rsidP="00A71A6D">
      <w:pPr>
        <w:widowControl w:val="0"/>
        <w:spacing w:after="0" w:line="240" w:lineRule="auto"/>
        <w:ind w:right="113"/>
        <w:rPr>
          <w:rFonts w:ascii="Times New Roman" w:eastAsia="Times New Roman" w:hAnsi="Times New Roman" w:cs="Times New Roman"/>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71A6D" w:rsidRPr="00A71A6D" w14:paraId="7994DD75" w14:textId="77777777" w:rsidTr="00F52BC6">
        <w:tc>
          <w:tcPr>
            <w:tcW w:w="9287" w:type="dxa"/>
          </w:tcPr>
          <w:p w14:paraId="59E321CF" w14:textId="77777777" w:rsidR="00A71A6D" w:rsidRPr="00A71A6D" w:rsidRDefault="00A71A6D" w:rsidP="00A71A6D">
            <w:pPr>
              <w:widowControl w:val="0"/>
              <w:tabs>
                <w:tab w:val="left" w:pos="142"/>
              </w:tabs>
              <w:spacing w:after="0" w:line="240" w:lineRule="auto"/>
              <w:ind w:left="567" w:hanging="567"/>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5.</w:t>
            </w:r>
            <w:r w:rsidRPr="00A71A6D">
              <w:rPr>
                <w:rFonts w:ascii="Times New Roman" w:eastAsia="Times New Roman" w:hAnsi="Times New Roman" w:cs="Times New Roman"/>
                <w:b/>
                <w:szCs w:val="20"/>
                <w:lang w:eastAsia="sl-SI"/>
              </w:rPr>
              <w:tab/>
              <w:t>KITA</w:t>
            </w:r>
          </w:p>
        </w:tc>
      </w:tr>
    </w:tbl>
    <w:p w14:paraId="5F00DAD9" w14:textId="77777777" w:rsidR="00A71A6D" w:rsidRDefault="00A71A6D" w:rsidP="00A71A6D">
      <w:pPr>
        <w:widowControl w:val="0"/>
        <w:pBdr>
          <w:top w:val="single" w:sz="12" w:space="1" w:color="auto"/>
        </w:pBdr>
        <w:spacing w:after="0" w:line="240" w:lineRule="auto"/>
        <w:rPr>
          <w:rFonts w:ascii="Times New Roman" w:eastAsia="Times New Roman" w:hAnsi="Times New Roman" w:cs="Times New Roman"/>
          <w:szCs w:val="20"/>
          <w:lang w:eastAsia="sl-SI"/>
        </w:rPr>
      </w:pPr>
    </w:p>
    <w:p w14:paraId="3ED88EB9" w14:textId="77777777" w:rsidR="00A71A6D" w:rsidRPr="00A71A6D" w:rsidRDefault="00A71A6D" w:rsidP="00A71A6D">
      <w:pPr>
        <w:widowControl w:val="0"/>
        <w:pBdr>
          <w:top w:val="single" w:sz="12" w:space="1" w:color="auto"/>
        </w:pBdr>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highlight w:val="lightGray"/>
          <w:lang w:eastAsia="sl-SI"/>
        </w:rPr>
        <w:t>Jeigu vidinė pakuotė bus pagaminta Indijoje, pagal šalies reikalavimus ant lizdinių plokštelių bus pateikti papildomi duomenys (pvz., maketo kodas, licencijos kodas ir kt.).</w:t>
      </w:r>
    </w:p>
    <w:p w14:paraId="14E82B86" w14:textId="77777777" w:rsidR="00A71A6D" w:rsidRPr="00A71A6D" w:rsidRDefault="00A71A6D" w:rsidP="00A71A6D">
      <w:pPr>
        <w:widowControl w:val="0"/>
        <w:spacing w:after="0" w:line="240" w:lineRule="auto"/>
        <w:ind w:right="113"/>
        <w:rPr>
          <w:rFonts w:ascii="Times New Roman" w:eastAsia="Times New Roman" w:hAnsi="Times New Roman" w:cs="Times New Roman"/>
          <w:szCs w:val="20"/>
          <w:lang w:eastAsia="sl-SI"/>
        </w:rPr>
      </w:pPr>
    </w:p>
    <w:p w14:paraId="29DA5EC4" w14:textId="77777777" w:rsidR="00A71A6D" w:rsidRPr="00A71A6D" w:rsidRDefault="00A71A6D" w:rsidP="00A71A6D">
      <w:pPr>
        <w:widowControl w:val="0"/>
        <w:spacing w:after="0" w:line="240" w:lineRule="auto"/>
        <w:ind w:right="113"/>
        <w:rPr>
          <w:rFonts w:ascii="Times New Roman" w:eastAsia="Times New Roman" w:hAnsi="Times New Roman" w:cs="Times New Roman"/>
          <w:szCs w:val="20"/>
          <w:lang w:eastAsia="sl-SI"/>
        </w:rPr>
      </w:pPr>
    </w:p>
    <w:p w14:paraId="397249B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br w:type="page"/>
      </w:r>
    </w:p>
    <w:p w14:paraId="7081BF86"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3C9D68AC"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7DC56506"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18C18F84"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54AB8A00"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53DA140A"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703FAF01"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56299E5E"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15AD504C"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34EE2669"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2F4469D4"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6E9CC221"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0ED05D35"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6A947F69"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5DE8D215"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47D061E5"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2048681C"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14CEAC74"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57BA8D0B"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2AC1D3F6"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68ED4C99"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72A06751"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0EA8712F"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p>
    <w:p w14:paraId="6F0ADB22"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0"/>
          <w:lang w:eastAsia="sl-SI"/>
        </w:rPr>
      </w:pPr>
      <w:r w:rsidRPr="00A71A6D">
        <w:rPr>
          <w:rFonts w:ascii="Times New Roman" w:eastAsia="Times New Roman" w:hAnsi="Times New Roman" w:cs="Times New Roman"/>
          <w:b/>
          <w:caps/>
          <w:szCs w:val="20"/>
          <w:lang w:eastAsia="sl-SI"/>
        </w:rPr>
        <w:t>B.</w:t>
      </w:r>
      <w:r w:rsidRPr="00A71A6D" w:rsidDel="00393A47">
        <w:rPr>
          <w:rFonts w:ascii="Times New Roman" w:eastAsia="Times New Roman" w:hAnsi="Times New Roman" w:cs="Times New Roman"/>
          <w:b/>
          <w:caps/>
          <w:szCs w:val="20"/>
          <w:lang w:eastAsia="sl-SI"/>
        </w:rPr>
        <w:t xml:space="preserve"> </w:t>
      </w:r>
      <w:r w:rsidRPr="00A71A6D">
        <w:rPr>
          <w:rFonts w:ascii="Times New Roman" w:eastAsia="Times New Roman" w:hAnsi="Times New Roman" w:cs="Times New Roman"/>
          <w:b/>
          <w:caps/>
          <w:szCs w:val="20"/>
          <w:lang w:eastAsia="sl-SI"/>
        </w:rPr>
        <w:t>PAKUOTĖS LAPELIS</w:t>
      </w:r>
    </w:p>
    <w:p w14:paraId="0E859700" w14:textId="77777777" w:rsidR="00A71A6D" w:rsidRPr="00A71A6D" w:rsidRDefault="00A71A6D" w:rsidP="00A71A6D">
      <w:pPr>
        <w:widowControl w:val="0"/>
        <w:tabs>
          <w:tab w:val="left" w:pos="567"/>
        </w:tabs>
        <w:spacing w:after="0" w:line="240" w:lineRule="auto"/>
        <w:ind w:left="567" w:hanging="567"/>
        <w:jc w:val="center"/>
        <w:outlineLvl w:val="0"/>
        <w:rPr>
          <w:rFonts w:ascii="Times New Roman" w:eastAsia="Times New Roman" w:hAnsi="Times New Roman" w:cs="Times New Roman"/>
          <w:b/>
          <w:szCs w:val="20"/>
          <w:lang w:eastAsia="sl-SI"/>
        </w:rPr>
      </w:pPr>
      <w:r w:rsidRPr="00A71A6D">
        <w:rPr>
          <w:rFonts w:ascii="Times New Roman" w:eastAsia="Times New Roman" w:hAnsi="Times New Roman" w:cs="Times New Roman"/>
          <w:szCs w:val="20"/>
          <w:lang w:eastAsia="sl-SI"/>
        </w:rPr>
        <w:br w:type="page"/>
      </w:r>
      <w:r w:rsidRPr="00A71A6D">
        <w:rPr>
          <w:rFonts w:ascii="Times New Roman" w:eastAsia="Times New Roman" w:hAnsi="Times New Roman" w:cs="Times New Roman"/>
          <w:b/>
          <w:szCs w:val="20"/>
          <w:lang w:eastAsia="sl-SI"/>
        </w:rPr>
        <w:lastRenderedPageBreak/>
        <w:t>Pakuotės lapelis: informacija vartotojui</w:t>
      </w:r>
    </w:p>
    <w:p w14:paraId="35FE80FD"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FA74744" w14:textId="77777777" w:rsidR="00A71A6D" w:rsidRPr="00A71A6D" w:rsidRDefault="00A71A6D" w:rsidP="00A71A6D">
      <w:pPr>
        <w:widowControl w:val="0"/>
        <w:spacing w:after="0" w:line="240" w:lineRule="auto"/>
        <w:jc w:val="center"/>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 xml:space="preserve">Septabene </w:t>
      </w:r>
      <w:r w:rsidR="00B76F52" w:rsidRPr="004A6242">
        <w:rPr>
          <w:rFonts w:ascii="Times New Roman" w:eastAsia="Times New Roman" w:hAnsi="Times New Roman" w:cs="Times New Roman"/>
          <w:b/>
          <w:szCs w:val="20"/>
          <w:lang w:eastAsia="sl-SI"/>
        </w:rPr>
        <w:t>eukaliptų skonio</w:t>
      </w:r>
      <w:r w:rsidR="00B76F52">
        <w:rPr>
          <w:rFonts w:ascii="Times New Roman" w:eastAsia="Times New Roman" w:hAnsi="Times New Roman" w:cs="Times New Roman"/>
          <w:szCs w:val="20"/>
          <w:lang w:eastAsia="sl-SI"/>
        </w:rPr>
        <w:t xml:space="preserve"> </w:t>
      </w:r>
      <w:r w:rsidRPr="00A71A6D">
        <w:rPr>
          <w:rFonts w:ascii="Times New Roman" w:eastAsia="Times New Roman" w:hAnsi="Times New Roman" w:cs="Times New Roman"/>
          <w:b/>
          <w:szCs w:val="20"/>
          <w:lang w:eastAsia="sl-SI"/>
        </w:rPr>
        <w:t>3 mg/1 mg kietosios pastilės</w:t>
      </w:r>
    </w:p>
    <w:p w14:paraId="4F660858" w14:textId="2EE59918" w:rsidR="00A71A6D" w:rsidRPr="00A71A6D" w:rsidRDefault="00B76F52" w:rsidP="00A71A6D">
      <w:pPr>
        <w:widowControl w:val="0"/>
        <w:spacing w:after="0" w:line="240" w:lineRule="auto"/>
        <w:jc w:val="center"/>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b</w:t>
      </w:r>
      <w:r w:rsidR="00A71A6D" w:rsidRPr="00A71A6D">
        <w:rPr>
          <w:rFonts w:ascii="Times New Roman" w:eastAsia="Times New Roman" w:hAnsi="Times New Roman" w:cs="Times New Roman"/>
          <w:szCs w:val="20"/>
          <w:lang w:eastAsia="sl-SI"/>
        </w:rPr>
        <w:t>enzidamino hidrochloridas/</w:t>
      </w:r>
      <w:r>
        <w:rPr>
          <w:rFonts w:ascii="Times New Roman" w:eastAsia="Times New Roman" w:hAnsi="Times New Roman" w:cs="Times New Roman"/>
          <w:szCs w:val="20"/>
          <w:lang w:eastAsia="sl-SI"/>
        </w:rPr>
        <w:t>c</w:t>
      </w:r>
      <w:r w:rsidR="00A71A6D" w:rsidRPr="00A71A6D">
        <w:rPr>
          <w:rFonts w:ascii="Times New Roman" w:eastAsia="Times New Roman" w:hAnsi="Times New Roman" w:cs="Times New Roman"/>
          <w:szCs w:val="20"/>
          <w:lang w:eastAsia="sl-SI"/>
        </w:rPr>
        <w:t>etilpiridinio chloridas</w:t>
      </w:r>
    </w:p>
    <w:p w14:paraId="185AEF9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3A527BF" w14:textId="77777777" w:rsidR="00A71A6D" w:rsidRPr="00A71A6D" w:rsidRDefault="00A71A6D" w:rsidP="00A71A6D">
      <w:pPr>
        <w:widowControl w:val="0"/>
        <w:numPr>
          <w:ilvl w:val="12"/>
          <w:numId w:val="0"/>
        </w:numPr>
        <w:spacing w:after="0" w:line="240" w:lineRule="auto"/>
        <w:ind w:right="-2"/>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Atidžiai perskaitykite visą šį lapelį, prieš pradėdami vartoti šį vaistą, nes jame pateikiama Jums svarbi informacija.</w:t>
      </w:r>
    </w:p>
    <w:p w14:paraId="21F2D2AF" w14:textId="77777777" w:rsidR="00A71A6D" w:rsidRPr="00A71A6D" w:rsidRDefault="00A71A6D" w:rsidP="00A71A6D">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Neišmeskite šio lapelio, nes vėl gali prireikti jį perskaityti.</w:t>
      </w:r>
    </w:p>
    <w:p w14:paraId="7B8946A2" w14:textId="77777777" w:rsidR="00A71A6D" w:rsidRPr="00A71A6D" w:rsidRDefault="00A71A6D" w:rsidP="00A71A6D">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Jeigu kiltų daugiau klausimų, kreipkitės į gydytoją arba vaistininką.</w:t>
      </w:r>
    </w:p>
    <w:p w14:paraId="5C67A47E" w14:textId="77777777" w:rsidR="00A71A6D" w:rsidRPr="00A71A6D" w:rsidRDefault="00A71A6D" w:rsidP="00A71A6D">
      <w:pPr>
        <w:widowControl w:val="0"/>
        <w:numPr>
          <w:ilvl w:val="0"/>
          <w:numId w:val="4"/>
        </w:numPr>
        <w:tabs>
          <w:tab w:val="left" w:pos="567"/>
        </w:tabs>
        <w:spacing w:after="0" w:line="240" w:lineRule="auto"/>
        <w:ind w:left="567" w:hanging="567"/>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Šis vaistas skirtas tik Jums, todėl kitiems žmonėms jo duoti negalima. Vaistas gali jiems pakenkti (net tiems, kurių ligos požymiai yra tokie patys kaip Jūsų).</w:t>
      </w:r>
    </w:p>
    <w:p w14:paraId="0F1E687E" w14:textId="77777777" w:rsidR="00A71A6D" w:rsidRPr="00A71A6D" w:rsidRDefault="00A71A6D" w:rsidP="00A71A6D">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Jeigu pasireiškė šalutinis poveikis (net jeigu jis šiame lapelyje nenurodytas), kreipkitės į gydytoją arba vaistininką. Žr. 4 skyrių.</w:t>
      </w:r>
    </w:p>
    <w:p w14:paraId="1C9B60C6"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p>
    <w:p w14:paraId="0FDC4BD9"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15674FD" w14:textId="77777777" w:rsidR="00A71A6D" w:rsidRPr="00A71A6D" w:rsidRDefault="00A71A6D" w:rsidP="00A71A6D">
      <w:pPr>
        <w:widowControl w:val="0"/>
        <w:spacing w:after="0" w:line="240" w:lineRule="auto"/>
        <w:ind w:left="567" w:hanging="567"/>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Apie ką rašoma šiame lapelyje?</w:t>
      </w:r>
    </w:p>
    <w:p w14:paraId="3CD2C761" w14:textId="77777777" w:rsidR="00A71A6D" w:rsidRPr="00A71A6D" w:rsidRDefault="00A71A6D" w:rsidP="00A71A6D">
      <w:pPr>
        <w:widowControl w:val="0"/>
        <w:spacing w:after="0" w:line="240" w:lineRule="auto"/>
        <w:ind w:left="567" w:hanging="567"/>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1.</w:t>
      </w:r>
      <w:r w:rsidRPr="00A71A6D">
        <w:rPr>
          <w:rFonts w:ascii="Times New Roman" w:eastAsia="Times New Roman" w:hAnsi="Times New Roman" w:cs="Times New Roman"/>
          <w:szCs w:val="20"/>
          <w:lang w:eastAsia="sl-SI"/>
        </w:rPr>
        <w:tab/>
        <w:t xml:space="preserve">Kas yra Septabene </w:t>
      </w:r>
      <w:r w:rsidR="00B73D43">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ir kam jis vartojamas</w:t>
      </w:r>
    </w:p>
    <w:p w14:paraId="7D37BA4A" w14:textId="77777777" w:rsidR="00A71A6D" w:rsidRPr="00A71A6D" w:rsidRDefault="00A71A6D" w:rsidP="00B73D43">
      <w:pPr>
        <w:widowControl w:val="0"/>
        <w:spacing w:after="0" w:line="240" w:lineRule="auto"/>
        <w:ind w:left="567" w:hanging="567"/>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2.</w:t>
      </w:r>
      <w:r w:rsidRPr="00A71A6D">
        <w:rPr>
          <w:rFonts w:ascii="Times New Roman" w:eastAsia="Times New Roman" w:hAnsi="Times New Roman" w:cs="Times New Roman"/>
          <w:szCs w:val="20"/>
          <w:lang w:eastAsia="sl-SI"/>
        </w:rPr>
        <w:tab/>
        <w:t>Kas žinotina prieš vartojant Septabene</w:t>
      </w:r>
      <w:r w:rsidR="00B73D43" w:rsidRPr="00B73D43">
        <w:rPr>
          <w:rFonts w:ascii="Times New Roman" w:eastAsia="Times New Roman" w:hAnsi="Times New Roman" w:cs="Times New Roman"/>
          <w:szCs w:val="20"/>
          <w:lang w:eastAsia="sl-SI"/>
        </w:rPr>
        <w:t xml:space="preserve"> </w:t>
      </w:r>
      <w:r w:rsidR="00B73D43">
        <w:rPr>
          <w:rFonts w:ascii="Times New Roman" w:eastAsia="Times New Roman" w:hAnsi="Times New Roman" w:cs="Times New Roman"/>
          <w:szCs w:val="20"/>
          <w:lang w:eastAsia="sl-SI"/>
        </w:rPr>
        <w:t>eukaliptų skonio</w:t>
      </w:r>
    </w:p>
    <w:p w14:paraId="5DF291DB" w14:textId="77777777" w:rsidR="00A71A6D" w:rsidRPr="00A71A6D" w:rsidRDefault="00A71A6D" w:rsidP="00B73D43">
      <w:pPr>
        <w:widowControl w:val="0"/>
        <w:spacing w:after="0" w:line="240" w:lineRule="auto"/>
        <w:ind w:left="567" w:hanging="567"/>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3.</w:t>
      </w:r>
      <w:r w:rsidRPr="00A71A6D">
        <w:rPr>
          <w:rFonts w:ascii="Times New Roman" w:eastAsia="Times New Roman" w:hAnsi="Times New Roman" w:cs="Times New Roman"/>
          <w:szCs w:val="20"/>
          <w:lang w:eastAsia="sl-SI"/>
        </w:rPr>
        <w:tab/>
        <w:t>Kaip vartoti Septabene</w:t>
      </w:r>
      <w:r w:rsidR="00B73D43" w:rsidRPr="00B73D43">
        <w:rPr>
          <w:rFonts w:ascii="Times New Roman" w:eastAsia="Times New Roman" w:hAnsi="Times New Roman" w:cs="Times New Roman"/>
          <w:szCs w:val="20"/>
          <w:lang w:eastAsia="sl-SI"/>
        </w:rPr>
        <w:t xml:space="preserve"> </w:t>
      </w:r>
      <w:r w:rsidR="00B73D43">
        <w:rPr>
          <w:rFonts w:ascii="Times New Roman" w:eastAsia="Times New Roman" w:hAnsi="Times New Roman" w:cs="Times New Roman"/>
          <w:szCs w:val="20"/>
          <w:lang w:eastAsia="sl-SI"/>
        </w:rPr>
        <w:t>eukaliptų skonio</w:t>
      </w:r>
    </w:p>
    <w:p w14:paraId="3DD26AD5" w14:textId="77777777" w:rsidR="00A71A6D" w:rsidRPr="00A71A6D" w:rsidRDefault="00A71A6D" w:rsidP="00A71A6D">
      <w:pPr>
        <w:widowControl w:val="0"/>
        <w:spacing w:after="0" w:line="240" w:lineRule="auto"/>
        <w:ind w:left="567" w:hanging="567"/>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4.</w:t>
      </w:r>
      <w:r w:rsidRPr="00A71A6D">
        <w:rPr>
          <w:rFonts w:ascii="Times New Roman" w:eastAsia="Times New Roman" w:hAnsi="Times New Roman" w:cs="Times New Roman"/>
          <w:szCs w:val="20"/>
          <w:lang w:eastAsia="sl-SI"/>
        </w:rPr>
        <w:tab/>
        <w:t>Galimas šalutinis poveikis</w:t>
      </w:r>
    </w:p>
    <w:p w14:paraId="4C5932E9" w14:textId="77777777" w:rsidR="00A71A6D" w:rsidRPr="00A71A6D" w:rsidRDefault="00A71A6D" w:rsidP="00B73D43">
      <w:pPr>
        <w:widowControl w:val="0"/>
        <w:spacing w:after="0" w:line="240" w:lineRule="auto"/>
        <w:ind w:left="567" w:hanging="567"/>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5.</w:t>
      </w:r>
      <w:r w:rsidRPr="00A71A6D">
        <w:rPr>
          <w:rFonts w:ascii="Times New Roman" w:eastAsia="Times New Roman" w:hAnsi="Times New Roman" w:cs="Times New Roman"/>
          <w:szCs w:val="20"/>
          <w:lang w:eastAsia="sl-SI"/>
        </w:rPr>
        <w:tab/>
        <w:t>Kaip laikyti Septabene</w:t>
      </w:r>
      <w:r w:rsidR="00B73D43" w:rsidRPr="00B73D43">
        <w:rPr>
          <w:rFonts w:ascii="Times New Roman" w:eastAsia="Times New Roman" w:hAnsi="Times New Roman" w:cs="Times New Roman"/>
          <w:szCs w:val="20"/>
          <w:lang w:eastAsia="sl-SI"/>
        </w:rPr>
        <w:t xml:space="preserve"> </w:t>
      </w:r>
      <w:r w:rsidR="00B73D43">
        <w:rPr>
          <w:rFonts w:ascii="Times New Roman" w:eastAsia="Times New Roman" w:hAnsi="Times New Roman" w:cs="Times New Roman"/>
          <w:szCs w:val="20"/>
          <w:lang w:eastAsia="sl-SI"/>
        </w:rPr>
        <w:t>eukaliptų skonio</w:t>
      </w:r>
    </w:p>
    <w:p w14:paraId="15030411" w14:textId="77777777" w:rsidR="00A71A6D" w:rsidRPr="00A71A6D" w:rsidRDefault="00A71A6D" w:rsidP="00A71A6D">
      <w:pPr>
        <w:widowControl w:val="0"/>
        <w:spacing w:after="0" w:line="240" w:lineRule="auto"/>
        <w:ind w:left="567" w:hanging="567"/>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6.</w:t>
      </w:r>
      <w:r w:rsidRPr="00A71A6D">
        <w:rPr>
          <w:rFonts w:ascii="Times New Roman" w:eastAsia="Times New Roman" w:hAnsi="Times New Roman" w:cs="Times New Roman"/>
          <w:szCs w:val="20"/>
          <w:lang w:eastAsia="sl-SI"/>
        </w:rPr>
        <w:tab/>
        <w:t>Pakuotės turinys ir kita informacija</w:t>
      </w:r>
    </w:p>
    <w:p w14:paraId="2FBFB779"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8EE78BE"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F9AFE6C" w14:textId="77777777" w:rsidR="00A71A6D" w:rsidRPr="00A71A6D" w:rsidRDefault="00A71A6D" w:rsidP="00A71A6D">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1.</w:t>
      </w:r>
      <w:r w:rsidRPr="00A71A6D">
        <w:rPr>
          <w:rFonts w:ascii="Times New Roman" w:eastAsia="Times New Roman" w:hAnsi="Times New Roman" w:cs="Times New Roman"/>
          <w:b/>
          <w:szCs w:val="20"/>
          <w:lang w:eastAsia="sl-SI"/>
        </w:rPr>
        <w:tab/>
        <w:t xml:space="preserve">Kas yra Septabene </w:t>
      </w:r>
      <w:r w:rsidR="00B73D43" w:rsidRPr="004D13EB">
        <w:rPr>
          <w:rFonts w:ascii="Times New Roman" w:eastAsia="Times New Roman" w:hAnsi="Times New Roman" w:cs="Times New Roman"/>
          <w:b/>
          <w:szCs w:val="20"/>
          <w:lang w:eastAsia="sl-SI"/>
        </w:rPr>
        <w:t>eukaliptų skonio</w:t>
      </w:r>
      <w:r w:rsidR="00B73D43">
        <w:rPr>
          <w:rFonts w:ascii="Times New Roman" w:eastAsia="Times New Roman" w:hAnsi="Times New Roman" w:cs="Times New Roman"/>
          <w:szCs w:val="20"/>
          <w:lang w:eastAsia="sl-SI"/>
        </w:rPr>
        <w:t xml:space="preserve"> </w:t>
      </w:r>
      <w:r w:rsidRPr="00A71A6D">
        <w:rPr>
          <w:rFonts w:ascii="Times New Roman" w:eastAsia="Times New Roman" w:hAnsi="Times New Roman" w:cs="Times New Roman"/>
          <w:b/>
          <w:szCs w:val="20"/>
          <w:lang w:eastAsia="sl-SI"/>
        </w:rPr>
        <w:t>ir kam jis vartojamas</w:t>
      </w:r>
    </w:p>
    <w:p w14:paraId="181F3035"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F8912DA" w14:textId="77777777" w:rsidR="00A71A6D" w:rsidRPr="00A71A6D" w:rsidRDefault="00A71A6D" w:rsidP="00A71A6D">
      <w:pPr>
        <w:widowControl w:val="0"/>
        <w:spacing w:after="0" w:line="240" w:lineRule="auto"/>
        <w:rPr>
          <w:rFonts w:ascii="Times New Roman" w:eastAsia="Times New Roman" w:hAnsi="Times New Roman" w:cs="Times New Roman"/>
          <w:color w:val="000000"/>
          <w:szCs w:val="20"/>
          <w:lang w:eastAsia="sl-SI"/>
        </w:rPr>
      </w:pPr>
      <w:r w:rsidRPr="00A71A6D">
        <w:rPr>
          <w:rFonts w:ascii="Times New Roman" w:eastAsia="Times New Roman" w:hAnsi="Times New Roman" w:cs="Times New Roman"/>
          <w:szCs w:val="20"/>
          <w:lang w:eastAsia="sl-SI"/>
        </w:rPr>
        <w:t xml:space="preserve">Septabene </w:t>
      </w:r>
      <w:r w:rsidR="00B73D43">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 xml:space="preserve">kietosios pastilės yra uždegimą ir skausmą mažinantis bei antiseptinį poveikį sukeliantis lokaliai į burną vartojamas vaistas. Septabene </w:t>
      </w:r>
      <w:r w:rsidR="00B73D43">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dezinfekuoja burną ir ryklę bei lengvina ryklės uždegimo požymius, pvz., skausmą, paraudimą, patinimą, karštį ir funkcijos sutrikimą</w:t>
      </w:r>
      <w:r w:rsidRPr="00A71A6D">
        <w:rPr>
          <w:rFonts w:ascii="Times New Roman" w:eastAsia="Times New Roman" w:hAnsi="Times New Roman" w:cs="Times New Roman"/>
          <w:color w:val="000000"/>
          <w:szCs w:val="20"/>
          <w:lang w:eastAsia="sl-SI"/>
        </w:rPr>
        <w:t>.</w:t>
      </w:r>
    </w:p>
    <w:p w14:paraId="48A53ED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6688B8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Septabene </w:t>
      </w:r>
      <w:r w:rsidR="00B73D43">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vartojamas uždegimui ir skausmui mažinti bei antiseptiniam poveikiui sukelti:</w:t>
      </w:r>
    </w:p>
    <w:p w14:paraId="73BCC60D" w14:textId="77777777" w:rsidR="00A71A6D" w:rsidRPr="00A71A6D" w:rsidRDefault="00A71A6D" w:rsidP="00A71A6D">
      <w:pPr>
        <w:widowControl w:val="0"/>
        <w:numPr>
          <w:ilvl w:val="0"/>
          <w:numId w:val="7"/>
        </w:numPr>
        <w:spacing w:after="0" w:line="240" w:lineRule="auto"/>
        <w:ind w:left="567" w:hanging="567"/>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jei yra ryklės, burnos ir dantenų dirginimas;</w:t>
      </w:r>
    </w:p>
    <w:p w14:paraId="2C06DA08" w14:textId="78EBC4B5" w:rsidR="00A71A6D" w:rsidRPr="00A71A6D" w:rsidRDefault="00A71A6D" w:rsidP="00A71A6D">
      <w:pPr>
        <w:widowControl w:val="0"/>
        <w:numPr>
          <w:ilvl w:val="0"/>
          <w:numId w:val="7"/>
        </w:numPr>
        <w:spacing w:after="0" w:line="240" w:lineRule="auto"/>
        <w:ind w:left="567" w:hanging="567"/>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sergant dantenų uždegimu (gingivitu)</w:t>
      </w:r>
      <w:r w:rsidR="00F52BC6">
        <w:rPr>
          <w:rFonts w:ascii="Times New Roman" w:eastAsia="Times New Roman" w:hAnsi="Times New Roman" w:cs="Times New Roman"/>
          <w:szCs w:val="20"/>
          <w:lang w:eastAsia="sl-SI"/>
        </w:rPr>
        <w:t xml:space="preserve"> ir</w:t>
      </w:r>
      <w:r w:rsidRPr="00A71A6D">
        <w:rPr>
          <w:rFonts w:ascii="Times New Roman" w:eastAsia="Times New Roman" w:hAnsi="Times New Roman" w:cs="Times New Roman"/>
          <w:szCs w:val="20"/>
          <w:lang w:eastAsia="sl-SI"/>
        </w:rPr>
        <w:t xml:space="preserve"> ryklės uždegimu (faringitu).</w:t>
      </w:r>
    </w:p>
    <w:p w14:paraId="1DE741BF" w14:textId="77777777" w:rsidR="00A71A6D" w:rsidRPr="00A71A6D" w:rsidRDefault="00A71A6D" w:rsidP="00A71A6D">
      <w:pPr>
        <w:widowControl w:val="0"/>
        <w:numPr>
          <w:ilvl w:val="12"/>
          <w:numId w:val="0"/>
        </w:numPr>
        <w:spacing w:after="0" w:line="240" w:lineRule="auto"/>
        <w:rPr>
          <w:rFonts w:ascii="Times New Roman" w:eastAsia="Times New Roman" w:hAnsi="Times New Roman" w:cs="Times New Roman"/>
          <w:szCs w:val="20"/>
          <w:highlight w:val="yellow"/>
          <w:lang w:eastAsia="sl-SI"/>
        </w:rPr>
      </w:pPr>
    </w:p>
    <w:p w14:paraId="4BD1F1E3" w14:textId="77777777" w:rsidR="00A71A6D" w:rsidRPr="00A71A6D" w:rsidRDefault="00A71A6D" w:rsidP="00A71A6D">
      <w:pPr>
        <w:widowControl w:val="0"/>
        <w:numPr>
          <w:ilvl w:val="12"/>
          <w:numId w:val="0"/>
        </w:numPr>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Jei po 3 dienų Jūsų savijauta nepagerėjo arba pablogėjo, kreipkitės į gydytoją.</w:t>
      </w:r>
    </w:p>
    <w:p w14:paraId="50395F7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44103571"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CDF0864" w14:textId="77777777" w:rsidR="00A71A6D" w:rsidRPr="00A71A6D" w:rsidRDefault="00A71A6D" w:rsidP="00B06FB1">
      <w:pPr>
        <w:widowControl w:val="0"/>
        <w:spacing w:after="0" w:line="240" w:lineRule="auto"/>
        <w:ind w:left="567" w:hanging="567"/>
        <w:outlineLvl w:val="1"/>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2.</w:t>
      </w:r>
      <w:r w:rsidRPr="00A71A6D">
        <w:rPr>
          <w:rFonts w:ascii="Times New Roman" w:eastAsia="Times New Roman" w:hAnsi="Times New Roman" w:cs="Times New Roman"/>
          <w:b/>
          <w:szCs w:val="20"/>
          <w:lang w:eastAsia="sl-SI"/>
        </w:rPr>
        <w:tab/>
        <w:t>Kas žinotina prieš vartojant Septabene</w:t>
      </w:r>
      <w:r w:rsidR="00B06FB1" w:rsidRPr="00B06FB1">
        <w:t xml:space="preserve"> </w:t>
      </w:r>
      <w:r w:rsidR="00B06FB1" w:rsidRPr="00B06FB1">
        <w:rPr>
          <w:rFonts w:ascii="Times New Roman" w:eastAsia="Times New Roman" w:hAnsi="Times New Roman" w:cs="Times New Roman"/>
          <w:b/>
          <w:szCs w:val="20"/>
          <w:lang w:eastAsia="sl-SI"/>
        </w:rPr>
        <w:t>eukaliptų skonio</w:t>
      </w:r>
    </w:p>
    <w:p w14:paraId="5351C41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2DC5F15" w14:textId="37141BC4"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 xml:space="preserve">Septabene </w:t>
      </w:r>
      <w:r w:rsidR="00B06FB1" w:rsidRPr="00B06FB1">
        <w:rPr>
          <w:rFonts w:ascii="Times New Roman" w:eastAsia="Times New Roman" w:hAnsi="Times New Roman" w:cs="Times New Roman"/>
          <w:b/>
          <w:szCs w:val="20"/>
          <w:lang w:eastAsia="sl-SI"/>
        </w:rPr>
        <w:t xml:space="preserve">eukaliptų skonio </w:t>
      </w:r>
      <w:r w:rsidRPr="00A71A6D">
        <w:rPr>
          <w:rFonts w:ascii="Times New Roman" w:eastAsia="Times New Roman" w:hAnsi="Times New Roman" w:cs="Times New Roman"/>
          <w:b/>
          <w:szCs w:val="20"/>
          <w:lang w:eastAsia="sl-SI"/>
        </w:rPr>
        <w:t xml:space="preserve">vartoti </w:t>
      </w:r>
      <w:r w:rsidR="0053571D">
        <w:rPr>
          <w:rFonts w:ascii="Times New Roman" w:eastAsia="Times New Roman" w:hAnsi="Times New Roman" w:cs="Times New Roman"/>
          <w:b/>
          <w:szCs w:val="20"/>
          <w:lang w:eastAsia="sl-SI"/>
        </w:rPr>
        <w:t>draudžiama</w:t>
      </w:r>
      <w:r w:rsidRPr="00A71A6D">
        <w:rPr>
          <w:rFonts w:ascii="Times New Roman" w:eastAsia="Times New Roman" w:hAnsi="Times New Roman" w:cs="Times New Roman"/>
          <w:b/>
          <w:szCs w:val="20"/>
          <w:lang w:eastAsia="sl-SI"/>
        </w:rPr>
        <w:t>:</w:t>
      </w:r>
    </w:p>
    <w:p w14:paraId="5B3848FF" w14:textId="77777777" w:rsidR="00A71A6D" w:rsidRPr="00A71A6D" w:rsidRDefault="00A71A6D" w:rsidP="00A71A6D">
      <w:pPr>
        <w:widowControl w:val="0"/>
        <w:numPr>
          <w:ilvl w:val="0"/>
          <w:numId w:val="8"/>
        </w:numPr>
        <w:spacing w:after="0" w:line="240" w:lineRule="auto"/>
        <w:ind w:right="-2"/>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jeigu yra alergija benzidamino hidrochloridui, cetilpiridinio chloridui arba bet kuriai pagalbinei šio vaisto medžiagai (jos išvardytos 6 skyriuje);</w:t>
      </w:r>
    </w:p>
    <w:p w14:paraId="19554A77" w14:textId="77777777" w:rsidR="00A71A6D" w:rsidRPr="00A71A6D" w:rsidRDefault="00A71A6D" w:rsidP="00A71A6D">
      <w:pPr>
        <w:widowControl w:val="0"/>
        <w:numPr>
          <w:ilvl w:val="0"/>
          <w:numId w:val="8"/>
        </w:numPr>
        <w:spacing w:after="0" w:line="240" w:lineRule="auto"/>
        <w:ind w:right="-2"/>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jeigu pacientas yra jaunesnis kaip 6 metų vaikas, kadangi ši vaisto forma netinka tokios amžiaus grupės pacientams.</w:t>
      </w:r>
    </w:p>
    <w:p w14:paraId="781669F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EEBB4B9" w14:textId="77777777"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Įspėjimai ir atsargumo priemonės:</w:t>
      </w:r>
    </w:p>
    <w:p w14:paraId="0380D316" w14:textId="77777777" w:rsidR="00A71A6D" w:rsidRPr="00A71A6D" w:rsidRDefault="00A71A6D" w:rsidP="00B06FB1">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Pasitarkite su gydytoju arba vaistininku, prieš pradėdami vartoti Septabene</w:t>
      </w:r>
      <w:r w:rsidR="00B06FB1" w:rsidRPr="00B06FB1">
        <w:rPr>
          <w:rFonts w:ascii="Times New Roman" w:eastAsia="Times New Roman" w:hAnsi="Times New Roman" w:cs="Times New Roman"/>
          <w:szCs w:val="20"/>
          <w:lang w:eastAsia="sl-SI"/>
        </w:rPr>
        <w:t xml:space="preserve"> </w:t>
      </w:r>
      <w:r w:rsidR="00B06FB1">
        <w:rPr>
          <w:rFonts w:ascii="Times New Roman" w:eastAsia="Times New Roman" w:hAnsi="Times New Roman" w:cs="Times New Roman"/>
          <w:szCs w:val="20"/>
          <w:lang w:eastAsia="sl-SI"/>
        </w:rPr>
        <w:t>eukaliptų skonio</w:t>
      </w:r>
      <w:r w:rsidRPr="00A71A6D">
        <w:rPr>
          <w:rFonts w:ascii="Times New Roman" w:eastAsia="Times New Roman" w:hAnsi="Times New Roman" w:cs="Times New Roman"/>
          <w:szCs w:val="20"/>
          <w:lang w:eastAsia="sl-SI"/>
        </w:rPr>
        <w:t>.</w:t>
      </w:r>
    </w:p>
    <w:p w14:paraId="002E971D" w14:textId="273BB1B1"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Septabene </w:t>
      </w:r>
      <w:r w:rsidR="00B06FB1" w:rsidRPr="00B06FB1">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 xml:space="preserve">negalima vartoti ilgiau kaip 7 dienas. Jei </w:t>
      </w:r>
      <w:r w:rsidR="00085D9B" w:rsidRPr="00A71A6D">
        <w:rPr>
          <w:rFonts w:ascii="Times New Roman" w:eastAsia="Times New Roman" w:hAnsi="Times New Roman" w:cs="Times New Roman"/>
          <w:szCs w:val="20"/>
          <w:lang w:eastAsia="sl-SI"/>
        </w:rPr>
        <w:t>p</w:t>
      </w:r>
      <w:r w:rsidR="00E86588">
        <w:rPr>
          <w:rFonts w:ascii="Times New Roman" w:eastAsia="Times New Roman" w:hAnsi="Times New Roman" w:cs="Times New Roman"/>
          <w:szCs w:val="20"/>
          <w:lang w:eastAsia="sl-SI"/>
        </w:rPr>
        <w:t>o</w:t>
      </w:r>
      <w:r w:rsidR="00085D9B" w:rsidRPr="00A71A6D">
        <w:rPr>
          <w:rFonts w:ascii="Times New Roman" w:eastAsia="Times New Roman" w:hAnsi="Times New Roman" w:cs="Times New Roman"/>
          <w:szCs w:val="20"/>
          <w:lang w:eastAsia="sl-SI"/>
        </w:rPr>
        <w:t xml:space="preserve"> 3 dien</w:t>
      </w:r>
      <w:r w:rsidR="00E86588">
        <w:rPr>
          <w:rFonts w:ascii="Times New Roman" w:eastAsia="Times New Roman" w:hAnsi="Times New Roman" w:cs="Times New Roman"/>
          <w:szCs w:val="20"/>
          <w:lang w:eastAsia="sl-SI"/>
        </w:rPr>
        <w:t>ų</w:t>
      </w:r>
      <w:r w:rsidR="00085D9B" w:rsidRPr="00A71A6D">
        <w:rPr>
          <w:rFonts w:ascii="Times New Roman" w:eastAsia="Times New Roman" w:hAnsi="Times New Roman" w:cs="Times New Roman"/>
          <w:szCs w:val="20"/>
          <w:lang w:eastAsia="sl-SI"/>
        </w:rPr>
        <w:t xml:space="preserve"> </w:t>
      </w:r>
      <w:r w:rsidRPr="00A71A6D">
        <w:rPr>
          <w:rFonts w:ascii="Times New Roman" w:eastAsia="Times New Roman" w:hAnsi="Times New Roman" w:cs="Times New Roman"/>
          <w:szCs w:val="20"/>
          <w:lang w:eastAsia="sl-SI"/>
        </w:rPr>
        <w:t>simptomai pasunkėja arba nepalengvėja arba jei atsiranda kitokių simptomų, pvz., karščiavimas, pasitarkite su gydytoju.</w:t>
      </w:r>
    </w:p>
    <w:p w14:paraId="1667D5C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8810D8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Lokalaus poveikio vaistų vartojimas, ypač ilgalaikis, gali sukelti įjautrinimą; tokiu atveju vaisto vartojimą reikia nutraukti.</w:t>
      </w:r>
    </w:p>
    <w:p w14:paraId="79F010BE"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9BF373F"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Septabene </w:t>
      </w:r>
      <w:r w:rsidR="003521FF">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 xml:space="preserve">negalima vartoti kartu su anijoninėmis medžiagomis, kurių yra, pvz., </w:t>
      </w:r>
      <w:r w:rsidRPr="00A71A6D">
        <w:rPr>
          <w:rFonts w:ascii="Times New Roman" w:eastAsia="Times New Roman" w:hAnsi="Times New Roman" w:cs="Times New Roman"/>
          <w:szCs w:val="20"/>
          <w:lang w:eastAsia="sl-SI"/>
        </w:rPr>
        <w:lastRenderedPageBreak/>
        <w:t>dantų pastoje, todėl vaisto nerekomenduojama vartoti prieš pat dantų valymą arba tuoj po jo.</w:t>
      </w:r>
    </w:p>
    <w:p w14:paraId="07B726DC"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85A7787" w14:textId="77777777" w:rsidR="00A71A6D" w:rsidRPr="00A71A6D" w:rsidRDefault="00A71A6D" w:rsidP="00A71A6D">
      <w:pPr>
        <w:widowControl w:val="0"/>
        <w:tabs>
          <w:tab w:val="left" w:pos="567"/>
        </w:tabs>
        <w:spacing w:after="0" w:line="240" w:lineRule="auto"/>
        <w:jc w:val="both"/>
        <w:outlineLvl w:val="3"/>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Vaikams ir paaugliams</w:t>
      </w:r>
    </w:p>
    <w:p w14:paraId="61A832F5"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Septabene </w:t>
      </w:r>
      <w:r w:rsidR="00C35E4E">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negalima vartoti jaunesniems kaip 6 metų vaikams, kadangi kietosios pastilės netinka tokios amžiaus grupės pacientams.</w:t>
      </w:r>
    </w:p>
    <w:p w14:paraId="0CB7D4B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3677587" w14:textId="77777777" w:rsidR="00A71A6D" w:rsidRPr="00A71A6D" w:rsidRDefault="00A71A6D" w:rsidP="00BC56A2">
      <w:pPr>
        <w:widowControl w:val="0"/>
        <w:spacing w:after="0" w:line="240" w:lineRule="auto"/>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Kiti vaistai ir Septabene</w:t>
      </w:r>
      <w:r w:rsidR="00BC56A2" w:rsidRPr="00BC56A2">
        <w:t xml:space="preserve"> </w:t>
      </w:r>
      <w:r w:rsidR="00BC56A2" w:rsidRPr="00BC56A2">
        <w:rPr>
          <w:rFonts w:ascii="Times New Roman" w:eastAsia="Times New Roman" w:hAnsi="Times New Roman" w:cs="Times New Roman"/>
          <w:b/>
          <w:szCs w:val="20"/>
          <w:lang w:eastAsia="sl-SI"/>
        </w:rPr>
        <w:t>eukaliptų skonio</w:t>
      </w:r>
    </w:p>
    <w:p w14:paraId="33146CBF"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Jeigu vartojate ar neseniai vartojote kitų vaistų arba dėl to nesate tikri, apie tai pasakykite gydytojui arba vaistininkui.</w:t>
      </w:r>
    </w:p>
    <w:p w14:paraId="319CB7C6" w14:textId="77777777" w:rsidR="00A71A6D" w:rsidRPr="00A71A6D" w:rsidDel="000E2906"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Kartu su Septabene </w:t>
      </w:r>
      <w:r w:rsidR="00BC56A2">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negalima vartoti kitokių antiseptikų.</w:t>
      </w:r>
    </w:p>
    <w:p w14:paraId="6442FF5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94AB9B1" w14:textId="77777777"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 xml:space="preserve">Septabene </w:t>
      </w:r>
      <w:r w:rsidR="00A94106" w:rsidRPr="00A94106">
        <w:rPr>
          <w:rFonts w:ascii="Times New Roman" w:eastAsia="Times New Roman" w:hAnsi="Times New Roman" w:cs="Times New Roman"/>
          <w:b/>
          <w:szCs w:val="20"/>
          <w:lang w:eastAsia="sl-SI"/>
        </w:rPr>
        <w:t xml:space="preserve">eukaliptų skonio </w:t>
      </w:r>
      <w:r w:rsidRPr="00A71A6D">
        <w:rPr>
          <w:rFonts w:ascii="Times New Roman" w:eastAsia="Times New Roman" w:hAnsi="Times New Roman" w:cs="Times New Roman"/>
          <w:b/>
          <w:szCs w:val="20"/>
          <w:lang w:eastAsia="sl-SI"/>
        </w:rPr>
        <w:t>vartojimas su maistu, gėrimais ir alkoholiu</w:t>
      </w:r>
    </w:p>
    <w:p w14:paraId="42C2BCA1"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Septabene </w:t>
      </w:r>
      <w:r w:rsidR="00A94106">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negalima vartoti kartu su pienu, kadangi jis mažina vaisto veiksmingumą.</w:t>
      </w:r>
    </w:p>
    <w:p w14:paraId="43CB33BF"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Septabene </w:t>
      </w:r>
      <w:r w:rsidR="00A94106">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 xml:space="preserve">negalima vartoti prieš valgį arba jo metu. Po Septabene </w:t>
      </w:r>
      <w:r w:rsidR="00A94106">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pavartojimo negalima valgyti arba gerti mažiausiai vieną valandą.</w:t>
      </w:r>
    </w:p>
    <w:p w14:paraId="658CF64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BD033F1" w14:textId="77777777"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Nėštumas ir žindymo laikotarpis</w:t>
      </w:r>
    </w:p>
    <w:p w14:paraId="2D6588F5" w14:textId="77777777" w:rsidR="00A71A6D" w:rsidRPr="00A71A6D" w:rsidRDefault="00A71A6D" w:rsidP="00A71A6D">
      <w:pPr>
        <w:widowControl w:val="0"/>
        <w:numPr>
          <w:ilvl w:val="12"/>
          <w:numId w:val="0"/>
        </w:numPr>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Jeigu esate nėščia, žindote kūdikį, manote, kad galbūt esate nėščia, arba planuojate pastoti, tai prieš vartodama šį vaistą, pasitarkite su gydytoju arba vaistininku.</w:t>
      </w:r>
    </w:p>
    <w:p w14:paraId="2B43E1C4" w14:textId="77777777" w:rsidR="00A71A6D" w:rsidRPr="00A71A6D" w:rsidRDefault="00A71A6D" w:rsidP="00A71A6D">
      <w:pPr>
        <w:widowControl w:val="0"/>
        <w:numPr>
          <w:ilvl w:val="12"/>
          <w:numId w:val="0"/>
        </w:numPr>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Septabene </w:t>
      </w:r>
      <w:r w:rsidR="009E0F5C">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nerekomenduojama vartoti nėštumo metu.</w:t>
      </w:r>
    </w:p>
    <w:p w14:paraId="6638EFF9" w14:textId="77777777" w:rsidR="00A71A6D" w:rsidRPr="00A71A6D" w:rsidRDefault="00A71A6D" w:rsidP="00A71A6D">
      <w:pPr>
        <w:widowControl w:val="0"/>
        <w:numPr>
          <w:ilvl w:val="12"/>
          <w:numId w:val="0"/>
        </w:numPr>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Turite aptarti su savo gydytoju, ar galite žindyti. Gydytojas nuspręs ar žindyti galite, ar gydymą Septabene </w:t>
      </w:r>
      <w:r w:rsidR="009E0F5C">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reikia nutraukti.</w:t>
      </w:r>
    </w:p>
    <w:p w14:paraId="315B0025" w14:textId="77777777" w:rsidR="00A71A6D" w:rsidRPr="00A71A6D" w:rsidRDefault="00A71A6D" w:rsidP="00A71A6D">
      <w:pPr>
        <w:widowControl w:val="0"/>
        <w:numPr>
          <w:ilvl w:val="12"/>
          <w:numId w:val="0"/>
        </w:numPr>
        <w:spacing w:after="0" w:line="240" w:lineRule="auto"/>
        <w:rPr>
          <w:rFonts w:ascii="Times New Roman" w:eastAsia="Times New Roman" w:hAnsi="Times New Roman" w:cs="Times New Roman"/>
          <w:szCs w:val="20"/>
          <w:lang w:eastAsia="sl-SI"/>
        </w:rPr>
      </w:pPr>
    </w:p>
    <w:p w14:paraId="0B21595F" w14:textId="77777777"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Vairavimas ir mechanizmų valdymas</w:t>
      </w:r>
    </w:p>
    <w:p w14:paraId="196E4165" w14:textId="77777777" w:rsidR="00A71A6D" w:rsidRPr="00A71A6D" w:rsidRDefault="00A71A6D" w:rsidP="00A71A6D">
      <w:pPr>
        <w:widowControl w:val="0"/>
        <w:spacing w:after="0" w:line="240" w:lineRule="auto"/>
        <w:ind w:hanging="27"/>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Septabene </w:t>
      </w:r>
      <w:r w:rsidR="009E0F5C">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poveikio gebėjimui vairuoti ir valdyti mechanizmus nedaro.</w:t>
      </w:r>
    </w:p>
    <w:p w14:paraId="35CF75CA"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2E6A5C4" w14:textId="77777777"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 xml:space="preserve">Septabene </w:t>
      </w:r>
      <w:r w:rsidR="000C4AE3" w:rsidRPr="000C4AE3">
        <w:rPr>
          <w:rFonts w:ascii="Times New Roman" w:eastAsia="Times New Roman" w:hAnsi="Times New Roman" w:cs="Times New Roman"/>
          <w:b/>
          <w:szCs w:val="20"/>
          <w:lang w:eastAsia="sl-SI"/>
        </w:rPr>
        <w:t xml:space="preserve">eukaliptų skonio </w:t>
      </w:r>
      <w:r w:rsidRPr="00A71A6D">
        <w:rPr>
          <w:rFonts w:ascii="Times New Roman" w:eastAsia="Times New Roman" w:hAnsi="Times New Roman" w:cs="Times New Roman"/>
          <w:b/>
          <w:szCs w:val="20"/>
          <w:lang w:eastAsia="sl-SI"/>
        </w:rPr>
        <w:t>sudėtyje yra izomalto (E953)</w:t>
      </w:r>
    </w:p>
    <w:p w14:paraId="157232D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Jeigu gydytojas Jums yra sakęs, kad netoleruojate kokių nors angliavandenių, kreipkitės į jį prieš pradėdami vartoti šį vaistą.</w:t>
      </w:r>
    </w:p>
    <w:p w14:paraId="59140A89"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0E513B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F324D8A" w14:textId="77777777" w:rsidR="00A71A6D" w:rsidRPr="00A71A6D" w:rsidRDefault="00A71A6D" w:rsidP="009E0F5C">
      <w:pPr>
        <w:widowControl w:val="0"/>
        <w:spacing w:after="0" w:line="240" w:lineRule="auto"/>
        <w:ind w:left="567" w:hanging="567"/>
        <w:outlineLvl w:val="1"/>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3.</w:t>
      </w:r>
      <w:r w:rsidRPr="00A71A6D">
        <w:rPr>
          <w:rFonts w:ascii="Times New Roman" w:eastAsia="Times New Roman" w:hAnsi="Times New Roman" w:cs="Times New Roman"/>
          <w:b/>
          <w:szCs w:val="20"/>
          <w:lang w:eastAsia="sl-SI"/>
        </w:rPr>
        <w:tab/>
        <w:t>Kaip vartoti Septabene</w:t>
      </w:r>
      <w:r w:rsidR="009E0F5C" w:rsidRPr="009E0F5C">
        <w:t xml:space="preserve"> </w:t>
      </w:r>
      <w:r w:rsidR="009E0F5C" w:rsidRPr="009E0F5C">
        <w:rPr>
          <w:rFonts w:ascii="Times New Roman" w:eastAsia="Times New Roman" w:hAnsi="Times New Roman" w:cs="Times New Roman"/>
          <w:b/>
          <w:szCs w:val="20"/>
          <w:lang w:eastAsia="sl-SI"/>
        </w:rPr>
        <w:t>eukaliptų skonio</w:t>
      </w:r>
    </w:p>
    <w:p w14:paraId="67D57CEC"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426691E" w14:textId="77777777" w:rsidR="00A71A6D" w:rsidRPr="00A71A6D" w:rsidRDefault="00A71A6D" w:rsidP="00A71A6D">
      <w:pPr>
        <w:widowControl w:val="0"/>
        <w:numPr>
          <w:ilvl w:val="12"/>
          <w:numId w:val="0"/>
        </w:numPr>
        <w:spacing w:after="0" w:line="240" w:lineRule="auto"/>
        <w:ind w:right="-2"/>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Visada vartokite šį vaistą tiksliai kaip nurodė gydytojas arba vaistininkas. Jeigu abejojate, kreipkitės į gydytoją arba vaistininką.</w:t>
      </w:r>
    </w:p>
    <w:p w14:paraId="509B4F4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13D5D83" w14:textId="77777777" w:rsidR="00A71A6D" w:rsidRPr="00A71A6D" w:rsidRDefault="00A71A6D" w:rsidP="00A71A6D">
      <w:pPr>
        <w:widowControl w:val="0"/>
        <w:numPr>
          <w:ilvl w:val="12"/>
          <w:numId w:val="0"/>
        </w:numPr>
        <w:tabs>
          <w:tab w:val="left" w:pos="567"/>
        </w:tabs>
        <w:spacing w:after="0" w:line="240" w:lineRule="auto"/>
        <w:ind w:right="-2"/>
        <w:rPr>
          <w:rFonts w:ascii="Times New Roman" w:eastAsia="Times New Roman" w:hAnsi="Times New Roman" w:cs="Times New Roman"/>
          <w:i/>
          <w:szCs w:val="20"/>
          <w:lang w:eastAsia="sl-SI"/>
        </w:rPr>
      </w:pPr>
      <w:r w:rsidRPr="00A71A6D">
        <w:rPr>
          <w:rFonts w:ascii="Times New Roman" w:eastAsia="Times New Roman" w:hAnsi="Times New Roman" w:cs="Times New Roman"/>
          <w:i/>
          <w:szCs w:val="20"/>
          <w:lang w:eastAsia="sl-SI"/>
        </w:rPr>
        <w:t>Suaugusiesiems</w:t>
      </w:r>
    </w:p>
    <w:p w14:paraId="5A395B0E"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Rekomenduojama paros dozė yra 3</w:t>
      </w:r>
      <w:r w:rsidRPr="00A71A6D">
        <w:rPr>
          <w:rFonts w:ascii="Times New Roman" w:eastAsia="Times New Roman" w:hAnsi="Times New Roman" w:cs="Times New Roman"/>
          <w:szCs w:val="20"/>
          <w:lang w:eastAsia="sl-SI"/>
        </w:rPr>
        <w:noBreakHyphen/>
        <w:t>4 kietosios pastilės. Kietąją pastilę reikia lėtai ištirpinti burnoje kas 3</w:t>
      </w:r>
      <w:r w:rsidRPr="00A71A6D">
        <w:rPr>
          <w:rFonts w:ascii="Times New Roman" w:eastAsia="Times New Roman" w:hAnsi="Times New Roman" w:cs="Times New Roman"/>
          <w:szCs w:val="20"/>
          <w:lang w:eastAsia="sl-SI"/>
        </w:rPr>
        <w:noBreakHyphen/>
        <w:t>6 valandas.</w:t>
      </w:r>
    </w:p>
    <w:p w14:paraId="65671AA6" w14:textId="77777777" w:rsidR="00A71A6D" w:rsidRPr="00A71A6D" w:rsidRDefault="00A71A6D" w:rsidP="00A71A6D">
      <w:pPr>
        <w:widowControl w:val="0"/>
        <w:spacing w:after="0" w:line="240" w:lineRule="auto"/>
        <w:rPr>
          <w:rFonts w:ascii="Times New Roman" w:eastAsia="Times New Roman" w:hAnsi="Times New Roman" w:cs="Times New Roman"/>
          <w:szCs w:val="20"/>
          <w:highlight w:val="yellow"/>
          <w:u w:val="single"/>
          <w:lang w:eastAsia="sl-SI"/>
        </w:rPr>
      </w:pPr>
    </w:p>
    <w:p w14:paraId="3F764818" w14:textId="381C8FFE" w:rsidR="00A71A6D" w:rsidRPr="00A71A6D" w:rsidRDefault="00A71A6D" w:rsidP="00A71A6D">
      <w:pPr>
        <w:widowControl w:val="0"/>
        <w:numPr>
          <w:ilvl w:val="12"/>
          <w:numId w:val="0"/>
        </w:numPr>
        <w:tabs>
          <w:tab w:val="left" w:pos="567"/>
        </w:tabs>
        <w:spacing w:after="0" w:line="240" w:lineRule="auto"/>
        <w:ind w:right="-2"/>
        <w:rPr>
          <w:rFonts w:ascii="Times New Roman" w:eastAsia="Times New Roman" w:hAnsi="Times New Roman" w:cs="Times New Roman"/>
          <w:i/>
          <w:szCs w:val="20"/>
          <w:lang w:eastAsia="sl-SI"/>
        </w:rPr>
      </w:pPr>
      <w:r w:rsidRPr="00A71A6D">
        <w:rPr>
          <w:rFonts w:ascii="Times New Roman" w:eastAsia="Times New Roman" w:hAnsi="Times New Roman" w:cs="Times New Roman"/>
          <w:i/>
          <w:szCs w:val="20"/>
          <w:lang w:eastAsia="sl-SI"/>
        </w:rPr>
        <w:t xml:space="preserve">Vyresniems kaip 12 metų </w:t>
      </w:r>
      <w:r w:rsidR="00771AB3">
        <w:rPr>
          <w:rFonts w:ascii="Times New Roman" w:eastAsia="Times New Roman" w:hAnsi="Times New Roman" w:cs="Times New Roman"/>
          <w:i/>
          <w:szCs w:val="20"/>
          <w:lang w:eastAsia="sl-SI"/>
        </w:rPr>
        <w:t>paaugliams</w:t>
      </w:r>
    </w:p>
    <w:p w14:paraId="37B888E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Rekomenduojama paros dozė yra 3</w:t>
      </w:r>
      <w:r w:rsidRPr="00A71A6D">
        <w:rPr>
          <w:rFonts w:ascii="Times New Roman" w:eastAsia="Times New Roman" w:hAnsi="Times New Roman" w:cs="Times New Roman"/>
          <w:szCs w:val="20"/>
          <w:lang w:eastAsia="sl-SI"/>
        </w:rPr>
        <w:noBreakHyphen/>
        <w:t>4 kietosios pastilės. Kietąją pastilę reikia lėtai ištirpinti burnoje kas 3</w:t>
      </w:r>
      <w:r w:rsidRPr="00A71A6D">
        <w:rPr>
          <w:rFonts w:ascii="Times New Roman" w:eastAsia="Times New Roman" w:hAnsi="Times New Roman" w:cs="Times New Roman"/>
          <w:szCs w:val="20"/>
          <w:lang w:eastAsia="sl-SI"/>
        </w:rPr>
        <w:noBreakHyphen/>
        <w:t>6 valandas.</w:t>
      </w:r>
    </w:p>
    <w:p w14:paraId="3D67D02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2A8DBF4" w14:textId="77777777" w:rsidR="00A71A6D" w:rsidRPr="00A71A6D" w:rsidRDefault="00A71A6D" w:rsidP="00A71A6D">
      <w:pPr>
        <w:widowControl w:val="0"/>
        <w:numPr>
          <w:ilvl w:val="12"/>
          <w:numId w:val="0"/>
        </w:numPr>
        <w:tabs>
          <w:tab w:val="left" w:pos="567"/>
        </w:tabs>
        <w:spacing w:after="0" w:line="240" w:lineRule="auto"/>
        <w:ind w:right="-2"/>
        <w:rPr>
          <w:rFonts w:ascii="Times New Roman" w:eastAsia="Times New Roman" w:hAnsi="Times New Roman" w:cs="Times New Roman"/>
          <w:i/>
          <w:szCs w:val="20"/>
          <w:lang w:eastAsia="sl-SI"/>
        </w:rPr>
      </w:pPr>
      <w:r w:rsidRPr="00A71A6D">
        <w:rPr>
          <w:rFonts w:ascii="Times New Roman" w:eastAsia="Times New Roman" w:hAnsi="Times New Roman" w:cs="Times New Roman"/>
          <w:i/>
          <w:szCs w:val="20"/>
          <w:lang w:eastAsia="sl-SI"/>
        </w:rPr>
        <w:t>6</w:t>
      </w:r>
      <w:r w:rsidRPr="00A71A6D">
        <w:rPr>
          <w:rFonts w:ascii="Times New Roman" w:eastAsia="Times New Roman" w:hAnsi="Times New Roman" w:cs="Times New Roman"/>
          <w:i/>
          <w:szCs w:val="20"/>
          <w:lang w:eastAsia="sl-SI"/>
        </w:rPr>
        <w:noBreakHyphen/>
        <w:t>12 metų vaikams</w:t>
      </w:r>
    </w:p>
    <w:p w14:paraId="330B088B"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Rekomenduojama paros dozė yra 3 kietosios pastilės. Kietąją pastilę reikia lėtai ištirpinti burnoje kas 3</w:t>
      </w:r>
      <w:r w:rsidRPr="00A71A6D">
        <w:rPr>
          <w:rFonts w:ascii="Times New Roman" w:eastAsia="Times New Roman" w:hAnsi="Times New Roman" w:cs="Times New Roman"/>
          <w:szCs w:val="20"/>
          <w:lang w:eastAsia="sl-SI"/>
        </w:rPr>
        <w:noBreakHyphen/>
        <w:t>6 valandas.</w:t>
      </w:r>
    </w:p>
    <w:p w14:paraId="49537B5C"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2B06179" w14:textId="77777777" w:rsidR="00A71A6D" w:rsidRPr="00A71A6D" w:rsidRDefault="00A71A6D" w:rsidP="00A71A6D">
      <w:pPr>
        <w:widowControl w:val="0"/>
        <w:numPr>
          <w:ilvl w:val="12"/>
          <w:numId w:val="0"/>
        </w:numPr>
        <w:tabs>
          <w:tab w:val="left" w:pos="567"/>
        </w:tabs>
        <w:spacing w:after="0" w:line="240" w:lineRule="auto"/>
        <w:ind w:right="-2"/>
        <w:rPr>
          <w:rFonts w:ascii="Times New Roman" w:eastAsia="Times New Roman" w:hAnsi="Times New Roman" w:cs="Times New Roman"/>
          <w:i/>
          <w:szCs w:val="20"/>
          <w:lang w:eastAsia="sl-SI"/>
        </w:rPr>
      </w:pPr>
      <w:r w:rsidRPr="00A71A6D">
        <w:rPr>
          <w:rFonts w:ascii="Times New Roman" w:eastAsia="Times New Roman" w:hAnsi="Times New Roman" w:cs="Times New Roman"/>
          <w:i/>
          <w:szCs w:val="20"/>
          <w:lang w:eastAsia="sl-SI"/>
        </w:rPr>
        <w:t>Jaunesniems kaip 6 metų vaikams</w:t>
      </w:r>
    </w:p>
    <w:p w14:paraId="63982BC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Septabene </w:t>
      </w:r>
      <w:r w:rsidR="000C4AE3">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negalima vartoti jaunesniems kaip 6 metų vaikams.</w:t>
      </w:r>
    </w:p>
    <w:p w14:paraId="5FD3924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29FC812" w14:textId="77777777" w:rsidR="00A71A6D" w:rsidRPr="00A71A6D" w:rsidRDefault="00A71A6D" w:rsidP="00A71A6D">
      <w:pPr>
        <w:widowControl w:val="0"/>
        <w:spacing w:after="0" w:line="240" w:lineRule="auto"/>
        <w:rPr>
          <w:rFonts w:ascii="Times New Roman" w:eastAsia="SimSun" w:hAnsi="Times New Roman" w:cs="Times New Roman"/>
          <w:b/>
          <w:szCs w:val="20"/>
          <w:lang w:eastAsia="sl-SI"/>
        </w:rPr>
      </w:pPr>
      <w:r w:rsidRPr="00A71A6D">
        <w:rPr>
          <w:rFonts w:ascii="Times New Roman" w:eastAsia="SimSun" w:hAnsi="Times New Roman" w:cs="Times New Roman"/>
          <w:b/>
          <w:szCs w:val="20"/>
          <w:lang w:eastAsia="sl-SI"/>
        </w:rPr>
        <w:t>Negalima viršyti nurodytos dozės.</w:t>
      </w:r>
    </w:p>
    <w:p w14:paraId="56CB344D" w14:textId="77777777" w:rsidR="00A71A6D" w:rsidRPr="00A71A6D" w:rsidRDefault="00A71A6D" w:rsidP="00A71A6D">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p>
    <w:p w14:paraId="4CA25F0A"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Septabene </w:t>
      </w:r>
      <w:r w:rsidR="00427CCE">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negalima vartoti prieš valgį arba jo metu.</w:t>
      </w:r>
    </w:p>
    <w:p w14:paraId="0C24E02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Po vaisto pavartojimo negalima valgyti arba gerti mažiausiai vieną valandą.</w:t>
      </w:r>
    </w:p>
    <w:p w14:paraId="7DB7B94A"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Siekiant optimalaus poveikio, vaisto nerekomenduojama vartoti prieš pat dantų valymą arba tuoj po jo.</w:t>
      </w:r>
    </w:p>
    <w:p w14:paraId="0C4C4186" w14:textId="77777777" w:rsidR="00A71A6D" w:rsidRPr="00A71A6D" w:rsidRDefault="00A71A6D" w:rsidP="00A71A6D">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p>
    <w:p w14:paraId="647A6C0C" w14:textId="77777777" w:rsidR="00A71A6D" w:rsidRPr="00A71A6D" w:rsidRDefault="00A71A6D" w:rsidP="00A71A6D">
      <w:pPr>
        <w:widowControl w:val="0"/>
        <w:numPr>
          <w:ilvl w:val="12"/>
          <w:numId w:val="0"/>
        </w:numPr>
        <w:tabs>
          <w:tab w:val="left" w:pos="567"/>
        </w:tabs>
        <w:spacing w:after="0" w:line="240" w:lineRule="auto"/>
        <w:ind w:right="-2"/>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lastRenderedPageBreak/>
        <w:t>Gydymo trukmė</w:t>
      </w:r>
    </w:p>
    <w:p w14:paraId="478FF54E" w14:textId="37B6DE6E" w:rsidR="00A71A6D" w:rsidRPr="00A71A6D" w:rsidRDefault="00A71A6D" w:rsidP="00A71A6D">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Šio vaisto negalima vartoti ilgiau kaip 7 dienas. Jei </w:t>
      </w:r>
      <w:r w:rsidR="00E86588" w:rsidRPr="00E86588">
        <w:rPr>
          <w:rFonts w:ascii="Times New Roman" w:eastAsia="Times New Roman" w:hAnsi="Times New Roman" w:cs="Times New Roman"/>
          <w:szCs w:val="20"/>
          <w:lang w:eastAsia="sl-SI"/>
        </w:rPr>
        <w:t xml:space="preserve">po 3 dienų </w:t>
      </w:r>
      <w:r w:rsidRPr="00A71A6D">
        <w:rPr>
          <w:rFonts w:ascii="Times New Roman" w:eastAsia="Times New Roman" w:hAnsi="Times New Roman" w:cs="Times New Roman"/>
          <w:szCs w:val="20"/>
          <w:lang w:eastAsia="sl-SI"/>
        </w:rPr>
        <w:t xml:space="preserve"> simptomai pasunkėja arba nepalengvėja arba jei atsiranda kitokių simptomų, pvz., karščiavimas, pasitarkite su gydytoju.</w:t>
      </w:r>
    </w:p>
    <w:p w14:paraId="78C28F38" w14:textId="77777777" w:rsidR="00A71A6D" w:rsidRPr="00A71A6D" w:rsidRDefault="00A71A6D" w:rsidP="00A71A6D">
      <w:pPr>
        <w:widowControl w:val="0"/>
        <w:numPr>
          <w:ilvl w:val="12"/>
          <w:numId w:val="0"/>
        </w:numPr>
        <w:tabs>
          <w:tab w:val="left" w:pos="567"/>
        </w:tabs>
        <w:spacing w:after="0" w:line="240" w:lineRule="auto"/>
        <w:ind w:right="-2"/>
        <w:rPr>
          <w:rFonts w:ascii="Times New Roman" w:eastAsia="Times New Roman" w:hAnsi="Times New Roman" w:cs="Times New Roman"/>
          <w:szCs w:val="20"/>
          <w:u w:val="single"/>
          <w:lang w:eastAsia="sl-SI"/>
        </w:rPr>
      </w:pPr>
      <w:r w:rsidRPr="00A71A6D">
        <w:rPr>
          <w:rFonts w:ascii="Times New Roman" w:eastAsia="Times New Roman" w:hAnsi="Times New Roman" w:cs="Times New Roman"/>
          <w:szCs w:val="20"/>
          <w:lang w:eastAsia="sl-SI"/>
        </w:rPr>
        <w:t>Jeigu Jūsų būklė pasikartoja ar neseniai atsirado kokių nors jos pokyčių, pasitarkite su gydytoju.</w:t>
      </w:r>
    </w:p>
    <w:p w14:paraId="5AFD4809" w14:textId="77777777" w:rsidR="00A71A6D" w:rsidRPr="00A71A6D" w:rsidRDefault="00A71A6D" w:rsidP="00A71A6D">
      <w:pPr>
        <w:widowControl w:val="0"/>
        <w:autoSpaceDE w:val="0"/>
        <w:autoSpaceDN w:val="0"/>
        <w:adjustRightInd w:val="0"/>
        <w:spacing w:after="0" w:line="240" w:lineRule="auto"/>
        <w:rPr>
          <w:rFonts w:ascii="Times New Roman" w:eastAsia="Times New Roman" w:hAnsi="Times New Roman" w:cs="Times New Roman"/>
          <w:b/>
          <w:szCs w:val="20"/>
          <w:lang w:eastAsia="sl-SI"/>
        </w:rPr>
      </w:pPr>
    </w:p>
    <w:p w14:paraId="41C1624D" w14:textId="1979F9E2" w:rsidR="00A71A6D" w:rsidRPr="00A71A6D" w:rsidRDefault="00A71A6D" w:rsidP="00E24526">
      <w:pPr>
        <w:widowControl w:val="0"/>
        <w:spacing w:after="0" w:line="240" w:lineRule="auto"/>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 xml:space="preserve">Ką daryti pavartojus per didelę </w:t>
      </w:r>
      <w:proofErr w:type="spellStart"/>
      <w:r w:rsidRPr="00A71A6D">
        <w:rPr>
          <w:rFonts w:ascii="Times New Roman" w:eastAsia="Times New Roman" w:hAnsi="Times New Roman" w:cs="Times New Roman"/>
          <w:b/>
          <w:szCs w:val="20"/>
          <w:lang w:eastAsia="sl-SI"/>
        </w:rPr>
        <w:t>Septabene</w:t>
      </w:r>
      <w:proofErr w:type="spellEnd"/>
      <w:r w:rsidR="00E24526" w:rsidRPr="00E24526">
        <w:t xml:space="preserve"> </w:t>
      </w:r>
      <w:r w:rsidR="00E24526" w:rsidRPr="00E24526">
        <w:rPr>
          <w:rFonts w:ascii="Times New Roman" w:eastAsia="Times New Roman" w:hAnsi="Times New Roman" w:cs="Times New Roman"/>
          <w:b/>
          <w:szCs w:val="20"/>
          <w:lang w:eastAsia="sl-SI"/>
        </w:rPr>
        <w:t>eukaliptų skonio</w:t>
      </w:r>
      <w:r w:rsidRPr="00A71A6D">
        <w:rPr>
          <w:rFonts w:ascii="Times New Roman" w:eastAsia="Times New Roman" w:hAnsi="Times New Roman" w:cs="Times New Roman"/>
          <w:b/>
          <w:szCs w:val="20"/>
          <w:lang w:eastAsia="sl-SI"/>
        </w:rPr>
        <w:t xml:space="preserve"> dozę</w:t>
      </w:r>
    </w:p>
    <w:p w14:paraId="32E5066E" w14:textId="77777777" w:rsidR="00A71A6D" w:rsidRPr="00A71A6D" w:rsidRDefault="00A71A6D" w:rsidP="00A71A6D">
      <w:pPr>
        <w:widowControl w:val="0"/>
        <w:autoSpaceDE w:val="0"/>
        <w:autoSpaceDN w:val="0"/>
        <w:adjustRightInd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Jei netyčia pavartojote per didelę šio vaisto dozę, nedelsdami kreipkitės į gydytoją arba artimiausią ligoninę.</w:t>
      </w:r>
    </w:p>
    <w:p w14:paraId="1734775D"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2D3F69D" w14:textId="77777777" w:rsidR="00A71A6D" w:rsidRPr="00A71A6D" w:rsidRDefault="00A71A6D" w:rsidP="009119FB">
      <w:pPr>
        <w:widowControl w:val="0"/>
        <w:spacing w:after="0" w:line="240" w:lineRule="auto"/>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Pamiršus pavartoti Septabene</w:t>
      </w:r>
      <w:r w:rsidR="009119FB" w:rsidRPr="009119FB">
        <w:t xml:space="preserve"> </w:t>
      </w:r>
      <w:r w:rsidR="009119FB" w:rsidRPr="009119FB">
        <w:rPr>
          <w:rFonts w:ascii="Times New Roman" w:eastAsia="Times New Roman" w:hAnsi="Times New Roman" w:cs="Times New Roman"/>
          <w:b/>
          <w:szCs w:val="20"/>
          <w:lang w:eastAsia="sl-SI"/>
        </w:rPr>
        <w:t>eukaliptų skonio</w:t>
      </w:r>
    </w:p>
    <w:p w14:paraId="28A8B7FC"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Negalima vartoti dvigubos dozės norint kompensuoti praleistą dozę.</w:t>
      </w:r>
    </w:p>
    <w:p w14:paraId="6BA6F4F1"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F0FBCCE"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Jeigu kiltų daugiau klausimų dėl šio vaisto vartojimo, kreipkitės į gydytoją arba vaistininką.</w:t>
      </w:r>
    </w:p>
    <w:p w14:paraId="19CB2366"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119BD9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38A68BF" w14:textId="77777777" w:rsidR="00A71A6D" w:rsidRPr="00A71A6D" w:rsidRDefault="00A71A6D" w:rsidP="00A71A6D">
      <w:pPr>
        <w:widowControl w:val="0"/>
        <w:spacing w:after="0" w:line="240" w:lineRule="auto"/>
        <w:ind w:left="567" w:hanging="567"/>
        <w:outlineLvl w:val="1"/>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4.</w:t>
      </w:r>
      <w:r w:rsidRPr="00A71A6D">
        <w:rPr>
          <w:rFonts w:ascii="Times New Roman" w:eastAsia="Times New Roman" w:hAnsi="Times New Roman" w:cs="Times New Roman"/>
          <w:b/>
          <w:szCs w:val="20"/>
          <w:lang w:eastAsia="sl-SI"/>
        </w:rPr>
        <w:tab/>
        <w:t>Galimas šalutinis poveikis</w:t>
      </w:r>
    </w:p>
    <w:p w14:paraId="1FE1580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2F9F881"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Šis vaistas, kaip ir visi kiti, gali sukelti šalutinį poveikį, nors jis pasireiškia ne visiems žmonėms.</w:t>
      </w:r>
    </w:p>
    <w:p w14:paraId="6ABF340B"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443C7944" w14:textId="6191C57E" w:rsidR="00A71A6D" w:rsidRPr="00A71A6D" w:rsidRDefault="00694C2F" w:rsidP="00A71A6D">
      <w:pPr>
        <w:widowControl w:val="0"/>
        <w:tabs>
          <w:tab w:val="left" w:pos="567"/>
        </w:tabs>
        <w:spacing w:after="0" w:line="240" w:lineRule="auto"/>
        <w:rPr>
          <w:rFonts w:ascii="Times New Roman" w:eastAsia="Times New Roman" w:hAnsi="Times New Roman" w:cs="Times New Roman"/>
          <w:szCs w:val="20"/>
          <w:lang w:eastAsia="sl-SI"/>
        </w:rPr>
      </w:pPr>
      <w:r w:rsidRPr="00694C2F">
        <w:rPr>
          <w:rFonts w:ascii="Times New Roman" w:eastAsia="Times New Roman" w:hAnsi="Times New Roman" w:cs="Times New Roman"/>
          <w:szCs w:val="20"/>
          <w:lang w:eastAsia="sl-SI"/>
        </w:rPr>
        <w:t>Reti šalutinio poveikio reiškiniai (gali pasireikšti rečiau kaip 1 iš 1</w:t>
      </w:r>
      <w:r>
        <w:rPr>
          <w:rFonts w:ascii="Times New Roman" w:eastAsia="Times New Roman" w:hAnsi="Times New Roman" w:cs="Times New Roman"/>
          <w:szCs w:val="20"/>
          <w:lang w:eastAsia="sl-SI"/>
        </w:rPr>
        <w:t> </w:t>
      </w:r>
      <w:r w:rsidRPr="00694C2F">
        <w:rPr>
          <w:rFonts w:ascii="Times New Roman" w:eastAsia="Times New Roman" w:hAnsi="Times New Roman" w:cs="Times New Roman"/>
          <w:szCs w:val="20"/>
          <w:lang w:eastAsia="sl-SI"/>
        </w:rPr>
        <w:t>000 asmenų):</w:t>
      </w:r>
    </w:p>
    <w:p w14:paraId="5F04F56D" w14:textId="77777777" w:rsidR="00A71A6D" w:rsidRPr="00A71A6D" w:rsidRDefault="00A71A6D" w:rsidP="00A71A6D">
      <w:pPr>
        <w:widowControl w:val="0"/>
        <w:numPr>
          <w:ilvl w:val="0"/>
          <w:numId w:val="5"/>
        </w:numPr>
        <w:tabs>
          <w:tab w:val="left" w:pos="567"/>
        </w:tabs>
        <w:spacing w:after="0" w:line="240" w:lineRule="auto"/>
        <w:ind w:left="567" w:hanging="567"/>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ruplės (dilgėlinė), odos reakcijos į saulės šviesą sustiprėjimas (jautrumas šviesai);</w:t>
      </w:r>
    </w:p>
    <w:p w14:paraId="5C483AA0" w14:textId="77777777" w:rsidR="00A71A6D" w:rsidRPr="00A71A6D" w:rsidRDefault="00A71A6D" w:rsidP="00A71A6D">
      <w:pPr>
        <w:widowControl w:val="0"/>
        <w:numPr>
          <w:ilvl w:val="0"/>
          <w:numId w:val="5"/>
        </w:numPr>
        <w:tabs>
          <w:tab w:val="left" w:pos="567"/>
        </w:tabs>
        <w:spacing w:after="0" w:line="240" w:lineRule="auto"/>
        <w:ind w:left="567" w:hanging="567"/>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staigus, nekontroliuojamas kvėpavimo takų susiaurėjimas plaučiuose (bronchų spazmas).</w:t>
      </w:r>
    </w:p>
    <w:p w14:paraId="59FDF8C5"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p>
    <w:p w14:paraId="7F3D85F0" w14:textId="62ABE420" w:rsidR="00A71A6D" w:rsidRPr="00A71A6D" w:rsidRDefault="007248CF" w:rsidP="00A71A6D">
      <w:pPr>
        <w:widowControl w:val="0"/>
        <w:tabs>
          <w:tab w:val="left" w:pos="567"/>
        </w:tabs>
        <w:spacing w:after="0" w:line="240" w:lineRule="auto"/>
        <w:rPr>
          <w:rFonts w:ascii="Times New Roman" w:eastAsia="Times New Roman" w:hAnsi="Times New Roman" w:cs="Times New Roman"/>
          <w:szCs w:val="20"/>
          <w:lang w:eastAsia="sl-SI"/>
        </w:rPr>
      </w:pPr>
      <w:r w:rsidRPr="007248CF">
        <w:rPr>
          <w:rFonts w:ascii="Times New Roman" w:eastAsia="Times New Roman" w:hAnsi="Times New Roman" w:cs="Times New Roman"/>
          <w:szCs w:val="20"/>
          <w:lang w:eastAsia="sl-SI"/>
        </w:rPr>
        <w:t>Labai reti šalutinio poveikio reiškiniai (gali pasireikšti rečiau kaip 1 iš 10</w:t>
      </w:r>
      <w:r>
        <w:rPr>
          <w:rFonts w:ascii="Times New Roman" w:eastAsia="Times New Roman" w:hAnsi="Times New Roman" w:cs="Times New Roman"/>
          <w:szCs w:val="20"/>
          <w:lang w:eastAsia="sl-SI"/>
        </w:rPr>
        <w:t> </w:t>
      </w:r>
      <w:r w:rsidRPr="007248CF">
        <w:rPr>
          <w:rFonts w:ascii="Times New Roman" w:eastAsia="Times New Roman" w:hAnsi="Times New Roman" w:cs="Times New Roman"/>
          <w:szCs w:val="20"/>
          <w:lang w:eastAsia="sl-SI"/>
        </w:rPr>
        <w:t>000 asmenų</w:t>
      </w:r>
      <w:r>
        <w:rPr>
          <w:rFonts w:ascii="Times New Roman" w:eastAsia="Times New Roman" w:hAnsi="Times New Roman" w:cs="Times New Roman"/>
          <w:szCs w:val="20"/>
          <w:lang w:eastAsia="sl-SI"/>
        </w:rPr>
        <w:t>:)</w:t>
      </w:r>
      <w:r w:rsidRPr="007248CF" w:rsidDel="007248CF">
        <w:rPr>
          <w:rFonts w:ascii="Times New Roman" w:eastAsia="Times New Roman" w:hAnsi="Times New Roman" w:cs="Times New Roman"/>
          <w:szCs w:val="20"/>
          <w:lang w:eastAsia="sl-SI"/>
        </w:rPr>
        <w:t xml:space="preserve"> </w:t>
      </w:r>
    </w:p>
    <w:p w14:paraId="7648495C" w14:textId="107934C1" w:rsidR="00A71A6D" w:rsidRPr="00A71A6D" w:rsidRDefault="00A71A6D" w:rsidP="00A71A6D">
      <w:pPr>
        <w:widowControl w:val="0"/>
        <w:numPr>
          <w:ilvl w:val="0"/>
          <w:numId w:val="5"/>
        </w:numPr>
        <w:tabs>
          <w:tab w:val="left" w:pos="567"/>
        </w:tabs>
        <w:spacing w:after="0" w:line="240" w:lineRule="auto"/>
        <w:ind w:left="567" w:hanging="567"/>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lokalus burnos ertmės dirginimas, burnos ertmės deginimo pojūtis.</w:t>
      </w:r>
    </w:p>
    <w:p w14:paraId="4E335451"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p>
    <w:p w14:paraId="2236980C" w14:textId="775B90D7" w:rsidR="00A71A6D" w:rsidRPr="00A71A6D" w:rsidRDefault="00C27BAE" w:rsidP="00A71A6D">
      <w:pPr>
        <w:widowControl w:val="0"/>
        <w:tabs>
          <w:tab w:val="left" w:pos="567"/>
        </w:tabs>
        <w:spacing w:after="0" w:line="240" w:lineRule="auto"/>
        <w:rPr>
          <w:rFonts w:ascii="Times New Roman" w:eastAsia="Times New Roman" w:hAnsi="Times New Roman" w:cs="Times New Roman"/>
          <w:szCs w:val="20"/>
          <w:lang w:eastAsia="sl-SI"/>
        </w:rPr>
      </w:pPr>
      <w:r w:rsidRPr="00C27BAE">
        <w:rPr>
          <w:rFonts w:ascii="Times New Roman" w:eastAsia="Times New Roman" w:hAnsi="Times New Roman" w:cs="Times New Roman"/>
          <w:szCs w:val="20"/>
          <w:lang w:eastAsia="sl-SI"/>
        </w:rPr>
        <w:t>Šalutinio poveikio reiškiniai, kurių dažnis nežinomas (negali būti apskaičiuotas pagal turimus duomenis):</w:t>
      </w:r>
    </w:p>
    <w:p w14:paraId="29A0624E" w14:textId="77777777" w:rsidR="00F304EF" w:rsidRDefault="00A71A6D" w:rsidP="00A71A6D">
      <w:pPr>
        <w:widowControl w:val="0"/>
        <w:numPr>
          <w:ilvl w:val="0"/>
          <w:numId w:val="9"/>
        </w:numPr>
        <w:tabs>
          <w:tab w:val="left" w:pos="567"/>
        </w:tabs>
        <w:spacing w:after="0" w:line="240" w:lineRule="auto"/>
        <w:ind w:left="567" w:hanging="207"/>
        <w:contextualSpacing/>
        <w:rPr>
          <w:rFonts w:ascii="Times New Roman" w:eastAsia="Times New Roman" w:hAnsi="Times New Roman" w:cs="Times New Roman"/>
        </w:rPr>
      </w:pPr>
      <w:r w:rsidRPr="00A71A6D">
        <w:rPr>
          <w:rFonts w:ascii="Times New Roman" w:eastAsia="Times New Roman" w:hAnsi="Times New Roman" w:cs="Times New Roman"/>
        </w:rPr>
        <w:t>alerginės reakcijos (padidėjęs jautrumas)</w:t>
      </w:r>
      <w:r w:rsidR="00F304EF">
        <w:rPr>
          <w:rFonts w:ascii="Times New Roman" w:eastAsia="Times New Roman" w:hAnsi="Times New Roman" w:cs="Times New Roman"/>
        </w:rPr>
        <w:t>,</w:t>
      </w:r>
    </w:p>
    <w:p w14:paraId="2373B810" w14:textId="0ED0738E" w:rsidR="00A71A6D" w:rsidRPr="00A71A6D" w:rsidRDefault="00A71A6D" w:rsidP="00A71A6D">
      <w:pPr>
        <w:widowControl w:val="0"/>
        <w:numPr>
          <w:ilvl w:val="0"/>
          <w:numId w:val="9"/>
        </w:numPr>
        <w:tabs>
          <w:tab w:val="left" w:pos="567"/>
        </w:tabs>
        <w:spacing w:after="0" w:line="240" w:lineRule="auto"/>
        <w:ind w:left="567" w:hanging="207"/>
        <w:contextualSpacing/>
        <w:rPr>
          <w:rFonts w:ascii="Times New Roman" w:eastAsia="Times New Roman" w:hAnsi="Times New Roman" w:cs="Times New Roman"/>
        </w:rPr>
      </w:pPr>
      <w:r w:rsidRPr="00A71A6D">
        <w:rPr>
          <w:rFonts w:ascii="Times New Roman" w:eastAsia="Times New Roman" w:hAnsi="Times New Roman" w:cs="Times New Roman"/>
        </w:rPr>
        <w:t>sunki alerginė reakcija (anafilaksinis šokas), kurios požymiai gali būti pasunkėjęs kvėpavimas, krūtinės skausmas arba spaudimo krūtinėje jutimas ir / arba svaigulio / apalpimo pojūtis, stiprus odos niežėjimas arba iškilę odos gumbai, veido, lūpų, liežuvio ir / arba gerklės patinimas, galintys kelti pavojų gyvybei,</w:t>
      </w:r>
    </w:p>
    <w:p w14:paraId="2968FE07" w14:textId="14E99A25" w:rsidR="00A71A6D" w:rsidRPr="00A71A6D" w:rsidRDefault="00A71A6D" w:rsidP="00A71A6D">
      <w:pPr>
        <w:widowControl w:val="0"/>
        <w:numPr>
          <w:ilvl w:val="0"/>
          <w:numId w:val="5"/>
        </w:numPr>
        <w:tabs>
          <w:tab w:val="left" w:pos="567"/>
        </w:tabs>
        <w:spacing w:after="0" w:line="240" w:lineRule="auto"/>
        <w:ind w:left="567" w:hanging="567"/>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burnos gleivinės deginimas, burnos gleivinės </w:t>
      </w:r>
      <w:r w:rsidR="00C01A45">
        <w:rPr>
          <w:rFonts w:ascii="Times New Roman" w:eastAsia="Times New Roman" w:hAnsi="Times New Roman" w:cs="Times New Roman"/>
          <w:szCs w:val="20"/>
          <w:lang w:eastAsia="sl-SI"/>
        </w:rPr>
        <w:t>jautrumo</w:t>
      </w:r>
      <w:r w:rsidR="00C01A45" w:rsidRPr="00A71A6D">
        <w:rPr>
          <w:rFonts w:ascii="Times New Roman" w:eastAsia="Times New Roman" w:hAnsi="Times New Roman" w:cs="Times New Roman"/>
          <w:szCs w:val="20"/>
          <w:lang w:eastAsia="sl-SI"/>
        </w:rPr>
        <w:t xml:space="preserve"> </w:t>
      </w:r>
      <w:r w:rsidRPr="00A71A6D">
        <w:rPr>
          <w:rFonts w:ascii="Times New Roman" w:eastAsia="Times New Roman" w:hAnsi="Times New Roman" w:cs="Times New Roman"/>
          <w:szCs w:val="20"/>
          <w:lang w:eastAsia="sl-SI"/>
        </w:rPr>
        <w:t>išnykimas (anestezija).</w:t>
      </w:r>
    </w:p>
    <w:p w14:paraId="3BE61F92"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p>
    <w:p w14:paraId="0655F364"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Paprastai toks šalutinis poveikis būna laikinas. Vis dėlto, jei toks poveikis pasireiškia, rekomenduojama pasitarti su gydytoju arba vaistininku.</w:t>
      </w:r>
    </w:p>
    <w:p w14:paraId="2A670484"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b/>
          <w:szCs w:val="20"/>
          <w:lang w:eastAsia="sl-SI"/>
        </w:rPr>
      </w:pPr>
      <w:r w:rsidRPr="00A71A6D">
        <w:rPr>
          <w:rFonts w:ascii="Times New Roman" w:eastAsia="Times New Roman" w:hAnsi="Times New Roman" w:cs="Times New Roman"/>
          <w:szCs w:val="20"/>
          <w:lang w:eastAsia="sl-SI"/>
        </w:rPr>
        <w:t>Jei vykdysite pakuotės lapelyje pateikiamas pacientui skirtas instrukcijas, šalutinio poveikio rizika sumažės.</w:t>
      </w:r>
    </w:p>
    <w:p w14:paraId="4D2516D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2EA1C9C" w14:textId="77777777"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Pranešimas apie šalutinį poveikį</w:t>
      </w:r>
    </w:p>
    <w:p w14:paraId="0A5852BC" w14:textId="369301FF" w:rsidR="00A71A6D" w:rsidRPr="00A71A6D" w:rsidRDefault="00F304EF" w:rsidP="00A71A6D">
      <w:pPr>
        <w:widowControl w:val="0"/>
        <w:spacing w:after="0" w:line="240" w:lineRule="auto"/>
        <w:rPr>
          <w:rFonts w:ascii="Times New Roman" w:eastAsia="Calibri" w:hAnsi="Times New Roman" w:cs="Times New Roman"/>
          <w:szCs w:val="20"/>
          <w:lang w:eastAsia="sl-SI"/>
        </w:rPr>
      </w:pPr>
      <w:r w:rsidRPr="00F304EF">
        <w:rPr>
          <w:rFonts w:ascii="Times New Roman" w:eastAsia="Calibri" w:hAnsi="Times New Roman" w:cs="Times New Roman"/>
          <w:snapToGrid w:val="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F304EF">
          <w:rPr>
            <w:rFonts w:ascii="Times New Roman" w:eastAsia="Calibri" w:hAnsi="Times New Roman" w:cs="Times New Roman"/>
            <w:snapToGrid w:val="0"/>
            <w:color w:val="0000FF"/>
            <w:u w:val="single"/>
          </w:rPr>
          <w:t>https://vapris.vvkt.lt/vvkt-web/public/nrv</w:t>
        </w:r>
      </w:hyperlink>
      <w:r w:rsidRPr="00F304EF">
        <w:rPr>
          <w:rFonts w:ascii="Times New Roman" w:eastAsia="Calibri" w:hAnsi="Times New Roman" w:cs="Times New Roman"/>
          <w:snapToGrid w:val="0"/>
        </w:rPr>
        <w:t xml:space="preserve"> arba užpildant Paciento pranešimo apie įtariamą nepageidaujamą reakciją (ĮNR) formą, kuri skelbiama </w:t>
      </w:r>
      <w:hyperlink r:id="rId11" w:history="1">
        <w:r w:rsidRPr="00F304EF">
          <w:rPr>
            <w:rFonts w:ascii="Times New Roman" w:eastAsia="Calibri" w:hAnsi="Times New Roman" w:cs="Times New Roman"/>
            <w:snapToGrid w:val="0"/>
            <w:color w:val="0000FF"/>
            <w:u w:val="single"/>
          </w:rPr>
          <w:t>https://www.vvkt.lt/index.php?4004286486</w:t>
        </w:r>
      </w:hyperlink>
      <w:r w:rsidRPr="00F304EF">
        <w:rPr>
          <w:rFonts w:ascii="Times New Roman" w:eastAsia="Calibri" w:hAnsi="Times New Roman" w:cs="Times New Roman"/>
          <w:snapToGrid w:val="0"/>
        </w:rPr>
        <w:t xml:space="preserve">, ir atsiunčiant elektroniniu paštu (adresu </w:t>
      </w:r>
      <w:hyperlink r:id="rId12" w:history="1">
        <w:r w:rsidRPr="00F304EF">
          <w:rPr>
            <w:rFonts w:ascii="Times New Roman" w:eastAsia="Calibri" w:hAnsi="Times New Roman" w:cs="Times New Roman"/>
            <w:snapToGrid w:val="0"/>
            <w:color w:val="0000FF"/>
            <w:u w:val="single"/>
          </w:rPr>
          <w:t>NepageidaujamaR@vvkt.lt</w:t>
        </w:r>
      </w:hyperlink>
      <w:r w:rsidRPr="00F304EF">
        <w:rPr>
          <w:rFonts w:ascii="Times New Roman" w:eastAsia="Calibri" w:hAnsi="Times New Roman" w:cs="Times New Roman"/>
          <w:snapToGrid w:val="0"/>
        </w:rPr>
        <w:t>) arba nemokamu telefonu 8 800 73 568. Pranešdami apie šalutinį poveikį galite mums padėti gauti daugiau informacijos apie šio vaisto saugumą.</w:t>
      </w:r>
    </w:p>
    <w:p w14:paraId="796AA367" w14:textId="77777777" w:rsidR="00A71A6D" w:rsidRPr="00A71A6D" w:rsidRDefault="00A71A6D" w:rsidP="00A71A6D">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p>
    <w:p w14:paraId="0B0B8D99" w14:textId="77777777" w:rsidR="00A71A6D" w:rsidRPr="00A71A6D" w:rsidRDefault="00A71A6D" w:rsidP="00A71A6D">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p>
    <w:p w14:paraId="5543DEB4" w14:textId="77777777" w:rsidR="00A71A6D" w:rsidRPr="00A71A6D" w:rsidRDefault="00A71A6D" w:rsidP="001E7AF7">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5.</w:t>
      </w:r>
      <w:r w:rsidRPr="00A71A6D">
        <w:rPr>
          <w:rFonts w:ascii="Times New Roman" w:eastAsia="Times New Roman" w:hAnsi="Times New Roman" w:cs="Times New Roman"/>
          <w:b/>
          <w:szCs w:val="20"/>
          <w:lang w:eastAsia="sl-SI"/>
        </w:rPr>
        <w:tab/>
        <w:t>Kaip laikyti Septabene</w:t>
      </w:r>
      <w:r w:rsidR="001E7AF7" w:rsidRPr="001E7AF7">
        <w:t xml:space="preserve"> </w:t>
      </w:r>
      <w:r w:rsidR="001E7AF7" w:rsidRPr="001E7AF7">
        <w:rPr>
          <w:rFonts w:ascii="Times New Roman" w:eastAsia="Times New Roman" w:hAnsi="Times New Roman" w:cs="Times New Roman"/>
          <w:b/>
          <w:szCs w:val="20"/>
          <w:lang w:eastAsia="sl-SI"/>
        </w:rPr>
        <w:t>eukaliptų skonio</w:t>
      </w:r>
    </w:p>
    <w:p w14:paraId="27C37B1B"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11567AE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Šį vaistą laikykite vaikams nepastebimoje ir nepasiekiamoje vietoje.</w:t>
      </w:r>
    </w:p>
    <w:p w14:paraId="3DB4A27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5C986D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Ant dėžutės ir lizdinės plokštelės po „Tinka iki“/„EXP“ nurodytam tinkamumo laikui pasibaigus, šio vaisto vartoti negalima. Vaistas tinkamas vartoti iki paskutinės nurodyto mėnesio dienos.</w:t>
      </w:r>
    </w:p>
    <w:p w14:paraId="2F460D1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2D710D4A" w14:textId="60CB4299" w:rsid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Laikyti gamintojo pakuotėje, kad </w:t>
      </w:r>
      <w:r w:rsidR="00086862">
        <w:rPr>
          <w:rFonts w:ascii="Times New Roman" w:eastAsia="Times New Roman" w:hAnsi="Times New Roman" w:cs="Times New Roman"/>
          <w:szCs w:val="20"/>
          <w:lang w:eastAsia="sl-SI"/>
        </w:rPr>
        <w:t>vaistas</w:t>
      </w:r>
      <w:r w:rsidRPr="00A71A6D">
        <w:rPr>
          <w:rFonts w:ascii="Times New Roman" w:eastAsia="Times New Roman" w:hAnsi="Times New Roman" w:cs="Times New Roman"/>
          <w:szCs w:val="20"/>
          <w:lang w:eastAsia="sl-SI"/>
        </w:rPr>
        <w:t xml:space="preserve"> būtų apsaugotas nuo šviesos.</w:t>
      </w:r>
    </w:p>
    <w:p w14:paraId="651792DE" w14:textId="77777777" w:rsidR="008B3A9C" w:rsidRPr="008B3A9C" w:rsidRDefault="008B3A9C" w:rsidP="00A71A6D">
      <w:pPr>
        <w:widowControl w:val="0"/>
        <w:spacing w:after="0" w:line="240" w:lineRule="auto"/>
        <w:rPr>
          <w:rFonts w:ascii="Times New Roman" w:eastAsia="Times New Roman" w:hAnsi="Times New Roman" w:cs="Times New Roman"/>
          <w:szCs w:val="20"/>
          <w:lang w:eastAsia="sl-SI"/>
        </w:rPr>
      </w:pPr>
      <w:r w:rsidRPr="004A6242">
        <w:rPr>
          <w:rFonts w:ascii="Times New Roman" w:hAnsi="Times New Roman" w:cs="Times New Roman"/>
        </w:rPr>
        <w:t>Šio vaisto laikymui specialių temperatūros sąlygų nereikalaujama.</w:t>
      </w:r>
    </w:p>
    <w:p w14:paraId="546A3753"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09D93B7B"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Vaistų negalima išmesti į kanalizaciją arba su buitinėmis atliekomis. Kaip išmesti nereikalingus vaistus, klauskite vaistininko. Šios priemonės padės apsaugoti aplinką.</w:t>
      </w:r>
    </w:p>
    <w:p w14:paraId="6DCB865E"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3EEB631"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7D03AF5" w14:textId="77777777" w:rsidR="00A71A6D" w:rsidRPr="00A71A6D" w:rsidRDefault="00A71A6D" w:rsidP="00A71A6D">
      <w:pPr>
        <w:widowControl w:val="0"/>
        <w:tabs>
          <w:tab w:val="left" w:pos="567"/>
        </w:tabs>
        <w:spacing w:after="0" w:line="240" w:lineRule="auto"/>
        <w:ind w:left="567" w:hanging="567"/>
        <w:outlineLvl w:val="1"/>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6.</w:t>
      </w:r>
      <w:r w:rsidRPr="00A71A6D">
        <w:rPr>
          <w:rFonts w:ascii="Times New Roman" w:eastAsia="Times New Roman" w:hAnsi="Times New Roman" w:cs="Times New Roman"/>
          <w:b/>
          <w:szCs w:val="20"/>
          <w:lang w:eastAsia="sl-SI"/>
        </w:rPr>
        <w:tab/>
        <w:t>Pakuotės turinys ir kita informacija</w:t>
      </w:r>
    </w:p>
    <w:p w14:paraId="3A72BBF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EA0FED1" w14:textId="77777777"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 xml:space="preserve">Septabene </w:t>
      </w:r>
      <w:r w:rsidR="001E7AF7" w:rsidRPr="001E7AF7">
        <w:rPr>
          <w:rFonts w:ascii="Times New Roman" w:eastAsia="Times New Roman" w:hAnsi="Times New Roman" w:cs="Times New Roman"/>
          <w:b/>
          <w:szCs w:val="20"/>
          <w:lang w:eastAsia="sl-SI"/>
        </w:rPr>
        <w:t xml:space="preserve">eukaliptų skonio </w:t>
      </w:r>
      <w:r w:rsidRPr="00A71A6D">
        <w:rPr>
          <w:rFonts w:ascii="Times New Roman" w:eastAsia="Times New Roman" w:hAnsi="Times New Roman" w:cs="Times New Roman"/>
          <w:b/>
          <w:szCs w:val="20"/>
          <w:lang w:eastAsia="sl-SI"/>
        </w:rPr>
        <w:t>sudėtis</w:t>
      </w:r>
    </w:p>
    <w:p w14:paraId="615C71D7" w14:textId="77777777" w:rsidR="00A71A6D" w:rsidRPr="000153AF" w:rsidRDefault="00A71A6D" w:rsidP="00A71A6D">
      <w:pPr>
        <w:widowControl w:val="0"/>
        <w:numPr>
          <w:ilvl w:val="0"/>
          <w:numId w:val="2"/>
        </w:numPr>
        <w:spacing w:after="0" w:line="240" w:lineRule="auto"/>
        <w:ind w:right="-2"/>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Veikliosios medžiagos yra benzidamino hidrochloridas ir cetilpiridinio chloridas. Kiekvienoje </w:t>
      </w:r>
      <w:r w:rsidRPr="000153AF">
        <w:rPr>
          <w:rFonts w:ascii="Times New Roman" w:eastAsia="Times New Roman" w:hAnsi="Times New Roman" w:cs="Times New Roman"/>
          <w:szCs w:val="20"/>
          <w:lang w:eastAsia="sl-SI"/>
        </w:rPr>
        <w:t>kietojoje pastilėje yra 3 mg benzidamino hidrochlorido ir 1 mg cetilpiridinio chlorido.</w:t>
      </w:r>
    </w:p>
    <w:p w14:paraId="2AE9FDA8" w14:textId="70C6DA85" w:rsidR="000153AF" w:rsidRPr="000153AF" w:rsidRDefault="00A71A6D" w:rsidP="006638C3">
      <w:pPr>
        <w:widowControl w:val="0"/>
        <w:numPr>
          <w:ilvl w:val="0"/>
          <w:numId w:val="2"/>
        </w:numPr>
        <w:spacing w:after="0" w:line="240" w:lineRule="auto"/>
        <w:ind w:right="-2"/>
        <w:rPr>
          <w:rFonts w:ascii="Times New Roman" w:eastAsia="Times New Roman" w:hAnsi="Times New Roman" w:cs="Times New Roman"/>
          <w:szCs w:val="20"/>
          <w:lang w:eastAsia="sl-SI"/>
        </w:rPr>
      </w:pPr>
      <w:r w:rsidRPr="000153AF">
        <w:rPr>
          <w:rFonts w:ascii="Times New Roman" w:eastAsia="Times New Roman" w:hAnsi="Times New Roman" w:cs="Times New Roman"/>
          <w:szCs w:val="20"/>
          <w:lang w:eastAsia="sl-SI"/>
        </w:rPr>
        <w:t>Pagalbinės medžiagos yra eukaliptų eterinis aliejus, levomentolis, citrinų rūgštis (E330), sukralozė (E955), izomaltas (E953), briliantinis mėlynasis FCF (E133).</w:t>
      </w:r>
      <w:r w:rsidR="000153AF" w:rsidRPr="000153AF">
        <w:rPr>
          <w:rFonts w:ascii="Times New Roman" w:eastAsia="Times New Roman" w:hAnsi="Times New Roman" w:cs="Times New Roman"/>
          <w:szCs w:val="20"/>
          <w:lang w:eastAsia="sl-SI"/>
        </w:rPr>
        <w:t xml:space="preserve"> Žr. 2 skyrių „Septabene eukaliptų skonio sudėtyje yra izomalto (E953)“.</w:t>
      </w:r>
    </w:p>
    <w:p w14:paraId="6DB4E4A1" w14:textId="77777777" w:rsidR="00A71A6D" w:rsidRPr="004A6242" w:rsidRDefault="00A71A6D" w:rsidP="004A6242">
      <w:pPr>
        <w:widowControl w:val="0"/>
        <w:spacing w:after="0" w:line="240" w:lineRule="auto"/>
        <w:ind w:right="-2"/>
        <w:rPr>
          <w:rFonts w:ascii="Times New Roman" w:eastAsia="Times New Roman" w:hAnsi="Times New Roman" w:cs="Times New Roman"/>
          <w:szCs w:val="20"/>
          <w:lang w:eastAsia="sl-SI"/>
        </w:rPr>
      </w:pPr>
    </w:p>
    <w:p w14:paraId="4FB3E315" w14:textId="77777777" w:rsidR="00A71A6D" w:rsidRPr="000153AF" w:rsidRDefault="00A71A6D" w:rsidP="001E7AF7">
      <w:pPr>
        <w:widowControl w:val="0"/>
        <w:spacing w:after="0" w:line="240" w:lineRule="auto"/>
        <w:rPr>
          <w:rFonts w:ascii="Times New Roman" w:eastAsia="Times New Roman" w:hAnsi="Times New Roman" w:cs="Times New Roman"/>
          <w:b/>
          <w:szCs w:val="20"/>
          <w:lang w:eastAsia="sl-SI"/>
        </w:rPr>
      </w:pPr>
      <w:r w:rsidRPr="000153AF">
        <w:rPr>
          <w:rFonts w:ascii="Times New Roman" w:eastAsia="Times New Roman" w:hAnsi="Times New Roman" w:cs="Times New Roman"/>
          <w:b/>
          <w:szCs w:val="20"/>
          <w:lang w:eastAsia="sl-SI"/>
        </w:rPr>
        <w:t>Septabene</w:t>
      </w:r>
      <w:r w:rsidR="001E7AF7" w:rsidRPr="000153AF">
        <w:t xml:space="preserve"> </w:t>
      </w:r>
      <w:r w:rsidR="001E7AF7" w:rsidRPr="000153AF">
        <w:rPr>
          <w:rFonts w:ascii="Times New Roman" w:eastAsia="Times New Roman" w:hAnsi="Times New Roman" w:cs="Times New Roman"/>
          <w:b/>
          <w:szCs w:val="20"/>
          <w:lang w:eastAsia="sl-SI"/>
        </w:rPr>
        <w:t>eukaliptų skonio</w:t>
      </w:r>
      <w:r w:rsidRPr="000153AF">
        <w:rPr>
          <w:rFonts w:ascii="Times New Roman" w:eastAsia="Times New Roman" w:hAnsi="Times New Roman" w:cs="Times New Roman"/>
          <w:b/>
          <w:szCs w:val="20"/>
          <w:lang w:eastAsia="sl-SI"/>
        </w:rPr>
        <w:t xml:space="preserve"> išvaizda ir kiekis pakuotėje</w:t>
      </w:r>
    </w:p>
    <w:p w14:paraId="431B7A5D" w14:textId="77777777" w:rsidR="00A71A6D" w:rsidRPr="000153AF" w:rsidRDefault="00A71A6D" w:rsidP="00A71A6D">
      <w:pPr>
        <w:widowControl w:val="0"/>
        <w:spacing w:after="0" w:line="240" w:lineRule="auto"/>
        <w:rPr>
          <w:rFonts w:ascii="Times New Roman" w:eastAsia="Times New Roman" w:hAnsi="Times New Roman" w:cs="Times New Roman"/>
          <w:szCs w:val="20"/>
          <w:lang w:eastAsia="sl-SI"/>
        </w:rPr>
      </w:pPr>
      <w:r w:rsidRPr="000153AF">
        <w:rPr>
          <w:rFonts w:ascii="Times New Roman" w:eastAsia="Times New Roman" w:hAnsi="Times New Roman" w:cs="Times New Roman"/>
          <w:szCs w:val="20"/>
          <w:lang w:eastAsia="sl-SI"/>
        </w:rPr>
        <w:t>Apvalios, melsvai baltos arba mėlynos kietosios pastilės nuožulniais kraštais. Gali būti nedidelių įbrėžimų. Kietosios pastilės skersmuo yra 18,0</w:t>
      </w:r>
      <w:r w:rsidRPr="000153AF">
        <w:rPr>
          <w:rFonts w:ascii="Times New Roman" w:eastAsia="Times New Roman" w:hAnsi="Times New Roman" w:cs="Times New Roman"/>
          <w:szCs w:val="20"/>
          <w:lang w:eastAsia="sl-SI"/>
        </w:rPr>
        <w:noBreakHyphen/>
        <w:t>19,0 mm, storis – 7,0</w:t>
      </w:r>
      <w:r w:rsidRPr="000153AF">
        <w:rPr>
          <w:rFonts w:ascii="Times New Roman" w:eastAsia="Times New Roman" w:hAnsi="Times New Roman" w:cs="Times New Roman"/>
          <w:szCs w:val="20"/>
          <w:lang w:eastAsia="sl-SI"/>
        </w:rPr>
        <w:noBreakHyphen/>
        <w:t>8,0 mm.</w:t>
      </w:r>
    </w:p>
    <w:p w14:paraId="1032248B" w14:textId="77777777" w:rsidR="00A71A6D" w:rsidRPr="000153AF" w:rsidRDefault="00A71A6D" w:rsidP="00A71A6D">
      <w:pPr>
        <w:widowControl w:val="0"/>
        <w:spacing w:after="0" w:line="240" w:lineRule="auto"/>
        <w:ind w:left="567" w:hanging="567"/>
        <w:rPr>
          <w:rFonts w:ascii="Times New Roman" w:eastAsia="Times New Roman" w:hAnsi="Times New Roman" w:cs="Times New Roman"/>
          <w:szCs w:val="20"/>
          <w:lang w:eastAsia="sl-SI"/>
        </w:rPr>
      </w:pPr>
    </w:p>
    <w:p w14:paraId="6EB0AB6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0153AF">
        <w:rPr>
          <w:rFonts w:ascii="Times New Roman" w:eastAsia="Times New Roman" w:hAnsi="Times New Roman" w:cs="Times New Roman"/>
          <w:szCs w:val="20"/>
          <w:lang w:eastAsia="sl-SI"/>
        </w:rPr>
        <w:t>Septabene</w:t>
      </w:r>
      <w:r w:rsidRPr="00A71A6D">
        <w:rPr>
          <w:rFonts w:ascii="Times New Roman" w:eastAsia="Times New Roman" w:hAnsi="Times New Roman" w:cs="Times New Roman"/>
          <w:szCs w:val="20"/>
          <w:lang w:eastAsia="sl-SI"/>
        </w:rPr>
        <w:t xml:space="preserve"> </w:t>
      </w:r>
      <w:r w:rsidR="002D05B7" w:rsidRPr="002D05B7">
        <w:rPr>
          <w:rFonts w:ascii="Times New Roman" w:eastAsia="Times New Roman" w:hAnsi="Times New Roman" w:cs="Times New Roman"/>
          <w:szCs w:val="20"/>
          <w:lang w:eastAsia="sl-SI"/>
        </w:rPr>
        <w:t xml:space="preserve">eukaliptų skonio </w:t>
      </w:r>
      <w:r w:rsidRPr="00A71A6D">
        <w:rPr>
          <w:rFonts w:ascii="Times New Roman" w:eastAsia="Times New Roman" w:hAnsi="Times New Roman" w:cs="Times New Roman"/>
          <w:szCs w:val="20"/>
          <w:lang w:eastAsia="sl-SI"/>
        </w:rPr>
        <w:t>tiekiamas dėžutėse po 32 arba 40 kietųjų pastilių, kurios yra lizdinėse plokštelėse.</w:t>
      </w:r>
    </w:p>
    <w:p w14:paraId="1A160DDB"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Gali būti tiekiamos ne visų dydžių pakuotės.</w:t>
      </w:r>
    </w:p>
    <w:p w14:paraId="5B1E593B"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65221FF" w14:textId="77777777"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Registruotojas ir gamintojas</w:t>
      </w:r>
    </w:p>
    <w:p w14:paraId="07EF0D41"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78DC3361" w14:textId="77777777" w:rsidR="00A71A6D" w:rsidRPr="00A71A6D" w:rsidRDefault="00A71A6D" w:rsidP="00A71A6D">
      <w:pPr>
        <w:widowControl w:val="0"/>
        <w:spacing w:after="0" w:line="240" w:lineRule="auto"/>
        <w:rPr>
          <w:rFonts w:ascii="Times New Roman" w:eastAsia="Times New Roman" w:hAnsi="Times New Roman" w:cs="Times New Roman"/>
          <w:i/>
          <w:szCs w:val="20"/>
          <w:lang w:eastAsia="sl-SI"/>
        </w:rPr>
      </w:pPr>
      <w:r w:rsidRPr="00A71A6D">
        <w:rPr>
          <w:rFonts w:ascii="Times New Roman" w:eastAsia="Times New Roman" w:hAnsi="Times New Roman" w:cs="Times New Roman"/>
          <w:i/>
          <w:szCs w:val="20"/>
          <w:lang w:eastAsia="sl-SI"/>
        </w:rPr>
        <w:t>Registruotojas</w:t>
      </w:r>
    </w:p>
    <w:p w14:paraId="32ABF5FE" w14:textId="17BA1296"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K</w:t>
      </w:r>
      <w:r w:rsidR="00592A47">
        <w:rPr>
          <w:rFonts w:ascii="Times New Roman" w:eastAsia="Times New Roman" w:hAnsi="Times New Roman" w:cs="Times New Roman"/>
          <w:szCs w:val="20"/>
          <w:lang w:eastAsia="sl-SI"/>
        </w:rPr>
        <w:t>RKA</w:t>
      </w:r>
      <w:r w:rsidRPr="00A71A6D">
        <w:rPr>
          <w:rFonts w:ascii="Times New Roman" w:eastAsia="Times New Roman" w:hAnsi="Times New Roman" w:cs="Times New Roman"/>
          <w:szCs w:val="20"/>
          <w:lang w:eastAsia="sl-SI"/>
        </w:rPr>
        <w:t>, d.d., Novo mesto</w:t>
      </w:r>
    </w:p>
    <w:p w14:paraId="0A08DE8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Šmarješka cesta 6</w:t>
      </w:r>
    </w:p>
    <w:p w14:paraId="114D9EF0"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8501 Novo mesto</w:t>
      </w:r>
    </w:p>
    <w:p w14:paraId="69D7120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Slovėnija</w:t>
      </w:r>
    </w:p>
    <w:p w14:paraId="7ADAD919"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38C79662" w14:textId="77777777" w:rsidR="00A71A6D" w:rsidRPr="00A71A6D" w:rsidRDefault="00A71A6D" w:rsidP="00A71A6D">
      <w:pPr>
        <w:widowControl w:val="0"/>
        <w:spacing w:after="0" w:line="240" w:lineRule="auto"/>
        <w:rPr>
          <w:rFonts w:ascii="Times New Roman" w:eastAsia="MGLCJK+ArialNarrow" w:hAnsi="Times New Roman" w:cs="Times New Roman"/>
          <w:i/>
          <w:color w:val="000000"/>
          <w:szCs w:val="20"/>
          <w:lang w:eastAsia="sl-SI"/>
        </w:rPr>
      </w:pPr>
      <w:r w:rsidRPr="00A71A6D">
        <w:rPr>
          <w:rFonts w:ascii="Times New Roman" w:eastAsia="Times New Roman" w:hAnsi="Times New Roman" w:cs="Times New Roman"/>
          <w:i/>
          <w:szCs w:val="20"/>
          <w:lang w:eastAsia="sl-SI"/>
        </w:rPr>
        <w:t>Gamintojas</w:t>
      </w:r>
    </w:p>
    <w:p w14:paraId="5BE102A5" w14:textId="5867B81E" w:rsidR="00A71A6D" w:rsidRPr="00A71A6D" w:rsidRDefault="00A71A6D" w:rsidP="00A71A6D">
      <w:pPr>
        <w:widowControl w:val="0"/>
        <w:spacing w:after="0" w:line="240" w:lineRule="auto"/>
        <w:rPr>
          <w:rFonts w:ascii="Times New Roman" w:eastAsia="MGLCJK+ArialNarrow" w:hAnsi="Times New Roman" w:cs="Times New Roman"/>
          <w:color w:val="000000"/>
          <w:szCs w:val="20"/>
          <w:lang w:eastAsia="sl-SI"/>
        </w:rPr>
      </w:pPr>
      <w:r w:rsidRPr="00A71A6D">
        <w:rPr>
          <w:rFonts w:ascii="Times New Roman" w:eastAsia="MGLCJK+ArialNarrow" w:hAnsi="Times New Roman" w:cs="Times New Roman"/>
          <w:color w:val="000000"/>
          <w:szCs w:val="20"/>
          <w:lang w:eastAsia="sl-SI"/>
        </w:rPr>
        <w:t>K</w:t>
      </w:r>
      <w:r w:rsidR="00592A47">
        <w:rPr>
          <w:rFonts w:ascii="Times New Roman" w:eastAsia="MGLCJK+ArialNarrow" w:hAnsi="Times New Roman" w:cs="Times New Roman"/>
          <w:color w:val="000000"/>
          <w:szCs w:val="20"/>
          <w:lang w:eastAsia="sl-SI"/>
        </w:rPr>
        <w:t>RKA</w:t>
      </w:r>
      <w:r w:rsidRPr="00A71A6D">
        <w:rPr>
          <w:rFonts w:ascii="Times New Roman" w:eastAsia="MGLCJK+ArialNarrow" w:hAnsi="Times New Roman" w:cs="Times New Roman"/>
          <w:color w:val="000000"/>
          <w:szCs w:val="20"/>
          <w:lang w:eastAsia="sl-SI"/>
        </w:rPr>
        <w:t>, d.d., Novo mesto</w:t>
      </w:r>
    </w:p>
    <w:p w14:paraId="622F53FF" w14:textId="77777777" w:rsidR="00A71A6D" w:rsidRPr="00A71A6D" w:rsidRDefault="00A71A6D" w:rsidP="00A71A6D">
      <w:pPr>
        <w:widowControl w:val="0"/>
        <w:spacing w:after="0" w:line="240" w:lineRule="auto"/>
        <w:rPr>
          <w:rFonts w:ascii="Times New Roman" w:eastAsia="MGLCJK+ArialNarrow" w:hAnsi="Times New Roman" w:cs="Times New Roman"/>
          <w:color w:val="000000"/>
          <w:szCs w:val="20"/>
          <w:lang w:eastAsia="sl-SI"/>
        </w:rPr>
      </w:pPr>
      <w:r w:rsidRPr="00A71A6D">
        <w:rPr>
          <w:rFonts w:ascii="Times New Roman" w:eastAsia="MGLCJK+ArialNarrow" w:hAnsi="Times New Roman" w:cs="Times New Roman"/>
          <w:color w:val="000000"/>
          <w:szCs w:val="20"/>
          <w:lang w:eastAsia="sl-SI"/>
        </w:rPr>
        <w:t>Šmarješka cesta 6</w:t>
      </w:r>
    </w:p>
    <w:p w14:paraId="4CB65898" w14:textId="77777777" w:rsidR="00A71A6D" w:rsidRPr="00A71A6D" w:rsidRDefault="00A71A6D" w:rsidP="00A71A6D">
      <w:pPr>
        <w:widowControl w:val="0"/>
        <w:spacing w:after="0" w:line="240" w:lineRule="auto"/>
        <w:rPr>
          <w:rFonts w:ascii="Times New Roman" w:eastAsia="MGLCJK+ArialNarrow" w:hAnsi="Times New Roman" w:cs="Times New Roman"/>
          <w:color w:val="000000"/>
          <w:szCs w:val="20"/>
          <w:lang w:eastAsia="sl-SI"/>
        </w:rPr>
      </w:pPr>
      <w:r w:rsidRPr="00A71A6D">
        <w:rPr>
          <w:rFonts w:ascii="Times New Roman" w:eastAsia="MGLCJK+ArialNarrow" w:hAnsi="Times New Roman" w:cs="Times New Roman"/>
          <w:color w:val="000000"/>
          <w:szCs w:val="20"/>
          <w:lang w:eastAsia="sl-SI"/>
        </w:rPr>
        <w:t>8501 Novo mesto</w:t>
      </w:r>
    </w:p>
    <w:p w14:paraId="0A719BD5" w14:textId="77777777" w:rsidR="00A71A6D" w:rsidRPr="00A71A6D" w:rsidRDefault="00A71A6D" w:rsidP="00A71A6D">
      <w:pPr>
        <w:widowControl w:val="0"/>
        <w:spacing w:after="0" w:line="240" w:lineRule="auto"/>
        <w:rPr>
          <w:rFonts w:ascii="Times New Roman" w:eastAsia="MGLCJK+ArialNarrow" w:hAnsi="Times New Roman" w:cs="Times New Roman"/>
          <w:color w:val="000000"/>
          <w:szCs w:val="20"/>
          <w:lang w:eastAsia="sl-SI"/>
        </w:rPr>
      </w:pPr>
      <w:r w:rsidRPr="00A71A6D">
        <w:rPr>
          <w:rFonts w:ascii="Times New Roman" w:eastAsia="MGLCJK+ArialNarrow" w:hAnsi="Times New Roman" w:cs="Times New Roman"/>
          <w:color w:val="000000"/>
          <w:szCs w:val="20"/>
          <w:lang w:eastAsia="sl-SI"/>
        </w:rPr>
        <w:t>Slovėnija</w:t>
      </w:r>
    </w:p>
    <w:p w14:paraId="43740156" w14:textId="77777777" w:rsidR="00A71A6D" w:rsidRPr="00A71A6D" w:rsidRDefault="00A71A6D" w:rsidP="00A71A6D">
      <w:pPr>
        <w:widowControl w:val="0"/>
        <w:spacing w:after="0" w:line="240" w:lineRule="auto"/>
        <w:rPr>
          <w:rFonts w:ascii="Times New Roman" w:eastAsia="Calibri" w:hAnsi="Times New Roman" w:cs="Times New Roman"/>
        </w:rPr>
      </w:pPr>
    </w:p>
    <w:p w14:paraId="54641A9B" w14:textId="77777777" w:rsidR="00A71A6D" w:rsidRPr="00A71A6D" w:rsidRDefault="00A71A6D" w:rsidP="00A71A6D">
      <w:pPr>
        <w:widowControl w:val="0"/>
        <w:spacing w:after="0" w:line="240" w:lineRule="auto"/>
        <w:rPr>
          <w:rFonts w:ascii="Times New Roman" w:eastAsia="Calibri" w:hAnsi="Times New Roman" w:cs="Times New Roman"/>
          <w:szCs w:val="20"/>
          <w:lang w:eastAsia="sl-SI"/>
        </w:rPr>
      </w:pPr>
      <w:r w:rsidRPr="00A71A6D">
        <w:rPr>
          <w:rFonts w:ascii="Times New Roman" w:eastAsia="Times New Roman" w:hAnsi="Times New Roman" w:cs="Times New Roman"/>
          <w:szCs w:val="20"/>
          <w:lang w:eastAsia="sl-SI"/>
        </w:rPr>
        <w:t>arba</w:t>
      </w:r>
    </w:p>
    <w:p w14:paraId="1F5D8866" w14:textId="77777777" w:rsidR="00A71A6D" w:rsidRPr="00A71A6D" w:rsidRDefault="00A71A6D" w:rsidP="00A71A6D">
      <w:pPr>
        <w:widowControl w:val="0"/>
        <w:spacing w:after="0" w:line="240" w:lineRule="auto"/>
        <w:rPr>
          <w:rFonts w:ascii="Times New Roman" w:eastAsia="MGLCJK+ArialNarrow" w:hAnsi="Times New Roman" w:cs="Times New Roman"/>
          <w:color w:val="000000"/>
          <w:szCs w:val="20"/>
          <w:lang w:eastAsia="sl-SI"/>
        </w:rPr>
      </w:pPr>
    </w:p>
    <w:p w14:paraId="62466D9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TAD Pharma GmbH</w:t>
      </w:r>
    </w:p>
    <w:p w14:paraId="42E7576E" w14:textId="77777777" w:rsidR="00A71A6D" w:rsidRPr="00A71A6D" w:rsidRDefault="00A71A6D" w:rsidP="00A71A6D">
      <w:pPr>
        <w:spacing w:after="0" w:line="240" w:lineRule="auto"/>
        <w:rPr>
          <w:rFonts w:ascii="Times New Roman" w:eastAsia="Times New Roman" w:hAnsi="Times New Roman" w:cs="Times New Roman"/>
          <w:sz w:val="24"/>
          <w:szCs w:val="20"/>
          <w:lang w:eastAsia="sl-SI"/>
        </w:rPr>
      </w:pPr>
      <w:proofErr w:type="spellStart"/>
      <w:r w:rsidRPr="00A71A6D">
        <w:rPr>
          <w:rFonts w:ascii="Times New Roman" w:eastAsia="Times New Roman" w:hAnsi="Times New Roman" w:cs="Times New Roman"/>
          <w:szCs w:val="20"/>
          <w:lang w:eastAsia="sl-SI"/>
        </w:rPr>
        <w:t>Heinz-</w:t>
      </w:r>
      <w:r w:rsidRPr="00A71A6D">
        <w:rPr>
          <w:rFonts w:ascii="Times New Roman" w:eastAsia="Calibri" w:hAnsi="Times New Roman" w:cs="Times New Roman"/>
          <w:szCs w:val="20"/>
          <w:lang w:eastAsia="sl-SI"/>
        </w:rPr>
        <w:t>Lohmann-</w:t>
      </w:r>
      <w:r w:rsidRPr="00A71A6D">
        <w:rPr>
          <w:rFonts w:ascii="Times New Roman" w:eastAsia="Times New Roman" w:hAnsi="Times New Roman" w:cs="Times New Roman"/>
          <w:sz w:val="24"/>
          <w:szCs w:val="20"/>
          <w:lang w:eastAsia="sl-SI"/>
        </w:rPr>
        <w:t>Stra</w:t>
      </w:r>
      <w:proofErr w:type="spellEnd"/>
      <w:r w:rsidRPr="00A71A6D">
        <w:rPr>
          <w:rFonts w:ascii="Times New Roman" w:eastAsia="Times New Roman" w:hAnsi="Times New Roman" w:cs="Times New Roman"/>
          <w:sz w:val="24"/>
          <w:szCs w:val="20"/>
          <w:lang w:val="sl-SI" w:eastAsia="sl-SI"/>
        </w:rPr>
        <w:t>ß</w:t>
      </w:r>
      <w:r w:rsidRPr="00A71A6D">
        <w:rPr>
          <w:rFonts w:ascii="Times New Roman" w:eastAsia="Times New Roman" w:hAnsi="Times New Roman" w:cs="Times New Roman"/>
          <w:sz w:val="24"/>
          <w:szCs w:val="20"/>
          <w:lang w:eastAsia="sl-SI"/>
        </w:rPr>
        <w:t>e 5</w:t>
      </w:r>
    </w:p>
    <w:p w14:paraId="4011F06D"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27472 </w:t>
      </w:r>
      <w:proofErr w:type="spellStart"/>
      <w:r w:rsidRPr="00A71A6D">
        <w:rPr>
          <w:rFonts w:ascii="Times New Roman" w:eastAsia="Times New Roman" w:hAnsi="Times New Roman" w:cs="Times New Roman"/>
          <w:szCs w:val="20"/>
          <w:lang w:eastAsia="sl-SI"/>
        </w:rPr>
        <w:t>Cuxhaven</w:t>
      </w:r>
      <w:proofErr w:type="spellEnd"/>
    </w:p>
    <w:p w14:paraId="0B415ACB" w14:textId="77777777" w:rsidR="00A71A6D" w:rsidRPr="00A71A6D" w:rsidRDefault="00A71A6D" w:rsidP="00A71A6D">
      <w:pPr>
        <w:widowControl w:val="0"/>
        <w:numPr>
          <w:ilvl w:val="12"/>
          <w:numId w:val="0"/>
        </w:numPr>
        <w:spacing w:after="0" w:line="240" w:lineRule="auto"/>
        <w:ind w:right="-2"/>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Vokietija</w:t>
      </w:r>
    </w:p>
    <w:p w14:paraId="6544E560" w14:textId="77777777" w:rsidR="00A71A6D" w:rsidRPr="00A71A6D" w:rsidRDefault="00A71A6D" w:rsidP="00A71A6D">
      <w:pPr>
        <w:widowControl w:val="0"/>
        <w:spacing w:after="0" w:line="240" w:lineRule="auto"/>
        <w:rPr>
          <w:rFonts w:ascii="Times New Roman" w:eastAsia="MGLCJK+ArialNarrow" w:hAnsi="Times New Roman" w:cs="Times New Roman"/>
          <w:color w:val="000000"/>
          <w:szCs w:val="20"/>
          <w:lang w:eastAsia="sl-SI"/>
        </w:rPr>
      </w:pPr>
    </w:p>
    <w:p w14:paraId="1F20869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Jeigu apie šį vaistą norite sužinoti daugiau, kreipkitės į vietinį registruotojo atstovą:</w:t>
      </w:r>
    </w:p>
    <w:p w14:paraId="3DD82C37"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tbl>
      <w:tblPr>
        <w:tblW w:w="4678" w:type="dxa"/>
        <w:tblInd w:w="-34" w:type="dxa"/>
        <w:tblLayout w:type="fixed"/>
        <w:tblLook w:val="0000" w:firstRow="0" w:lastRow="0" w:firstColumn="0" w:lastColumn="0" w:noHBand="0" w:noVBand="0"/>
      </w:tblPr>
      <w:tblGrid>
        <w:gridCol w:w="4678"/>
      </w:tblGrid>
      <w:tr w:rsidR="00A71A6D" w:rsidRPr="00A71A6D" w14:paraId="6C48E8F6" w14:textId="77777777" w:rsidTr="00F52BC6">
        <w:tc>
          <w:tcPr>
            <w:tcW w:w="4678" w:type="dxa"/>
          </w:tcPr>
          <w:p w14:paraId="29252042"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UAB KRKA Lietuva</w:t>
            </w:r>
          </w:p>
          <w:p w14:paraId="10535B7F"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Senasis Ukmergės kelias 4</w:t>
            </w:r>
          </w:p>
          <w:p w14:paraId="68E9D09B"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Užubalių km., Vilniaus r.</w:t>
            </w:r>
          </w:p>
          <w:p w14:paraId="6CF4B05C"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LT – 14013</w:t>
            </w:r>
          </w:p>
          <w:p w14:paraId="021EA267" w14:textId="77777777" w:rsidR="00A71A6D" w:rsidRPr="00A71A6D" w:rsidRDefault="00A71A6D" w:rsidP="00A71A6D">
            <w:pPr>
              <w:widowControl w:val="0"/>
              <w:tabs>
                <w:tab w:val="left" w:pos="-720"/>
              </w:tabs>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Tel. + 370 5 236 27 40</w:t>
            </w:r>
          </w:p>
        </w:tc>
      </w:tr>
    </w:tbl>
    <w:p w14:paraId="441E1144"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50893DD6" w14:textId="40C05280" w:rsidR="00A71A6D" w:rsidRPr="00A71A6D" w:rsidRDefault="00A71A6D" w:rsidP="00A71A6D">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r w:rsidRPr="00A71A6D">
        <w:rPr>
          <w:rFonts w:ascii="Times New Roman" w:eastAsia="Times New Roman" w:hAnsi="Times New Roman" w:cs="Times New Roman"/>
          <w:b/>
          <w:szCs w:val="20"/>
          <w:lang w:eastAsia="sl-SI"/>
        </w:rPr>
        <w:t>Šis vaistas E</w:t>
      </w:r>
      <w:r w:rsidR="00F304EF">
        <w:rPr>
          <w:rFonts w:ascii="Times New Roman" w:eastAsia="Times New Roman" w:hAnsi="Times New Roman" w:cs="Times New Roman"/>
          <w:b/>
          <w:szCs w:val="20"/>
          <w:lang w:eastAsia="sl-SI"/>
        </w:rPr>
        <w:t>uropos ekonominės erdvės</w:t>
      </w:r>
      <w:r w:rsidRPr="00A71A6D">
        <w:rPr>
          <w:rFonts w:ascii="Times New Roman" w:eastAsia="Times New Roman" w:hAnsi="Times New Roman" w:cs="Times New Roman"/>
          <w:b/>
          <w:szCs w:val="20"/>
          <w:lang w:eastAsia="sl-SI"/>
        </w:rPr>
        <w:t xml:space="preserve"> valstybėse narėse registruotas tokiais pavadinimais</w:t>
      </w:r>
      <w:r w:rsidRPr="00A71A6D">
        <w:rPr>
          <w:rFonts w:ascii="Times New Roman" w:eastAsia="Times New Roman" w:hAnsi="Times New Roman" w:cs="Times New Roman"/>
          <w:szCs w:val="20"/>
          <w:lang w:eastAsia="sl-SI"/>
        </w:rPr>
        <w:t>:</w:t>
      </w:r>
    </w:p>
    <w:p w14:paraId="3C16164E"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9"/>
        <w:gridCol w:w="4531"/>
      </w:tblGrid>
      <w:tr w:rsidR="00A71A6D" w:rsidRPr="00A71A6D" w14:paraId="015A3F2E" w14:textId="77777777" w:rsidTr="00A025F3">
        <w:trPr>
          <w:trHeight w:val="20"/>
        </w:trPr>
        <w:tc>
          <w:tcPr>
            <w:tcW w:w="4529" w:type="dxa"/>
            <w:tcBorders>
              <w:top w:val="single" w:sz="4" w:space="0" w:color="auto"/>
              <w:left w:val="single" w:sz="4" w:space="0" w:color="auto"/>
              <w:bottom w:val="single" w:sz="4" w:space="0" w:color="auto"/>
              <w:right w:val="single" w:sz="4" w:space="0" w:color="auto"/>
            </w:tcBorders>
          </w:tcPr>
          <w:p w14:paraId="366286D4" w14:textId="77777777" w:rsidR="00A71A6D" w:rsidRPr="00A71A6D" w:rsidRDefault="00A71A6D" w:rsidP="00A71A6D">
            <w:pPr>
              <w:widowControl w:val="0"/>
              <w:spacing w:after="0" w:line="240" w:lineRule="auto"/>
              <w:rPr>
                <w:rFonts w:ascii="Times New Roman" w:eastAsia="Calibri" w:hAnsi="Times New Roman" w:cs="Times New Roman"/>
                <w:lang w:val="lv-LV" w:eastAsia="en-GB"/>
              </w:rPr>
            </w:pPr>
            <w:r w:rsidRPr="00A71A6D">
              <w:rPr>
                <w:rFonts w:ascii="Times New Roman" w:eastAsia="Calibri" w:hAnsi="Times New Roman" w:cs="Times New Roman"/>
                <w:lang w:val="lv-LV" w:eastAsia="en-GB"/>
              </w:rPr>
              <w:t>Čekija</w:t>
            </w:r>
          </w:p>
        </w:tc>
        <w:tc>
          <w:tcPr>
            <w:tcW w:w="4531" w:type="dxa"/>
            <w:tcBorders>
              <w:top w:val="single" w:sz="4" w:space="0" w:color="auto"/>
              <w:left w:val="single" w:sz="4" w:space="0" w:color="auto"/>
              <w:bottom w:val="single" w:sz="4" w:space="0" w:color="auto"/>
              <w:right w:val="single" w:sz="4" w:space="0" w:color="auto"/>
            </w:tcBorders>
          </w:tcPr>
          <w:p w14:paraId="7CDB3A58" w14:textId="77777777" w:rsidR="00A71A6D" w:rsidRPr="00A71A6D" w:rsidRDefault="00A71A6D" w:rsidP="00A71A6D">
            <w:pPr>
              <w:widowControl w:val="0"/>
              <w:spacing w:after="0" w:line="240" w:lineRule="auto"/>
              <w:rPr>
                <w:rFonts w:ascii="Times New Roman" w:eastAsia="Calibri" w:hAnsi="Times New Roman" w:cs="Times New Roman"/>
                <w:lang w:val="lv-LV" w:eastAsia="en-GB"/>
              </w:rPr>
            </w:pPr>
            <w:r w:rsidRPr="00A71A6D">
              <w:rPr>
                <w:rFonts w:ascii="Times New Roman" w:eastAsia="Calibri" w:hAnsi="Times New Roman" w:cs="Times New Roman"/>
                <w:lang w:val="en-US"/>
              </w:rPr>
              <w:t>Septabene</w:t>
            </w:r>
            <w:r w:rsidR="00A025F3">
              <w:t xml:space="preserve"> </w:t>
            </w:r>
            <w:r w:rsidR="00A025F3" w:rsidRPr="00A025F3">
              <w:rPr>
                <w:rFonts w:ascii="Times New Roman" w:eastAsia="Calibri" w:hAnsi="Times New Roman" w:cs="Times New Roman"/>
                <w:lang w:val="en-US"/>
              </w:rPr>
              <w:t>eucalyptus 3 mg/1 mg pastilky</w:t>
            </w:r>
          </w:p>
        </w:tc>
      </w:tr>
      <w:tr w:rsidR="00A025F3" w:rsidRPr="00A71A6D" w14:paraId="6540D3C7" w14:textId="77777777" w:rsidTr="00A025F3">
        <w:trPr>
          <w:trHeight w:val="20"/>
        </w:trPr>
        <w:tc>
          <w:tcPr>
            <w:tcW w:w="4529" w:type="dxa"/>
            <w:tcBorders>
              <w:top w:val="single" w:sz="4" w:space="0" w:color="auto"/>
              <w:left w:val="single" w:sz="4" w:space="0" w:color="auto"/>
              <w:bottom w:val="single" w:sz="4" w:space="0" w:color="auto"/>
              <w:right w:val="single" w:sz="4" w:space="0" w:color="auto"/>
            </w:tcBorders>
          </w:tcPr>
          <w:p w14:paraId="7E3668E7" w14:textId="77777777" w:rsidR="00A025F3" w:rsidRPr="00A71A6D" w:rsidRDefault="00A025F3" w:rsidP="00A025F3">
            <w:pPr>
              <w:widowControl w:val="0"/>
              <w:spacing w:after="0" w:line="240" w:lineRule="auto"/>
              <w:rPr>
                <w:rFonts w:ascii="Times New Roman" w:eastAsia="Calibri" w:hAnsi="Times New Roman" w:cs="Times New Roman"/>
                <w:lang w:val="lv-LV" w:eastAsia="en-GB"/>
              </w:rPr>
            </w:pPr>
            <w:r>
              <w:rPr>
                <w:rFonts w:ascii="Times New Roman" w:eastAsia="Calibri" w:hAnsi="Times New Roman" w:cs="Times New Roman"/>
                <w:lang w:val="lv-LV" w:eastAsia="en-GB"/>
              </w:rPr>
              <w:lastRenderedPageBreak/>
              <w:t>Latvija</w:t>
            </w:r>
          </w:p>
        </w:tc>
        <w:tc>
          <w:tcPr>
            <w:tcW w:w="4531" w:type="dxa"/>
            <w:tcBorders>
              <w:top w:val="single" w:sz="4" w:space="0" w:color="auto"/>
              <w:left w:val="single" w:sz="4" w:space="0" w:color="auto"/>
              <w:bottom w:val="single" w:sz="4" w:space="0" w:color="auto"/>
              <w:right w:val="single" w:sz="4" w:space="0" w:color="auto"/>
            </w:tcBorders>
          </w:tcPr>
          <w:p w14:paraId="086351AB" w14:textId="77777777" w:rsidR="00A025F3" w:rsidRPr="00A71A6D" w:rsidRDefault="00A025F3" w:rsidP="00A025F3">
            <w:pPr>
              <w:widowControl w:val="0"/>
              <w:spacing w:after="0" w:line="240" w:lineRule="auto"/>
              <w:rPr>
                <w:rFonts w:ascii="Times New Roman" w:eastAsia="Calibri" w:hAnsi="Times New Roman" w:cs="Times New Roman"/>
                <w:lang w:val="en-US"/>
              </w:rPr>
            </w:pPr>
            <w:r w:rsidRPr="00EE55C9">
              <w:rPr>
                <w:rFonts w:ascii="Times New Roman" w:eastAsia="Calibri" w:hAnsi="Times New Roman" w:cs="Times New Roman"/>
                <w:lang w:val="en-US"/>
              </w:rPr>
              <w:t>Septabene ar eikaliptu 3 mg/1 mg sūkājamās tabletes</w:t>
            </w:r>
          </w:p>
        </w:tc>
      </w:tr>
      <w:tr w:rsidR="00A025F3" w:rsidRPr="00A71A6D" w14:paraId="1D53BA80" w14:textId="77777777" w:rsidTr="00A025F3">
        <w:trPr>
          <w:trHeight w:val="20"/>
        </w:trPr>
        <w:tc>
          <w:tcPr>
            <w:tcW w:w="4529" w:type="dxa"/>
            <w:tcBorders>
              <w:top w:val="single" w:sz="4" w:space="0" w:color="auto"/>
              <w:left w:val="single" w:sz="4" w:space="0" w:color="auto"/>
              <w:bottom w:val="single" w:sz="4" w:space="0" w:color="auto"/>
              <w:right w:val="single" w:sz="4" w:space="0" w:color="auto"/>
            </w:tcBorders>
          </w:tcPr>
          <w:p w14:paraId="03095E27" w14:textId="77777777" w:rsidR="00A025F3" w:rsidRPr="00A71A6D" w:rsidRDefault="00A025F3" w:rsidP="00A025F3">
            <w:pPr>
              <w:widowControl w:val="0"/>
              <w:spacing w:after="0" w:line="240" w:lineRule="auto"/>
              <w:rPr>
                <w:rFonts w:ascii="Times New Roman" w:eastAsia="Calibri" w:hAnsi="Times New Roman" w:cs="Times New Roman"/>
                <w:lang w:val="lv-LV" w:eastAsia="en-GB"/>
              </w:rPr>
            </w:pPr>
            <w:r>
              <w:rPr>
                <w:rFonts w:ascii="Times New Roman" w:eastAsia="Calibri" w:hAnsi="Times New Roman" w:cs="Times New Roman"/>
                <w:lang w:val="lv-LV" w:eastAsia="en-GB"/>
              </w:rPr>
              <w:t>Slovėnija</w:t>
            </w:r>
          </w:p>
        </w:tc>
        <w:tc>
          <w:tcPr>
            <w:tcW w:w="4531" w:type="dxa"/>
            <w:tcBorders>
              <w:top w:val="single" w:sz="4" w:space="0" w:color="auto"/>
              <w:left w:val="single" w:sz="4" w:space="0" w:color="auto"/>
              <w:bottom w:val="single" w:sz="4" w:space="0" w:color="auto"/>
              <w:right w:val="single" w:sz="4" w:space="0" w:color="auto"/>
            </w:tcBorders>
          </w:tcPr>
          <w:p w14:paraId="196D9E04" w14:textId="77777777" w:rsidR="00A025F3" w:rsidRPr="00A71A6D" w:rsidRDefault="00A025F3" w:rsidP="00A025F3">
            <w:pPr>
              <w:widowControl w:val="0"/>
              <w:spacing w:after="0" w:line="240" w:lineRule="auto"/>
              <w:rPr>
                <w:rFonts w:ascii="Times New Roman" w:eastAsia="Calibri" w:hAnsi="Times New Roman" w:cs="Times New Roman"/>
                <w:lang w:val="en-US"/>
              </w:rPr>
            </w:pPr>
            <w:r w:rsidRPr="00EE55C9">
              <w:rPr>
                <w:rFonts w:ascii="Times New Roman" w:eastAsia="Calibri" w:hAnsi="Times New Roman" w:cs="Times New Roman"/>
                <w:lang w:val="en-US"/>
              </w:rPr>
              <w:t>Septabene z okusom evkalipta</w:t>
            </w:r>
          </w:p>
        </w:tc>
      </w:tr>
      <w:tr w:rsidR="00A025F3" w:rsidRPr="00A71A6D" w14:paraId="7A504B29" w14:textId="77777777" w:rsidTr="00A025F3">
        <w:trPr>
          <w:trHeight w:val="20"/>
        </w:trPr>
        <w:tc>
          <w:tcPr>
            <w:tcW w:w="4529" w:type="dxa"/>
            <w:tcBorders>
              <w:top w:val="single" w:sz="4" w:space="0" w:color="auto"/>
              <w:left w:val="single" w:sz="4" w:space="0" w:color="auto"/>
              <w:bottom w:val="single" w:sz="4" w:space="0" w:color="auto"/>
              <w:right w:val="single" w:sz="4" w:space="0" w:color="auto"/>
            </w:tcBorders>
          </w:tcPr>
          <w:p w14:paraId="30269013" w14:textId="77777777" w:rsidR="00A025F3" w:rsidRPr="00A71A6D" w:rsidRDefault="00A025F3" w:rsidP="00A025F3">
            <w:pPr>
              <w:widowControl w:val="0"/>
              <w:spacing w:after="0" w:line="240" w:lineRule="auto"/>
              <w:rPr>
                <w:rFonts w:ascii="Times New Roman" w:eastAsia="Calibri" w:hAnsi="Times New Roman" w:cs="Times New Roman"/>
                <w:lang w:val="lv-LV" w:eastAsia="en-GB"/>
              </w:rPr>
            </w:pPr>
            <w:r w:rsidRPr="0088346A">
              <w:rPr>
                <w:rFonts w:ascii="Times New Roman" w:eastAsia="Calibri" w:hAnsi="Times New Roman" w:cs="Times New Roman"/>
                <w:lang w:val="lv-LV" w:eastAsia="en-GB"/>
              </w:rPr>
              <w:t>Suomija</w:t>
            </w:r>
          </w:p>
        </w:tc>
        <w:tc>
          <w:tcPr>
            <w:tcW w:w="4531" w:type="dxa"/>
            <w:tcBorders>
              <w:top w:val="single" w:sz="4" w:space="0" w:color="auto"/>
              <w:left w:val="single" w:sz="4" w:space="0" w:color="auto"/>
              <w:bottom w:val="single" w:sz="4" w:space="0" w:color="auto"/>
              <w:right w:val="single" w:sz="4" w:space="0" w:color="auto"/>
            </w:tcBorders>
          </w:tcPr>
          <w:p w14:paraId="5271FEFF" w14:textId="77777777" w:rsidR="00A025F3" w:rsidRPr="00A71A6D" w:rsidRDefault="00990799" w:rsidP="00A025F3">
            <w:pPr>
              <w:widowControl w:val="0"/>
              <w:spacing w:after="0" w:line="240" w:lineRule="auto"/>
              <w:rPr>
                <w:rFonts w:ascii="Times New Roman" w:eastAsia="Calibri" w:hAnsi="Times New Roman" w:cs="Times New Roman"/>
                <w:lang w:val="en-US"/>
              </w:rPr>
            </w:pPr>
            <w:r>
              <w:rPr>
                <w:rFonts w:ascii="Times New Roman" w:eastAsia="Calibri" w:hAnsi="Times New Roman" w:cs="Times New Roman"/>
                <w:lang w:val="en-US"/>
              </w:rPr>
              <w:t>Septabene euk</w:t>
            </w:r>
            <w:r w:rsidR="00A025F3" w:rsidRPr="00EE55C9">
              <w:rPr>
                <w:rFonts w:ascii="Times New Roman" w:eastAsia="Calibri" w:hAnsi="Times New Roman" w:cs="Times New Roman"/>
                <w:lang w:val="en-US"/>
              </w:rPr>
              <w:t>alyptus</w:t>
            </w:r>
          </w:p>
        </w:tc>
      </w:tr>
      <w:tr w:rsidR="00A71A6D" w:rsidRPr="00A71A6D" w14:paraId="09DBCD51" w14:textId="77777777" w:rsidTr="00A025F3">
        <w:trPr>
          <w:trHeight w:val="20"/>
        </w:trPr>
        <w:tc>
          <w:tcPr>
            <w:tcW w:w="4529" w:type="dxa"/>
            <w:tcBorders>
              <w:top w:val="single" w:sz="4" w:space="0" w:color="auto"/>
              <w:left w:val="single" w:sz="4" w:space="0" w:color="auto"/>
              <w:bottom w:val="single" w:sz="4" w:space="0" w:color="auto"/>
              <w:right w:val="single" w:sz="4" w:space="0" w:color="auto"/>
            </w:tcBorders>
          </w:tcPr>
          <w:p w14:paraId="75604B84" w14:textId="77777777" w:rsidR="00A71A6D" w:rsidRPr="00A71A6D" w:rsidRDefault="00A71A6D" w:rsidP="00A71A6D">
            <w:pPr>
              <w:widowControl w:val="0"/>
              <w:spacing w:after="0" w:line="240" w:lineRule="auto"/>
              <w:rPr>
                <w:rFonts w:ascii="Times New Roman" w:eastAsia="Calibri" w:hAnsi="Times New Roman" w:cs="Times New Roman"/>
                <w:lang w:val="lv-LV" w:eastAsia="en-GB"/>
              </w:rPr>
            </w:pPr>
            <w:r w:rsidRPr="00A71A6D">
              <w:rPr>
                <w:rFonts w:ascii="Times New Roman" w:eastAsia="Calibri" w:hAnsi="Times New Roman" w:cs="Times New Roman"/>
                <w:lang w:val="lv-LV" w:eastAsia="en-GB"/>
              </w:rPr>
              <w:t>Bulgarija</w:t>
            </w:r>
          </w:p>
        </w:tc>
        <w:tc>
          <w:tcPr>
            <w:tcW w:w="4531" w:type="dxa"/>
            <w:tcBorders>
              <w:top w:val="single" w:sz="4" w:space="0" w:color="auto"/>
              <w:left w:val="single" w:sz="4" w:space="0" w:color="auto"/>
              <w:bottom w:val="single" w:sz="4" w:space="0" w:color="auto"/>
              <w:right w:val="single" w:sz="4" w:space="0" w:color="auto"/>
            </w:tcBorders>
          </w:tcPr>
          <w:p w14:paraId="0A3E0F40" w14:textId="77777777" w:rsidR="00A71A6D" w:rsidRPr="00A71A6D" w:rsidRDefault="00A71A6D" w:rsidP="00A71A6D">
            <w:pPr>
              <w:widowControl w:val="0"/>
              <w:spacing w:after="0" w:line="240" w:lineRule="auto"/>
              <w:rPr>
                <w:rFonts w:ascii="Times New Roman" w:eastAsia="Calibri" w:hAnsi="Times New Roman" w:cs="Times New Roman"/>
                <w:lang w:val="lv-LV" w:eastAsia="en-GB"/>
              </w:rPr>
            </w:pPr>
            <w:r w:rsidRPr="00A71A6D">
              <w:rPr>
                <w:rFonts w:ascii="Times New Roman" w:eastAsia="Calibri" w:hAnsi="Times New Roman" w:cs="Times New Roman"/>
                <w:lang w:val="en-US"/>
              </w:rPr>
              <w:t>Септолете тотал</w:t>
            </w:r>
            <w:r w:rsidR="009A64C9">
              <w:rPr>
                <w:rFonts w:ascii="Times New Roman" w:eastAsia="Calibri" w:hAnsi="Times New Roman" w:cs="Times New Roman"/>
                <w:lang w:val="en-US"/>
              </w:rPr>
              <w:t xml:space="preserve"> </w:t>
            </w:r>
            <w:r w:rsidR="009A64C9" w:rsidRPr="009A64C9">
              <w:rPr>
                <w:rFonts w:ascii="Times New Roman" w:eastAsia="Calibri" w:hAnsi="Times New Roman" w:cs="Times New Roman"/>
                <w:lang w:val="en-US"/>
              </w:rPr>
              <w:t>евкалипт</w:t>
            </w:r>
          </w:p>
        </w:tc>
      </w:tr>
      <w:tr w:rsidR="00A71A6D" w:rsidRPr="00A71A6D" w14:paraId="7A006A68" w14:textId="77777777" w:rsidTr="00A025F3">
        <w:trPr>
          <w:trHeight w:val="20"/>
        </w:trPr>
        <w:tc>
          <w:tcPr>
            <w:tcW w:w="4529" w:type="dxa"/>
            <w:tcBorders>
              <w:top w:val="single" w:sz="4" w:space="0" w:color="auto"/>
              <w:left w:val="single" w:sz="4" w:space="0" w:color="auto"/>
              <w:bottom w:val="single" w:sz="4" w:space="0" w:color="auto"/>
              <w:right w:val="single" w:sz="4" w:space="0" w:color="auto"/>
            </w:tcBorders>
          </w:tcPr>
          <w:p w14:paraId="50603F57" w14:textId="77777777" w:rsidR="00A71A6D" w:rsidRPr="00A71A6D" w:rsidRDefault="00A71A6D" w:rsidP="00D24D09">
            <w:pPr>
              <w:widowControl w:val="0"/>
              <w:spacing w:after="0" w:line="240" w:lineRule="auto"/>
              <w:rPr>
                <w:rFonts w:ascii="Times New Roman" w:eastAsia="Calibri" w:hAnsi="Times New Roman" w:cs="Times New Roman"/>
                <w:lang w:val="lv-LV" w:eastAsia="en-GB"/>
              </w:rPr>
            </w:pPr>
            <w:r w:rsidRPr="00A71A6D">
              <w:rPr>
                <w:rFonts w:ascii="Times New Roman" w:eastAsia="Calibri" w:hAnsi="Times New Roman" w:cs="Times New Roman"/>
                <w:lang w:val="lv-LV" w:eastAsia="en-GB"/>
              </w:rPr>
              <w:t>Estija</w:t>
            </w:r>
          </w:p>
        </w:tc>
        <w:tc>
          <w:tcPr>
            <w:tcW w:w="4531" w:type="dxa"/>
            <w:tcBorders>
              <w:top w:val="single" w:sz="4" w:space="0" w:color="auto"/>
              <w:left w:val="single" w:sz="4" w:space="0" w:color="auto"/>
              <w:bottom w:val="single" w:sz="4" w:space="0" w:color="auto"/>
              <w:right w:val="single" w:sz="4" w:space="0" w:color="auto"/>
            </w:tcBorders>
          </w:tcPr>
          <w:p w14:paraId="176ADF2C" w14:textId="77777777" w:rsidR="00A71A6D" w:rsidRPr="00A71A6D" w:rsidRDefault="00A71A6D" w:rsidP="00A71A6D">
            <w:pPr>
              <w:widowControl w:val="0"/>
              <w:spacing w:after="0" w:line="240" w:lineRule="auto"/>
              <w:rPr>
                <w:rFonts w:ascii="Times New Roman" w:eastAsia="Calibri" w:hAnsi="Times New Roman" w:cs="Times New Roman"/>
                <w:lang w:val="lv-LV" w:eastAsia="en-GB"/>
              </w:rPr>
            </w:pPr>
            <w:r w:rsidRPr="00A71A6D">
              <w:rPr>
                <w:rFonts w:ascii="Times New Roman" w:eastAsia="Calibri" w:hAnsi="Times New Roman" w:cs="Times New Roman"/>
                <w:lang w:val="en-US"/>
              </w:rPr>
              <w:t>Septolete omni</w:t>
            </w:r>
            <w:r w:rsidR="00D24D09">
              <w:rPr>
                <w:rFonts w:ascii="Times New Roman" w:eastAsia="Calibri" w:hAnsi="Times New Roman" w:cs="Times New Roman"/>
                <w:lang w:val="en-US"/>
              </w:rPr>
              <w:t xml:space="preserve"> eucalyptus</w:t>
            </w:r>
          </w:p>
        </w:tc>
      </w:tr>
      <w:tr w:rsidR="00D24D09" w:rsidRPr="00A71A6D" w14:paraId="76F0AF7B" w14:textId="77777777" w:rsidTr="00A025F3">
        <w:trPr>
          <w:trHeight w:val="20"/>
        </w:trPr>
        <w:tc>
          <w:tcPr>
            <w:tcW w:w="4529" w:type="dxa"/>
            <w:tcBorders>
              <w:top w:val="single" w:sz="4" w:space="0" w:color="auto"/>
              <w:left w:val="single" w:sz="4" w:space="0" w:color="auto"/>
              <w:bottom w:val="single" w:sz="4" w:space="0" w:color="auto"/>
              <w:right w:val="single" w:sz="4" w:space="0" w:color="auto"/>
            </w:tcBorders>
          </w:tcPr>
          <w:p w14:paraId="7CFF064C" w14:textId="77777777" w:rsidR="00D24D09" w:rsidRPr="00A71A6D" w:rsidRDefault="00D24D09" w:rsidP="00A71A6D">
            <w:pPr>
              <w:widowControl w:val="0"/>
              <w:spacing w:after="0" w:line="240" w:lineRule="auto"/>
              <w:rPr>
                <w:rFonts w:ascii="Times New Roman" w:eastAsia="Calibri" w:hAnsi="Times New Roman" w:cs="Times New Roman"/>
                <w:lang w:val="lv-LV" w:eastAsia="en-GB"/>
              </w:rPr>
            </w:pPr>
            <w:r w:rsidRPr="00A71A6D">
              <w:rPr>
                <w:rFonts w:ascii="Times New Roman" w:eastAsia="Calibri" w:hAnsi="Times New Roman" w:cs="Times New Roman"/>
                <w:lang w:val="lv-LV" w:eastAsia="en-GB"/>
              </w:rPr>
              <w:t>Rumunija</w:t>
            </w:r>
          </w:p>
        </w:tc>
        <w:tc>
          <w:tcPr>
            <w:tcW w:w="4531" w:type="dxa"/>
            <w:tcBorders>
              <w:top w:val="single" w:sz="4" w:space="0" w:color="auto"/>
              <w:left w:val="single" w:sz="4" w:space="0" w:color="auto"/>
              <w:bottom w:val="single" w:sz="4" w:space="0" w:color="auto"/>
              <w:right w:val="single" w:sz="4" w:space="0" w:color="auto"/>
            </w:tcBorders>
          </w:tcPr>
          <w:p w14:paraId="5EA18ED0" w14:textId="77777777" w:rsidR="00D24D09" w:rsidRPr="00A71A6D" w:rsidRDefault="00D24D09" w:rsidP="00A71A6D">
            <w:pPr>
              <w:widowControl w:val="0"/>
              <w:spacing w:after="0" w:line="240" w:lineRule="auto"/>
              <w:rPr>
                <w:rFonts w:ascii="Times New Roman" w:eastAsia="Calibri" w:hAnsi="Times New Roman" w:cs="Times New Roman"/>
                <w:lang w:val="en-US"/>
              </w:rPr>
            </w:pPr>
            <w:r>
              <w:rPr>
                <w:rFonts w:ascii="Times New Roman" w:eastAsia="Calibri" w:hAnsi="Times New Roman" w:cs="Times New Roman"/>
                <w:lang w:val="en-US"/>
              </w:rPr>
              <w:t>Septolete omni eucalipt</w:t>
            </w:r>
          </w:p>
        </w:tc>
      </w:tr>
      <w:tr w:rsidR="00A71A6D" w:rsidRPr="00A71A6D" w14:paraId="001772B3" w14:textId="77777777" w:rsidTr="00A025F3">
        <w:trPr>
          <w:trHeight w:val="20"/>
        </w:trPr>
        <w:tc>
          <w:tcPr>
            <w:tcW w:w="4529" w:type="dxa"/>
            <w:tcBorders>
              <w:top w:val="single" w:sz="4" w:space="0" w:color="auto"/>
              <w:left w:val="single" w:sz="4" w:space="0" w:color="auto"/>
              <w:bottom w:val="single" w:sz="4" w:space="0" w:color="auto"/>
              <w:right w:val="single" w:sz="4" w:space="0" w:color="auto"/>
            </w:tcBorders>
          </w:tcPr>
          <w:p w14:paraId="0A88ED6F" w14:textId="77777777" w:rsidR="00A71A6D" w:rsidRPr="00A71A6D" w:rsidRDefault="00A71A6D" w:rsidP="00E53F27">
            <w:pPr>
              <w:widowControl w:val="0"/>
              <w:spacing w:after="0" w:line="240" w:lineRule="auto"/>
              <w:rPr>
                <w:rFonts w:ascii="Times New Roman" w:eastAsia="Calibri" w:hAnsi="Times New Roman" w:cs="Times New Roman"/>
                <w:lang w:val="lv-LV" w:eastAsia="en-GB"/>
              </w:rPr>
            </w:pPr>
            <w:r w:rsidRPr="00A71A6D">
              <w:rPr>
                <w:rFonts w:ascii="Times New Roman" w:eastAsia="Calibri" w:hAnsi="Times New Roman" w:cs="Times New Roman"/>
                <w:lang w:val="lv-LV" w:eastAsia="en-GB"/>
              </w:rPr>
              <w:t>Vengrija</w:t>
            </w:r>
          </w:p>
        </w:tc>
        <w:tc>
          <w:tcPr>
            <w:tcW w:w="4531" w:type="dxa"/>
            <w:tcBorders>
              <w:top w:val="single" w:sz="4" w:space="0" w:color="auto"/>
              <w:left w:val="single" w:sz="4" w:space="0" w:color="auto"/>
              <w:bottom w:val="single" w:sz="4" w:space="0" w:color="auto"/>
              <w:right w:val="single" w:sz="4" w:space="0" w:color="auto"/>
            </w:tcBorders>
          </w:tcPr>
          <w:p w14:paraId="42097698" w14:textId="5FEE33D9" w:rsidR="00A71A6D" w:rsidRPr="00A71A6D" w:rsidRDefault="000153AF" w:rsidP="00A71A6D">
            <w:pPr>
              <w:widowControl w:val="0"/>
              <w:spacing w:after="0" w:line="240" w:lineRule="auto"/>
              <w:rPr>
                <w:rFonts w:ascii="Times New Roman" w:eastAsia="Calibri" w:hAnsi="Times New Roman" w:cs="Times New Roman"/>
                <w:lang w:val="lv-LV" w:eastAsia="en-GB"/>
              </w:rPr>
            </w:pPr>
            <w:r w:rsidRPr="000153AF">
              <w:rPr>
                <w:rFonts w:ascii="Times New Roman" w:eastAsia="Calibri" w:hAnsi="Times New Roman" w:cs="Times New Roman"/>
                <w:lang w:val="en-US"/>
              </w:rPr>
              <w:t>Septolete extra eukaliptusz ízű 3 mg/1 mg szopogató tabletta</w:t>
            </w:r>
          </w:p>
        </w:tc>
      </w:tr>
      <w:tr w:rsidR="00E53F27" w:rsidRPr="00A71A6D" w14:paraId="7F13CB12" w14:textId="77777777" w:rsidTr="00A025F3">
        <w:trPr>
          <w:trHeight w:val="20"/>
        </w:trPr>
        <w:tc>
          <w:tcPr>
            <w:tcW w:w="4529" w:type="dxa"/>
            <w:tcBorders>
              <w:top w:val="single" w:sz="4" w:space="0" w:color="auto"/>
              <w:left w:val="single" w:sz="4" w:space="0" w:color="auto"/>
              <w:bottom w:val="single" w:sz="4" w:space="0" w:color="auto"/>
              <w:right w:val="single" w:sz="4" w:space="0" w:color="auto"/>
            </w:tcBorders>
          </w:tcPr>
          <w:p w14:paraId="1E97E976" w14:textId="77777777" w:rsidR="00E53F27" w:rsidRPr="00A71A6D" w:rsidRDefault="00E53F27" w:rsidP="00A71A6D">
            <w:pPr>
              <w:widowControl w:val="0"/>
              <w:spacing w:after="0" w:line="240" w:lineRule="auto"/>
              <w:rPr>
                <w:rFonts w:ascii="Times New Roman" w:eastAsia="Calibri" w:hAnsi="Times New Roman" w:cs="Times New Roman"/>
                <w:lang w:val="lv-LV" w:eastAsia="en-GB"/>
              </w:rPr>
            </w:pPr>
            <w:r w:rsidRPr="00A71A6D">
              <w:rPr>
                <w:rFonts w:ascii="Times New Roman" w:eastAsia="Calibri" w:hAnsi="Times New Roman" w:cs="Times New Roman"/>
                <w:lang w:val="lv-LV" w:eastAsia="en-GB"/>
              </w:rPr>
              <w:t>Slovakija</w:t>
            </w:r>
          </w:p>
        </w:tc>
        <w:tc>
          <w:tcPr>
            <w:tcW w:w="4531" w:type="dxa"/>
            <w:tcBorders>
              <w:top w:val="single" w:sz="4" w:space="0" w:color="auto"/>
              <w:left w:val="single" w:sz="4" w:space="0" w:color="auto"/>
              <w:bottom w:val="single" w:sz="4" w:space="0" w:color="auto"/>
              <w:right w:val="single" w:sz="4" w:space="0" w:color="auto"/>
            </w:tcBorders>
          </w:tcPr>
          <w:p w14:paraId="44E422B1" w14:textId="77777777" w:rsidR="00E53F27" w:rsidRPr="00A71A6D" w:rsidRDefault="00E53F27" w:rsidP="00A71A6D">
            <w:pPr>
              <w:widowControl w:val="0"/>
              <w:spacing w:after="0" w:line="240" w:lineRule="auto"/>
              <w:rPr>
                <w:rFonts w:ascii="Times New Roman" w:eastAsia="Calibri" w:hAnsi="Times New Roman" w:cs="Times New Roman"/>
                <w:lang w:val="en-US"/>
              </w:rPr>
            </w:pPr>
            <w:r w:rsidRPr="00E53F27">
              <w:rPr>
                <w:rFonts w:ascii="Times New Roman" w:eastAsia="Calibri" w:hAnsi="Times New Roman" w:cs="Times New Roman"/>
                <w:lang w:val="en-US"/>
              </w:rPr>
              <w:t>Septolete extra eukalyptus 3 mg/1 mg tvrdé pastilky</w:t>
            </w:r>
          </w:p>
        </w:tc>
      </w:tr>
      <w:tr w:rsidR="00A71A6D" w:rsidRPr="00A71A6D" w14:paraId="4006CC21" w14:textId="77777777" w:rsidTr="00A025F3">
        <w:trPr>
          <w:trHeight w:val="20"/>
        </w:trPr>
        <w:tc>
          <w:tcPr>
            <w:tcW w:w="4529" w:type="dxa"/>
            <w:tcBorders>
              <w:top w:val="single" w:sz="4" w:space="0" w:color="auto"/>
              <w:left w:val="single" w:sz="4" w:space="0" w:color="auto"/>
              <w:bottom w:val="single" w:sz="4" w:space="0" w:color="auto"/>
              <w:right w:val="single" w:sz="4" w:space="0" w:color="auto"/>
            </w:tcBorders>
          </w:tcPr>
          <w:p w14:paraId="35626B86" w14:textId="77777777" w:rsidR="00A71A6D" w:rsidRPr="00A71A6D" w:rsidRDefault="00A71A6D" w:rsidP="00A71A6D">
            <w:pPr>
              <w:widowControl w:val="0"/>
              <w:spacing w:after="0" w:line="240" w:lineRule="auto"/>
              <w:rPr>
                <w:rFonts w:ascii="Times New Roman" w:eastAsia="Calibri" w:hAnsi="Times New Roman" w:cs="Times New Roman"/>
                <w:lang w:val="lv-LV" w:eastAsia="en-GB"/>
              </w:rPr>
            </w:pPr>
            <w:r w:rsidRPr="00A71A6D">
              <w:rPr>
                <w:rFonts w:ascii="Times New Roman" w:eastAsia="Calibri" w:hAnsi="Times New Roman" w:cs="Times New Roman"/>
                <w:lang w:val="lv-LV" w:eastAsia="en-GB"/>
              </w:rPr>
              <w:t>Kroatija</w:t>
            </w:r>
          </w:p>
        </w:tc>
        <w:tc>
          <w:tcPr>
            <w:tcW w:w="4531" w:type="dxa"/>
            <w:tcBorders>
              <w:top w:val="single" w:sz="4" w:space="0" w:color="auto"/>
              <w:left w:val="single" w:sz="4" w:space="0" w:color="auto"/>
              <w:bottom w:val="single" w:sz="4" w:space="0" w:color="auto"/>
              <w:right w:val="single" w:sz="4" w:space="0" w:color="auto"/>
            </w:tcBorders>
          </w:tcPr>
          <w:p w14:paraId="1BC3C26F" w14:textId="77777777" w:rsidR="00A71A6D" w:rsidRPr="00A71A6D" w:rsidRDefault="00A71A6D" w:rsidP="00A71A6D">
            <w:pPr>
              <w:widowControl w:val="0"/>
              <w:spacing w:after="0" w:line="240" w:lineRule="auto"/>
              <w:rPr>
                <w:rFonts w:ascii="Times New Roman" w:eastAsia="Calibri" w:hAnsi="Times New Roman" w:cs="Times New Roman"/>
                <w:lang w:val="lv-LV" w:eastAsia="en-GB"/>
              </w:rPr>
            </w:pPr>
            <w:r w:rsidRPr="00A71A6D">
              <w:rPr>
                <w:rFonts w:ascii="Times New Roman" w:eastAsia="Calibri" w:hAnsi="Times New Roman" w:cs="Times New Roman"/>
                <w:lang w:val="en-US"/>
              </w:rPr>
              <w:t>Septolete duo</w:t>
            </w:r>
            <w:r w:rsidR="00E53F27">
              <w:rPr>
                <w:rFonts w:ascii="Times New Roman" w:eastAsia="Calibri" w:hAnsi="Times New Roman" w:cs="Times New Roman"/>
                <w:lang w:val="en-US"/>
              </w:rPr>
              <w:t xml:space="preserve"> eukaliptus</w:t>
            </w:r>
          </w:p>
        </w:tc>
      </w:tr>
      <w:tr w:rsidR="00A71A6D" w:rsidRPr="00A71A6D" w14:paraId="290318AC" w14:textId="77777777" w:rsidTr="00A025F3">
        <w:trPr>
          <w:trHeight w:val="20"/>
        </w:trPr>
        <w:tc>
          <w:tcPr>
            <w:tcW w:w="4529" w:type="dxa"/>
            <w:tcBorders>
              <w:top w:val="single" w:sz="4" w:space="0" w:color="auto"/>
              <w:left w:val="single" w:sz="4" w:space="0" w:color="auto"/>
              <w:bottom w:val="single" w:sz="4" w:space="0" w:color="auto"/>
              <w:right w:val="single" w:sz="4" w:space="0" w:color="auto"/>
            </w:tcBorders>
          </w:tcPr>
          <w:p w14:paraId="5FD1E37B" w14:textId="77777777" w:rsidR="00A71A6D" w:rsidRPr="00A71A6D" w:rsidRDefault="00A71A6D" w:rsidP="00A71A6D">
            <w:pPr>
              <w:widowControl w:val="0"/>
              <w:spacing w:after="0" w:line="240" w:lineRule="auto"/>
              <w:rPr>
                <w:rFonts w:ascii="Times New Roman" w:eastAsia="Calibri" w:hAnsi="Times New Roman" w:cs="Times New Roman"/>
                <w:lang w:val="lv-LV" w:eastAsia="en-GB"/>
              </w:rPr>
            </w:pPr>
            <w:r w:rsidRPr="00A71A6D">
              <w:rPr>
                <w:rFonts w:ascii="Times New Roman" w:eastAsia="Calibri" w:hAnsi="Times New Roman" w:cs="Times New Roman"/>
                <w:lang w:val="lv-LV" w:eastAsia="en-GB"/>
              </w:rPr>
              <w:t>Italija</w:t>
            </w:r>
          </w:p>
        </w:tc>
        <w:tc>
          <w:tcPr>
            <w:tcW w:w="4531" w:type="dxa"/>
            <w:tcBorders>
              <w:top w:val="single" w:sz="4" w:space="0" w:color="auto"/>
              <w:left w:val="single" w:sz="4" w:space="0" w:color="auto"/>
              <w:bottom w:val="single" w:sz="4" w:space="0" w:color="auto"/>
              <w:right w:val="single" w:sz="4" w:space="0" w:color="auto"/>
            </w:tcBorders>
          </w:tcPr>
          <w:p w14:paraId="1210C931" w14:textId="77777777" w:rsidR="00A71A6D" w:rsidRPr="00A71A6D" w:rsidRDefault="00A71A6D" w:rsidP="00A71A6D">
            <w:pPr>
              <w:widowControl w:val="0"/>
              <w:spacing w:after="0" w:line="240" w:lineRule="auto"/>
              <w:rPr>
                <w:rFonts w:ascii="Times New Roman" w:eastAsia="Calibri" w:hAnsi="Times New Roman" w:cs="Times New Roman"/>
                <w:lang w:val="en-US"/>
              </w:rPr>
            </w:pPr>
            <w:r w:rsidRPr="00A71A6D">
              <w:rPr>
                <w:rFonts w:ascii="Times New Roman" w:eastAsia="Calibri" w:hAnsi="Times New Roman" w:cs="Times New Roman"/>
                <w:lang w:val="en-US"/>
              </w:rPr>
              <w:t>Septolete</w:t>
            </w:r>
            <w:r w:rsidR="00E53F27">
              <w:t xml:space="preserve"> </w:t>
            </w:r>
            <w:r w:rsidR="00E53F27" w:rsidRPr="00E53F27">
              <w:rPr>
                <w:rFonts w:ascii="Times New Roman" w:eastAsia="Calibri" w:hAnsi="Times New Roman" w:cs="Times New Roman"/>
                <w:lang w:val="en-US"/>
              </w:rPr>
              <w:t>aroma eucalipto</w:t>
            </w:r>
          </w:p>
        </w:tc>
      </w:tr>
      <w:tr w:rsidR="00A71A6D" w:rsidRPr="00A71A6D" w14:paraId="37DC1BC6" w14:textId="77777777" w:rsidTr="00A025F3">
        <w:trPr>
          <w:trHeight w:val="20"/>
        </w:trPr>
        <w:tc>
          <w:tcPr>
            <w:tcW w:w="4529" w:type="dxa"/>
            <w:tcBorders>
              <w:top w:val="single" w:sz="4" w:space="0" w:color="auto"/>
              <w:left w:val="single" w:sz="4" w:space="0" w:color="auto"/>
              <w:bottom w:val="single" w:sz="4" w:space="0" w:color="auto"/>
              <w:right w:val="single" w:sz="4" w:space="0" w:color="auto"/>
            </w:tcBorders>
          </w:tcPr>
          <w:p w14:paraId="76D636FA" w14:textId="77777777" w:rsidR="00A71A6D" w:rsidRPr="00A71A6D" w:rsidRDefault="00A71A6D" w:rsidP="00A71A6D">
            <w:pPr>
              <w:widowControl w:val="0"/>
              <w:spacing w:after="0" w:line="240" w:lineRule="auto"/>
              <w:rPr>
                <w:rFonts w:ascii="Times New Roman" w:eastAsia="Calibri" w:hAnsi="Times New Roman" w:cs="Times New Roman"/>
                <w:lang w:val="lv-LV" w:eastAsia="en-GB"/>
              </w:rPr>
            </w:pPr>
            <w:r w:rsidRPr="00A71A6D">
              <w:rPr>
                <w:rFonts w:ascii="Times New Roman" w:eastAsia="Calibri" w:hAnsi="Times New Roman" w:cs="Times New Roman"/>
                <w:lang w:val="lv-LV" w:eastAsia="en-GB"/>
              </w:rPr>
              <w:t>Lenkija</w:t>
            </w:r>
          </w:p>
        </w:tc>
        <w:tc>
          <w:tcPr>
            <w:tcW w:w="4531" w:type="dxa"/>
            <w:tcBorders>
              <w:top w:val="single" w:sz="4" w:space="0" w:color="auto"/>
              <w:left w:val="single" w:sz="4" w:space="0" w:color="auto"/>
              <w:bottom w:val="single" w:sz="4" w:space="0" w:color="auto"/>
              <w:right w:val="single" w:sz="4" w:space="0" w:color="auto"/>
            </w:tcBorders>
          </w:tcPr>
          <w:p w14:paraId="13081361" w14:textId="77777777" w:rsidR="00A71A6D" w:rsidRPr="00A71A6D" w:rsidRDefault="00A71A6D" w:rsidP="00A71A6D">
            <w:pPr>
              <w:widowControl w:val="0"/>
              <w:spacing w:after="0" w:line="240" w:lineRule="auto"/>
              <w:rPr>
                <w:rFonts w:ascii="Times New Roman" w:eastAsia="Calibri" w:hAnsi="Times New Roman" w:cs="Times New Roman"/>
                <w:lang w:val="en-US"/>
              </w:rPr>
            </w:pPr>
            <w:r w:rsidRPr="00A71A6D">
              <w:rPr>
                <w:rFonts w:ascii="Times New Roman" w:eastAsia="Calibri" w:hAnsi="Times New Roman" w:cs="Times New Roman"/>
                <w:lang w:val="en-US"/>
              </w:rPr>
              <w:t>Septolete ultra</w:t>
            </w:r>
            <w:r w:rsidR="000B6F7A">
              <w:t xml:space="preserve"> </w:t>
            </w:r>
            <w:r w:rsidR="000B6F7A" w:rsidRPr="000B6F7A">
              <w:rPr>
                <w:rFonts w:ascii="Times New Roman" w:eastAsia="Calibri" w:hAnsi="Times New Roman" w:cs="Times New Roman"/>
                <w:lang w:val="en-US"/>
              </w:rPr>
              <w:t>o smaku eukaliptusowym</w:t>
            </w:r>
          </w:p>
        </w:tc>
      </w:tr>
      <w:tr w:rsidR="00A71A6D" w:rsidRPr="00A71A6D" w14:paraId="0F9CB0AF" w14:textId="77777777" w:rsidTr="00A025F3">
        <w:trPr>
          <w:trHeight w:val="20"/>
        </w:trPr>
        <w:tc>
          <w:tcPr>
            <w:tcW w:w="4529" w:type="dxa"/>
            <w:tcBorders>
              <w:top w:val="single" w:sz="4" w:space="0" w:color="auto"/>
              <w:left w:val="single" w:sz="4" w:space="0" w:color="auto"/>
              <w:bottom w:val="single" w:sz="4" w:space="0" w:color="auto"/>
              <w:right w:val="single" w:sz="4" w:space="0" w:color="auto"/>
            </w:tcBorders>
          </w:tcPr>
          <w:p w14:paraId="122242DD" w14:textId="77777777" w:rsidR="00A71A6D" w:rsidRPr="00A71A6D" w:rsidRDefault="00A71A6D" w:rsidP="00A71A6D">
            <w:pPr>
              <w:widowControl w:val="0"/>
              <w:spacing w:after="0" w:line="240" w:lineRule="auto"/>
              <w:rPr>
                <w:rFonts w:ascii="Times New Roman" w:eastAsia="Calibri" w:hAnsi="Times New Roman" w:cs="Times New Roman"/>
                <w:lang w:val="lv-LV" w:eastAsia="en-GB"/>
              </w:rPr>
            </w:pPr>
            <w:r w:rsidRPr="00A71A6D">
              <w:rPr>
                <w:rFonts w:ascii="Times New Roman" w:eastAsia="Calibri" w:hAnsi="Times New Roman" w:cs="Times New Roman"/>
                <w:lang w:val="lv-LV" w:eastAsia="en-GB"/>
              </w:rPr>
              <w:t>Portugalija</w:t>
            </w:r>
          </w:p>
        </w:tc>
        <w:tc>
          <w:tcPr>
            <w:tcW w:w="4531" w:type="dxa"/>
            <w:tcBorders>
              <w:top w:val="single" w:sz="4" w:space="0" w:color="auto"/>
              <w:left w:val="single" w:sz="4" w:space="0" w:color="auto"/>
              <w:bottom w:val="single" w:sz="4" w:space="0" w:color="auto"/>
              <w:right w:val="single" w:sz="4" w:space="0" w:color="auto"/>
            </w:tcBorders>
          </w:tcPr>
          <w:p w14:paraId="476BDA26" w14:textId="77777777" w:rsidR="00A71A6D" w:rsidRPr="00A71A6D" w:rsidRDefault="00A71A6D" w:rsidP="00A71A6D">
            <w:pPr>
              <w:widowControl w:val="0"/>
              <w:spacing w:after="0" w:line="240" w:lineRule="auto"/>
              <w:rPr>
                <w:rFonts w:ascii="Times New Roman" w:eastAsia="Calibri" w:hAnsi="Times New Roman" w:cs="Times New Roman"/>
                <w:lang w:val="en-US"/>
              </w:rPr>
            </w:pPr>
            <w:r w:rsidRPr="00A71A6D">
              <w:rPr>
                <w:rFonts w:ascii="Times New Roman" w:eastAsia="Calibri" w:hAnsi="Times New Roman" w:cs="Times New Roman"/>
                <w:lang w:val="en-US"/>
              </w:rPr>
              <w:t xml:space="preserve">Septolete </w:t>
            </w:r>
            <w:r w:rsidR="000B6F7A">
              <w:rPr>
                <w:rFonts w:ascii="Times New Roman" w:eastAsia="Calibri" w:hAnsi="Times New Roman" w:cs="Times New Roman"/>
                <w:lang w:val="en-US"/>
              </w:rPr>
              <w:t>Duo eucalipto</w:t>
            </w:r>
          </w:p>
        </w:tc>
      </w:tr>
      <w:tr w:rsidR="00F304EF" w:rsidRPr="00A71A6D" w14:paraId="22521C2F" w14:textId="77777777" w:rsidTr="00A025F3">
        <w:trPr>
          <w:trHeight w:val="20"/>
        </w:trPr>
        <w:tc>
          <w:tcPr>
            <w:tcW w:w="4529" w:type="dxa"/>
            <w:tcBorders>
              <w:top w:val="single" w:sz="4" w:space="0" w:color="auto"/>
              <w:left w:val="single" w:sz="4" w:space="0" w:color="auto"/>
              <w:bottom w:val="single" w:sz="4" w:space="0" w:color="auto"/>
              <w:right w:val="single" w:sz="4" w:space="0" w:color="auto"/>
            </w:tcBorders>
          </w:tcPr>
          <w:p w14:paraId="0909D3E0" w14:textId="3B90E926" w:rsidR="00F304EF" w:rsidRPr="00F304EF" w:rsidRDefault="00F304EF" w:rsidP="00A71A6D">
            <w:pPr>
              <w:widowControl w:val="0"/>
              <w:spacing w:after="0" w:line="240" w:lineRule="auto"/>
              <w:rPr>
                <w:rFonts w:ascii="Times New Roman" w:eastAsia="Calibri" w:hAnsi="Times New Roman" w:cs="Times New Roman"/>
                <w:lang w:val="lv-LV" w:eastAsia="en-GB"/>
              </w:rPr>
            </w:pPr>
            <w:r w:rsidRPr="00F304EF">
              <w:rPr>
                <w:rFonts w:ascii="Times New Roman" w:eastAsia="Calibri" w:hAnsi="Times New Roman" w:cs="Times New Roman"/>
                <w:lang w:val="lv-LV" w:eastAsia="en-GB"/>
              </w:rPr>
              <w:t>Malta</w:t>
            </w:r>
          </w:p>
        </w:tc>
        <w:tc>
          <w:tcPr>
            <w:tcW w:w="4531" w:type="dxa"/>
            <w:tcBorders>
              <w:top w:val="single" w:sz="4" w:space="0" w:color="auto"/>
              <w:left w:val="single" w:sz="4" w:space="0" w:color="auto"/>
              <w:bottom w:val="single" w:sz="4" w:space="0" w:color="auto"/>
              <w:right w:val="single" w:sz="4" w:space="0" w:color="auto"/>
            </w:tcBorders>
          </w:tcPr>
          <w:p w14:paraId="5911FE35" w14:textId="6FDB6F0F" w:rsidR="00F304EF" w:rsidRPr="00F304EF" w:rsidRDefault="00F304EF" w:rsidP="00A71A6D">
            <w:pPr>
              <w:widowControl w:val="0"/>
              <w:spacing w:after="0" w:line="240" w:lineRule="auto"/>
              <w:rPr>
                <w:rFonts w:ascii="Times New Roman" w:eastAsia="Calibri" w:hAnsi="Times New Roman" w:cs="Times New Roman"/>
                <w:lang w:val="en-US"/>
              </w:rPr>
            </w:pPr>
            <w:r w:rsidRPr="00FB1846">
              <w:rPr>
                <w:rFonts w:ascii="Times New Roman" w:eastAsia="Calibri" w:hAnsi="Times New Roman" w:cs="Times New Roman"/>
                <w:lang w:val="en-GB"/>
              </w:rPr>
              <w:t>Septolete total Eucalyptus</w:t>
            </w:r>
          </w:p>
        </w:tc>
      </w:tr>
    </w:tbl>
    <w:p w14:paraId="016DB55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8D2A4BE" w14:textId="3ABEAB06" w:rsidR="00A71A6D" w:rsidRPr="00A71A6D" w:rsidRDefault="00A71A6D" w:rsidP="00A71A6D">
      <w:pPr>
        <w:widowControl w:val="0"/>
        <w:spacing w:after="0" w:line="240" w:lineRule="auto"/>
        <w:rPr>
          <w:rFonts w:ascii="Times New Roman" w:eastAsia="Times New Roman" w:hAnsi="Times New Roman" w:cs="Times New Roman"/>
          <w:b/>
          <w:szCs w:val="20"/>
          <w:lang w:eastAsia="sl-SI"/>
        </w:rPr>
      </w:pPr>
      <w:r w:rsidRPr="00A71A6D">
        <w:rPr>
          <w:rFonts w:ascii="Times New Roman" w:eastAsia="Times New Roman" w:hAnsi="Times New Roman" w:cs="Times New Roman"/>
          <w:b/>
          <w:szCs w:val="20"/>
          <w:lang w:eastAsia="sl-SI"/>
        </w:rPr>
        <w:t xml:space="preserve">Šis pakuotės lapelis paskutinį kartą peržiūrėtas </w:t>
      </w:r>
      <w:r w:rsidR="00B54254">
        <w:rPr>
          <w:rFonts w:ascii="Times New Roman" w:eastAsia="Times New Roman" w:hAnsi="Times New Roman" w:cs="Times New Roman"/>
          <w:b/>
          <w:szCs w:val="20"/>
          <w:lang w:eastAsia="sl-SI"/>
        </w:rPr>
        <w:t>202</w:t>
      </w:r>
      <w:r w:rsidR="00F304EF">
        <w:rPr>
          <w:rFonts w:ascii="Times New Roman" w:eastAsia="Times New Roman" w:hAnsi="Times New Roman" w:cs="Times New Roman"/>
          <w:b/>
          <w:szCs w:val="20"/>
          <w:lang w:eastAsia="sl-SI"/>
        </w:rPr>
        <w:t>2</w:t>
      </w:r>
      <w:r w:rsidR="00B54254">
        <w:rPr>
          <w:rFonts w:ascii="Times New Roman" w:eastAsia="Times New Roman" w:hAnsi="Times New Roman" w:cs="Times New Roman"/>
          <w:b/>
          <w:szCs w:val="20"/>
          <w:lang w:eastAsia="sl-SI"/>
        </w:rPr>
        <w:t>-</w:t>
      </w:r>
      <w:r w:rsidR="00FF10CA">
        <w:rPr>
          <w:rFonts w:ascii="Times New Roman" w:eastAsia="Times New Roman" w:hAnsi="Times New Roman" w:cs="Times New Roman"/>
          <w:b/>
          <w:szCs w:val="20"/>
          <w:lang w:eastAsia="sl-SI"/>
        </w:rPr>
        <w:t>11-</w:t>
      </w:r>
      <w:r w:rsidR="00F304EF">
        <w:rPr>
          <w:rFonts w:ascii="Times New Roman" w:eastAsia="Times New Roman" w:hAnsi="Times New Roman" w:cs="Times New Roman"/>
          <w:b/>
          <w:szCs w:val="20"/>
          <w:lang w:eastAsia="sl-SI"/>
        </w:rPr>
        <w:t>09</w:t>
      </w:r>
      <w:r w:rsidR="00B54254">
        <w:rPr>
          <w:rFonts w:ascii="Times New Roman" w:eastAsia="Times New Roman" w:hAnsi="Times New Roman" w:cs="Times New Roman"/>
          <w:b/>
          <w:szCs w:val="20"/>
          <w:lang w:eastAsia="sl-SI"/>
        </w:rPr>
        <w:t>.</w:t>
      </w:r>
    </w:p>
    <w:p w14:paraId="4AC78768" w14:textId="77777777" w:rsidR="00A71A6D" w:rsidRPr="00A71A6D" w:rsidRDefault="00A71A6D" w:rsidP="00A71A6D">
      <w:pPr>
        <w:widowControl w:val="0"/>
        <w:spacing w:after="0" w:line="240" w:lineRule="auto"/>
        <w:rPr>
          <w:rFonts w:ascii="Times New Roman" w:eastAsia="Times New Roman" w:hAnsi="Times New Roman" w:cs="Times New Roman"/>
          <w:szCs w:val="20"/>
          <w:lang w:eastAsia="sl-SI"/>
        </w:rPr>
      </w:pPr>
    </w:p>
    <w:p w14:paraId="63A28F00"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r w:rsidRPr="00A71A6D">
        <w:rPr>
          <w:rFonts w:ascii="Times New Roman" w:eastAsia="Times New Roman" w:hAnsi="Times New Roman" w:cs="Times New Roman"/>
          <w:szCs w:val="20"/>
          <w:lang w:eastAsia="sl-SI"/>
        </w:rPr>
        <w:t xml:space="preserve">Išsami informacija apie šį vaistą pateikiama Valstybinės vaistų kontrolės tarnybos prie Lietuvos Respublikos sveikatos apsaugos </w:t>
      </w:r>
      <w:r w:rsidRPr="00CE33AC">
        <w:rPr>
          <w:rFonts w:ascii="Times New Roman" w:eastAsia="Times New Roman" w:hAnsi="Times New Roman" w:cs="Times New Roman"/>
          <w:lang w:eastAsia="sl-SI"/>
        </w:rPr>
        <w:t xml:space="preserve">ministerijos </w:t>
      </w:r>
      <w:proofErr w:type="spellStart"/>
      <w:r w:rsidRPr="00CE33AC">
        <w:rPr>
          <w:rFonts w:ascii="Times New Roman" w:eastAsia="Times New Roman" w:hAnsi="Times New Roman" w:cs="Times New Roman"/>
          <w:lang w:eastAsia="sl-SI"/>
        </w:rPr>
        <w:t>tinklal</w:t>
      </w:r>
      <w:proofErr w:type="spellEnd"/>
      <w:r w:rsidRPr="00DE1E2E">
        <w:rPr>
          <w:rFonts w:ascii="Times New Roman" w:eastAsia="Times New Roman" w:hAnsi="Times New Roman" w:cs="Times New Roman"/>
          <w:sz w:val="24"/>
          <w:szCs w:val="20"/>
          <w:lang w:val="sl-SI" w:eastAsia="sl-SI"/>
        </w:rPr>
        <w:t>ap</w:t>
      </w:r>
      <w:r w:rsidRPr="004A6242">
        <w:rPr>
          <w:rFonts w:ascii="Times New Roman" w:eastAsia="Times New Roman" w:hAnsi="Times New Roman" w:cs="Times New Roman"/>
          <w:lang w:val="sl-SI" w:eastAsia="sl-SI"/>
        </w:rPr>
        <w:t>yje</w:t>
      </w:r>
      <w:r w:rsidRPr="00A71A6D">
        <w:rPr>
          <w:rFonts w:ascii="Times New Roman" w:eastAsia="Times New Roman" w:hAnsi="Times New Roman" w:cs="Times New Roman"/>
          <w:i/>
          <w:sz w:val="24"/>
          <w:szCs w:val="20"/>
          <w:lang w:val="sl-SI" w:eastAsia="sl-SI"/>
        </w:rPr>
        <w:t xml:space="preserve"> </w:t>
      </w:r>
      <w:hyperlink r:id="rId13" w:history="1">
        <w:r w:rsidRPr="00A71A6D">
          <w:rPr>
            <w:rFonts w:ascii="Times New Roman" w:eastAsia="Times New Roman" w:hAnsi="Times New Roman" w:cs="Times New Roman"/>
            <w:color w:val="0000FF"/>
            <w:szCs w:val="20"/>
            <w:u w:val="single"/>
            <w:lang w:eastAsia="sl-SI"/>
          </w:rPr>
          <w:t>http://www.vvkt.lt/</w:t>
        </w:r>
      </w:hyperlink>
      <w:r w:rsidRPr="00A71A6D">
        <w:rPr>
          <w:rFonts w:ascii="Times New Roman" w:eastAsia="Times New Roman" w:hAnsi="Times New Roman" w:cs="Times New Roman"/>
          <w:szCs w:val="20"/>
          <w:lang w:eastAsia="sl-SI"/>
        </w:rPr>
        <w:t>.</w:t>
      </w:r>
    </w:p>
    <w:p w14:paraId="6E54D441" w14:textId="77777777" w:rsidR="00A71A6D" w:rsidRPr="00A71A6D" w:rsidRDefault="00A71A6D" w:rsidP="00A71A6D">
      <w:pPr>
        <w:widowControl w:val="0"/>
        <w:tabs>
          <w:tab w:val="left" w:pos="567"/>
        </w:tabs>
        <w:spacing w:after="0" w:line="240" w:lineRule="auto"/>
        <w:rPr>
          <w:rFonts w:ascii="Times New Roman" w:eastAsia="Times New Roman" w:hAnsi="Times New Roman" w:cs="Times New Roman"/>
          <w:szCs w:val="20"/>
          <w:lang w:eastAsia="sl-SI"/>
        </w:rPr>
      </w:pPr>
      <w:bookmarkStart w:id="5" w:name="_GoBack"/>
      <w:bookmarkEnd w:id="5"/>
    </w:p>
    <w:p w14:paraId="3E480FEF" w14:textId="77777777" w:rsidR="00933055" w:rsidRDefault="00933055" w:rsidP="00FB1846">
      <w:pPr>
        <w:widowControl w:val="0"/>
        <w:tabs>
          <w:tab w:val="left" w:pos="567"/>
        </w:tabs>
        <w:spacing w:after="0" w:line="240" w:lineRule="auto"/>
      </w:pPr>
    </w:p>
    <w:sectPr w:rsidR="00933055" w:rsidSect="00F52BC6">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CFD36" w14:textId="77777777" w:rsidR="00A339E9" w:rsidRDefault="00A339E9">
      <w:pPr>
        <w:spacing w:after="0" w:line="240" w:lineRule="auto"/>
      </w:pPr>
      <w:r>
        <w:separator/>
      </w:r>
    </w:p>
  </w:endnote>
  <w:endnote w:type="continuationSeparator" w:id="0">
    <w:p w14:paraId="770865D6" w14:textId="77777777" w:rsidR="00A339E9" w:rsidRDefault="00A339E9">
      <w:pPr>
        <w:spacing w:after="0" w:line="240" w:lineRule="auto"/>
      </w:pPr>
      <w:r>
        <w:continuationSeparator/>
      </w:r>
    </w:p>
  </w:endnote>
  <w:endnote w:type="continuationNotice" w:id="1">
    <w:p w14:paraId="7D661B5A" w14:textId="77777777" w:rsidR="00A339E9" w:rsidRDefault="00A339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GLCJK+ArialNarrow">
    <w:altName w:val="Arial Unicode MS"/>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933BB" w14:textId="77777777" w:rsidR="00A339E9" w:rsidRDefault="00A339E9" w:rsidP="00F52BC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C27D8C" w14:textId="77777777" w:rsidR="00A339E9" w:rsidRDefault="00A339E9" w:rsidP="00F52BC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20B0C" w14:textId="627E0206" w:rsidR="00A339E9" w:rsidRPr="006A099D" w:rsidRDefault="00A339E9" w:rsidP="00F52BC6">
    <w:pPr>
      <w:pStyle w:val="Porat"/>
      <w:framePr w:wrap="around" w:vAnchor="text" w:hAnchor="margin" w:xAlign="center" w:y="1"/>
      <w:rPr>
        <w:rStyle w:val="Puslapionumeris"/>
        <w:rFonts w:eastAsia="MS Mincho"/>
        <w:sz w:val="20"/>
      </w:rPr>
    </w:pPr>
    <w:r w:rsidRPr="006A099D">
      <w:rPr>
        <w:rStyle w:val="Puslapionumeris"/>
        <w:rFonts w:eastAsia="MS Mincho"/>
        <w:sz w:val="20"/>
      </w:rPr>
      <w:fldChar w:fldCharType="begin"/>
    </w:r>
    <w:r w:rsidRPr="006A099D">
      <w:rPr>
        <w:rStyle w:val="Puslapionumeris"/>
        <w:rFonts w:eastAsia="MS Mincho"/>
        <w:sz w:val="20"/>
      </w:rPr>
      <w:instrText xml:space="preserve">PAGE  </w:instrText>
    </w:r>
    <w:r w:rsidRPr="006A099D">
      <w:rPr>
        <w:rStyle w:val="Puslapionumeris"/>
        <w:rFonts w:eastAsia="MS Mincho"/>
        <w:sz w:val="20"/>
      </w:rPr>
      <w:fldChar w:fldCharType="separate"/>
    </w:r>
    <w:r w:rsidR="00D721A8">
      <w:rPr>
        <w:rStyle w:val="Puslapionumeris"/>
        <w:rFonts w:eastAsia="MS Mincho"/>
        <w:noProof/>
        <w:sz w:val="20"/>
      </w:rPr>
      <w:t>19</w:t>
    </w:r>
    <w:r w:rsidRPr="006A099D">
      <w:rPr>
        <w:rStyle w:val="Puslapionumeris"/>
        <w:rFonts w:eastAsia="MS Mincho"/>
        <w:sz w:val="20"/>
      </w:rPr>
      <w:fldChar w:fldCharType="end"/>
    </w:r>
  </w:p>
  <w:p w14:paraId="545E74DE" w14:textId="77777777" w:rsidR="00A339E9" w:rsidRDefault="00A339E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63D33" w14:textId="77777777" w:rsidR="00A339E9" w:rsidRDefault="00A339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05E2E" w14:textId="77777777" w:rsidR="00A339E9" w:rsidRDefault="00A339E9">
      <w:pPr>
        <w:spacing w:after="0" w:line="240" w:lineRule="auto"/>
      </w:pPr>
      <w:r>
        <w:separator/>
      </w:r>
    </w:p>
  </w:footnote>
  <w:footnote w:type="continuationSeparator" w:id="0">
    <w:p w14:paraId="234D1ADF" w14:textId="77777777" w:rsidR="00A339E9" w:rsidRDefault="00A339E9">
      <w:pPr>
        <w:spacing w:after="0" w:line="240" w:lineRule="auto"/>
      </w:pPr>
      <w:r>
        <w:continuationSeparator/>
      </w:r>
    </w:p>
  </w:footnote>
  <w:footnote w:type="continuationNotice" w:id="1">
    <w:p w14:paraId="78A3EA48" w14:textId="77777777" w:rsidR="00A339E9" w:rsidRDefault="00A339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0C697" w14:textId="77777777" w:rsidR="00A339E9" w:rsidRDefault="00A339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D389A" w14:textId="77777777" w:rsidR="00A339E9" w:rsidRDefault="00A339E9" w:rsidP="00F52BC6">
    <w:pPr>
      <w:spacing w:line="20" w:lineRule="exact"/>
    </w:pPr>
  </w:p>
  <w:p w14:paraId="4B616481" w14:textId="77777777" w:rsidR="00A339E9" w:rsidRDefault="00A339E9">
    <w:pPr>
      <w:pStyle w:val="Antrats"/>
    </w:pPr>
    <w:bookmarkStart w:id="6" w:name="TableTag1"/>
    <w:bookmarkEnd w:id="6"/>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CAE06" w14:textId="77777777" w:rsidR="00A339E9" w:rsidRDefault="00A339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97B"/>
    <w:multiLevelType w:val="hybridMultilevel"/>
    <w:tmpl w:val="C4743756"/>
    <w:lvl w:ilvl="0" w:tplc="BF06C694">
      <w:start w:val="1"/>
      <w:numFmt w:val="bullet"/>
      <w:lvlText w:val="-"/>
      <w:lvlJc w:val="left"/>
      <w:pPr>
        <w:tabs>
          <w:tab w:val="num" w:pos="567"/>
        </w:tabs>
        <w:ind w:left="567" w:hanging="567"/>
      </w:pPr>
      <w:rPr>
        <w:rFonts w:ascii="Times New Roman" w:hAnsi="Times New Roman" w:cs="Times New Roman" w:hint="default"/>
        <w:b w:val="0"/>
        <w:i w:val="0"/>
        <w:sz w:val="24"/>
        <w:szCs w:val="24"/>
      </w:rPr>
    </w:lvl>
    <w:lvl w:ilvl="1" w:tplc="3BF6A6AC">
      <w:start w:val="1"/>
      <w:numFmt w:val="bullet"/>
      <w:lvlText w:val=""/>
      <w:lvlJc w:val="left"/>
      <w:pPr>
        <w:tabs>
          <w:tab w:val="num" w:pos="1647"/>
        </w:tabs>
        <w:ind w:left="1647" w:hanging="567"/>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9511A"/>
    <w:multiLevelType w:val="hybridMultilevel"/>
    <w:tmpl w:val="47BEA3AE"/>
    <w:lvl w:ilvl="0" w:tplc="FFFFFFFF">
      <w:start w:val="1"/>
      <w:numFmt w:val="bullet"/>
      <w:lvlText w:val="-"/>
      <w:lvlJc w:val="left"/>
      <w:pPr>
        <w:tabs>
          <w:tab w:val="num" w:pos="567"/>
        </w:tabs>
        <w:ind w:left="567" w:hanging="567"/>
      </w:pPr>
      <w:rPr>
        <w:rFonts w:hint="default"/>
      </w:rPr>
    </w:lvl>
    <w:lvl w:ilvl="1" w:tplc="3BF6A6AC">
      <w:start w:val="1"/>
      <w:numFmt w:val="bullet"/>
      <w:lvlText w:val=""/>
      <w:lvlJc w:val="left"/>
      <w:pPr>
        <w:tabs>
          <w:tab w:val="num" w:pos="1647"/>
        </w:tabs>
        <w:ind w:left="1647" w:hanging="567"/>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C7568"/>
    <w:multiLevelType w:val="hybridMultilevel"/>
    <w:tmpl w:val="B1EAE64E"/>
    <w:lvl w:ilvl="0" w:tplc="FFFFFFFF">
      <w:start w:val="1"/>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731"/>
        </w:tabs>
        <w:ind w:left="731" w:hanging="360"/>
      </w:pPr>
      <w:rPr>
        <w:rFonts w:ascii="Courier New" w:hAnsi="Courier New" w:cs="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cs="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cs="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abstractNum w:abstractNumId="4" w15:restartNumberingAfterBreak="0">
    <w:nsid w:val="3B7C53E9"/>
    <w:multiLevelType w:val="hybridMultilevel"/>
    <w:tmpl w:val="946695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26C1D"/>
    <w:multiLevelType w:val="hybridMultilevel"/>
    <w:tmpl w:val="B236537C"/>
    <w:lvl w:ilvl="0" w:tplc="8FB2253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8DD63B7"/>
    <w:multiLevelType w:val="hybridMultilevel"/>
    <w:tmpl w:val="E8162B4E"/>
    <w:lvl w:ilvl="0" w:tplc="8FB2253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459" w:hanging="360"/>
      </w:pPr>
      <w:rPr>
        <w:rFonts w:ascii="Courier New" w:hAnsi="Courier New" w:cs="Courier New" w:hint="default"/>
      </w:rPr>
    </w:lvl>
    <w:lvl w:ilvl="2" w:tplc="04270005" w:tentative="1">
      <w:start w:val="1"/>
      <w:numFmt w:val="bullet"/>
      <w:lvlText w:val=""/>
      <w:lvlJc w:val="left"/>
      <w:pPr>
        <w:ind w:left="261" w:hanging="360"/>
      </w:pPr>
      <w:rPr>
        <w:rFonts w:ascii="Wingdings" w:hAnsi="Wingdings" w:hint="default"/>
      </w:rPr>
    </w:lvl>
    <w:lvl w:ilvl="3" w:tplc="04270001" w:tentative="1">
      <w:start w:val="1"/>
      <w:numFmt w:val="bullet"/>
      <w:lvlText w:val=""/>
      <w:lvlJc w:val="left"/>
      <w:pPr>
        <w:ind w:left="981" w:hanging="360"/>
      </w:pPr>
      <w:rPr>
        <w:rFonts w:ascii="Symbol" w:hAnsi="Symbol" w:hint="default"/>
      </w:rPr>
    </w:lvl>
    <w:lvl w:ilvl="4" w:tplc="04270003" w:tentative="1">
      <w:start w:val="1"/>
      <w:numFmt w:val="bullet"/>
      <w:lvlText w:val="o"/>
      <w:lvlJc w:val="left"/>
      <w:pPr>
        <w:ind w:left="1701" w:hanging="360"/>
      </w:pPr>
      <w:rPr>
        <w:rFonts w:ascii="Courier New" w:hAnsi="Courier New" w:cs="Courier New" w:hint="default"/>
      </w:rPr>
    </w:lvl>
    <w:lvl w:ilvl="5" w:tplc="04270005" w:tentative="1">
      <w:start w:val="1"/>
      <w:numFmt w:val="bullet"/>
      <w:lvlText w:val=""/>
      <w:lvlJc w:val="left"/>
      <w:pPr>
        <w:ind w:left="2421" w:hanging="360"/>
      </w:pPr>
      <w:rPr>
        <w:rFonts w:ascii="Wingdings" w:hAnsi="Wingdings" w:hint="default"/>
      </w:rPr>
    </w:lvl>
    <w:lvl w:ilvl="6" w:tplc="04270001" w:tentative="1">
      <w:start w:val="1"/>
      <w:numFmt w:val="bullet"/>
      <w:lvlText w:val=""/>
      <w:lvlJc w:val="left"/>
      <w:pPr>
        <w:ind w:left="3141" w:hanging="360"/>
      </w:pPr>
      <w:rPr>
        <w:rFonts w:ascii="Symbol" w:hAnsi="Symbol" w:hint="default"/>
      </w:rPr>
    </w:lvl>
    <w:lvl w:ilvl="7" w:tplc="04270003" w:tentative="1">
      <w:start w:val="1"/>
      <w:numFmt w:val="bullet"/>
      <w:lvlText w:val="o"/>
      <w:lvlJc w:val="left"/>
      <w:pPr>
        <w:ind w:left="3861" w:hanging="360"/>
      </w:pPr>
      <w:rPr>
        <w:rFonts w:ascii="Courier New" w:hAnsi="Courier New" w:cs="Courier New" w:hint="default"/>
      </w:rPr>
    </w:lvl>
    <w:lvl w:ilvl="8" w:tplc="04270005" w:tentative="1">
      <w:start w:val="1"/>
      <w:numFmt w:val="bullet"/>
      <w:lvlText w:val=""/>
      <w:lvlJc w:val="left"/>
      <w:pPr>
        <w:ind w:left="4581" w:hanging="360"/>
      </w:pPr>
      <w:rPr>
        <w:rFonts w:ascii="Wingdings" w:hAnsi="Wingdings" w:hint="default"/>
      </w:rPr>
    </w:lvl>
  </w:abstractNum>
  <w:abstractNum w:abstractNumId="8" w15:restartNumberingAfterBreak="0">
    <w:nsid w:val="71C57348"/>
    <w:multiLevelType w:val="hybridMultilevel"/>
    <w:tmpl w:val="9F924C30"/>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0"/>
    <w:lvlOverride w:ilvl="0">
      <w:lvl w:ilvl="0">
        <w:start w:val="1"/>
        <w:numFmt w:val="bullet"/>
        <w:lvlText w:val="-"/>
        <w:lvlJc w:val="left"/>
        <w:pPr>
          <w:ind w:left="360" w:hanging="360"/>
        </w:pPr>
      </w:lvl>
    </w:lvlOverride>
  </w:num>
  <w:num w:numId="5">
    <w:abstractNumId w:val="6"/>
  </w:num>
  <w:num w:numId="6">
    <w:abstractNumId w:val="4"/>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9C5"/>
    <w:rsid w:val="0001443E"/>
    <w:rsid w:val="000153AF"/>
    <w:rsid w:val="00037CAE"/>
    <w:rsid w:val="00085D9B"/>
    <w:rsid w:val="00086862"/>
    <w:rsid w:val="00091674"/>
    <w:rsid w:val="00097CEC"/>
    <w:rsid w:val="000B6F7A"/>
    <w:rsid w:val="000C4AE3"/>
    <w:rsid w:val="0011152D"/>
    <w:rsid w:val="00111BCA"/>
    <w:rsid w:val="001227C0"/>
    <w:rsid w:val="00142B56"/>
    <w:rsid w:val="001646AB"/>
    <w:rsid w:val="001A21E2"/>
    <w:rsid w:val="001C656A"/>
    <w:rsid w:val="001D21A7"/>
    <w:rsid w:val="001E7AF7"/>
    <w:rsid w:val="00205AB9"/>
    <w:rsid w:val="002165D4"/>
    <w:rsid w:val="0024112D"/>
    <w:rsid w:val="002B503A"/>
    <w:rsid w:val="002D05B7"/>
    <w:rsid w:val="0035101D"/>
    <w:rsid w:val="003521FF"/>
    <w:rsid w:val="003A19C5"/>
    <w:rsid w:val="003A6BA1"/>
    <w:rsid w:val="00422082"/>
    <w:rsid w:val="004252B2"/>
    <w:rsid w:val="00427CCE"/>
    <w:rsid w:val="004A6242"/>
    <w:rsid w:val="004B194E"/>
    <w:rsid w:val="004C1126"/>
    <w:rsid w:val="004D13EB"/>
    <w:rsid w:val="004E387E"/>
    <w:rsid w:val="004F2B81"/>
    <w:rsid w:val="0053571D"/>
    <w:rsid w:val="00581371"/>
    <w:rsid w:val="00592A47"/>
    <w:rsid w:val="005E39BA"/>
    <w:rsid w:val="006226FD"/>
    <w:rsid w:val="006638C3"/>
    <w:rsid w:val="00675E0C"/>
    <w:rsid w:val="00680C60"/>
    <w:rsid w:val="00681221"/>
    <w:rsid w:val="00694C2F"/>
    <w:rsid w:val="006C6DD4"/>
    <w:rsid w:val="006F5976"/>
    <w:rsid w:val="007248CF"/>
    <w:rsid w:val="007673C2"/>
    <w:rsid w:val="00771AB3"/>
    <w:rsid w:val="0079274C"/>
    <w:rsid w:val="0081322E"/>
    <w:rsid w:val="008B3A9C"/>
    <w:rsid w:val="008B5B92"/>
    <w:rsid w:val="009116B7"/>
    <w:rsid w:val="009119FB"/>
    <w:rsid w:val="00933055"/>
    <w:rsid w:val="00990799"/>
    <w:rsid w:val="00990A33"/>
    <w:rsid w:val="009A64C9"/>
    <w:rsid w:val="009D08ED"/>
    <w:rsid w:val="009E0F5C"/>
    <w:rsid w:val="00A011AA"/>
    <w:rsid w:val="00A025F3"/>
    <w:rsid w:val="00A339E9"/>
    <w:rsid w:val="00A71A6D"/>
    <w:rsid w:val="00A94106"/>
    <w:rsid w:val="00AB4E87"/>
    <w:rsid w:val="00AC2CFE"/>
    <w:rsid w:val="00B06FB1"/>
    <w:rsid w:val="00B54254"/>
    <w:rsid w:val="00B73D43"/>
    <w:rsid w:val="00B76F52"/>
    <w:rsid w:val="00BC56A2"/>
    <w:rsid w:val="00BE12FD"/>
    <w:rsid w:val="00C000B0"/>
    <w:rsid w:val="00C01A45"/>
    <w:rsid w:val="00C27BAE"/>
    <w:rsid w:val="00C35E4E"/>
    <w:rsid w:val="00C57DC7"/>
    <w:rsid w:val="00C82ECE"/>
    <w:rsid w:val="00CE33AC"/>
    <w:rsid w:val="00D0064D"/>
    <w:rsid w:val="00D12E07"/>
    <w:rsid w:val="00D24D09"/>
    <w:rsid w:val="00D721A8"/>
    <w:rsid w:val="00DE1E2E"/>
    <w:rsid w:val="00E10AE0"/>
    <w:rsid w:val="00E24526"/>
    <w:rsid w:val="00E53F27"/>
    <w:rsid w:val="00E765E1"/>
    <w:rsid w:val="00E86588"/>
    <w:rsid w:val="00F000A7"/>
    <w:rsid w:val="00F304EF"/>
    <w:rsid w:val="00F52BC6"/>
    <w:rsid w:val="00FB0DCD"/>
    <w:rsid w:val="00FB1846"/>
    <w:rsid w:val="00FB7C66"/>
    <w:rsid w:val="00FF10CA"/>
    <w:rsid w:val="00FF32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64B52"/>
  <w15:chartTrackingRefBased/>
  <w15:docId w15:val="{B854766E-AC94-479B-8CB3-31C39B5C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6FB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71A6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1A6D"/>
  </w:style>
  <w:style w:type="paragraph" w:styleId="Porat">
    <w:name w:val="footer"/>
    <w:basedOn w:val="prastasis"/>
    <w:link w:val="PoratDiagrama"/>
    <w:uiPriority w:val="99"/>
    <w:unhideWhenUsed/>
    <w:rsid w:val="00A71A6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1A6D"/>
  </w:style>
  <w:style w:type="character" w:styleId="Puslapionumeris">
    <w:name w:val="page number"/>
    <w:basedOn w:val="Numatytasispastraiposriftas"/>
    <w:rsid w:val="00A71A6D"/>
  </w:style>
  <w:style w:type="paragraph" w:styleId="Debesliotekstas">
    <w:name w:val="Balloon Text"/>
    <w:basedOn w:val="prastasis"/>
    <w:link w:val="DebesliotekstasDiagrama"/>
    <w:uiPriority w:val="99"/>
    <w:semiHidden/>
    <w:unhideWhenUsed/>
    <w:rsid w:val="00B06FB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6FB1"/>
    <w:rPr>
      <w:rFonts w:ascii="Segoe UI" w:hAnsi="Segoe UI" w:cs="Segoe UI"/>
      <w:sz w:val="18"/>
      <w:szCs w:val="18"/>
    </w:rPr>
  </w:style>
  <w:style w:type="paragraph" w:styleId="Pataisymai">
    <w:name w:val="Revision"/>
    <w:hidden/>
    <w:uiPriority w:val="99"/>
    <w:semiHidden/>
    <w:rsid w:val="006638C3"/>
    <w:pPr>
      <w:spacing w:after="0" w:line="240" w:lineRule="auto"/>
    </w:pPr>
  </w:style>
  <w:style w:type="character" w:styleId="Hipersaitas">
    <w:name w:val="Hyperlink"/>
    <w:uiPriority w:val="99"/>
    <w:rsid w:val="00142B56"/>
    <w:rPr>
      <w:color w:val="0000FF"/>
      <w:u w:val="single"/>
    </w:rPr>
  </w:style>
  <w:style w:type="character" w:styleId="Perirtashipersaitas">
    <w:name w:val="FollowedHyperlink"/>
    <w:basedOn w:val="Numatytasispastraiposriftas"/>
    <w:uiPriority w:val="99"/>
    <w:semiHidden/>
    <w:unhideWhenUsed/>
    <w:rsid w:val="00142B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ema.europa.e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apris.vvkt.lt/vvkt-web/public/nr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16091</Words>
  <Characters>9172</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 d.</Company>
  <LinksUpToDate>false</LinksUpToDate>
  <CharactersWithSpaces>25213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3</cp:revision>
  <dcterms:created xsi:type="dcterms:W3CDTF">2022-12-12T09:35:00Z</dcterms:created>
  <dcterms:modified xsi:type="dcterms:W3CDTF">2022-12-12T09:36:00Z</dcterms:modified>
</cp:coreProperties>
</file>