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576A" w14:textId="77777777" w:rsidR="00B110F3" w:rsidRPr="00B110F3" w:rsidRDefault="00B110F3" w:rsidP="00B110F3">
      <w:pPr>
        <w:spacing w:after="0" w:line="240" w:lineRule="auto"/>
        <w:rPr>
          <w:rFonts w:ascii="Times New Roman" w:eastAsia="Times New Roman" w:hAnsi="Times New Roman" w:cs="Times New Roman"/>
          <w:lang w:val="lt-LT"/>
        </w:rPr>
      </w:pPr>
    </w:p>
    <w:p w14:paraId="3DBF5C5E" w14:textId="77777777" w:rsidR="00B110F3" w:rsidRPr="00B110F3" w:rsidRDefault="00B110F3" w:rsidP="00B110F3">
      <w:pPr>
        <w:spacing w:after="0" w:line="240" w:lineRule="auto"/>
        <w:rPr>
          <w:rFonts w:ascii="Times New Roman" w:eastAsia="Times New Roman" w:hAnsi="Times New Roman" w:cs="Times New Roman"/>
          <w:lang w:val="lt-LT"/>
        </w:rPr>
      </w:pPr>
    </w:p>
    <w:p w14:paraId="71475A56" w14:textId="77777777" w:rsidR="00B110F3" w:rsidRPr="00B110F3" w:rsidRDefault="00B110F3" w:rsidP="00B110F3">
      <w:pPr>
        <w:spacing w:after="0" w:line="240" w:lineRule="auto"/>
        <w:rPr>
          <w:rFonts w:ascii="Times New Roman" w:eastAsia="Times New Roman" w:hAnsi="Times New Roman" w:cs="Times New Roman"/>
          <w:lang w:val="lt-LT"/>
        </w:rPr>
      </w:pPr>
    </w:p>
    <w:p w14:paraId="59618D6D" w14:textId="77777777" w:rsidR="00B110F3" w:rsidRPr="00B110F3" w:rsidRDefault="00B110F3" w:rsidP="00B110F3">
      <w:pPr>
        <w:spacing w:after="0" w:line="240" w:lineRule="auto"/>
        <w:rPr>
          <w:rFonts w:ascii="Times New Roman" w:eastAsia="Times New Roman" w:hAnsi="Times New Roman" w:cs="Times New Roman"/>
          <w:lang w:val="lt-LT"/>
        </w:rPr>
      </w:pPr>
    </w:p>
    <w:p w14:paraId="0E7B75ED" w14:textId="77777777" w:rsidR="00B110F3" w:rsidRPr="00B110F3" w:rsidRDefault="00B110F3" w:rsidP="00B110F3">
      <w:pPr>
        <w:spacing w:after="0" w:line="240" w:lineRule="auto"/>
        <w:rPr>
          <w:rFonts w:ascii="Times New Roman" w:eastAsia="Times New Roman" w:hAnsi="Times New Roman" w:cs="Times New Roman"/>
          <w:lang w:val="lt-LT"/>
        </w:rPr>
      </w:pPr>
    </w:p>
    <w:p w14:paraId="3167CB15" w14:textId="77777777" w:rsidR="00B110F3" w:rsidRPr="00B110F3" w:rsidRDefault="00B110F3" w:rsidP="00B110F3">
      <w:pPr>
        <w:spacing w:after="0" w:line="240" w:lineRule="auto"/>
        <w:rPr>
          <w:rFonts w:ascii="Times New Roman" w:eastAsia="Times New Roman" w:hAnsi="Times New Roman" w:cs="Times New Roman"/>
          <w:lang w:val="lt-LT"/>
        </w:rPr>
      </w:pPr>
    </w:p>
    <w:p w14:paraId="75E6B121" w14:textId="77777777" w:rsidR="00B110F3" w:rsidRPr="00B110F3" w:rsidRDefault="00B110F3" w:rsidP="00B110F3">
      <w:pPr>
        <w:spacing w:after="0" w:line="240" w:lineRule="auto"/>
        <w:rPr>
          <w:rFonts w:ascii="Times New Roman" w:eastAsia="Times New Roman" w:hAnsi="Times New Roman" w:cs="Times New Roman"/>
          <w:lang w:val="lt-LT"/>
        </w:rPr>
      </w:pPr>
    </w:p>
    <w:p w14:paraId="2E262A49" w14:textId="77777777" w:rsidR="00B110F3" w:rsidRPr="00B110F3" w:rsidRDefault="00B110F3" w:rsidP="00B110F3">
      <w:pPr>
        <w:spacing w:after="0" w:line="240" w:lineRule="auto"/>
        <w:rPr>
          <w:rFonts w:ascii="Times New Roman" w:eastAsia="Times New Roman" w:hAnsi="Times New Roman" w:cs="Times New Roman"/>
          <w:lang w:val="lt-LT"/>
        </w:rPr>
      </w:pPr>
    </w:p>
    <w:p w14:paraId="0931108F" w14:textId="77777777" w:rsidR="00B110F3" w:rsidRPr="00B110F3" w:rsidRDefault="00B110F3" w:rsidP="00B110F3">
      <w:pPr>
        <w:spacing w:after="0" w:line="240" w:lineRule="auto"/>
        <w:rPr>
          <w:rFonts w:ascii="Times New Roman" w:eastAsia="Times New Roman" w:hAnsi="Times New Roman" w:cs="Times New Roman"/>
          <w:lang w:val="lt-LT"/>
        </w:rPr>
      </w:pPr>
    </w:p>
    <w:p w14:paraId="3A54EFDA" w14:textId="77777777" w:rsidR="00B110F3" w:rsidRPr="00B110F3" w:rsidRDefault="00B110F3" w:rsidP="00B110F3">
      <w:pPr>
        <w:spacing w:after="0" w:line="240" w:lineRule="auto"/>
        <w:rPr>
          <w:rFonts w:ascii="Times New Roman" w:eastAsia="Times New Roman" w:hAnsi="Times New Roman" w:cs="Times New Roman"/>
          <w:lang w:val="lt-LT"/>
        </w:rPr>
      </w:pPr>
    </w:p>
    <w:p w14:paraId="678256FC" w14:textId="77777777" w:rsidR="00B110F3" w:rsidRPr="00B110F3" w:rsidRDefault="00B110F3" w:rsidP="00B110F3">
      <w:pPr>
        <w:spacing w:after="0" w:line="240" w:lineRule="auto"/>
        <w:rPr>
          <w:rFonts w:ascii="Times New Roman" w:eastAsia="Times New Roman" w:hAnsi="Times New Roman" w:cs="Times New Roman"/>
          <w:noProof/>
          <w:lang w:val="lt-LT"/>
        </w:rPr>
      </w:pPr>
    </w:p>
    <w:p w14:paraId="0E4FE4C1" w14:textId="77777777" w:rsidR="00B110F3" w:rsidRPr="00B110F3" w:rsidRDefault="00B110F3" w:rsidP="00B110F3">
      <w:pPr>
        <w:spacing w:after="0" w:line="240" w:lineRule="auto"/>
        <w:rPr>
          <w:rFonts w:ascii="Times New Roman" w:eastAsia="Times New Roman" w:hAnsi="Times New Roman" w:cs="Times New Roman"/>
          <w:noProof/>
          <w:lang w:val="lt-LT"/>
        </w:rPr>
      </w:pPr>
    </w:p>
    <w:p w14:paraId="2A078679" w14:textId="77777777" w:rsidR="00B110F3" w:rsidRPr="00B110F3" w:rsidRDefault="00B110F3" w:rsidP="00B110F3">
      <w:pPr>
        <w:spacing w:after="0" w:line="240" w:lineRule="auto"/>
        <w:rPr>
          <w:rFonts w:ascii="Times New Roman" w:eastAsia="Times New Roman" w:hAnsi="Times New Roman" w:cs="Times New Roman"/>
          <w:noProof/>
          <w:lang w:val="lt-LT"/>
        </w:rPr>
      </w:pPr>
    </w:p>
    <w:p w14:paraId="7DBE98EF" w14:textId="77777777" w:rsidR="00B110F3" w:rsidRPr="00B110F3" w:rsidRDefault="00B110F3" w:rsidP="00B110F3">
      <w:pPr>
        <w:spacing w:after="0" w:line="240" w:lineRule="auto"/>
        <w:rPr>
          <w:rFonts w:ascii="Times New Roman" w:eastAsia="Times New Roman" w:hAnsi="Times New Roman" w:cs="Times New Roman"/>
          <w:noProof/>
          <w:lang w:val="lt-LT"/>
        </w:rPr>
      </w:pPr>
    </w:p>
    <w:p w14:paraId="13FE05E2" w14:textId="77777777" w:rsidR="00B110F3" w:rsidRPr="00B110F3" w:rsidRDefault="00B110F3" w:rsidP="00B110F3">
      <w:pPr>
        <w:spacing w:after="0" w:line="240" w:lineRule="auto"/>
        <w:rPr>
          <w:rFonts w:ascii="Times New Roman" w:eastAsia="Times New Roman" w:hAnsi="Times New Roman" w:cs="Times New Roman"/>
          <w:noProof/>
          <w:lang w:val="lt-LT"/>
        </w:rPr>
      </w:pPr>
    </w:p>
    <w:p w14:paraId="133468B9" w14:textId="77777777" w:rsidR="00B110F3" w:rsidRPr="00B110F3" w:rsidRDefault="00B110F3" w:rsidP="00B110F3">
      <w:pPr>
        <w:spacing w:after="0" w:line="240" w:lineRule="auto"/>
        <w:rPr>
          <w:rFonts w:ascii="Times New Roman" w:eastAsia="Times New Roman" w:hAnsi="Times New Roman" w:cs="Times New Roman"/>
          <w:noProof/>
          <w:lang w:val="lt-LT"/>
        </w:rPr>
      </w:pPr>
    </w:p>
    <w:p w14:paraId="5CA24ED5" w14:textId="77777777" w:rsidR="00B110F3" w:rsidRPr="00B110F3" w:rsidRDefault="00B110F3" w:rsidP="00B110F3">
      <w:pPr>
        <w:spacing w:after="0" w:line="240" w:lineRule="auto"/>
        <w:rPr>
          <w:rFonts w:ascii="Times New Roman" w:eastAsia="Times New Roman" w:hAnsi="Times New Roman" w:cs="Times New Roman"/>
          <w:noProof/>
          <w:lang w:val="lt-LT"/>
        </w:rPr>
      </w:pPr>
    </w:p>
    <w:p w14:paraId="59B7221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1A4791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DC751C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299565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F92755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0AD533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45F3EED"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bookmarkStart w:id="0" w:name="_Toc129243096"/>
      <w:bookmarkStart w:id="1" w:name="_Toc129243221"/>
      <w:r w:rsidRPr="00D86939">
        <w:rPr>
          <w:rFonts w:ascii="Times New Roman" w:eastAsia="Times New Roman" w:hAnsi="Times New Roman" w:cs="Times New Roman"/>
          <w:b/>
          <w:caps/>
          <w:lang w:val="lt-LT" w:eastAsia="x-none"/>
        </w:rPr>
        <w:t>I PRIEDAS</w:t>
      </w:r>
      <w:bookmarkEnd w:id="0"/>
      <w:bookmarkEnd w:id="1"/>
    </w:p>
    <w:p w14:paraId="44FDD5E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904B80B"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bookmarkStart w:id="2" w:name="_Toc129243097"/>
      <w:bookmarkStart w:id="3" w:name="_Toc129243222"/>
      <w:r w:rsidRPr="00D86939">
        <w:rPr>
          <w:rFonts w:ascii="Times New Roman" w:eastAsia="Times New Roman" w:hAnsi="Times New Roman" w:cs="Times New Roman"/>
          <w:b/>
          <w:caps/>
          <w:lang w:val="lt-LT" w:eastAsia="x-none"/>
        </w:rPr>
        <w:t>PREPARATO CHARAKTERISTIKŲ SANTRAUKA</w:t>
      </w:r>
      <w:bookmarkEnd w:id="2"/>
      <w:bookmarkEnd w:id="3"/>
    </w:p>
    <w:p w14:paraId="25155AC2"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r w:rsidRPr="00D86939">
        <w:rPr>
          <w:rFonts w:ascii="Times New Roman" w:eastAsia="Times New Roman" w:hAnsi="Times New Roman" w:cs="Times New Roman"/>
          <w:b/>
          <w:bCs/>
          <w:iCs/>
          <w:lang w:val="lt-LT" w:eastAsia="x-none"/>
        </w:rPr>
        <w:br w:type="page"/>
      </w:r>
      <w:bookmarkStart w:id="4" w:name="_Toc129243098"/>
      <w:bookmarkStart w:id="5" w:name="_Toc129243223"/>
      <w:r w:rsidRPr="00D86939">
        <w:rPr>
          <w:rFonts w:ascii="Times New Roman" w:eastAsia="Times New Roman" w:hAnsi="Times New Roman" w:cs="Times New Roman"/>
          <w:b/>
          <w:lang w:val="lt-LT" w:eastAsia="x-none"/>
        </w:rPr>
        <w:lastRenderedPageBreak/>
        <w:t>1.</w:t>
      </w:r>
      <w:r w:rsidRPr="00D86939">
        <w:rPr>
          <w:rFonts w:ascii="Times New Roman" w:eastAsia="Times New Roman" w:hAnsi="Times New Roman" w:cs="Times New Roman"/>
          <w:b/>
          <w:lang w:val="lt-LT" w:eastAsia="x-none"/>
        </w:rPr>
        <w:tab/>
        <w:t>VAISTINIO PREPARATO PAVADINIMAS</w:t>
      </w:r>
      <w:bookmarkEnd w:id="4"/>
      <w:bookmarkEnd w:id="5"/>
    </w:p>
    <w:p w14:paraId="3F47995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8D3A3A2"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Gripex Thermal 1000/100/12,2 mg milteliai geriamajam tirpalui</w:t>
      </w:r>
    </w:p>
    <w:p w14:paraId="2A395AB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558EDC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FA79F78"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6" w:name="_Toc129243099"/>
      <w:bookmarkStart w:id="7" w:name="_Toc129243224"/>
      <w:r w:rsidRPr="00D86939">
        <w:rPr>
          <w:rFonts w:ascii="Times New Roman" w:eastAsia="Times New Roman" w:hAnsi="Times New Roman" w:cs="Times New Roman"/>
          <w:b/>
          <w:lang w:val="lt-LT" w:eastAsia="x-none"/>
        </w:rPr>
        <w:t>2.</w:t>
      </w:r>
      <w:r w:rsidRPr="00D86939">
        <w:rPr>
          <w:rFonts w:ascii="Times New Roman" w:eastAsia="Times New Roman" w:hAnsi="Times New Roman" w:cs="Times New Roman"/>
          <w:b/>
          <w:lang w:val="lt-LT" w:eastAsia="x-none"/>
        </w:rPr>
        <w:tab/>
        <w:t>KOKYBINĖ IR KIEKYBINĖ SUDĖTIS</w:t>
      </w:r>
      <w:bookmarkEnd w:id="6"/>
      <w:bookmarkEnd w:id="7"/>
    </w:p>
    <w:p w14:paraId="0C9DC23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B31A3E9" w14:textId="44659CDE" w:rsidR="00B110F3"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Kiekviename paketėlyje yra 1000 mg paracetamolio, 100 mg askorbo rūgšties, 12,2 mg fenilefrino hidrochlorido.</w:t>
      </w:r>
    </w:p>
    <w:p w14:paraId="093FBDD4" w14:textId="77777777" w:rsidR="00DB2380" w:rsidRPr="00D86939" w:rsidRDefault="00DB2380" w:rsidP="00B110F3">
      <w:pPr>
        <w:spacing w:after="0" w:line="240" w:lineRule="auto"/>
        <w:rPr>
          <w:rFonts w:ascii="Times New Roman" w:eastAsia="Times New Roman" w:hAnsi="Times New Roman" w:cs="Times New Roman"/>
          <w:noProof/>
          <w:lang w:val="lt-LT"/>
        </w:rPr>
      </w:pPr>
    </w:p>
    <w:p w14:paraId="24C031E4" w14:textId="25E66BD2" w:rsidR="00C8382F"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u w:val="single"/>
          <w:lang w:val="lt-LT"/>
        </w:rPr>
        <w:t>Pagalbinės medžiagos, kurių poveikis žinomas</w:t>
      </w:r>
      <w:r w:rsidRPr="00D86939">
        <w:rPr>
          <w:rFonts w:ascii="Times New Roman" w:eastAsia="Times New Roman" w:hAnsi="Times New Roman" w:cs="Times New Roman"/>
          <w:noProof/>
          <w:lang w:val="lt-LT"/>
        </w:rPr>
        <w:t xml:space="preserve"> </w:t>
      </w:r>
    </w:p>
    <w:p w14:paraId="5A69DDE3" w14:textId="2EDFEB33" w:rsidR="00B110F3" w:rsidRPr="00D86939" w:rsidRDefault="00C8382F"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w:t>
      </w:r>
      <w:r w:rsidR="00B110F3" w:rsidRPr="00D86939">
        <w:rPr>
          <w:rFonts w:ascii="Times New Roman" w:eastAsia="Times New Roman" w:hAnsi="Times New Roman" w:cs="Times New Roman"/>
          <w:noProof/>
          <w:lang w:val="lt-LT"/>
        </w:rPr>
        <w:t xml:space="preserve">iekviename paketėlyje yra 25 mg aspartamo (E951), 1936 mg sacharozės, </w:t>
      </w:r>
      <w:r w:rsidR="008E38C8">
        <w:rPr>
          <w:rFonts w:ascii="Times New Roman" w:eastAsia="Times New Roman" w:hAnsi="Times New Roman" w:cs="Times New Roman"/>
          <w:noProof/>
          <w:lang w:val="lt-LT"/>
        </w:rPr>
        <w:t xml:space="preserve">89,32 mg gliukozės, </w:t>
      </w:r>
      <w:r w:rsidR="00A01CB3" w:rsidRPr="00937C73">
        <w:rPr>
          <w:rFonts w:ascii="Times New Roman" w:eastAsia="Times New Roman" w:hAnsi="Times New Roman" w:cs="Times New Roman"/>
          <w:noProof/>
          <w:lang w:val="lt-LT"/>
        </w:rPr>
        <w:t>117,54</w:t>
      </w:r>
      <w:r w:rsidR="00B110F3" w:rsidRPr="00D86939">
        <w:rPr>
          <w:rFonts w:ascii="Times New Roman" w:eastAsia="Times New Roman" w:hAnsi="Times New Roman" w:cs="Times New Roman"/>
          <w:noProof/>
          <w:lang w:val="lt-LT"/>
        </w:rPr>
        <w:t xml:space="preserve"> mg natrio</w:t>
      </w:r>
      <w:r w:rsidR="008E38C8">
        <w:rPr>
          <w:rFonts w:ascii="Times New Roman" w:eastAsia="Times New Roman" w:hAnsi="Times New Roman" w:cs="Times New Roman"/>
          <w:noProof/>
          <w:lang w:val="lt-LT"/>
        </w:rPr>
        <w:t xml:space="preserve"> ir 0,01 mg sulfitų</w:t>
      </w:r>
      <w:r w:rsidR="00B110F3" w:rsidRPr="00D86939">
        <w:rPr>
          <w:rFonts w:ascii="Times New Roman" w:eastAsia="Times New Roman" w:hAnsi="Times New Roman" w:cs="Times New Roman"/>
          <w:noProof/>
          <w:lang w:val="lt-LT"/>
        </w:rPr>
        <w:t>.</w:t>
      </w:r>
    </w:p>
    <w:p w14:paraId="2A7228C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8942A6B"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Visos pagalbinės medžiagos išvardytos 6.1 skyriuje.</w:t>
      </w:r>
    </w:p>
    <w:p w14:paraId="672C44E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85D344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AAA7AA1"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8" w:name="_Toc129243100"/>
      <w:bookmarkStart w:id="9" w:name="_Toc129243225"/>
      <w:r w:rsidRPr="00D86939">
        <w:rPr>
          <w:rFonts w:ascii="Times New Roman" w:eastAsia="Times New Roman" w:hAnsi="Times New Roman" w:cs="Times New Roman"/>
          <w:b/>
          <w:lang w:val="lt-LT" w:eastAsia="x-none"/>
        </w:rPr>
        <w:t>3.</w:t>
      </w:r>
      <w:r w:rsidRPr="00D86939">
        <w:rPr>
          <w:rFonts w:ascii="Times New Roman" w:eastAsia="Times New Roman" w:hAnsi="Times New Roman" w:cs="Times New Roman"/>
          <w:b/>
          <w:lang w:val="lt-LT" w:eastAsia="x-none"/>
        </w:rPr>
        <w:tab/>
        <w:t>FARMACINĖ FORMA</w:t>
      </w:r>
      <w:bookmarkEnd w:id="8"/>
      <w:bookmarkEnd w:id="9"/>
    </w:p>
    <w:p w14:paraId="192F443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5599228"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Milteliai geriamajam tirpalui.</w:t>
      </w:r>
    </w:p>
    <w:p w14:paraId="1848D2A3"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CC58358" w14:textId="5470EF2C"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 xml:space="preserve">Citrinų kvapo geltonos spalvos laisvai birūs be didelių dalelių milteliai </w:t>
      </w:r>
    </w:p>
    <w:p w14:paraId="004C8F6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42714E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A58ABC5" w14:textId="77777777" w:rsidR="00B110F3" w:rsidRPr="00D86939" w:rsidRDefault="00B110F3" w:rsidP="00B110F3">
      <w:pPr>
        <w:keepNext/>
        <w:tabs>
          <w:tab w:val="left" w:pos="720"/>
          <w:tab w:val="left" w:pos="1440"/>
          <w:tab w:val="left" w:pos="2160"/>
          <w:tab w:val="left" w:pos="2880"/>
          <w:tab w:val="left" w:pos="3600"/>
          <w:tab w:val="left" w:pos="8339"/>
        </w:tabs>
        <w:spacing w:after="0" w:line="240" w:lineRule="auto"/>
        <w:outlineLvl w:val="1"/>
        <w:rPr>
          <w:rFonts w:ascii="Times New Roman" w:eastAsia="Times New Roman" w:hAnsi="Times New Roman" w:cs="Times New Roman"/>
          <w:b/>
          <w:lang w:val="lt-LT" w:eastAsia="x-none"/>
        </w:rPr>
      </w:pPr>
      <w:bookmarkStart w:id="10" w:name="_Toc129243101"/>
      <w:bookmarkStart w:id="11" w:name="_Toc129243226"/>
      <w:r w:rsidRPr="00D86939">
        <w:rPr>
          <w:rFonts w:ascii="Times New Roman" w:eastAsia="Times New Roman" w:hAnsi="Times New Roman" w:cs="Times New Roman"/>
          <w:b/>
          <w:lang w:val="lt-LT" w:eastAsia="x-none"/>
        </w:rPr>
        <w:t>4.</w:t>
      </w:r>
      <w:r w:rsidRPr="00D86939">
        <w:rPr>
          <w:rFonts w:ascii="Times New Roman" w:eastAsia="Times New Roman" w:hAnsi="Times New Roman" w:cs="Times New Roman"/>
          <w:b/>
          <w:lang w:val="lt-LT" w:eastAsia="x-none"/>
        </w:rPr>
        <w:tab/>
        <w:t>KLINIKINĖ INFORMACIJA</w:t>
      </w:r>
      <w:bookmarkEnd w:id="10"/>
      <w:bookmarkEnd w:id="11"/>
    </w:p>
    <w:p w14:paraId="76C276F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D5AE24F"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2" w:name="_Toc129243102"/>
      <w:bookmarkStart w:id="13" w:name="_Toc129243227"/>
      <w:r w:rsidRPr="00D86939">
        <w:rPr>
          <w:rFonts w:ascii="Times New Roman" w:eastAsia="Times New Roman" w:hAnsi="Times New Roman" w:cs="Times New Roman"/>
          <w:b/>
          <w:kern w:val="28"/>
          <w:lang w:val="lt-LT" w:eastAsia="x-none"/>
        </w:rPr>
        <w:t>4.1</w:t>
      </w:r>
      <w:r w:rsidRPr="00D86939">
        <w:rPr>
          <w:rFonts w:ascii="Times New Roman" w:eastAsia="Times New Roman" w:hAnsi="Times New Roman" w:cs="Times New Roman"/>
          <w:b/>
          <w:kern w:val="28"/>
          <w:lang w:val="lt-LT" w:eastAsia="x-none"/>
        </w:rPr>
        <w:tab/>
        <w:t>Terapinės indikacijos</w:t>
      </w:r>
      <w:bookmarkEnd w:id="12"/>
      <w:bookmarkEnd w:id="13"/>
    </w:p>
    <w:p w14:paraId="42A8BED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EAE75FA" w14:textId="77777777" w:rsidR="00B110F3" w:rsidRPr="00D86939" w:rsidRDefault="00B110F3" w:rsidP="00B110F3">
      <w:pPr>
        <w:widowControl w:val="0"/>
        <w:spacing w:after="0" w:line="240" w:lineRule="auto"/>
        <w:rPr>
          <w:rFonts w:ascii="Times New Roman" w:eastAsia="Times New Roman" w:hAnsi="Times New Roman" w:cs="Times New Roman"/>
          <w:color w:val="000000"/>
          <w:lang w:val="lt-LT"/>
        </w:rPr>
      </w:pPr>
      <w:r w:rsidRPr="00D86939">
        <w:rPr>
          <w:rFonts w:ascii="Times New Roman" w:eastAsia="Times New Roman" w:hAnsi="Times New Roman" w:cs="Times New Roman"/>
          <w:lang w:val="lt-LT"/>
        </w:rPr>
        <w:t xml:space="preserve">Peršalimo ir gripo simptomų, pvz., karščiavimo, šaltkrėčio, galvos, ryklės, raumenų, kaulų ir sąnarių skausmo, bendro negalavimo, malšinimas; nosies, prienosinių ančių užgulimo, slogos, čiaudulio lengvinimas. </w:t>
      </w:r>
    </w:p>
    <w:p w14:paraId="65F0EE4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6F220A9"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4" w:name="_Toc129243103"/>
      <w:bookmarkStart w:id="15" w:name="_Toc129243228"/>
      <w:r w:rsidRPr="00D86939">
        <w:rPr>
          <w:rFonts w:ascii="Times New Roman" w:eastAsia="Times New Roman" w:hAnsi="Times New Roman" w:cs="Times New Roman"/>
          <w:b/>
          <w:kern w:val="28"/>
          <w:lang w:val="lt-LT" w:eastAsia="x-none"/>
        </w:rPr>
        <w:t>4.2</w:t>
      </w:r>
      <w:r w:rsidRPr="00D86939">
        <w:rPr>
          <w:rFonts w:ascii="Times New Roman" w:eastAsia="Times New Roman" w:hAnsi="Times New Roman" w:cs="Times New Roman"/>
          <w:b/>
          <w:kern w:val="28"/>
          <w:lang w:val="lt-LT" w:eastAsia="x-none"/>
        </w:rPr>
        <w:tab/>
        <w:t>Dozavimas ir vartojimo metodas</w:t>
      </w:r>
      <w:bookmarkEnd w:id="14"/>
      <w:bookmarkEnd w:id="15"/>
    </w:p>
    <w:p w14:paraId="71DBF1C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DD8095C"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u w:val="single"/>
          <w:lang w:val="lt-LT"/>
        </w:rPr>
        <w:t xml:space="preserve"> Dozavimas</w:t>
      </w:r>
    </w:p>
    <w:p w14:paraId="03EBD7C8" w14:textId="77777777" w:rsidR="00B110F3" w:rsidRPr="00D86939" w:rsidRDefault="00B110F3" w:rsidP="00B110F3">
      <w:pPr>
        <w:spacing w:after="0" w:line="240" w:lineRule="auto"/>
        <w:rPr>
          <w:rFonts w:ascii="Times New Roman" w:eastAsia="Times New Roman" w:hAnsi="Times New Roman" w:cs="Times New Roman"/>
          <w:i/>
          <w:noProof/>
          <w:lang w:val="lt-LT"/>
        </w:rPr>
      </w:pPr>
      <w:r w:rsidRPr="00D86939">
        <w:rPr>
          <w:rFonts w:ascii="Times New Roman" w:eastAsia="Times New Roman" w:hAnsi="Times New Roman" w:cs="Times New Roman"/>
          <w:i/>
          <w:noProof/>
          <w:lang w:val="lt-LT"/>
        </w:rPr>
        <w:t>Suaugusiesiems ir paaugliams nuo 12 metų amžiaus</w:t>
      </w:r>
    </w:p>
    <w:p w14:paraId="09C1C078" w14:textId="71AC0869"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Iš vieno paketėlio paruoštą geriamąjį tirpalą</w:t>
      </w:r>
      <w:r w:rsidRPr="00D86939" w:rsidDel="00945F22">
        <w:rPr>
          <w:rFonts w:ascii="Times New Roman" w:eastAsia="Times New Roman" w:hAnsi="Times New Roman" w:cs="Times New Roman"/>
          <w:noProof/>
          <w:lang w:val="lt-LT"/>
        </w:rPr>
        <w:t xml:space="preserve"> </w:t>
      </w:r>
      <w:r w:rsidRPr="00D86939">
        <w:rPr>
          <w:rFonts w:ascii="Times New Roman" w:eastAsia="Times New Roman" w:hAnsi="Times New Roman" w:cs="Times New Roman"/>
          <w:noProof/>
          <w:lang w:val="lt-LT"/>
        </w:rPr>
        <w:t xml:space="preserve">išgerti kas 4–6 valandas, jei reikia (ne daugiau 4 paketėlių per parą). </w:t>
      </w:r>
    </w:p>
    <w:p w14:paraId="69016088"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Negalima dozės gerti dažniau nei kas 4 valandas.</w:t>
      </w:r>
    </w:p>
    <w:p w14:paraId="74E1304C"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Jeigu simptomai pasunkėja ar neišnyksta, ar vaistinio preparato reikia vartoti ilgiau kaip 3 paras, pacientui reikia pasakyti, kad būtina kreiptis į gydytoją.</w:t>
      </w:r>
    </w:p>
    <w:p w14:paraId="7E06CD3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5FBAFB0" w14:textId="77777777" w:rsidR="00B110F3" w:rsidRPr="00D86939" w:rsidRDefault="00B110F3" w:rsidP="00B110F3">
      <w:pPr>
        <w:spacing w:after="0" w:line="240" w:lineRule="auto"/>
        <w:rPr>
          <w:rFonts w:ascii="Times New Roman" w:eastAsia="Times New Roman" w:hAnsi="Times New Roman" w:cs="Times New Roman"/>
          <w:i/>
          <w:noProof/>
          <w:lang w:val="lt-LT"/>
        </w:rPr>
      </w:pPr>
      <w:r w:rsidRPr="00D86939">
        <w:rPr>
          <w:rFonts w:ascii="Times New Roman" w:eastAsia="Times New Roman" w:hAnsi="Times New Roman" w:cs="Times New Roman"/>
          <w:i/>
          <w:noProof/>
          <w:lang w:val="lt-LT"/>
        </w:rPr>
        <w:t xml:space="preserve">Vaikų populiacijai </w:t>
      </w:r>
    </w:p>
    <w:p w14:paraId="038FE4C2" w14:textId="77777777" w:rsidR="00B110F3" w:rsidRPr="00D86939" w:rsidRDefault="00B110F3" w:rsidP="00B110F3">
      <w:pPr>
        <w:spacing w:after="0" w:line="240" w:lineRule="auto"/>
        <w:jc w:val="both"/>
        <w:rPr>
          <w:rFonts w:ascii="Times New Roman" w:eastAsia="Times New Roman" w:hAnsi="Times New Roman" w:cs="Times New Roman"/>
          <w:i/>
          <w:iCs/>
          <w:lang w:val="lt-LT"/>
        </w:rPr>
      </w:pPr>
      <w:r w:rsidRPr="00D86939">
        <w:rPr>
          <w:rFonts w:ascii="Times New Roman" w:eastAsia="Times New Roman" w:hAnsi="Times New Roman" w:cs="Times New Roman"/>
          <w:i/>
          <w:iCs/>
          <w:lang w:val="lt-LT"/>
        </w:rPr>
        <w:t xml:space="preserve">Jaunesni kaip 12 metų vaikai </w:t>
      </w:r>
    </w:p>
    <w:p w14:paraId="42479695"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Vaistinio preparato negalima vartoti jaunesniems nei 12 metų vaikams.</w:t>
      </w:r>
    </w:p>
    <w:p w14:paraId="4F689D2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B60F45E" w14:textId="77777777" w:rsidR="00B110F3" w:rsidRPr="00D86939" w:rsidRDefault="00B110F3" w:rsidP="00B110F3">
      <w:pPr>
        <w:spacing w:after="0" w:line="240" w:lineRule="auto"/>
        <w:rPr>
          <w:rFonts w:ascii="Times New Roman" w:eastAsia="Times New Roman" w:hAnsi="Times New Roman" w:cs="Times New Roman"/>
          <w:i/>
          <w:iCs/>
          <w:noProof/>
          <w:color w:val="000000"/>
          <w:lang w:val="lt-LT"/>
        </w:rPr>
      </w:pPr>
      <w:r w:rsidRPr="00D86939">
        <w:rPr>
          <w:rFonts w:ascii="Times New Roman" w:eastAsia="Times New Roman" w:hAnsi="Times New Roman" w:cs="Times New Roman"/>
          <w:i/>
          <w:iCs/>
          <w:noProof/>
          <w:color w:val="000000"/>
          <w:lang w:val="lt-LT"/>
        </w:rPr>
        <w:t>Pacientams, kurių kepenų funkcija sutrikusi</w:t>
      </w:r>
    </w:p>
    <w:p w14:paraId="518BC43E"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Pacientams, kurių kepenų funkcija sutrikusi, vaistinio preparato dozė turi būti sumažinta arba prailgintas dozavimo intervalas. Paros dozė turi neviršyti 2 g paracetamolio per dieną. Jeigu yra sunkus kepenų funkcijos sutrikimas, vaistinio preparato vartoti draudžiama (žr. 4.3 sk.).</w:t>
      </w:r>
    </w:p>
    <w:p w14:paraId="79F44F5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C95C8FA" w14:textId="77777777" w:rsidR="00B110F3" w:rsidRPr="00D86939" w:rsidRDefault="00B110F3" w:rsidP="00B110F3">
      <w:pPr>
        <w:spacing w:after="0" w:line="240" w:lineRule="auto"/>
        <w:rPr>
          <w:rFonts w:ascii="Times New Roman" w:eastAsia="Times New Roman" w:hAnsi="Times New Roman" w:cs="Times New Roman"/>
          <w:i/>
          <w:noProof/>
          <w:lang w:val="lt-LT"/>
        </w:rPr>
      </w:pPr>
      <w:r w:rsidRPr="00D86939">
        <w:rPr>
          <w:rFonts w:ascii="Times New Roman" w:eastAsia="Times New Roman" w:hAnsi="Times New Roman" w:cs="Times New Roman"/>
          <w:i/>
          <w:noProof/>
          <w:lang w:val="lt-LT"/>
        </w:rPr>
        <w:t xml:space="preserve">Pacientams, kurių inkstų funkcija sutrikusi </w:t>
      </w:r>
    </w:p>
    <w:p w14:paraId="094BF42B"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Jeigu yra sunkus inkstų funkcijos sutrikimas, vaistinio preparato vartoti draudžiama (žr. 4.3 sk.).</w:t>
      </w:r>
    </w:p>
    <w:p w14:paraId="41E2C4D3"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3A5BD20" w14:textId="77777777" w:rsidR="00B110F3" w:rsidRPr="00D86939" w:rsidRDefault="00B110F3" w:rsidP="00B110F3">
      <w:pPr>
        <w:spacing w:after="0" w:line="240" w:lineRule="auto"/>
        <w:rPr>
          <w:rFonts w:ascii="Times New Roman" w:eastAsia="Times New Roman" w:hAnsi="Times New Roman" w:cs="Times New Roman"/>
          <w:i/>
          <w:noProof/>
          <w:lang w:val="lt-LT"/>
        </w:rPr>
      </w:pPr>
      <w:r w:rsidRPr="00D86939">
        <w:rPr>
          <w:rFonts w:ascii="Times New Roman" w:eastAsia="Times New Roman" w:hAnsi="Times New Roman" w:cs="Times New Roman"/>
          <w:i/>
          <w:noProof/>
          <w:lang w:val="lt-LT"/>
        </w:rPr>
        <w:t>Lėtinis alkoholizmas</w:t>
      </w:r>
    </w:p>
    <w:p w14:paraId="785552BB" w14:textId="4EB913E3"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Nuolatinis alkoholio vartojimas gali sumažinti paracetamolio toksiškumo slenkstį. Šiems pacientams dozavimo intervalas turi būti mažiausiai 8 val. Negalima viršyti 2 g per parą paracetamolio dozės.</w:t>
      </w:r>
    </w:p>
    <w:p w14:paraId="7C53D58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7983864" w14:textId="77777777" w:rsidR="00A80024" w:rsidRPr="00D86939" w:rsidRDefault="00A80024" w:rsidP="00B110F3">
      <w:pPr>
        <w:spacing w:after="0" w:line="240" w:lineRule="auto"/>
        <w:rPr>
          <w:rFonts w:ascii="Times New Roman" w:eastAsia="Times New Roman" w:hAnsi="Times New Roman" w:cs="Times New Roman"/>
          <w:noProof/>
          <w:lang w:val="lt-LT"/>
        </w:rPr>
      </w:pPr>
    </w:p>
    <w:p w14:paraId="37339727" w14:textId="77777777" w:rsidR="00B110F3" w:rsidRPr="00D86939" w:rsidRDefault="00B110F3" w:rsidP="00B110F3">
      <w:pPr>
        <w:spacing w:after="0" w:line="240" w:lineRule="auto"/>
        <w:rPr>
          <w:rFonts w:ascii="Times New Roman" w:eastAsia="Times New Roman" w:hAnsi="Times New Roman" w:cs="Times New Roman"/>
          <w:i/>
          <w:noProof/>
          <w:lang w:val="lt-LT"/>
        </w:rPr>
      </w:pPr>
      <w:r w:rsidRPr="00D86939">
        <w:rPr>
          <w:rFonts w:ascii="Times New Roman" w:eastAsia="Times New Roman" w:hAnsi="Times New Roman" w:cs="Times New Roman"/>
          <w:i/>
          <w:noProof/>
          <w:lang w:val="lt-LT"/>
        </w:rPr>
        <w:t>Senyviems pacientams</w:t>
      </w:r>
    </w:p>
    <w:p w14:paraId="513A776D"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Senyviems pacientams dozės koreguoti nereikia.</w:t>
      </w:r>
    </w:p>
    <w:p w14:paraId="4B047CA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62E9CF0" w14:textId="77777777" w:rsidR="00B110F3" w:rsidRPr="00D86939" w:rsidRDefault="00B110F3" w:rsidP="00B110F3">
      <w:pPr>
        <w:spacing w:after="0" w:line="240" w:lineRule="auto"/>
        <w:rPr>
          <w:rFonts w:ascii="Times New Roman" w:eastAsia="Times New Roman" w:hAnsi="Times New Roman" w:cs="Times New Roman"/>
          <w:u w:val="single"/>
          <w:lang w:val="lt-LT"/>
        </w:rPr>
      </w:pPr>
      <w:r w:rsidRPr="00D86939">
        <w:rPr>
          <w:rFonts w:ascii="Times New Roman" w:eastAsia="Times New Roman" w:hAnsi="Times New Roman" w:cs="Times New Roman"/>
          <w:noProof/>
          <w:u w:val="single"/>
          <w:lang w:val="lt-LT"/>
        </w:rPr>
        <w:t>Vartojimo metodas</w:t>
      </w:r>
      <w:r w:rsidRPr="00D86939">
        <w:rPr>
          <w:rFonts w:ascii="Times New Roman" w:eastAsia="Times New Roman" w:hAnsi="Times New Roman" w:cs="Times New Roman"/>
          <w:u w:val="single"/>
          <w:lang w:val="lt-LT"/>
        </w:rPr>
        <w:t xml:space="preserve"> </w:t>
      </w:r>
    </w:p>
    <w:p w14:paraId="4547523E"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Paketėlio turinį ištirpdyti stiklinėje karšto vandens. Vartoti per burną.</w:t>
      </w:r>
    </w:p>
    <w:p w14:paraId="5C2AF10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66EB2CC"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6" w:name="_Toc129243104"/>
      <w:bookmarkStart w:id="17" w:name="_Toc129243229"/>
      <w:r w:rsidRPr="00D86939">
        <w:rPr>
          <w:rFonts w:ascii="Times New Roman" w:eastAsia="Times New Roman" w:hAnsi="Times New Roman" w:cs="Times New Roman"/>
          <w:b/>
          <w:kern w:val="28"/>
          <w:lang w:val="lt-LT" w:eastAsia="x-none"/>
        </w:rPr>
        <w:t>4.3</w:t>
      </w:r>
      <w:r w:rsidRPr="00D86939">
        <w:rPr>
          <w:rFonts w:ascii="Times New Roman" w:eastAsia="Times New Roman" w:hAnsi="Times New Roman" w:cs="Times New Roman"/>
          <w:b/>
          <w:kern w:val="28"/>
          <w:lang w:val="lt-LT" w:eastAsia="x-none"/>
        </w:rPr>
        <w:tab/>
        <w:t>Kontraindikacijos</w:t>
      </w:r>
      <w:bookmarkEnd w:id="16"/>
      <w:bookmarkEnd w:id="17"/>
    </w:p>
    <w:p w14:paraId="0FCE40F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69ED2CA"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Padidėjęs jautrumas veikliosioms medžiagoms arba bet kuriai 6.1 skyriuje nurodytai pagalbinei medžiagai.</w:t>
      </w:r>
    </w:p>
    <w:p w14:paraId="46097CC7"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Padidėjęs jautrumas simpatomimetiniams aminams. </w:t>
      </w:r>
    </w:p>
    <w:p w14:paraId="7504BF9F"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snapToGrid w:val="0"/>
          <w:lang w:val="lt-LT"/>
        </w:rPr>
        <w:t>Sunki išeminė</w:t>
      </w:r>
      <w:r w:rsidRPr="00D86939">
        <w:rPr>
          <w:rFonts w:ascii="Times New Roman" w:eastAsia="Times New Roman" w:hAnsi="Times New Roman" w:cs="Times New Roman"/>
          <w:lang w:val="lt-LT"/>
        </w:rPr>
        <w:t xml:space="preserve"> širdies liga.</w:t>
      </w:r>
    </w:p>
    <w:p w14:paraId="52383517"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Hipertenzija.</w:t>
      </w:r>
    </w:p>
    <w:p w14:paraId="515996C9"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Įgimta gliukozės 6-fosfato dehidrogenazės ir methemoglobino reduktazės stoka.</w:t>
      </w:r>
    </w:p>
    <w:p w14:paraId="74FA7847"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Sunkus kepenų ar inkstų funkcijos nepakankamumas.</w:t>
      </w:r>
    </w:p>
    <w:p w14:paraId="47E54523"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Tirotoksikozė.</w:t>
      </w:r>
    </w:p>
    <w:p w14:paraId="419A279B"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Šlapimo susilaikymas.</w:t>
      </w:r>
    </w:p>
    <w:p w14:paraId="51EE419F"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Feochromocitoma.</w:t>
      </w:r>
    </w:p>
    <w:p w14:paraId="3C584236"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Vartojimas su zidovudinu (žr. 4.5 sk.)</w:t>
      </w:r>
      <w:r w:rsidRPr="00D86939">
        <w:rPr>
          <w:rFonts w:ascii="Times New Roman" w:eastAsia="Times New Roman" w:hAnsi="Times New Roman" w:cs="Times New Roman"/>
          <w:snapToGrid w:val="0"/>
          <w:lang w:val="lt-LT"/>
        </w:rPr>
        <w:t>.</w:t>
      </w:r>
    </w:p>
    <w:p w14:paraId="20F0D61B"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Vartojimas kartu su MAO inhibitoriais ir dar 2 savaites po jų vartojimo nutraukimo (žr. 4.5 sk.). </w:t>
      </w:r>
    </w:p>
    <w:p w14:paraId="52527E08"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snapToGrid w:val="0"/>
          <w:lang w:val="lt-LT"/>
        </w:rPr>
        <w:t>Triciklių antidepresantų vartojimas.</w:t>
      </w:r>
    </w:p>
    <w:p w14:paraId="41B9E9E6"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Nėštumo ir žindymo laikotarpis. </w:t>
      </w:r>
    </w:p>
    <w:p w14:paraId="144EF31A"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Pacientas yra jaunesnis kaip 12 metų.</w:t>
      </w:r>
    </w:p>
    <w:p w14:paraId="33D0D80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DFD5FFC"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8" w:name="_Toc129243105"/>
      <w:bookmarkStart w:id="19" w:name="_Toc129243230"/>
      <w:r w:rsidRPr="00D86939">
        <w:rPr>
          <w:rFonts w:ascii="Times New Roman" w:eastAsia="Times New Roman" w:hAnsi="Times New Roman" w:cs="Times New Roman"/>
          <w:b/>
          <w:kern w:val="28"/>
          <w:lang w:val="lt-LT" w:eastAsia="x-none"/>
        </w:rPr>
        <w:t>4.4</w:t>
      </w:r>
      <w:r w:rsidRPr="00D86939">
        <w:rPr>
          <w:rFonts w:ascii="Times New Roman" w:eastAsia="Times New Roman" w:hAnsi="Times New Roman" w:cs="Times New Roman"/>
          <w:b/>
          <w:kern w:val="28"/>
          <w:lang w:val="lt-LT" w:eastAsia="x-none"/>
        </w:rPr>
        <w:tab/>
        <w:t>Specialūs įspėjimai ir atsargumo priemonės</w:t>
      </w:r>
      <w:bookmarkEnd w:id="18"/>
      <w:bookmarkEnd w:id="19"/>
    </w:p>
    <w:p w14:paraId="2C582AA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9DA7FF0" w14:textId="77777777" w:rsidR="002E0257"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Šio vaistinio preparato sudėtyje yra paracetamolio. Dėl perdozavimo rizikos, turi būti patikrinta, </w:t>
      </w:r>
    </w:p>
    <w:p w14:paraId="4D6915EB" w14:textId="6972880E"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ar kituose paciento vartojamuose vaistiniuose preparatuose nėra paracetamolio.</w:t>
      </w:r>
    </w:p>
    <w:p w14:paraId="537ABCA0"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26A32151"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Negalima vartoti kartu kitų vaistinių preparatų nuo gripo, įprasto peršalimo ir dekongestantų. </w:t>
      </w:r>
    </w:p>
    <w:p w14:paraId="5B41D613"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07BE72D8" w14:textId="0965898C"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Kepenų nepakankamumo, piktnaudžiavimo alkoholiu ar badavimo atvejais iškyla kepenų pažeidimo rizika.</w:t>
      </w:r>
    </w:p>
    <w:p w14:paraId="30487713"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670CECFD"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Vaistinį preparatą reikia vartoti atsargiai pacientams, sergantiems inkstų nepakankamumu, bronchų astma, arterine hipertenzija, prostatos hiperplazija, hipertiroze, </w:t>
      </w:r>
      <w:r w:rsidRPr="00D86939">
        <w:rPr>
          <w:rFonts w:ascii="Times New Roman" w:eastAsia="Times New Roman" w:hAnsi="Times New Roman" w:cs="Times New Roman"/>
          <w:i/>
          <w:lang w:val="lt-LT" w:eastAsia="pl-PL"/>
        </w:rPr>
        <w:t>Reino</w:t>
      </w:r>
      <w:r w:rsidRPr="00D86939">
        <w:rPr>
          <w:rFonts w:ascii="Times New Roman" w:eastAsia="Times New Roman" w:hAnsi="Times New Roman" w:cs="Times New Roman"/>
          <w:lang w:val="lt-LT" w:eastAsia="pl-PL"/>
        </w:rPr>
        <w:t xml:space="preserve"> sindromu, cukriniu diabetu, išemine širdies liga; pacientams, vartojantiems antikoaguliantų – dozė turi būti pritaikyta atsižvelgiant į kraujo krešėjimo parametrus, o jeigu tai neįmanoma, pacientams, geriantiems antikoaguliantų, ilgiau nei keletą dienų šio vaistinio preparato vartoti negalima.</w:t>
      </w:r>
    </w:p>
    <w:p w14:paraId="75ECA4FC" w14:textId="72BA7101" w:rsidR="00B110F3"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Pacientams, vartojantiems β–adrenoreceptorių antagonistų, šio vaistinio preparato reikia vartoti atsargiai.</w:t>
      </w:r>
    </w:p>
    <w:p w14:paraId="60EA8FED" w14:textId="77777777" w:rsidR="00D57D09" w:rsidRDefault="00D57D09" w:rsidP="00B110F3">
      <w:pPr>
        <w:spacing w:after="0" w:line="240" w:lineRule="auto"/>
        <w:rPr>
          <w:rFonts w:ascii="Times New Roman" w:eastAsia="Times New Roman" w:hAnsi="Times New Roman" w:cs="Times New Roman"/>
          <w:lang w:val="lt-LT" w:eastAsia="pl-PL"/>
        </w:rPr>
      </w:pPr>
    </w:p>
    <w:p w14:paraId="65A45883" w14:textId="77777777" w:rsidR="00D57D09" w:rsidRDefault="00D57D09" w:rsidP="00B110F3">
      <w:pPr>
        <w:spacing w:after="0" w:line="240" w:lineRule="auto"/>
        <w:rPr>
          <w:rFonts w:ascii="Times New Roman" w:eastAsia="Times New Roman" w:hAnsi="Times New Roman" w:cs="Times New Roman"/>
          <w:lang w:val="lt-LT" w:eastAsia="pl-PL"/>
        </w:rPr>
      </w:pPr>
    </w:p>
    <w:p w14:paraId="758E31D7" w14:textId="6B1AF652" w:rsidR="00C06282" w:rsidRDefault="00C06282" w:rsidP="00B110F3">
      <w:pPr>
        <w:spacing w:after="0" w:line="240" w:lineRule="auto"/>
        <w:rPr>
          <w:rFonts w:ascii="Times New Roman" w:eastAsia="Times New Roman" w:hAnsi="Times New Roman" w:cs="Times New Roman"/>
          <w:lang w:val="lt-LT" w:eastAsia="pl-PL"/>
        </w:rPr>
      </w:pPr>
    </w:p>
    <w:p w14:paraId="22F75411" w14:textId="3A6785F7" w:rsidR="0079266D" w:rsidRPr="00310477" w:rsidRDefault="001735FE" w:rsidP="0079266D">
      <w:pPr>
        <w:spacing w:after="0" w:line="240" w:lineRule="auto"/>
        <w:rPr>
          <w:rFonts w:ascii="Times New Roman" w:eastAsia="Times New Roman" w:hAnsi="Times New Roman" w:cs="Times New Roman"/>
          <w:noProof/>
          <w:lang w:val="lt-LT"/>
        </w:rPr>
      </w:pPr>
      <w:r w:rsidRPr="00310477">
        <w:rPr>
          <w:rFonts w:ascii="Times New Roman" w:eastAsia="Times New Roman" w:hAnsi="Times New Roman" w:cs="Times New Roman"/>
          <w:noProof/>
          <w:lang w:val="lt-LT"/>
        </w:rPr>
        <w:t xml:space="preserve">Gauta pranešimų apie padidėjusį anijoninį tarpą esant metabolinei acidozei (PATMA) dėl piroglutamato acidozės </w:t>
      </w:r>
      <w:r w:rsidR="00C06282" w:rsidRPr="00310477">
        <w:rPr>
          <w:rFonts w:ascii="Times New Roman" w:eastAsia="Times New Roman" w:hAnsi="Times New Roman" w:cs="Times New Roman"/>
          <w:lang w:val="lt-LT" w:eastAsia="pl-PL"/>
        </w:rPr>
        <w:t xml:space="preserve">pacientams, </w:t>
      </w:r>
      <w:r w:rsidR="00DB58BD" w:rsidRPr="00310477">
        <w:rPr>
          <w:rFonts w:ascii="Times New Roman" w:eastAsia="Times New Roman" w:hAnsi="Times New Roman" w:cs="Times New Roman"/>
          <w:noProof/>
          <w:lang w:val="lt-LT"/>
        </w:rPr>
        <w:t xml:space="preserve">sergantiems sunkia liga, pvz., </w:t>
      </w:r>
      <w:r w:rsidR="002B729A" w:rsidRPr="00310477">
        <w:rPr>
          <w:rFonts w:ascii="Times New Roman" w:eastAsia="Times New Roman" w:hAnsi="Times New Roman" w:cs="Times New Roman"/>
          <w:lang w:val="lt-LT" w:eastAsia="pl-PL"/>
        </w:rPr>
        <w:t xml:space="preserve">sunkiu </w:t>
      </w:r>
      <w:r w:rsidR="00C06282" w:rsidRPr="00310477">
        <w:rPr>
          <w:rFonts w:ascii="Times New Roman" w:eastAsia="Times New Roman" w:hAnsi="Times New Roman" w:cs="Times New Roman"/>
          <w:lang w:val="lt-LT" w:eastAsia="pl-PL"/>
        </w:rPr>
        <w:t>inkstų funkcijos,</w:t>
      </w:r>
      <w:r w:rsidR="00ED7426">
        <w:rPr>
          <w:rFonts w:ascii="Times New Roman" w:eastAsia="Times New Roman" w:hAnsi="Times New Roman" w:cs="Times New Roman"/>
          <w:lang w:val="lt-LT" w:eastAsia="pl-PL"/>
        </w:rPr>
        <w:t xml:space="preserve"> </w:t>
      </w:r>
      <w:r w:rsidR="002B729A" w:rsidRPr="00310477">
        <w:rPr>
          <w:rFonts w:ascii="Times New Roman" w:eastAsia="Times New Roman" w:hAnsi="Times New Roman" w:cs="Times New Roman"/>
          <w:lang w:val="lt-LT" w:eastAsia="pl-PL"/>
        </w:rPr>
        <w:t>sutrikimu</w:t>
      </w:r>
      <w:r w:rsidR="00C36AD4" w:rsidRPr="00310477">
        <w:rPr>
          <w:rFonts w:ascii="Times New Roman" w:eastAsia="Times New Roman" w:hAnsi="Times New Roman" w:cs="Times New Roman"/>
          <w:lang w:val="lt-LT" w:eastAsia="pl-PL"/>
        </w:rPr>
        <w:t xml:space="preserve"> ir sepsiu</w:t>
      </w:r>
      <w:r w:rsidR="00C06282" w:rsidRPr="00310477">
        <w:rPr>
          <w:rFonts w:ascii="Times New Roman" w:eastAsia="Times New Roman" w:hAnsi="Times New Roman" w:cs="Times New Roman"/>
          <w:lang w:val="lt-LT" w:eastAsia="pl-PL"/>
        </w:rPr>
        <w:t>,</w:t>
      </w:r>
      <w:r w:rsidR="00034C6D" w:rsidRPr="00310477">
        <w:rPr>
          <w:rFonts w:ascii="Times New Roman" w:eastAsia="Times New Roman" w:hAnsi="Times New Roman" w:cs="Times New Roman"/>
          <w:lang w:val="lt-LT" w:eastAsia="pl-PL"/>
        </w:rPr>
        <w:t xml:space="preserve"> </w:t>
      </w:r>
      <w:r w:rsidR="00034C6D" w:rsidRPr="00310477">
        <w:rPr>
          <w:rFonts w:ascii="Times New Roman" w:eastAsia="Times New Roman" w:hAnsi="Times New Roman" w:cs="Times New Roman"/>
          <w:noProof/>
          <w:lang w:val="lt-LT"/>
        </w:rPr>
        <w:t>arba pacientams, kuriems nustatytas netinkamos mitybos arba kitų veiksnių (pvz., lėtinio alkoholizmo) sukeltas glutationo trūkumas, kurie buvo ilgą laiką gydomi paracetamoliu arba paracetamolio ir flukloksacilino deriniu.</w:t>
      </w:r>
      <w:r w:rsidR="0079266D" w:rsidRPr="00310477">
        <w:rPr>
          <w:rFonts w:ascii="Times New Roman" w:eastAsia="Times New Roman" w:hAnsi="Times New Roman" w:cs="Times New Roman"/>
          <w:lang w:val="lt-LT" w:eastAsia="pl-PL"/>
        </w:rPr>
        <w:t xml:space="preserve"> </w:t>
      </w:r>
      <w:r w:rsidR="0079266D" w:rsidRPr="00310477">
        <w:rPr>
          <w:rFonts w:ascii="Times New Roman" w:eastAsia="Times New Roman" w:hAnsi="Times New Roman" w:cs="Times New Roman"/>
          <w:noProof/>
          <w:lang w:val="lt-LT"/>
        </w:rPr>
        <w:t>Įtariant piroglutamato acidozės sukeltą PATMA, rekomenduojama nedelsiant nutraukti paracetamolio vartojimą ir atidžiai stebėti būklę. Nustatytas 5-oksoprolino kiekis šlapime gali padėti nustatyti, ar piroglutamato acidozė yra pagrindinė PATMA priežastis pacientams, kuriems nustatyti keli rizikos veiksniai.</w:t>
      </w:r>
    </w:p>
    <w:p w14:paraId="04689351" w14:textId="0560CD8C" w:rsidR="00C06282" w:rsidRPr="00D86939" w:rsidRDefault="00C06282" w:rsidP="003C1E04">
      <w:pPr>
        <w:spacing w:after="0" w:line="240" w:lineRule="auto"/>
        <w:rPr>
          <w:rFonts w:ascii="Times New Roman" w:eastAsia="Times New Roman" w:hAnsi="Times New Roman" w:cs="Times New Roman"/>
          <w:lang w:val="lt-LT" w:eastAsia="pl-PL"/>
        </w:rPr>
      </w:pPr>
    </w:p>
    <w:p w14:paraId="41583D11" w14:textId="77777777" w:rsidR="00C8382F" w:rsidRPr="00D86939" w:rsidRDefault="00C8382F" w:rsidP="00B110F3">
      <w:pPr>
        <w:spacing w:after="0" w:line="240" w:lineRule="auto"/>
        <w:rPr>
          <w:rFonts w:ascii="Times New Roman" w:eastAsia="Times New Roman" w:hAnsi="Times New Roman" w:cs="Times New Roman"/>
          <w:lang w:val="lt-LT" w:eastAsia="pl-PL"/>
        </w:rPr>
      </w:pPr>
    </w:p>
    <w:p w14:paraId="12825A26" w14:textId="3DB46DA9" w:rsidR="00B110F3" w:rsidRPr="00D86939" w:rsidRDefault="00C8382F" w:rsidP="00B110F3">
      <w:pPr>
        <w:spacing w:after="0" w:line="240" w:lineRule="auto"/>
        <w:rPr>
          <w:rFonts w:ascii="Times New Roman" w:eastAsia="Times New Roman" w:hAnsi="Times New Roman" w:cs="Times New Roman"/>
          <w:i/>
          <w:lang w:val="lt-LT" w:eastAsia="pl-PL"/>
        </w:rPr>
      </w:pPr>
      <w:r w:rsidRPr="00D86939">
        <w:rPr>
          <w:rFonts w:ascii="Times New Roman" w:eastAsia="Times New Roman" w:hAnsi="Times New Roman" w:cs="Times New Roman"/>
          <w:i/>
          <w:lang w:val="lt-LT" w:eastAsia="pl-PL"/>
        </w:rPr>
        <w:t>Pagalbinės medžiagos</w:t>
      </w:r>
    </w:p>
    <w:p w14:paraId="4DDFC063" w14:textId="761FEB84" w:rsidR="00C8382F" w:rsidRPr="00D86939" w:rsidRDefault="00C8382F"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lastRenderedPageBreak/>
        <w:t>Sacharozė</w:t>
      </w:r>
      <w:r w:rsidR="008E38C8">
        <w:rPr>
          <w:rFonts w:ascii="Times New Roman" w:eastAsia="Times New Roman" w:hAnsi="Times New Roman" w:cs="Times New Roman"/>
          <w:lang w:val="lt-LT" w:eastAsia="pl-PL"/>
        </w:rPr>
        <w:t xml:space="preserve"> ir gliukozė</w:t>
      </w:r>
    </w:p>
    <w:p w14:paraId="04BDF653" w14:textId="5CFCF38B" w:rsidR="00C8382F" w:rsidRPr="00D86939" w:rsidRDefault="00653C50"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Kiekviename šio vaistinio preparato paketėlyje yra 19</w:t>
      </w:r>
      <w:r w:rsidR="007E7DE6" w:rsidRPr="00D86939">
        <w:rPr>
          <w:rFonts w:ascii="Times New Roman" w:eastAsia="Times New Roman" w:hAnsi="Times New Roman" w:cs="Times New Roman"/>
          <w:lang w:val="lt-LT"/>
        </w:rPr>
        <w:t>36</w:t>
      </w:r>
      <w:r w:rsidRPr="00D86939">
        <w:rPr>
          <w:rFonts w:ascii="Times New Roman" w:eastAsia="Times New Roman" w:hAnsi="Times New Roman" w:cs="Times New Roman"/>
          <w:lang w:val="lt-LT"/>
        </w:rPr>
        <w:t xml:space="preserve"> mg cukraus (sacharozės)</w:t>
      </w:r>
      <w:r w:rsidR="008E38C8">
        <w:rPr>
          <w:rFonts w:ascii="Times New Roman" w:eastAsia="Times New Roman" w:hAnsi="Times New Roman" w:cs="Times New Roman"/>
          <w:lang w:val="lt-LT"/>
        </w:rPr>
        <w:t xml:space="preserve"> ir </w:t>
      </w:r>
      <w:r w:rsidR="00C9382D">
        <w:rPr>
          <w:rFonts w:ascii="Times New Roman" w:eastAsia="Times New Roman" w:hAnsi="Times New Roman" w:cs="Times New Roman"/>
          <w:noProof/>
          <w:lang w:val="lt-LT"/>
        </w:rPr>
        <w:t xml:space="preserve">89,32 mg  </w:t>
      </w:r>
      <w:r w:rsidR="008E38C8">
        <w:rPr>
          <w:rFonts w:ascii="Times New Roman" w:eastAsia="Times New Roman" w:hAnsi="Times New Roman" w:cs="Times New Roman"/>
          <w:lang w:val="lt-LT"/>
        </w:rPr>
        <w:t>gliukozės</w:t>
      </w:r>
      <w:r w:rsidRPr="00D86939">
        <w:rPr>
          <w:rFonts w:ascii="Times New Roman" w:eastAsia="Times New Roman" w:hAnsi="Times New Roman" w:cs="Times New Roman"/>
          <w:lang w:val="lt-LT"/>
        </w:rPr>
        <w:t>. Būtina atsižvelgti cukriniu diabetu sergantiems pacientams. Šio vaistinio preparato negalima vartoti pacientams, kuriems nustatytas retas paveldimas sutrikimas – fruktozės netoleravimas, gliukozės ir galaktozės malabsorbcija arba sacharazės ir izomaltazės stygius.</w:t>
      </w:r>
    </w:p>
    <w:p w14:paraId="5F49F5BB" w14:textId="77777777" w:rsidR="00C8382F" w:rsidRPr="00D86939" w:rsidRDefault="00C8382F" w:rsidP="00B110F3">
      <w:pPr>
        <w:spacing w:after="0" w:line="240" w:lineRule="auto"/>
        <w:rPr>
          <w:rFonts w:ascii="Times New Roman" w:eastAsia="Times New Roman" w:hAnsi="Times New Roman" w:cs="Times New Roman"/>
          <w:lang w:val="lt-LT"/>
        </w:rPr>
      </w:pPr>
    </w:p>
    <w:p w14:paraId="3CB05D6B" w14:textId="77777777" w:rsidR="002E0257" w:rsidRDefault="002E0257" w:rsidP="00B110F3">
      <w:pPr>
        <w:spacing w:after="0" w:line="240" w:lineRule="auto"/>
        <w:rPr>
          <w:rFonts w:ascii="Times New Roman" w:eastAsia="Times New Roman" w:hAnsi="Times New Roman" w:cs="Times New Roman"/>
          <w:lang w:val="lt-LT"/>
        </w:rPr>
      </w:pPr>
    </w:p>
    <w:p w14:paraId="00387EE1" w14:textId="6913EE78" w:rsidR="002B31E3" w:rsidRPr="00D86939" w:rsidRDefault="00C8382F"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Natris</w:t>
      </w:r>
    </w:p>
    <w:p w14:paraId="31D9FF1D" w14:textId="162C0D87" w:rsidR="00C8382F" w:rsidRPr="00D86939" w:rsidRDefault="002B31E3" w:rsidP="00C8382F">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 xml:space="preserve">Kiekviename šio vaistinio preparato paketėlyje yra </w:t>
      </w:r>
      <w:r w:rsidR="00A01CB3" w:rsidRPr="00D86939">
        <w:rPr>
          <w:rFonts w:ascii="Times New Roman" w:eastAsia="Times New Roman" w:hAnsi="Times New Roman" w:cs="Times New Roman"/>
          <w:noProof/>
          <w:lang w:val="lt-LT"/>
        </w:rPr>
        <w:t>117,54</w:t>
      </w:r>
      <w:r w:rsidRPr="00D86939">
        <w:rPr>
          <w:rFonts w:ascii="Times New Roman" w:eastAsia="Times New Roman" w:hAnsi="Times New Roman" w:cs="Times New Roman"/>
          <w:noProof/>
          <w:lang w:val="lt-LT"/>
        </w:rPr>
        <w:t xml:space="preserve"> mg natrio, tai atitinka </w:t>
      </w:r>
      <w:r w:rsidR="00A01CB3" w:rsidRPr="00D86939">
        <w:rPr>
          <w:rFonts w:ascii="Times New Roman" w:eastAsia="Times New Roman" w:hAnsi="Times New Roman" w:cs="Times New Roman"/>
          <w:noProof/>
          <w:lang w:val="lt-LT"/>
        </w:rPr>
        <w:t>5,9</w:t>
      </w:r>
      <w:r w:rsidRPr="00D86939">
        <w:rPr>
          <w:rFonts w:ascii="Times New Roman" w:eastAsia="Times New Roman" w:hAnsi="Times New Roman" w:cs="Times New Roman"/>
          <w:noProof/>
          <w:lang w:val="lt-LT"/>
        </w:rPr>
        <w:t xml:space="preserve"> % didžiausios PSO rekomenduojamos paros normos suaugusiesiems, kuri yra 2 g natrio.</w:t>
      </w:r>
    </w:p>
    <w:p w14:paraId="12683051" w14:textId="51EC304E" w:rsidR="002B31E3" w:rsidRPr="00D86939" w:rsidRDefault="002B31E3" w:rsidP="00C8382F">
      <w:pPr>
        <w:spacing w:after="0" w:line="240" w:lineRule="auto"/>
        <w:rPr>
          <w:rFonts w:ascii="Times New Roman" w:eastAsia="Times New Roman" w:hAnsi="Times New Roman" w:cs="Times New Roman"/>
          <w:noProof/>
          <w:lang w:val="lt-LT"/>
        </w:rPr>
      </w:pPr>
    </w:p>
    <w:p w14:paraId="42125E35" w14:textId="4529AA55" w:rsidR="002B31E3" w:rsidRPr="00D86939" w:rsidRDefault="00C8382F" w:rsidP="00C8382F">
      <w:pPr>
        <w:spacing w:after="0" w:line="240" w:lineRule="auto"/>
        <w:rPr>
          <w:rFonts w:ascii="Times New Roman" w:hAnsi="Times New Roman" w:cs="Times New Roman"/>
          <w:lang w:val="lt-LT"/>
        </w:rPr>
      </w:pPr>
      <w:r w:rsidRPr="00D86939">
        <w:rPr>
          <w:rFonts w:ascii="Times New Roman" w:hAnsi="Times New Roman" w:cs="Times New Roman"/>
          <w:lang w:val="lt-LT"/>
        </w:rPr>
        <w:t>Aspartamas</w:t>
      </w:r>
    </w:p>
    <w:p w14:paraId="5D05C201" w14:textId="2EC58B7E" w:rsidR="00095C81" w:rsidRPr="00D86939" w:rsidRDefault="002B31E3" w:rsidP="00B110F3">
      <w:pPr>
        <w:spacing w:after="0" w:line="240" w:lineRule="auto"/>
        <w:rPr>
          <w:rFonts w:ascii="Times New Roman" w:hAnsi="Times New Roman" w:cs="Times New Roman"/>
          <w:lang w:val="lt-LT"/>
        </w:rPr>
      </w:pPr>
      <w:r w:rsidRPr="00D86939">
        <w:rPr>
          <w:rFonts w:ascii="Times New Roman" w:hAnsi="Times New Roman" w:cs="Times New Roman"/>
          <w:lang w:val="lt-LT"/>
        </w:rPr>
        <w:t>Kiekviename šio vaistinio preparato paketėlyje yra 2</w:t>
      </w:r>
      <w:r w:rsidR="0068372D" w:rsidRPr="00D86939">
        <w:rPr>
          <w:rFonts w:ascii="Times New Roman" w:hAnsi="Times New Roman" w:cs="Times New Roman"/>
          <w:lang w:val="lt-LT"/>
        </w:rPr>
        <w:t>5</w:t>
      </w:r>
      <w:r w:rsidRPr="00D86939">
        <w:rPr>
          <w:rFonts w:ascii="Times New Roman" w:hAnsi="Times New Roman" w:cs="Times New Roman"/>
          <w:lang w:val="lt-LT"/>
        </w:rPr>
        <w:t xml:space="preserve"> mg aspartamo. Aspartamas yra fenilalanino šaltinis. Jis gali būti kenksmingas sergantiems fenilketonurija, reta genetine liga, kuria sergant fenilaninas kaupiasi organizme, nes organizmas negali jo tinkamai pašalinti</w:t>
      </w:r>
      <w:r w:rsidRPr="00D86939">
        <w:rPr>
          <w:rFonts w:ascii="Times New Roman" w:eastAsia="Times New Roman" w:hAnsi="Times New Roman" w:cs="Times New Roman"/>
          <w:noProof/>
          <w:lang w:val="lt-LT"/>
        </w:rPr>
        <w:t>.</w:t>
      </w:r>
    </w:p>
    <w:p w14:paraId="4FC45B16" w14:textId="77777777" w:rsidR="008E38C8" w:rsidRPr="00517011" w:rsidRDefault="008E38C8" w:rsidP="008E38C8">
      <w:pPr>
        <w:spacing w:after="0" w:line="240" w:lineRule="auto"/>
        <w:rPr>
          <w:rFonts w:ascii="Times New Roman" w:eastAsia="Times New Roman" w:hAnsi="Times New Roman" w:cs="Times New Roman"/>
          <w:noProof/>
          <w:lang w:val="lt-LT"/>
        </w:rPr>
      </w:pPr>
    </w:p>
    <w:p w14:paraId="5914F72B" w14:textId="1E5220E3" w:rsidR="008E38C8" w:rsidRPr="00517011" w:rsidRDefault="008E38C8" w:rsidP="008E38C8">
      <w:pPr>
        <w:spacing w:after="0" w:line="240" w:lineRule="auto"/>
        <w:rPr>
          <w:rFonts w:ascii="Times New Roman" w:eastAsia="Times New Roman" w:hAnsi="Times New Roman" w:cs="Times New Roman"/>
          <w:noProof/>
          <w:lang w:val="lt-LT"/>
        </w:rPr>
      </w:pPr>
      <w:r w:rsidRPr="00517011">
        <w:rPr>
          <w:rFonts w:ascii="Times New Roman" w:eastAsia="Times New Roman" w:hAnsi="Times New Roman" w:cs="Times New Roman"/>
          <w:noProof/>
          <w:lang w:val="lt-LT"/>
        </w:rPr>
        <w:t>Kiekviename šio vaistinio preparato paketėlyje yra sulfitų – sieros dioksido (E220). Retais atvejais gali sukelti sunkių padidėjusio jautrumo reakcijų ir bronchų spazmą.</w:t>
      </w:r>
    </w:p>
    <w:p w14:paraId="57C1AD88" w14:textId="77777777" w:rsidR="008E38C8" w:rsidRDefault="008E38C8" w:rsidP="00B110F3">
      <w:pPr>
        <w:spacing w:after="0" w:line="240" w:lineRule="auto"/>
        <w:rPr>
          <w:rFonts w:ascii="Times New Roman" w:eastAsia="Times New Roman" w:hAnsi="Times New Roman" w:cs="Times New Roman"/>
          <w:noProof/>
          <w:lang w:val="lt-LT"/>
        </w:rPr>
      </w:pPr>
    </w:p>
    <w:p w14:paraId="3AFFA83E" w14:textId="34A5CD4C"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noProof/>
          <w:lang w:val="lt-LT"/>
        </w:rPr>
        <w:t xml:space="preserve">Dėl toksinio kepenų pažeidimo rizikos gydymo metu pacientams negalima vartoti alkoholio. </w:t>
      </w:r>
    </w:p>
    <w:p w14:paraId="7CE638D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720C7DD"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Didesnės nei rekomenduojama dozės sukelia sunkaus kepenų pažeidimo riziką. Gydymas priešnuodžiais turi būti skiriamas kaip įmanoma greičiau (žr. 4.9 skyrių)</w:t>
      </w:r>
    </w:p>
    <w:p w14:paraId="2FA01EB6" w14:textId="77777777" w:rsidR="00A80024" w:rsidRPr="00D86939" w:rsidRDefault="00A80024" w:rsidP="00B110F3">
      <w:pPr>
        <w:spacing w:after="0" w:line="240" w:lineRule="auto"/>
        <w:rPr>
          <w:rFonts w:ascii="Times New Roman" w:eastAsia="Times New Roman" w:hAnsi="Times New Roman" w:cs="Times New Roman"/>
          <w:noProof/>
          <w:lang w:val="lt-LT"/>
        </w:rPr>
      </w:pPr>
    </w:p>
    <w:p w14:paraId="78852B1C" w14:textId="21C556CD" w:rsidR="00A80024" w:rsidRPr="00D86939" w:rsidRDefault="00A80024" w:rsidP="00B110F3">
      <w:pPr>
        <w:spacing w:after="0" w:line="240" w:lineRule="auto"/>
        <w:rPr>
          <w:rFonts w:ascii="Times New Roman" w:eastAsia="Times New Roman" w:hAnsi="Times New Roman" w:cs="Times New Roman"/>
          <w:noProof/>
          <w:lang w:val="lt-LT"/>
        </w:rPr>
      </w:pPr>
    </w:p>
    <w:p w14:paraId="79BE4542"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0" w:name="_Toc129243106"/>
      <w:bookmarkStart w:id="21" w:name="_Toc129243231"/>
      <w:r w:rsidRPr="00D86939">
        <w:rPr>
          <w:rFonts w:ascii="Times New Roman" w:eastAsia="Times New Roman" w:hAnsi="Times New Roman" w:cs="Times New Roman"/>
          <w:b/>
          <w:kern w:val="28"/>
          <w:lang w:val="lt-LT" w:eastAsia="x-none"/>
        </w:rPr>
        <w:t>4.5</w:t>
      </w:r>
      <w:r w:rsidRPr="00D86939">
        <w:rPr>
          <w:rFonts w:ascii="Times New Roman" w:eastAsia="Times New Roman" w:hAnsi="Times New Roman" w:cs="Times New Roman"/>
          <w:b/>
          <w:kern w:val="28"/>
          <w:lang w:val="lt-LT" w:eastAsia="x-none"/>
        </w:rPr>
        <w:tab/>
        <w:t>Sąveika su kitais vaistiniais preparatais ir kitokia sąveika</w:t>
      </w:r>
      <w:bookmarkEnd w:id="20"/>
      <w:bookmarkEnd w:id="21"/>
    </w:p>
    <w:p w14:paraId="1373DE7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F2ABE91" w14:textId="77777777" w:rsidR="00B110F3" w:rsidRPr="00D86939" w:rsidRDefault="00B110F3" w:rsidP="00B110F3">
      <w:pPr>
        <w:numPr>
          <w:ilvl w:val="12"/>
          <w:numId w:val="0"/>
        </w:num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Vaistinio preparato negalima vartoti kartu su kitais vaistiniais preparatais, kurių sudėtyje yra paracetamolio arba simpatomimetikų. </w:t>
      </w:r>
    </w:p>
    <w:p w14:paraId="05DDAF20"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MAO inhibitoriai gali sustiprinti paracetamolio ir fenilefrino poveikį. Paracetamolio vartojant kartu su MAO inhibitoriais gali pasireikšti sujaudinimas ir karščiavimas.</w:t>
      </w:r>
    </w:p>
    <w:p w14:paraId="24940810" w14:textId="77777777" w:rsidR="00B110F3" w:rsidRPr="00D86939" w:rsidRDefault="00B110F3" w:rsidP="00B110F3">
      <w:pPr>
        <w:numPr>
          <w:ilvl w:val="12"/>
          <w:numId w:val="0"/>
        </w:numPr>
        <w:spacing w:after="0" w:line="240" w:lineRule="auto"/>
        <w:rPr>
          <w:rFonts w:ascii="Times New Roman" w:eastAsia="Times New Roman" w:hAnsi="Times New Roman" w:cs="Times New Roman"/>
          <w:u w:val="single"/>
          <w:lang w:val="lt-LT" w:eastAsia="pl-PL"/>
        </w:rPr>
      </w:pPr>
    </w:p>
    <w:p w14:paraId="5E061272" w14:textId="77777777" w:rsidR="00B110F3" w:rsidRPr="00D86939" w:rsidRDefault="00B110F3" w:rsidP="00B110F3">
      <w:pPr>
        <w:numPr>
          <w:ilvl w:val="12"/>
          <w:numId w:val="0"/>
        </w:num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u w:val="single"/>
          <w:lang w:val="lt-LT" w:eastAsia="pl-PL"/>
        </w:rPr>
        <w:t>Paracetamolis</w:t>
      </w:r>
      <w:r w:rsidRPr="00D86939">
        <w:rPr>
          <w:rFonts w:ascii="Times New Roman" w:eastAsia="Times New Roman" w:hAnsi="Times New Roman" w:cs="Times New Roman"/>
          <w:lang w:val="lt-LT" w:eastAsia="pl-PL"/>
        </w:rPr>
        <w:t xml:space="preserve"> gali sustiprinti antikoaguliantų (varfarino, kumarino) poveikį. Paracetamolį vartojant kartu su vaistiniais preparatais nuo epilepsijos, barbitūratais ir kitais vaistiniais preparatais, didinančiais mikrosomų fermentų aktyvumą, padidėja kepenų pažeidimo rizika. Metoklopramidas pagreitina, o visi cholinolitikai sulėtina paracetamolio absorbciją virškinimo trakte.</w:t>
      </w:r>
    </w:p>
    <w:p w14:paraId="29FE87F1" w14:textId="57218488" w:rsidR="00B110F3" w:rsidRDefault="00B110F3" w:rsidP="00B110F3">
      <w:pPr>
        <w:numPr>
          <w:ilvl w:val="12"/>
          <w:numId w:val="0"/>
        </w:num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Vienu metu vartojant paracetamolio ir zidovudino, gali pasireikšti neutropenija ir padidėti kepenų pažeidimo rizika. </w:t>
      </w:r>
    </w:p>
    <w:p w14:paraId="7F61F12C" w14:textId="77777777" w:rsidR="006326AA" w:rsidRPr="00310477" w:rsidRDefault="006326AA" w:rsidP="006326AA">
      <w:pPr>
        <w:numPr>
          <w:ilvl w:val="12"/>
          <w:numId w:val="0"/>
        </w:numPr>
        <w:spacing w:after="0" w:line="240" w:lineRule="auto"/>
        <w:rPr>
          <w:rFonts w:ascii="Times New Roman" w:eastAsia="Times New Roman" w:hAnsi="Times New Roman" w:cs="Times New Roman"/>
          <w:lang w:val="lt-LT" w:eastAsia="pl-PL"/>
        </w:rPr>
      </w:pPr>
      <w:r w:rsidRPr="00310477">
        <w:rPr>
          <w:rFonts w:ascii="Times New Roman" w:eastAsia="Times New Roman" w:hAnsi="Times New Roman" w:cs="Times New Roman"/>
          <w:lang w:val="lt-LT" w:eastAsia="pl-PL"/>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1E61B6AF" w14:textId="77777777" w:rsidR="00D37725" w:rsidRPr="00D86939" w:rsidRDefault="00D37725" w:rsidP="00B110F3">
      <w:pPr>
        <w:numPr>
          <w:ilvl w:val="12"/>
          <w:numId w:val="0"/>
        </w:numPr>
        <w:spacing w:after="0" w:line="240" w:lineRule="auto"/>
        <w:rPr>
          <w:rFonts w:ascii="Times New Roman" w:eastAsia="Times New Roman" w:hAnsi="Times New Roman" w:cs="Times New Roman"/>
          <w:lang w:val="lt-LT" w:eastAsia="pl-PL"/>
        </w:rPr>
      </w:pPr>
    </w:p>
    <w:p w14:paraId="24B1EAF0" w14:textId="77777777" w:rsidR="00B110F3" w:rsidRPr="00D86939" w:rsidRDefault="00B110F3" w:rsidP="00B110F3">
      <w:pPr>
        <w:numPr>
          <w:ilvl w:val="12"/>
          <w:numId w:val="0"/>
        </w:numPr>
        <w:spacing w:after="0" w:line="240" w:lineRule="auto"/>
        <w:rPr>
          <w:rFonts w:ascii="Times New Roman" w:eastAsia="Times New Roman" w:hAnsi="Times New Roman" w:cs="Times New Roman"/>
          <w:u w:val="single"/>
          <w:lang w:val="lt-LT" w:eastAsia="pl-PL"/>
        </w:rPr>
      </w:pPr>
    </w:p>
    <w:p w14:paraId="588ED07A" w14:textId="77777777" w:rsidR="00B110F3" w:rsidRPr="00D86939" w:rsidRDefault="00B110F3" w:rsidP="00B110F3">
      <w:pPr>
        <w:numPr>
          <w:ilvl w:val="12"/>
          <w:numId w:val="0"/>
        </w:num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u w:val="single"/>
          <w:lang w:val="lt-LT" w:eastAsia="pl-PL"/>
        </w:rPr>
        <w:t>Fenilefrinas</w:t>
      </w:r>
      <w:r w:rsidRPr="00D86939">
        <w:rPr>
          <w:rFonts w:ascii="Times New Roman" w:eastAsia="Times New Roman" w:hAnsi="Times New Roman" w:cs="Times New Roman"/>
          <w:lang w:val="lt-LT" w:eastAsia="pl-PL"/>
        </w:rPr>
        <w:t xml:space="preserve"> gali slopinti arterinį kraujospūdį mažinantį guanetidino, mekamilamino, metildopos ir rezerpino poveikį. Jį vartojant kartu su indometacinu, beta adrenoblokatoriais arba metildopa, gali pasireikšti hipertenzinė krizė. </w:t>
      </w:r>
    </w:p>
    <w:p w14:paraId="79E0C99C" w14:textId="77777777" w:rsidR="00B110F3" w:rsidRPr="00D86939" w:rsidRDefault="00B110F3" w:rsidP="00B110F3">
      <w:pPr>
        <w:numPr>
          <w:ilvl w:val="12"/>
          <w:numId w:val="0"/>
        </w:num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Vartojant triciklinius antidepresantus, gali būti slopinamas fenilefrino poveikis. </w:t>
      </w:r>
    </w:p>
    <w:p w14:paraId="3FA35816" w14:textId="77777777" w:rsidR="00B110F3" w:rsidRPr="00D86939" w:rsidRDefault="00B110F3" w:rsidP="00B110F3">
      <w:pPr>
        <w:numPr>
          <w:ilvl w:val="12"/>
          <w:numId w:val="0"/>
        </w:num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Fenilefrino vartojimas su skalsių alkaloidais (pvz., bromokriptinu, kabergolinu, lizuridu, pergolidu) gali padidinti kraujospūdį.</w:t>
      </w:r>
    </w:p>
    <w:p w14:paraId="78772BEA" w14:textId="77777777" w:rsidR="00B110F3" w:rsidRPr="00D86939" w:rsidRDefault="00B110F3" w:rsidP="00B110F3">
      <w:pPr>
        <w:numPr>
          <w:ilvl w:val="12"/>
          <w:numId w:val="0"/>
        </w:num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Fenilefrinas gali sustiprinti gimdymą skatinančių vaistinių preparatų kraujospūdį didinantį poveikį.</w:t>
      </w:r>
    </w:p>
    <w:p w14:paraId="0EDCADBE" w14:textId="77777777" w:rsidR="00B110F3" w:rsidRPr="00D86939" w:rsidRDefault="00B110F3" w:rsidP="00B110F3">
      <w:pPr>
        <w:numPr>
          <w:ilvl w:val="12"/>
          <w:numId w:val="0"/>
        </w:num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Ypatingas dėmesys turi būti skiriamas pacientams, kurie kartu vartoja apetitą stimuliuojančius ar slopinančius vaistus, dekongestantus ar psichostimuliatorius, nes fenilefrinas gali sustiprinti jų poveikį.</w:t>
      </w:r>
    </w:p>
    <w:p w14:paraId="4301FDB5" w14:textId="77777777" w:rsidR="00B110F3" w:rsidRPr="00D86939" w:rsidRDefault="00B110F3" w:rsidP="00B110F3">
      <w:pPr>
        <w:numPr>
          <w:ilvl w:val="12"/>
          <w:numId w:val="0"/>
        </w:numPr>
        <w:spacing w:after="0" w:line="240" w:lineRule="auto"/>
        <w:rPr>
          <w:rFonts w:ascii="Times New Roman" w:eastAsia="Times New Roman" w:hAnsi="Times New Roman" w:cs="Times New Roman"/>
          <w:u w:val="single"/>
          <w:lang w:val="lt-LT" w:eastAsia="pl-PL"/>
        </w:rPr>
      </w:pPr>
    </w:p>
    <w:p w14:paraId="3E6EDE9F" w14:textId="77777777" w:rsidR="00B110F3" w:rsidRPr="00D86939" w:rsidRDefault="00B110F3" w:rsidP="00B110F3">
      <w:pPr>
        <w:numPr>
          <w:ilvl w:val="12"/>
          <w:numId w:val="0"/>
        </w:num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u w:val="single"/>
          <w:lang w:val="lt-LT" w:eastAsia="pl-PL"/>
        </w:rPr>
        <w:t>Askorbo rūgštis</w:t>
      </w:r>
      <w:r w:rsidRPr="00D86939">
        <w:rPr>
          <w:rFonts w:ascii="Times New Roman" w:eastAsia="Times New Roman" w:hAnsi="Times New Roman" w:cs="Times New Roman"/>
          <w:lang w:val="lt-LT" w:eastAsia="pl-PL"/>
        </w:rPr>
        <w:t xml:space="preserve"> padidina skrandžio rūgštį neutralizuojančiuose vaistiniuose preparatuose esančio aliuminio absorbciją ir padidina geležies absorbciją. Askorbo rūgšties vartojimas kartu su acetilsalicilo rūgštimi ir salicilamidu gali padidinti salicilatų koncentraciją plazmoje ir jų poveikį.</w:t>
      </w:r>
    </w:p>
    <w:p w14:paraId="3E5F59B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B02C203"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2" w:name="_Toc129243107"/>
      <w:bookmarkStart w:id="23" w:name="_Toc129243232"/>
      <w:r w:rsidRPr="00D86939">
        <w:rPr>
          <w:rFonts w:ascii="Times New Roman" w:eastAsia="Times New Roman" w:hAnsi="Times New Roman" w:cs="Times New Roman"/>
          <w:b/>
          <w:kern w:val="28"/>
          <w:lang w:val="lt-LT" w:eastAsia="x-none"/>
        </w:rPr>
        <w:t>4.6</w:t>
      </w:r>
      <w:r w:rsidRPr="00D86939">
        <w:rPr>
          <w:rFonts w:ascii="Times New Roman" w:eastAsia="Times New Roman" w:hAnsi="Times New Roman" w:cs="Times New Roman"/>
          <w:b/>
          <w:kern w:val="28"/>
          <w:lang w:val="lt-LT" w:eastAsia="x-none"/>
        </w:rPr>
        <w:tab/>
        <w:t>Vaisingumas, nėštumo ir žindymo laikotarpis</w:t>
      </w:r>
      <w:bookmarkEnd w:id="22"/>
      <w:bookmarkEnd w:id="23"/>
    </w:p>
    <w:p w14:paraId="63D9CDD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5B9DE50" w14:textId="77777777" w:rsidR="00B110F3" w:rsidRPr="00D86939" w:rsidRDefault="00B110F3" w:rsidP="00B110F3">
      <w:pPr>
        <w:spacing w:after="0" w:line="240" w:lineRule="auto"/>
        <w:rPr>
          <w:rFonts w:ascii="Times New Roman" w:eastAsia="Times New Roman" w:hAnsi="Times New Roman" w:cs="Times New Roman"/>
          <w:i/>
          <w:iCs/>
          <w:noProof/>
          <w:color w:val="0D0D0D"/>
          <w:lang w:val="lt-LT"/>
        </w:rPr>
      </w:pPr>
      <w:r w:rsidRPr="00D86939">
        <w:rPr>
          <w:rFonts w:ascii="Times New Roman" w:eastAsia="Times New Roman" w:hAnsi="Times New Roman" w:cs="Times New Roman"/>
          <w:i/>
          <w:iCs/>
          <w:noProof/>
          <w:color w:val="0D0D0D"/>
          <w:lang w:val="lt-LT"/>
        </w:rPr>
        <w:t>Nėštumas</w:t>
      </w:r>
    </w:p>
    <w:p w14:paraId="3692618E"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Šio vaistinio preparato nėštumo metu vartoti negalima dėl jame esančio fenilefrino.</w:t>
      </w:r>
    </w:p>
    <w:p w14:paraId="5A3E4CB6" w14:textId="77777777" w:rsidR="002E0257" w:rsidRDefault="002E0257" w:rsidP="00B110F3">
      <w:pPr>
        <w:spacing w:after="0" w:line="240" w:lineRule="auto"/>
        <w:rPr>
          <w:rFonts w:ascii="Times New Roman" w:eastAsia="Times New Roman" w:hAnsi="Times New Roman" w:cs="Times New Roman"/>
          <w:noProof/>
          <w:u w:val="single"/>
          <w:lang w:val="lt-LT"/>
        </w:rPr>
      </w:pPr>
    </w:p>
    <w:p w14:paraId="4E032F27" w14:textId="18DFBC0F" w:rsidR="00B110F3" w:rsidRPr="00D86939" w:rsidRDefault="00B110F3" w:rsidP="00B110F3">
      <w:pPr>
        <w:spacing w:after="0" w:line="240" w:lineRule="auto"/>
        <w:rPr>
          <w:rFonts w:ascii="Times New Roman" w:eastAsia="Times New Roman" w:hAnsi="Times New Roman" w:cs="Times New Roman"/>
          <w:noProof/>
          <w:u w:val="single"/>
          <w:lang w:val="lt-LT"/>
        </w:rPr>
      </w:pPr>
      <w:r w:rsidRPr="00D86939">
        <w:rPr>
          <w:rFonts w:ascii="Times New Roman" w:eastAsia="Times New Roman" w:hAnsi="Times New Roman" w:cs="Times New Roman"/>
          <w:noProof/>
          <w:u w:val="single"/>
          <w:lang w:val="lt-LT"/>
        </w:rPr>
        <w:t>Paracetamolis</w:t>
      </w:r>
    </w:p>
    <w:p w14:paraId="58694F47" w14:textId="77777777" w:rsidR="00900973" w:rsidRPr="00D86939" w:rsidRDefault="005870D4"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Sukaupus daug duomenų apie nėščiąsias, nustatyta, kad paracetamolis nesukelia vaisiaus formavimosi ydų ir nedaro toksinio poveikio vaisiui ir naujagimiui. Vaikų, kurių motinos nėštumo laikotarpiu vartojo paracetamolį, nervų sistemos vystymosi epidemiologinių tyrimų rezultatų nepakanka tvirtoms išvadoms padaryti. Esant klinikinėms indikacijoms, paracetamolį galima vartoti nėštumo laikotarpiu, tačiau šį vaistinį preparatą reikėtų vartoti mažiausiomis veiksmingomis dozėmis, kuo trumpesnį laiką ir kuo rečiau.</w:t>
      </w:r>
    </w:p>
    <w:p w14:paraId="48E7D62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10FB22C" w14:textId="77777777" w:rsidR="00B110F3" w:rsidRPr="00D86939" w:rsidRDefault="00B110F3" w:rsidP="00B110F3">
      <w:pPr>
        <w:spacing w:after="0" w:line="240" w:lineRule="auto"/>
        <w:rPr>
          <w:rFonts w:ascii="Times New Roman" w:eastAsia="Times New Roman" w:hAnsi="Times New Roman" w:cs="Times New Roman"/>
          <w:noProof/>
          <w:u w:val="single"/>
          <w:lang w:val="lt-LT"/>
        </w:rPr>
      </w:pPr>
      <w:r w:rsidRPr="00D86939">
        <w:rPr>
          <w:rFonts w:ascii="Times New Roman" w:eastAsia="Times New Roman" w:hAnsi="Times New Roman" w:cs="Times New Roman"/>
          <w:noProof/>
          <w:u w:val="single"/>
          <w:lang w:val="lt-LT"/>
        </w:rPr>
        <w:t>Fenilefrinas</w:t>
      </w:r>
    </w:p>
    <w:p w14:paraId="5232FC34"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Yra mažai duomenų apie fenilefrino vartojimą nėštumo metu. Gimdos vazokonstrikcija bei sumažėjęs gimdos aprūpinimas krauju, susijęs su fenilefrino vartojimu, gali sukelti vaisiaus hipoksiją. Kol nėra pakankamai duomenų, fenilefrinas neturėtų būti vartojamas nėštumo metu.</w:t>
      </w:r>
    </w:p>
    <w:p w14:paraId="090235E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4DAAA26" w14:textId="77777777" w:rsidR="00B110F3" w:rsidRPr="00D86939" w:rsidRDefault="00B110F3" w:rsidP="00B110F3">
      <w:pPr>
        <w:spacing w:after="0" w:line="240" w:lineRule="auto"/>
        <w:rPr>
          <w:rFonts w:ascii="Times New Roman" w:eastAsia="Times New Roman" w:hAnsi="Times New Roman" w:cs="Times New Roman"/>
          <w:noProof/>
          <w:u w:val="single"/>
          <w:lang w:val="lt-LT"/>
        </w:rPr>
      </w:pPr>
      <w:r w:rsidRPr="00D86939">
        <w:rPr>
          <w:rFonts w:ascii="Times New Roman" w:eastAsia="Times New Roman" w:hAnsi="Times New Roman" w:cs="Times New Roman"/>
          <w:noProof/>
          <w:u w:val="single"/>
          <w:lang w:val="lt-LT"/>
        </w:rPr>
        <w:t>Askorbo rūgštis</w:t>
      </w:r>
    </w:p>
    <w:p w14:paraId="43BE355E"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Askorbo rūgštis nėštumo metu neturėtų būti vartojama didesnėmis kaip 1g dozėmis, nes didelių dozių poveikis vaisiui nėra žinomas.</w:t>
      </w:r>
    </w:p>
    <w:p w14:paraId="73122E83"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B8F4FDA" w14:textId="77777777" w:rsidR="00B110F3" w:rsidRPr="00D86939" w:rsidRDefault="00B110F3" w:rsidP="00B110F3">
      <w:pPr>
        <w:spacing w:after="0" w:line="240" w:lineRule="auto"/>
        <w:rPr>
          <w:rFonts w:ascii="Times New Roman" w:eastAsia="Times New Roman" w:hAnsi="Times New Roman" w:cs="Times New Roman"/>
          <w:i/>
          <w:iCs/>
          <w:noProof/>
          <w:color w:val="0D0D0D"/>
          <w:lang w:val="lt-LT"/>
        </w:rPr>
      </w:pPr>
      <w:r w:rsidRPr="00D86939">
        <w:rPr>
          <w:rFonts w:ascii="Times New Roman" w:eastAsia="Times New Roman" w:hAnsi="Times New Roman" w:cs="Times New Roman"/>
          <w:i/>
          <w:iCs/>
          <w:noProof/>
          <w:color w:val="0D0D0D"/>
          <w:lang w:val="lt-LT"/>
        </w:rPr>
        <w:t>Žindymas</w:t>
      </w:r>
    </w:p>
    <w:p w14:paraId="63F72633"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Šio vaistinio preparato negalima vartoti žindymo metu.</w:t>
      </w:r>
    </w:p>
    <w:p w14:paraId="1B8161B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D8EBEF6" w14:textId="77777777" w:rsidR="00B110F3" w:rsidRPr="00D86939" w:rsidRDefault="00B110F3" w:rsidP="00B110F3">
      <w:pPr>
        <w:spacing w:after="0" w:line="240" w:lineRule="auto"/>
        <w:rPr>
          <w:rFonts w:ascii="Times New Roman" w:eastAsia="Times New Roman" w:hAnsi="Times New Roman" w:cs="Times New Roman"/>
          <w:noProof/>
          <w:u w:val="single"/>
          <w:lang w:val="lt-LT"/>
        </w:rPr>
      </w:pPr>
      <w:r w:rsidRPr="00D86939">
        <w:rPr>
          <w:rFonts w:ascii="Times New Roman" w:eastAsia="Times New Roman" w:hAnsi="Times New Roman" w:cs="Times New Roman"/>
          <w:noProof/>
          <w:u w:val="single"/>
          <w:lang w:val="lt-LT"/>
        </w:rPr>
        <w:t>Paracetamolis</w:t>
      </w:r>
    </w:p>
    <w:p w14:paraId="7840CB84"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Pavartojus geriamojo paracetamolio, maži jo kiekiai išsiskiria į motinos pieną. Nepranešta apie nepageidaujamą poveikį žindomiems kūdikiams.</w:t>
      </w:r>
    </w:p>
    <w:p w14:paraId="68CC733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66D3DAF" w14:textId="77777777" w:rsidR="00B110F3" w:rsidRPr="00D86939" w:rsidRDefault="00B110F3" w:rsidP="00B110F3">
      <w:pPr>
        <w:spacing w:after="0" w:line="240" w:lineRule="auto"/>
        <w:rPr>
          <w:rFonts w:ascii="Times New Roman" w:eastAsia="Times New Roman" w:hAnsi="Times New Roman" w:cs="Times New Roman"/>
          <w:noProof/>
          <w:u w:val="single"/>
          <w:lang w:val="lt-LT"/>
        </w:rPr>
      </w:pPr>
      <w:r w:rsidRPr="00D86939">
        <w:rPr>
          <w:rFonts w:ascii="Times New Roman" w:eastAsia="Times New Roman" w:hAnsi="Times New Roman" w:cs="Times New Roman"/>
          <w:noProof/>
          <w:u w:val="single"/>
          <w:lang w:val="lt-LT"/>
        </w:rPr>
        <w:t>Fenilefrinas</w:t>
      </w:r>
    </w:p>
    <w:p w14:paraId="27E40C3C"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Nėra jokių duomenų, ar fenilefrinas išsiskiria į motinos pieną, ir jokių pranešimų apie fenilefrino poveikio atvejus žindomam naujagimiui. Kol nėra pakankamai duomenų, žindančios moterys turėtų vengti vartoti fenilefrino.</w:t>
      </w:r>
    </w:p>
    <w:p w14:paraId="72B6335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2DC4667" w14:textId="77777777" w:rsidR="00B110F3" w:rsidRPr="00D86939" w:rsidRDefault="00B110F3" w:rsidP="00B110F3">
      <w:pPr>
        <w:spacing w:after="0" w:line="240" w:lineRule="auto"/>
        <w:rPr>
          <w:rFonts w:ascii="Times New Roman" w:eastAsia="Times New Roman" w:hAnsi="Times New Roman" w:cs="Times New Roman"/>
          <w:noProof/>
          <w:u w:val="single"/>
          <w:lang w:val="lt-LT"/>
        </w:rPr>
      </w:pPr>
      <w:r w:rsidRPr="00D86939">
        <w:rPr>
          <w:rFonts w:ascii="Times New Roman" w:eastAsia="Times New Roman" w:hAnsi="Times New Roman" w:cs="Times New Roman"/>
          <w:noProof/>
          <w:u w:val="single"/>
          <w:lang w:val="lt-LT"/>
        </w:rPr>
        <w:t>Askorbo rūgštis</w:t>
      </w:r>
    </w:p>
    <w:p w14:paraId="6785C770"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Askorbo rūgštis išsiskiria į motinos pieną, tačiau nėra jokių pavojaus įrodymų.</w:t>
      </w:r>
    </w:p>
    <w:p w14:paraId="124114B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5C48213"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4" w:name="_Toc129243108"/>
      <w:bookmarkStart w:id="25" w:name="_Toc129243233"/>
      <w:r w:rsidRPr="00D86939">
        <w:rPr>
          <w:rFonts w:ascii="Times New Roman" w:eastAsia="Times New Roman" w:hAnsi="Times New Roman" w:cs="Times New Roman"/>
          <w:b/>
          <w:kern w:val="28"/>
          <w:lang w:val="lt-LT" w:eastAsia="x-none"/>
        </w:rPr>
        <w:t>4.7</w:t>
      </w:r>
      <w:r w:rsidRPr="00D86939">
        <w:rPr>
          <w:rFonts w:ascii="Times New Roman" w:eastAsia="Times New Roman" w:hAnsi="Times New Roman" w:cs="Times New Roman"/>
          <w:b/>
          <w:kern w:val="28"/>
          <w:lang w:val="lt-LT" w:eastAsia="x-none"/>
        </w:rPr>
        <w:tab/>
        <w:t>Poveikis gebėjimui vairuoti ir valdyti mechanizmus</w:t>
      </w:r>
      <w:bookmarkEnd w:id="24"/>
      <w:bookmarkEnd w:id="25"/>
    </w:p>
    <w:p w14:paraId="3EBF0BB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2303149"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kern w:val="28"/>
          <w:lang w:val="lt-LT" w:eastAsia="x-none"/>
        </w:rPr>
        <w:t xml:space="preserve">Gripex Thermal gebėjimą vairuoti ir valdyti mechanizmus veikia vidutiniškai. </w:t>
      </w:r>
    </w:p>
    <w:p w14:paraId="4DDF88E6"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Pacientams turi būti patariama nevairuoti ir nevaldyti mechanizmų, jei jie jaučia galvos svaigulį. Gebėjimo vairuoti ir valdyti mechanizmus poveikio tyrimų neatlikta. </w:t>
      </w:r>
    </w:p>
    <w:p w14:paraId="1393AF0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3AF7B36"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6" w:name="_Toc129243109"/>
      <w:bookmarkStart w:id="27" w:name="_Toc129243234"/>
      <w:r w:rsidRPr="00D86939">
        <w:rPr>
          <w:rFonts w:ascii="Times New Roman" w:eastAsia="Times New Roman" w:hAnsi="Times New Roman" w:cs="Times New Roman"/>
          <w:b/>
          <w:kern w:val="28"/>
          <w:lang w:val="lt-LT" w:eastAsia="x-none"/>
        </w:rPr>
        <w:t>4.8</w:t>
      </w:r>
      <w:r w:rsidRPr="00D86939">
        <w:rPr>
          <w:rFonts w:ascii="Times New Roman" w:eastAsia="Times New Roman" w:hAnsi="Times New Roman" w:cs="Times New Roman"/>
          <w:b/>
          <w:kern w:val="28"/>
          <w:lang w:val="lt-LT" w:eastAsia="x-none"/>
        </w:rPr>
        <w:tab/>
        <w:t>Nepageidaujamas poveikis</w:t>
      </w:r>
      <w:bookmarkEnd w:id="26"/>
      <w:bookmarkEnd w:id="27"/>
    </w:p>
    <w:p w14:paraId="1E16994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4028697" w14:textId="3837FAB0"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snapToGrid w:val="0"/>
          <w:lang w:val="lt-LT" w:eastAsia="pl-PL"/>
        </w:rPr>
        <w:t>Nepageidaujamo poveikio dažnis apibūdinamas taip: labai dažnas (≥ 1/10), dažnas (nuo ≥ 1/100 iki &lt; 1/10), nedažnas (nuo ≥ 1/1 000 iki &lt; 1/100), retas (nuo ≥ 1/10 000 iki &lt; 1/1</w:t>
      </w:r>
      <w:r w:rsidR="00A63BA2" w:rsidRPr="00D86939">
        <w:rPr>
          <w:rFonts w:ascii="Times New Roman" w:eastAsia="Times New Roman" w:hAnsi="Times New Roman" w:cs="Times New Roman"/>
          <w:snapToGrid w:val="0"/>
          <w:lang w:val="lt-LT" w:eastAsia="pl-PL"/>
        </w:rPr>
        <w:t xml:space="preserve"> </w:t>
      </w:r>
      <w:r w:rsidRPr="00D86939">
        <w:rPr>
          <w:rFonts w:ascii="Times New Roman" w:eastAsia="Times New Roman" w:hAnsi="Times New Roman" w:cs="Times New Roman"/>
          <w:snapToGrid w:val="0"/>
          <w:lang w:val="lt-LT" w:eastAsia="pl-PL"/>
        </w:rPr>
        <w:t>000), labai retas (&lt; 1/10 000) ir nežinomas (negali būti apskaičiuotas pagal turimus duomenis).</w:t>
      </w:r>
    </w:p>
    <w:p w14:paraId="4FF2343C"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p>
    <w:p w14:paraId="19CAB26C"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snapToGrid w:val="0"/>
          <w:lang w:val="lt-LT" w:eastAsia="pl-PL"/>
        </w:rPr>
        <w:t>Gali pasireikšti šie nepageidaujami poveikiai.</w:t>
      </w:r>
    </w:p>
    <w:p w14:paraId="102B9DCC"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snapToGrid w:val="0"/>
          <w:lang w:val="lt-LT" w:eastAsia="pl-PL"/>
        </w:rPr>
        <w:t xml:space="preserve"> </w:t>
      </w:r>
    </w:p>
    <w:p w14:paraId="7451564D" w14:textId="77777777" w:rsidR="00B110F3" w:rsidRPr="00D86939" w:rsidRDefault="00B110F3" w:rsidP="00B110F3">
      <w:pPr>
        <w:widowControl w:val="0"/>
        <w:spacing w:after="0" w:line="240" w:lineRule="auto"/>
        <w:rPr>
          <w:rFonts w:ascii="Times New Roman" w:eastAsia="Times New Roman" w:hAnsi="Times New Roman" w:cs="Times New Roman"/>
          <w:i/>
          <w:snapToGrid w:val="0"/>
          <w:lang w:val="lt-LT" w:eastAsia="pl-PL"/>
        </w:rPr>
      </w:pPr>
      <w:r w:rsidRPr="00D86939">
        <w:rPr>
          <w:rFonts w:ascii="Times New Roman" w:eastAsia="Times New Roman" w:hAnsi="Times New Roman" w:cs="Times New Roman"/>
          <w:i/>
          <w:snapToGrid w:val="0"/>
          <w:lang w:val="lt-LT" w:eastAsia="pl-PL"/>
        </w:rPr>
        <w:t>Odos ir poodinio audinio sutrikimai</w:t>
      </w:r>
    </w:p>
    <w:p w14:paraId="6F68B4D7"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i/>
          <w:snapToGrid w:val="0"/>
          <w:lang w:val="lt-LT" w:eastAsia="pl-PL"/>
        </w:rPr>
        <w:t>Retas</w:t>
      </w:r>
      <w:r w:rsidRPr="00D86939">
        <w:rPr>
          <w:rFonts w:ascii="Times New Roman" w:eastAsia="Times New Roman" w:hAnsi="Times New Roman" w:cs="Times New Roman"/>
          <w:snapToGrid w:val="0"/>
          <w:lang w:val="lt-LT" w:eastAsia="pl-PL"/>
        </w:rPr>
        <w:t xml:space="preserve">. Alerginės reakcijos (niežulys, dilgėlinė). </w:t>
      </w:r>
    </w:p>
    <w:p w14:paraId="1EEE9976"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i/>
          <w:snapToGrid w:val="0"/>
          <w:lang w:val="lt-LT" w:eastAsia="pl-PL"/>
        </w:rPr>
        <w:t>Labai retas</w:t>
      </w:r>
      <w:r w:rsidRPr="00D86939">
        <w:rPr>
          <w:rFonts w:ascii="Times New Roman" w:eastAsia="Times New Roman" w:hAnsi="Times New Roman" w:cs="Times New Roman"/>
          <w:snapToGrid w:val="0"/>
          <w:lang w:val="lt-LT" w:eastAsia="pl-PL"/>
        </w:rPr>
        <w:t>. Sunkių odos reakcijų atvejai.</w:t>
      </w:r>
    </w:p>
    <w:p w14:paraId="4282195C"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p>
    <w:p w14:paraId="1413C1EE" w14:textId="77777777" w:rsidR="00B110F3" w:rsidRPr="00D86939" w:rsidRDefault="00B110F3" w:rsidP="00B110F3">
      <w:pPr>
        <w:widowControl w:val="0"/>
        <w:spacing w:after="0" w:line="240" w:lineRule="auto"/>
        <w:rPr>
          <w:rFonts w:ascii="Times New Roman" w:eastAsia="Times New Roman" w:hAnsi="Times New Roman" w:cs="Times New Roman"/>
          <w:i/>
          <w:snapToGrid w:val="0"/>
          <w:lang w:val="lt-LT" w:eastAsia="pl-PL"/>
        </w:rPr>
      </w:pPr>
      <w:r w:rsidRPr="00D86939">
        <w:rPr>
          <w:rFonts w:ascii="Times New Roman" w:eastAsia="Times New Roman" w:hAnsi="Times New Roman" w:cs="Times New Roman"/>
          <w:i/>
          <w:snapToGrid w:val="0"/>
          <w:lang w:val="lt-LT" w:eastAsia="pl-PL"/>
        </w:rPr>
        <w:t>Imuninės sistemos sutrikimai</w:t>
      </w:r>
    </w:p>
    <w:p w14:paraId="55038354"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i/>
          <w:snapToGrid w:val="0"/>
          <w:lang w:val="lt-LT" w:eastAsia="pl-PL"/>
        </w:rPr>
        <w:lastRenderedPageBreak/>
        <w:t>Labai retas</w:t>
      </w:r>
      <w:r w:rsidRPr="00D86939">
        <w:rPr>
          <w:rFonts w:ascii="Times New Roman" w:eastAsia="Times New Roman" w:hAnsi="Times New Roman" w:cs="Times New Roman"/>
          <w:snapToGrid w:val="0"/>
          <w:lang w:val="lt-LT" w:eastAsia="pl-PL"/>
        </w:rPr>
        <w:t>. Padidėjusio jautrumo reakcijos, galinčios sukelti netgi anafilaksinį šoką.</w:t>
      </w:r>
    </w:p>
    <w:p w14:paraId="02D20C61"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p>
    <w:p w14:paraId="4F319711" w14:textId="77777777" w:rsidR="00B110F3" w:rsidRPr="00D86939" w:rsidRDefault="00B110F3" w:rsidP="00B110F3">
      <w:pPr>
        <w:widowControl w:val="0"/>
        <w:spacing w:after="0" w:line="240" w:lineRule="auto"/>
        <w:rPr>
          <w:rFonts w:ascii="Times New Roman" w:eastAsia="Times New Roman" w:hAnsi="Times New Roman" w:cs="Times New Roman"/>
          <w:i/>
          <w:snapToGrid w:val="0"/>
          <w:lang w:val="lt-LT" w:eastAsia="pl-PL"/>
        </w:rPr>
      </w:pPr>
      <w:r w:rsidRPr="00D86939">
        <w:rPr>
          <w:rFonts w:ascii="Times New Roman" w:eastAsia="Times New Roman" w:hAnsi="Times New Roman" w:cs="Times New Roman"/>
          <w:i/>
          <w:snapToGrid w:val="0"/>
          <w:lang w:val="lt-LT" w:eastAsia="pl-PL"/>
        </w:rPr>
        <w:t>Virškinimo trakto sutrikimai</w:t>
      </w:r>
    </w:p>
    <w:p w14:paraId="3C7D3900"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i/>
          <w:snapToGrid w:val="0"/>
          <w:lang w:val="lt-LT" w:eastAsia="pl-PL"/>
        </w:rPr>
        <w:t>Retas.</w:t>
      </w:r>
      <w:r w:rsidRPr="00D86939">
        <w:rPr>
          <w:rFonts w:ascii="Times New Roman" w:eastAsia="Times New Roman" w:hAnsi="Times New Roman" w:cs="Times New Roman"/>
          <w:snapToGrid w:val="0"/>
          <w:lang w:val="lt-LT" w:eastAsia="pl-PL"/>
        </w:rPr>
        <w:t xml:space="preserve"> Pykinimas, vėmimas, virškinimo sutrikimai, deginimo jausmas viršutinėje pilvo dalyje.</w:t>
      </w:r>
    </w:p>
    <w:p w14:paraId="2B008CF8"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p>
    <w:p w14:paraId="2831D515" w14:textId="77777777" w:rsidR="002E0257" w:rsidRDefault="002E0257" w:rsidP="00B110F3">
      <w:pPr>
        <w:widowControl w:val="0"/>
        <w:spacing w:after="0" w:line="240" w:lineRule="auto"/>
        <w:rPr>
          <w:rFonts w:ascii="Times New Roman" w:eastAsia="Times New Roman" w:hAnsi="Times New Roman" w:cs="Times New Roman"/>
          <w:i/>
          <w:snapToGrid w:val="0"/>
          <w:lang w:val="lt-LT" w:eastAsia="pl-PL"/>
        </w:rPr>
      </w:pPr>
    </w:p>
    <w:p w14:paraId="4F2CC303" w14:textId="12BE438B" w:rsidR="00B110F3" w:rsidRPr="00D86939" w:rsidRDefault="00B110F3" w:rsidP="00B110F3">
      <w:pPr>
        <w:widowControl w:val="0"/>
        <w:spacing w:after="0" w:line="240" w:lineRule="auto"/>
        <w:rPr>
          <w:rFonts w:ascii="Times New Roman" w:eastAsia="Times New Roman" w:hAnsi="Times New Roman" w:cs="Times New Roman"/>
          <w:i/>
          <w:snapToGrid w:val="0"/>
          <w:lang w:val="lt-LT" w:eastAsia="pl-PL"/>
        </w:rPr>
      </w:pPr>
      <w:r w:rsidRPr="00D86939">
        <w:rPr>
          <w:rFonts w:ascii="Times New Roman" w:eastAsia="Times New Roman" w:hAnsi="Times New Roman" w:cs="Times New Roman"/>
          <w:i/>
          <w:snapToGrid w:val="0"/>
          <w:lang w:val="lt-LT" w:eastAsia="pl-PL"/>
        </w:rPr>
        <w:t>Širdies ir kraujagyslių sutrikimai</w:t>
      </w:r>
    </w:p>
    <w:p w14:paraId="0342176B"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i/>
          <w:snapToGrid w:val="0"/>
          <w:lang w:val="lt-LT" w:eastAsia="pl-PL"/>
        </w:rPr>
        <w:t>Dažnis nežinomas</w:t>
      </w:r>
      <w:r w:rsidRPr="00D86939">
        <w:rPr>
          <w:rFonts w:ascii="Times New Roman" w:eastAsia="Times New Roman" w:hAnsi="Times New Roman" w:cs="Times New Roman"/>
          <w:snapToGrid w:val="0"/>
          <w:lang w:val="lt-LT" w:eastAsia="pl-PL"/>
        </w:rPr>
        <w:t>. Didelis arterinis kraujo spaudimas, tachikardija, širdies aritmija, išbalimas.</w:t>
      </w:r>
    </w:p>
    <w:p w14:paraId="198928BC" w14:textId="77777777" w:rsidR="00B110F3" w:rsidRPr="00D86939" w:rsidRDefault="00B110F3" w:rsidP="00B110F3">
      <w:pPr>
        <w:widowControl w:val="0"/>
        <w:spacing w:after="0" w:line="240" w:lineRule="auto"/>
        <w:rPr>
          <w:rFonts w:ascii="Times New Roman" w:eastAsia="Times New Roman" w:hAnsi="Times New Roman" w:cs="Times New Roman"/>
          <w:i/>
          <w:snapToGrid w:val="0"/>
          <w:lang w:val="lt-LT" w:eastAsia="pl-PL"/>
        </w:rPr>
      </w:pPr>
    </w:p>
    <w:p w14:paraId="3DEC6501" w14:textId="77777777" w:rsidR="00B110F3" w:rsidRPr="00D86939" w:rsidRDefault="00B110F3" w:rsidP="00B110F3">
      <w:pPr>
        <w:widowControl w:val="0"/>
        <w:spacing w:after="0" w:line="240" w:lineRule="auto"/>
        <w:rPr>
          <w:rFonts w:ascii="Times New Roman" w:eastAsia="Times New Roman" w:hAnsi="Times New Roman" w:cs="Times New Roman"/>
          <w:i/>
          <w:snapToGrid w:val="0"/>
          <w:lang w:val="lt-LT" w:eastAsia="pl-PL"/>
        </w:rPr>
      </w:pPr>
      <w:r w:rsidRPr="00D86939">
        <w:rPr>
          <w:rFonts w:ascii="Times New Roman" w:eastAsia="Times New Roman" w:hAnsi="Times New Roman" w:cs="Times New Roman"/>
          <w:i/>
          <w:snapToGrid w:val="0"/>
          <w:lang w:val="lt-LT" w:eastAsia="pl-PL"/>
        </w:rPr>
        <w:t>Kvėpavimo, krūtinės ląstos ir tarpuplaučio sutrikimai</w:t>
      </w:r>
    </w:p>
    <w:p w14:paraId="30EBA464"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i/>
          <w:snapToGrid w:val="0"/>
          <w:lang w:val="lt-LT" w:eastAsia="pl-PL"/>
        </w:rPr>
        <w:t>Labai retas.</w:t>
      </w:r>
      <w:r w:rsidRPr="00D86939">
        <w:rPr>
          <w:rFonts w:ascii="Times New Roman" w:eastAsia="Times New Roman" w:hAnsi="Times New Roman" w:cs="Times New Roman"/>
          <w:snapToGrid w:val="0"/>
          <w:lang w:val="lt-LT" w:eastAsia="pl-PL"/>
        </w:rPr>
        <w:t xml:space="preserve"> Kvėpavimo sutrikimai, bronchų astmos priepuolis.</w:t>
      </w:r>
    </w:p>
    <w:p w14:paraId="5B0E5FAD"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p>
    <w:p w14:paraId="51795766" w14:textId="77777777" w:rsidR="00B110F3" w:rsidRPr="00D86939" w:rsidRDefault="00B110F3" w:rsidP="00B110F3">
      <w:pPr>
        <w:widowControl w:val="0"/>
        <w:spacing w:after="0" w:line="240" w:lineRule="auto"/>
        <w:rPr>
          <w:rFonts w:ascii="Times New Roman" w:eastAsia="Times New Roman" w:hAnsi="Times New Roman" w:cs="Times New Roman"/>
          <w:i/>
          <w:snapToGrid w:val="0"/>
          <w:lang w:val="lt-LT" w:eastAsia="pl-PL"/>
        </w:rPr>
      </w:pPr>
      <w:r w:rsidRPr="00D86939">
        <w:rPr>
          <w:rFonts w:ascii="Times New Roman" w:eastAsia="Times New Roman" w:hAnsi="Times New Roman" w:cs="Times New Roman"/>
          <w:i/>
          <w:snapToGrid w:val="0"/>
          <w:lang w:val="lt-LT" w:eastAsia="pl-PL"/>
        </w:rPr>
        <w:t>Inkstų ir šlapimo takų sutrikimai</w:t>
      </w:r>
    </w:p>
    <w:p w14:paraId="371ABEF2"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i/>
          <w:snapToGrid w:val="0"/>
          <w:lang w:val="lt-LT" w:eastAsia="pl-PL"/>
        </w:rPr>
        <w:t>Labai retas.</w:t>
      </w:r>
      <w:r w:rsidRPr="00D86939">
        <w:rPr>
          <w:rFonts w:ascii="Times New Roman" w:eastAsia="Times New Roman" w:hAnsi="Times New Roman" w:cs="Times New Roman"/>
          <w:snapToGrid w:val="0"/>
          <w:lang w:val="lt-LT" w:eastAsia="pl-PL"/>
        </w:rPr>
        <w:t xml:space="preserve"> Šlapinimosi sutrikimai, inkstų kolika, inkstų spenelių nekrozė.</w:t>
      </w:r>
    </w:p>
    <w:p w14:paraId="181C0A0E"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p>
    <w:p w14:paraId="06BA8126" w14:textId="77777777" w:rsidR="00B110F3" w:rsidRPr="00D86939" w:rsidRDefault="00B110F3" w:rsidP="00B110F3">
      <w:pPr>
        <w:widowControl w:val="0"/>
        <w:spacing w:after="0" w:line="240" w:lineRule="auto"/>
        <w:rPr>
          <w:rFonts w:ascii="Times New Roman" w:eastAsia="Times New Roman" w:hAnsi="Times New Roman" w:cs="Times New Roman"/>
          <w:i/>
          <w:snapToGrid w:val="0"/>
          <w:lang w:val="lt-LT" w:eastAsia="pl-PL"/>
        </w:rPr>
      </w:pPr>
      <w:r w:rsidRPr="00D86939">
        <w:rPr>
          <w:rFonts w:ascii="Times New Roman" w:eastAsia="Times New Roman" w:hAnsi="Times New Roman" w:cs="Times New Roman"/>
          <w:i/>
          <w:snapToGrid w:val="0"/>
          <w:lang w:val="lt-LT" w:eastAsia="pl-PL"/>
        </w:rPr>
        <w:t>Nervų sistemos sutrikimai</w:t>
      </w:r>
    </w:p>
    <w:p w14:paraId="3BF93BE9"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i/>
          <w:snapToGrid w:val="0"/>
          <w:lang w:val="lt-LT" w:eastAsia="pl-PL"/>
        </w:rPr>
        <w:t>Dažnis nežinomas</w:t>
      </w:r>
      <w:r w:rsidRPr="00D86939">
        <w:rPr>
          <w:rFonts w:ascii="Times New Roman" w:eastAsia="Times New Roman" w:hAnsi="Times New Roman" w:cs="Times New Roman"/>
          <w:snapToGrid w:val="0"/>
          <w:lang w:val="lt-LT" w:eastAsia="pl-PL"/>
        </w:rPr>
        <w:t xml:space="preserve">. Nerimas, nemiga. </w:t>
      </w:r>
    </w:p>
    <w:p w14:paraId="637C40D2" w14:textId="77777777" w:rsidR="00B110F3" w:rsidRPr="00D86939" w:rsidRDefault="00B110F3" w:rsidP="00B110F3">
      <w:pPr>
        <w:spacing w:after="0" w:line="240" w:lineRule="auto"/>
        <w:contextualSpacing/>
        <w:rPr>
          <w:rFonts w:ascii="Times New Roman" w:eastAsia="Times New Roman" w:hAnsi="Times New Roman" w:cs="Times New Roman"/>
          <w:lang w:val="lt-LT" w:eastAsia="pl-PL"/>
        </w:rPr>
      </w:pPr>
    </w:p>
    <w:p w14:paraId="30CF96B3" w14:textId="77777777" w:rsidR="00B110F3" w:rsidRPr="00D86939" w:rsidRDefault="00B110F3" w:rsidP="00B110F3">
      <w:pPr>
        <w:spacing w:after="0" w:line="240" w:lineRule="auto"/>
        <w:contextualSpacing/>
        <w:rPr>
          <w:rFonts w:ascii="Times New Roman" w:eastAsia="Times New Roman" w:hAnsi="Times New Roman" w:cs="Times New Roman"/>
          <w:i/>
          <w:lang w:val="lt-LT" w:eastAsia="pl-PL"/>
        </w:rPr>
      </w:pPr>
      <w:r w:rsidRPr="00D86939">
        <w:rPr>
          <w:rFonts w:ascii="Times New Roman" w:eastAsia="Times New Roman" w:hAnsi="Times New Roman" w:cs="Times New Roman"/>
          <w:i/>
          <w:lang w:val="lt-LT" w:eastAsia="pl-PL"/>
        </w:rPr>
        <w:t>Psichikos sutrikimai</w:t>
      </w:r>
    </w:p>
    <w:p w14:paraId="26D525C6" w14:textId="77777777" w:rsidR="00B110F3" w:rsidRPr="00D86939" w:rsidRDefault="00B110F3" w:rsidP="00B110F3">
      <w:pPr>
        <w:spacing w:after="0" w:line="240" w:lineRule="auto"/>
        <w:contextualSpacing/>
        <w:rPr>
          <w:rFonts w:ascii="Times New Roman" w:eastAsia="Times New Roman" w:hAnsi="Times New Roman" w:cs="Times New Roman"/>
          <w:lang w:val="lt-LT" w:eastAsia="pl-PL"/>
        </w:rPr>
      </w:pPr>
      <w:r w:rsidRPr="00D86939">
        <w:rPr>
          <w:rFonts w:ascii="Times New Roman" w:eastAsia="Times New Roman" w:hAnsi="Times New Roman" w:cs="Times New Roman"/>
          <w:i/>
          <w:snapToGrid w:val="0"/>
          <w:lang w:val="lt-LT" w:eastAsia="pl-PL"/>
        </w:rPr>
        <w:t>Dažnis nežinomas</w:t>
      </w:r>
      <w:r w:rsidRPr="00D86939">
        <w:rPr>
          <w:rFonts w:ascii="Times New Roman" w:eastAsia="Times New Roman" w:hAnsi="Times New Roman" w:cs="Times New Roman"/>
          <w:lang w:val="lt-LT" w:eastAsia="pl-PL"/>
        </w:rPr>
        <w:t>. Haliucinacijos, nerimas, nervingumas.</w:t>
      </w:r>
    </w:p>
    <w:p w14:paraId="5A16E11D" w14:textId="77777777" w:rsidR="00B110F3" w:rsidRPr="00D86939" w:rsidRDefault="00B110F3" w:rsidP="00B110F3">
      <w:pPr>
        <w:spacing w:after="0" w:line="240" w:lineRule="auto"/>
        <w:contextualSpacing/>
        <w:rPr>
          <w:rFonts w:ascii="Times New Roman" w:eastAsia="Times New Roman" w:hAnsi="Times New Roman" w:cs="Times New Roman"/>
          <w:snapToGrid w:val="0"/>
          <w:lang w:val="lt-LT" w:eastAsia="pl-PL"/>
        </w:rPr>
      </w:pPr>
    </w:p>
    <w:p w14:paraId="3AC6FA9D" w14:textId="77777777" w:rsidR="00B110F3" w:rsidRPr="00D86939" w:rsidRDefault="00B110F3" w:rsidP="00B110F3">
      <w:pPr>
        <w:spacing w:after="0" w:line="240" w:lineRule="auto"/>
        <w:contextualSpacing/>
        <w:rPr>
          <w:rFonts w:ascii="Times New Roman" w:eastAsia="Times New Roman" w:hAnsi="Times New Roman" w:cs="Times New Roman"/>
          <w:i/>
          <w:snapToGrid w:val="0"/>
          <w:lang w:val="lt-LT" w:eastAsia="pl-PL"/>
        </w:rPr>
      </w:pPr>
      <w:r w:rsidRPr="00D86939">
        <w:rPr>
          <w:rFonts w:ascii="Times New Roman" w:eastAsia="Times New Roman" w:hAnsi="Times New Roman" w:cs="Times New Roman"/>
          <w:i/>
          <w:snapToGrid w:val="0"/>
          <w:lang w:val="lt-LT" w:eastAsia="pl-PL"/>
        </w:rPr>
        <w:t>Kraujo ir limfinės sistemos sutrikimai</w:t>
      </w:r>
    </w:p>
    <w:p w14:paraId="7E893425" w14:textId="77777777" w:rsidR="00B110F3" w:rsidRDefault="00B110F3" w:rsidP="00B110F3">
      <w:pPr>
        <w:spacing w:after="0" w:line="240" w:lineRule="auto"/>
        <w:contextualSpacing/>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i/>
          <w:snapToGrid w:val="0"/>
          <w:lang w:val="lt-LT" w:eastAsia="pl-PL"/>
        </w:rPr>
        <w:t>Labai retas</w:t>
      </w:r>
      <w:r w:rsidRPr="00D86939">
        <w:rPr>
          <w:rFonts w:ascii="Times New Roman" w:eastAsia="Times New Roman" w:hAnsi="Times New Roman" w:cs="Times New Roman"/>
          <w:snapToGrid w:val="0"/>
          <w:lang w:val="lt-LT" w:eastAsia="pl-PL"/>
        </w:rPr>
        <w:t>. Granulocitopenija, agranulocitozė, trombocitopenija.</w:t>
      </w:r>
    </w:p>
    <w:p w14:paraId="22B25598" w14:textId="77777777" w:rsidR="00AB65FE" w:rsidRDefault="00AB65FE" w:rsidP="00B110F3">
      <w:pPr>
        <w:spacing w:after="0" w:line="240" w:lineRule="auto"/>
        <w:contextualSpacing/>
        <w:rPr>
          <w:rFonts w:ascii="Times New Roman" w:eastAsia="Times New Roman" w:hAnsi="Times New Roman" w:cs="Times New Roman"/>
          <w:snapToGrid w:val="0"/>
          <w:lang w:val="lt-LT" w:eastAsia="pl-PL"/>
        </w:rPr>
      </w:pPr>
    </w:p>
    <w:p w14:paraId="51E384AF" w14:textId="77777777" w:rsidR="00325E4A" w:rsidRPr="00310477" w:rsidRDefault="00325E4A" w:rsidP="00325E4A">
      <w:pPr>
        <w:spacing w:after="0" w:line="240" w:lineRule="auto"/>
        <w:contextualSpacing/>
        <w:rPr>
          <w:rFonts w:ascii="Times New Roman" w:eastAsia="Times New Roman" w:hAnsi="Times New Roman" w:cs="Times New Roman"/>
          <w:i/>
          <w:iCs/>
          <w:snapToGrid w:val="0"/>
          <w:lang w:val="lt-LT" w:eastAsia="pl-PL"/>
        </w:rPr>
      </w:pPr>
      <w:r w:rsidRPr="00310477">
        <w:rPr>
          <w:rFonts w:ascii="Times New Roman" w:eastAsia="Times New Roman" w:hAnsi="Times New Roman" w:cs="Times New Roman"/>
          <w:i/>
          <w:iCs/>
          <w:snapToGrid w:val="0"/>
          <w:lang w:val="lt-LT" w:eastAsia="pl-PL"/>
        </w:rPr>
        <w:t>Metabolizmo ir mitybos sutrikimai</w:t>
      </w:r>
    </w:p>
    <w:p w14:paraId="206615F4" w14:textId="645BA1AB" w:rsidR="00325E4A" w:rsidRDefault="00325E4A" w:rsidP="00325E4A">
      <w:pPr>
        <w:spacing w:after="0" w:line="240" w:lineRule="auto"/>
        <w:contextualSpacing/>
        <w:rPr>
          <w:rFonts w:ascii="Times New Roman" w:eastAsia="Times New Roman" w:hAnsi="Times New Roman" w:cs="Times New Roman"/>
          <w:snapToGrid w:val="0"/>
          <w:lang w:eastAsia="pl-PL"/>
        </w:rPr>
      </w:pPr>
      <w:r w:rsidRPr="00417029">
        <w:rPr>
          <w:rFonts w:ascii="Times New Roman" w:eastAsia="Times New Roman" w:hAnsi="Times New Roman" w:cs="Times New Roman"/>
          <w:i/>
          <w:iCs/>
          <w:snapToGrid w:val="0"/>
          <w:lang w:val="lt-LT" w:eastAsia="pl-PL"/>
        </w:rPr>
        <w:t>Dažnis nežinomas.</w:t>
      </w:r>
      <w:r w:rsidRPr="00417029">
        <w:rPr>
          <w:rFonts w:ascii="Times New Roman" w:eastAsia="Times New Roman" w:hAnsi="Times New Roman" w:cs="Times New Roman"/>
          <w:snapToGrid w:val="0"/>
          <w:lang w:val="lt-LT" w:eastAsia="pl-PL"/>
        </w:rPr>
        <w:t xml:space="preserve"> </w:t>
      </w:r>
      <w:proofErr w:type="spellStart"/>
      <w:r w:rsidRPr="002D442E">
        <w:rPr>
          <w:rFonts w:ascii="Times New Roman" w:eastAsia="Times New Roman" w:hAnsi="Times New Roman" w:cs="Times New Roman"/>
          <w:snapToGrid w:val="0"/>
          <w:lang w:eastAsia="pl-PL"/>
        </w:rPr>
        <w:t>Padidėjęs</w:t>
      </w:r>
      <w:proofErr w:type="spellEnd"/>
      <w:r w:rsidRPr="002D442E">
        <w:rPr>
          <w:rFonts w:ascii="Times New Roman" w:eastAsia="Times New Roman" w:hAnsi="Times New Roman" w:cs="Times New Roman"/>
          <w:snapToGrid w:val="0"/>
          <w:lang w:eastAsia="pl-PL"/>
        </w:rPr>
        <w:t xml:space="preserve"> </w:t>
      </w:r>
      <w:proofErr w:type="spellStart"/>
      <w:r w:rsidRPr="002D442E">
        <w:rPr>
          <w:rFonts w:ascii="Times New Roman" w:eastAsia="Times New Roman" w:hAnsi="Times New Roman" w:cs="Times New Roman"/>
          <w:snapToGrid w:val="0"/>
          <w:lang w:eastAsia="pl-PL"/>
        </w:rPr>
        <w:t>anijoninis</w:t>
      </w:r>
      <w:proofErr w:type="spellEnd"/>
      <w:r w:rsidRPr="002D442E">
        <w:rPr>
          <w:rFonts w:ascii="Times New Roman" w:eastAsia="Times New Roman" w:hAnsi="Times New Roman" w:cs="Times New Roman"/>
          <w:snapToGrid w:val="0"/>
          <w:lang w:eastAsia="pl-PL"/>
        </w:rPr>
        <w:t xml:space="preserve"> </w:t>
      </w:r>
      <w:proofErr w:type="spellStart"/>
      <w:r w:rsidRPr="002D442E">
        <w:rPr>
          <w:rFonts w:ascii="Times New Roman" w:eastAsia="Times New Roman" w:hAnsi="Times New Roman" w:cs="Times New Roman"/>
          <w:snapToGrid w:val="0"/>
          <w:lang w:eastAsia="pl-PL"/>
        </w:rPr>
        <w:t>tarpas</w:t>
      </w:r>
      <w:proofErr w:type="spellEnd"/>
      <w:r w:rsidRPr="002D442E">
        <w:rPr>
          <w:rFonts w:ascii="Times New Roman" w:eastAsia="Times New Roman" w:hAnsi="Times New Roman" w:cs="Times New Roman"/>
          <w:snapToGrid w:val="0"/>
          <w:lang w:eastAsia="pl-PL"/>
        </w:rPr>
        <w:t xml:space="preserve"> </w:t>
      </w:r>
      <w:proofErr w:type="spellStart"/>
      <w:r w:rsidRPr="002D442E">
        <w:rPr>
          <w:rFonts w:ascii="Times New Roman" w:eastAsia="Times New Roman" w:hAnsi="Times New Roman" w:cs="Times New Roman"/>
          <w:snapToGrid w:val="0"/>
          <w:lang w:eastAsia="pl-PL"/>
        </w:rPr>
        <w:t>esant</w:t>
      </w:r>
      <w:proofErr w:type="spellEnd"/>
      <w:r w:rsidRPr="002D442E">
        <w:rPr>
          <w:rFonts w:ascii="Times New Roman" w:eastAsia="Times New Roman" w:hAnsi="Times New Roman" w:cs="Times New Roman"/>
          <w:snapToGrid w:val="0"/>
          <w:lang w:eastAsia="pl-PL"/>
        </w:rPr>
        <w:t xml:space="preserve"> </w:t>
      </w:r>
      <w:proofErr w:type="spellStart"/>
      <w:r w:rsidRPr="002D442E">
        <w:rPr>
          <w:rFonts w:ascii="Times New Roman" w:eastAsia="Times New Roman" w:hAnsi="Times New Roman" w:cs="Times New Roman"/>
          <w:snapToGrid w:val="0"/>
          <w:lang w:eastAsia="pl-PL"/>
        </w:rPr>
        <w:t>metabolinei</w:t>
      </w:r>
      <w:proofErr w:type="spellEnd"/>
      <w:r w:rsidRPr="002D442E">
        <w:rPr>
          <w:rFonts w:ascii="Times New Roman" w:eastAsia="Times New Roman" w:hAnsi="Times New Roman" w:cs="Times New Roman"/>
          <w:snapToGrid w:val="0"/>
          <w:lang w:eastAsia="pl-PL"/>
        </w:rPr>
        <w:t xml:space="preserve"> </w:t>
      </w:r>
      <w:proofErr w:type="spellStart"/>
      <w:r w:rsidRPr="002D442E">
        <w:rPr>
          <w:rFonts w:ascii="Times New Roman" w:eastAsia="Times New Roman" w:hAnsi="Times New Roman" w:cs="Times New Roman"/>
          <w:snapToGrid w:val="0"/>
          <w:lang w:eastAsia="pl-PL"/>
        </w:rPr>
        <w:t>acidozei</w:t>
      </w:r>
      <w:proofErr w:type="spellEnd"/>
      <w:r w:rsidR="00425580">
        <w:rPr>
          <w:rFonts w:ascii="Times New Roman" w:eastAsia="Times New Roman" w:hAnsi="Times New Roman" w:cs="Times New Roman"/>
          <w:snapToGrid w:val="0"/>
          <w:lang w:eastAsia="pl-PL"/>
        </w:rPr>
        <w:t>.</w:t>
      </w:r>
      <w:r w:rsidRPr="002D442E">
        <w:rPr>
          <w:rFonts w:ascii="Times New Roman" w:eastAsia="Times New Roman" w:hAnsi="Times New Roman" w:cs="Times New Roman"/>
          <w:snapToGrid w:val="0"/>
          <w:lang w:eastAsia="pl-PL"/>
        </w:rPr>
        <w:t xml:space="preserve"> </w:t>
      </w:r>
    </w:p>
    <w:p w14:paraId="0764E618" w14:textId="77777777" w:rsidR="00325E4A" w:rsidRDefault="00325E4A" w:rsidP="00325E4A">
      <w:pPr>
        <w:spacing w:after="0" w:line="240" w:lineRule="auto"/>
        <w:contextualSpacing/>
        <w:rPr>
          <w:rFonts w:ascii="Times New Roman" w:eastAsia="Times New Roman" w:hAnsi="Times New Roman" w:cs="Times New Roman"/>
          <w:snapToGrid w:val="0"/>
          <w:lang w:eastAsia="pl-PL"/>
        </w:rPr>
      </w:pPr>
    </w:p>
    <w:p w14:paraId="44DBDFE4" w14:textId="77777777" w:rsidR="00325E4A" w:rsidRPr="00E10332" w:rsidRDefault="00325E4A" w:rsidP="00325E4A">
      <w:pPr>
        <w:spacing w:after="0" w:line="240" w:lineRule="auto"/>
        <w:contextualSpacing/>
        <w:rPr>
          <w:rFonts w:ascii="Times New Roman" w:eastAsia="Times New Roman" w:hAnsi="Times New Roman" w:cs="Times New Roman"/>
          <w:b/>
          <w:bCs/>
          <w:snapToGrid w:val="0"/>
          <w:lang w:val="lt-LT" w:eastAsia="pl-PL"/>
        </w:rPr>
      </w:pPr>
      <w:r w:rsidRPr="00E10332">
        <w:rPr>
          <w:rFonts w:ascii="Times New Roman" w:eastAsia="Times New Roman" w:hAnsi="Times New Roman" w:cs="Times New Roman"/>
          <w:b/>
          <w:bCs/>
          <w:snapToGrid w:val="0"/>
          <w:lang w:val="lt-LT" w:eastAsia="pl-PL"/>
        </w:rPr>
        <w:t>Atrinktų nepageidaujamų reakcijų apibūdinimas</w:t>
      </w:r>
    </w:p>
    <w:p w14:paraId="38BF37D3" w14:textId="77777777" w:rsidR="00325E4A" w:rsidRPr="00E10332" w:rsidRDefault="00325E4A" w:rsidP="00325E4A">
      <w:pPr>
        <w:spacing w:after="0" w:line="240" w:lineRule="auto"/>
        <w:contextualSpacing/>
        <w:rPr>
          <w:rFonts w:ascii="Times New Roman" w:eastAsia="Times New Roman" w:hAnsi="Times New Roman" w:cs="Times New Roman"/>
          <w:snapToGrid w:val="0"/>
          <w:lang w:val="lt-LT" w:eastAsia="pl-PL"/>
        </w:rPr>
      </w:pPr>
      <w:r w:rsidRPr="00E10332">
        <w:rPr>
          <w:rFonts w:ascii="Times New Roman" w:eastAsia="Times New Roman" w:hAnsi="Times New Roman" w:cs="Times New Roman"/>
          <w:snapToGrid w:val="0"/>
          <w:lang w:val="lt-LT" w:eastAsia="pl-PL"/>
        </w:rPr>
        <w:t xml:space="preserve">Padidėjęs anijoninis tarpas esant metabolinei acidozei </w:t>
      </w:r>
    </w:p>
    <w:p w14:paraId="1ACD5DFD" w14:textId="77777777" w:rsidR="00325E4A" w:rsidRPr="00E10332" w:rsidRDefault="00325E4A" w:rsidP="00325E4A">
      <w:pPr>
        <w:spacing w:after="0" w:line="240" w:lineRule="auto"/>
        <w:contextualSpacing/>
        <w:rPr>
          <w:rFonts w:ascii="Times New Roman" w:eastAsia="Times New Roman" w:hAnsi="Times New Roman" w:cs="Times New Roman"/>
          <w:snapToGrid w:val="0"/>
          <w:lang w:val="lt-LT" w:eastAsia="pl-PL"/>
        </w:rPr>
      </w:pPr>
      <w:r w:rsidRPr="00E10332">
        <w:rPr>
          <w:rFonts w:ascii="Times New Roman" w:eastAsia="Times New Roman" w:hAnsi="Times New Roman" w:cs="Times New Roman"/>
          <w:snapToGrid w:val="0"/>
          <w:lang w:val="lt-LT" w:eastAsia="pl-PL"/>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1A3EE0CC" w14:textId="77777777" w:rsidR="00AB65FE" w:rsidRPr="00E10332" w:rsidRDefault="00AB65FE" w:rsidP="00B110F3">
      <w:pPr>
        <w:spacing w:after="0" w:line="240" w:lineRule="auto"/>
        <w:contextualSpacing/>
        <w:rPr>
          <w:rFonts w:ascii="Times New Roman" w:eastAsia="Times New Roman" w:hAnsi="Times New Roman" w:cs="Times New Roman"/>
          <w:snapToGrid w:val="0"/>
          <w:lang w:val="lt-LT" w:eastAsia="pl-PL"/>
        </w:rPr>
      </w:pPr>
    </w:p>
    <w:p w14:paraId="70A26AD8" w14:textId="77777777" w:rsidR="00B110F3" w:rsidRPr="00D86939" w:rsidRDefault="00B110F3" w:rsidP="00B110F3">
      <w:pPr>
        <w:spacing w:after="0" w:line="240" w:lineRule="auto"/>
        <w:ind w:left="360"/>
        <w:contextualSpacing/>
        <w:rPr>
          <w:rFonts w:ascii="Times New Roman" w:eastAsia="Times New Roman" w:hAnsi="Times New Roman" w:cs="Times New Roman"/>
          <w:snapToGrid w:val="0"/>
          <w:lang w:val="lt-LT" w:eastAsia="pl-PL"/>
        </w:rPr>
      </w:pPr>
    </w:p>
    <w:p w14:paraId="21E9E6F8" w14:textId="77777777" w:rsidR="00B110F3" w:rsidRPr="00D86939" w:rsidRDefault="00B110F3" w:rsidP="00B110F3">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D86939">
        <w:rPr>
          <w:rFonts w:ascii="Times New Roman" w:eastAsia="Times New Roman" w:hAnsi="Times New Roman" w:cs="Times New Roman"/>
          <w:noProof/>
          <w:snapToGrid w:val="0"/>
          <w:u w:val="single"/>
          <w:lang w:val="lt-LT"/>
        </w:rPr>
        <w:t>Pranešimas apie įtariamas nepageidaujamas reakcijas</w:t>
      </w:r>
    </w:p>
    <w:p w14:paraId="4F8EC2A1" w14:textId="0967306E" w:rsidR="00815411" w:rsidRPr="00E10332" w:rsidRDefault="00815411" w:rsidP="00E10332">
      <w:pPr>
        <w:tabs>
          <w:tab w:val="left" w:pos="567"/>
        </w:tabs>
        <w:autoSpaceDE w:val="0"/>
        <w:autoSpaceDN w:val="0"/>
        <w:adjustRightInd w:val="0"/>
        <w:spacing w:line="240" w:lineRule="auto"/>
        <w:rPr>
          <w:rFonts w:ascii="Times New Roman" w:hAnsi="Times New Roman" w:cs="Times New Roman"/>
          <w:noProof/>
          <w:szCs w:val="24"/>
          <w:lang w:val="lt-LT"/>
        </w:rPr>
      </w:pPr>
      <w:r w:rsidRPr="00E10332">
        <w:rPr>
          <w:rFonts w:ascii="Times New Roman" w:hAnsi="Times New Roman" w:cs="Times New Roman"/>
          <w:noProof/>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E10332" w:rsidRPr="00417029">
          <w:rPr>
            <w:rStyle w:val="Hipersaitas"/>
            <w:rFonts w:ascii="Times New Roman" w:hAnsi="Times New Roman"/>
            <w:lang w:val="lt-LT" w:eastAsia="lt-LT"/>
          </w:rPr>
          <w:t>https://vvkt.lrv.lt/lt/</w:t>
        </w:r>
      </w:hyperlink>
      <w:r w:rsidRPr="00E10332">
        <w:rPr>
          <w:rFonts w:ascii="Times New Roman" w:hAnsi="Times New Roman" w:cs="Times New Roman"/>
          <w:noProof/>
          <w:szCs w:val="24"/>
          <w:lang w:val="lt-LT"/>
        </w:rPr>
        <w:t xml:space="preserve"> nurodytais būdais.</w:t>
      </w:r>
    </w:p>
    <w:p w14:paraId="4CC68E9B" w14:textId="77777777" w:rsidR="00B110F3" w:rsidRPr="00D86939" w:rsidRDefault="00B110F3" w:rsidP="00E10332">
      <w:pPr>
        <w:spacing w:after="0" w:line="240" w:lineRule="auto"/>
        <w:contextualSpacing/>
        <w:rPr>
          <w:rFonts w:ascii="Times New Roman" w:eastAsia="Times New Roman" w:hAnsi="Times New Roman" w:cs="Times New Roman"/>
          <w:lang w:val="lt-LT" w:eastAsia="pl-PL"/>
        </w:rPr>
      </w:pPr>
    </w:p>
    <w:p w14:paraId="7859B9E1"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8" w:name="_Toc129243110"/>
      <w:bookmarkStart w:id="29" w:name="_Toc129243235"/>
      <w:r w:rsidRPr="00D86939">
        <w:rPr>
          <w:rFonts w:ascii="Times New Roman" w:eastAsia="Times New Roman" w:hAnsi="Times New Roman" w:cs="Times New Roman"/>
          <w:b/>
          <w:kern w:val="28"/>
          <w:lang w:val="lt-LT" w:eastAsia="x-none"/>
        </w:rPr>
        <w:t>4.9</w:t>
      </w:r>
      <w:r w:rsidRPr="00D86939">
        <w:rPr>
          <w:rFonts w:ascii="Times New Roman" w:eastAsia="Times New Roman" w:hAnsi="Times New Roman" w:cs="Times New Roman"/>
          <w:b/>
          <w:kern w:val="28"/>
          <w:lang w:val="lt-LT" w:eastAsia="x-none"/>
        </w:rPr>
        <w:tab/>
        <w:t>Perdozavimas</w:t>
      </w:r>
      <w:bookmarkEnd w:id="28"/>
      <w:bookmarkEnd w:id="29"/>
    </w:p>
    <w:p w14:paraId="253CEA52"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p>
    <w:p w14:paraId="2CF60FC0" w14:textId="52DD4812" w:rsidR="00B110F3" w:rsidRPr="00D86939" w:rsidRDefault="00B110F3" w:rsidP="00B110F3">
      <w:pPr>
        <w:widowControl w:val="0"/>
        <w:spacing w:after="0" w:line="240" w:lineRule="auto"/>
        <w:rPr>
          <w:rFonts w:ascii="Times New Roman" w:eastAsia="Times New Roman" w:hAnsi="Times New Roman" w:cs="Times New Roman"/>
          <w:lang w:val="lt-LT"/>
        </w:rPr>
      </w:pPr>
      <w:bookmarkStart w:id="30" w:name="_Toc129243111"/>
      <w:bookmarkStart w:id="31" w:name="_Toc129243236"/>
      <w:r w:rsidRPr="00D86939">
        <w:rPr>
          <w:rFonts w:ascii="Times New Roman" w:eastAsia="Times New Roman" w:hAnsi="Times New Roman" w:cs="Times New Roman"/>
          <w:lang w:val="lt-LT"/>
        </w:rPr>
        <w:t>Atsitiktinis ar tyčinis vaistinio preparato perdozavimas per kelias arba daugiau kaip 10 valandų gali pasireikšti tokiais simptomais kaip pykinimas, vėmimas, hiperhidrozė, mieguistumas ir bendras silpnumas. Simptomai gali praeiti kitą dieną, išskyrus kepenų pažeidimą, kuris vėliau pasireiškia pilvo pūtimu, pasikartojančiu pykinimu ir gelta.</w:t>
      </w:r>
    </w:p>
    <w:p w14:paraId="76C708EC"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p>
    <w:p w14:paraId="4CAE2D36"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Išgėrus 5 g ar didesnę paracetamolio dozę, per 1 valandą po jo pavartojimo reikia sukelti vėmimą ir pacientą perspėti, kad nedelsiant susisiektų su gydytoju. Verta apsvarstyti 60–100 g aktyvuotos anglies suvartojimą per burną, geriausiai sumaišius su vandeniu. </w:t>
      </w:r>
    </w:p>
    <w:p w14:paraId="5109449C"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p>
    <w:p w14:paraId="6B9A0643"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Paracetamolio koncentracijos kraujyje matavimais galima patikimai įvertinti apsinuodijimo sunkumą. Paracetamolio koncentracijos santykis per laiko tarpą nuo jo suvartojimo yra naudingas vertinant priešnuodžio poreikį ir gydymo intensyvumą. Jeigu tokie išmatavimai negalimi, o paracetamolio dozė galimai buvo didelė, reikėtų taikyti labai intensyvų gydymą naudojant priešnuodžius: mažiausiai 2,5 g </w:t>
      </w:r>
      <w:r w:rsidRPr="00D86939">
        <w:rPr>
          <w:rFonts w:ascii="Times New Roman" w:eastAsia="Times New Roman" w:hAnsi="Times New Roman" w:cs="Times New Roman"/>
          <w:lang w:val="lt-LT"/>
        </w:rPr>
        <w:lastRenderedPageBreak/>
        <w:t xml:space="preserve">metionino, po to (ligoninėje) acetilcisteino (arba metionino), nes jie yra labai veiksmingi, kai vartojami per pirmas 10–12 valandų nuo apsinuodijimo ir tikriausiai taip pat naudingi po 24 valandų. Apsinuodijimas paracetamoliu turi būti gydomas ligoninėje intensyviosios priežiūros skyriuje. </w:t>
      </w:r>
    </w:p>
    <w:p w14:paraId="0EEF2045" w14:textId="77777777" w:rsidR="00B110F3" w:rsidRPr="00D86939" w:rsidRDefault="00B110F3" w:rsidP="00B110F3">
      <w:pPr>
        <w:spacing w:after="0" w:line="240" w:lineRule="auto"/>
        <w:rPr>
          <w:rFonts w:ascii="Times New Roman" w:eastAsia="Times New Roman" w:hAnsi="Times New Roman" w:cs="Times New Roman"/>
          <w:lang w:val="lt-LT"/>
        </w:rPr>
      </w:pPr>
    </w:p>
    <w:p w14:paraId="06B5A826"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Fenilefrino perdozavimo simptomai yra neatsiejami nuo hemodinamikos sutrikimų (tachikardijos, padidėjusio arterinio kraujospūdžio) arba kraujagyslių kolapso kartu su kvėpavimo susilpnėjimu. </w:t>
      </w:r>
    </w:p>
    <w:p w14:paraId="02006C4F"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Gydymas apima skrandžio plovimą ir beta-adrenolitinių vaistinių preparatų vartojimą. Sunkus apsinuodijimas reikalauja stebėti gyvybinius požymius, kvėpavimo ir kraujotakos palaikymo procedūrų intensyviosios priežiūros skyriuje.</w:t>
      </w:r>
    </w:p>
    <w:p w14:paraId="6547D682" w14:textId="77777777" w:rsidR="00B110F3" w:rsidRPr="00D86939" w:rsidRDefault="00B110F3" w:rsidP="00B110F3">
      <w:pPr>
        <w:spacing w:after="0" w:line="240" w:lineRule="auto"/>
        <w:rPr>
          <w:rFonts w:ascii="Times New Roman" w:eastAsia="Times New Roman" w:hAnsi="Times New Roman" w:cs="Times New Roman"/>
          <w:lang w:val="lt-LT"/>
        </w:rPr>
      </w:pPr>
    </w:p>
    <w:p w14:paraId="0FFD21D5"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Didelės askorbo rūgšties dozės (&gt; 3000 mg) gali sukelti praeinantį osmosinį viduriavimą ir virškinimo trakto reiškinius, tokius kaip pykinimas ir diskomfortas pilve. Askorbo rūgšties perdozavimo poveikiai būtų priskiriami prie paracetamolio perdozavimo sukeliamo sunkaus kepenų apnuodijimo.</w:t>
      </w:r>
    </w:p>
    <w:p w14:paraId="04C96B49" w14:textId="77777777" w:rsidR="00C9382D" w:rsidRDefault="00C9382D" w:rsidP="00B110F3">
      <w:pPr>
        <w:keepNext/>
        <w:spacing w:after="0" w:line="240" w:lineRule="auto"/>
        <w:outlineLvl w:val="1"/>
        <w:rPr>
          <w:rFonts w:ascii="Times New Roman" w:eastAsia="Times New Roman" w:hAnsi="Times New Roman" w:cs="Times New Roman"/>
          <w:b/>
          <w:lang w:val="lt-LT" w:eastAsia="x-none"/>
        </w:rPr>
      </w:pPr>
    </w:p>
    <w:p w14:paraId="1926B71E" w14:textId="77777777" w:rsidR="00C9382D" w:rsidRDefault="00C9382D" w:rsidP="00B110F3">
      <w:pPr>
        <w:keepNext/>
        <w:spacing w:after="0" w:line="240" w:lineRule="auto"/>
        <w:outlineLvl w:val="1"/>
        <w:rPr>
          <w:rFonts w:ascii="Times New Roman" w:eastAsia="Times New Roman" w:hAnsi="Times New Roman" w:cs="Times New Roman"/>
          <w:b/>
          <w:lang w:val="lt-LT" w:eastAsia="x-none"/>
        </w:rPr>
      </w:pPr>
    </w:p>
    <w:p w14:paraId="28319763" w14:textId="5C39315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r w:rsidRPr="00D86939">
        <w:rPr>
          <w:rFonts w:ascii="Times New Roman" w:eastAsia="Times New Roman" w:hAnsi="Times New Roman" w:cs="Times New Roman"/>
          <w:b/>
          <w:lang w:val="lt-LT" w:eastAsia="x-none"/>
        </w:rPr>
        <w:t>5.</w:t>
      </w:r>
      <w:r w:rsidRPr="00D86939">
        <w:rPr>
          <w:rFonts w:ascii="Times New Roman" w:eastAsia="Times New Roman" w:hAnsi="Times New Roman" w:cs="Times New Roman"/>
          <w:b/>
          <w:lang w:val="lt-LT" w:eastAsia="x-none"/>
        </w:rPr>
        <w:tab/>
        <w:t>FARMAKOLOGINĖS SAVYBĖS</w:t>
      </w:r>
      <w:bookmarkEnd w:id="30"/>
      <w:bookmarkEnd w:id="31"/>
    </w:p>
    <w:p w14:paraId="1189806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30F447B"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32" w:name="_Toc129243112"/>
      <w:bookmarkStart w:id="33" w:name="_Toc129243237"/>
      <w:r w:rsidRPr="00D86939">
        <w:rPr>
          <w:rFonts w:ascii="Times New Roman" w:eastAsia="Times New Roman" w:hAnsi="Times New Roman" w:cs="Times New Roman"/>
          <w:b/>
          <w:kern w:val="28"/>
          <w:lang w:val="lt-LT" w:eastAsia="x-none"/>
        </w:rPr>
        <w:t>5.1</w:t>
      </w:r>
      <w:r w:rsidRPr="00D86939">
        <w:rPr>
          <w:rFonts w:ascii="Times New Roman" w:eastAsia="Times New Roman" w:hAnsi="Times New Roman" w:cs="Times New Roman"/>
          <w:b/>
          <w:kern w:val="28"/>
          <w:lang w:val="lt-LT" w:eastAsia="x-none"/>
        </w:rPr>
        <w:tab/>
        <w:t>Farmakodinaminės savybės</w:t>
      </w:r>
      <w:bookmarkEnd w:id="32"/>
      <w:bookmarkEnd w:id="33"/>
    </w:p>
    <w:p w14:paraId="5BC31FD0"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p>
    <w:p w14:paraId="67A85570" w14:textId="77777777" w:rsidR="00B110F3" w:rsidRPr="00D86939" w:rsidRDefault="00B110F3" w:rsidP="00B110F3">
      <w:pPr>
        <w:spacing w:after="0" w:line="240" w:lineRule="auto"/>
        <w:rPr>
          <w:rFonts w:ascii="Times New Roman" w:eastAsia="Times New Roman" w:hAnsi="Times New Roman" w:cs="Times New Roman"/>
          <w:lang w:val="lt-LT" w:eastAsia="pl-PL"/>
        </w:rPr>
      </w:pPr>
      <w:bookmarkStart w:id="34" w:name="_Toc129243113"/>
      <w:bookmarkStart w:id="35" w:name="_Toc129243238"/>
      <w:r w:rsidRPr="00D86939">
        <w:rPr>
          <w:rFonts w:ascii="Times New Roman" w:eastAsia="Times New Roman" w:hAnsi="Times New Roman" w:cs="Times New Roman"/>
          <w:lang w:val="lt-LT" w:eastAsia="pl-PL"/>
        </w:rPr>
        <w:t xml:space="preserve">Farmakoterapinė grupė: paracetamolio deriniai, išskyrus psicholeptikus, ATC kodas – </w:t>
      </w:r>
      <w:r w:rsidRPr="00D86939">
        <w:rPr>
          <w:rFonts w:ascii="Times New Roman" w:eastAsia="Times New Roman" w:hAnsi="Times New Roman" w:cs="Times New Roman"/>
          <w:bCs/>
          <w:lang w:val="lt-LT" w:eastAsia="pl-PL"/>
        </w:rPr>
        <w:t>N02BE51</w:t>
      </w:r>
      <w:r w:rsidRPr="00D86939">
        <w:rPr>
          <w:rFonts w:ascii="Times New Roman" w:eastAsia="Times New Roman" w:hAnsi="Times New Roman" w:cs="Times New Roman"/>
          <w:lang w:val="lt-LT" w:eastAsia="pl-PL"/>
        </w:rPr>
        <w:t>.</w:t>
      </w:r>
    </w:p>
    <w:p w14:paraId="3FE29296"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721E69B8"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Vaistinio preparato sudėtyje yra paracetamolio, fenilefrino hidrochlorido ir askorbo rūgšties, kurie palengvina peršalimo, gripo ir į gripą panašius simptomus. </w:t>
      </w:r>
    </w:p>
    <w:p w14:paraId="13CAA0E5" w14:textId="77777777" w:rsidR="00B110F3" w:rsidRPr="00D86939" w:rsidRDefault="00B110F3" w:rsidP="00B110F3">
      <w:pPr>
        <w:spacing w:after="0" w:line="240" w:lineRule="auto"/>
        <w:rPr>
          <w:rFonts w:ascii="Times New Roman" w:eastAsia="Times New Roman" w:hAnsi="Times New Roman" w:cs="Times New Roman"/>
          <w:lang w:val="lt-LT"/>
        </w:rPr>
      </w:pPr>
    </w:p>
    <w:p w14:paraId="5F8B3E24"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u w:val="single"/>
          <w:lang w:val="lt-LT"/>
        </w:rPr>
        <w:t>Paracetamolis</w:t>
      </w:r>
      <w:r w:rsidRPr="00D86939">
        <w:rPr>
          <w:rFonts w:ascii="Times New Roman" w:eastAsia="Times New Roman" w:hAnsi="Times New Roman" w:cs="Times New Roman"/>
          <w:lang w:val="lt-LT"/>
        </w:rPr>
        <w:t xml:space="preserve"> pasižymi skausmą malšinančiomis ir karščiavimą mažinančiomis savybėmis. Šie poveikiai atsiranda dėl eikozatetraeno rūgšties ciklooksigenazės slopinimo, dėl ko yra slopinama prostaglandinų sintezė centrinėje nervų sistemoje (CNS). Dėl šios priežasties sumažėja CNS jautrumas kinino ir seratonino poveikiui ir sumažėja jautrumas skausmui. Be to, dėl sumažėjusios prostaglandinų koncentracijos pogumburyje yra sukeliamas temperatūrą mažinantis poveikis. Priešingai nei NVNU, paracetamolis neturi poveikio trombocitų agregacijai.</w:t>
      </w:r>
    </w:p>
    <w:p w14:paraId="7BDBD9D2" w14:textId="77777777" w:rsidR="00B110F3" w:rsidRPr="00D86939" w:rsidRDefault="00B110F3" w:rsidP="00B110F3">
      <w:pPr>
        <w:spacing w:after="0" w:line="240" w:lineRule="auto"/>
        <w:rPr>
          <w:rFonts w:ascii="Times New Roman" w:eastAsia="Times New Roman" w:hAnsi="Times New Roman" w:cs="Times New Roman"/>
          <w:lang w:val="lt-LT"/>
        </w:rPr>
      </w:pPr>
    </w:p>
    <w:p w14:paraId="3C4038F6"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u w:val="single"/>
          <w:lang w:val="lt-LT" w:eastAsia="pl-PL"/>
        </w:rPr>
        <w:t>Fenilefrinas</w:t>
      </w:r>
      <w:r w:rsidRPr="00D86939">
        <w:rPr>
          <w:rFonts w:ascii="Times New Roman" w:eastAsia="Times New Roman" w:hAnsi="Times New Roman" w:cs="Times New Roman"/>
          <w:lang w:val="lt-LT" w:eastAsia="pl-PL"/>
        </w:rPr>
        <w:t xml:space="preserve"> yra simpatomimetinis aminas. Jis skatina epinefrino išsiskyrimą iš simpatinių nervų galūnių ir tiesiogiai stimuliuoja kraujagyslių sienelių alfa adrenerginius receptorius. Dėl šios priežasties kraujagyslės susitraukia, sumažėja gleivinės patinimas ir kongestija. </w:t>
      </w:r>
    </w:p>
    <w:p w14:paraId="06D60FF6"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5D2EF4A2"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u w:val="single"/>
          <w:lang w:val="lt-LT"/>
        </w:rPr>
        <w:t>Askorbo rūgštis</w:t>
      </w:r>
      <w:r w:rsidRPr="00D86939">
        <w:rPr>
          <w:rFonts w:ascii="Times New Roman" w:eastAsia="Times New Roman" w:hAnsi="Times New Roman" w:cs="Times New Roman"/>
          <w:lang w:val="lt-LT"/>
        </w:rPr>
        <w:t xml:space="preserve"> dalyvauja kolageno ir tarpląstelinės medžiagos biosintezėje ir yra antioksidantas. Vykstant kolageno sintezei ji dalyvauja prolino radikalų hidroksilinime ir lizino hidroksilinime (susidarant hidroksiprolino ir hidroksilizino produktams), dėl ko prokolagenas virsta kolagenu. Askorbo rūgštis lengvai virsta dehidroaskorbo rūgštimi ir dalyvauja oksidacijos-redukcijos reakcijose. </w:t>
      </w:r>
    </w:p>
    <w:p w14:paraId="6D6BC164" w14:textId="0CB04B6F"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Ji būtina antinksčių steroidų hidroksilinimui; būdamas steroidų 7α-hidroksilazės kofaktoriumi, katalizuoja cholesterolio virtimą 7α-hidroksicholesteroliu vykstant tulžies rūgščių biosintezei. Askorbo rūgštis sudaro oksidacijos-redukcijos sistemas kartu su citochromu C, glutationu, flavinu ir piridino nukleotidais. </w:t>
      </w:r>
    </w:p>
    <w:p w14:paraId="59E711A9"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Ji dalyvauja tirozino, fenilalanino, folio rūgšties, geležies, histamino, noradrenalino, karnitino, proteinų ir lipidų metaboliniuose procesuose. Askorbo rūgštis skatina prostaciklino sintezę. Ji slopina tromboksano sintezę, slopina lipidų peroksidaciją ir neutralizuoja superoksido laisvuosius radikalus. Be to, manoma, kad ji yra imuninės sistemos moduliatorius, nes dalyvauja imunoglobulinų gamyboje.</w:t>
      </w:r>
    </w:p>
    <w:p w14:paraId="109D75CF"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p>
    <w:p w14:paraId="03BD51E1"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r w:rsidRPr="00D86939">
        <w:rPr>
          <w:rFonts w:ascii="Times New Roman" w:eastAsia="Times New Roman" w:hAnsi="Times New Roman" w:cs="Times New Roman"/>
          <w:b/>
          <w:kern w:val="28"/>
          <w:lang w:val="lt-LT" w:eastAsia="x-none"/>
        </w:rPr>
        <w:t>5.2</w:t>
      </w:r>
      <w:r w:rsidRPr="00D86939">
        <w:rPr>
          <w:rFonts w:ascii="Times New Roman" w:eastAsia="Times New Roman" w:hAnsi="Times New Roman" w:cs="Times New Roman"/>
          <w:b/>
          <w:kern w:val="28"/>
          <w:lang w:val="lt-LT" w:eastAsia="x-none"/>
        </w:rPr>
        <w:tab/>
        <w:t>Farmakokinetinės savybės</w:t>
      </w:r>
      <w:bookmarkEnd w:id="34"/>
      <w:bookmarkEnd w:id="35"/>
    </w:p>
    <w:p w14:paraId="10FAE9C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4E62965"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u w:val="single"/>
          <w:lang w:val="lt-LT"/>
        </w:rPr>
        <w:t>Paracetamolis</w:t>
      </w:r>
      <w:r w:rsidRPr="00D86939">
        <w:rPr>
          <w:rFonts w:ascii="Times New Roman" w:eastAsia="Times New Roman" w:hAnsi="Times New Roman" w:cs="Times New Roman"/>
          <w:lang w:val="lt-LT"/>
        </w:rPr>
        <w:t xml:space="preserve"> greitai ir beveik visiškai absorbuojamas iš virškinamojo trakto. Išgėrus, didžiausia koncentracija kraujyje susidaro maždaug po 1 valandos. Nedaug jo prisijungia prie kraujo plazmos baltymų (vartojant gydomosiomis dozėmis: nuo 10 % iki 30 %, vartojant didesnes dozes: nuo 20 % iki 50 %). Šio vaistinio preparato pusinės eliminacijos laikas yra 2–4 valandos. Nustatyta, kad skausmą malšinantis poveikis trunka 4–6 valandas, o karščiavimą mažinantis poveikis trunka 6–8 valandas. Daugiausia paracetamolis pašalinamas metabolizmo kepenyse metu. Tik nedidelis (2–4 %) paracetamolio kiekis išsiskiria nepakitęs per inkstus. </w:t>
      </w:r>
    </w:p>
    <w:p w14:paraId="0CCEB57A" w14:textId="77777777" w:rsidR="00B110F3" w:rsidRPr="00D86939" w:rsidRDefault="00B110F3" w:rsidP="00B110F3">
      <w:pPr>
        <w:spacing w:after="0" w:line="240" w:lineRule="auto"/>
        <w:rPr>
          <w:rFonts w:ascii="Times New Roman" w:eastAsia="Times New Roman" w:hAnsi="Times New Roman" w:cs="Times New Roman"/>
          <w:lang w:val="lt-LT"/>
        </w:rPr>
      </w:pPr>
    </w:p>
    <w:p w14:paraId="7114BC1E"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Pagrindinis paracetamolio metabolitas suaugusių pacientų organizme (apie 90 %) susidaro paracetamoliui susijungus su gliukurono rūgštimi, o vaikų organizme – ir su sieros rūgštimi. Hepatotoksiškas tarpinis metabolitas – N-acetil-para-benzokvinoneminas – susidaro nedideliais kiekiais (apie 5 %) ir jungiasi su kepenyse esančiu gliutationu, ir vėliau, susijungęs su cisteinu ir merkapturo rūgštimi, yra išskiriamas su šlapimu. </w:t>
      </w:r>
    </w:p>
    <w:p w14:paraId="4381D0F2"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Tai gali sąlygoti gliutationo kiekio kepenyse sumažėjimą ir toksinio metabolito susikaupimą kepenyse, dėl ko kepenų ląstelės gali būti pažeidžiamos, nekrozuoti ir pasireikšti kepenų nepakankamumas.</w:t>
      </w:r>
    </w:p>
    <w:p w14:paraId="6639AC1A" w14:textId="77777777" w:rsidR="00B110F3" w:rsidRPr="00D86939" w:rsidRDefault="00B110F3" w:rsidP="00B110F3">
      <w:pPr>
        <w:spacing w:after="0" w:line="240" w:lineRule="auto"/>
        <w:rPr>
          <w:rFonts w:ascii="Times New Roman" w:eastAsia="Times New Roman" w:hAnsi="Times New Roman" w:cs="Times New Roman"/>
          <w:u w:val="single"/>
          <w:lang w:val="lt-LT"/>
        </w:rPr>
      </w:pPr>
    </w:p>
    <w:p w14:paraId="4D8C59A1"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u w:val="single"/>
          <w:lang w:val="lt-LT"/>
        </w:rPr>
        <w:t>Fenilefrino hidrochloridas</w:t>
      </w:r>
      <w:r w:rsidRPr="00D86939">
        <w:rPr>
          <w:rFonts w:ascii="Times New Roman" w:eastAsia="Times New Roman" w:hAnsi="Times New Roman" w:cs="Times New Roman"/>
          <w:lang w:val="lt-LT"/>
        </w:rPr>
        <w:t xml:space="preserve"> lengvai ir greitai absorbuojamas iš virškinamojo trakto. Dėl intensyvaus metabolizmo žarnų sienelėse jo biologinis prieinamumas siekia 40 %. Didžiausia koncentracija kraujo serume pasiekiama po 1–2 valandų. Pusinis eliminacijos laikas — 2–3 valandos. Daugiausia jo metabolizuojama kepenyse jungiantis su sieros arba gliukurono rūgštimi arba oksidacinio deamininimo, po kurio vyksta susijungimas su sieros rūgštimi, metu. Po to metabolitai išsiskiria su šlapimu. </w:t>
      </w:r>
    </w:p>
    <w:p w14:paraId="1C575CD1" w14:textId="77777777" w:rsidR="00B110F3" w:rsidRPr="00D86939" w:rsidRDefault="00B110F3" w:rsidP="00B110F3">
      <w:pPr>
        <w:spacing w:after="0" w:line="240" w:lineRule="auto"/>
        <w:rPr>
          <w:rFonts w:ascii="Times New Roman" w:eastAsia="Times New Roman" w:hAnsi="Times New Roman" w:cs="Times New Roman"/>
          <w:lang w:val="lt-LT"/>
        </w:rPr>
      </w:pPr>
    </w:p>
    <w:p w14:paraId="5E9083E8"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u w:val="single"/>
          <w:lang w:val="lt-LT" w:eastAsia="pl-PL"/>
        </w:rPr>
        <w:t>Askorbo rūgšties</w:t>
      </w:r>
      <w:r w:rsidRPr="00D86939">
        <w:rPr>
          <w:rFonts w:ascii="Times New Roman" w:eastAsia="Times New Roman" w:hAnsi="Times New Roman" w:cs="Times New Roman"/>
          <w:lang w:val="lt-LT" w:eastAsia="pl-PL"/>
        </w:rPr>
        <w:t xml:space="preserve"> iš virškinamojo trakto absorbuojama 70–80 %, daugiausia dvylikapirštėje žarnoje ir proksimalinėje klubinės žarnos dalyje. Prie plazmos baltymų prisijungia apie 25 % askorbo rūgšties. Didžiausia koncentracija kraujo plazmoje susidaro po 2–3 valandų. </w:t>
      </w:r>
    </w:p>
    <w:p w14:paraId="69214E25" w14:textId="0C1D5B1C"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Organizme askorbo rūgštis yra oksiduojama į dehidroaskorbatą. Po to gliutationo dėka jis yra vėl dalinai konvertuojamas į pradinę formą. Askorbo rūgštis išsiskiria per inkstus tiek nepakitusios formos, tiek metabolitų pavidalu.</w:t>
      </w:r>
    </w:p>
    <w:p w14:paraId="3DBFCCBD"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36" w:name="_Toc129243114"/>
      <w:bookmarkStart w:id="37" w:name="_Toc129243239"/>
    </w:p>
    <w:p w14:paraId="021E4CB3"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r w:rsidRPr="00D86939">
        <w:rPr>
          <w:rFonts w:ascii="Times New Roman" w:eastAsia="Times New Roman" w:hAnsi="Times New Roman" w:cs="Times New Roman"/>
          <w:b/>
          <w:kern w:val="28"/>
          <w:lang w:val="lt-LT" w:eastAsia="x-none"/>
        </w:rPr>
        <w:t>5.3</w:t>
      </w:r>
      <w:r w:rsidRPr="00D86939">
        <w:rPr>
          <w:rFonts w:ascii="Times New Roman" w:eastAsia="Times New Roman" w:hAnsi="Times New Roman" w:cs="Times New Roman"/>
          <w:b/>
          <w:kern w:val="28"/>
          <w:lang w:val="lt-LT" w:eastAsia="x-none"/>
        </w:rPr>
        <w:tab/>
        <w:t>Ikiklinikinių saugumo tyrimų duomenys</w:t>
      </w:r>
      <w:bookmarkEnd w:id="36"/>
      <w:bookmarkEnd w:id="37"/>
    </w:p>
    <w:p w14:paraId="5F7120E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2092342"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Nėra jokių ikiklinikinių duomenų apie šio kombinuoto vaistinio preparato vartojimo saugumą.</w:t>
      </w:r>
    </w:p>
    <w:p w14:paraId="039A4876"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50DA9428" w14:textId="77777777" w:rsidR="00B110F3" w:rsidRPr="00D86939" w:rsidRDefault="00B110F3" w:rsidP="00B110F3">
      <w:pPr>
        <w:spacing w:after="0" w:line="240" w:lineRule="auto"/>
        <w:rPr>
          <w:rFonts w:ascii="Times New Roman" w:eastAsia="Times New Roman" w:hAnsi="Times New Roman" w:cs="Times New Roman"/>
          <w:i/>
          <w:iCs/>
          <w:lang w:val="lt-LT" w:eastAsia="pl-PL"/>
        </w:rPr>
      </w:pPr>
      <w:r w:rsidRPr="00D86939">
        <w:rPr>
          <w:rFonts w:ascii="Times New Roman" w:eastAsia="Times New Roman" w:hAnsi="Times New Roman" w:cs="Times New Roman"/>
          <w:i/>
          <w:iCs/>
          <w:lang w:val="lt-LT" w:eastAsia="pl-PL"/>
        </w:rPr>
        <w:t>Paracetamolis</w:t>
      </w:r>
    </w:p>
    <w:p w14:paraId="6C72B2B2" w14:textId="06A555B8"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Tyrimuose su gyvūnais dėl ūminio, užsitęsusio ir lėtinio paracetamolio toksiškumo pelėms ir žiurkėms buvo nustatyti virškinimo trakto pažeidimai, kraujo kūnelių pokyčiai, kepenų ir inkstų parenchimos degeneracija ir net nekrozė. Šių pokyčių priežastys yra dėl paracetamolio veikimo mechanizmo ir jo metabolizmo. Platūs tyrimai neparodė reikšmingos paracetamolio genotoksiškumo rizikos vartojant terapinėmis dozėmis. Ilgalaikiai tyrimai su žiurkėmis ir pelėmis su ne hepatotoksinėmis dozėmis neparodė reikšmingų kancerogeninio poveikių. Paracetamolis praeina pro placentą. Tyrimai su gyvūnais neparodė toksiškumo reprodukcijai.</w:t>
      </w:r>
      <w:r w:rsidR="00CD4C8F" w:rsidRPr="00D86939">
        <w:rPr>
          <w:rFonts w:ascii="Times New Roman" w:eastAsia="Times New Roman" w:hAnsi="Times New Roman" w:cs="Times New Roman"/>
          <w:lang w:val="lt-LT" w:eastAsia="pl-PL"/>
        </w:rPr>
        <w:t xml:space="preserve"> Įprastinių toksinio poveikio reprodukcijai ir vystymuisi tyrimų, kurių metu būtų taikomi šiuo metu patvirtinti standartai, neatlikta.</w:t>
      </w:r>
    </w:p>
    <w:p w14:paraId="073E53A6"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7D1BB9E1" w14:textId="77777777" w:rsidR="00B110F3" w:rsidRPr="00D86939" w:rsidRDefault="00B110F3" w:rsidP="00B110F3">
      <w:pPr>
        <w:spacing w:after="0" w:line="240" w:lineRule="auto"/>
        <w:rPr>
          <w:rFonts w:ascii="Times New Roman" w:eastAsia="Times New Roman" w:hAnsi="Times New Roman" w:cs="Times New Roman"/>
          <w:i/>
          <w:iCs/>
          <w:lang w:val="lt-LT" w:eastAsia="pl-PL"/>
        </w:rPr>
      </w:pPr>
      <w:r w:rsidRPr="00D86939">
        <w:rPr>
          <w:rFonts w:ascii="Times New Roman" w:eastAsia="Times New Roman" w:hAnsi="Times New Roman" w:cs="Times New Roman"/>
          <w:i/>
          <w:iCs/>
          <w:lang w:val="lt-LT" w:eastAsia="pl-PL"/>
        </w:rPr>
        <w:t>Fenilefrinas, askorbo rūgštis</w:t>
      </w:r>
    </w:p>
    <w:p w14:paraId="2BB6DDE2"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Literatūros duomenimis, ikiklinikinio saugumo tyrimai su šiomis veikliosiomis medžiagomis neparodė jokių susijusių ir galutinių duomenų, kurie yra svarbūs vartojant rekomenduojamomis dozėmis ir vartojimo metodu ir kurie dar nebuvo minėti kitur šioje santraukoje.</w:t>
      </w:r>
    </w:p>
    <w:p w14:paraId="216AE55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CEE1ED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620FF54"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38" w:name="_Toc129243115"/>
      <w:bookmarkStart w:id="39" w:name="_Toc129243240"/>
      <w:r w:rsidRPr="00D86939">
        <w:rPr>
          <w:rFonts w:ascii="Times New Roman" w:eastAsia="Times New Roman" w:hAnsi="Times New Roman" w:cs="Times New Roman"/>
          <w:b/>
          <w:lang w:val="lt-LT" w:eastAsia="x-none"/>
        </w:rPr>
        <w:t>6.</w:t>
      </w:r>
      <w:r w:rsidRPr="00D86939">
        <w:rPr>
          <w:rFonts w:ascii="Times New Roman" w:eastAsia="Times New Roman" w:hAnsi="Times New Roman" w:cs="Times New Roman"/>
          <w:b/>
          <w:lang w:val="lt-LT" w:eastAsia="x-none"/>
        </w:rPr>
        <w:tab/>
        <w:t>FARMACINĖ INFORMACIJA</w:t>
      </w:r>
      <w:bookmarkEnd w:id="38"/>
      <w:bookmarkEnd w:id="39"/>
    </w:p>
    <w:p w14:paraId="6AF03DB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D7B72AA"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0" w:name="_Toc129243116"/>
      <w:bookmarkStart w:id="41" w:name="_Toc129243241"/>
      <w:r w:rsidRPr="00D86939">
        <w:rPr>
          <w:rFonts w:ascii="Times New Roman" w:eastAsia="Times New Roman" w:hAnsi="Times New Roman" w:cs="Times New Roman"/>
          <w:b/>
          <w:kern w:val="28"/>
          <w:lang w:val="lt-LT" w:eastAsia="x-none"/>
        </w:rPr>
        <w:t>6.1</w:t>
      </w:r>
      <w:r w:rsidRPr="00D86939">
        <w:rPr>
          <w:rFonts w:ascii="Times New Roman" w:eastAsia="Times New Roman" w:hAnsi="Times New Roman" w:cs="Times New Roman"/>
          <w:b/>
          <w:kern w:val="28"/>
          <w:lang w:val="lt-LT" w:eastAsia="x-none"/>
        </w:rPr>
        <w:tab/>
        <w:t>Pagalbinių medžiagų sąrašas</w:t>
      </w:r>
      <w:bookmarkEnd w:id="40"/>
      <w:bookmarkEnd w:id="41"/>
    </w:p>
    <w:p w14:paraId="23EAA2A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B6D96CF"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Aspartamas (E951)</w:t>
      </w:r>
    </w:p>
    <w:p w14:paraId="363F765D"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Sacharozė</w:t>
      </w:r>
    </w:p>
    <w:p w14:paraId="3BACAEAB"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Citrinų rūgštis</w:t>
      </w:r>
    </w:p>
    <w:p w14:paraId="6AB5AAA3" w14:textId="21195112"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Natrio citratas</w:t>
      </w:r>
      <w:r w:rsidR="00C222A7">
        <w:rPr>
          <w:rFonts w:ascii="Times New Roman" w:eastAsia="Times New Roman" w:hAnsi="Times New Roman" w:cs="Times New Roman"/>
          <w:noProof/>
          <w:lang w:val="lt-LT"/>
        </w:rPr>
        <w:t xml:space="preserve"> </w:t>
      </w:r>
      <w:r w:rsidR="005B2AB5" w:rsidRPr="0067269B">
        <w:rPr>
          <w:rFonts w:ascii="Times New Roman" w:eastAsia="Times New Roman" w:hAnsi="Times New Roman" w:cs="Times New Roman"/>
          <w:noProof/>
          <w:lang w:val="lt-LT"/>
        </w:rPr>
        <w:t>dihidratas</w:t>
      </w:r>
    </w:p>
    <w:p w14:paraId="56602B38" w14:textId="030424E1"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 xml:space="preserve">Citrinų skonio aromatinės medžiagos 875928 (sudėtyje yra </w:t>
      </w:r>
      <w:r w:rsidR="003C3D13" w:rsidRPr="00517011">
        <w:rPr>
          <w:rFonts w:ascii="Times New Roman" w:eastAsia="Times New Roman" w:hAnsi="Times New Roman" w:cs="Times New Roman"/>
          <w:noProof/>
          <w:lang w:val="lt-LT"/>
        </w:rPr>
        <w:t>citralio, geraniolio, limoneno, linalolio, dehidratuoto kukurūzų gliukozės sirupo,</w:t>
      </w:r>
      <w:r w:rsidR="003C3D13" w:rsidRPr="00D86939">
        <w:rPr>
          <w:rFonts w:ascii="Times New Roman" w:eastAsia="Times New Roman" w:hAnsi="Times New Roman" w:cs="Times New Roman"/>
          <w:noProof/>
          <w:lang w:val="lt-LT"/>
        </w:rPr>
        <w:t xml:space="preserve"> </w:t>
      </w:r>
      <w:r w:rsidRPr="00D86939">
        <w:rPr>
          <w:rFonts w:ascii="Times New Roman" w:eastAsia="Times New Roman" w:hAnsi="Times New Roman" w:cs="Times New Roman"/>
          <w:noProof/>
          <w:lang w:val="lt-LT"/>
        </w:rPr>
        <w:t>sacharozės), 87A069</w:t>
      </w:r>
      <w:r w:rsidR="003C3D13">
        <w:rPr>
          <w:rFonts w:ascii="Times New Roman" w:eastAsia="Times New Roman" w:hAnsi="Times New Roman" w:cs="Times New Roman"/>
          <w:noProof/>
          <w:lang w:val="lt-LT"/>
        </w:rPr>
        <w:t xml:space="preserve"> (</w:t>
      </w:r>
      <w:r w:rsidR="003C3D13" w:rsidRPr="00517011">
        <w:rPr>
          <w:rFonts w:ascii="Times New Roman" w:eastAsia="Times New Roman" w:hAnsi="Times New Roman" w:cs="Times New Roman"/>
          <w:noProof/>
          <w:lang w:val="lt-LT"/>
        </w:rPr>
        <w:t>sudėtyje yra sieros dioksido E220, citralio, citronelolio, geraniolio, limoneno, linalolio, dehidratuoto kukurūzų gliukozės sirupo)</w:t>
      </w:r>
      <w:r w:rsidRPr="00D86939">
        <w:rPr>
          <w:rFonts w:ascii="Times New Roman" w:eastAsia="Times New Roman" w:hAnsi="Times New Roman" w:cs="Times New Roman"/>
          <w:noProof/>
          <w:lang w:val="lt-LT"/>
        </w:rPr>
        <w:t>, 875060</w:t>
      </w:r>
      <w:r w:rsidR="003C3D13">
        <w:rPr>
          <w:rFonts w:ascii="Times New Roman" w:eastAsia="Times New Roman" w:hAnsi="Times New Roman" w:cs="Times New Roman"/>
          <w:noProof/>
          <w:lang w:val="lt-LT"/>
        </w:rPr>
        <w:t xml:space="preserve"> (</w:t>
      </w:r>
      <w:r w:rsidR="003C3D13" w:rsidRPr="00517011">
        <w:rPr>
          <w:rFonts w:ascii="Times New Roman" w:eastAsia="Times New Roman" w:hAnsi="Times New Roman" w:cs="Times New Roman"/>
          <w:noProof/>
          <w:lang w:val="lt-LT"/>
        </w:rPr>
        <w:t>sudėtyje yra citralio, citronelolio, geraniolio, linalolio ir limoneno, dehidratuoto kukurūzų gliukozės sirupo)</w:t>
      </w:r>
      <w:r w:rsidRPr="00D86939">
        <w:rPr>
          <w:rFonts w:ascii="Times New Roman" w:eastAsia="Times New Roman" w:hAnsi="Times New Roman" w:cs="Times New Roman"/>
          <w:noProof/>
          <w:lang w:val="lt-LT"/>
        </w:rPr>
        <w:t xml:space="preserve"> ir 501.476AP0504 </w:t>
      </w:r>
    </w:p>
    <w:p w14:paraId="4266F4C9" w14:textId="301BD4DA"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Acesulfamo kalio druska (E950)</w:t>
      </w:r>
    </w:p>
    <w:p w14:paraId="02C99D03"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lastRenderedPageBreak/>
        <w:t xml:space="preserve">Chinolino geltonasis (E104) </w:t>
      </w:r>
    </w:p>
    <w:p w14:paraId="0B99355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F9FF565"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2" w:name="_Toc129243117"/>
      <w:bookmarkStart w:id="43" w:name="_Toc129243242"/>
      <w:r w:rsidRPr="00D86939">
        <w:rPr>
          <w:rFonts w:ascii="Times New Roman" w:eastAsia="Times New Roman" w:hAnsi="Times New Roman" w:cs="Times New Roman"/>
          <w:b/>
          <w:kern w:val="28"/>
          <w:lang w:val="lt-LT" w:eastAsia="x-none"/>
        </w:rPr>
        <w:t>6.2</w:t>
      </w:r>
      <w:r w:rsidRPr="00D86939">
        <w:rPr>
          <w:rFonts w:ascii="Times New Roman" w:eastAsia="Times New Roman" w:hAnsi="Times New Roman" w:cs="Times New Roman"/>
          <w:b/>
          <w:kern w:val="28"/>
          <w:lang w:val="lt-LT" w:eastAsia="x-none"/>
        </w:rPr>
        <w:tab/>
        <w:t>Nesuderinamumas</w:t>
      </w:r>
      <w:bookmarkEnd w:id="42"/>
      <w:bookmarkEnd w:id="43"/>
    </w:p>
    <w:p w14:paraId="0695E34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F3DAD5E"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Duomenys nebūtini.</w:t>
      </w:r>
    </w:p>
    <w:p w14:paraId="3C30CDA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74F0B76"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4" w:name="_Toc129243118"/>
      <w:bookmarkStart w:id="45" w:name="_Toc129243243"/>
      <w:r w:rsidRPr="00D86939">
        <w:rPr>
          <w:rFonts w:ascii="Times New Roman" w:eastAsia="Times New Roman" w:hAnsi="Times New Roman" w:cs="Times New Roman"/>
          <w:b/>
          <w:kern w:val="28"/>
          <w:lang w:val="lt-LT" w:eastAsia="x-none"/>
        </w:rPr>
        <w:t>6.3</w:t>
      </w:r>
      <w:r w:rsidRPr="00D86939">
        <w:rPr>
          <w:rFonts w:ascii="Times New Roman" w:eastAsia="Times New Roman" w:hAnsi="Times New Roman" w:cs="Times New Roman"/>
          <w:b/>
          <w:kern w:val="28"/>
          <w:lang w:val="lt-LT" w:eastAsia="x-none"/>
        </w:rPr>
        <w:tab/>
        <w:t>Tinkamumo laikas</w:t>
      </w:r>
      <w:bookmarkEnd w:id="44"/>
      <w:bookmarkEnd w:id="45"/>
    </w:p>
    <w:p w14:paraId="6E778EB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BAC3044"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3 metai.</w:t>
      </w:r>
    </w:p>
    <w:p w14:paraId="17C49CB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CBCBD45"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6" w:name="_Toc129243119"/>
      <w:bookmarkStart w:id="47" w:name="_Toc129243244"/>
      <w:r w:rsidRPr="00D86939">
        <w:rPr>
          <w:rFonts w:ascii="Times New Roman" w:eastAsia="Times New Roman" w:hAnsi="Times New Roman" w:cs="Times New Roman"/>
          <w:b/>
          <w:kern w:val="28"/>
          <w:lang w:val="lt-LT" w:eastAsia="x-none"/>
        </w:rPr>
        <w:t>6.4</w:t>
      </w:r>
      <w:r w:rsidRPr="00D86939">
        <w:rPr>
          <w:rFonts w:ascii="Times New Roman" w:eastAsia="Times New Roman" w:hAnsi="Times New Roman" w:cs="Times New Roman"/>
          <w:b/>
          <w:kern w:val="28"/>
          <w:lang w:val="lt-LT" w:eastAsia="x-none"/>
        </w:rPr>
        <w:tab/>
        <w:t>Specialios laikymo sąlygos</w:t>
      </w:r>
      <w:bookmarkEnd w:id="46"/>
      <w:bookmarkEnd w:id="47"/>
    </w:p>
    <w:p w14:paraId="1FB5E10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F867ED2"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Laikyti ne aukštesnėje kaip 25</w:t>
      </w:r>
      <w:r w:rsidRPr="00D86939">
        <w:rPr>
          <w:rFonts w:ascii="Times New Roman" w:eastAsia="Times New Roman" w:hAnsi="Times New Roman" w:cs="Times New Roman"/>
          <w:noProof/>
          <w:lang w:val="lt-LT"/>
        </w:rPr>
        <w:sym w:font="Symbol" w:char="F0B0"/>
      </w:r>
      <w:r w:rsidRPr="00D86939">
        <w:rPr>
          <w:rFonts w:ascii="Times New Roman" w:eastAsia="Times New Roman" w:hAnsi="Times New Roman" w:cs="Times New Roman"/>
          <w:noProof/>
          <w:lang w:val="lt-LT"/>
        </w:rPr>
        <w:t>C temperatūroje.</w:t>
      </w:r>
    </w:p>
    <w:p w14:paraId="05BBF763"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8" w:name="_Toc129243120"/>
      <w:bookmarkStart w:id="49" w:name="_Toc129243245"/>
    </w:p>
    <w:p w14:paraId="170E542E" w14:textId="6F0BDF05"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r w:rsidRPr="00D86939">
        <w:rPr>
          <w:rFonts w:ascii="Times New Roman" w:eastAsia="Times New Roman" w:hAnsi="Times New Roman" w:cs="Times New Roman"/>
          <w:b/>
          <w:kern w:val="28"/>
          <w:lang w:val="lt-LT" w:eastAsia="x-none"/>
        </w:rPr>
        <w:t>6.5</w:t>
      </w:r>
      <w:r w:rsidRPr="00D86939">
        <w:rPr>
          <w:rFonts w:ascii="Times New Roman" w:eastAsia="Times New Roman" w:hAnsi="Times New Roman" w:cs="Times New Roman"/>
          <w:b/>
          <w:kern w:val="28"/>
          <w:lang w:val="lt-LT" w:eastAsia="x-none"/>
        </w:rPr>
        <w:tab/>
      </w:r>
      <w:bookmarkEnd w:id="48"/>
      <w:bookmarkEnd w:id="49"/>
      <w:r w:rsidRPr="00D86939">
        <w:rPr>
          <w:rFonts w:ascii="Times New Roman" w:eastAsia="Times New Roman" w:hAnsi="Times New Roman" w:cs="Times New Roman"/>
          <w:b/>
          <w:kern w:val="28"/>
          <w:lang w:val="lt-LT" w:eastAsia="x-none"/>
        </w:rPr>
        <w:t>Talpyklės pobūdis ir jos turinys</w:t>
      </w:r>
    </w:p>
    <w:p w14:paraId="1BC0199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3A193A3"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Paketėliai, sudaryti iš popieriaus, polietileno, aliuminio folijos ir polietileno.</w:t>
      </w:r>
    </w:p>
    <w:p w14:paraId="58A9A463" w14:textId="0A5AF14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Viename paketėlyje yra 5 g miltelių.</w:t>
      </w:r>
    </w:p>
    <w:p w14:paraId="7F145170" w14:textId="169CCF0C"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Kartoninėje dėžutėje yra 5, 6, 8</w:t>
      </w:r>
      <w:r w:rsidR="00E465BF" w:rsidRPr="00D86939">
        <w:rPr>
          <w:rFonts w:ascii="Times New Roman" w:eastAsia="Times New Roman" w:hAnsi="Times New Roman" w:cs="Times New Roman"/>
          <w:noProof/>
          <w:lang w:val="lt-LT"/>
        </w:rPr>
        <w:t>,</w:t>
      </w:r>
      <w:r w:rsidR="004C3A22" w:rsidRPr="00D86939">
        <w:rPr>
          <w:rFonts w:ascii="Times New Roman" w:eastAsia="Times New Roman" w:hAnsi="Times New Roman" w:cs="Times New Roman"/>
          <w:noProof/>
          <w:lang w:val="lt-LT"/>
        </w:rPr>
        <w:t xml:space="preserve"> </w:t>
      </w:r>
      <w:r w:rsidR="00E465BF" w:rsidRPr="00D86939">
        <w:rPr>
          <w:rFonts w:ascii="Times New Roman" w:eastAsia="Times New Roman" w:hAnsi="Times New Roman" w:cs="Times New Roman"/>
          <w:noProof/>
          <w:lang w:val="lt-LT"/>
        </w:rPr>
        <w:t>10</w:t>
      </w:r>
      <w:r w:rsidRPr="00D86939">
        <w:rPr>
          <w:rFonts w:ascii="Times New Roman" w:eastAsia="Times New Roman" w:hAnsi="Times New Roman" w:cs="Times New Roman"/>
          <w:noProof/>
          <w:lang w:val="lt-LT"/>
        </w:rPr>
        <w:t xml:space="preserve"> ar 1</w:t>
      </w:r>
      <w:r w:rsidR="00E465BF" w:rsidRPr="00D86939">
        <w:rPr>
          <w:rFonts w:ascii="Times New Roman" w:eastAsia="Times New Roman" w:hAnsi="Times New Roman" w:cs="Times New Roman"/>
          <w:noProof/>
          <w:lang w:val="lt-LT"/>
        </w:rPr>
        <w:t>2</w:t>
      </w:r>
      <w:r w:rsidRPr="00D86939">
        <w:rPr>
          <w:rFonts w:ascii="Times New Roman" w:eastAsia="Times New Roman" w:hAnsi="Times New Roman" w:cs="Times New Roman"/>
          <w:noProof/>
          <w:lang w:val="lt-LT"/>
        </w:rPr>
        <w:t xml:space="preserve"> paketėlių.</w:t>
      </w:r>
    </w:p>
    <w:p w14:paraId="49852FF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58E27B8"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Gali būti tiekiamos ne visų dydžių pakuotės.</w:t>
      </w:r>
    </w:p>
    <w:p w14:paraId="0996838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E40A908"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50" w:name="_Toc129243121"/>
      <w:bookmarkStart w:id="51" w:name="_Toc129243246"/>
      <w:r w:rsidRPr="00D86939">
        <w:rPr>
          <w:rFonts w:ascii="Times New Roman" w:eastAsia="Times New Roman" w:hAnsi="Times New Roman" w:cs="Times New Roman"/>
          <w:b/>
          <w:kern w:val="28"/>
          <w:lang w:val="lt-LT" w:eastAsia="x-none"/>
        </w:rPr>
        <w:t>6.6</w:t>
      </w:r>
      <w:r w:rsidRPr="00D86939">
        <w:rPr>
          <w:rFonts w:ascii="Times New Roman" w:eastAsia="Times New Roman" w:hAnsi="Times New Roman" w:cs="Times New Roman"/>
          <w:b/>
          <w:kern w:val="28"/>
          <w:lang w:val="lt-LT" w:eastAsia="x-none"/>
        </w:rPr>
        <w:tab/>
        <w:t>Specialūs reikalavimai atliekoms tvarkyti ir vaistiniam preparatui ruošti</w:t>
      </w:r>
      <w:bookmarkEnd w:id="50"/>
      <w:bookmarkEnd w:id="51"/>
    </w:p>
    <w:p w14:paraId="41A193B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EABA379"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Specialių reikalavimų atliekoms tvarkyti nėra.</w:t>
      </w:r>
    </w:p>
    <w:p w14:paraId="49AB3F4F"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Paketėlio turinį ištirpdyti stiklinėje karšto vandens, gerti šiltą.</w:t>
      </w:r>
    </w:p>
    <w:p w14:paraId="49A89855"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 xml:space="preserve">Ištirpę milteliai yra geltonas opalescuojantis tirpalas be nuosėdų ir kietųjų dalelių, turintis būdingą citrinų kvapą. </w:t>
      </w:r>
    </w:p>
    <w:p w14:paraId="63E8DE8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7ADBF3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F8DFA45"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52" w:name="_Toc129243122"/>
      <w:bookmarkStart w:id="53" w:name="_Toc129243247"/>
      <w:r w:rsidRPr="00D86939">
        <w:rPr>
          <w:rFonts w:ascii="Times New Roman" w:eastAsia="Times New Roman" w:hAnsi="Times New Roman" w:cs="Times New Roman"/>
          <w:b/>
          <w:lang w:val="lt-LT" w:eastAsia="x-none"/>
        </w:rPr>
        <w:t>7.</w:t>
      </w:r>
      <w:r w:rsidRPr="00D86939">
        <w:rPr>
          <w:rFonts w:ascii="Times New Roman" w:eastAsia="Times New Roman" w:hAnsi="Times New Roman" w:cs="Times New Roman"/>
          <w:b/>
          <w:lang w:val="lt-LT" w:eastAsia="x-none"/>
        </w:rPr>
        <w:tab/>
      </w:r>
      <w:bookmarkEnd w:id="52"/>
      <w:bookmarkEnd w:id="53"/>
      <w:r w:rsidRPr="00D86939">
        <w:rPr>
          <w:rFonts w:ascii="Times New Roman" w:eastAsia="Times New Roman" w:hAnsi="Times New Roman" w:cs="Times New Roman"/>
          <w:b/>
          <w:lang w:val="lt-LT" w:eastAsia="x-none"/>
        </w:rPr>
        <w:t>REGISTRUOTOJAS</w:t>
      </w:r>
    </w:p>
    <w:p w14:paraId="64C71FF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6229DC6"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US Pharmacia Sp. z o.o.</w:t>
      </w:r>
    </w:p>
    <w:p w14:paraId="390B9A9C"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Ziębicka 40 </w:t>
      </w:r>
    </w:p>
    <w:p w14:paraId="0D3718CF"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50-507 Wrocław </w:t>
      </w:r>
    </w:p>
    <w:p w14:paraId="15BF7147"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Lenkija</w:t>
      </w:r>
    </w:p>
    <w:p w14:paraId="6C696D7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39A0CD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7EB18AD"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54" w:name="_Toc129243123"/>
      <w:bookmarkStart w:id="55" w:name="_Toc129243248"/>
      <w:r w:rsidRPr="00D86939">
        <w:rPr>
          <w:rFonts w:ascii="Times New Roman" w:eastAsia="Times New Roman" w:hAnsi="Times New Roman" w:cs="Times New Roman"/>
          <w:b/>
          <w:lang w:val="lt-LT" w:eastAsia="x-none"/>
        </w:rPr>
        <w:t>8.</w:t>
      </w:r>
      <w:r w:rsidRPr="00D86939">
        <w:rPr>
          <w:rFonts w:ascii="Times New Roman" w:eastAsia="Times New Roman" w:hAnsi="Times New Roman" w:cs="Times New Roman"/>
          <w:b/>
          <w:lang w:val="lt-LT" w:eastAsia="x-none"/>
        </w:rPr>
        <w:tab/>
        <w:t>REGISTRACIJOS PAŽYMĖJIMO NUMERIS</w:t>
      </w:r>
      <w:bookmarkEnd w:id="54"/>
      <w:bookmarkEnd w:id="55"/>
      <w:r w:rsidRPr="00D86939">
        <w:rPr>
          <w:rFonts w:ascii="Times New Roman" w:eastAsia="Times New Roman" w:hAnsi="Times New Roman" w:cs="Times New Roman"/>
          <w:b/>
          <w:lang w:val="lt-LT" w:eastAsia="x-none"/>
        </w:rPr>
        <w:t xml:space="preserve"> (-IAI)</w:t>
      </w:r>
    </w:p>
    <w:p w14:paraId="411E81C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A64D24F" w14:textId="77777777" w:rsidR="00B110F3" w:rsidRPr="00D86939" w:rsidRDefault="00B110F3" w:rsidP="00B110F3">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LT/1/14/3652/001 – N5</w:t>
      </w:r>
    </w:p>
    <w:p w14:paraId="18E4EA95" w14:textId="77777777" w:rsidR="00B110F3" w:rsidRPr="00D86939" w:rsidRDefault="00B110F3" w:rsidP="00B110F3">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LT/1/14/3652/002 – N6</w:t>
      </w:r>
    </w:p>
    <w:p w14:paraId="21080D5A" w14:textId="77777777" w:rsidR="00B110F3" w:rsidRPr="00D86939" w:rsidRDefault="00B110F3" w:rsidP="00B110F3">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LT/1/14/3652/003 – N8</w:t>
      </w:r>
    </w:p>
    <w:p w14:paraId="4CF50A84" w14:textId="77777777" w:rsidR="00B110F3" w:rsidRPr="00D86939" w:rsidRDefault="00B110F3" w:rsidP="00B110F3">
      <w:pPr>
        <w:spacing w:after="0" w:line="240" w:lineRule="auto"/>
        <w:rPr>
          <w:rFonts w:ascii="Times New Roman" w:eastAsia="Times New Roman" w:hAnsi="Times New Roman" w:cs="Times New Roman"/>
          <w:bCs/>
          <w:noProof/>
          <w:lang w:val="lt-LT"/>
        </w:rPr>
      </w:pPr>
      <w:r w:rsidRPr="00D86939">
        <w:rPr>
          <w:rFonts w:ascii="Times New Roman" w:eastAsia="Times New Roman" w:hAnsi="Times New Roman" w:cs="Times New Roman"/>
          <w:bCs/>
          <w:noProof/>
          <w:lang w:val="lt-LT"/>
        </w:rPr>
        <w:t>LT/1/14/3652/004 – N10</w:t>
      </w:r>
    </w:p>
    <w:p w14:paraId="45DA860E" w14:textId="4EA9D3D7" w:rsidR="00E465BF" w:rsidRPr="00D86939" w:rsidRDefault="00E465BF" w:rsidP="00E465BF">
      <w:pPr>
        <w:spacing w:after="0" w:line="240" w:lineRule="auto"/>
        <w:rPr>
          <w:rFonts w:ascii="Times New Roman" w:eastAsia="Times New Roman" w:hAnsi="Times New Roman" w:cs="Times New Roman"/>
          <w:bCs/>
          <w:noProof/>
          <w:lang w:val="lt-LT"/>
        </w:rPr>
      </w:pPr>
      <w:r w:rsidRPr="00D86939">
        <w:rPr>
          <w:rFonts w:ascii="Times New Roman" w:eastAsia="Times New Roman" w:hAnsi="Times New Roman" w:cs="Times New Roman"/>
          <w:bCs/>
          <w:noProof/>
          <w:lang w:val="lt-LT"/>
        </w:rPr>
        <w:t>LT/1/14/3652/005 – N12</w:t>
      </w:r>
    </w:p>
    <w:p w14:paraId="4C431DC9" w14:textId="77777777" w:rsidR="00E465BF" w:rsidRPr="00D86939" w:rsidRDefault="00E465BF" w:rsidP="00B110F3">
      <w:pPr>
        <w:spacing w:after="0" w:line="240" w:lineRule="auto"/>
        <w:rPr>
          <w:rFonts w:ascii="Times New Roman" w:eastAsia="Times New Roman" w:hAnsi="Times New Roman" w:cs="Times New Roman"/>
          <w:bCs/>
          <w:noProof/>
          <w:lang w:val="lt-LT"/>
        </w:rPr>
      </w:pPr>
    </w:p>
    <w:p w14:paraId="167F2DC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80B93D8"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56" w:name="_Toc129243124"/>
      <w:bookmarkStart w:id="57" w:name="_Toc129243249"/>
      <w:r w:rsidRPr="00D86939">
        <w:rPr>
          <w:rFonts w:ascii="Times New Roman" w:eastAsia="Times New Roman" w:hAnsi="Times New Roman" w:cs="Times New Roman"/>
          <w:b/>
          <w:lang w:val="lt-LT" w:eastAsia="x-none"/>
        </w:rPr>
        <w:t>9.</w:t>
      </w:r>
      <w:r w:rsidRPr="00D86939">
        <w:rPr>
          <w:rFonts w:ascii="Times New Roman" w:eastAsia="Times New Roman" w:hAnsi="Times New Roman" w:cs="Times New Roman"/>
          <w:b/>
          <w:lang w:val="lt-LT" w:eastAsia="x-none"/>
        </w:rPr>
        <w:tab/>
        <w:t>REGISTRAVIMO / PERREGISTRAVIMO DATA</w:t>
      </w:r>
      <w:bookmarkEnd w:id="56"/>
      <w:bookmarkEnd w:id="57"/>
    </w:p>
    <w:p w14:paraId="5F337E9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58B43E3" w14:textId="77777777" w:rsidR="00B110F3" w:rsidRPr="00D86939" w:rsidRDefault="00B110F3" w:rsidP="00B110F3">
      <w:pPr>
        <w:tabs>
          <w:tab w:val="left" w:pos="1296"/>
        </w:tabs>
        <w:snapToGrid w:val="0"/>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Registravimo data 2014 m. lapkričio 3 d.</w:t>
      </w:r>
    </w:p>
    <w:p w14:paraId="5AB832AE" w14:textId="77777777" w:rsidR="00B110F3" w:rsidRPr="00D86939" w:rsidRDefault="00B110F3" w:rsidP="00B110F3">
      <w:pPr>
        <w:tabs>
          <w:tab w:val="left" w:pos="1296"/>
        </w:tabs>
        <w:snapToGrid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Paskutinio perregistravimo data 2019 m. balandžio 15 d.</w:t>
      </w:r>
    </w:p>
    <w:p w14:paraId="677D278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76282F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9463F07"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58" w:name="_Toc129243125"/>
      <w:bookmarkStart w:id="59" w:name="_Toc129243250"/>
      <w:r w:rsidRPr="00D86939">
        <w:rPr>
          <w:rFonts w:ascii="Times New Roman" w:eastAsia="Times New Roman" w:hAnsi="Times New Roman" w:cs="Times New Roman"/>
          <w:b/>
          <w:lang w:val="lt-LT" w:eastAsia="x-none"/>
        </w:rPr>
        <w:t>10.</w:t>
      </w:r>
      <w:r w:rsidRPr="00D86939">
        <w:rPr>
          <w:rFonts w:ascii="Times New Roman" w:eastAsia="Times New Roman" w:hAnsi="Times New Roman" w:cs="Times New Roman"/>
          <w:b/>
          <w:lang w:val="lt-LT" w:eastAsia="x-none"/>
        </w:rPr>
        <w:tab/>
        <w:t>TEKSTO PERŽIŪROS DATA</w:t>
      </w:r>
      <w:bookmarkEnd w:id="58"/>
      <w:bookmarkEnd w:id="59"/>
    </w:p>
    <w:p w14:paraId="06ECC377" w14:textId="171CABCB" w:rsidR="00B110F3" w:rsidRPr="00D86939" w:rsidRDefault="00B110F3" w:rsidP="00B110F3">
      <w:pPr>
        <w:spacing w:after="0" w:line="240" w:lineRule="auto"/>
        <w:rPr>
          <w:rFonts w:ascii="Times New Roman" w:eastAsia="Times New Roman" w:hAnsi="Times New Roman" w:cs="Times New Roman"/>
          <w:noProof/>
          <w:lang w:val="lt-LT"/>
        </w:rPr>
      </w:pPr>
    </w:p>
    <w:p w14:paraId="1ED6D55B" w14:textId="3CD1C212" w:rsidR="00E10332" w:rsidRPr="00D86939" w:rsidRDefault="000C6F0F" w:rsidP="00B110F3">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2025 m. rugsėjo 26 d.</w:t>
      </w:r>
    </w:p>
    <w:p w14:paraId="055AFA80" w14:textId="6402478D" w:rsidR="00B110F3" w:rsidRPr="00E10332"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lastRenderedPageBreak/>
        <w:t>Išsami informacija apie šį vaistinį preparatą pateikiama Valstybinės vaistų kontrolės tarnybos prie Lietuvos Respublikos sveikatos apsaugos ministerijos tinklalapyje</w:t>
      </w:r>
      <w:r w:rsidRPr="00D86939">
        <w:rPr>
          <w:rFonts w:ascii="Times New Roman" w:eastAsia="Times New Roman" w:hAnsi="Times New Roman" w:cs="Times New Roman"/>
          <w:i/>
          <w:noProof/>
          <w:lang w:val="lt-LT"/>
        </w:rPr>
        <w:t xml:space="preserve"> </w:t>
      </w:r>
      <w:hyperlink r:id="rId8" w:history="1">
        <w:r w:rsidR="00E10332" w:rsidRPr="00417029">
          <w:rPr>
            <w:rStyle w:val="Hipersaitas"/>
            <w:rFonts w:ascii="Times New Roman" w:hAnsi="Times New Roman"/>
            <w:lang w:val="lt-LT" w:eastAsia="lt-LT"/>
          </w:rPr>
          <w:t>https://vvkt.lrv.lt/lt/</w:t>
        </w:r>
      </w:hyperlink>
      <w:r w:rsidR="00E10332" w:rsidRPr="00417029">
        <w:rPr>
          <w:rFonts w:ascii="Times New Roman" w:hAnsi="Times New Roman" w:cs="Times New Roman"/>
          <w:lang w:val="lt-LT"/>
        </w:rPr>
        <w:t>.</w:t>
      </w:r>
    </w:p>
    <w:p w14:paraId="0E48AF8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583B72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915069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6AB938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F47311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9339FD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C87DC6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3208CA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2C0C61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87C885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C877AF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484AB1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0A4AA5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82861D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03D52F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BA47E83"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096249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B063C6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948E25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C1FD4AF"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bookmarkStart w:id="60" w:name="_Toc129243128"/>
      <w:bookmarkStart w:id="61" w:name="_Toc129243253"/>
    </w:p>
    <w:p w14:paraId="3D715506" w14:textId="391A72B9" w:rsidR="0095148B" w:rsidRPr="00D86939" w:rsidRDefault="0095148B"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6AFE3A5" w14:textId="1692701C" w:rsidR="0095148B" w:rsidRPr="00D86939" w:rsidRDefault="0095148B"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AE39DF8" w14:textId="6196A9F2" w:rsidR="0095148B" w:rsidRPr="00D86939" w:rsidRDefault="0095148B"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C0282E7" w14:textId="33EB7F07" w:rsidR="0095148B" w:rsidRPr="00D86939" w:rsidRDefault="0095148B"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C750256" w14:textId="36D58ECA" w:rsidR="0095148B" w:rsidRPr="00D86939" w:rsidRDefault="0095148B"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9D39959" w14:textId="2CAB0B74" w:rsidR="0095148B" w:rsidRPr="00D86939" w:rsidRDefault="0095148B"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8E3392F" w14:textId="15897264" w:rsidR="0095148B" w:rsidRPr="00D86939" w:rsidRDefault="0095148B"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4F62052" w14:textId="53A64631" w:rsidR="0095148B" w:rsidRPr="00D86939" w:rsidRDefault="0095148B"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CDFA124" w14:textId="2DEC5563" w:rsidR="0095148B" w:rsidRPr="00D86939" w:rsidRDefault="0095148B"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E948065" w14:textId="77777777" w:rsidR="0095148B" w:rsidRPr="00D86939" w:rsidRDefault="0095148B"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357EAE2"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EDA8916"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0C9F88C"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F50C762"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73EF970"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7210772B"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7D1CB03F"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BA3AD9D"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1559B8D"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971FC2A"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16B9361"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2FDFF80"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78B9FBA"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D295065"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0AC5620"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D2DCEE8"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B5D63BF"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01BFC37"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669E719"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86C177A"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7A18310"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F590DFC"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412F840"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22DA5AE"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7C4716C"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05F938E"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04EB1294"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A25ACF9"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C45BB75"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28CDD2B"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9E75FFC"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359EE32"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D27C331"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B38D30E"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2D9D9649"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668B0FF"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2C2183E"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52D06D30"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CAA9458"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9D72352"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6F6B377"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59E42C5"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60E781D"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1A6533D2"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EB47BDF"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4785E030"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6DBE61AE" w14:textId="77777777" w:rsidR="004125DE" w:rsidRDefault="004125DE"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38FDE11B" w14:textId="3E0C023B"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r w:rsidRPr="00D86939">
        <w:rPr>
          <w:rFonts w:ascii="Times New Roman" w:eastAsia="Times New Roman" w:hAnsi="Times New Roman" w:cs="Times New Roman"/>
          <w:b/>
          <w:caps/>
          <w:lang w:val="lt-LT" w:eastAsia="x-none"/>
        </w:rPr>
        <w:t>II PRIEDAS</w:t>
      </w:r>
      <w:bookmarkEnd w:id="60"/>
      <w:bookmarkEnd w:id="61"/>
    </w:p>
    <w:p w14:paraId="7EB19A54"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p>
    <w:p w14:paraId="7E7A7A54"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r w:rsidRPr="00D86939">
        <w:rPr>
          <w:rFonts w:ascii="Times New Roman" w:eastAsia="Times New Roman" w:hAnsi="Times New Roman" w:cs="Times New Roman"/>
          <w:b/>
          <w:caps/>
          <w:lang w:val="lt-LT" w:eastAsia="x-none"/>
        </w:rPr>
        <w:t>REGISTRACIJOS SĄLYGOS</w:t>
      </w:r>
    </w:p>
    <w:p w14:paraId="3BB3E56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F753247" w14:textId="77777777" w:rsidR="00B110F3" w:rsidRPr="00D86939" w:rsidRDefault="00B110F3" w:rsidP="00B110F3">
      <w:pPr>
        <w:tabs>
          <w:tab w:val="left" w:pos="1701"/>
        </w:tabs>
        <w:spacing w:after="0" w:line="240" w:lineRule="auto"/>
        <w:ind w:left="1701" w:hanging="567"/>
        <w:rPr>
          <w:rFonts w:ascii="Times New Roman" w:eastAsia="Times New Roman" w:hAnsi="Times New Roman" w:cs="Times New Roman"/>
          <w:b/>
          <w:lang w:val="lt-LT" w:eastAsia="x-none"/>
        </w:rPr>
      </w:pPr>
      <w:r w:rsidRPr="00D86939">
        <w:rPr>
          <w:rFonts w:ascii="Times New Roman" w:eastAsia="Times New Roman" w:hAnsi="Times New Roman" w:cs="Times New Roman"/>
          <w:b/>
          <w:lang w:val="lt-LT" w:eastAsia="x-none"/>
        </w:rPr>
        <w:t>A.</w:t>
      </w:r>
      <w:r w:rsidRPr="00D86939">
        <w:rPr>
          <w:rFonts w:ascii="Times New Roman" w:eastAsia="Times New Roman" w:hAnsi="Times New Roman" w:cs="Times New Roman"/>
          <w:b/>
          <w:lang w:val="lt-LT" w:eastAsia="x-none"/>
        </w:rPr>
        <w:tab/>
        <w:t>GAMINTOJAS, ATSAKINGAS UŽ SERIJŲ IŠLEIDIMĄ</w:t>
      </w:r>
    </w:p>
    <w:p w14:paraId="4E16CA0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B512850" w14:textId="77777777" w:rsidR="00B110F3" w:rsidRPr="00D86939" w:rsidRDefault="00B110F3" w:rsidP="00B110F3">
      <w:pPr>
        <w:tabs>
          <w:tab w:val="left" w:pos="1701"/>
        </w:tabs>
        <w:spacing w:after="0" w:line="240" w:lineRule="auto"/>
        <w:ind w:left="1701" w:hanging="567"/>
        <w:rPr>
          <w:rFonts w:ascii="Times New Roman" w:eastAsia="Times New Roman" w:hAnsi="Times New Roman" w:cs="Times New Roman"/>
          <w:b/>
          <w:lang w:val="lt-LT" w:eastAsia="x-none"/>
        </w:rPr>
      </w:pPr>
      <w:r w:rsidRPr="00D86939">
        <w:rPr>
          <w:rFonts w:ascii="Times New Roman" w:eastAsia="Times New Roman" w:hAnsi="Times New Roman" w:cs="Times New Roman"/>
          <w:b/>
          <w:lang w:val="lt-LT" w:eastAsia="x-none"/>
        </w:rPr>
        <w:t>B.</w:t>
      </w:r>
      <w:r w:rsidRPr="00D86939">
        <w:rPr>
          <w:rFonts w:ascii="Times New Roman" w:eastAsia="Times New Roman" w:hAnsi="Times New Roman" w:cs="Times New Roman"/>
          <w:b/>
          <w:lang w:val="lt-LT" w:eastAsia="x-none"/>
        </w:rPr>
        <w:tab/>
        <w:t>TIEKIMO IR VARTOJIMO SĄLYGOS AR APRIBOJIMAI</w:t>
      </w:r>
    </w:p>
    <w:p w14:paraId="538460A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87BB29E"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r w:rsidRPr="00D86939">
        <w:rPr>
          <w:rFonts w:ascii="Times New Roman" w:eastAsia="Times New Roman" w:hAnsi="Times New Roman" w:cs="Times New Roman"/>
          <w:b/>
          <w:lang w:val="lt-LT" w:eastAsia="x-none"/>
        </w:rPr>
        <w:br w:type="page"/>
      </w:r>
      <w:r w:rsidRPr="00D86939">
        <w:rPr>
          <w:rFonts w:ascii="Times New Roman" w:eastAsia="Times New Roman" w:hAnsi="Times New Roman" w:cs="Times New Roman"/>
          <w:b/>
          <w:lang w:val="lt-LT" w:eastAsia="x-none"/>
        </w:rPr>
        <w:lastRenderedPageBreak/>
        <w:t>A.</w:t>
      </w:r>
      <w:r w:rsidRPr="00D86939">
        <w:rPr>
          <w:rFonts w:ascii="Times New Roman" w:eastAsia="Times New Roman" w:hAnsi="Times New Roman" w:cs="Times New Roman"/>
          <w:b/>
          <w:lang w:val="lt-LT" w:eastAsia="x-none"/>
        </w:rPr>
        <w:tab/>
        <w:t>GAMINTOJAS, ATSAKINGAS UŽ SERIJŲ IŠLEIDIMĄ</w:t>
      </w:r>
    </w:p>
    <w:p w14:paraId="5C801EB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A27C2C7" w14:textId="77777777" w:rsidR="00B110F3" w:rsidRPr="00D86939" w:rsidRDefault="00B110F3" w:rsidP="00B110F3">
      <w:pPr>
        <w:spacing w:after="0" w:line="240" w:lineRule="auto"/>
        <w:rPr>
          <w:rFonts w:ascii="Times New Roman" w:eastAsia="Times New Roman" w:hAnsi="Times New Roman" w:cs="Times New Roman"/>
          <w:noProof/>
          <w:u w:val="single"/>
          <w:lang w:val="lt-LT"/>
        </w:rPr>
      </w:pPr>
      <w:r w:rsidRPr="00D86939">
        <w:rPr>
          <w:rFonts w:ascii="Times New Roman" w:eastAsia="Times New Roman" w:hAnsi="Times New Roman" w:cs="Times New Roman"/>
          <w:noProof/>
          <w:u w:val="single"/>
          <w:lang w:val="lt-LT"/>
        </w:rPr>
        <w:t>Gamintojo, atsakingo už serijų išleidimą, pavadinimas ir adresas</w:t>
      </w:r>
    </w:p>
    <w:p w14:paraId="226813C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DCB77B6"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US Pharmacia Sp. z o.o.</w:t>
      </w:r>
    </w:p>
    <w:p w14:paraId="51BC405B"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 xml:space="preserve">Ziębicka 40 </w:t>
      </w:r>
    </w:p>
    <w:p w14:paraId="3DFDC896"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50-507 Wrocław,</w:t>
      </w:r>
    </w:p>
    <w:p w14:paraId="4C05010D"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Lenkija</w:t>
      </w:r>
    </w:p>
    <w:p w14:paraId="7706326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3C87BB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D3F4E08"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62" w:name="_Toc129243129"/>
      <w:bookmarkStart w:id="63" w:name="_Toc129243254"/>
      <w:r w:rsidRPr="00D86939">
        <w:rPr>
          <w:rFonts w:ascii="Times New Roman" w:eastAsia="Times New Roman" w:hAnsi="Times New Roman" w:cs="Times New Roman"/>
          <w:b/>
          <w:lang w:val="lt-LT" w:eastAsia="x-none"/>
        </w:rPr>
        <w:t>B.</w:t>
      </w:r>
      <w:r w:rsidRPr="00D86939">
        <w:rPr>
          <w:rFonts w:ascii="Times New Roman" w:eastAsia="Times New Roman" w:hAnsi="Times New Roman" w:cs="Times New Roman"/>
          <w:b/>
          <w:lang w:val="lt-LT" w:eastAsia="x-none"/>
        </w:rPr>
        <w:tab/>
        <w:t>TIEKIMO IR VARTOJIMO SĄLYGOS AR APRIBOJIMAI</w:t>
      </w:r>
      <w:bookmarkEnd w:id="62"/>
      <w:bookmarkEnd w:id="63"/>
    </w:p>
    <w:p w14:paraId="00A1835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F3872F3"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Nereceptinis vaistinis preparatas.</w:t>
      </w:r>
    </w:p>
    <w:p w14:paraId="439EC60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E8C8529" w14:textId="77777777" w:rsidR="00B110F3" w:rsidRPr="00D86939" w:rsidRDefault="00B110F3" w:rsidP="00B110F3">
      <w:pPr>
        <w:spacing w:after="0" w:line="240" w:lineRule="auto"/>
        <w:jc w:val="both"/>
        <w:rPr>
          <w:rFonts w:ascii="Times New Roman" w:eastAsia="Times New Roman" w:hAnsi="Times New Roman" w:cs="Times New Roman"/>
          <w:lang w:val="lt-LT"/>
        </w:rPr>
      </w:pPr>
    </w:p>
    <w:p w14:paraId="7FDD43AB" w14:textId="77777777" w:rsidR="00B110F3" w:rsidRPr="00D86939" w:rsidRDefault="00B110F3" w:rsidP="00B110F3">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p>
    <w:p w14:paraId="6679E5CA"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br w:type="page"/>
      </w:r>
    </w:p>
    <w:p w14:paraId="6D715B2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0C3198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7B602A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C91125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478901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03D3E1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884C45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86DF7D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DCA5EC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7A1F5E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B64101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8CAF6E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D6F225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B8500F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8835873"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1E527B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F308B1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453D5E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F40F64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A33C31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ED08BB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18CF26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73D1EA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ECEE64E"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bookmarkStart w:id="64" w:name="_Toc129243134"/>
      <w:bookmarkStart w:id="65" w:name="_Toc129243259"/>
      <w:r w:rsidRPr="00D86939">
        <w:rPr>
          <w:rFonts w:ascii="Times New Roman" w:eastAsia="Times New Roman" w:hAnsi="Times New Roman" w:cs="Times New Roman"/>
          <w:b/>
          <w:caps/>
          <w:lang w:val="lt-LT" w:eastAsia="x-none"/>
        </w:rPr>
        <w:t>III PRIEDAS</w:t>
      </w:r>
      <w:bookmarkEnd w:id="64"/>
      <w:bookmarkEnd w:id="65"/>
    </w:p>
    <w:p w14:paraId="12662A2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46C290E"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bookmarkStart w:id="66" w:name="_Toc129243135"/>
      <w:bookmarkStart w:id="67" w:name="_Toc129243260"/>
      <w:r w:rsidRPr="00D86939">
        <w:rPr>
          <w:rFonts w:ascii="Times New Roman" w:eastAsia="Times New Roman" w:hAnsi="Times New Roman" w:cs="Times New Roman"/>
          <w:b/>
          <w:caps/>
          <w:lang w:val="lt-LT" w:eastAsia="x-none"/>
        </w:rPr>
        <w:t>ŽENKLINIMAS IR PAKUOTĖS LAPELIS</w:t>
      </w:r>
      <w:bookmarkEnd w:id="66"/>
      <w:bookmarkEnd w:id="67"/>
    </w:p>
    <w:p w14:paraId="746FE6D5"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br w:type="page"/>
      </w:r>
    </w:p>
    <w:p w14:paraId="03F7773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7A41F0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E46A73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78A66E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39AE8D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8E24A4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C477F8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DF3FE5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4710E1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0369B4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9F0474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1EBC0D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C50F11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83DA6B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030BC0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8A934D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E5C60E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8FEB7D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EDE996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CB0D5E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70A903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B4BD95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7DD910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A11C31D"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bookmarkStart w:id="68" w:name="_Toc129243136"/>
      <w:bookmarkStart w:id="69" w:name="_Toc129243261"/>
      <w:r w:rsidRPr="00D86939">
        <w:rPr>
          <w:rFonts w:ascii="Times New Roman" w:eastAsia="Times New Roman" w:hAnsi="Times New Roman" w:cs="Times New Roman"/>
          <w:b/>
          <w:caps/>
          <w:lang w:val="lt-LT" w:eastAsia="x-none"/>
        </w:rPr>
        <w:t>A. ŽENKLINIMAS</w:t>
      </w:r>
      <w:bookmarkEnd w:id="68"/>
      <w:bookmarkEnd w:id="69"/>
    </w:p>
    <w:p w14:paraId="5676F5E4"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br w:type="page"/>
      </w:r>
    </w:p>
    <w:p w14:paraId="2CC41B2C"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lastRenderedPageBreak/>
        <w:t>INFORMACIJA ANT IŠORINĖS PAKUOTĖS</w:t>
      </w:r>
    </w:p>
    <w:p w14:paraId="7A533DAC"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6671F5C1" w14:textId="4AF0061F"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D86939">
        <w:rPr>
          <w:rFonts w:ascii="Times New Roman" w:eastAsia="Times New Roman" w:hAnsi="Times New Roman" w:cs="Times New Roman"/>
          <w:b/>
          <w:noProof/>
          <w:lang w:val="lt-LT"/>
        </w:rPr>
        <w:t>KARTONINĖ DĖŽUTĖ, KURIOJE YRA 5, 6, 8</w:t>
      </w:r>
      <w:r w:rsidR="00E465BF" w:rsidRPr="00D86939">
        <w:rPr>
          <w:rFonts w:ascii="Times New Roman" w:eastAsia="Times New Roman" w:hAnsi="Times New Roman" w:cs="Times New Roman"/>
          <w:b/>
          <w:noProof/>
          <w:lang w:val="lt-LT"/>
        </w:rPr>
        <w:t>, 10</w:t>
      </w:r>
      <w:r w:rsidRPr="00D86939">
        <w:rPr>
          <w:rFonts w:ascii="Times New Roman" w:eastAsia="Times New Roman" w:hAnsi="Times New Roman" w:cs="Times New Roman"/>
          <w:b/>
          <w:noProof/>
          <w:lang w:val="lt-LT"/>
        </w:rPr>
        <w:t xml:space="preserve"> ar 1</w:t>
      </w:r>
      <w:r w:rsidR="00E465BF" w:rsidRPr="00D86939">
        <w:rPr>
          <w:rFonts w:ascii="Times New Roman" w:eastAsia="Times New Roman" w:hAnsi="Times New Roman" w:cs="Times New Roman"/>
          <w:b/>
          <w:noProof/>
          <w:lang w:val="lt-LT"/>
        </w:rPr>
        <w:t>2</w:t>
      </w:r>
      <w:r w:rsidRPr="00D86939">
        <w:rPr>
          <w:rFonts w:ascii="Times New Roman" w:eastAsia="Times New Roman" w:hAnsi="Times New Roman" w:cs="Times New Roman"/>
          <w:b/>
          <w:noProof/>
          <w:lang w:val="lt-LT"/>
        </w:rPr>
        <w:t xml:space="preserve"> PAKETĖLIŲ</w:t>
      </w:r>
    </w:p>
    <w:p w14:paraId="3CEDDA2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BD62F3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2DDCA76"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1.</w:t>
      </w:r>
      <w:r w:rsidRPr="00D86939">
        <w:rPr>
          <w:rFonts w:ascii="Times New Roman" w:eastAsia="Times New Roman" w:hAnsi="Times New Roman" w:cs="Times New Roman"/>
          <w:b/>
          <w:noProof/>
          <w:lang w:val="lt-LT"/>
        </w:rPr>
        <w:tab/>
        <w:t>VAISTINIO PREPARATO PAVADINIMAS</w:t>
      </w:r>
    </w:p>
    <w:p w14:paraId="01ACF24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2D7465D"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Gripex Thermal 1000/100/12,2 mg milteliai geriamajam tirpalui</w:t>
      </w:r>
    </w:p>
    <w:p w14:paraId="77B33CF1" w14:textId="44CD714F" w:rsidR="00B110F3" w:rsidRPr="00D86939" w:rsidRDefault="00A63BA2"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w:t>
      </w:r>
      <w:r w:rsidR="00B110F3" w:rsidRPr="00D86939">
        <w:rPr>
          <w:rFonts w:ascii="Times New Roman" w:eastAsia="Times New Roman" w:hAnsi="Times New Roman" w:cs="Times New Roman"/>
          <w:noProof/>
          <w:lang w:val="lt-LT"/>
        </w:rPr>
        <w:t>aracetamolis, askorbo rūgštis, fenilefrino hidrochloridas</w:t>
      </w:r>
    </w:p>
    <w:p w14:paraId="3235F49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AF6300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19D8C8E"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2.</w:t>
      </w:r>
      <w:r w:rsidRPr="00D86939">
        <w:rPr>
          <w:rFonts w:ascii="Times New Roman" w:eastAsia="Times New Roman" w:hAnsi="Times New Roman" w:cs="Times New Roman"/>
          <w:b/>
          <w:noProof/>
          <w:lang w:val="lt-LT"/>
        </w:rPr>
        <w:tab/>
        <w:t>VEIKLIOJI MEDŽIAGA IR JOS KIEKIS</w:t>
      </w:r>
    </w:p>
    <w:p w14:paraId="042601C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11EC8C5"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Sudėtis: viename paketėlyje yra: 1000 mg paracetamolio, 100 mg askorbo rūgšties, 12,2 mg fenilefrino hidrochlorido.</w:t>
      </w:r>
    </w:p>
    <w:p w14:paraId="5508FE1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509827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8DFDB16"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3.</w:t>
      </w:r>
      <w:r w:rsidRPr="00D86939">
        <w:rPr>
          <w:rFonts w:ascii="Times New Roman" w:eastAsia="Times New Roman" w:hAnsi="Times New Roman" w:cs="Times New Roman"/>
          <w:b/>
          <w:noProof/>
          <w:lang w:val="lt-LT"/>
        </w:rPr>
        <w:tab/>
        <w:t>PAGALBINIŲ MEDŽIAGŲ SĄRAŠAS</w:t>
      </w:r>
    </w:p>
    <w:p w14:paraId="6EE4C77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9C5E0D9" w14:textId="1F956FA3"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Sudėtyje yra sacharozės, aspartamo (E951),</w:t>
      </w:r>
      <w:r w:rsidR="003C3D13">
        <w:rPr>
          <w:rFonts w:ascii="Times New Roman" w:eastAsia="Times New Roman" w:hAnsi="Times New Roman" w:cs="Times New Roman"/>
          <w:noProof/>
          <w:lang w:val="lt-LT"/>
        </w:rPr>
        <w:t xml:space="preserve"> gliukozės,</w:t>
      </w:r>
      <w:r w:rsidRPr="00D86939">
        <w:rPr>
          <w:rFonts w:ascii="Times New Roman" w:eastAsia="Times New Roman" w:hAnsi="Times New Roman" w:cs="Times New Roman"/>
          <w:noProof/>
          <w:lang w:val="lt-LT"/>
        </w:rPr>
        <w:t xml:space="preserve"> natrio</w:t>
      </w:r>
      <w:r w:rsidR="003C3D13">
        <w:rPr>
          <w:rFonts w:ascii="Times New Roman" w:eastAsia="Times New Roman" w:hAnsi="Times New Roman" w:cs="Times New Roman"/>
          <w:noProof/>
          <w:lang w:val="lt-LT"/>
        </w:rPr>
        <w:t xml:space="preserve"> ir sulfitų</w:t>
      </w:r>
      <w:r w:rsidRPr="00D86939">
        <w:rPr>
          <w:rFonts w:ascii="Times New Roman" w:eastAsia="Times New Roman" w:hAnsi="Times New Roman" w:cs="Times New Roman"/>
          <w:noProof/>
          <w:lang w:val="lt-LT"/>
        </w:rPr>
        <w:t xml:space="preserve">. </w:t>
      </w:r>
    </w:p>
    <w:p w14:paraId="174FC7F7"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Daugiau informacijos pateikta pakuotės lapelyje.</w:t>
      </w:r>
    </w:p>
    <w:p w14:paraId="6AB70E1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BA5885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86D2E1A"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4.</w:t>
      </w:r>
      <w:r w:rsidRPr="00D86939">
        <w:rPr>
          <w:rFonts w:ascii="Times New Roman" w:eastAsia="Times New Roman" w:hAnsi="Times New Roman" w:cs="Times New Roman"/>
          <w:b/>
          <w:noProof/>
          <w:lang w:val="lt-LT"/>
        </w:rPr>
        <w:tab/>
        <w:t>FARMACINĖ FORMA IR KIEKIS PAKUOTĖJE</w:t>
      </w:r>
    </w:p>
    <w:p w14:paraId="3F8E7EE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8A632A3"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Milteliai geriamajam tirpalui.</w:t>
      </w:r>
    </w:p>
    <w:p w14:paraId="7AF17A3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CE9A7FC"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5 paketėliai</w:t>
      </w:r>
    </w:p>
    <w:p w14:paraId="4ADE1D87"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highlight w:val="lightGray"/>
          <w:lang w:val="lt-LT"/>
        </w:rPr>
        <w:t>6 paketėliai</w:t>
      </w:r>
    </w:p>
    <w:p w14:paraId="461F999C" w14:textId="77777777" w:rsidR="00B110F3" w:rsidRPr="00D86939" w:rsidRDefault="00B110F3" w:rsidP="00B110F3">
      <w:pPr>
        <w:spacing w:after="0" w:line="240" w:lineRule="auto"/>
        <w:rPr>
          <w:rFonts w:ascii="Times New Roman" w:eastAsia="Times New Roman" w:hAnsi="Times New Roman" w:cs="Times New Roman"/>
          <w:noProof/>
          <w:highlight w:val="lightGray"/>
          <w:lang w:val="lt-LT"/>
        </w:rPr>
      </w:pPr>
      <w:r w:rsidRPr="00D86939">
        <w:rPr>
          <w:rFonts w:ascii="Times New Roman" w:eastAsia="Times New Roman" w:hAnsi="Times New Roman" w:cs="Times New Roman"/>
          <w:noProof/>
          <w:highlight w:val="lightGray"/>
          <w:lang w:val="lt-LT"/>
        </w:rPr>
        <w:t>8 paketėliai</w:t>
      </w:r>
    </w:p>
    <w:p w14:paraId="4554E025" w14:textId="77777777" w:rsidR="00B110F3" w:rsidRPr="00D86939" w:rsidRDefault="00B110F3" w:rsidP="00B110F3">
      <w:pPr>
        <w:spacing w:after="0" w:line="240" w:lineRule="auto"/>
        <w:rPr>
          <w:rFonts w:ascii="Times New Roman" w:eastAsia="Times New Roman" w:hAnsi="Times New Roman" w:cs="Times New Roman"/>
          <w:noProof/>
          <w:highlight w:val="lightGray"/>
          <w:lang w:val="lt-LT"/>
        </w:rPr>
      </w:pPr>
      <w:r w:rsidRPr="00D86939">
        <w:rPr>
          <w:rFonts w:ascii="Times New Roman" w:eastAsia="Times New Roman" w:hAnsi="Times New Roman" w:cs="Times New Roman"/>
          <w:noProof/>
          <w:highlight w:val="lightGray"/>
          <w:lang w:val="lt-LT"/>
        </w:rPr>
        <w:t>10 paketėlių</w:t>
      </w:r>
    </w:p>
    <w:p w14:paraId="29718757" w14:textId="5C36BD6A" w:rsidR="00E465BF" w:rsidRPr="00D86939" w:rsidRDefault="00E465BF" w:rsidP="00B110F3">
      <w:pPr>
        <w:spacing w:after="0" w:line="240" w:lineRule="auto"/>
        <w:rPr>
          <w:rFonts w:ascii="Times New Roman" w:eastAsia="Times New Roman" w:hAnsi="Times New Roman" w:cs="Times New Roman"/>
          <w:noProof/>
          <w:highlight w:val="lightGray"/>
          <w:lang w:val="lt-LT"/>
        </w:rPr>
      </w:pPr>
      <w:r w:rsidRPr="00D86939">
        <w:rPr>
          <w:rFonts w:ascii="Times New Roman" w:eastAsia="Times New Roman" w:hAnsi="Times New Roman" w:cs="Times New Roman"/>
          <w:noProof/>
          <w:highlight w:val="lightGray"/>
          <w:lang w:val="lt-LT"/>
        </w:rPr>
        <w:t>12 paketėlių</w:t>
      </w:r>
    </w:p>
    <w:p w14:paraId="6427C98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56C057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C1A2E2B"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5.</w:t>
      </w:r>
      <w:r w:rsidRPr="00D86939">
        <w:rPr>
          <w:rFonts w:ascii="Times New Roman" w:eastAsia="Times New Roman" w:hAnsi="Times New Roman" w:cs="Times New Roman"/>
          <w:b/>
          <w:noProof/>
          <w:lang w:val="lt-LT"/>
        </w:rPr>
        <w:tab/>
        <w:t>VARTOJIMO METODAS IR BŪDAS (-AI)</w:t>
      </w:r>
    </w:p>
    <w:p w14:paraId="136A319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BFC4A96"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Vartoti per burną.</w:t>
      </w:r>
    </w:p>
    <w:p w14:paraId="48C63E33"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Prieš vartojimą perskaitykite pakuotės lapelį.</w:t>
      </w:r>
    </w:p>
    <w:p w14:paraId="784CFEF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CDE652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ADA98B4"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6.</w:t>
      </w:r>
      <w:r w:rsidRPr="00D86939">
        <w:rPr>
          <w:rFonts w:ascii="Times New Roman" w:eastAsia="Times New Roman" w:hAnsi="Times New Roman" w:cs="Times New Roman"/>
          <w:b/>
          <w:noProof/>
          <w:lang w:val="lt-LT"/>
        </w:rPr>
        <w:tab/>
        <w:t>SPECIALUS ĮSPĖJIMAS, KAD VAISTINĮ PREPARATĄ BŪTINA LAIKYTI VAIKAMS NEPASTEBIMOJE IR NEPASIEKIAMOJE VIETOJE</w:t>
      </w:r>
    </w:p>
    <w:p w14:paraId="6F20F293"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E06F2A7"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Laikyti vaikams nepastebimoje ir nepasiekiamoje vietoje.</w:t>
      </w:r>
    </w:p>
    <w:p w14:paraId="4B97D73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B2958E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C44D85C"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7.</w:t>
      </w:r>
      <w:r w:rsidRPr="00D86939">
        <w:rPr>
          <w:rFonts w:ascii="Times New Roman" w:eastAsia="Times New Roman" w:hAnsi="Times New Roman" w:cs="Times New Roman"/>
          <w:b/>
          <w:noProof/>
          <w:lang w:val="lt-LT"/>
        </w:rPr>
        <w:tab/>
        <w:t>KITAS (-I) SPECIALUS (-ŪS) ĮSPĖJIMAS (-AI) (JEI REIKIA)</w:t>
      </w:r>
    </w:p>
    <w:p w14:paraId="182D029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1C9F59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BDE5574"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8.</w:t>
      </w:r>
      <w:r w:rsidRPr="00D86939">
        <w:rPr>
          <w:rFonts w:ascii="Times New Roman" w:eastAsia="Times New Roman" w:hAnsi="Times New Roman" w:cs="Times New Roman"/>
          <w:b/>
          <w:noProof/>
          <w:lang w:val="lt-LT"/>
        </w:rPr>
        <w:tab/>
        <w:t>TINKAMUMO LAIKAS</w:t>
      </w:r>
    </w:p>
    <w:p w14:paraId="6B81093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04ABCFF"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Tinka iki {mm/MMMM}</w:t>
      </w:r>
    </w:p>
    <w:p w14:paraId="5E4169F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E8AEEB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2F4AEFC"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lastRenderedPageBreak/>
        <w:t>9.</w:t>
      </w:r>
      <w:r w:rsidRPr="00D86939">
        <w:rPr>
          <w:rFonts w:ascii="Times New Roman" w:eastAsia="Times New Roman" w:hAnsi="Times New Roman" w:cs="Times New Roman"/>
          <w:b/>
          <w:noProof/>
          <w:lang w:val="lt-LT"/>
        </w:rPr>
        <w:tab/>
        <w:t>SPECIALIOS LAIKYMO SĄLYGOS</w:t>
      </w:r>
    </w:p>
    <w:p w14:paraId="7FE9BE7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53D52B9" w14:textId="3FAF3FB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Laikymas: laikyti ne aukštesnėje kaip 25</w:t>
      </w:r>
      <w:r w:rsidRPr="00D86939">
        <w:rPr>
          <w:rFonts w:ascii="Times New Roman" w:eastAsia="Times New Roman" w:hAnsi="Times New Roman" w:cs="Times New Roman"/>
          <w:noProof/>
          <w:lang w:val="lt-LT"/>
        </w:rPr>
        <w:sym w:font="Symbol" w:char="F0B0"/>
      </w:r>
      <w:r w:rsidRPr="00D86939">
        <w:rPr>
          <w:rFonts w:ascii="Times New Roman" w:eastAsia="Times New Roman" w:hAnsi="Times New Roman" w:cs="Times New Roman"/>
          <w:noProof/>
          <w:lang w:val="lt-LT"/>
        </w:rPr>
        <w:t>C temperatūroje.</w:t>
      </w:r>
    </w:p>
    <w:p w14:paraId="5C9B4C1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CC3C44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D4CFC02"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10.</w:t>
      </w:r>
      <w:r w:rsidRPr="00D86939">
        <w:rPr>
          <w:rFonts w:ascii="Times New Roman" w:eastAsia="Times New Roman" w:hAnsi="Times New Roman" w:cs="Times New Roman"/>
          <w:b/>
          <w:noProof/>
          <w:lang w:val="lt-LT"/>
        </w:rPr>
        <w:tab/>
        <w:t xml:space="preserve">SPECIALIOS ATSARGUMO PRIEMONĖS DĖL NESUVARTOTO </w:t>
      </w:r>
      <w:r w:rsidRPr="00D86939">
        <w:rPr>
          <w:rFonts w:ascii="Times New Roman" w:eastAsia="Times New Roman" w:hAnsi="Times New Roman" w:cs="Times New Roman"/>
          <w:b/>
          <w:bCs/>
          <w:noProof/>
          <w:lang w:val="lt-LT"/>
        </w:rPr>
        <w:t xml:space="preserve">VAISTINIO PREPARATO AR JO ATLIEKŲ </w:t>
      </w:r>
      <w:r w:rsidRPr="00D86939">
        <w:rPr>
          <w:rFonts w:ascii="Times New Roman" w:eastAsia="Times New Roman" w:hAnsi="Times New Roman" w:cs="Times New Roman"/>
          <w:b/>
          <w:noProof/>
          <w:lang w:val="lt-LT"/>
        </w:rPr>
        <w:t>TVARKYMO (JEI REIKIA)</w:t>
      </w:r>
    </w:p>
    <w:p w14:paraId="5D6C9F0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B1CF81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166D843"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11.</w:t>
      </w:r>
      <w:r w:rsidRPr="00D86939">
        <w:rPr>
          <w:rFonts w:ascii="Times New Roman" w:eastAsia="Times New Roman" w:hAnsi="Times New Roman" w:cs="Times New Roman"/>
          <w:b/>
          <w:noProof/>
          <w:lang w:val="lt-LT"/>
        </w:rPr>
        <w:tab/>
        <w:t>REGISTRUOTOJO PAVADINIMAS IR ADRESAS</w:t>
      </w:r>
    </w:p>
    <w:p w14:paraId="31833B83"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28EDAC6" w14:textId="77777777" w:rsidR="00B110F3" w:rsidRPr="00D86939" w:rsidRDefault="00B110F3" w:rsidP="00B110F3">
      <w:p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Registruotojas:</w:t>
      </w:r>
    </w:p>
    <w:p w14:paraId="0D6B8AAA"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US Pharmacia Sp. z o.o.</w:t>
      </w:r>
    </w:p>
    <w:p w14:paraId="71B36017"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Ziębicka 40 </w:t>
      </w:r>
    </w:p>
    <w:p w14:paraId="097A4560"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50-507 Wrocław </w:t>
      </w:r>
    </w:p>
    <w:p w14:paraId="32C42075" w14:textId="77777777" w:rsidR="00B110F3" w:rsidRPr="00D86939" w:rsidRDefault="00B110F3" w:rsidP="00B110F3">
      <w:pPr>
        <w:spacing w:after="0" w:line="240" w:lineRule="auto"/>
        <w:rPr>
          <w:rFonts w:ascii="Times New Roman" w:eastAsia="Times New Roman" w:hAnsi="Times New Roman" w:cs="Times New Roman"/>
          <w:noProof/>
          <w:snapToGrid w:val="0"/>
          <w:lang w:val="lt-LT"/>
        </w:rPr>
      </w:pPr>
      <w:r w:rsidRPr="00D86939">
        <w:rPr>
          <w:rFonts w:ascii="Times New Roman" w:eastAsia="Times New Roman" w:hAnsi="Times New Roman" w:cs="Times New Roman"/>
          <w:noProof/>
          <w:lang w:val="lt-LT"/>
        </w:rPr>
        <w:t>Lenkija</w:t>
      </w:r>
    </w:p>
    <w:p w14:paraId="291E054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FBCD69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A817DB5"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12.</w:t>
      </w:r>
      <w:r w:rsidRPr="00D86939">
        <w:rPr>
          <w:rFonts w:ascii="Times New Roman" w:eastAsia="Times New Roman" w:hAnsi="Times New Roman" w:cs="Times New Roman"/>
          <w:b/>
          <w:noProof/>
          <w:lang w:val="lt-LT"/>
        </w:rPr>
        <w:tab/>
        <w:t xml:space="preserve">REGISTRACIJOS PAŽYMĖJIMO NUMERIS (-IAI) </w:t>
      </w:r>
    </w:p>
    <w:p w14:paraId="24C03F3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E466FEE" w14:textId="77777777" w:rsidR="00B110F3" w:rsidRPr="00D86939" w:rsidRDefault="00B110F3" w:rsidP="00B110F3">
      <w:pPr>
        <w:spacing w:after="0" w:line="240" w:lineRule="auto"/>
        <w:rPr>
          <w:rFonts w:ascii="Times New Roman" w:eastAsia="Times New Roman" w:hAnsi="Times New Roman" w:cs="Times New Roman"/>
          <w:bCs/>
          <w:highlight w:val="lightGray"/>
          <w:lang w:val="lt-LT"/>
        </w:rPr>
      </w:pPr>
      <w:r w:rsidRPr="00D86939">
        <w:rPr>
          <w:rFonts w:ascii="Times New Roman" w:eastAsia="Times New Roman" w:hAnsi="Times New Roman" w:cs="Times New Roman"/>
          <w:bCs/>
          <w:lang w:val="lt-LT"/>
        </w:rPr>
        <w:t xml:space="preserve">LT/1/14/3652/001 </w:t>
      </w:r>
      <w:r w:rsidRPr="00D86939">
        <w:rPr>
          <w:rFonts w:ascii="Times New Roman" w:hAnsi="Times New Roman" w:cs="Times New Roman"/>
          <w:lang w:val="lt-LT"/>
        </w:rPr>
        <w:t>– N5</w:t>
      </w:r>
    </w:p>
    <w:p w14:paraId="6F40F1D2" w14:textId="77777777" w:rsidR="00B110F3" w:rsidRPr="00D86939" w:rsidRDefault="00B110F3" w:rsidP="00B110F3">
      <w:pPr>
        <w:spacing w:after="0" w:line="240" w:lineRule="auto"/>
        <w:rPr>
          <w:rFonts w:ascii="Times New Roman" w:eastAsia="Times New Roman" w:hAnsi="Times New Roman" w:cs="Times New Roman"/>
          <w:bCs/>
          <w:highlight w:val="lightGray"/>
          <w:lang w:val="lt-LT"/>
        </w:rPr>
      </w:pPr>
      <w:r w:rsidRPr="00D86939">
        <w:rPr>
          <w:rFonts w:ascii="Times New Roman" w:eastAsia="Times New Roman" w:hAnsi="Times New Roman" w:cs="Times New Roman"/>
          <w:bCs/>
          <w:highlight w:val="lightGray"/>
          <w:lang w:val="lt-LT"/>
        </w:rPr>
        <w:t>LT/1/14/3652/002 – N6</w:t>
      </w:r>
    </w:p>
    <w:p w14:paraId="298A08F1" w14:textId="77777777" w:rsidR="00B110F3" w:rsidRPr="00D86939" w:rsidRDefault="00B110F3" w:rsidP="00B110F3">
      <w:pPr>
        <w:spacing w:after="0" w:line="240" w:lineRule="auto"/>
        <w:rPr>
          <w:rFonts w:ascii="Times New Roman" w:eastAsia="Times New Roman" w:hAnsi="Times New Roman" w:cs="Times New Roman"/>
          <w:bCs/>
          <w:highlight w:val="lightGray"/>
          <w:lang w:val="lt-LT"/>
        </w:rPr>
      </w:pPr>
      <w:r w:rsidRPr="00D86939">
        <w:rPr>
          <w:rFonts w:ascii="Times New Roman" w:eastAsia="Times New Roman" w:hAnsi="Times New Roman" w:cs="Times New Roman"/>
          <w:bCs/>
          <w:highlight w:val="lightGray"/>
          <w:lang w:val="lt-LT"/>
        </w:rPr>
        <w:t>LT/1/14/3652/003 – N8</w:t>
      </w:r>
    </w:p>
    <w:p w14:paraId="2F85BE93" w14:textId="77777777" w:rsidR="00B110F3" w:rsidRPr="00D86939" w:rsidRDefault="00B110F3" w:rsidP="00B110F3">
      <w:pPr>
        <w:spacing w:after="0" w:line="240" w:lineRule="auto"/>
        <w:rPr>
          <w:rFonts w:ascii="Times New Roman" w:eastAsia="Times New Roman" w:hAnsi="Times New Roman" w:cs="Times New Roman"/>
          <w:bCs/>
          <w:noProof/>
          <w:lang w:val="lt-LT"/>
        </w:rPr>
      </w:pPr>
      <w:r w:rsidRPr="00D86939">
        <w:rPr>
          <w:rFonts w:ascii="Times New Roman" w:eastAsia="Times New Roman" w:hAnsi="Times New Roman" w:cs="Times New Roman"/>
          <w:bCs/>
          <w:noProof/>
          <w:highlight w:val="lightGray"/>
          <w:lang w:val="lt-LT"/>
        </w:rPr>
        <w:t>LT/1/14/3652/004 – N10</w:t>
      </w:r>
    </w:p>
    <w:p w14:paraId="08658586" w14:textId="18BB80AA" w:rsidR="00E465BF" w:rsidRPr="00D86939" w:rsidRDefault="00E465BF" w:rsidP="00E465BF">
      <w:pPr>
        <w:spacing w:after="0" w:line="240" w:lineRule="auto"/>
        <w:rPr>
          <w:rFonts w:ascii="Times New Roman" w:eastAsia="Times New Roman" w:hAnsi="Times New Roman" w:cs="Times New Roman"/>
          <w:bCs/>
          <w:noProof/>
          <w:lang w:val="lt-LT"/>
        </w:rPr>
      </w:pPr>
      <w:r w:rsidRPr="00D86939">
        <w:rPr>
          <w:rFonts w:ascii="Times New Roman" w:eastAsia="Times New Roman" w:hAnsi="Times New Roman" w:cs="Times New Roman"/>
          <w:bCs/>
          <w:noProof/>
          <w:highlight w:val="lightGray"/>
          <w:lang w:val="lt-LT"/>
        </w:rPr>
        <w:t>LT/1/14/3652/005 – N12</w:t>
      </w:r>
    </w:p>
    <w:p w14:paraId="10CFA123" w14:textId="77777777" w:rsidR="00E465BF" w:rsidRPr="00D86939" w:rsidRDefault="00E465BF" w:rsidP="00B110F3">
      <w:pPr>
        <w:spacing w:after="0" w:line="240" w:lineRule="auto"/>
        <w:rPr>
          <w:rFonts w:ascii="Times New Roman" w:eastAsia="Times New Roman" w:hAnsi="Times New Roman" w:cs="Times New Roman"/>
          <w:bCs/>
          <w:noProof/>
          <w:lang w:val="lt-LT"/>
        </w:rPr>
      </w:pPr>
    </w:p>
    <w:p w14:paraId="6F009A4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52B7FBF"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13.</w:t>
      </w:r>
      <w:r w:rsidRPr="00D86939">
        <w:rPr>
          <w:rFonts w:ascii="Times New Roman" w:eastAsia="Times New Roman" w:hAnsi="Times New Roman" w:cs="Times New Roman"/>
          <w:b/>
          <w:noProof/>
          <w:lang w:val="lt-LT"/>
        </w:rPr>
        <w:tab/>
        <w:t>SERIJOS NUMERIS</w:t>
      </w:r>
    </w:p>
    <w:p w14:paraId="70D06FD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7607B4F"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Serija{numeris}</w:t>
      </w:r>
    </w:p>
    <w:p w14:paraId="1B67294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FA7E06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659F963"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14.</w:t>
      </w:r>
      <w:r w:rsidRPr="00D86939">
        <w:rPr>
          <w:rFonts w:ascii="Times New Roman" w:eastAsia="Times New Roman" w:hAnsi="Times New Roman" w:cs="Times New Roman"/>
          <w:b/>
          <w:noProof/>
          <w:lang w:val="lt-LT"/>
        </w:rPr>
        <w:tab/>
        <w:t>PARDAVIMO (IŠDAVIMO) TVARKA</w:t>
      </w:r>
    </w:p>
    <w:p w14:paraId="04C1167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E88BD35"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Nereceptinis vaistas.</w:t>
      </w:r>
    </w:p>
    <w:p w14:paraId="5ECF877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A8E0D0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6974D25"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15.</w:t>
      </w:r>
      <w:r w:rsidRPr="00D86939">
        <w:rPr>
          <w:rFonts w:ascii="Times New Roman" w:eastAsia="Times New Roman" w:hAnsi="Times New Roman" w:cs="Times New Roman"/>
          <w:b/>
          <w:noProof/>
          <w:lang w:val="lt-LT"/>
        </w:rPr>
        <w:tab/>
        <w:t>VARTOJIMO INSTRUKCIJA</w:t>
      </w:r>
    </w:p>
    <w:p w14:paraId="4577385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9BA4345" w14:textId="69573914" w:rsidR="00B110F3" w:rsidRPr="00D86939" w:rsidDel="006F24DB" w:rsidRDefault="00B110F3" w:rsidP="00B110F3">
      <w:pPr>
        <w:spacing w:after="0" w:line="240" w:lineRule="auto"/>
        <w:outlineLvl w:val="0"/>
        <w:rPr>
          <w:rFonts w:ascii="Times New Roman" w:eastAsia="Times New Roman" w:hAnsi="Times New Roman" w:cs="Times New Roman"/>
          <w:lang w:val="lt-LT"/>
        </w:rPr>
      </w:pPr>
      <w:r w:rsidRPr="00D86939">
        <w:rPr>
          <w:rFonts w:ascii="Times New Roman" w:eastAsia="Times New Roman" w:hAnsi="Times New Roman" w:cs="Times New Roman"/>
          <w:lang w:val="lt-LT"/>
        </w:rPr>
        <w:t>Vartojamas peršalimo ir gripo metu atsirandančių simptomų, pvz., karščiavimo, šaltkrėčio, galvos, gerklės, raumenų, kaulų bei sąnarių skausmo ir bendro negalavimo, malšinimui; nosies ir prienosinių ančių užgulimo, slogos, čiaudulio lengvinimui.</w:t>
      </w:r>
    </w:p>
    <w:p w14:paraId="49B36EBB" w14:textId="77777777" w:rsidR="00B110F3" w:rsidRPr="00D86939" w:rsidDel="006F24DB" w:rsidRDefault="00B110F3" w:rsidP="00B110F3">
      <w:pPr>
        <w:spacing w:after="0" w:line="240" w:lineRule="auto"/>
        <w:rPr>
          <w:rFonts w:ascii="Times New Roman" w:eastAsia="Times New Roman" w:hAnsi="Times New Roman" w:cs="Times New Roman"/>
          <w:lang w:val="lt-LT"/>
        </w:rPr>
      </w:pPr>
    </w:p>
    <w:p w14:paraId="03ABCC69"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i/>
          <w:iCs/>
          <w:noProof/>
          <w:lang w:val="lt-LT"/>
        </w:rPr>
        <w:t>Dozavimas suaugusiesiems ir paaugliams nuo 12 metų amžiaus</w:t>
      </w:r>
      <w:r w:rsidRPr="00D86939">
        <w:rPr>
          <w:rFonts w:ascii="Times New Roman" w:eastAsia="Times New Roman" w:hAnsi="Times New Roman" w:cs="Times New Roman"/>
          <w:noProof/>
          <w:lang w:val="lt-LT"/>
        </w:rPr>
        <w:t xml:space="preserve">. </w:t>
      </w:r>
    </w:p>
    <w:p w14:paraId="70CD8EC4"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 xml:space="preserve">Suberti vieno paketėlio turinį į stiklinę, pripilti karšto vandens, gerai išmaišyti, kol milteliai ištirps. Gerti kas 4–6 val. </w:t>
      </w:r>
    </w:p>
    <w:p w14:paraId="18EADF01"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Nevartokite dažniau kaip kas 4 valandas. Nevartokite daugiau kaip 4 paketėlių per parą.</w:t>
      </w:r>
    </w:p>
    <w:p w14:paraId="0579EF2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1D75639"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Vaisto negalima vartoti jaunesniems nei 12 metų vaikams.</w:t>
      </w:r>
    </w:p>
    <w:p w14:paraId="2D139A0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407F54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0596143"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16.</w:t>
      </w:r>
      <w:r w:rsidRPr="00D86939">
        <w:rPr>
          <w:rFonts w:ascii="Times New Roman" w:eastAsia="Times New Roman" w:hAnsi="Times New Roman" w:cs="Times New Roman"/>
          <w:b/>
          <w:noProof/>
          <w:lang w:val="lt-LT"/>
        </w:rPr>
        <w:tab/>
        <w:t>INFORMACIJA BRAILIO RAŠTU</w:t>
      </w:r>
    </w:p>
    <w:p w14:paraId="1FF5113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7A26EEF"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gripex thermal 1000/100/12,2 mg</w:t>
      </w:r>
    </w:p>
    <w:p w14:paraId="4D86754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A4E164F" w14:textId="77777777" w:rsidR="00B110F3" w:rsidRPr="00D86939" w:rsidRDefault="00B110F3" w:rsidP="00B110F3">
      <w:pPr>
        <w:spacing w:after="0" w:line="240" w:lineRule="auto"/>
        <w:rPr>
          <w:rFonts w:ascii="Times New Roman" w:eastAsia="Times New Roman" w:hAnsi="Times New Roman" w:cs="Times New Roman"/>
          <w:noProof/>
          <w:shd w:val="clear" w:color="auto" w:fill="CCCCCC"/>
          <w:lang w:val="lt-LT"/>
        </w:rPr>
      </w:pPr>
    </w:p>
    <w:p w14:paraId="60BAB5A8" w14:textId="77777777" w:rsidR="00B110F3" w:rsidRPr="00D86939" w:rsidRDefault="00B110F3" w:rsidP="00B110F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D86939">
        <w:rPr>
          <w:rFonts w:ascii="Times New Roman" w:eastAsia="Times New Roman" w:hAnsi="Times New Roman" w:cs="Times New Roman"/>
          <w:b/>
          <w:noProof/>
          <w:lang w:val="lt-LT"/>
        </w:rPr>
        <w:t>17.</w:t>
      </w:r>
      <w:r w:rsidRPr="00D86939">
        <w:rPr>
          <w:rFonts w:ascii="Times New Roman" w:eastAsia="Times New Roman" w:hAnsi="Times New Roman" w:cs="Times New Roman"/>
          <w:b/>
          <w:noProof/>
          <w:lang w:val="lt-LT"/>
        </w:rPr>
        <w:tab/>
        <w:t>UNIKALUS IDENTIFIKATORIUS – 2D BRŪKŠNINIS KODAS</w:t>
      </w:r>
    </w:p>
    <w:p w14:paraId="75D7C98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25AC4D6" w14:textId="77777777" w:rsidR="00B110F3" w:rsidRPr="00D86939" w:rsidRDefault="00B110F3" w:rsidP="00B110F3">
      <w:pPr>
        <w:spacing w:after="0" w:line="240" w:lineRule="auto"/>
        <w:rPr>
          <w:rFonts w:ascii="Times New Roman" w:eastAsia="Times New Roman" w:hAnsi="Times New Roman" w:cs="Times New Roman"/>
          <w:noProof/>
          <w:highlight w:val="lightGray"/>
          <w:lang w:val="lt-LT"/>
        </w:rPr>
      </w:pPr>
      <w:r w:rsidRPr="00D86939">
        <w:rPr>
          <w:rFonts w:ascii="Times New Roman" w:eastAsia="Times New Roman" w:hAnsi="Times New Roman" w:cs="Times New Roman"/>
          <w:noProof/>
          <w:highlight w:val="lightGray"/>
          <w:lang w:val="lt-LT"/>
        </w:rPr>
        <w:t xml:space="preserve">Duomenys nebūtini. </w:t>
      </w:r>
    </w:p>
    <w:p w14:paraId="1F3E379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0E63F7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C1E96C0" w14:textId="77777777" w:rsidR="00B110F3" w:rsidRPr="00D86939" w:rsidRDefault="00B110F3" w:rsidP="00B110F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D86939">
        <w:rPr>
          <w:rFonts w:ascii="Times New Roman" w:eastAsia="Times New Roman" w:hAnsi="Times New Roman" w:cs="Times New Roman"/>
          <w:b/>
          <w:noProof/>
          <w:lang w:val="lt-LT"/>
        </w:rPr>
        <w:t>18.</w:t>
      </w:r>
      <w:r w:rsidRPr="00D86939">
        <w:rPr>
          <w:rFonts w:ascii="Times New Roman" w:eastAsia="Times New Roman" w:hAnsi="Times New Roman" w:cs="Times New Roman"/>
          <w:b/>
          <w:noProof/>
          <w:lang w:val="lt-LT"/>
        </w:rPr>
        <w:tab/>
        <w:t>UNIKALUS IDENTIFIKATORIUS – ŽMONĖMS SUPRANTAMI DUOMENYS</w:t>
      </w:r>
    </w:p>
    <w:p w14:paraId="0C89EC4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23A90A0" w14:textId="77777777" w:rsidR="00B110F3" w:rsidRPr="00D86939" w:rsidRDefault="00B110F3" w:rsidP="00B110F3">
      <w:pPr>
        <w:spacing w:after="0" w:line="240" w:lineRule="auto"/>
        <w:rPr>
          <w:rFonts w:ascii="Times New Roman" w:eastAsia="Times New Roman" w:hAnsi="Times New Roman" w:cs="Times New Roman"/>
          <w:noProof/>
          <w:vanish/>
          <w:lang w:val="lt-LT"/>
        </w:rPr>
      </w:pPr>
      <w:r w:rsidRPr="00D86939">
        <w:rPr>
          <w:rFonts w:ascii="Times New Roman" w:eastAsia="Times New Roman" w:hAnsi="Times New Roman" w:cs="Times New Roman"/>
          <w:noProof/>
          <w:highlight w:val="lightGray"/>
          <w:shd w:val="clear" w:color="auto" w:fill="CCCCCC"/>
          <w:lang w:val="lt-LT"/>
        </w:rPr>
        <w:t>Duomenys nebūtini.</w:t>
      </w:r>
    </w:p>
    <w:p w14:paraId="3BCB1760" w14:textId="77777777" w:rsidR="00B110F3" w:rsidRPr="00D86939" w:rsidRDefault="00B110F3" w:rsidP="00B110F3">
      <w:pPr>
        <w:spacing w:after="0" w:line="240" w:lineRule="auto"/>
        <w:rPr>
          <w:rFonts w:ascii="Times New Roman" w:eastAsia="Times New Roman" w:hAnsi="Times New Roman" w:cs="Times New Roman"/>
          <w:noProof/>
          <w:vanish/>
          <w:lang w:val="lt-LT"/>
        </w:rPr>
      </w:pPr>
    </w:p>
    <w:p w14:paraId="794CA220" w14:textId="77777777" w:rsidR="00B110F3" w:rsidRPr="00D86939" w:rsidRDefault="00B110F3" w:rsidP="00B110F3">
      <w:pPr>
        <w:spacing w:after="0" w:line="240" w:lineRule="auto"/>
        <w:rPr>
          <w:rFonts w:ascii="Times New Roman" w:eastAsia="Times New Roman" w:hAnsi="Times New Roman" w:cs="Times New Roman"/>
          <w:lang w:val="lt-LT"/>
        </w:rPr>
      </w:pPr>
    </w:p>
    <w:p w14:paraId="0BF4A72E"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br w:type="page"/>
      </w:r>
    </w:p>
    <w:p w14:paraId="43BE456F"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lastRenderedPageBreak/>
        <w:t>MINIMALI INFORMACIJA ANT MAŽŲ VIDINIŲ</w:t>
      </w:r>
      <w:r w:rsidRPr="00D86939">
        <w:rPr>
          <w:rFonts w:ascii="Times New Roman" w:eastAsia="Times New Roman" w:hAnsi="Times New Roman" w:cs="Times New Roman"/>
          <w:b/>
          <w:bCs/>
          <w:noProof/>
          <w:lang w:val="lt-LT"/>
        </w:rPr>
        <w:t xml:space="preserve"> </w:t>
      </w:r>
      <w:r w:rsidRPr="00D86939">
        <w:rPr>
          <w:rFonts w:ascii="Times New Roman" w:eastAsia="Times New Roman" w:hAnsi="Times New Roman" w:cs="Times New Roman"/>
          <w:b/>
          <w:noProof/>
          <w:lang w:val="lt-LT"/>
        </w:rPr>
        <w:t>PAKUOČIŲ</w:t>
      </w:r>
    </w:p>
    <w:p w14:paraId="757A963A"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7AE22647"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PAKETĖLIS</w:t>
      </w:r>
    </w:p>
    <w:p w14:paraId="50E371B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08D95E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2BC8966"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1.</w:t>
      </w:r>
      <w:r w:rsidRPr="00D86939">
        <w:rPr>
          <w:rFonts w:ascii="Times New Roman" w:eastAsia="Times New Roman" w:hAnsi="Times New Roman" w:cs="Times New Roman"/>
          <w:b/>
          <w:noProof/>
          <w:lang w:val="lt-LT"/>
        </w:rPr>
        <w:tab/>
        <w:t>VAISTINIO PREPARATO PAVADINIMAS IR VARTOJIMO BŪDAS (-AI)</w:t>
      </w:r>
    </w:p>
    <w:p w14:paraId="65EFD6A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D0AEB9C"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Gripex Thermal 1000/100/12,2 mg milteliai geriamajam tirpalui</w:t>
      </w:r>
    </w:p>
    <w:p w14:paraId="66FD8DD2" w14:textId="27A696E7" w:rsidR="00B110F3" w:rsidRPr="00D86939" w:rsidRDefault="00A408B0" w:rsidP="00B110F3">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p</w:t>
      </w:r>
      <w:r w:rsidR="00B110F3" w:rsidRPr="00D86939">
        <w:rPr>
          <w:rFonts w:ascii="Times New Roman" w:eastAsia="Times New Roman" w:hAnsi="Times New Roman" w:cs="Times New Roman"/>
          <w:noProof/>
          <w:lang w:val="lt-LT"/>
        </w:rPr>
        <w:t>aracetamolis, askorbo rūgštis, fenilefrino hidrochloridas</w:t>
      </w:r>
    </w:p>
    <w:p w14:paraId="28369C7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21C44C9"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Vartoti per burną.</w:t>
      </w:r>
    </w:p>
    <w:p w14:paraId="2187B38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DFF1A1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E9881E0"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2.</w:t>
      </w:r>
      <w:r w:rsidRPr="00D86939">
        <w:rPr>
          <w:rFonts w:ascii="Times New Roman" w:eastAsia="Times New Roman" w:hAnsi="Times New Roman" w:cs="Times New Roman"/>
          <w:b/>
          <w:noProof/>
          <w:lang w:val="lt-LT"/>
        </w:rPr>
        <w:tab/>
        <w:t>TINKAMUMO LAIKAS</w:t>
      </w:r>
    </w:p>
    <w:p w14:paraId="6BBB5E1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E1591F8"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EXP {mm/YYYY}</w:t>
      </w:r>
    </w:p>
    <w:p w14:paraId="6C8D8313"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BEA61A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9B0C697"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3.</w:t>
      </w:r>
      <w:r w:rsidRPr="00D86939">
        <w:rPr>
          <w:rFonts w:ascii="Times New Roman" w:eastAsia="Times New Roman" w:hAnsi="Times New Roman" w:cs="Times New Roman"/>
          <w:b/>
          <w:noProof/>
          <w:lang w:val="lt-LT"/>
        </w:rPr>
        <w:tab/>
        <w:t>REGISTRUOTOJO PAVADINIMAS</w:t>
      </w:r>
    </w:p>
    <w:p w14:paraId="4DBF6BE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39BE0C6"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US Pharmacia Sp. z o.o.</w:t>
      </w:r>
    </w:p>
    <w:p w14:paraId="4E0AF3E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53CCFC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8FC92E2"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4.</w:t>
      </w:r>
      <w:r w:rsidRPr="00D86939">
        <w:rPr>
          <w:rFonts w:ascii="Times New Roman" w:eastAsia="Times New Roman" w:hAnsi="Times New Roman" w:cs="Times New Roman"/>
          <w:b/>
          <w:noProof/>
          <w:lang w:val="lt-LT"/>
        </w:rPr>
        <w:tab/>
        <w:t>SERIJOS NUMERIS</w:t>
      </w:r>
    </w:p>
    <w:p w14:paraId="6C9BD6C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18B2845"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iCs/>
          <w:noProof/>
          <w:lang w:val="lt-LT"/>
        </w:rPr>
        <w:t>Lot {numeris}</w:t>
      </w:r>
    </w:p>
    <w:p w14:paraId="4294BDB3"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F3E65A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7CF7C08" w14:textId="77777777" w:rsidR="00B110F3" w:rsidRPr="00D86939" w:rsidRDefault="00B110F3" w:rsidP="00B110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5.</w:t>
      </w:r>
      <w:r w:rsidRPr="00D86939">
        <w:rPr>
          <w:rFonts w:ascii="Times New Roman" w:eastAsia="Times New Roman" w:hAnsi="Times New Roman" w:cs="Times New Roman"/>
          <w:b/>
          <w:noProof/>
          <w:lang w:val="lt-LT"/>
        </w:rPr>
        <w:tab/>
        <w:t>KITA</w:t>
      </w:r>
    </w:p>
    <w:p w14:paraId="6DD6251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B5A73B8"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5g</w:t>
      </w:r>
    </w:p>
    <w:p w14:paraId="68163DD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85080A9" w14:textId="7EC7B688" w:rsidR="00B110F3" w:rsidRPr="00D86939" w:rsidDel="006F24DB" w:rsidRDefault="00B110F3" w:rsidP="00B110F3">
      <w:pPr>
        <w:spacing w:after="0" w:line="240" w:lineRule="auto"/>
        <w:outlineLvl w:val="0"/>
        <w:rPr>
          <w:rFonts w:ascii="Times New Roman" w:eastAsia="Times New Roman" w:hAnsi="Times New Roman" w:cs="Times New Roman"/>
          <w:lang w:val="lt-LT"/>
        </w:rPr>
      </w:pPr>
      <w:r w:rsidRPr="00D86939">
        <w:rPr>
          <w:rFonts w:ascii="Times New Roman" w:eastAsia="Times New Roman" w:hAnsi="Times New Roman" w:cs="Times New Roman"/>
          <w:lang w:val="lt-LT"/>
        </w:rPr>
        <w:t>Vartojamas peršalimo ir gripo metu atsirandančių simptomų, pvz., karščiavimo, šaltkrėčio, galvos, gerklės, raumenų, kaulų bei sąnarių skausmo ir bendro negalavimo, malšinimui; nosies ir prienosinių ančių užgulimo, slogos, čiaudulio lengvinimui.</w:t>
      </w:r>
    </w:p>
    <w:p w14:paraId="0364956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4C49198"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i/>
          <w:iCs/>
          <w:noProof/>
          <w:lang w:val="lt-LT"/>
        </w:rPr>
        <w:t>Dozavimas suaugusiesiems ir paaugliams nuo 12 metų amžiaus</w:t>
      </w:r>
      <w:r w:rsidRPr="00D86939">
        <w:rPr>
          <w:rFonts w:ascii="Times New Roman" w:eastAsia="Times New Roman" w:hAnsi="Times New Roman" w:cs="Times New Roman"/>
          <w:noProof/>
          <w:lang w:val="lt-LT"/>
        </w:rPr>
        <w:t xml:space="preserve">. Suberti vieno paketėlio turinį į stiklinę, pripilti karšto vandens, gerai išmaišyti, kol milteliai ištirps. Gerti kas 4–6 val. </w:t>
      </w:r>
    </w:p>
    <w:p w14:paraId="441253C1"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Nevartokite dažniau kaip kas 4 valandas. Nevartokite daugiau kaip 4 paketėlių per parą.</w:t>
      </w:r>
    </w:p>
    <w:p w14:paraId="0E23DD4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0ED5958"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Vaisto negalima vartoti jaunesniems nei 12 metų vaikams.</w:t>
      </w:r>
    </w:p>
    <w:p w14:paraId="7C89494D"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br w:type="page"/>
      </w:r>
    </w:p>
    <w:p w14:paraId="39CE01F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F2F19D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CFFC35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AF4F5A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2820CB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22DE58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5CA3B5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A542CC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A46F83A"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FADC7C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8D5D6B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E99FD0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448C95E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05FF77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CA578A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3138CF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014C7B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83D757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8D1325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C85566C"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251621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72E26E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096B45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090902C" w14:textId="77777777" w:rsidR="00B110F3" w:rsidRPr="00D86939" w:rsidRDefault="00B110F3" w:rsidP="00B110F3">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bookmarkStart w:id="70" w:name="_Toc129243137"/>
      <w:bookmarkStart w:id="71" w:name="_Toc129243262"/>
      <w:r w:rsidRPr="00D86939">
        <w:rPr>
          <w:rFonts w:ascii="Times New Roman" w:eastAsia="Times New Roman" w:hAnsi="Times New Roman" w:cs="Times New Roman"/>
          <w:b/>
          <w:caps/>
          <w:lang w:val="lt-LT" w:eastAsia="x-none"/>
        </w:rPr>
        <w:t>B. PAKUOTĖS LAPELIS</w:t>
      </w:r>
      <w:bookmarkEnd w:id="70"/>
      <w:bookmarkEnd w:id="71"/>
    </w:p>
    <w:p w14:paraId="14F7AE6C" w14:textId="77777777" w:rsidR="00B110F3" w:rsidRPr="00D86939" w:rsidRDefault="00B110F3" w:rsidP="00B110F3">
      <w:pPr>
        <w:tabs>
          <w:tab w:val="left" w:pos="567"/>
        </w:tabs>
        <w:spacing w:after="0" w:line="240" w:lineRule="auto"/>
        <w:jc w:val="center"/>
        <w:outlineLvl w:val="0"/>
        <w:rPr>
          <w:rFonts w:ascii="Times New Roman" w:eastAsia="Times New Roman" w:hAnsi="Times New Roman" w:cs="Times New Roman"/>
          <w:b/>
          <w:caps/>
          <w:lang w:val="lt-LT" w:eastAsia="x-none"/>
        </w:rPr>
      </w:pPr>
      <w:r w:rsidRPr="00D86939">
        <w:rPr>
          <w:rFonts w:ascii="Times New Roman" w:eastAsia="Times New Roman" w:hAnsi="Times New Roman" w:cs="Times New Roman"/>
          <w:b/>
          <w:caps/>
          <w:lang w:val="lt-LT" w:eastAsia="x-none"/>
        </w:rPr>
        <w:br w:type="page"/>
      </w:r>
      <w:r w:rsidRPr="00D86939">
        <w:rPr>
          <w:rFonts w:ascii="Times New Roman" w:eastAsia="Times New Roman" w:hAnsi="Times New Roman" w:cs="Times New Roman"/>
          <w:b/>
          <w:caps/>
          <w:lang w:val="lt-LT" w:eastAsia="x-none"/>
        </w:rPr>
        <w:lastRenderedPageBreak/>
        <w:t xml:space="preserve"> </w:t>
      </w:r>
      <w:r w:rsidRPr="00D86939">
        <w:rPr>
          <w:rFonts w:ascii="Times New Roman" w:eastAsia="Times New Roman" w:hAnsi="Times New Roman" w:cs="Times New Roman"/>
          <w:b/>
          <w:lang w:val="lt-LT" w:eastAsia="x-none"/>
        </w:rPr>
        <w:t>Pakuotės lapelis: informacija vartotojui</w:t>
      </w:r>
    </w:p>
    <w:p w14:paraId="7CEB0ED1"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0A460DC" w14:textId="77777777" w:rsidR="00B110F3" w:rsidRPr="00D86939" w:rsidRDefault="00B110F3" w:rsidP="00B110F3">
      <w:pPr>
        <w:spacing w:after="0" w:line="240" w:lineRule="auto"/>
        <w:jc w:val="center"/>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Gripex Thermal</w:t>
      </w:r>
      <w:r w:rsidRPr="00D86939">
        <w:rPr>
          <w:rFonts w:ascii="Times New Roman" w:eastAsia="Times New Roman" w:hAnsi="Times New Roman" w:cs="Times New Roman"/>
          <w:noProof/>
          <w:lang w:val="lt-LT"/>
        </w:rPr>
        <w:t xml:space="preserve"> </w:t>
      </w:r>
      <w:r w:rsidRPr="00D86939">
        <w:rPr>
          <w:rFonts w:ascii="Times New Roman" w:eastAsia="Times New Roman" w:hAnsi="Times New Roman" w:cs="Times New Roman"/>
          <w:b/>
          <w:noProof/>
          <w:lang w:val="lt-LT"/>
        </w:rPr>
        <w:t>1000/100/12,2 mg milteliai geriamajam tirpalui</w:t>
      </w:r>
    </w:p>
    <w:p w14:paraId="1D24B85B" w14:textId="3CF7DD7B" w:rsidR="00B110F3" w:rsidRPr="00D86939" w:rsidRDefault="00A408B0" w:rsidP="00B110F3">
      <w:pPr>
        <w:spacing w:after="0" w:line="240" w:lineRule="auto"/>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p</w:t>
      </w:r>
      <w:r w:rsidR="00B110F3" w:rsidRPr="00D86939">
        <w:rPr>
          <w:rFonts w:ascii="Times New Roman" w:eastAsia="Times New Roman" w:hAnsi="Times New Roman" w:cs="Times New Roman"/>
          <w:noProof/>
          <w:lang w:val="lt-LT"/>
        </w:rPr>
        <w:t>aracetamolis, askorbo rūgštis, fenilefrino hidrochloridas</w:t>
      </w:r>
    </w:p>
    <w:p w14:paraId="24C14C2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6927C5C" w14:textId="77777777" w:rsidR="00B110F3" w:rsidRPr="00D86939" w:rsidRDefault="00B110F3" w:rsidP="00B110F3">
      <w:pPr>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Atidžiai perskaitykite visą šį lapelį, prieš pradėdami vartoti šį vaistą, nes jame pateikiama Jums svarbi informacija.</w:t>
      </w:r>
    </w:p>
    <w:p w14:paraId="5CB99E40" w14:textId="77777777" w:rsidR="00B110F3" w:rsidRPr="00D86939" w:rsidRDefault="00B110F3" w:rsidP="00B110F3">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Visada vartokite šį vaistą tiksliai, kaip aprašyta šiame lapelyje arba kaip nurodė gydytojas arba vaistininkas.</w:t>
      </w:r>
    </w:p>
    <w:p w14:paraId="57F8EC5E" w14:textId="77777777" w:rsidR="00B110F3" w:rsidRPr="00D86939" w:rsidRDefault="00B110F3" w:rsidP="00B110F3">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Neišmeskite šio lapelio, nes vėl gali prireikti jį perskaityti.</w:t>
      </w:r>
    </w:p>
    <w:p w14:paraId="0390BA4E" w14:textId="77777777" w:rsidR="00B110F3" w:rsidRPr="00D86939" w:rsidRDefault="00B110F3" w:rsidP="00B110F3">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Jeigu norite sužinoti daugiau arba pasitarti, kreipkitės į vaistininką.</w:t>
      </w:r>
    </w:p>
    <w:p w14:paraId="6247E1E1" w14:textId="77777777" w:rsidR="00B110F3" w:rsidRPr="00D86939" w:rsidRDefault="00B110F3" w:rsidP="00B110F3">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7AB160A2" w14:textId="77777777" w:rsidR="00B110F3" w:rsidRPr="00D86939" w:rsidRDefault="00B110F3" w:rsidP="00B110F3">
      <w:pPr>
        <w:numPr>
          <w:ilvl w:val="0"/>
          <w:numId w:val="3"/>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Jeigu per 3 dienas Jūsų savijauta nepagerėjo arba net pablogėjo, kreipkitės į gydytoją.</w:t>
      </w:r>
    </w:p>
    <w:p w14:paraId="01D51646"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6C432C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FDDC53C" w14:textId="77777777" w:rsidR="00B110F3" w:rsidRPr="00D86939" w:rsidRDefault="00B110F3" w:rsidP="00B110F3">
      <w:pPr>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Apie ką rašoma šiame lapelyje?</w:t>
      </w:r>
    </w:p>
    <w:p w14:paraId="49E44259" w14:textId="77777777" w:rsidR="00B110F3" w:rsidRPr="00D86939" w:rsidRDefault="00B110F3" w:rsidP="00B110F3">
      <w:pPr>
        <w:numPr>
          <w:ilvl w:val="0"/>
          <w:numId w:val="4"/>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Kas yra Gripex Thermal ir kam jis vartojamas</w:t>
      </w:r>
    </w:p>
    <w:p w14:paraId="54D228F9" w14:textId="77777777" w:rsidR="00B110F3" w:rsidRPr="00D86939" w:rsidRDefault="00B110F3" w:rsidP="00B110F3">
      <w:pPr>
        <w:numPr>
          <w:ilvl w:val="0"/>
          <w:numId w:val="4"/>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Kas žinotina prieš vartojant Gripex Thermal</w:t>
      </w:r>
    </w:p>
    <w:p w14:paraId="1D7AADBA" w14:textId="77777777" w:rsidR="00B110F3" w:rsidRPr="00D86939" w:rsidRDefault="00B110F3" w:rsidP="00B110F3">
      <w:pPr>
        <w:numPr>
          <w:ilvl w:val="0"/>
          <w:numId w:val="4"/>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Kaip vartoti Gripex Thermal</w:t>
      </w:r>
    </w:p>
    <w:p w14:paraId="0667872D" w14:textId="77777777" w:rsidR="00B110F3" w:rsidRPr="00D86939" w:rsidRDefault="00B110F3" w:rsidP="00B110F3">
      <w:pPr>
        <w:numPr>
          <w:ilvl w:val="0"/>
          <w:numId w:val="4"/>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Galimas šalutinis poveikis</w:t>
      </w:r>
    </w:p>
    <w:p w14:paraId="4CB96B37" w14:textId="77777777" w:rsidR="00B110F3" w:rsidRPr="00D86939" w:rsidRDefault="00B110F3" w:rsidP="00B110F3">
      <w:pPr>
        <w:numPr>
          <w:ilvl w:val="0"/>
          <w:numId w:val="4"/>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Kaip laikyti Gripex Thermal</w:t>
      </w:r>
    </w:p>
    <w:p w14:paraId="0052FAB8" w14:textId="77777777" w:rsidR="00B110F3" w:rsidRPr="00D86939" w:rsidRDefault="00B110F3" w:rsidP="00B110F3">
      <w:pPr>
        <w:numPr>
          <w:ilvl w:val="0"/>
          <w:numId w:val="4"/>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Pakuotės turinys ir kita informacija</w:t>
      </w:r>
    </w:p>
    <w:p w14:paraId="0A69213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E2CE41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B3676A0"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72" w:name="_Toc129243139"/>
      <w:bookmarkStart w:id="73" w:name="_Toc129243264"/>
      <w:r w:rsidRPr="00D86939">
        <w:rPr>
          <w:rFonts w:ascii="Times New Roman" w:eastAsia="Times New Roman" w:hAnsi="Times New Roman" w:cs="Times New Roman"/>
          <w:b/>
          <w:lang w:val="lt-LT" w:eastAsia="x-none"/>
        </w:rPr>
        <w:t>1.</w:t>
      </w:r>
      <w:r w:rsidRPr="00D86939">
        <w:rPr>
          <w:rFonts w:ascii="Times New Roman" w:eastAsia="Times New Roman" w:hAnsi="Times New Roman" w:cs="Times New Roman"/>
          <w:b/>
          <w:lang w:val="lt-LT" w:eastAsia="x-none"/>
        </w:rPr>
        <w:tab/>
        <w:t>Kas yra Gripex Thermal ir kam jis vartojamas</w:t>
      </w:r>
      <w:bookmarkEnd w:id="72"/>
      <w:bookmarkEnd w:id="73"/>
    </w:p>
    <w:p w14:paraId="137198A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7F98E1E" w14:textId="77777777" w:rsidR="00B110F3" w:rsidRPr="00D86939" w:rsidRDefault="00B110F3" w:rsidP="00B110F3">
      <w:p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lang w:val="lt-LT"/>
        </w:rPr>
        <w:t xml:space="preserve">Gripex Thermal </w:t>
      </w:r>
      <w:r w:rsidRPr="00D86939">
        <w:rPr>
          <w:rFonts w:ascii="Times New Roman" w:eastAsia="Times New Roman" w:hAnsi="Times New Roman" w:cs="Times New Roman"/>
          <w:snapToGrid w:val="0"/>
          <w:lang w:val="lt-LT"/>
        </w:rPr>
        <w:t>milteliai geriamajam tirpalui yra sudėtinis vaistas, turintis karščiavimą, skausmą ir gleivinių paburkimą mažinantį poveikį.</w:t>
      </w:r>
    </w:p>
    <w:p w14:paraId="0BCDD3C4"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Šis vaistas palengvina peršalimo ir gripo simptomus (pavyzdžiui, karščiavimą, šaltkrėtį, galvos, gerklės, raumenų, kaulų bei sąnarių skausmą ir bendrą negalavimą), taip pat slogos simptomus, čiaudulį bei mažina nosies ir prienosinių ančių užgulimą.</w:t>
      </w:r>
    </w:p>
    <w:p w14:paraId="7241C8E3" w14:textId="77777777" w:rsidR="00B110F3" w:rsidRPr="00D86939" w:rsidRDefault="00B110F3" w:rsidP="00B110F3">
      <w:pPr>
        <w:spacing w:after="0" w:line="240" w:lineRule="auto"/>
        <w:rPr>
          <w:rFonts w:ascii="Times New Roman" w:eastAsia="Times New Roman" w:hAnsi="Times New Roman" w:cs="Times New Roman"/>
          <w:lang w:val="lt-LT"/>
        </w:rPr>
      </w:pPr>
    </w:p>
    <w:p w14:paraId="60C49FA1"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noProof/>
          <w:lang w:val="lt-LT"/>
        </w:rPr>
        <w:t>Jeigu per 3 dienas Jūsų savijauta nepagerėjo arba net pablogėjo, kreipkitės į gydytoją.</w:t>
      </w:r>
    </w:p>
    <w:p w14:paraId="722CC45E"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3A764508" w14:textId="77777777" w:rsidR="00B110F3" w:rsidRPr="00D86939" w:rsidRDefault="00B110F3" w:rsidP="00B110F3">
      <w:pPr>
        <w:spacing w:after="0" w:line="240" w:lineRule="auto"/>
        <w:jc w:val="center"/>
        <w:rPr>
          <w:rFonts w:ascii="Times New Roman" w:eastAsia="Times New Roman" w:hAnsi="Times New Roman" w:cs="Times New Roman"/>
          <w:noProof/>
          <w:lang w:val="lt-LT"/>
        </w:rPr>
      </w:pPr>
    </w:p>
    <w:p w14:paraId="6643198C"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74" w:name="_Toc129243140"/>
      <w:bookmarkStart w:id="75" w:name="_Toc129243265"/>
      <w:r w:rsidRPr="00D86939">
        <w:rPr>
          <w:rFonts w:ascii="Times New Roman" w:eastAsia="Times New Roman" w:hAnsi="Times New Roman" w:cs="Times New Roman"/>
          <w:b/>
          <w:lang w:val="lt-LT" w:eastAsia="x-none"/>
        </w:rPr>
        <w:t>2.</w:t>
      </w:r>
      <w:r w:rsidRPr="00D86939">
        <w:rPr>
          <w:rFonts w:ascii="Times New Roman" w:eastAsia="Times New Roman" w:hAnsi="Times New Roman" w:cs="Times New Roman"/>
          <w:b/>
          <w:lang w:val="lt-LT" w:eastAsia="x-none"/>
        </w:rPr>
        <w:tab/>
        <w:t xml:space="preserve">Kas žinotina prieš vartojant </w:t>
      </w:r>
      <w:bookmarkEnd w:id="74"/>
      <w:bookmarkEnd w:id="75"/>
      <w:r w:rsidRPr="00D86939">
        <w:rPr>
          <w:rFonts w:ascii="Times New Roman" w:eastAsia="Times New Roman" w:hAnsi="Times New Roman" w:cs="Times New Roman"/>
          <w:b/>
          <w:lang w:val="lt-LT" w:eastAsia="x-none"/>
        </w:rPr>
        <w:t>Gripex Thermal</w:t>
      </w:r>
    </w:p>
    <w:p w14:paraId="3738014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A96C0F5" w14:textId="6AD624D9"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 xml:space="preserve">Gripex Thermal vartoti </w:t>
      </w:r>
      <w:r w:rsidR="00A63BA2" w:rsidRPr="00D86939">
        <w:rPr>
          <w:rFonts w:ascii="Times New Roman" w:eastAsia="Times New Roman" w:hAnsi="Times New Roman" w:cs="Times New Roman"/>
          <w:b/>
          <w:bCs/>
          <w:lang w:val="lt-LT"/>
        </w:rPr>
        <w:t>draudžiama</w:t>
      </w:r>
      <w:r w:rsidRPr="00D86939">
        <w:rPr>
          <w:rFonts w:ascii="Times New Roman" w:eastAsia="Times New Roman" w:hAnsi="Times New Roman" w:cs="Times New Roman"/>
          <w:b/>
          <w:bCs/>
          <w:lang w:val="lt-LT"/>
        </w:rPr>
        <w:t>:</w:t>
      </w:r>
    </w:p>
    <w:p w14:paraId="04757CFB" w14:textId="77777777" w:rsidR="00B110F3" w:rsidRPr="00D86939" w:rsidRDefault="00B110F3" w:rsidP="00B110F3">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yra alergija veikliosioms medžiagoms arba bet kuriai </w:t>
      </w:r>
      <w:r w:rsidRPr="00D86939">
        <w:rPr>
          <w:rFonts w:ascii="Times New Roman" w:eastAsia="Times New Roman" w:hAnsi="Times New Roman" w:cs="Times New Roman"/>
          <w:lang w:val="lt-LT"/>
        </w:rPr>
        <w:t>pagalbinei šio vaisto medžiagai (jos išvardytos 6 skyriuje), arba</w:t>
      </w:r>
      <w:r w:rsidRPr="00D86939">
        <w:rPr>
          <w:rFonts w:ascii="Times New Roman" w:eastAsia="Times New Roman" w:hAnsi="Times New Roman" w:cs="Times New Roman"/>
          <w:snapToGrid w:val="0"/>
          <w:lang w:val="lt-LT"/>
        </w:rPr>
        <w:t xml:space="preserve"> vaistams, kurių sudėtyje yra simpatomimetinių aminų (pvz., adrenalino, MAO inhibitorių);</w:t>
      </w:r>
    </w:p>
    <w:p w14:paraId="2A4853F8" w14:textId="77777777" w:rsidR="00B110F3" w:rsidRPr="00D86939" w:rsidRDefault="00B110F3" w:rsidP="00B110F3">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sergate širdies ligomis; </w:t>
      </w:r>
    </w:p>
    <w:p w14:paraId="33CA2012" w14:textId="77777777" w:rsidR="00B110F3" w:rsidRPr="00D86939" w:rsidRDefault="00B110F3" w:rsidP="00B110F3">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Jūsų aukštas kraujo spaudimas; </w:t>
      </w:r>
    </w:p>
    <w:p w14:paraId="6C3D173F" w14:textId="77777777" w:rsidR="00B110F3" w:rsidRPr="00D86939" w:rsidRDefault="00B110F3" w:rsidP="00B110F3">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Jums nustatyta įgimta gliukozės-6-fosfatdehidrogenazės arba methemoglobino reduktazės stoka; </w:t>
      </w:r>
    </w:p>
    <w:p w14:paraId="7EB1BB60" w14:textId="77777777" w:rsidR="00B110F3" w:rsidRPr="00D86939" w:rsidRDefault="00B110F3" w:rsidP="00B110F3">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Jūs sergate sunkiu kepenų arba inkstų nepakankamumu; </w:t>
      </w:r>
    </w:p>
    <w:p w14:paraId="036E5CDF" w14:textId="77777777" w:rsidR="00B110F3" w:rsidRPr="00D86939" w:rsidRDefault="00B110F3" w:rsidP="00B110F3">
      <w:pPr>
        <w:numPr>
          <w:ilvl w:val="0"/>
          <w:numId w:val="1"/>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jeigu Jums diagnozuota tirotoksikozė (skydliaukės liga); šlapimo užsilaikymas arba feochromocitoma (antinksčių navikas);</w:t>
      </w:r>
    </w:p>
    <w:p w14:paraId="3BED8864" w14:textId="77777777" w:rsidR="00B110F3" w:rsidRPr="00D86939" w:rsidRDefault="00B110F3" w:rsidP="00B110F3">
      <w:pPr>
        <w:numPr>
          <w:ilvl w:val="0"/>
          <w:numId w:val="5"/>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 xml:space="preserve">jeigu Jūs vartojate zidovudino (vaisto, kuriuo gydoma ŽIV infekcija) ar vadinamųjų MAO inhibitorių (vaistų nuo depresijos) (žr. „Kiti vaistai ir </w:t>
      </w:r>
      <w:r w:rsidRPr="00D86939">
        <w:rPr>
          <w:rFonts w:ascii="Times New Roman" w:eastAsia="Times New Roman" w:hAnsi="Times New Roman" w:cs="Times New Roman"/>
          <w:lang w:val="lt-LT"/>
        </w:rPr>
        <w:t>Gripex Thermal</w:t>
      </w:r>
      <w:r w:rsidRPr="00D86939">
        <w:rPr>
          <w:rFonts w:ascii="Times New Roman" w:eastAsia="Times New Roman" w:hAnsi="Times New Roman" w:cs="Times New Roman"/>
          <w:snapToGrid w:val="0"/>
          <w:lang w:val="lt-LT"/>
        </w:rPr>
        <w:t>“);</w:t>
      </w:r>
    </w:p>
    <w:p w14:paraId="229632B5" w14:textId="77777777" w:rsidR="00B110F3" w:rsidRPr="00D86939" w:rsidRDefault="00B110F3" w:rsidP="00B110F3">
      <w:pPr>
        <w:numPr>
          <w:ilvl w:val="0"/>
          <w:numId w:val="5"/>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jeigu esate nėščia arba žindote kūdikį;</w:t>
      </w:r>
    </w:p>
    <w:p w14:paraId="7723FD14" w14:textId="77777777" w:rsidR="00B110F3" w:rsidRPr="00D86939" w:rsidRDefault="00B110F3" w:rsidP="00B110F3">
      <w:pPr>
        <w:numPr>
          <w:ilvl w:val="0"/>
          <w:numId w:val="5"/>
        </w:num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snapToGrid w:val="0"/>
          <w:lang w:val="lt-LT"/>
        </w:rPr>
        <w:t>jei pacientas jaunesnis nei 12 metų amžiaus.</w:t>
      </w:r>
    </w:p>
    <w:p w14:paraId="3AB0D25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1CE879A" w14:textId="77777777" w:rsidR="009537E7" w:rsidRDefault="009537E7" w:rsidP="00B110F3">
      <w:pPr>
        <w:spacing w:after="0" w:line="240" w:lineRule="auto"/>
        <w:rPr>
          <w:rFonts w:ascii="Times New Roman" w:eastAsia="Times New Roman" w:hAnsi="Times New Roman" w:cs="Times New Roman"/>
          <w:b/>
          <w:bCs/>
          <w:lang w:val="lt-LT"/>
        </w:rPr>
      </w:pPr>
    </w:p>
    <w:p w14:paraId="048C47C0" w14:textId="77777777" w:rsidR="009537E7" w:rsidRDefault="009537E7" w:rsidP="00B110F3">
      <w:pPr>
        <w:spacing w:after="0" w:line="240" w:lineRule="auto"/>
        <w:rPr>
          <w:rFonts w:ascii="Times New Roman" w:eastAsia="Times New Roman" w:hAnsi="Times New Roman" w:cs="Times New Roman"/>
          <w:b/>
          <w:bCs/>
          <w:lang w:val="lt-LT"/>
        </w:rPr>
      </w:pPr>
    </w:p>
    <w:p w14:paraId="2C831B6B" w14:textId="07C0A526"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lastRenderedPageBreak/>
        <w:t>Įspėjimai ir atsargumo priemonės</w:t>
      </w:r>
    </w:p>
    <w:p w14:paraId="3CBFA559"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Pasitarkite su gydytoju, prieš pradėdami vartoti Gripex Thermal, jei</w:t>
      </w:r>
      <w:r w:rsidRPr="00D86939" w:rsidDel="000B607C">
        <w:rPr>
          <w:rFonts w:ascii="Times New Roman" w:eastAsia="Times New Roman" w:hAnsi="Times New Roman" w:cs="Times New Roman"/>
          <w:lang w:val="lt-LT" w:eastAsia="pl-PL"/>
        </w:rPr>
        <w:t xml:space="preserve"> </w:t>
      </w:r>
      <w:r w:rsidRPr="00D86939" w:rsidDel="00367A18">
        <w:rPr>
          <w:rFonts w:ascii="Times New Roman" w:eastAsia="Times New Roman" w:hAnsi="Times New Roman" w:cs="Times New Roman"/>
          <w:lang w:val="lt-LT" w:eastAsia="pl-PL"/>
        </w:rPr>
        <w:t xml:space="preserve">Jūs </w:t>
      </w:r>
      <w:r w:rsidRPr="00D86939">
        <w:rPr>
          <w:rFonts w:ascii="Times New Roman" w:eastAsia="Times New Roman" w:hAnsi="Times New Roman" w:cs="Times New Roman"/>
          <w:lang w:val="lt-LT" w:eastAsia="pl-PL"/>
        </w:rPr>
        <w:t xml:space="preserve">sergate kepenų arba inkstų nepakankamumu, bronchų astma, prostatos hiperplazija (išvešėjimu), </w:t>
      </w:r>
      <w:r w:rsidRPr="00D86939">
        <w:rPr>
          <w:rFonts w:ascii="Times New Roman" w:eastAsia="Times New Roman" w:hAnsi="Times New Roman" w:cs="Times New Roman"/>
          <w:i/>
          <w:lang w:val="lt-LT" w:eastAsia="pl-PL"/>
        </w:rPr>
        <w:t xml:space="preserve">Reino </w:t>
      </w:r>
      <w:r w:rsidRPr="00D86939">
        <w:rPr>
          <w:rFonts w:ascii="Times New Roman" w:eastAsia="Times New Roman" w:hAnsi="Times New Roman" w:cs="Times New Roman"/>
          <w:lang w:val="lt-LT" w:eastAsia="pl-PL"/>
        </w:rPr>
        <w:t>sindromu (rankų ar kojų pirštų, ausies kraštų ir nosies galiuko išblyškimas, dažnai sukeltas šalčio arba emocinio streso), širdies liga, padidėjusio kraujospūdžio liga, cukriniu diabetu, badaujate.</w:t>
      </w:r>
    </w:p>
    <w:p w14:paraId="1F371A21"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1FF232D1" w14:textId="77777777" w:rsidR="00B110F3"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Perdozavus turite nedelsiant kreiptis medicininės pagalbos, net jei jaučiatės gerai, nes yra rizika uždelstam sunkiam kepenų pažeidimui.</w:t>
      </w:r>
    </w:p>
    <w:p w14:paraId="0402F6F1" w14:textId="77777777" w:rsidR="00C41BD6" w:rsidRDefault="00C41BD6" w:rsidP="00B110F3">
      <w:pPr>
        <w:spacing w:after="0" w:line="240" w:lineRule="auto"/>
        <w:rPr>
          <w:rFonts w:ascii="Times New Roman" w:eastAsia="Times New Roman" w:hAnsi="Times New Roman" w:cs="Times New Roman"/>
          <w:lang w:val="lt-LT" w:eastAsia="pl-PL"/>
        </w:rPr>
      </w:pPr>
    </w:p>
    <w:p w14:paraId="74360DA7" w14:textId="5CF7DA2F" w:rsidR="00C41BD6" w:rsidRPr="00310477" w:rsidRDefault="00446A8E" w:rsidP="00B110F3">
      <w:pPr>
        <w:spacing w:after="0" w:line="240" w:lineRule="auto"/>
        <w:rPr>
          <w:rFonts w:ascii="Times New Roman" w:eastAsia="Times New Roman" w:hAnsi="Times New Roman" w:cs="Times New Roman"/>
          <w:lang w:val="lt-LT" w:eastAsia="pl-PL"/>
        </w:rPr>
      </w:pPr>
      <w:r w:rsidRPr="00310477">
        <w:rPr>
          <w:rFonts w:ascii="Times New Roman" w:eastAsia="Times New Roman" w:hAnsi="Times New Roman" w:cs="Times New Roman"/>
          <w:lang w:val="lt-LT" w:eastAsia="pl-PL"/>
        </w:rPr>
        <w:t xml:space="preserve">Gydymo </w:t>
      </w:r>
      <w:r w:rsidRPr="00310477">
        <w:rPr>
          <w:rFonts w:ascii="Times New Roman" w:eastAsia="Times New Roman" w:hAnsi="Times New Roman" w:cs="Times New Roman"/>
          <w:noProof/>
          <w:lang w:val="lt-LT"/>
        </w:rPr>
        <w:t xml:space="preserve">Gripex Thermal </w:t>
      </w:r>
      <w:r w:rsidRPr="00310477">
        <w:rPr>
          <w:rFonts w:ascii="Times New Roman" w:eastAsia="Times New Roman" w:hAnsi="Times New Roman" w:cs="Times New Roman"/>
          <w:lang w:val="lt-LT" w:eastAsia="pl-PL"/>
        </w:rPr>
        <w:t>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299432B3"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3569CE67" w14:textId="77777777" w:rsidR="00B110F3" w:rsidRPr="00D86939" w:rsidRDefault="00B110F3" w:rsidP="00B110F3">
      <w:pPr>
        <w:spacing w:after="0" w:line="240" w:lineRule="auto"/>
        <w:rPr>
          <w:rFonts w:ascii="Times New Roman" w:eastAsia="Times New Roman" w:hAnsi="Times New Roman" w:cs="Times New Roman"/>
          <w:b/>
          <w:lang w:val="lt-LT" w:eastAsia="pl-PL"/>
        </w:rPr>
      </w:pPr>
      <w:r w:rsidRPr="00D86939">
        <w:rPr>
          <w:rFonts w:ascii="Times New Roman" w:eastAsia="Times New Roman" w:hAnsi="Times New Roman" w:cs="Times New Roman"/>
          <w:b/>
          <w:lang w:val="lt-LT" w:eastAsia="pl-PL"/>
        </w:rPr>
        <w:t>Vaikams</w:t>
      </w:r>
    </w:p>
    <w:p w14:paraId="372002EF"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Šio vaistinio preparato negalima vartoti jaunesniems nei 12 metų vaikams.</w:t>
      </w:r>
    </w:p>
    <w:p w14:paraId="621D6988" w14:textId="77777777" w:rsidR="00B110F3" w:rsidRPr="00D86939" w:rsidRDefault="00B110F3" w:rsidP="00B110F3">
      <w:pPr>
        <w:spacing w:after="0" w:line="240" w:lineRule="auto"/>
        <w:rPr>
          <w:rFonts w:ascii="Times New Roman" w:eastAsia="Times New Roman" w:hAnsi="Times New Roman" w:cs="Times New Roman"/>
          <w:lang w:val="lt-LT" w:eastAsia="pl-PL"/>
        </w:rPr>
      </w:pPr>
    </w:p>
    <w:p w14:paraId="1D667707"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Kiti vaistai ir Gripex Thermal</w:t>
      </w:r>
    </w:p>
    <w:p w14:paraId="7EF0FB3D" w14:textId="77777777" w:rsidR="00B110F3" w:rsidRPr="00D86939" w:rsidRDefault="00B110F3" w:rsidP="00B110F3">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Jeigu vartojate arba neseniai vartojote kitų vaistų,</w:t>
      </w:r>
      <w:r w:rsidRPr="00D86939">
        <w:rPr>
          <w:rFonts w:ascii="Times New Roman" w:eastAsia="Times New Roman" w:hAnsi="Times New Roman" w:cs="Times New Roman"/>
          <w:b/>
          <w:bCs/>
          <w:lang w:val="lt-LT"/>
        </w:rPr>
        <w:t xml:space="preserve"> </w:t>
      </w:r>
      <w:r w:rsidRPr="00D86939">
        <w:rPr>
          <w:rFonts w:ascii="Times New Roman" w:eastAsia="Times New Roman" w:hAnsi="Times New Roman" w:cs="Times New Roman"/>
          <w:bCs/>
          <w:lang w:val="lt-LT"/>
        </w:rPr>
        <w:t>arba dėl to nesate tikri, apie tai pasakykite gydytojui arba vaistininkui.</w:t>
      </w:r>
    </w:p>
    <w:p w14:paraId="7DE36019" w14:textId="77777777" w:rsidR="00B110F3" w:rsidRPr="00D86939" w:rsidRDefault="00B110F3" w:rsidP="00B110F3">
      <w:pPr>
        <w:spacing w:after="0" w:line="240" w:lineRule="auto"/>
        <w:rPr>
          <w:rFonts w:ascii="Times New Roman" w:eastAsia="Times New Roman" w:hAnsi="Times New Roman" w:cs="Times New Roman"/>
          <w:b/>
          <w:bCs/>
          <w:lang w:val="lt-LT"/>
        </w:rPr>
      </w:pPr>
    </w:p>
    <w:p w14:paraId="16EA928D" w14:textId="77777777" w:rsidR="00B110F3" w:rsidRPr="00D86939" w:rsidRDefault="00B110F3" w:rsidP="00B110F3">
      <w:pPr>
        <w:keepNext/>
        <w:spacing w:after="0" w:line="240" w:lineRule="auto"/>
        <w:outlineLvl w:val="3"/>
        <w:rPr>
          <w:rFonts w:ascii="Times New Roman" w:eastAsia="Times New Roman" w:hAnsi="Times New Roman" w:cs="Times New Roman"/>
          <w:lang w:val="lt-LT" w:eastAsia="x-none"/>
        </w:rPr>
      </w:pPr>
      <w:r w:rsidRPr="00D86939">
        <w:rPr>
          <w:rFonts w:ascii="Times New Roman" w:eastAsia="Times New Roman" w:hAnsi="Times New Roman" w:cs="Times New Roman"/>
          <w:lang w:val="lt-LT" w:eastAsia="x-none"/>
        </w:rPr>
        <w:t>Patikrinkite, ar Jūsų vartojamų vaistų sudėtyje nėra šiame skyriuje išvardintų vaistinių medžiagų. Šio vaisto negalima vartoti kartu su kitais vaistais, kurių sudėtyje yra:</w:t>
      </w:r>
    </w:p>
    <w:p w14:paraId="4004DB41" w14:textId="77777777" w:rsidR="00B110F3" w:rsidRPr="00D86939" w:rsidRDefault="00B110F3" w:rsidP="00B110F3">
      <w:pPr>
        <w:keepNext/>
        <w:tabs>
          <w:tab w:val="left" w:pos="4500"/>
        </w:tabs>
        <w:spacing w:after="0" w:line="240" w:lineRule="auto"/>
        <w:ind w:left="851" w:hanging="131"/>
        <w:outlineLvl w:val="3"/>
        <w:rPr>
          <w:rFonts w:ascii="Times New Roman" w:eastAsia="Times New Roman" w:hAnsi="Times New Roman" w:cs="Times New Roman"/>
          <w:lang w:val="lt-LT" w:eastAsia="x-none"/>
        </w:rPr>
      </w:pPr>
      <w:r w:rsidRPr="00D86939">
        <w:rPr>
          <w:rFonts w:ascii="Times New Roman" w:eastAsia="Times New Roman" w:hAnsi="Times New Roman" w:cs="Times New Roman"/>
          <w:lang w:val="lt-LT" w:eastAsia="x-none"/>
        </w:rPr>
        <w:t>- paracetamolio (veikliosios medžiagos, kurios yra daugelyje vaistų, naudojamų gydant peršalimą ir gripą);</w:t>
      </w:r>
    </w:p>
    <w:p w14:paraId="155C10A7" w14:textId="77777777" w:rsidR="00B110F3" w:rsidRPr="00D86939" w:rsidRDefault="00B110F3" w:rsidP="00B110F3">
      <w:pPr>
        <w:keepNext/>
        <w:spacing w:after="0" w:line="240" w:lineRule="auto"/>
        <w:ind w:left="851" w:hanging="131"/>
        <w:outlineLvl w:val="3"/>
        <w:rPr>
          <w:rFonts w:ascii="Times New Roman" w:eastAsia="Times New Roman" w:hAnsi="Times New Roman" w:cs="Times New Roman"/>
          <w:lang w:val="lt-LT" w:eastAsia="x-none"/>
        </w:rPr>
      </w:pPr>
      <w:r w:rsidRPr="00D86939">
        <w:rPr>
          <w:rFonts w:ascii="Times New Roman" w:eastAsia="Times New Roman" w:hAnsi="Times New Roman" w:cs="Times New Roman"/>
          <w:lang w:val="lt-LT" w:eastAsia="x-none"/>
        </w:rPr>
        <w:t>- fenilefrino arba pseudoefedrino (vartojamas simptominiam slogos gydymui);</w:t>
      </w:r>
    </w:p>
    <w:p w14:paraId="07F78773" w14:textId="77777777" w:rsidR="00B110F3" w:rsidRPr="00D86939" w:rsidRDefault="00B110F3" w:rsidP="00B110F3">
      <w:pPr>
        <w:keepNext/>
        <w:spacing w:after="0" w:line="240" w:lineRule="auto"/>
        <w:ind w:left="851" w:hanging="131"/>
        <w:outlineLvl w:val="3"/>
        <w:rPr>
          <w:rFonts w:ascii="Times New Roman" w:eastAsia="Times New Roman" w:hAnsi="Times New Roman" w:cs="Times New Roman"/>
          <w:lang w:val="lt-LT" w:eastAsia="x-none"/>
        </w:rPr>
      </w:pPr>
      <w:r w:rsidRPr="00D86939">
        <w:rPr>
          <w:rFonts w:ascii="Times New Roman" w:eastAsia="Times New Roman" w:hAnsi="Times New Roman" w:cs="Times New Roman"/>
          <w:lang w:val="lt-LT" w:eastAsia="x-none"/>
        </w:rPr>
        <w:t xml:space="preserve">- kitų simpatomimetikų, įskaitant MAO inhibitorius </w:t>
      </w:r>
      <w:r w:rsidRPr="00D86939" w:rsidDel="00367A18">
        <w:rPr>
          <w:rFonts w:ascii="Times New Roman" w:eastAsia="Times New Roman" w:hAnsi="Times New Roman" w:cs="Times New Roman"/>
          <w:lang w:val="lt-LT" w:eastAsia="x-none"/>
        </w:rPr>
        <w:t>(</w:t>
      </w:r>
      <w:r w:rsidRPr="00D86939">
        <w:rPr>
          <w:rFonts w:ascii="Times New Roman" w:eastAsia="Times New Roman" w:hAnsi="Times New Roman" w:cs="Times New Roman"/>
          <w:lang w:val="lt-LT" w:eastAsia="x-none"/>
        </w:rPr>
        <w:t xml:space="preserve">vartojami depresijos ir kai kurių kitų ligų gydymui), </w:t>
      </w:r>
      <w:r w:rsidRPr="00D86939">
        <w:rPr>
          <w:rFonts w:ascii="Times New Roman" w:eastAsia="Times New Roman" w:hAnsi="Times New Roman" w:cs="Times New Roman"/>
          <w:snapToGrid w:val="0"/>
          <w:lang w:val="lt-LT" w:eastAsia="x-none"/>
        </w:rPr>
        <w:t>bei 2 savaites nutraukus jų vartojimą</w:t>
      </w:r>
      <w:r w:rsidRPr="00D86939">
        <w:rPr>
          <w:rFonts w:ascii="Times New Roman" w:eastAsia="Times New Roman" w:hAnsi="Times New Roman" w:cs="Times New Roman"/>
          <w:lang w:val="lt-LT" w:eastAsia="x-none"/>
        </w:rPr>
        <w:t>;</w:t>
      </w:r>
    </w:p>
    <w:p w14:paraId="3E1403C5" w14:textId="77777777" w:rsidR="00B110F3" w:rsidRPr="00D86939" w:rsidRDefault="00B110F3" w:rsidP="00B110F3">
      <w:pPr>
        <w:keepNext/>
        <w:spacing w:after="0" w:line="240" w:lineRule="auto"/>
        <w:ind w:left="851" w:hanging="131"/>
        <w:outlineLvl w:val="3"/>
        <w:rPr>
          <w:rFonts w:ascii="Times New Roman" w:eastAsia="Times New Roman" w:hAnsi="Times New Roman" w:cs="Times New Roman"/>
          <w:lang w:val="lt-LT" w:eastAsia="x-none"/>
        </w:rPr>
      </w:pPr>
      <w:r w:rsidRPr="00D86939">
        <w:rPr>
          <w:rFonts w:ascii="Times New Roman" w:eastAsia="Times New Roman" w:hAnsi="Times New Roman" w:cs="Times New Roman"/>
          <w:lang w:val="lt-LT" w:eastAsia="x-none"/>
        </w:rPr>
        <w:t xml:space="preserve">- zidovudino </w:t>
      </w:r>
      <w:r w:rsidRPr="00D86939">
        <w:rPr>
          <w:rFonts w:ascii="Times New Roman" w:eastAsia="Times New Roman" w:hAnsi="Times New Roman" w:cs="Times New Roman"/>
          <w:color w:val="000000"/>
          <w:lang w:val="lt-LT" w:eastAsia="x-none"/>
        </w:rPr>
        <w:t>(antivirusinis vaistas, vartojamas ŽIV infekcijos ar AIDS gydymui</w:t>
      </w:r>
      <w:r w:rsidRPr="00D86939">
        <w:rPr>
          <w:rFonts w:ascii="Times New Roman" w:eastAsia="Times New Roman" w:hAnsi="Times New Roman" w:cs="Times New Roman"/>
          <w:lang w:val="lt-LT" w:eastAsia="x-none"/>
        </w:rPr>
        <w:t>).</w:t>
      </w:r>
    </w:p>
    <w:p w14:paraId="20E170DD" w14:textId="77777777" w:rsidR="00B110F3" w:rsidRPr="00D86939" w:rsidRDefault="00B110F3" w:rsidP="00B110F3">
      <w:pPr>
        <w:spacing w:after="0" w:line="240" w:lineRule="auto"/>
        <w:rPr>
          <w:rFonts w:ascii="Times New Roman" w:eastAsia="Times New Roman" w:hAnsi="Times New Roman" w:cs="Times New Roman"/>
          <w:lang w:val="lt-LT"/>
        </w:rPr>
      </w:pPr>
    </w:p>
    <w:p w14:paraId="03B38F07"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Pasitarkite su gydytoju prieš vartodami šį vaistą kartu su:</w:t>
      </w:r>
    </w:p>
    <w:p w14:paraId="1A82B0A0" w14:textId="77777777" w:rsidR="00B110F3" w:rsidRPr="00D86939" w:rsidRDefault="00B110F3" w:rsidP="00B110F3">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trombocitų funkciją slopinančiais vaistais (varfarinu, kumarinu);</w:t>
      </w:r>
    </w:p>
    <w:p w14:paraId="22BE9CA1" w14:textId="77777777" w:rsidR="00B110F3" w:rsidRPr="00D86939" w:rsidRDefault="00B110F3" w:rsidP="00B110F3">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vaistais nuo epilepsijos;</w:t>
      </w:r>
    </w:p>
    <w:p w14:paraId="058B904D" w14:textId="77777777" w:rsidR="00B110F3" w:rsidRPr="00D86939" w:rsidRDefault="00B110F3" w:rsidP="00B110F3">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barbitūratais (turinčiais raminantį ir migdantį poveikį);</w:t>
      </w:r>
    </w:p>
    <w:p w14:paraId="562B9C35" w14:textId="1D01A7C5" w:rsidR="00B110F3" w:rsidRPr="003C3D13" w:rsidRDefault="00B110F3" w:rsidP="00B110F3">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xml:space="preserve">- </w:t>
      </w:r>
      <w:r w:rsidRPr="003C3D13">
        <w:rPr>
          <w:rFonts w:ascii="Times New Roman" w:eastAsia="Times New Roman" w:hAnsi="Times New Roman" w:cs="Times New Roman"/>
          <w:lang w:val="lt-LT" w:eastAsia="pl-PL"/>
        </w:rPr>
        <w:t>metoklopramidu (vaistu nuo pykinimo ir vėmimo);</w:t>
      </w:r>
    </w:p>
    <w:p w14:paraId="638E0396" w14:textId="1DA831CC" w:rsidR="0017562F" w:rsidRPr="003C3D13" w:rsidRDefault="00B00615" w:rsidP="00B110F3">
      <w:pPr>
        <w:spacing w:after="0" w:line="240" w:lineRule="auto"/>
        <w:ind w:left="851" w:hanging="131"/>
        <w:rPr>
          <w:rFonts w:ascii="Times New Roman" w:eastAsia="Times New Roman" w:hAnsi="Times New Roman" w:cs="Times New Roman"/>
          <w:lang w:val="lt-LT" w:eastAsia="pl-PL"/>
        </w:rPr>
      </w:pPr>
      <w:r w:rsidRPr="00517011">
        <w:rPr>
          <w:rFonts w:ascii="Times New Roman" w:eastAsia="Times New Roman" w:hAnsi="Times New Roman" w:cs="Times New Roman"/>
          <w:lang w:val="lt-LT" w:eastAsia="pl-PL"/>
        </w:rPr>
        <w:t xml:space="preserve">- flukloksaciliną (antibiotiką), </w:t>
      </w:r>
      <w:r w:rsidR="007F459F" w:rsidRPr="00310477">
        <w:rPr>
          <w:rFonts w:ascii="Times New Roman" w:hAnsi="Times New Roman" w:cs="Times New Roman"/>
          <w:lang w:val="lt-LT" w:eastAsia="pl-PL"/>
        </w:rPr>
        <w:t>dėl didelės kraujo ir skysčių tyrimų nenormalių rodiklių (vadinamos metabolinės acidozės) rizikos (žr. 2 skyrių), kurią reikia skubiai gydyti</w:t>
      </w:r>
      <w:r w:rsidR="00AC2999">
        <w:rPr>
          <w:rFonts w:ascii="Times New Roman" w:hAnsi="Times New Roman" w:cs="Times New Roman"/>
          <w:lang w:val="lt-LT" w:eastAsia="pl-PL"/>
        </w:rPr>
        <w:t>;</w:t>
      </w:r>
    </w:p>
    <w:p w14:paraId="62148CF8" w14:textId="77777777" w:rsidR="00B110F3" w:rsidRPr="00D86939" w:rsidRDefault="00B110F3" w:rsidP="00B110F3">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arterinį kraujospūdį mažinantį poveikį turinčiais vaistais (guanetidinu, mekamilaminu, metildopa ir rezerpinu);</w:t>
      </w:r>
    </w:p>
    <w:p w14:paraId="4970FFA1" w14:textId="77777777" w:rsidR="00B110F3" w:rsidRPr="00D86939" w:rsidRDefault="00B110F3" w:rsidP="00B110F3">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indometacinu (vaistu nuo skausmo ir uždegimo, kuris vartojamas, pvz., sergant reumatoidiniu artritu);</w:t>
      </w:r>
    </w:p>
    <w:p w14:paraId="0F0B8ECB" w14:textId="77777777" w:rsidR="00B110F3" w:rsidRPr="00D86939" w:rsidRDefault="00B110F3" w:rsidP="00B110F3">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beta blokatoriais (vartojamais sergant širdies ir kraujagyslių ligomis ir kraujospūdžio mažinimui);</w:t>
      </w:r>
    </w:p>
    <w:p w14:paraId="4971CA47" w14:textId="77777777" w:rsidR="00B110F3" w:rsidRPr="00D86939" w:rsidRDefault="00B110F3" w:rsidP="00B110F3">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tricikliniais antidepresantais;</w:t>
      </w:r>
    </w:p>
    <w:p w14:paraId="2D69D90A" w14:textId="77777777" w:rsidR="00B110F3" w:rsidRPr="00D86939" w:rsidRDefault="00B110F3" w:rsidP="00B110F3">
      <w:pPr>
        <w:widowControl w:val="0"/>
        <w:tabs>
          <w:tab w:val="left" w:pos="720"/>
        </w:tabs>
        <w:spacing w:after="0" w:line="240" w:lineRule="atLeast"/>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skalsių alkaloidais (vaistais, kurie naudojami, pvz., per didelės laktacijos metu, Parkinsono ligai gydyti, pvz., bromokriptinas, kabergolinas, lizuridas, pergolidas);</w:t>
      </w:r>
    </w:p>
    <w:p w14:paraId="50B826E7" w14:textId="77777777" w:rsidR="00B110F3" w:rsidRPr="00D86939" w:rsidRDefault="00B110F3" w:rsidP="00B110F3">
      <w:pPr>
        <w:widowControl w:val="0"/>
        <w:tabs>
          <w:tab w:val="left" w:pos="720"/>
        </w:tabs>
        <w:spacing w:after="0" w:line="240" w:lineRule="atLeast"/>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vaistais, vartojamais gimdymo skatinimui;</w:t>
      </w:r>
    </w:p>
    <w:p w14:paraId="43B956B1" w14:textId="77777777" w:rsidR="00B110F3" w:rsidRPr="00D86939" w:rsidRDefault="00B110F3" w:rsidP="00B110F3">
      <w:pPr>
        <w:widowControl w:val="0"/>
        <w:tabs>
          <w:tab w:val="left" w:pos="720"/>
        </w:tabs>
        <w:spacing w:after="0" w:line="240" w:lineRule="atLeast"/>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apetito stimuliatoriais arba supresantais;</w:t>
      </w:r>
    </w:p>
    <w:p w14:paraId="383F97EC" w14:textId="77777777" w:rsidR="00B110F3" w:rsidRPr="00D86939" w:rsidRDefault="00B110F3" w:rsidP="00B110F3">
      <w:pPr>
        <w:widowControl w:val="0"/>
        <w:tabs>
          <w:tab w:val="left" w:pos="720"/>
        </w:tabs>
        <w:spacing w:after="0" w:line="240" w:lineRule="atLeast"/>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dekongestantais (vaistais, kurie vartojami viršutinių kvėpavimo takų užsikimšimo metu);</w:t>
      </w:r>
    </w:p>
    <w:p w14:paraId="7AB4077B" w14:textId="77777777" w:rsidR="00B110F3" w:rsidRPr="00D86939" w:rsidRDefault="00B110F3" w:rsidP="00B110F3">
      <w:pPr>
        <w:spacing w:after="0" w:line="240" w:lineRule="auto"/>
        <w:ind w:left="851" w:hanging="131"/>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t>- psichiką stimuliuojančiais vaistais (vaistais, naudojamais pvz., dėmesio deficito ir hiperaktyvumo sutrikimams gydyti).</w:t>
      </w:r>
    </w:p>
    <w:p w14:paraId="678FF636" w14:textId="77777777" w:rsidR="00B110F3" w:rsidRPr="00D86939" w:rsidRDefault="00B110F3" w:rsidP="00B110F3">
      <w:pPr>
        <w:spacing w:after="0" w:line="240" w:lineRule="auto"/>
        <w:ind w:firstLine="720"/>
        <w:rPr>
          <w:rFonts w:ascii="Times New Roman" w:eastAsia="Times New Roman" w:hAnsi="Times New Roman" w:cs="Times New Roman"/>
          <w:lang w:val="lt-LT" w:eastAsia="pl-PL"/>
        </w:rPr>
      </w:pPr>
    </w:p>
    <w:p w14:paraId="18E571A0" w14:textId="77777777" w:rsidR="00B110F3" w:rsidRPr="00D86939" w:rsidRDefault="00B110F3" w:rsidP="00B110F3">
      <w:pPr>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lang w:val="lt-LT" w:eastAsia="pl-PL"/>
        </w:rPr>
        <w:lastRenderedPageBreak/>
        <w:t>Vaisto sudėtyje esanti askorbo rūgštis padidina aliuminio (esančio skrandžio rūgštį neutralizuojančių vaistų sudėtyje) ir geležies (būna vitaminų sudėtyje) įsisavinimą. Askorbo rūgšties vartojimas kartu su acetilsalicilo rūgštimi ir salicilamidu gali padidinti salicilatų koncentraciją plazmoje ir sustiprinti jų poveikį.</w:t>
      </w:r>
    </w:p>
    <w:p w14:paraId="3544D23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C40EEE2"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Gripex Thermal vartojimas su maistu, gėrimais ir alkoholiu</w:t>
      </w:r>
    </w:p>
    <w:p w14:paraId="52190D59"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Maistas nemažina vaisto pasisavinimo, tad jį galima gerti ir kartu su maistu, ir atskirai. </w:t>
      </w:r>
    </w:p>
    <w:p w14:paraId="2621E07B"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Vartojant Gripex Thermal draudžiama vartoti alkoholinius gėrimus.</w:t>
      </w:r>
    </w:p>
    <w:p w14:paraId="7CAD9DA8"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B86211B"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Nėštumas ir žindymo laikotarpis</w:t>
      </w:r>
    </w:p>
    <w:p w14:paraId="53B0D203" w14:textId="77777777" w:rsidR="00B110F3" w:rsidRPr="00D86939" w:rsidRDefault="00B110F3" w:rsidP="00B110F3">
      <w:pPr>
        <w:numPr>
          <w:ilvl w:val="12"/>
          <w:numId w:val="0"/>
        </w:num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r w:rsidRPr="00D86939">
        <w:rPr>
          <w:rFonts w:ascii="Times New Roman" w:eastAsia="Times New Roman" w:hAnsi="Times New Roman" w:cs="Times New Roman"/>
          <w:lang w:val="lt-LT"/>
        </w:rPr>
        <w:t xml:space="preserve"> </w:t>
      </w:r>
    </w:p>
    <w:p w14:paraId="4175A8B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9D53B7B"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Šio vaisto negalima vartoti nėštumo ir žindymo metu dėl jame esančio fenilefrino.</w:t>
      </w:r>
      <w:r w:rsidRPr="00D86939" w:rsidDel="00422397">
        <w:rPr>
          <w:rFonts w:ascii="Times New Roman" w:eastAsia="Times New Roman" w:hAnsi="Times New Roman" w:cs="Times New Roman"/>
          <w:noProof/>
          <w:lang w:val="lt-LT"/>
        </w:rPr>
        <w:t xml:space="preserve"> </w:t>
      </w:r>
    </w:p>
    <w:p w14:paraId="6457CBD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7335E4F"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Vairavimas ir mechanizmų valdymas</w:t>
      </w:r>
    </w:p>
    <w:p w14:paraId="28B5AB75"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 xml:space="preserve">Šis vaistas gali sukelti galvos svaigulį. Jeigu tai jaučiate, nevairuokite ir nevaldykite mechanizmų. </w:t>
      </w:r>
    </w:p>
    <w:p w14:paraId="5C7F682A" w14:textId="77777777" w:rsidR="00B110F3" w:rsidRPr="00D86939" w:rsidRDefault="00B110F3" w:rsidP="00B110F3">
      <w:pPr>
        <w:spacing w:after="0" w:line="240" w:lineRule="auto"/>
        <w:rPr>
          <w:rFonts w:ascii="Times New Roman" w:eastAsia="Times New Roman" w:hAnsi="Times New Roman" w:cs="Times New Roman"/>
          <w:b/>
          <w:bCs/>
          <w:lang w:val="lt-LT"/>
        </w:rPr>
      </w:pPr>
    </w:p>
    <w:p w14:paraId="1ECC0A19" w14:textId="56A5A673"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 xml:space="preserve">Gripex Thermal sudėtyje yra cukraus (sacharozės), </w:t>
      </w:r>
      <w:r w:rsidR="003C3D13">
        <w:rPr>
          <w:rFonts w:ascii="Times New Roman" w:eastAsia="Times New Roman" w:hAnsi="Times New Roman" w:cs="Times New Roman"/>
          <w:b/>
          <w:bCs/>
          <w:lang w:val="lt-LT"/>
        </w:rPr>
        <w:t xml:space="preserve">gliukozės, </w:t>
      </w:r>
      <w:r w:rsidRPr="00D86939">
        <w:rPr>
          <w:rFonts w:ascii="Times New Roman" w:eastAsia="Times New Roman" w:hAnsi="Times New Roman" w:cs="Times New Roman"/>
          <w:b/>
          <w:bCs/>
          <w:lang w:val="lt-LT"/>
        </w:rPr>
        <w:t>natrio</w:t>
      </w:r>
      <w:r w:rsidR="007807D1">
        <w:rPr>
          <w:rFonts w:ascii="Times New Roman" w:eastAsia="Times New Roman" w:hAnsi="Times New Roman" w:cs="Times New Roman"/>
          <w:b/>
          <w:bCs/>
          <w:lang w:val="lt-LT"/>
        </w:rPr>
        <w:t>,</w:t>
      </w:r>
      <w:r w:rsidRPr="00D86939">
        <w:rPr>
          <w:rFonts w:ascii="Times New Roman" w:eastAsia="Times New Roman" w:hAnsi="Times New Roman" w:cs="Times New Roman"/>
          <w:b/>
          <w:bCs/>
          <w:lang w:val="lt-LT"/>
        </w:rPr>
        <w:t xml:space="preserve"> aspartamo</w:t>
      </w:r>
      <w:r w:rsidR="007807D1">
        <w:rPr>
          <w:rFonts w:ascii="Times New Roman" w:eastAsia="Times New Roman" w:hAnsi="Times New Roman" w:cs="Times New Roman"/>
          <w:b/>
          <w:bCs/>
          <w:lang w:val="lt-LT"/>
        </w:rPr>
        <w:t xml:space="preserve"> ir sulfitų</w:t>
      </w:r>
      <w:r w:rsidRPr="00D86939">
        <w:rPr>
          <w:rFonts w:ascii="Times New Roman" w:eastAsia="Times New Roman" w:hAnsi="Times New Roman" w:cs="Times New Roman"/>
          <w:b/>
          <w:bCs/>
          <w:lang w:val="lt-LT"/>
        </w:rPr>
        <w:t>.</w:t>
      </w:r>
    </w:p>
    <w:p w14:paraId="14AC17B5" w14:textId="77777777" w:rsidR="00B110F3" w:rsidRPr="00D86939" w:rsidRDefault="00B110F3" w:rsidP="00B110F3">
      <w:pPr>
        <w:keepNext/>
        <w:numPr>
          <w:ilvl w:val="12"/>
          <w:numId w:val="0"/>
        </w:numPr>
        <w:spacing w:after="0" w:line="240" w:lineRule="auto"/>
        <w:rPr>
          <w:rFonts w:ascii="Times New Roman" w:eastAsia="Times New Roman" w:hAnsi="Times New Roman" w:cs="Times New Roman"/>
          <w:bCs/>
          <w:lang w:val="lt-LT" w:eastAsia="pl-PL"/>
        </w:rPr>
      </w:pPr>
      <w:r w:rsidRPr="00D86939">
        <w:rPr>
          <w:rFonts w:ascii="Times New Roman" w:eastAsia="Times New Roman" w:hAnsi="Times New Roman" w:cs="Times New Roman"/>
          <w:bCs/>
          <w:lang w:val="lt-LT" w:eastAsia="pl-PL"/>
        </w:rPr>
        <w:t xml:space="preserve"> </w:t>
      </w:r>
    </w:p>
    <w:p w14:paraId="2893865F" w14:textId="404FA8ED" w:rsidR="00213032" w:rsidRPr="00D86939" w:rsidRDefault="00213032" w:rsidP="00213032">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Kiekviename šio vaisto paketėlyje yra 19</w:t>
      </w:r>
      <w:r w:rsidR="00474786" w:rsidRPr="00D86939">
        <w:rPr>
          <w:rFonts w:ascii="Times New Roman" w:eastAsia="Times New Roman" w:hAnsi="Times New Roman" w:cs="Times New Roman"/>
          <w:bCs/>
          <w:lang w:val="lt-LT"/>
        </w:rPr>
        <w:t>36</w:t>
      </w:r>
      <w:r w:rsidRPr="00D86939">
        <w:rPr>
          <w:rFonts w:ascii="Times New Roman" w:eastAsia="Times New Roman" w:hAnsi="Times New Roman" w:cs="Times New Roman"/>
          <w:bCs/>
          <w:lang w:val="lt-LT"/>
        </w:rPr>
        <w:t xml:space="preserve"> mg cukraus (sacharozės)</w:t>
      </w:r>
      <w:r w:rsidR="007807D1">
        <w:rPr>
          <w:rFonts w:ascii="Times New Roman" w:eastAsia="Times New Roman" w:hAnsi="Times New Roman" w:cs="Times New Roman"/>
          <w:bCs/>
          <w:lang w:val="lt-LT"/>
        </w:rPr>
        <w:t xml:space="preserve"> ir </w:t>
      </w:r>
      <w:r w:rsidR="00C9382D">
        <w:rPr>
          <w:rFonts w:ascii="Times New Roman" w:eastAsia="Times New Roman" w:hAnsi="Times New Roman" w:cs="Times New Roman"/>
          <w:noProof/>
          <w:lang w:val="lt-LT"/>
        </w:rPr>
        <w:t xml:space="preserve">89,32 mg  </w:t>
      </w:r>
      <w:r w:rsidR="007807D1">
        <w:rPr>
          <w:rFonts w:ascii="Times New Roman" w:eastAsia="Times New Roman" w:hAnsi="Times New Roman" w:cs="Times New Roman"/>
          <w:bCs/>
          <w:lang w:val="lt-LT"/>
        </w:rPr>
        <w:t>gliukozės</w:t>
      </w:r>
      <w:r w:rsidRPr="00D86939">
        <w:rPr>
          <w:rFonts w:ascii="Times New Roman" w:eastAsia="Times New Roman" w:hAnsi="Times New Roman" w:cs="Times New Roman"/>
          <w:bCs/>
          <w:lang w:val="lt-LT"/>
        </w:rPr>
        <w:t>. Būtina atsižvelgti cukriniu diabetu sergantiems pacientams. Jeigu gydytojas Jums yra sakęs, kad netoleruojate kokių nors angliavandenių, kreipkitės į jį prieš pradėdami vartoti šį vaistą.</w:t>
      </w:r>
    </w:p>
    <w:p w14:paraId="3E96AAF3" w14:textId="77777777" w:rsidR="00213032" w:rsidRPr="00D86939" w:rsidRDefault="00213032" w:rsidP="00213032">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ab/>
      </w:r>
    </w:p>
    <w:p w14:paraId="35290E36" w14:textId="5564ED61" w:rsidR="00213032" w:rsidRPr="00D86939" w:rsidRDefault="00213032" w:rsidP="00213032">
      <w:pPr>
        <w:spacing w:after="0" w:line="240" w:lineRule="auto"/>
        <w:rPr>
          <w:rFonts w:ascii="Times New Roman" w:eastAsia="Times New Roman" w:hAnsi="Times New Roman" w:cs="Times New Roman"/>
          <w:bCs/>
          <w:lang w:val="lt-LT"/>
        </w:rPr>
      </w:pPr>
      <w:r w:rsidRPr="00D86939">
        <w:rPr>
          <w:rFonts w:ascii="Times New Roman" w:eastAsia="Times New Roman" w:hAnsi="Times New Roman" w:cs="Times New Roman"/>
          <w:bCs/>
          <w:lang w:val="lt-LT"/>
        </w:rPr>
        <w:t xml:space="preserve">Kiekviename šio vaisto paketėlyje yra </w:t>
      </w:r>
      <w:r w:rsidR="00A01CB3" w:rsidRPr="00D86939">
        <w:rPr>
          <w:rFonts w:ascii="Times New Roman" w:eastAsia="Times New Roman" w:hAnsi="Times New Roman" w:cs="Times New Roman"/>
          <w:bCs/>
          <w:lang w:val="lt-LT"/>
        </w:rPr>
        <w:t>117,54</w:t>
      </w:r>
      <w:r w:rsidRPr="00D86939">
        <w:rPr>
          <w:rFonts w:ascii="Times New Roman" w:eastAsia="Times New Roman" w:hAnsi="Times New Roman" w:cs="Times New Roman"/>
          <w:bCs/>
          <w:lang w:val="lt-LT"/>
        </w:rPr>
        <w:t xml:space="preserve"> mg natrio</w:t>
      </w:r>
      <w:r w:rsidR="00F7631A" w:rsidRPr="00D86939">
        <w:rPr>
          <w:rFonts w:ascii="Times New Roman" w:eastAsia="Times New Roman" w:hAnsi="Times New Roman" w:cs="Times New Roman"/>
          <w:bCs/>
          <w:lang w:val="lt-LT"/>
        </w:rPr>
        <w:t xml:space="preserve"> (valgomosios druskos sudedamosios dalies).</w:t>
      </w:r>
      <w:r w:rsidRPr="00D86939">
        <w:rPr>
          <w:rFonts w:ascii="Times New Roman" w:eastAsia="Times New Roman" w:hAnsi="Times New Roman" w:cs="Times New Roman"/>
          <w:bCs/>
          <w:lang w:val="lt-LT"/>
        </w:rPr>
        <w:t xml:space="preserve"> </w:t>
      </w:r>
      <w:r w:rsidR="00F7631A" w:rsidRPr="00D86939">
        <w:rPr>
          <w:rFonts w:ascii="Times New Roman" w:eastAsia="Times New Roman" w:hAnsi="Times New Roman" w:cs="Times New Roman"/>
          <w:bCs/>
          <w:lang w:val="lt-LT"/>
        </w:rPr>
        <w:t>T</w:t>
      </w:r>
      <w:r w:rsidRPr="00D86939">
        <w:rPr>
          <w:rFonts w:ascii="Times New Roman" w:eastAsia="Times New Roman" w:hAnsi="Times New Roman" w:cs="Times New Roman"/>
          <w:bCs/>
          <w:lang w:val="lt-LT"/>
        </w:rPr>
        <w:t xml:space="preserve">ai atitinka </w:t>
      </w:r>
      <w:r w:rsidR="00A01CB3" w:rsidRPr="00D86939">
        <w:rPr>
          <w:rFonts w:ascii="Times New Roman" w:eastAsia="Times New Roman" w:hAnsi="Times New Roman" w:cs="Times New Roman"/>
          <w:bCs/>
          <w:lang w:val="lt-LT"/>
        </w:rPr>
        <w:t>5,9</w:t>
      </w:r>
      <w:r w:rsidRPr="00D86939">
        <w:rPr>
          <w:rFonts w:ascii="Times New Roman" w:eastAsia="Times New Roman" w:hAnsi="Times New Roman" w:cs="Times New Roman"/>
          <w:bCs/>
          <w:lang w:val="lt-LT"/>
        </w:rPr>
        <w:t xml:space="preserve"> % didžiausios PSO rekomenduojamos </w:t>
      </w:r>
      <w:r w:rsidR="00F7631A" w:rsidRPr="00D86939">
        <w:rPr>
          <w:rFonts w:ascii="Times New Roman" w:eastAsia="Times New Roman" w:hAnsi="Times New Roman" w:cs="Times New Roman"/>
          <w:bCs/>
          <w:lang w:val="lt-LT"/>
        </w:rPr>
        <w:t xml:space="preserve">natrio </w:t>
      </w:r>
      <w:r w:rsidRPr="00D86939">
        <w:rPr>
          <w:rFonts w:ascii="Times New Roman" w:eastAsia="Times New Roman" w:hAnsi="Times New Roman" w:cs="Times New Roman"/>
          <w:bCs/>
          <w:lang w:val="lt-LT"/>
        </w:rPr>
        <w:t>paros normos suaugusiesiems.</w:t>
      </w:r>
    </w:p>
    <w:p w14:paraId="21610A59" w14:textId="3121BAD7" w:rsidR="001376D2" w:rsidRPr="00D86939" w:rsidRDefault="001376D2" w:rsidP="00F7631A">
      <w:pPr>
        <w:spacing w:after="0" w:line="240" w:lineRule="auto"/>
        <w:rPr>
          <w:rFonts w:ascii="Times New Roman" w:eastAsia="Times New Roman" w:hAnsi="Times New Roman" w:cs="Times New Roman"/>
          <w:bCs/>
          <w:lang w:val="lt-LT"/>
        </w:rPr>
      </w:pPr>
    </w:p>
    <w:p w14:paraId="08BCFB77" w14:textId="5F287E2C" w:rsidR="00B110F3" w:rsidRPr="00D86939" w:rsidRDefault="00213032"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bCs/>
          <w:lang w:val="lt-LT"/>
        </w:rPr>
        <w:t>Kiekviename šio vaisto paketėlyje yra 2</w:t>
      </w:r>
      <w:r w:rsidR="00474786" w:rsidRPr="00D86939">
        <w:rPr>
          <w:rFonts w:ascii="Times New Roman" w:eastAsia="Times New Roman" w:hAnsi="Times New Roman" w:cs="Times New Roman"/>
          <w:bCs/>
          <w:lang w:val="lt-LT"/>
        </w:rPr>
        <w:t>5</w:t>
      </w:r>
      <w:r w:rsidRPr="00D86939">
        <w:rPr>
          <w:rFonts w:ascii="Times New Roman" w:eastAsia="Times New Roman" w:hAnsi="Times New Roman" w:cs="Times New Roman"/>
          <w:bCs/>
          <w:lang w:val="lt-LT"/>
        </w:rPr>
        <w:t xml:space="preserve"> mg aspartamo. Aspartamas yra fenilalanino šaltinis. Jis gali būti kenksmingas sergantiems fenilketonurija, reta genetine liga, kuria sergant fenilaninas kaupiasi organizme, nes organizmas negali jo tinkamai pašalinti.</w:t>
      </w:r>
    </w:p>
    <w:p w14:paraId="1CC12AA3" w14:textId="77777777" w:rsidR="00BC3EC4" w:rsidRPr="00D86939" w:rsidRDefault="00BC3EC4" w:rsidP="00B110F3">
      <w:pPr>
        <w:spacing w:after="0" w:line="240" w:lineRule="auto"/>
        <w:rPr>
          <w:rFonts w:ascii="Times New Roman" w:eastAsia="Times New Roman" w:hAnsi="Times New Roman" w:cs="Times New Roman"/>
          <w:noProof/>
          <w:lang w:val="lt-LT"/>
        </w:rPr>
      </w:pPr>
    </w:p>
    <w:p w14:paraId="3B17F79C" w14:textId="77777777" w:rsidR="007807D1" w:rsidRPr="00517011" w:rsidRDefault="007807D1" w:rsidP="007807D1">
      <w:pPr>
        <w:spacing w:after="0" w:line="240" w:lineRule="auto"/>
        <w:rPr>
          <w:rFonts w:ascii="Times New Roman" w:eastAsia="Times New Roman" w:hAnsi="Times New Roman" w:cs="Times New Roman"/>
          <w:noProof/>
          <w:lang w:val="lt-LT"/>
        </w:rPr>
      </w:pPr>
      <w:r w:rsidRPr="00517011">
        <w:rPr>
          <w:rFonts w:ascii="Times New Roman" w:eastAsia="Times New Roman" w:hAnsi="Times New Roman" w:cs="Times New Roman"/>
          <w:noProof/>
          <w:lang w:val="lt-LT"/>
        </w:rPr>
        <w:t>Kiekviename šio vaisto paketėlyje yra sulfitų – sieros dioksido (E220). Retais atvejais gali sukelti sunkių padidėjusio jautrumo reakcijų ir bronchų spazmą.</w:t>
      </w:r>
    </w:p>
    <w:p w14:paraId="5507C0B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5785CE9"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76" w:name="_Toc129243141"/>
      <w:bookmarkStart w:id="77" w:name="_Toc129243266"/>
      <w:r w:rsidRPr="00D86939">
        <w:rPr>
          <w:rFonts w:ascii="Times New Roman" w:eastAsia="Times New Roman" w:hAnsi="Times New Roman" w:cs="Times New Roman"/>
          <w:b/>
          <w:lang w:val="lt-LT" w:eastAsia="x-none"/>
        </w:rPr>
        <w:t>3.</w:t>
      </w:r>
      <w:r w:rsidRPr="00D86939">
        <w:rPr>
          <w:rFonts w:ascii="Times New Roman" w:eastAsia="Times New Roman" w:hAnsi="Times New Roman" w:cs="Times New Roman"/>
          <w:b/>
          <w:lang w:val="lt-LT" w:eastAsia="x-none"/>
        </w:rPr>
        <w:tab/>
        <w:t xml:space="preserve">Kaip vartoti </w:t>
      </w:r>
      <w:bookmarkEnd w:id="76"/>
      <w:bookmarkEnd w:id="77"/>
      <w:r w:rsidRPr="00D86939">
        <w:rPr>
          <w:rFonts w:ascii="Times New Roman" w:eastAsia="Times New Roman" w:hAnsi="Times New Roman" w:cs="Times New Roman"/>
          <w:b/>
          <w:lang w:val="lt-LT" w:eastAsia="x-none"/>
        </w:rPr>
        <w:t>Gripex Thermal</w:t>
      </w:r>
    </w:p>
    <w:p w14:paraId="15910DD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8CDD277" w14:textId="77777777" w:rsidR="00B110F3" w:rsidRPr="00D86939" w:rsidRDefault="00B110F3" w:rsidP="00B110F3">
      <w:pPr>
        <w:spacing w:after="0" w:line="240" w:lineRule="auto"/>
        <w:rPr>
          <w:rFonts w:ascii="Times New Roman" w:eastAsia="Times New Roman" w:hAnsi="Times New Roman" w:cs="Times New Roman"/>
          <w:i/>
          <w:iCs/>
          <w:lang w:val="lt-LT" w:eastAsia="cs-CZ"/>
        </w:rPr>
      </w:pPr>
      <w:r w:rsidRPr="00D86939">
        <w:rPr>
          <w:rFonts w:ascii="Times New Roman" w:eastAsia="Times New Roman" w:hAnsi="Times New Roman" w:cs="Times New Roman"/>
          <w:lang w:val="lt-LT"/>
        </w:rPr>
        <w:t>Visada vartokite šį vaistą tiksliai, kaip aprašyta šiame lapelyje arba kaip nurodė gydytojas arba vaistininkas. Jeigu abejojate, kreipkitės į gydytoją arba vaistininką.</w:t>
      </w:r>
    </w:p>
    <w:p w14:paraId="0B1010C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25F506C"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i/>
          <w:lang w:val="lt-LT"/>
        </w:rPr>
        <w:t xml:space="preserve">Suaugusiesiems ir paaugliams nuo 12 metų amžiaus: </w:t>
      </w:r>
      <w:r w:rsidRPr="00D86939">
        <w:rPr>
          <w:rFonts w:ascii="Times New Roman" w:eastAsia="Times New Roman" w:hAnsi="Times New Roman" w:cs="Times New Roman"/>
          <w:lang w:val="lt-LT"/>
        </w:rPr>
        <w:t>suberti vieno paketėlio turinį į stiklinę, pripilti karšto vandens, gerai išmaišyti, kol milteliai ištirps. Įprasta dozė yra</w:t>
      </w:r>
      <w:r w:rsidRPr="00D86939">
        <w:rPr>
          <w:rFonts w:ascii="Times New Roman" w:eastAsia="Times New Roman" w:hAnsi="Times New Roman" w:cs="Times New Roman"/>
          <w:i/>
          <w:lang w:val="lt-LT"/>
        </w:rPr>
        <w:t xml:space="preserve"> </w:t>
      </w:r>
      <w:r w:rsidRPr="00D86939">
        <w:rPr>
          <w:rFonts w:ascii="Times New Roman" w:eastAsia="Times New Roman" w:hAnsi="Times New Roman" w:cs="Times New Roman"/>
          <w:lang w:val="lt-LT"/>
        </w:rPr>
        <w:t xml:space="preserve">1 paketėlis kas 4–6 valandas (ne daugiau kaip 4 paketėliai per parą). </w:t>
      </w:r>
    </w:p>
    <w:p w14:paraId="1D9CFB54"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 xml:space="preserve">Jei po 3 dienų negalavimo simptomai nepraeina, nebevartokite Gripex Thermal ir kreipkitės į gydytoją. </w:t>
      </w:r>
    </w:p>
    <w:p w14:paraId="2A6292EC"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Nevartokite didesnės nei rekomenduojama dozės.</w:t>
      </w:r>
    </w:p>
    <w:p w14:paraId="22AB2434" w14:textId="77777777" w:rsidR="00B110F3" w:rsidRPr="00D86939" w:rsidRDefault="00B110F3" w:rsidP="00B110F3">
      <w:pPr>
        <w:spacing w:after="0" w:line="240" w:lineRule="auto"/>
        <w:rPr>
          <w:rFonts w:ascii="Times New Roman" w:eastAsia="Times New Roman" w:hAnsi="Times New Roman" w:cs="Times New Roman"/>
          <w:lang w:val="lt-LT"/>
        </w:rPr>
      </w:pPr>
    </w:p>
    <w:p w14:paraId="1A98A8C6"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Pasakykite gydytojui, jei Jūsų inkstų ar kepenų veikla sutrikusi, tam, kad dozė būtų pakoreguota.</w:t>
      </w:r>
    </w:p>
    <w:p w14:paraId="6D8F6B26"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Pasakykite gydytojui, jei nuolat vartojate alkoholį, tam, kad dozė būtų pakoreguota.</w:t>
      </w:r>
    </w:p>
    <w:p w14:paraId="320E8BFD" w14:textId="77777777"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Vyresniojo amžiaus pacientams dozės koreguoti nereikia.</w:t>
      </w:r>
    </w:p>
    <w:p w14:paraId="731D340F" w14:textId="77777777" w:rsidR="00B110F3" w:rsidRPr="00D86939" w:rsidRDefault="00B110F3" w:rsidP="00B110F3">
      <w:pPr>
        <w:keepNext/>
        <w:spacing w:after="0" w:line="240" w:lineRule="auto"/>
        <w:outlineLvl w:val="3"/>
        <w:rPr>
          <w:rFonts w:ascii="Times New Roman" w:eastAsia="Times New Roman" w:hAnsi="Times New Roman" w:cs="Times New Roman"/>
          <w:bCs/>
          <w:lang w:val="lt-LT" w:eastAsia="x-none"/>
        </w:rPr>
      </w:pPr>
    </w:p>
    <w:p w14:paraId="42632AC5" w14:textId="77777777" w:rsidR="00B110F3" w:rsidRPr="00D86939" w:rsidRDefault="00B110F3" w:rsidP="00B110F3">
      <w:pPr>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noProof/>
          <w:lang w:val="lt-LT"/>
        </w:rPr>
        <w:t xml:space="preserve">Vartojimas vaikams ir paaugliams </w:t>
      </w:r>
    </w:p>
    <w:p w14:paraId="716CA333"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Šio vaisto negalima vartoti jaunesniems nei 12 metų vaikams.</w:t>
      </w:r>
    </w:p>
    <w:p w14:paraId="6FBDE15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27AFD0E"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Ką daryti pavartojus per didelę Gripex Thermal dozę?</w:t>
      </w:r>
    </w:p>
    <w:p w14:paraId="234AE751"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Per 1 valandą po perdozavimo reikia sukelti vėmimą ir, bet kokiu atveju, nedelsiant kreiptis į gydytoją, nes Jums gali prireikti gydymo ligoninėje.</w:t>
      </w:r>
    </w:p>
    <w:p w14:paraId="0B98D11E"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p>
    <w:p w14:paraId="009B1257" w14:textId="77777777" w:rsidR="00B110F3" w:rsidRPr="00D86939" w:rsidRDefault="00B110F3" w:rsidP="00B110F3">
      <w:pPr>
        <w:widowControl w:val="0"/>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lastRenderedPageBreak/>
        <w:t>Gali pasireikšti šie simptomai: pykinimas, vėmimas, hiperhidrozė (pagausėjęs prakaitavimas), mieguistumas ir bendras silpnumas. Šie simptomai gali praeiti savaime, tačiau negalima atmesti kepenų pažeidimo išsivystymo. Kiti simptomai gali būti: drebulys, nerimas, nemiga, arterinio kraujospūdžio padidėjimas, žymus širdies ritmo pagreitėjimas, išbalimas, šlapimo susilaikymas. Vėliau gali pasireikšti pilvo skausmas ir gelta.</w:t>
      </w:r>
    </w:p>
    <w:p w14:paraId="581B4E0C" w14:textId="77777777" w:rsidR="00B110F3" w:rsidRPr="00D86939" w:rsidRDefault="00B110F3" w:rsidP="00B110F3">
      <w:pPr>
        <w:widowControl w:val="0"/>
        <w:spacing w:after="0" w:line="240" w:lineRule="auto"/>
        <w:rPr>
          <w:rFonts w:ascii="Times New Roman" w:eastAsia="Times New Roman" w:hAnsi="Times New Roman" w:cs="Times New Roman"/>
          <w:snapToGrid w:val="0"/>
          <w:lang w:val="lt-LT"/>
        </w:rPr>
      </w:pPr>
    </w:p>
    <w:p w14:paraId="2A8E1647"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Pamiršus pavartoti Gripex Thermal</w:t>
      </w:r>
    </w:p>
    <w:p w14:paraId="27F960A9"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Negalima vartoti dvigubos dozės norint kompensuoti praleistą dozę.</w:t>
      </w:r>
    </w:p>
    <w:p w14:paraId="24FDF615"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3DD6506E"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Nustojus vartoti Gripex Thermal</w:t>
      </w:r>
    </w:p>
    <w:p w14:paraId="61D86CC4"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lang w:val="lt-LT"/>
        </w:rPr>
        <w:t>Gripex Thermal skirtas trumpalaikiam peršalimo, gripo ir į gripą panašių simptomų malšinimui. Jei vaistas nepadeda, pasitarkite su gydytoju.</w:t>
      </w:r>
    </w:p>
    <w:p w14:paraId="46D18F1E"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06C4BA9"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59F8377"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78" w:name="_Toc129243142"/>
      <w:bookmarkStart w:id="79" w:name="_Toc129243267"/>
      <w:r w:rsidRPr="00D86939">
        <w:rPr>
          <w:rFonts w:ascii="Times New Roman" w:eastAsia="Times New Roman" w:hAnsi="Times New Roman" w:cs="Times New Roman"/>
          <w:b/>
          <w:lang w:val="lt-LT" w:eastAsia="x-none"/>
        </w:rPr>
        <w:t>4.</w:t>
      </w:r>
      <w:r w:rsidRPr="00D86939">
        <w:rPr>
          <w:rFonts w:ascii="Times New Roman" w:eastAsia="Times New Roman" w:hAnsi="Times New Roman" w:cs="Times New Roman"/>
          <w:b/>
          <w:lang w:val="lt-LT" w:eastAsia="x-none"/>
        </w:rPr>
        <w:tab/>
        <w:t>Galimas šalutinis poveikis</w:t>
      </w:r>
      <w:bookmarkEnd w:id="78"/>
      <w:bookmarkEnd w:id="79"/>
    </w:p>
    <w:p w14:paraId="5383237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8F3EDF5"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Šis vaistas, kaip ir visi kiti, gali sukelti šalutinį poveikį, nors jis pasireiškia ne visiems žmonėms.</w:t>
      </w:r>
    </w:p>
    <w:p w14:paraId="70FCC185" w14:textId="77777777" w:rsidR="00B110F3" w:rsidRPr="00D86939" w:rsidRDefault="00B110F3" w:rsidP="00B110F3">
      <w:pPr>
        <w:keepNext/>
        <w:spacing w:after="0" w:line="240" w:lineRule="auto"/>
        <w:outlineLvl w:val="1"/>
        <w:rPr>
          <w:rFonts w:ascii="Times New Roman" w:eastAsia="Times New Roman" w:hAnsi="Times New Roman" w:cs="Times New Roman"/>
          <w:iCs/>
          <w:lang w:val="lt-LT" w:eastAsia="x-none"/>
        </w:rPr>
      </w:pPr>
    </w:p>
    <w:p w14:paraId="2B98EC46" w14:textId="77777777" w:rsidR="00B110F3" w:rsidRPr="00D86939" w:rsidRDefault="00B110F3" w:rsidP="00B110F3">
      <w:pPr>
        <w:keepNext/>
        <w:spacing w:after="0" w:line="240" w:lineRule="auto"/>
        <w:outlineLvl w:val="1"/>
        <w:rPr>
          <w:rFonts w:ascii="Times New Roman" w:eastAsia="Times New Roman" w:hAnsi="Times New Roman" w:cs="Times New Roman"/>
          <w:iCs/>
          <w:lang w:val="lt-LT" w:eastAsia="x-none"/>
        </w:rPr>
      </w:pPr>
      <w:r w:rsidRPr="00D86939">
        <w:rPr>
          <w:rFonts w:ascii="Times New Roman" w:eastAsia="Times New Roman" w:hAnsi="Times New Roman" w:cs="Times New Roman"/>
          <w:iCs/>
          <w:lang w:val="lt-LT" w:eastAsia="x-none"/>
        </w:rPr>
        <w:t>Šalutiniai poveikiai:</w:t>
      </w:r>
    </w:p>
    <w:p w14:paraId="03D689B0" w14:textId="77777777" w:rsidR="001376D2" w:rsidRPr="00D86939" w:rsidRDefault="00A63BA2" w:rsidP="00B110F3">
      <w:pPr>
        <w:spacing w:after="0" w:line="240" w:lineRule="auto"/>
        <w:rPr>
          <w:rFonts w:ascii="Times New Roman" w:eastAsia="Times New Roman" w:hAnsi="Times New Roman" w:cs="Times New Roman"/>
          <w:i/>
          <w:lang w:val="lt-LT"/>
        </w:rPr>
      </w:pPr>
      <w:r w:rsidRPr="00D86939">
        <w:rPr>
          <w:rFonts w:ascii="Times New Roman" w:eastAsia="Times New Roman" w:hAnsi="Times New Roman" w:cs="Times New Roman"/>
          <w:b/>
          <w:bCs/>
          <w:noProof/>
          <w:snapToGrid w:val="0"/>
          <w:lang w:val="lt-LT"/>
        </w:rPr>
        <w:t xml:space="preserve">Reti šalutinio poveikio reiškiniai (gali pasireikšti rečiau kaip 1 iš 1 000 asmenų): </w:t>
      </w:r>
    </w:p>
    <w:p w14:paraId="1F0E0CA3" w14:textId="35C93A83"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Alerginės reakcijos (niežulys, dilgėlinė), pykinimas, vėmimas, virškinimo sutrikimai, deginimo jausmas viršutinėje pilvo srityje.</w:t>
      </w:r>
    </w:p>
    <w:p w14:paraId="79078C6C" w14:textId="77777777" w:rsidR="00B110F3" w:rsidRPr="00D86939" w:rsidRDefault="00B110F3" w:rsidP="00B110F3">
      <w:pPr>
        <w:spacing w:after="0" w:line="240" w:lineRule="auto"/>
        <w:rPr>
          <w:rFonts w:ascii="Times New Roman" w:eastAsia="Times New Roman" w:hAnsi="Times New Roman" w:cs="Times New Roman"/>
          <w:i/>
          <w:lang w:val="lt-LT"/>
        </w:rPr>
      </w:pPr>
    </w:p>
    <w:p w14:paraId="5695FDE2" w14:textId="7C7E25D1" w:rsidR="00B110F3" w:rsidRPr="00D86939" w:rsidRDefault="00A63BA2" w:rsidP="00B110F3">
      <w:pPr>
        <w:spacing w:after="0" w:line="240" w:lineRule="auto"/>
        <w:rPr>
          <w:rFonts w:ascii="Times New Roman" w:eastAsia="Times New Roman" w:hAnsi="Times New Roman" w:cs="Times New Roman"/>
          <w:snapToGrid w:val="0"/>
          <w:lang w:val="lt-LT"/>
        </w:rPr>
      </w:pPr>
      <w:r w:rsidRPr="00D86939">
        <w:rPr>
          <w:rFonts w:ascii="Times New Roman" w:eastAsia="Times New Roman" w:hAnsi="Times New Roman" w:cs="Times New Roman"/>
          <w:b/>
          <w:bCs/>
          <w:noProof/>
          <w:snapToGrid w:val="0"/>
          <w:lang w:val="lt-LT"/>
        </w:rPr>
        <w:t>Labai reti šalutinio poveikio reiškiniai (gali pasireikšti rečiau kaip 1 iš 10000 asmenų</w:t>
      </w:r>
      <w:r w:rsidR="00CA5A85">
        <w:rPr>
          <w:rFonts w:ascii="Times New Roman" w:eastAsia="Times New Roman" w:hAnsi="Times New Roman" w:cs="Times New Roman"/>
          <w:b/>
          <w:bCs/>
          <w:noProof/>
          <w:snapToGrid w:val="0"/>
          <w:lang w:val="lt-LT"/>
        </w:rPr>
        <w:t>)</w:t>
      </w:r>
      <w:r w:rsidRPr="00D86939">
        <w:rPr>
          <w:rFonts w:ascii="Times New Roman" w:eastAsia="Times New Roman" w:hAnsi="Times New Roman" w:cs="Times New Roman"/>
          <w:b/>
          <w:bCs/>
          <w:noProof/>
          <w:snapToGrid w:val="0"/>
          <w:lang w:val="lt-LT"/>
        </w:rPr>
        <w:t xml:space="preserve">: </w:t>
      </w:r>
      <w:r w:rsidR="00B110F3" w:rsidRPr="00D86939">
        <w:rPr>
          <w:rFonts w:ascii="Times New Roman" w:eastAsia="Times New Roman" w:hAnsi="Times New Roman" w:cs="Times New Roman"/>
          <w:lang w:val="lt-LT"/>
        </w:rPr>
        <w:t xml:space="preserve">Padidėjusio jautrumo reakcijos, galinčios sukelti net anafilaksinį šoką (pasireiškiantį sąmonės sutrikimais, odos išbalimu, sumažėjusiu arteriniu kraujospūdžiu, prakaitavimu, mažu šlapimo išsiskyrimu, pagreitėjusiu kvėpavimu, tinimu), </w:t>
      </w:r>
      <w:r w:rsidR="00B110F3" w:rsidRPr="00D86939">
        <w:rPr>
          <w:rFonts w:ascii="Times New Roman" w:eastAsia="Times New Roman" w:hAnsi="Times New Roman" w:cs="Times New Roman"/>
          <w:snapToGrid w:val="0"/>
          <w:lang w:val="lt-LT"/>
        </w:rPr>
        <w:t>sunkių odos reakcijų atvejai,</w:t>
      </w:r>
      <w:r w:rsidR="00B110F3" w:rsidRPr="00D86939">
        <w:rPr>
          <w:rFonts w:ascii="Times New Roman" w:eastAsia="Times New Roman" w:hAnsi="Times New Roman" w:cs="Times New Roman"/>
          <w:lang w:val="lt-LT"/>
        </w:rPr>
        <w:t xml:space="preserve"> kvėpavimo sutrikimai, bronchinės astmos priepuoliai, </w:t>
      </w:r>
      <w:r w:rsidR="00B110F3" w:rsidRPr="00D86939">
        <w:rPr>
          <w:rFonts w:ascii="Times New Roman" w:eastAsia="Times New Roman" w:hAnsi="Times New Roman" w:cs="Times New Roman"/>
          <w:snapToGrid w:val="0"/>
          <w:lang w:val="lt-LT"/>
        </w:rPr>
        <w:t>inkstų sutrikimai, inkstų diegliai, inkstų spenelių nekrozė, granuliocitopenija (sumažėjęs vienos rūšies baltųjų kraujo ląstelių skaičius kraujyje), agranuliocitozė (vienos rūšies baltųjų kraujo ląstelių nebuvimas kraujyje), trombocitopenija (sumažėjęs trombocitų skaičius kraujyje).</w:t>
      </w:r>
    </w:p>
    <w:p w14:paraId="5339BDA3" w14:textId="77777777" w:rsidR="00B110F3" w:rsidRPr="00D86939" w:rsidRDefault="00B110F3" w:rsidP="00B110F3">
      <w:pPr>
        <w:spacing w:after="0" w:line="240" w:lineRule="auto"/>
        <w:rPr>
          <w:rFonts w:ascii="Times New Roman" w:eastAsia="Times New Roman" w:hAnsi="Times New Roman" w:cs="Times New Roman"/>
          <w:i/>
          <w:lang w:val="lt-LT"/>
        </w:rPr>
      </w:pPr>
    </w:p>
    <w:p w14:paraId="06C67B97" w14:textId="049BF338" w:rsidR="00A63BA2" w:rsidRPr="00D86939" w:rsidRDefault="00A63BA2" w:rsidP="00A63BA2">
      <w:pPr>
        <w:tabs>
          <w:tab w:val="left" w:pos="567"/>
        </w:tabs>
        <w:spacing w:after="0" w:line="240" w:lineRule="auto"/>
        <w:ind w:right="-29"/>
        <w:rPr>
          <w:rFonts w:ascii="Times New Roman" w:eastAsia="Times New Roman" w:hAnsi="Times New Roman" w:cs="Times New Roman"/>
          <w:b/>
          <w:bCs/>
          <w:noProof/>
          <w:snapToGrid w:val="0"/>
          <w:lang w:val="lt-LT"/>
        </w:rPr>
      </w:pPr>
      <w:r w:rsidRPr="00D86939">
        <w:rPr>
          <w:rFonts w:ascii="Times New Roman" w:eastAsia="Times New Roman" w:hAnsi="Times New Roman" w:cs="Times New Roman"/>
          <w:b/>
          <w:bCs/>
          <w:noProof/>
          <w:snapToGrid w:val="0"/>
          <w:lang w:val="lt-LT"/>
        </w:rPr>
        <w:t>Šalutinio poveikio reiškiniai, kurių dažnis nežinomas (negali būti apskaičiuotas pagal turimus duomenis):</w:t>
      </w:r>
    </w:p>
    <w:p w14:paraId="7E0D4338" w14:textId="588B1AD3" w:rsidR="00B110F3" w:rsidRPr="00D86939" w:rsidRDefault="00B110F3" w:rsidP="00B110F3">
      <w:pPr>
        <w:spacing w:after="0" w:line="240" w:lineRule="auto"/>
        <w:rPr>
          <w:rFonts w:ascii="Times New Roman" w:eastAsia="Times New Roman" w:hAnsi="Times New Roman" w:cs="Times New Roman"/>
          <w:lang w:val="lt-LT"/>
        </w:rPr>
      </w:pPr>
      <w:r w:rsidRPr="00D86939">
        <w:rPr>
          <w:rFonts w:ascii="Times New Roman" w:eastAsia="Times New Roman" w:hAnsi="Times New Roman" w:cs="Times New Roman"/>
          <w:lang w:val="lt-LT"/>
        </w:rPr>
        <w:t>Arterinio kraujospūdžio padidėjimas, tachikardija (pagreitėjęs širdies ritmas), širdies ritmo sutrikimai, odos išbalimas, nemiga, haliucinacijos, nerimas, nervingumas</w:t>
      </w:r>
      <w:r w:rsidR="00FF164A">
        <w:rPr>
          <w:rFonts w:ascii="Times New Roman" w:eastAsia="Times New Roman" w:hAnsi="Times New Roman" w:cs="Times New Roman"/>
          <w:lang w:val="lt-LT"/>
        </w:rPr>
        <w:t xml:space="preserve">, </w:t>
      </w:r>
      <w:r w:rsidR="00FF164A" w:rsidRPr="00310477">
        <w:rPr>
          <w:rFonts w:ascii="Times New Roman" w:eastAsia="Times New Roman" w:hAnsi="Times New Roman" w:cs="Times New Roman"/>
          <w:lang w:val="lt-LT"/>
        </w:rPr>
        <w:t>sunkus sutrikimas, dėl kurio gali padidėti kraujo rūgštingumas (vadinamas metaboline acidoze) sunkia liga sergantiems pacientams, vartojantiems paracetamolį (žr. 2 skyrių)</w:t>
      </w:r>
      <w:r w:rsidR="00380B47">
        <w:rPr>
          <w:rFonts w:ascii="Times New Roman" w:eastAsia="Times New Roman" w:hAnsi="Times New Roman" w:cs="Times New Roman"/>
          <w:lang w:val="lt-LT"/>
        </w:rPr>
        <w:t>.</w:t>
      </w:r>
    </w:p>
    <w:p w14:paraId="5DD8A5F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B63E0DA" w14:textId="77777777" w:rsidR="00B110F3" w:rsidRPr="00D86939" w:rsidRDefault="00B110F3" w:rsidP="00B110F3">
      <w:pPr>
        <w:tabs>
          <w:tab w:val="left" w:pos="567"/>
        </w:tabs>
        <w:spacing w:after="0" w:line="240" w:lineRule="auto"/>
        <w:rPr>
          <w:rFonts w:ascii="Times New Roman" w:eastAsia="Times New Roman" w:hAnsi="Times New Roman" w:cs="Times New Roman"/>
          <w:b/>
          <w:snapToGrid w:val="0"/>
          <w:lang w:val="lt-LT"/>
        </w:rPr>
      </w:pPr>
      <w:r w:rsidRPr="00D86939">
        <w:rPr>
          <w:rFonts w:ascii="Times New Roman" w:eastAsia="Times New Roman" w:hAnsi="Times New Roman" w:cs="Times New Roman"/>
          <w:b/>
          <w:noProof/>
          <w:snapToGrid w:val="0"/>
          <w:lang w:val="lt-LT"/>
        </w:rPr>
        <w:t>Pranešimas apie šalutinį poveikį</w:t>
      </w:r>
    </w:p>
    <w:p w14:paraId="58FA7AA2" w14:textId="77777777" w:rsidR="00A632E5" w:rsidRPr="00417029" w:rsidRDefault="00A632E5" w:rsidP="00A632E5">
      <w:pPr>
        <w:spacing w:after="0" w:line="240" w:lineRule="auto"/>
        <w:rPr>
          <w:rFonts w:ascii="Times New Roman" w:hAnsi="Times New Roman" w:cs="Times New Roman"/>
          <w:lang w:val="lt-LT"/>
        </w:rPr>
      </w:pPr>
      <w:r w:rsidRPr="00417029">
        <w:rPr>
          <w:rFonts w:ascii="Times New Roman" w:hAnsi="Times New Roman" w:cs="Times New Roman"/>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8 007 3568. Pranešdami apie šalutinį poveikį galite mums padėti gauti daugiau informacijos apie šio vaisto saugumą.</w:t>
      </w:r>
    </w:p>
    <w:p w14:paraId="73B3A479" w14:textId="77BE5218" w:rsidR="00380B47" w:rsidRPr="00E10332" w:rsidRDefault="00380B47" w:rsidP="00380B47">
      <w:pPr>
        <w:autoSpaceDE w:val="0"/>
        <w:autoSpaceDN w:val="0"/>
        <w:adjustRightInd w:val="0"/>
        <w:rPr>
          <w:rFonts w:ascii="Times New Roman" w:hAnsi="Times New Roman" w:cs="Times New Roman"/>
          <w:noProof/>
          <w:szCs w:val="24"/>
          <w:lang w:val="lt-LT"/>
        </w:rPr>
      </w:pPr>
    </w:p>
    <w:p w14:paraId="5794C5E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179F7EF"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80" w:name="_Toc129243143"/>
      <w:bookmarkStart w:id="81" w:name="_Toc129243268"/>
      <w:r w:rsidRPr="00D86939">
        <w:rPr>
          <w:rFonts w:ascii="Times New Roman" w:eastAsia="Times New Roman" w:hAnsi="Times New Roman" w:cs="Times New Roman"/>
          <w:b/>
          <w:lang w:val="lt-LT" w:eastAsia="x-none"/>
        </w:rPr>
        <w:t>5.</w:t>
      </w:r>
      <w:r w:rsidRPr="00D86939">
        <w:rPr>
          <w:rFonts w:ascii="Times New Roman" w:eastAsia="Times New Roman" w:hAnsi="Times New Roman" w:cs="Times New Roman"/>
          <w:b/>
          <w:lang w:val="lt-LT" w:eastAsia="x-none"/>
        </w:rPr>
        <w:tab/>
        <w:t xml:space="preserve">Kaip laikyti </w:t>
      </w:r>
      <w:bookmarkEnd w:id="80"/>
      <w:bookmarkEnd w:id="81"/>
      <w:r w:rsidRPr="00D86939">
        <w:rPr>
          <w:rFonts w:ascii="Times New Roman" w:eastAsia="Times New Roman" w:hAnsi="Times New Roman" w:cs="Times New Roman"/>
          <w:b/>
          <w:lang w:val="lt-LT" w:eastAsia="x-none"/>
        </w:rPr>
        <w:t>Gripex Thermal</w:t>
      </w:r>
    </w:p>
    <w:p w14:paraId="3F292F57"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A09FA32" w14:textId="77777777" w:rsidR="00B110F3" w:rsidRPr="00D86939" w:rsidRDefault="00B110F3" w:rsidP="00B110F3">
      <w:pPr>
        <w:numPr>
          <w:ilvl w:val="12"/>
          <w:numId w:val="0"/>
        </w:numPr>
        <w:tabs>
          <w:tab w:val="left" w:pos="7575"/>
        </w:tabs>
        <w:spacing w:after="0" w:line="240" w:lineRule="auto"/>
        <w:ind w:right="-2"/>
        <w:rPr>
          <w:rFonts w:ascii="Times New Roman" w:eastAsia="Times New Roman" w:hAnsi="Times New Roman" w:cs="Times New Roman"/>
          <w:lang w:val="lt-LT"/>
        </w:rPr>
      </w:pPr>
      <w:r w:rsidRPr="00D86939">
        <w:rPr>
          <w:rFonts w:ascii="Times New Roman" w:eastAsia="Times New Roman" w:hAnsi="Times New Roman" w:cs="Times New Roman"/>
          <w:noProof/>
          <w:lang w:val="lt-LT"/>
        </w:rPr>
        <w:t>Šį vaistą laikykite vaikams nepastebimoje ir nepasiekiamoje vietoje.</w:t>
      </w:r>
      <w:r w:rsidRPr="00D86939">
        <w:rPr>
          <w:rFonts w:ascii="Times New Roman" w:eastAsia="Times New Roman" w:hAnsi="Times New Roman" w:cs="Times New Roman"/>
          <w:noProof/>
          <w:lang w:val="lt-LT"/>
        </w:rPr>
        <w:tab/>
      </w:r>
    </w:p>
    <w:p w14:paraId="5BD00A15" w14:textId="76115B45"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Laikyti ne aukštesnėje kaip 25 </w:t>
      </w:r>
      <w:r w:rsidRPr="00D86939">
        <w:rPr>
          <w:rFonts w:ascii="Times New Roman" w:eastAsia="Times New Roman" w:hAnsi="Times New Roman" w:cs="Times New Roman"/>
          <w:noProof/>
          <w:lang w:val="lt-LT"/>
        </w:rPr>
        <w:sym w:font="Symbol" w:char="F0B0"/>
      </w:r>
      <w:r w:rsidRPr="00D86939">
        <w:rPr>
          <w:rFonts w:ascii="Times New Roman" w:eastAsia="Times New Roman" w:hAnsi="Times New Roman" w:cs="Times New Roman"/>
          <w:noProof/>
          <w:lang w:val="lt-LT"/>
        </w:rPr>
        <w:t>C temperatūroje.</w:t>
      </w:r>
    </w:p>
    <w:p w14:paraId="571FB120"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75DB0F3C" w14:textId="4CA1119E"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Ant dėžutės ir paketėlio po „Tinka iki/EXP“ nurodytam tinkamumo laikui pasibaigus, šio vaisto vartoti negalima. Vaistas tinkamas vartoti iki paskutinės nurodyto mėnesio dienos.</w:t>
      </w:r>
    </w:p>
    <w:p w14:paraId="6FE45F3D"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27269D79"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lastRenderedPageBreak/>
        <w:t>Vaistų negalima išmesti į kanalizaciją arba su buitinėmis atliekomis. Kaip išmesti nereikalingus vaistus, klauskite vaistininko. Šios priemonės padės apsaugoti aplinką.</w:t>
      </w:r>
    </w:p>
    <w:p w14:paraId="0F73FD9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FD4E43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5543378B" w14:textId="77777777" w:rsidR="00B110F3" w:rsidRPr="00D86939" w:rsidRDefault="00B110F3" w:rsidP="00B110F3">
      <w:pPr>
        <w:keepNext/>
        <w:spacing w:after="0" w:line="240" w:lineRule="auto"/>
        <w:outlineLvl w:val="1"/>
        <w:rPr>
          <w:rFonts w:ascii="Times New Roman" w:eastAsia="Times New Roman" w:hAnsi="Times New Roman" w:cs="Times New Roman"/>
          <w:b/>
          <w:lang w:val="lt-LT" w:eastAsia="x-none"/>
        </w:rPr>
      </w:pPr>
      <w:bookmarkStart w:id="82" w:name="_Toc129243144"/>
      <w:bookmarkStart w:id="83" w:name="_Toc129243269"/>
      <w:r w:rsidRPr="00D86939">
        <w:rPr>
          <w:rFonts w:ascii="Times New Roman" w:eastAsia="Times New Roman" w:hAnsi="Times New Roman" w:cs="Times New Roman"/>
          <w:b/>
          <w:lang w:val="lt-LT" w:eastAsia="x-none"/>
        </w:rPr>
        <w:t>6.</w:t>
      </w:r>
      <w:r w:rsidRPr="00D86939">
        <w:rPr>
          <w:rFonts w:ascii="Times New Roman" w:eastAsia="Times New Roman" w:hAnsi="Times New Roman" w:cs="Times New Roman"/>
          <w:b/>
          <w:lang w:val="lt-LT" w:eastAsia="x-none"/>
        </w:rPr>
        <w:tab/>
        <w:t>Pakuotės turinys ir kita informacija</w:t>
      </w:r>
      <w:bookmarkEnd w:id="82"/>
      <w:bookmarkEnd w:id="83"/>
    </w:p>
    <w:p w14:paraId="0EB6A032"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F2C69B2"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Gripex Thermal sudėtis</w:t>
      </w:r>
    </w:p>
    <w:p w14:paraId="35DF88BD" w14:textId="77777777" w:rsidR="00B110F3" w:rsidRPr="00D86939" w:rsidRDefault="00B110F3" w:rsidP="00B110F3">
      <w:pPr>
        <w:numPr>
          <w:ilvl w:val="0"/>
          <w:numId w:val="6"/>
        </w:numPr>
        <w:spacing w:after="0" w:line="240" w:lineRule="auto"/>
        <w:contextualSpacing/>
        <w:rPr>
          <w:rFonts w:ascii="Times New Roman" w:eastAsia="Times New Roman" w:hAnsi="Times New Roman" w:cs="Times New Roman"/>
          <w:lang w:val="lt-LT"/>
        </w:rPr>
      </w:pPr>
      <w:r w:rsidRPr="00D86939">
        <w:rPr>
          <w:rFonts w:ascii="Times New Roman" w:eastAsia="Times New Roman" w:hAnsi="Times New Roman" w:cs="Times New Roman"/>
          <w:lang w:val="lt-LT"/>
        </w:rPr>
        <w:t>Veikliosios medžiagos yra paracetamolis, askorbo rūgštis ir fenilefrino hidrochloridas. Viename paketėlyje yra 1000 mg paracetamolio, 100 mg askorbo rūgšties, 12,20 mg fenilefrino hidrochlorido.</w:t>
      </w:r>
    </w:p>
    <w:p w14:paraId="5B8D818A" w14:textId="5BCC615B" w:rsidR="00B110F3" w:rsidRPr="00D86939" w:rsidRDefault="00B110F3" w:rsidP="00B110F3">
      <w:pPr>
        <w:numPr>
          <w:ilvl w:val="0"/>
          <w:numId w:val="6"/>
        </w:num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Pagalbinės medžiagos: aspartamas (E951), sacharozė, citrinų rūgštis, natrio citratas</w:t>
      </w:r>
      <w:r w:rsidR="00C222A7">
        <w:rPr>
          <w:rFonts w:ascii="Times New Roman" w:eastAsia="Times New Roman" w:hAnsi="Times New Roman" w:cs="Times New Roman"/>
          <w:noProof/>
          <w:lang w:val="lt-LT"/>
        </w:rPr>
        <w:t xml:space="preserve"> </w:t>
      </w:r>
      <w:r w:rsidR="005B2AB5" w:rsidRPr="0067269B">
        <w:rPr>
          <w:rFonts w:ascii="Times New Roman" w:eastAsia="Times New Roman" w:hAnsi="Times New Roman" w:cs="Times New Roman"/>
          <w:noProof/>
          <w:lang w:val="lt-LT"/>
        </w:rPr>
        <w:t>dihidratas</w:t>
      </w:r>
      <w:r w:rsidRPr="00D86939">
        <w:rPr>
          <w:rFonts w:ascii="Times New Roman" w:eastAsia="Times New Roman" w:hAnsi="Times New Roman" w:cs="Times New Roman"/>
          <w:noProof/>
          <w:lang w:val="lt-LT"/>
        </w:rPr>
        <w:t>, citrinų skonio aromatinės medžiagos 875928 (sudėtyje yra</w:t>
      </w:r>
      <w:r w:rsidR="007807D1">
        <w:rPr>
          <w:rFonts w:ascii="Times New Roman" w:eastAsia="Times New Roman" w:hAnsi="Times New Roman" w:cs="Times New Roman"/>
          <w:noProof/>
          <w:lang w:val="lt-LT"/>
        </w:rPr>
        <w:t xml:space="preserve"> </w:t>
      </w:r>
      <w:r w:rsidR="007807D1" w:rsidRPr="00517011">
        <w:rPr>
          <w:rFonts w:ascii="Times New Roman" w:eastAsia="Times New Roman" w:hAnsi="Times New Roman" w:cs="Times New Roman"/>
          <w:noProof/>
          <w:lang w:val="lt-LT"/>
        </w:rPr>
        <w:t>citralio, geraniolio, limoneno, linalolio, dehidratuoto kukurūzų gliukozės sirupo,</w:t>
      </w:r>
      <w:r w:rsidRPr="00D86939">
        <w:rPr>
          <w:rFonts w:ascii="Times New Roman" w:eastAsia="Times New Roman" w:hAnsi="Times New Roman" w:cs="Times New Roman"/>
          <w:noProof/>
          <w:lang w:val="lt-LT"/>
        </w:rPr>
        <w:t xml:space="preserve"> sacharozės), 87A069</w:t>
      </w:r>
      <w:r w:rsidR="007807D1">
        <w:rPr>
          <w:rFonts w:ascii="Times New Roman" w:eastAsia="Times New Roman" w:hAnsi="Times New Roman" w:cs="Times New Roman"/>
          <w:noProof/>
          <w:lang w:val="lt-LT"/>
        </w:rPr>
        <w:t xml:space="preserve"> (</w:t>
      </w:r>
      <w:r w:rsidR="007807D1" w:rsidRPr="00517011">
        <w:rPr>
          <w:rFonts w:ascii="Times New Roman" w:eastAsia="Times New Roman" w:hAnsi="Times New Roman" w:cs="Times New Roman"/>
          <w:noProof/>
          <w:lang w:val="lt-LT"/>
        </w:rPr>
        <w:t>sudėtyje yra sieros dioksido E220, citralio, citronelolio, geraniolio, limoneno, linalolio, dehidratuoto kukurūzų gliukozės sirupo)</w:t>
      </w:r>
      <w:r w:rsidRPr="00D86939">
        <w:rPr>
          <w:rFonts w:ascii="Times New Roman" w:eastAsia="Times New Roman" w:hAnsi="Times New Roman" w:cs="Times New Roman"/>
          <w:noProof/>
          <w:lang w:val="lt-LT"/>
        </w:rPr>
        <w:t>, 875060</w:t>
      </w:r>
      <w:r w:rsidR="007807D1">
        <w:rPr>
          <w:rFonts w:ascii="Times New Roman" w:eastAsia="Times New Roman" w:hAnsi="Times New Roman" w:cs="Times New Roman"/>
          <w:noProof/>
          <w:lang w:val="lt-LT"/>
        </w:rPr>
        <w:t xml:space="preserve"> (</w:t>
      </w:r>
      <w:r w:rsidR="007807D1" w:rsidRPr="00517011">
        <w:rPr>
          <w:rFonts w:ascii="Times New Roman" w:eastAsia="Times New Roman" w:hAnsi="Times New Roman" w:cs="Times New Roman"/>
          <w:noProof/>
          <w:lang w:val="lt-LT"/>
        </w:rPr>
        <w:t>sudėtyje yra citralio, citronelolio, geraniolio, linalolio ir limoneno, dehidratuoto kukurūzų gliukozės sirupo)</w:t>
      </w:r>
      <w:r w:rsidRPr="00D86939">
        <w:rPr>
          <w:rFonts w:ascii="Times New Roman" w:eastAsia="Times New Roman" w:hAnsi="Times New Roman" w:cs="Times New Roman"/>
          <w:noProof/>
          <w:lang w:val="lt-LT"/>
        </w:rPr>
        <w:t xml:space="preserve"> ir 501.476AP0504, acesulfamo kalio druska (E950), chinolino geltonasis (E104).</w:t>
      </w:r>
    </w:p>
    <w:p w14:paraId="5EAF84E4"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0E89FF0A"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Gripex Thermal išvaizda ir kiekis pakuotėje</w:t>
      </w:r>
    </w:p>
    <w:p w14:paraId="5F09DECC" w14:textId="423ECC6F"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Citrinų kvapo geltonos spalvos laisvai birūs be didelių dalelių milteliai.</w:t>
      </w:r>
      <w:r w:rsidRPr="00D86939" w:rsidDel="007F2417">
        <w:rPr>
          <w:rFonts w:ascii="Times New Roman" w:eastAsia="Times New Roman" w:hAnsi="Times New Roman" w:cs="Times New Roman"/>
          <w:noProof/>
          <w:lang w:val="lt-LT"/>
        </w:rPr>
        <w:t xml:space="preserve"> </w:t>
      </w:r>
    </w:p>
    <w:p w14:paraId="18B532D8" w14:textId="7527B2DE"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Gripex Thermal tiekiamas paketėliuose. Pakuotė: 5, 6, 8</w:t>
      </w:r>
      <w:r w:rsidR="00E465BF" w:rsidRPr="00D86939">
        <w:rPr>
          <w:rFonts w:ascii="Times New Roman" w:eastAsia="Times New Roman" w:hAnsi="Times New Roman" w:cs="Times New Roman"/>
          <w:noProof/>
          <w:lang w:val="lt-LT"/>
        </w:rPr>
        <w:t>, 10</w:t>
      </w:r>
      <w:r w:rsidRPr="00D86939">
        <w:rPr>
          <w:rFonts w:ascii="Times New Roman" w:eastAsia="Times New Roman" w:hAnsi="Times New Roman" w:cs="Times New Roman"/>
          <w:noProof/>
          <w:lang w:val="lt-LT"/>
        </w:rPr>
        <w:t xml:space="preserve"> ar 1</w:t>
      </w:r>
      <w:r w:rsidR="00E465BF" w:rsidRPr="00D86939">
        <w:rPr>
          <w:rFonts w:ascii="Times New Roman" w:eastAsia="Times New Roman" w:hAnsi="Times New Roman" w:cs="Times New Roman"/>
          <w:noProof/>
          <w:lang w:val="lt-LT"/>
        </w:rPr>
        <w:t>2</w:t>
      </w:r>
      <w:r w:rsidRPr="00D86939">
        <w:rPr>
          <w:rFonts w:ascii="Times New Roman" w:eastAsia="Times New Roman" w:hAnsi="Times New Roman" w:cs="Times New Roman"/>
          <w:noProof/>
          <w:lang w:val="lt-LT"/>
        </w:rPr>
        <w:t xml:space="preserve"> paketėlių kartoninėje dėžutėje.</w:t>
      </w:r>
    </w:p>
    <w:p w14:paraId="7A6C502C"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Gali būti tiekiamos ne visų dydžių pakuotės.</w:t>
      </w:r>
    </w:p>
    <w:p w14:paraId="284CA1A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EE2F65D" w14:textId="77777777" w:rsidR="00B110F3" w:rsidRPr="00D86939" w:rsidRDefault="00B110F3" w:rsidP="00B110F3">
      <w:pPr>
        <w:spacing w:after="0" w:line="240" w:lineRule="auto"/>
        <w:rPr>
          <w:rFonts w:ascii="Times New Roman" w:eastAsia="Times New Roman" w:hAnsi="Times New Roman" w:cs="Times New Roman"/>
          <w:b/>
          <w:bCs/>
          <w:lang w:val="lt-LT"/>
        </w:rPr>
      </w:pPr>
      <w:r w:rsidRPr="00D86939">
        <w:rPr>
          <w:rFonts w:ascii="Times New Roman" w:eastAsia="Times New Roman" w:hAnsi="Times New Roman" w:cs="Times New Roman"/>
          <w:b/>
          <w:bCs/>
          <w:lang w:val="lt-LT"/>
        </w:rPr>
        <w:t>Registruotojas ir gamintojas</w:t>
      </w:r>
    </w:p>
    <w:p w14:paraId="04120E14"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US Pharmacia Sp. z o.o.</w:t>
      </w:r>
    </w:p>
    <w:p w14:paraId="43B2C2E6"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 xml:space="preserve">Ziębicka 40 </w:t>
      </w:r>
    </w:p>
    <w:p w14:paraId="3BEBBCC9"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50-507 Wrocław</w:t>
      </w:r>
    </w:p>
    <w:p w14:paraId="5DB62C95"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Lenkija</w:t>
      </w:r>
    </w:p>
    <w:p w14:paraId="30D9277F"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15CD0509" w14:textId="77777777" w:rsidR="00B110F3" w:rsidRPr="00D86939" w:rsidRDefault="00B110F3" w:rsidP="00B110F3">
      <w:pPr>
        <w:spacing w:after="0" w:line="240" w:lineRule="auto"/>
        <w:rPr>
          <w:rFonts w:ascii="Times New Roman" w:eastAsia="Times New Roman" w:hAnsi="Times New Roman" w:cs="Times New Roman"/>
          <w:noProof/>
          <w:lang w:val="lt-LT"/>
        </w:rPr>
      </w:pPr>
      <w:r w:rsidRPr="00D86939">
        <w:rPr>
          <w:rFonts w:ascii="Times New Roman" w:eastAsia="Times New Roman" w:hAnsi="Times New Roman" w:cs="Times New Roman"/>
          <w:noProof/>
          <w:lang w:val="lt-LT"/>
        </w:rPr>
        <w:t>Jeigu apie šį vaistą norite sužinoti daugiau, kreipkitės į vietinį registruotojo atstovą.</w:t>
      </w:r>
    </w:p>
    <w:p w14:paraId="7546F233" w14:textId="77777777" w:rsidR="00B110F3" w:rsidRPr="00D86939" w:rsidRDefault="00B110F3" w:rsidP="00B110F3">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B110F3" w:rsidRPr="00D86939" w14:paraId="69FB437E" w14:textId="77777777" w:rsidTr="00C8382F">
        <w:tc>
          <w:tcPr>
            <w:tcW w:w="4678" w:type="dxa"/>
          </w:tcPr>
          <w:p w14:paraId="56685262" w14:textId="77777777" w:rsidR="00E465BF" w:rsidRPr="00D86939" w:rsidRDefault="00E465BF" w:rsidP="00E465BF">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snapToGrid w:val="0"/>
                <w:lang w:val="lt-LT" w:eastAsia="pl-PL"/>
              </w:rPr>
              <w:t>USP Baltics</w:t>
            </w:r>
          </w:p>
          <w:p w14:paraId="7B2D4E91" w14:textId="0FC393C5" w:rsidR="00E465BF" w:rsidRPr="00D86939" w:rsidRDefault="00E465BF" w:rsidP="00E465BF">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snapToGrid w:val="0"/>
                <w:lang w:val="lt-LT" w:eastAsia="pl-PL"/>
              </w:rPr>
              <w:t>Konstitucijos pr.</w:t>
            </w:r>
            <w:r w:rsidR="003416D5" w:rsidRPr="00D86939">
              <w:rPr>
                <w:rFonts w:ascii="Times New Roman" w:eastAsia="Times New Roman" w:hAnsi="Times New Roman" w:cs="Times New Roman"/>
                <w:snapToGrid w:val="0"/>
                <w:lang w:val="lt-LT" w:eastAsia="pl-PL"/>
              </w:rPr>
              <w:t xml:space="preserve"> </w:t>
            </w:r>
            <w:r w:rsidRPr="00D86939">
              <w:rPr>
                <w:rFonts w:ascii="Times New Roman" w:eastAsia="Times New Roman" w:hAnsi="Times New Roman" w:cs="Times New Roman"/>
                <w:snapToGrid w:val="0"/>
                <w:lang w:val="lt-LT" w:eastAsia="pl-PL"/>
              </w:rPr>
              <w:t>15-92</w:t>
            </w:r>
          </w:p>
          <w:p w14:paraId="142C1022" w14:textId="77777777" w:rsidR="00E465BF" w:rsidRPr="00D86939" w:rsidRDefault="00E465BF" w:rsidP="00E465BF">
            <w:pPr>
              <w:widowControl w:val="0"/>
              <w:spacing w:after="0" w:line="240" w:lineRule="auto"/>
              <w:rPr>
                <w:rFonts w:ascii="Times New Roman" w:eastAsia="Times New Roman" w:hAnsi="Times New Roman" w:cs="Times New Roman"/>
                <w:snapToGrid w:val="0"/>
                <w:lang w:val="lt-LT" w:eastAsia="pl-PL"/>
              </w:rPr>
            </w:pPr>
            <w:r w:rsidRPr="00D86939">
              <w:rPr>
                <w:rFonts w:ascii="Times New Roman" w:eastAsia="Times New Roman" w:hAnsi="Times New Roman" w:cs="Times New Roman"/>
                <w:snapToGrid w:val="0"/>
                <w:lang w:val="lt-LT" w:eastAsia="pl-PL"/>
              </w:rPr>
              <w:t>LT-09319 Vilnius</w:t>
            </w:r>
          </w:p>
          <w:p w14:paraId="61934642" w14:textId="0C541BF5" w:rsidR="00B110F3" w:rsidRPr="00D86939" w:rsidRDefault="00E465BF" w:rsidP="00B110F3">
            <w:pPr>
              <w:widowControl w:val="0"/>
              <w:spacing w:after="0" w:line="240" w:lineRule="auto"/>
              <w:rPr>
                <w:rFonts w:ascii="Times New Roman" w:eastAsia="Times New Roman" w:hAnsi="Times New Roman" w:cs="Times New Roman"/>
                <w:lang w:val="lt-LT" w:eastAsia="pl-PL"/>
              </w:rPr>
            </w:pPr>
            <w:r w:rsidRPr="00D86939">
              <w:rPr>
                <w:rFonts w:ascii="Times New Roman" w:eastAsia="Times New Roman" w:hAnsi="Times New Roman" w:cs="Times New Roman"/>
                <w:snapToGrid w:val="0"/>
                <w:lang w:val="lt-LT" w:eastAsia="pl-PL"/>
              </w:rPr>
              <w:t xml:space="preserve">Tel. </w:t>
            </w:r>
            <w:r w:rsidR="005B2AB5">
              <w:rPr>
                <w:rFonts w:ascii="Times New Roman" w:eastAsia="Times New Roman" w:hAnsi="Times New Roman" w:cs="Times New Roman"/>
                <w:snapToGrid w:val="0"/>
                <w:lang w:val="lt-LT" w:eastAsia="pl-PL"/>
              </w:rPr>
              <w:t>+370</w:t>
            </w:r>
            <w:r w:rsidRPr="00D86939">
              <w:rPr>
                <w:rFonts w:ascii="Times New Roman" w:eastAsia="Times New Roman" w:hAnsi="Times New Roman" w:cs="Times New Roman"/>
                <w:snapToGrid w:val="0"/>
                <w:lang w:val="lt-LT" w:eastAsia="pl-PL"/>
              </w:rPr>
              <w:t xml:space="preserve"> 5 2 79 1715</w:t>
            </w:r>
          </w:p>
        </w:tc>
      </w:tr>
    </w:tbl>
    <w:p w14:paraId="675919BB" w14:textId="77777777" w:rsidR="00B110F3" w:rsidRPr="00D86939" w:rsidRDefault="00B110F3" w:rsidP="00B110F3">
      <w:pPr>
        <w:spacing w:after="0" w:line="240" w:lineRule="auto"/>
        <w:rPr>
          <w:rFonts w:ascii="Times New Roman" w:eastAsia="Times New Roman" w:hAnsi="Times New Roman" w:cs="Times New Roman"/>
          <w:noProof/>
          <w:lang w:val="lt-LT"/>
        </w:rPr>
      </w:pPr>
    </w:p>
    <w:p w14:paraId="603CF66B" w14:textId="032C12A7" w:rsidR="00B110F3" w:rsidRPr="00D86939" w:rsidRDefault="00B110F3" w:rsidP="00B110F3">
      <w:pPr>
        <w:spacing w:after="0" w:line="240" w:lineRule="auto"/>
        <w:rPr>
          <w:rFonts w:ascii="Times New Roman" w:eastAsia="Times New Roman" w:hAnsi="Times New Roman" w:cs="Times New Roman"/>
          <w:b/>
          <w:noProof/>
          <w:lang w:val="lt-LT"/>
        </w:rPr>
      </w:pPr>
      <w:r w:rsidRPr="00D86939">
        <w:rPr>
          <w:rFonts w:ascii="Times New Roman" w:eastAsia="Times New Roman" w:hAnsi="Times New Roman" w:cs="Times New Roman"/>
          <w:b/>
          <w:bCs/>
          <w:noProof/>
          <w:lang w:val="lt-LT"/>
        </w:rPr>
        <w:t>Šis pakuotės lapelis</w:t>
      </w:r>
      <w:r w:rsidRPr="00D86939">
        <w:rPr>
          <w:rFonts w:ascii="Times New Roman" w:eastAsia="Times New Roman" w:hAnsi="Times New Roman" w:cs="Times New Roman"/>
          <w:b/>
          <w:noProof/>
          <w:lang w:val="lt-LT"/>
        </w:rPr>
        <w:t xml:space="preserve"> paskutinį kartą peržiūrėtas</w:t>
      </w:r>
      <w:r w:rsidR="000C6F0F">
        <w:rPr>
          <w:rFonts w:ascii="Times New Roman" w:eastAsia="Times New Roman" w:hAnsi="Times New Roman" w:cs="Times New Roman"/>
          <w:b/>
          <w:noProof/>
          <w:lang w:val="lt-LT"/>
        </w:rPr>
        <w:t xml:space="preserve"> 2025-09-26</w:t>
      </w:r>
      <w:r w:rsidR="00293F9C">
        <w:rPr>
          <w:rFonts w:ascii="Times New Roman" w:eastAsia="Times New Roman" w:hAnsi="Times New Roman" w:cs="Times New Roman"/>
          <w:b/>
          <w:noProof/>
          <w:lang w:val="lt-LT"/>
        </w:rPr>
        <w:t>.</w:t>
      </w:r>
    </w:p>
    <w:p w14:paraId="1DC65EC2" w14:textId="77777777" w:rsidR="00B110F3" w:rsidRPr="00D86939" w:rsidRDefault="00B110F3" w:rsidP="00B110F3">
      <w:pPr>
        <w:spacing w:after="0" w:line="240" w:lineRule="auto"/>
        <w:rPr>
          <w:rFonts w:ascii="Times New Roman" w:eastAsia="Times New Roman" w:hAnsi="Times New Roman" w:cs="Times New Roman"/>
          <w:lang w:val="lt-LT"/>
        </w:rPr>
      </w:pPr>
    </w:p>
    <w:p w14:paraId="265997EE" w14:textId="1CE16345" w:rsidR="00B110F3" w:rsidRPr="00E10332" w:rsidRDefault="00B110F3" w:rsidP="00B110F3">
      <w:pPr>
        <w:numPr>
          <w:ilvl w:val="12"/>
          <w:numId w:val="0"/>
        </w:numPr>
        <w:spacing w:after="0" w:line="240" w:lineRule="auto"/>
        <w:ind w:right="-2"/>
        <w:rPr>
          <w:rFonts w:ascii="Times New Roman" w:eastAsia="Times New Roman" w:hAnsi="Times New Roman" w:cs="Times New Roman"/>
          <w:lang w:val="lt-LT"/>
        </w:rPr>
      </w:pPr>
      <w:r w:rsidRPr="00D86939">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D86939">
        <w:rPr>
          <w:rFonts w:ascii="Times New Roman" w:eastAsia="Times New Roman" w:hAnsi="Times New Roman" w:cs="Times New Roman"/>
          <w:i/>
          <w:lang w:val="lt-LT"/>
        </w:rPr>
        <w:t xml:space="preserve"> </w:t>
      </w:r>
      <w:hyperlink r:id="rId9" w:history="1">
        <w:r w:rsidR="00E10332" w:rsidRPr="00417029">
          <w:rPr>
            <w:rStyle w:val="Hipersaitas"/>
            <w:rFonts w:ascii="Times New Roman" w:hAnsi="Times New Roman"/>
            <w:lang w:val="lt-LT" w:eastAsia="lt-LT"/>
          </w:rPr>
          <w:t>https://vvkt.lrv.lt/lt/</w:t>
        </w:r>
      </w:hyperlink>
      <w:r w:rsidR="00E10332" w:rsidRPr="00417029">
        <w:rPr>
          <w:rFonts w:ascii="Times New Roman" w:hAnsi="Times New Roman" w:cs="Times New Roman"/>
          <w:lang w:val="lt-LT"/>
        </w:rPr>
        <w:t>.</w:t>
      </w:r>
    </w:p>
    <w:p w14:paraId="0E5086F8" w14:textId="77777777" w:rsidR="00E93ED4" w:rsidRPr="00D86939" w:rsidRDefault="00E93ED4">
      <w:pPr>
        <w:rPr>
          <w:rFonts w:ascii="Times New Roman" w:hAnsi="Times New Roman" w:cs="Times New Roman"/>
          <w:lang w:val="lt-LT"/>
        </w:rPr>
      </w:pPr>
    </w:p>
    <w:sectPr w:rsidR="00E93ED4" w:rsidRPr="00D86939" w:rsidSect="00C8382F">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027F" w14:textId="77777777" w:rsidR="0026757A" w:rsidRDefault="0026757A">
      <w:pPr>
        <w:spacing w:after="0" w:line="240" w:lineRule="auto"/>
      </w:pPr>
      <w:r>
        <w:separator/>
      </w:r>
    </w:p>
  </w:endnote>
  <w:endnote w:type="continuationSeparator" w:id="0">
    <w:p w14:paraId="720F925F" w14:textId="77777777" w:rsidR="0026757A" w:rsidRDefault="0026757A">
      <w:pPr>
        <w:spacing w:after="0" w:line="240" w:lineRule="auto"/>
      </w:pPr>
      <w:r>
        <w:continuationSeparator/>
      </w:r>
    </w:p>
  </w:endnote>
  <w:endnote w:type="continuationNotice" w:id="1">
    <w:p w14:paraId="7AE181AC" w14:textId="77777777" w:rsidR="0026757A" w:rsidRDefault="00267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505171"/>
      <w:docPartObj>
        <w:docPartGallery w:val="Page Numbers (Bottom of Page)"/>
        <w:docPartUnique/>
      </w:docPartObj>
    </w:sdtPr>
    <w:sdtEndPr/>
    <w:sdtContent>
      <w:p w14:paraId="56265077" w14:textId="680E98CF" w:rsidR="00DB2380" w:rsidRDefault="00DB2380">
        <w:pPr>
          <w:pStyle w:val="Porat"/>
          <w:jc w:val="center"/>
        </w:pPr>
        <w:r w:rsidRPr="00CE4B80">
          <w:rPr>
            <w:sz w:val="22"/>
            <w:szCs w:val="22"/>
          </w:rPr>
          <w:fldChar w:fldCharType="begin"/>
        </w:r>
        <w:r w:rsidRPr="00CE4B80">
          <w:rPr>
            <w:sz w:val="22"/>
            <w:szCs w:val="22"/>
          </w:rPr>
          <w:instrText>PAGE   \* MERGEFORMAT</w:instrText>
        </w:r>
        <w:r w:rsidRPr="00CE4B80">
          <w:rPr>
            <w:sz w:val="22"/>
            <w:szCs w:val="22"/>
          </w:rPr>
          <w:fldChar w:fldCharType="separate"/>
        </w:r>
        <w:r w:rsidR="00FC7837">
          <w:rPr>
            <w:noProof/>
            <w:sz w:val="22"/>
            <w:szCs w:val="22"/>
          </w:rPr>
          <w:t>1</w:t>
        </w:r>
        <w:r w:rsidRPr="00CE4B80">
          <w:rPr>
            <w:sz w:val="22"/>
            <w:szCs w:val="22"/>
          </w:rPr>
          <w:fldChar w:fldCharType="end"/>
        </w:r>
      </w:p>
    </w:sdtContent>
  </w:sdt>
  <w:p w14:paraId="16E9B841" w14:textId="77777777" w:rsidR="00DB2380" w:rsidRDefault="00DB23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37C1" w14:textId="77777777" w:rsidR="0026757A" w:rsidRDefault="0026757A">
      <w:pPr>
        <w:spacing w:after="0" w:line="240" w:lineRule="auto"/>
      </w:pPr>
      <w:r>
        <w:separator/>
      </w:r>
    </w:p>
  </w:footnote>
  <w:footnote w:type="continuationSeparator" w:id="0">
    <w:p w14:paraId="3783E403" w14:textId="77777777" w:rsidR="0026757A" w:rsidRDefault="0026757A">
      <w:pPr>
        <w:spacing w:after="0" w:line="240" w:lineRule="auto"/>
      </w:pPr>
      <w:r>
        <w:continuationSeparator/>
      </w:r>
    </w:p>
  </w:footnote>
  <w:footnote w:type="continuationNotice" w:id="1">
    <w:p w14:paraId="77A5795B" w14:textId="77777777" w:rsidR="0026757A" w:rsidRDefault="002675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BE"/>
    <w:multiLevelType w:val="hybridMultilevel"/>
    <w:tmpl w:val="2414791C"/>
    <w:lvl w:ilvl="0" w:tplc="2F44C1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676C2"/>
    <w:multiLevelType w:val="hybridMultilevel"/>
    <w:tmpl w:val="353CD11A"/>
    <w:lvl w:ilvl="0" w:tplc="E68C29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B353ED"/>
    <w:multiLevelType w:val="hybridMultilevel"/>
    <w:tmpl w:val="65B0796A"/>
    <w:lvl w:ilvl="0" w:tplc="EBDA968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F50578"/>
    <w:multiLevelType w:val="hybridMultilevel"/>
    <w:tmpl w:val="0A3E4DB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1246FE"/>
    <w:multiLevelType w:val="hybridMultilevel"/>
    <w:tmpl w:val="7F3470FE"/>
    <w:lvl w:ilvl="0" w:tplc="E68C29E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77249"/>
    <w:multiLevelType w:val="hybridMultilevel"/>
    <w:tmpl w:val="D4CAD2B0"/>
    <w:lvl w:ilvl="0" w:tplc="99DC085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50D23"/>
    <w:multiLevelType w:val="hybridMultilevel"/>
    <w:tmpl w:val="D4D480E2"/>
    <w:lvl w:ilvl="0" w:tplc="1F4ADDC2">
      <w:numFmt w:val="bullet"/>
      <w:lvlText w:val="-"/>
      <w:lvlJc w:val="left"/>
      <w:pPr>
        <w:ind w:left="1500" w:hanging="360"/>
      </w:pPr>
      <w:rPr>
        <w:rFonts w:ascii="Times New Roman" w:eastAsia="Times New Roman" w:hAnsi="Times New Roman" w:hint="default"/>
      </w:rPr>
    </w:lvl>
    <w:lvl w:ilvl="1" w:tplc="04150003" w:tentative="1">
      <w:start w:val="1"/>
      <w:numFmt w:val="bullet"/>
      <w:lvlText w:val="o"/>
      <w:lvlJc w:val="left"/>
      <w:pPr>
        <w:ind w:left="2220" w:hanging="360"/>
      </w:pPr>
      <w:rPr>
        <w:rFonts w:ascii="Courier New" w:hAnsi="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8" w15:restartNumberingAfterBreak="0">
    <w:nsid w:val="37CD7ACB"/>
    <w:multiLevelType w:val="hybridMultilevel"/>
    <w:tmpl w:val="47EA4414"/>
    <w:lvl w:ilvl="0" w:tplc="33E68E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C9B565B"/>
    <w:multiLevelType w:val="hybridMultilevel"/>
    <w:tmpl w:val="33ACCC3A"/>
    <w:lvl w:ilvl="0" w:tplc="E68C29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FD266BA"/>
    <w:multiLevelType w:val="hybridMultilevel"/>
    <w:tmpl w:val="798EDFAE"/>
    <w:lvl w:ilvl="0" w:tplc="5CFA4B9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C679C0"/>
    <w:multiLevelType w:val="hybridMultilevel"/>
    <w:tmpl w:val="1D24434C"/>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6E716F3"/>
    <w:multiLevelType w:val="hybridMultilevel"/>
    <w:tmpl w:val="065E7CEC"/>
    <w:lvl w:ilvl="0" w:tplc="E870A2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0307BC"/>
    <w:multiLevelType w:val="hybridMultilevel"/>
    <w:tmpl w:val="F5F676C2"/>
    <w:lvl w:ilvl="0" w:tplc="72442072">
      <w:start w:val="1"/>
      <w:numFmt w:val="decimal"/>
      <w:pStyle w:val="BT-EMEASMC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0E5153"/>
    <w:multiLevelType w:val="hybridMultilevel"/>
    <w:tmpl w:val="4BDA7422"/>
    <w:lvl w:ilvl="0" w:tplc="33E68E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0533E5"/>
    <w:multiLevelType w:val="hybridMultilevel"/>
    <w:tmpl w:val="46C2E2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7465C"/>
    <w:multiLevelType w:val="hybridMultilevel"/>
    <w:tmpl w:val="0EA0772C"/>
    <w:lvl w:ilvl="0" w:tplc="04150001">
      <w:start w:val="1"/>
      <w:numFmt w:val="bullet"/>
      <w:lvlText w:val=""/>
      <w:lvlJc w:val="left"/>
      <w:pPr>
        <w:tabs>
          <w:tab w:val="num" w:pos="720"/>
        </w:tabs>
        <w:ind w:left="720" w:hanging="360"/>
      </w:pPr>
      <w:rPr>
        <w:rFonts w:ascii="Symbol" w:hAnsi="Symbol" w:hint="default"/>
      </w:rPr>
    </w:lvl>
    <w:lvl w:ilvl="1" w:tplc="105844F0">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E60CEA"/>
    <w:multiLevelType w:val="hybridMultilevel"/>
    <w:tmpl w:val="2C70277A"/>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827211346">
    <w:abstractNumId w:val="16"/>
  </w:num>
  <w:num w:numId="2" w16cid:durableId="462504701">
    <w:abstractNumId w:val="13"/>
  </w:num>
  <w:num w:numId="3" w16cid:durableId="12386608">
    <w:abstractNumId w:val="3"/>
  </w:num>
  <w:num w:numId="4" w16cid:durableId="622998397">
    <w:abstractNumId w:val="11"/>
  </w:num>
  <w:num w:numId="5" w16cid:durableId="75786895">
    <w:abstractNumId w:val="17"/>
  </w:num>
  <w:num w:numId="6" w16cid:durableId="1030649097">
    <w:abstractNumId w:val="18"/>
  </w:num>
  <w:num w:numId="7" w16cid:durableId="328291487">
    <w:abstractNumId w:val="6"/>
  </w:num>
  <w:num w:numId="8" w16cid:durableId="1516068180">
    <w:abstractNumId w:val="12"/>
  </w:num>
  <w:num w:numId="9" w16cid:durableId="363331626">
    <w:abstractNumId w:val="1"/>
  </w:num>
  <w:num w:numId="10" w16cid:durableId="967121838">
    <w:abstractNumId w:val="8"/>
  </w:num>
  <w:num w:numId="11" w16cid:durableId="910118911">
    <w:abstractNumId w:val="7"/>
  </w:num>
  <w:num w:numId="12" w16cid:durableId="69692967">
    <w:abstractNumId w:val="9"/>
  </w:num>
  <w:num w:numId="13" w16cid:durableId="823739738">
    <w:abstractNumId w:val="4"/>
  </w:num>
  <w:num w:numId="14" w16cid:durableId="39331488">
    <w:abstractNumId w:val="14"/>
  </w:num>
  <w:num w:numId="15" w16cid:durableId="1053189319">
    <w:abstractNumId w:val="5"/>
  </w:num>
  <w:num w:numId="16" w16cid:durableId="1048842166">
    <w:abstractNumId w:val="2"/>
  </w:num>
  <w:num w:numId="17" w16cid:durableId="1133059650">
    <w:abstractNumId w:val="10"/>
  </w:num>
  <w:num w:numId="18" w16cid:durableId="482158786">
    <w:abstractNumId w:val="0"/>
  </w:num>
  <w:num w:numId="19" w16cid:durableId="663436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A2"/>
    <w:rsid w:val="00034C6D"/>
    <w:rsid w:val="00055D87"/>
    <w:rsid w:val="00095C81"/>
    <w:rsid w:val="00097427"/>
    <w:rsid w:val="000C6F0F"/>
    <w:rsid w:val="000D78AF"/>
    <w:rsid w:val="000F74DB"/>
    <w:rsid w:val="00113812"/>
    <w:rsid w:val="00136BAA"/>
    <w:rsid w:val="001376D2"/>
    <w:rsid w:val="0014757D"/>
    <w:rsid w:val="0015285D"/>
    <w:rsid w:val="00170B97"/>
    <w:rsid w:val="001735FE"/>
    <w:rsid w:val="00174087"/>
    <w:rsid w:val="0017562F"/>
    <w:rsid w:val="00181582"/>
    <w:rsid w:val="00184C20"/>
    <w:rsid w:val="001A66A1"/>
    <w:rsid w:val="001B318E"/>
    <w:rsid w:val="001C72BB"/>
    <w:rsid w:val="001F4131"/>
    <w:rsid w:val="00203313"/>
    <w:rsid w:val="00213032"/>
    <w:rsid w:val="00216A6C"/>
    <w:rsid w:val="00226488"/>
    <w:rsid w:val="0024031E"/>
    <w:rsid w:val="0026757A"/>
    <w:rsid w:val="00273B96"/>
    <w:rsid w:val="00293F9C"/>
    <w:rsid w:val="002B31E3"/>
    <w:rsid w:val="002B61EC"/>
    <w:rsid w:val="002B729A"/>
    <w:rsid w:val="002D639A"/>
    <w:rsid w:val="002E0257"/>
    <w:rsid w:val="00310477"/>
    <w:rsid w:val="00315EAF"/>
    <w:rsid w:val="00325E4A"/>
    <w:rsid w:val="00335357"/>
    <w:rsid w:val="003416D5"/>
    <w:rsid w:val="00380B47"/>
    <w:rsid w:val="00383CBE"/>
    <w:rsid w:val="003C1E04"/>
    <w:rsid w:val="003C3D13"/>
    <w:rsid w:val="003F3275"/>
    <w:rsid w:val="00407C6F"/>
    <w:rsid w:val="004125DE"/>
    <w:rsid w:val="00417029"/>
    <w:rsid w:val="00425580"/>
    <w:rsid w:val="00443AC8"/>
    <w:rsid w:val="00446A8E"/>
    <w:rsid w:val="0046695F"/>
    <w:rsid w:val="00474786"/>
    <w:rsid w:val="004B3E4F"/>
    <w:rsid w:val="004C3A22"/>
    <w:rsid w:val="004C5E4C"/>
    <w:rsid w:val="004F17BC"/>
    <w:rsid w:val="004F75CB"/>
    <w:rsid w:val="00517011"/>
    <w:rsid w:val="00531E37"/>
    <w:rsid w:val="00543D61"/>
    <w:rsid w:val="00550BA2"/>
    <w:rsid w:val="00554A75"/>
    <w:rsid w:val="00564FF5"/>
    <w:rsid w:val="00586441"/>
    <w:rsid w:val="005870D4"/>
    <w:rsid w:val="00587D46"/>
    <w:rsid w:val="005A090E"/>
    <w:rsid w:val="005B2AB5"/>
    <w:rsid w:val="005D6B80"/>
    <w:rsid w:val="00622A29"/>
    <w:rsid w:val="00631B1B"/>
    <w:rsid w:val="006326AA"/>
    <w:rsid w:val="0064700D"/>
    <w:rsid w:val="00653C50"/>
    <w:rsid w:val="0067166D"/>
    <w:rsid w:val="0067269B"/>
    <w:rsid w:val="0068372D"/>
    <w:rsid w:val="006A0952"/>
    <w:rsid w:val="006B1EE1"/>
    <w:rsid w:val="006C0F8F"/>
    <w:rsid w:val="006E50F0"/>
    <w:rsid w:val="006E5BF1"/>
    <w:rsid w:val="006F6455"/>
    <w:rsid w:val="007034DA"/>
    <w:rsid w:val="00704689"/>
    <w:rsid w:val="00722430"/>
    <w:rsid w:val="007273B9"/>
    <w:rsid w:val="007807D1"/>
    <w:rsid w:val="00787FDB"/>
    <w:rsid w:val="0079266D"/>
    <w:rsid w:val="007956B4"/>
    <w:rsid w:val="00797531"/>
    <w:rsid w:val="007A637B"/>
    <w:rsid w:val="007A658F"/>
    <w:rsid w:val="007E7DE6"/>
    <w:rsid w:val="007F459F"/>
    <w:rsid w:val="00815411"/>
    <w:rsid w:val="00824CD8"/>
    <w:rsid w:val="008302EF"/>
    <w:rsid w:val="00832BD8"/>
    <w:rsid w:val="00867DB2"/>
    <w:rsid w:val="008C01D6"/>
    <w:rsid w:val="008D6F23"/>
    <w:rsid w:val="008E38C8"/>
    <w:rsid w:val="008E6F5F"/>
    <w:rsid w:val="00900973"/>
    <w:rsid w:val="00907E93"/>
    <w:rsid w:val="00915662"/>
    <w:rsid w:val="00937C73"/>
    <w:rsid w:val="0095148B"/>
    <w:rsid w:val="009537E7"/>
    <w:rsid w:val="009C1876"/>
    <w:rsid w:val="009D6247"/>
    <w:rsid w:val="00A01CB3"/>
    <w:rsid w:val="00A228FD"/>
    <w:rsid w:val="00A408B0"/>
    <w:rsid w:val="00A471FC"/>
    <w:rsid w:val="00A550B8"/>
    <w:rsid w:val="00A632E5"/>
    <w:rsid w:val="00A63BA2"/>
    <w:rsid w:val="00A66840"/>
    <w:rsid w:val="00A80024"/>
    <w:rsid w:val="00A905EA"/>
    <w:rsid w:val="00A92B09"/>
    <w:rsid w:val="00AB0851"/>
    <w:rsid w:val="00AB65FE"/>
    <w:rsid w:val="00AC2999"/>
    <w:rsid w:val="00B00615"/>
    <w:rsid w:val="00B110F3"/>
    <w:rsid w:val="00BA0B73"/>
    <w:rsid w:val="00BA69BA"/>
    <w:rsid w:val="00BC3EC4"/>
    <w:rsid w:val="00BF57D0"/>
    <w:rsid w:val="00C06269"/>
    <w:rsid w:val="00C06282"/>
    <w:rsid w:val="00C06CD6"/>
    <w:rsid w:val="00C222A7"/>
    <w:rsid w:val="00C247E3"/>
    <w:rsid w:val="00C36AD4"/>
    <w:rsid w:val="00C41BD6"/>
    <w:rsid w:val="00C8382F"/>
    <w:rsid w:val="00C9382D"/>
    <w:rsid w:val="00CA51F4"/>
    <w:rsid w:val="00CA5A85"/>
    <w:rsid w:val="00CD28A9"/>
    <w:rsid w:val="00CD4C8F"/>
    <w:rsid w:val="00CE1538"/>
    <w:rsid w:val="00CE4526"/>
    <w:rsid w:val="00CF7714"/>
    <w:rsid w:val="00D064AD"/>
    <w:rsid w:val="00D2277C"/>
    <w:rsid w:val="00D37725"/>
    <w:rsid w:val="00D532D0"/>
    <w:rsid w:val="00D57D09"/>
    <w:rsid w:val="00D86939"/>
    <w:rsid w:val="00DB2380"/>
    <w:rsid w:val="00DB58BD"/>
    <w:rsid w:val="00DF24A0"/>
    <w:rsid w:val="00E00019"/>
    <w:rsid w:val="00E06C03"/>
    <w:rsid w:val="00E10332"/>
    <w:rsid w:val="00E40F3B"/>
    <w:rsid w:val="00E465BF"/>
    <w:rsid w:val="00E93046"/>
    <w:rsid w:val="00E93ED4"/>
    <w:rsid w:val="00EA4594"/>
    <w:rsid w:val="00ED7426"/>
    <w:rsid w:val="00F00F21"/>
    <w:rsid w:val="00F7631A"/>
    <w:rsid w:val="00F82B3B"/>
    <w:rsid w:val="00FB27A9"/>
    <w:rsid w:val="00FC7837"/>
    <w:rsid w:val="00FD2877"/>
    <w:rsid w:val="00FF164A"/>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F26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110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B110F3"/>
    <w:pPr>
      <w:keepNext/>
      <w:spacing w:before="240" w:after="60" w:line="240" w:lineRule="auto"/>
      <w:outlineLvl w:val="1"/>
    </w:pPr>
    <w:rPr>
      <w:rFonts w:ascii="Cambria" w:eastAsia="Times New Roman" w:hAnsi="Cambria" w:cs="Times New Roman"/>
      <w:b/>
      <w:bCs/>
      <w:i/>
      <w:iCs/>
      <w:sz w:val="28"/>
      <w:szCs w:val="20"/>
      <w:lang w:val="lt-LT" w:eastAsia="x-none"/>
    </w:rPr>
  </w:style>
  <w:style w:type="paragraph" w:styleId="Antrat3">
    <w:name w:val="heading 3"/>
    <w:basedOn w:val="prastasis"/>
    <w:next w:val="prastasis"/>
    <w:link w:val="Antrat3Diagrama"/>
    <w:uiPriority w:val="9"/>
    <w:semiHidden/>
    <w:unhideWhenUsed/>
    <w:qFormat/>
    <w:rsid w:val="00B110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9"/>
    <w:qFormat/>
    <w:rsid w:val="00B110F3"/>
    <w:pPr>
      <w:keepNext/>
      <w:spacing w:after="0" w:line="240" w:lineRule="auto"/>
      <w:outlineLvl w:val="3"/>
    </w:pPr>
    <w:rPr>
      <w:rFonts w:ascii="Calibri" w:eastAsia="Times New Roman" w:hAnsi="Calibri" w:cs="Times New Roman"/>
      <w:b/>
      <w:bCs/>
      <w:sz w:val="28"/>
      <w:szCs w:val="20"/>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link w:val="Heading1Char"/>
    <w:uiPriority w:val="99"/>
    <w:qFormat/>
    <w:rsid w:val="00B110F3"/>
    <w:pPr>
      <w:keepNext/>
      <w:keepLines/>
      <w:spacing w:before="240" w:after="0" w:line="240" w:lineRule="auto"/>
      <w:outlineLvl w:val="0"/>
    </w:pPr>
    <w:rPr>
      <w:rFonts w:ascii="Calibri Light" w:eastAsia="Times New Roman" w:hAnsi="Calibri Light" w:cs="Times New Roman"/>
      <w:color w:val="2E74B5"/>
      <w:sz w:val="32"/>
      <w:szCs w:val="32"/>
      <w:lang w:val="lt-LT"/>
    </w:rPr>
  </w:style>
  <w:style w:type="character" w:customStyle="1" w:styleId="Antrat2Diagrama">
    <w:name w:val="Antraštė 2 Diagrama"/>
    <w:basedOn w:val="Numatytasispastraiposriftas"/>
    <w:link w:val="Antrat2"/>
    <w:uiPriority w:val="99"/>
    <w:rsid w:val="00B110F3"/>
    <w:rPr>
      <w:rFonts w:ascii="Cambria" w:eastAsia="Times New Roman" w:hAnsi="Cambria" w:cs="Times New Roman"/>
      <w:b/>
      <w:bCs/>
      <w:i/>
      <w:iCs/>
      <w:sz w:val="28"/>
      <w:szCs w:val="20"/>
      <w:lang w:val="lt-LT" w:eastAsia="x-none"/>
    </w:rPr>
  </w:style>
  <w:style w:type="paragraph" w:customStyle="1" w:styleId="Heading31">
    <w:name w:val="Heading 31"/>
    <w:basedOn w:val="prastasis"/>
    <w:next w:val="prastasis"/>
    <w:link w:val="Heading3Char"/>
    <w:uiPriority w:val="99"/>
    <w:unhideWhenUsed/>
    <w:qFormat/>
    <w:rsid w:val="00B110F3"/>
    <w:pPr>
      <w:keepNext/>
      <w:keepLines/>
      <w:spacing w:before="40" w:after="0" w:line="240" w:lineRule="auto"/>
      <w:outlineLvl w:val="2"/>
    </w:pPr>
    <w:rPr>
      <w:rFonts w:ascii="Calibri Light" w:eastAsia="Times New Roman" w:hAnsi="Calibri Light" w:cs="Times New Roman"/>
      <w:color w:val="1F4D78"/>
      <w:sz w:val="24"/>
      <w:szCs w:val="24"/>
      <w:lang w:val="lt-LT"/>
    </w:rPr>
  </w:style>
  <w:style w:type="character" w:customStyle="1" w:styleId="Antrat4Diagrama">
    <w:name w:val="Antraštė 4 Diagrama"/>
    <w:basedOn w:val="Numatytasispastraiposriftas"/>
    <w:link w:val="Antrat4"/>
    <w:uiPriority w:val="99"/>
    <w:rsid w:val="00B110F3"/>
    <w:rPr>
      <w:rFonts w:ascii="Calibri" w:eastAsia="Times New Roman" w:hAnsi="Calibri" w:cs="Times New Roman"/>
      <w:b/>
      <w:bCs/>
      <w:sz w:val="28"/>
      <w:szCs w:val="20"/>
      <w:lang w:val="lt-LT" w:eastAsia="x-none"/>
    </w:rPr>
  </w:style>
  <w:style w:type="numbering" w:customStyle="1" w:styleId="NoList1">
    <w:name w:val="No List1"/>
    <w:next w:val="Sraonra"/>
    <w:uiPriority w:val="99"/>
    <w:semiHidden/>
    <w:unhideWhenUsed/>
    <w:rsid w:val="00B110F3"/>
  </w:style>
  <w:style w:type="character" w:styleId="Hipersaitas">
    <w:name w:val="Hyperlink"/>
    <w:uiPriority w:val="99"/>
    <w:rsid w:val="00B110F3"/>
    <w:rPr>
      <w:rFonts w:cs="Times New Roman"/>
      <w:color w:val="0000FF"/>
      <w:u w:val="single"/>
    </w:rPr>
  </w:style>
  <w:style w:type="paragraph" w:customStyle="1" w:styleId="PI-1EMEASMCA">
    <w:name w:val="PI-1 EMEA_SMCA"/>
    <w:basedOn w:val="Antrat2"/>
    <w:uiPriority w:val="99"/>
    <w:rsid w:val="00B110F3"/>
    <w:pPr>
      <w:spacing w:before="0" w:after="0"/>
    </w:pPr>
    <w:rPr>
      <w:rFonts w:ascii="Times New Roman" w:hAnsi="Times New Roman"/>
      <w:bCs w:val="0"/>
      <w:i w:val="0"/>
      <w:iCs w:val="0"/>
      <w:sz w:val="22"/>
      <w:szCs w:val="22"/>
      <w:lang w:val="en-GB"/>
    </w:rPr>
  </w:style>
  <w:style w:type="paragraph" w:customStyle="1" w:styleId="PI-1labEMEASMCA">
    <w:name w:val="PI-1_lab EMEA_SMCA"/>
    <w:basedOn w:val="prastasis"/>
    <w:uiPriority w:val="99"/>
    <w:rsid w:val="00B110F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paragraph" w:customStyle="1" w:styleId="PI-2EMEASMCA">
    <w:name w:val="PI-2 EMEA_SMCA"/>
    <w:basedOn w:val="Antrat3"/>
    <w:uiPriority w:val="99"/>
    <w:rsid w:val="00B110F3"/>
    <w:pPr>
      <w:tabs>
        <w:tab w:val="left" w:pos="567"/>
      </w:tabs>
      <w:spacing w:before="0" w:line="240" w:lineRule="auto"/>
      <w:ind w:left="567" w:hanging="567"/>
    </w:pPr>
    <w:rPr>
      <w:rFonts w:ascii="Times New Roman" w:eastAsia="Times New Roman" w:hAnsi="Times New Roman" w:cs="Times New Roman"/>
      <w:b/>
      <w:color w:val="auto"/>
      <w:kern w:val="28"/>
      <w:sz w:val="22"/>
      <w:szCs w:val="22"/>
      <w:lang w:val="lt-LT" w:eastAsia="x-none"/>
    </w:rPr>
  </w:style>
  <w:style w:type="paragraph" w:customStyle="1" w:styleId="BTEMEASMCA">
    <w:name w:val="BT EMEA_SMCA"/>
    <w:basedOn w:val="prastasis"/>
    <w:rsid w:val="00B110F3"/>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uiPriority w:val="99"/>
    <w:rsid w:val="00B110F3"/>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eastAsia="x-none"/>
    </w:rPr>
  </w:style>
  <w:style w:type="paragraph" w:customStyle="1" w:styleId="BTAnIIEMEASMCA">
    <w:name w:val="BT(AnII) EMEA_SMCA"/>
    <w:basedOn w:val="Debesliotekstas"/>
    <w:uiPriority w:val="99"/>
    <w:rsid w:val="00B110F3"/>
    <w:pPr>
      <w:tabs>
        <w:tab w:val="left" w:pos="1701"/>
      </w:tabs>
      <w:ind w:left="1701" w:hanging="567"/>
    </w:pPr>
    <w:rPr>
      <w:rFonts w:ascii="Times New Roman" w:hAnsi="Times New Roman" w:cs="Times New Roman"/>
      <w:b/>
      <w:sz w:val="22"/>
      <w:szCs w:val="22"/>
      <w:lang w:val="en-GB" w:eastAsia="x-none"/>
    </w:rPr>
  </w:style>
  <w:style w:type="paragraph" w:customStyle="1" w:styleId="BT-EMEASMCA">
    <w:name w:val="BT- EMEA_SMCA"/>
    <w:basedOn w:val="BTEMEASMCA"/>
    <w:uiPriority w:val="99"/>
    <w:rsid w:val="00B110F3"/>
    <w:pPr>
      <w:numPr>
        <w:numId w:val="2"/>
      </w:numPr>
    </w:pPr>
    <w:rPr>
      <w:lang w:val="en-US"/>
    </w:rPr>
  </w:style>
  <w:style w:type="paragraph" w:customStyle="1" w:styleId="PI-3EMEASMCA">
    <w:name w:val="PI-3 EMEA_SMCA"/>
    <w:basedOn w:val="prastasis"/>
    <w:uiPriority w:val="99"/>
    <w:rsid w:val="00B110F3"/>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uiPriority w:val="99"/>
    <w:rsid w:val="00B110F3"/>
    <w:rPr>
      <w:b/>
    </w:rPr>
  </w:style>
  <w:style w:type="paragraph" w:customStyle="1" w:styleId="BTuEMEASMCA">
    <w:name w:val="BT(u) EMEA_SMCA"/>
    <w:basedOn w:val="BTEMEASMCA"/>
    <w:uiPriority w:val="99"/>
    <w:rsid w:val="00B110F3"/>
    <w:rPr>
      <w:u w:val="single"/>
    </w:rPr>
  </w:style>
  <w:style w:type="paragraph" w:styleId="Pagrindinistekstas2">
    <w:name w:val="Body Text 2"/>
    <w:basedOn w:val="prastasis"/>
    <w:link w:val="Pagrindinistekstas2Diagrama"/>
    <w:uiPriority w:val="99"/>
    <w:rsid w:val="00B110F3"/>
    <w:pPr>
      <w:spacing w:after="0" w:line="240" w:lineRule="auto"/>
      <w:jc w:val="both"/>
    </w:pPr>
    <w:rPr>
      <w:rFonts w:ascii="Times New Roman" w:eastAsia="Times New Roman" w:hAnsi="Times New Roman" w:cs="Times New Roman"/>
      <w:sz w:val="24"/>
      <w:szCs w:val="20"/>
      <w:lang w:val="pl-PL" w:eastAsia="pl-PL"/>
    </w:rPr>
  </w:style>
  <w:style w:type="character" w:customStyle="1" w:styleId="Pagrindinistekstas2Diagrama">
    <w:name w:val="Pagrindinis tekstas 2 Diagrama"/>
    <w:basedOn w:val="Numatytasispastraiposriftas"/>
    <w:link w:val="Pagrindinistekstas2"/>
    <w:uiPriority w:val="99"/>
    <w:rsid w:val="00B110F3"/>
    <w:rPr>
      <w:rFonts w:ascii="Times New Roman" w:eastAsia="Times New Roman" w:hAnsi="Times New Roman" w:cs="Times New Roman"/>
      <w:sz w:val="24"/>
      <w:szCs w:val="20"/>
      <w:lang w:val="pl-PL" w:eastAsia="pl-PL"/>
    </w:rPr>
  </w:style>
  <w:style w:type="paragraph" w:styleId="Pagrindinistekstas3">
    <w:name w:val="Body Text 3"/>
    <w:basedOn w:val="prastasis"/>
    <w:link w:val="Pagrindinistekstas3Diagrama"/>
    <w:uiPriority w:val="99"/>
    <w:rsid w:val="00B110F3"/>
    <w:pPr>
      <w:spacing w:after="0" w:line="240" w:lineRule="auto"/>
    </w:pPr>
    <w:rPr>
      <w:rFonts w:ascii="Times New Roman" w:eastAsia="Times New Roman" w:hAnsi="Times New Roman" w:cs="Times New Roman"/>
      <w:sz w:val="24"/>
      <w:szCs w:val="20"/>
      <w:lang w:val="pl-PL" w:eastAsia="pl-PL"/>
    </w:rPr>
  </w:style>
  <w:style w:type="character" w:customStyle="1" w:styleId="Pagrindinistekstas3Diagrama">
    <w:name w:val="Pagrindinis tekstas 3 Diagrama"/>
    <w:basedOn w:val="Numatytasispastraiposriftas"/>
    <w:link w:val="Pagrindinistekstas3"/>
    <w:uiPriority w:val="99"/>
    <w:rsid w:val="00B110F3"/>
    <w:rPr>
      <w:rFonts w:ascii="Times New Roman" w:eastAsia="Times New Roman" w:hAnsi="Times New Roman" w:cs="Times New Roman"/>
      <w:sz w:val="24"/>
      <w:szCs w:val="20"/>
      <w:lang w:val="pl-PL" w:eastAsia="pl-PL"/>
    </w:rPr>
  </w:style>
  <w:style w:type="paragraph" w:customStyle="1" w:styleId="Sraopastraipa1">
    <w:name w:val="Sąrašo pastraipa1"/>
    <w:basedOn w:val="prastasis"/>
    <w:uiPriority w:val="99"/>
    <w:qFormat/>
    <w:rsid w:val="00B110F3"/>
    <w:pPr>
      <w:spacing w:after="0" w:line="240" w:lineRule="auto"/>
      <w:ind w:left="720"/>
      <w:contextualSpacing/>
    </w:pPr>
    <w:rPr>
      <w:rFonts w:ascii="Times New Roman" w:eastAsia="Times New Roman" w:hAnsi="Times New Roman" w:cs="Times New Roman"/>
      <w:sz w:val="20"/>
      <w:szCs w:val="20"/>
      <w:lang w:val="pl-PL" w:eastAsia="pl-PL"/>
    </w:rPr>
  </w:style>
  <w:style w:type="paragraph" w:styleId="Antrats">
    <w:name w:val="header"/>
    <w:basedOn w:val="prastasis"/>
    <w:link w:val="AntratsDiagrama"/>
    <w:uiPriority w:val="99"/>
    <w:rsid w:val="00B110F3"/>
    <w:pPr>
      <w:tabs>
        <w:tab w:val="center" w:pos="4536"/>
        <w:tab w:val="right" w:pos="9072"/>
      </w:tabs>
      <w:spacing w:after="0" w:line="240" w:lineRule="auto"/>
    </w:pPr>
    <w:rPr>
      <w:rFonts w:ascii="Times New Roman" w:eastAsia="Times New Roman" w:hAnsi="Times New Roman" w:cs="Times New Roman"/>
      <w:sz w:val="20"/>
      <w:szCs w:val="20"/>
      <w:lang w:val="pl-PL" w:eastAsia="pl-PL"/>
    </w:rPr>
  </w:style>
  <w:style w:type="character" w:customStyle="1" w:styleId="AntratsDiagrama">
    <w:name w:val="Antraštės Diagrama"/>
    <w:basedOn w:val="Numatytasispastraiposriftas"/>
    <w:link w:val="Antrats"/>
    <w:uiPriority w:val="99"/>
    <w:rsid w:val="00B110F3"/>
    <w:rPr>
      <w:rFonts w:ascii="Times New Roman" w:eastAsia="Times New Roman" w:hAnsi="Times New Roman" w:cs="Times New Roman"/>
      <w:sz w:val="20"/>
      <w:szCs w:val="20"/>
      <w:lang w:val="pl-PL" w:eastAsia="pl-PL"/>
    </w:rPr>
  </w:style>
  <w:style w:type="paragraph" w:customStyle="1" w:styleId="p2">
    <w:name w:val="p2"/>
    <w:basedOn w:val="prastasis"/>
    <w:uiPriority w:val="99"/>
    <w:rsid w:val="00B110F3"/>
    <w:pPr>
      <w:widowControl w:val="0"/>
      <w:tabs>
        <w:tab w:val="left" w:pos="720"/>
      </w:tabs>
      <w:spacing w:after="0" w:line="240" w:lineRule="atLeast"/>
    </w:pPr>
    <w:rPr>
      <w:rFonts w:ascii="Times New Roman" w:eastAsia="Times New Roman" w:hAnsi="Times New Roman" w:cs="Times New Roman"/>
      <w:sz w:val="24"/>
      <w:szCs w:val="20"/>
      <w:lang w:val="pl-PL" w:eastAsia="pl-PL"/>
    </w:rPr>
  </w:style>
  <w:style w:type="character" w:customStyle="1" w:styleId="hps">
    <w:name w:val="hps"/>
    <w:uiPriority w:val="99"/>
    <w:rsid w:val="00B110F3"/>
    <w:rPr>
      <w:rFonts w:cs="Times New Roman"/>
    </w:rPr>
  </w:style>
  <w:style w:type="character" w:customStyle="1" w:styleId="atn">
    <w:name w:val="atn"/>
    <w:uiPriority w:val="99"/>
    <w:rsid w:val="00B110F3"/>
    <w:rPr>
      <w:rFonts w:cs="Times New Roman"/>
    </w:rPr>
  </w:style>
  <w:style w:type="character" w:customStyle="1" w:styleId="st">
    <w:name w:val="st"/>
    <w:uiPriority w:val="99"/>
    <w:rsid w:val="00B110F3"/>
    <w:rPr>
      <w:rFonts w:cs="Times New Roman"/>
    </w:rPr>
  </w:style>
  <w:style w:type="paragraph" w:customStyle="1" w:styleId="Bezmezer">
    <w:name w:val="Bez mezer"/>
    <w:uiPriority w:val="99"/>
    <w:rsid w:val="00B110F3"/>
    <w:pPr>
      <w:spacing w:after="0" w:line="240" w:lineRule="auto"/>
    </w:pPr>
    <w:rPr>
      <w:rFonts w:ascii="Calibri" w:eastAsia="Times New Roman" w:hAnsi="Calibri" w:cs="Calibri"/>
      <w:noProof/>
      <w:lang w:val="pt-PT"/>
    </w:rPr>
  </w:style>
  <w:style w:type="paragraph" w:styleId="Paprastasistekstas">
    <w:name w:val="Plain Text"/>
    <w:basedOn w:val="prastasis"/>
    <w:link w:val="PaprastasistekstasDiagrama"/>
    <w:uiPriority w:val="99"/>
    <w:rsid w:val="00B110F3"/>
    <w:pPr>
      <w:spacing w:after="0" w:line="240" w:lineRule="auto"/>
    </w:pPr>
    <w:rPr>
      <w:rFonts w:ascii="Courier New" w:eastAsia="SimSun" w:hAnsi="Courier New" w:cs="Times New Roman"/>
      <w:sz w:val="20"/>
      <w:szCs w:val="20"/>
      <w:lang w:eastAsia="x-none"/>
    </w:rPr>
  </w:style>
  <w:style w:type="character" w:customStyle="1" w:styleId="PaprastasistekstasDiagrama">
    <w:name w:val="Paprastasis tekstas Diagrama"/>
    <w:basedOn w:val="Numatytasispastraiposriftas"/>
    <w:link w:val="Paprastasistekstas"/>
    <w:uiPriority w:val="99"/>
    <w:rsid w:val="00B110F3"/>
    <w:rPr>
      <w:rFonts w:ascii="Courier New" w:eastAsia="SimSun" w:hAnsi="Courier New" w:cs="Times New Roman"/>
      <w:sz w:val="20"/>
      <w:szCs w:val="20"/>
      <w:lang w:eastAsia="x-none"/>
    </w:rPr>
  </w:style>
  <w:style w:type="paragraph" w:styleId="Porat">
    <w:name w:val="footer"/>
    <w:basedOn w:val="prastasis"/>
    <w:link w:val="PoratDiagrama"/>
    <w:uiPriority w:val="99"/>
    <w:unhideWhenUsed/>
    <w:rsid w:val="00B110F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B110F3"/>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B110F3"/>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Heading3Char">
    <w:name w:val="Heading 3 Char"/>
    <w:basedOn w:val="Numatytasispastraiposriftas"/>
    <w:link w:val="Heading31"/>
    <w:uiPriority w:val="99"/>
    <w:rsid w:val="00B110F3"/>
    <w:rPr>
      <w:rFonts w:ascii="Calibri Light" w:eastAsia="Times New Roman" w:hAnsi="Calibri Light" w:cs="Times New Roman"/>
      <w:color w:val="1F4D78"/>
      <w:sz w:val="24"/>
      <w:szCs w:val="24"/>
      <w:lang w:val="lt-LT"/>
    </w:rPr>
  </w:style>
  <w:style w:type="character" w:customStyle="1" w:styleId="Heading1Char">
    <w:name w:val="Heading 1 Char"/>
    <w:basedOn w:val="Numatytasispastraiposriftas"/>
    <w:link w:val="Heading11"/>
    <w:uiPriority w:val="99"/>
    <w:rsid w:val="00B110F3"/>
    <w:rPr>
      <w:rFonts w:ascii="Calibri Light" w:eastAsia="Times New Roman" w:hAnsi="Calibri Light" w:cs="Times New Roman"/>
      <w:color w:val="2E74B5"/>
      <w:sz w:val="32"/>
      <w:szCs w:val="32"/>
      <w:lang w:val="lt-LT"/>
    </w:rPr>
  </w:style>
  <w:style w:type="paragraph" w:styleId="Debesliotekstas">
    <w:name w:val="Balloon Text"/>
    <w:basedOn w:val="prastasis"/>
    <w:link w:val="DebesliotekstasDiagrama"/>
    <w:uiPriority w:val="99"/>
    <w:semiHidden/>
    <w:unhideWhenUsed/>
    <w:rsid w:val="00B110F3"/>
    <w:pPr>
      <w:spacing w:after="0" w:line="240" w:lineRule="auto"/>
    </w:pPr>
    <w:rPr>
      <w:rFonts w:ascii="Segoe UI" w:eastAsia="Times New Roman"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B110F3"/>
    <w:rPr>
      <w:rFonts w:ascii="Segoe UI" w:eastAsia="Times New Roman" w:hAnsi="Segoe UI" w:cs="Segoe UI"/>
      <w:sz w:val="18"/>
      <w:szCs w:val="18"/>
      <w:lang w:val="lt-LT"/>
    </w:rPr>
  </w:style>
  <w:style w:type="character" w:customStyle="1" w:styleId="PI-1labEMEASMCAChar">
    <w:name w:val="PI-1_lab EMEA_SMCA Char"/>
    <w:uiPriority w:val="99"/>
    <w:rsid w:val="00B110F3"/>
    <w:rPr>
      <w:rFonts w:cs="Times New Roman"/>
      <w:b/>
      <w:noProof/>
      <w:sz w:val="22"/>
      <w:lang w:val="lt-LT" w:eastAsia="en-US"/>
    </w:rPr>
  </w:style>
  <w:style w:type="character" w:customStyle="1" w:styleId="TTEMEASMCAChar">
    <w:name w:val="TT EMEA_SMCA Char"/>
    <w:uiPriority w:val="99"/>
    <w:rsid w:val="00B110F3"/>
    <w:rPr>
      <w:rFonts w:cs="Times New Roman"/>
      <w:b/>
      <w:caps/>
      <w:sz w:val="22"/>
      <w:lang w:val="en-US" w:eastAsia="en-US"/>
    </w:rPr>
  </w:style>
  <w:style w:type="paragraph" w:customStyle="1" w:styleId="BTbeEMEASMCA">
    <w:name w:val="BT(be) EMEA_SMCA"/>
    <w:basedOn w:val="BTEMEASMCA"/>
    <w:uiPriority w:val="99"/>
    <w:rsid w:val="00B110F3"/>
    <w:pPr>
      <w:jc w:val="center"/>
    </w:pPr>
    <w:rPr>
      <w:b/>
    </w:rPr>
  </w:style>
  <w:style w:type="paragraph" w:customStyle="1" w:styleId="BTeEMEASMCA">
    <w:name w:val="BT(e) EMEA_SMCA"/>
    <w:basedOn w:val="BTEMEASMCA"/>
    <w:uiPriority w:val="99"/>
    <w:rsid w:val="00B110F3"/>
    <w:pPr>
      <w:jc w:val="center"/>
    </w:pPr>
  </w:style>
  <w:style w:type="paragraph" w:customStyle="1" w:styleId="BTgEMEASMCA">
    <w:name w:val="BT(g) EMEA_SMCA"/>
    <w:basedOn w:val="BTEMEASMCA"/>
    <w:uiPriority w:val="99"/>
    <w:rsid w:val="00B110F3"/>
    <w:rPr>
      <w:i/>
      <w:color w:val="008000"/>
    </w:rPr>
  </w:style>
  <w:style w:type="character" w:customStyle="1" w:styleId="BTEMEASMCAChar">
    <w:name w:val="BT EMEA_SMCA Char"/>
    <w:rsid w:val="00B110F3"/>
    <w:rPr>
      <w:rFonts w:cs="Times New Roman"/>
      <w:noProof/>
      <w:sz w:val="22"/>
      <w:lang w:val="lt-LT" w:eastAsia="en-US"/>
    </w:rPr>
  </w:style>
  <w:style w:type="character" w:customStyle="1" w:styleId="BTgEMEASMCAChar">
    <w:name w:val="BT(g) EMEA_SMCA Char"/>
    <w:uiPriority w:val="99"/>
    <w:rsid w:val="00B110F3"/>
    <w:rPr>
      <w:rFonts w:cs="Times New Roman"/>
      <w:i/>
      <w:noProof/>
      <w:color w:val="008000"/>
      <w:sz w:val="22"/>
      <w:lang w:val="lt-LT" w:eastAsia="en-US"/>
    </w:rPr>
  </w:style>
  <w:style w:type="character" w:styleId="Komentaronuoroda">
    <w:name w:val="annotation reference"/>
    <w:uiPriority w:val="99"/>
    <w:semiHidden/>
    <w:rsid w:val="00B110F3"/>
    <w:rPr>
      <w:rFonts w:cs="Times New Roman"/>
      <w:sz w:val="16"/>
    </w:rPr>
  </w:style>
  <w:style w:type="paragraph" w:styleId="Komentarotekstas">
    <w:name w:val="annotation text"/>
    <w:basedOn w:val="prastasis"/>
    <w:link w:val="KomentarotekstasDiagrama"/>
    <w:uiPriority w:val="99"/>
    <w:rsid w:val="00B110F3"/>
    <w:pPr>
      <w:spacing w:after="0" w:line="240" w:lineRule="auto"/>
    </w:pPr>
    <w:rPr>
      <w:rFonts w:ascii="Times New Roman" w:eastAsia="Times New Roman" w:hAnsi="Times New Roman" w:cs="Times New Roman"/>
      <w:sz w:val="24"/>
      <w:szCs w:val="20"/>
      <w:lang w:val="lt-LT" w:eastAsia="x-none"/>
    </w:rPr>
  </w:style>
  <w:style w:type="character" w:customStyle="1" w:styleId="KomentarotekstasDiagrama">
    <w:name w:val="Komentaro tekstas Diagrama"/>
    <w:basedOn w:val="Numatytasispastraiposriftas"/>
    <w:link w:val="Komentarotekstas"/>
    <w:uiPriority w:val="99"/>
    <w:rsid w:val="00B110F3"/>
    <w:rPr>
      <w:rFonts w:ascii="Times New Roman" w:eastAsia="Times New Roman" w:hAnsi="Times New Roman" w:cs="Times New Roman"/>
      <w:sz w:val="24"/>
      <w:szCs w:val="20"/>
      <w:lang w:val="lt-LT" w:eastAsia="x-none"/>
    </w:rPr>
  </w:style>
  <w:style w:type="paragraph" w:styleId="Komentarotema">
    <w:name w:val="annotation subject"/>
    <w:basedOn w:val="Komentarotekstas"/>
    <w:next w:val="Komentarotekstas"/>
    <w:link w:val="KomentarotemaDiagrama"/>
    <w:uiPriority w:val="99"/>
    <w:semiHidden/>
    <w:unhideWhenUsed/>
    <w:rsid w:val="00B110F3"/>
    <w:rPr>
      <w:b/>
      <w:bCs/>
    </w:rPr>
  </w:style>
  <w:style w:type="character" w:customStyle="1" w:styleId="KomentarotemaDiagrama">
    <w:name w:val="Komentaro tema Diagrama"/>
    <w:basedOn w:val="KomentarotekstasDiagrama"/>
    <w:link w:val="Komentarotema"/>
    <w:uiPriority w:val="99"/>
    <w:semiHidden/>
    <w:rsid w:val="00B110F3"/>
    <w:rPr>
      <w:rFonts w:ascii="Times New Roman" w:eastAsia="Times New Roman" w:hAnsi="Times New Roman" w:cs="Times New Roman"/>
      <w:b/>
      <w:bCs/>
      <w:sz w:val="24"/>
      <w:szCs w:val="20"/>
      <w:lang w:val="lt-LT" w:eastAsia="x-none"/>
    </w:rPr>
  </w:style>
  <w:style w:type="paragraph" w:customStyle="1" w:styleId="Pataisymai1">
    <w:name w:val="Pataisymai1"/>
    <w:hidden/>
    <w:uiPriority w:val="99"/>
    <w:semiHidden/>
    <w:rsid w:val="00B110F3"/>
    <w:pPr>
      <w:spacing w:after="0" w:line="240" w:lineRule="auto"/>
    </w:pPr>
    <w:rPr>
      <w:rFonts w:ascii="Times New Roman" w:eastAsia="Times New Roman" w:hAnsi="Times New Roman" w:cs="Times New Roman"/>
      <w:sz w:val="24"/>
      <w:szCs w:val="24"/>
      <w:lang w:val="lt-LT"/>
    </w:rPr>
  </w:style>
  <w:style w:type="character" w:styleId="Eilutsnumeris">
    <w:name w:val="line number"/>
    <w:basedOn w:val="Numatytasispastraiposriftas"/>
    <w:uiPriority w:val="99"/>
    <w:semiHidden/>
    <w:unhideWhenUsed/>
    <w:rsid w:val="00B110F3"/>
  </w:style>
  <w:style w:type="character" w:customStyle="1" w:styleId="FollowedHyperlink1">
    <w:name w:val="FollowedHyperlink1"/>
    <w:basedOn w:val="Numatytasispastraiposriftas"/>
    <w:uiPriority w:val="99"/>
    <w:semiHidden/>
    <w:unhideWhenUsed/>
    <w:rsid w:val="00B110F3"/>
    <w:rPr>
      <w:color w:val="954F72"/>
      <w:u w:val="single"/>
    </w:rPr>
  </w:style>
  <w:style w:type="paragraph" w:styleId="Pataisymai">
    <w:name w:val="Revision"/>
    <w:hidden/>
    <w:uiPriority w:val="99"/>
    <w:semiHidden/>
    <w:rsid w:val="00B110F3"/>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B110F3"/>
    <w:rPr>
      <w:color w:val="605E5C"/>
      <w:shd w:val="clear" w:color="auto" w:fill="E1DFDD"/>
    </w:rPr>
  </w:style>
  <w:style w:type="paragraph" w:customStyle="1" w:styleId="EMEAEnBodyText">
    <w:name w:val="EMEA En Body Text"/>
    <w:basedOn w:val="prastasis"/>
    <w:rsid w:val="00B110F3"/>
    <w:pPr>
      <w:spacing w:before="120" w:after="120" w:line="240" w:lineRule="auto"/>
      <w:jc w:val="both"/>
    </w:pPr>
    <w:rPr>
      <w:rFonts w:ascii="Times New Roman" w:eastAsia="Times New Roman" w:hAnsi="Times New Roman" w:cs="Times New Roman"/>
      <w:szCs w:val="20"/>
    </w:rPr>
  </w:style>
  <w:style w:type="character" w:customStyle="1" w:styleId="Antrat3Diagrama">
    <w:name w:val="Antraštė 3 Diagrama"/>
    <w:basedOn w:val="Numatytasispastraiposriftas"/>
    <w:link w:val="Antrat3"/>
    <w:uiPriority w:val="9"/>
    <w:semiHidden/>
    <w:rsid w:val="00B110F3"/>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uiPriority w:val="9"/>
    <w:rsid w:val="00B110F3"/>
    <w:rPr>
      <w:rFonts w:asciiTheme="majorHAnsi" w:eastAsiaTheme="majorEastAsia" w:hAnsiTheme="majorHAnsi" w:cstheme="majorBidi"/>
      <w:color w:val="2F5496" w:themeColor="accent1" w:themeShade="BF"/>
      <w:sz w:val="32"/>
      <w:szCs w:val="32"/>
    </w:rPr>
  </w:style>
  <w:style w:type="character" w:styleId="Perirtashipersaitas">
    <w:name w:val="FollowedHyperlink"/>
    <w:basedOn w:val="Numatytasispastraiposriftas"/>
    <w:uiPriority w:val="99"/>
    <w:semiHidden/>
    <w:unhideWhenUsed/>
    <w:rsid w:val="00B110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25633</Words>
  <Characters>14611</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2025-11-24T12:51:00Z</dcterms:created>
  <dcterms:modified xsi:type="dcterms:W3CDTF">2025-11-24T12:53:00Z</dcterms:modified>
</cp:coreProperties>
</file>