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605D3" w14:textId="77777777" w:rsidR="00702C90" w:rsidRPr="00702C90" w:rsidRDefault="00702C90" w:rsidP="00702C90">
      <w:pPr>
        <w:widowControl w:val="0"/>
        <w:spacing w:after="0" w:line="240" w:lineRule="auto"/>
        <w:rPr>
          <w:rFonts w:ascii="Times New Roman" w:eastAsia="Calibri" w:hAnsi="Times New Roman" w:cs="Times New Roman"/>
          <w:szCs w:val="20"/>
          <w:lang w:eastAsia="sl-SI"/>
        </w:rPr>
      </w:pPr>
      <w:bookmarkStart w:id="0" w:name="_GoBack"/>
      <w:bookmarkEnd w:id="0"/>
    </w:p>
    <w:p w14:paraId="648A4A8A" w14:textId="77777777" w:rsidR="00702C90" w:rsidRPr="00702C90" w:rsidRDefault="00702C90" w:rsidP="00702C90">
      <w:pPr>
        <w:widowControl w:val="0"/>
        <w:spacing w:after="0" w:line="240" w:lineRule="auto"/>
        <w:rPr>
          <w:rFonts w:ascii="Times New Roman" w:eastAsia="Calibri" w:hAnsi="Times New Roman" w:cs="Times New Roman"/>
        </w:rPr>
      </w:pPr>
    </w:p>
    <w:p w14:paraId="285A76A3" w14:textId="77777777" w:rsidR="00702C90" w:rsidRPr="00702C90" w:rsidRDefault="00702C90" w:rsidP="00702C90">
      <w:pPr>
        <w:widowControl w:val="0"/>
        <w:spacing w:after="0" w:line="240" w:lineRule="auto"/>
        <w:rPr>
          <w:rFonts w:ascii="Times New Roman" w:eastAsia="Calibri" w:hAnsi="Times New Roman" w:cs="Times New Roman"/>
        </w:rPr>
      </w:pPr>
    </w:p>
    <w:p w14:paraId="31861146" w14:textId="77777777" w:rsidR="00702C90" w:rsidRPr="00702C90" w:rsidRDefault="00702C90" w:rsidP="00702C90">
      <w:pPr>
        <w:widowControl w:val="0"/>
        <w:spacing w:after="0" w:line="240" w:lineRule="auto"/>
        <w:rPr>
          <w:rFonts w:ascii="Times New Roman" w:eastAsia="Calibri" w:hAnsi="Times New Roman" w:cs="Times New Roman"/>
        </w:rPr>
      </w:pPr>
    </w:p>
    <w:p w14:paraId="7F517DE5" w14:textId="77777777" w:rsidR="00702C90" w:rsidRPr="00702C90" w:rsidRDefault="00702C90" w:rsidP="00702C90">
      <w:pPr>
        <w:widowControl w:val="0"/>
        <w:spacing w:after="0" w:line="240" w:lineRule="auto"/>
        <w:rPr>
          <w:rFonts w:ascii="Times New Roman" w:eastAsia="Calibri" w:hAnsi="Times New Roman" w:cs="Times New Roman"/>
        </w:rPr>
      </w:pPr>
    </w:p>
    <w:p w14:paraId="7457C7BA" w14:textId="77777777" w:rsidR="00702C90" w:rsidRPr="00702C90" w:rsidRDefault="00702C90" w:rsidP="00702C90">
      <w:pPr>
        <w:widowControl w:val="0"/>
        <w:spacing w:after="0" w:line="240" w:lineRule="auto"/>
        <w:rPr>
          <w:rFonts w:ascii="Times New Roman" w:eastAsia="Calibri" w:hAnsi="Times New Roman" w:cs="Times New Roman"/>
        </w:rPr>
      </w:pPr>
    </w:p>
    <w:p w14:paraId="66962F6B" w14:textId="77777777" w:rsidR="00702C90" w:rsidRPr="00702C90" w:rsidRDefault="00702C90" w:rsidP="00702C90">
      <w:pPr>
        <w:widowControl w:val="0"/>
        <w:spacing w:after="0" w:line="240" w:lineRule="auto"/>
        <w:rPr>
          <w:rFonts w:ascii="Times New Roman" w:eastAsia="Calibri" w:hAnsi="Times New Roman" w:cs="Times New Roman"/>
        </w:rPr>
      </w:pPr>
    </w:p>
    <w:p w14:paraId="2AA5F7A9" w14:textId="77777777" w:rsidR="00702C90" w:rsidRPr="00702C90" w:rsidRDefault="00702C90" w:rsidP="00702C90">
      <w:pPr>
        <w:widowControl w:val="0"/>
        <w:spacing w:after="0" w:line="240" w:lineRule="auto"/>
        <w:rPr>
          <w:rFonts w:ascii="Times New Roman" w:eastAsia="Calibri" w:hAnsi="Times New Roman" w:cs="Times New Roman"/>
        </w:rPr>
      </w:pPr>
    </w:p>
    <w:p w14:paraId="3C1AD56D" w14:textId="77777777" w:rsidR="00702C90" w:rsidRPr="00702C90" w:rsidRDefault="00702C90" w:rsidP="00702C90">
      <w:pPr>
        <w:widowControl w:val="0"/>
        <w:spacing w:after="0" w:line="240" w:lineRule="auto"/>
        <w:rPr>
          <w:rFonts w:ascii="Times New Roman" w:eastAsia="Calibri" w:hAnsi="Times New Roman" w:cs="Times New Roman"/>
        </w:rPr>
      </w:pPr>
    </w:p>
    <w:p w14:paraId="6C7A97ED" w14:textId="77777777" w:rsidR="00702C90" w:rsidRPr="00702C90" w:rsidRDefault="00702C90" w:rsidP="00702C90">
      <w:pPr>
        <w:widowControl w:val="0"/>
        <w:spacing w:after="0" w:line="240" w:lineRule="auto"/>
        <w:rPr>
          <w:rFonts w:ascii="Times New Roman" w:eastAsia="Calibri" w:hAnsi="Times New Roman" w:cs="Times New Roman"/>
        </w:rPr>
      </w:pPr>
    </w:p>
    <w:p w14:paraId="36235D6D" w14:textId="77777777" w:rsidR="00702C90" w:rsidRPr="00702C90" w:rsidRDefault="00702C90" w:rsidP="00702C90">
      <w:pPr>
        <w:widowControl w:val="0"/>
        <w:spacing w:after="0" w:line="240" w:lineRule="auto"/>
        <w:rPr>
          <w:rFonts w:ascii="Times New Roman" w:eastAsia="Calibri" w:hAnsi="Times New Roman" w:cs="Times New Roman"/>
        </w:rPr>
      </w:pPr>
    </w:p>
    <w:p w14:paraId="05C40208" w14:textId="77777777" w:rsidR="00702C90" w:rsidRPr="00702C90" w:rsidRDefault="00702C90" w:rsidP="00702C90">
      <w:pPr>
        <w:widowControl w:val="0"/>
        <w:spacing w:after="0" w:line="240" w:lineRule="auto"/>
        <w:rPr>
          <w:rFonts w:ascii="Times New Roman" w:eastAsia="Calibri" w:hAnsi="Times New Roman" w:cs="Times New Roman"/>
        </w:rPr>
      </w:pPr>
    </w:p>
    <w:p w14:paraId="4B8EA1CE" w14:textId="77777777" w:rsidR="00702C90" w:rsidRPr="00702C90" w:rsidRDefault="00702C90" w:rsidP="00702C90">
      <w:pPr>
        <w:widowControl w:val="0"/>
        <w:spacing w:after="0" w:line="240" w:lineRule="auto"/>
        <w:rPr>
          <w:rFonts w:ascii="Times New Roman" w:eastAsia="Calibri" w:hAnsi="Times New Roman" w:cs="Times New Roman"/>
        </w:rPr>
      </w:pPr>
    </w:p>
    <w:p w14:paraId="39E23ED1" w14:textId="77777777" w:rsidR="00702C90" w:rsidRPr="00702C90" w:rsidRDefault="00702C90" w:rsidP="00702C90">
      <w:pPr>
        <w:widowControl w:val="0"/>
        <w:spacing w:after="0" w:line="240" w:lineRule="auto"/>
        <w:rPr>
          <w:rFonts w:ascii="Times New Roman" w:eastAsia="Calibri" w:hAnsi="Times New Roman" w:cs="Times New Roman"/>
        </w:rPr>
      </w:pPr>
    </w:p>
    <w:p w14:paraId="3790AFBE" w14:textId="77777777" w:rsidR="00702C90" w:rsidRPr="00702C90" w:rsidRDefault="00702C90" w:rsidP="00702C90">
      <w:pPr>
        <w:widowControl w:val="0"/>
        <w:spacing w:after="0" w:line="240" w:lineRule="auto"/>
        <w:rPr>
          <w:rFonts w:ascii="Times New Roman" w:eastAsia="Calibri" w:hAnsi="Times New Roman" w:cs="Times New Roman"/>
        </w:rPr>
      </w:pPr>
    </w:p>
    <w:p w14:paraId="44B2E15E" w14:textId="77777777" w:rsidR="00702C90" w:rsidRPr="00702C90" w:rsidRDefault="00702C90" w:rsidP="00702C90">
      <w:pPr>
        <w:widowControl w:val="0"/>
        <w:spacing w:after="0" w:line="240" w:lineRule="auto"/>
        <w:rPr>
          <w:rFonts w:ascii="Times New Roman" w:eastAsia="Calibri" w:hAnsi="Times New Roman" w:cs="Times New Roman"/>
        </w:rPr>
      </w:pPr>
    </w:p>
    <w:p w14:paraId="1D7CA8B8" w14:textId="77777777" w:rsidR="00702C90" w:rsidRPr="00702C90" w:rsidRDefault="00702C90" w:rsidP="00702C90">
      <w:pPr>
        <w:widowControl w:val="0"/>
        <w:spacing w:after="0" w:line="240" w:lineRule="auto"/>
        <w:rPr>
          <w:rFonts w:ascii="Times New Roman" w:eastAsia="Calibri" w:hAnsi="Times New Roman" w:cs="Times New Roman"/>
        </w:rPr>
      </w:pPr>
    </w:p>
    <w:p w14:paraId="52615EF4" w14:textId="77777777" w:rsidR="00702C90" w:rsidRPr="00702C90" w:rsidRDefault="00702C90" w:rsidP="00702C90">
      <w:pPr>
        <w:widowControl w:val="0"/>
        <w:spacing w:after="0" w:line="240" w:lineRule="auto"/>
        <w:rPr>
          <w:rFonts w:ascii="Times New Roman" w:eastAsia="Calibri" w:hAnsi="Times New Roman" w:cs="Times New Roman"/>
        </w:rPr>
      </w:pPr>
    </w:p>
    <w:p w14:paraId="7C8494BF" w14:textId="77777777" w:rsidR="00702C90" w:rsidRPr="00702C90" w:rsidRDefault="00702C90" w:rsidP="00702C90">
      <w:pPr>
        <w:widowControl w:val="0"/>
        <w:spacing w:after="0" w:line="240" w:lineRule="auto"/>
        <w:rPr>
          <w:rFonts w:ascii="Times New Roman" w:eastAsia="Calibri" w:hAnsi="Times New Roman" w:cs="Times New Roman"/>
        </w:rPr>
      </w:pPr>
    </w:p>
    <w:p w14:paraId="054B68FD" w14:textId="77777777" w:rsidR="00702C90" w:rsidRPr="00702C90" w:rsidRDefault="00702C90" w:rsidP="00702C90">
      <w:pPr>
        <w:widowControl w:val="0"/>
        <w:spacing w:after="0" w:line="240" w:lineRule="auto"/>
        <w:rPr>
          <w:rFonts w:ascii="Times New Roman" w:eastAsia="Calibri" w:hAnsi="Times New Roman" w:cs="Times New Roman"/>
        </w:rPr>
      </w:pPr>
    </w:p>
    <w:p w14:paraId="3907604B" w14:textId="77777777" w:rsidR="00702C90" w:rsidRPr="00702C90" w:rsidRDefault="00702C90" w:rsidP="00702C90">
      <w:pPr>
        <w:widowControl w:val="0"/>
        <w:spacing w:after="0" w:line="240" w:lineRule="auto"/>
        <w:rPr>
          <w:rFonts w:ascii="Times New Roman" w:eastAsia="Calibri" w:hAnsi="Times New Roman" w:cs="Times New Roman"/>
        </w:rPr>
      </w:pPr>
    </w:p>
    <w:p w14:paraId="6B05E16E" w14:textId="77777777" w:rsidR="00702C90" w:rsidRPr="00702C90" w:rsidRDefault="00702C90" w:rsidP="00702C90">
      <w:pPr>
        <w:widowControl w:val="0"/>
        <w:spacing w:after="0" w:line="240" w:lineRule="auto"/>
        <w:rPr>
          <w:rFonts w:ascii="Times New Roman" w:eastAsia="Calibri" w:hAnsi="Times New Roman" w:cs="Times New Roman"/>
        </w:rPr>
      </w:pPr>
    </w:p>
    <w:p w14:paraId="5BA61E0A" w14:textId="77777777" w:rsidR="00702C90" w:rsidRPr="00702C90" w:rsidRDefault="00702C90" w:rsidP="00702C90">
      <w:pPr>
        <w:widowControl w:val="0"/>
        <w:spacing w:after="0" w:line="240" w:lineRule="auto"/>
        <w:rPr>
          <w:rFonts w:ascii="Times New Roman" w:eastAsia="Calibri" w:hAnsi="Times New Roman" w:cs="Times New Roman"/>
        </w:rPr>
      </w:pPr>
    </w:p>
    <w:p w14:paraId="0EDB40D3" w14:textId="77777777" w:rsidR="00702C90" w:rsidRPr="00702C90" w:rsidRDefault="00702C90" w:rsidP="00702C90">
      <w:pPr>
        <w:widowControl w:val="0"/>
        <w:spacing w:after="0" w:line="240" w:lineRule="auto"/>
        <w:jc w:val="center"/>
        <w:rPr>
          <w:rFonts w:ascii="Times New Roman" w:eastAsia="Calibri" w:hAnsi="Times New Roman" w:cs="Times New Roman"/>
          <w:b/>
        </w:rPr>
      </w:pPr>
      <w:r w:rsidRPr="00702C90">
        <w:rPr>
          <w:rFonts w:ascii="Times New Roman" w:eastAsia="Calibri" w:hAnsi="Times New Roman" w:cs="Times New Roman"/>
          <w:b/>
        </w:rPr>
        <w:t>I PRIEDAS</w:t>
      </w:r>
    </w:p>
    <w:p w14:paraId="0C52944E" w14:textId="77777777" w:rsidR="00702C90" w:rsidRPr="00702C90" w:rsidRDefault="00702C90" w:rsidP="00702C90">
      <w:pPr>
        <w:widowControl w:val="0"/>
        <w:spacing w:after="0" w:line="240" w:lineRule="auto"/>
        <w:jc w:val="center"/>
        <w:rPr>
          <w:rFonts w:ascii="Times New Roman" w:eastAsia="Calibri" w:hAnsi="Times New Roman" w:cs="Times New Roman"/>
          <w:b/>
        </w:rPr>
      </w:pPr>
    </w:p>
    <w:p w14:paraId="571029E9" w14:textId="77777777" w:rsidR="00702C90" w:rsidRPr="00702C90" w:rsidRDefault="00702C90" w:rsidP="00702C90">
      <w:pPr>
        <w:widowControl w:val="0"/>
        <w:spacing w:after="0" w:line="240" w:lineRule="auto"/>
        <w:jc w:val="center"/>
        <w:rPr>
          <w:rFonts w:ascii="Times New Roman" w:eastAsia="Calibri" w:hAnsi="Times New Roman" w:cs="Times New Roman"/>
          <w:b/>
        </w:rPr>
      </w:pPr>
      <w:r w:rsidRPr="00702C90">
        <w:rPr>
          <w:rFonts w:ascii="Times New Roman" w:eastAsia="Calibri" w:hAnsi="Times New Roman" w:cs="Times New Roman"/>
          <w:b/>
        </w:rPr>
        <w:t>PREPARATO CHARAKTERISTIKŲ SANTRAUKA</w:t>
      </w:r>
    </w:p>
    <w:p w14:paraId="2224A49E" w14:textId="77777777" w:rsidR="00702C90" w:rsidRPr="00702C90" w:rsidRDefault="00702C90" w:rsidP="00702C90">
      <w:pPr>
        <w:widowControl w:val="0"/>
        <w:spacing w:after="0" w:line="240" w:lineRule="auto"/>
        <w:rPr>
          <w:rFonts w:ascii="Times New Roman" w:eastAsia="Calibri" w:hAnsi="Times New Roman" w:cs="Times New Roman"/>
        </w:rPr>
      </w:pPr>
    </w:p>
    <w:p w14:paraId="72CBF41F" w14:textId="77777777" w:rsidR="00702C90" w:rsidRPr="00702C90" w:rsidRDefault="00702C90" w:rsidP="00702C90">
      <w:pPr>
        <w:widowControl w:val="0"/>
        <w:spacing w:after="0" w:line="240" w:lineRule="auto"/>
        <w:ind w:left="567" w:hanging="567"/>
        <w:outlineLvl w:val="0"/>
        <w:rPr>
          <w:rFonts w:ascii="Times New Roman" w:eastAsia="Calibri" w:hAnsi="Times New Roman" w:cs="Times New Roman"/>
        </w:rPr>
      </w:pPr>
      <w:r w:rsidRPr="00702C90">
        <w:rPr>
          <w:rFonts w:ascii="Times New Roman" w:eastAsia="Calibri" w:hAnsi="Times New Roman" w:cs="Times New Roman"/>
        </w:rPr>
        <w:br w:type="page"/>
      </w:r>
    </w:p>
    <w:p w14:paraId="15614858" w14:textId="77777777"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r w:rsidRPr="00702C90">
        <w:rPr>
          <w:rFonts w:ascii="Times New Roman" w:eastAsia="Calibri" w:hAnsi="Times New Roman" w:cs="Times New Roman"/>
          <w:b/>
          <w:caps/>
        </w:rPr>
        <w:lastRenderedPageBreak/>
        <w:t>1.</w:t>
      </w:r>
      <w:r w:rsidRPr="00702C90">
        <w:rPr>
          <w:rFonts w:ascii="Times New Roman" w:eastAsia="Calibri" w:hAnsi="Times New Roman" w:cs="Times New Roman"/>
          <w:b/>
          <w:caps/>
        </w:rPr>
        <w:tab/>
        <w:t>VAISTINIO PREPARATO PAVADINIMAS</w:t>
      </w:r>
    </w:p>
    <w:p w14:paraId="50210DD7" w14:textId="77777777"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p>
    <w:p w14:paraId="1F1CE1F3"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5 mg tabletės</w:t>
      </w:r>
    </w:p>
    <w:p w14:paraId="3214EFE2"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w:t>
      </w:r>
      <w:r w:rsidRPr="00702C90">
        <w:rPr>
          <w:rFonts w:ascii="Times New Roman" w:eastAsia="Times New Roman" w:hAnsi="Times New Roman" w:cs="Times New Roman"/>
        </w:rPr>
        <w:t>10 mg tabletės</w:t>
      </w:r>
    </w:p>
    <w:p w14:paraId="68438B50"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w:t>
      </w:r>
      <w:r w:rsidRPr="00702C90">
        <w:rPr>
          <w:rFonts w:ascii="Times New Roman" w:eastAsia="Times New Roman" w:hAnsi="Times New Roman" w:cs="Times New Roman"/>
        </w:rPr>
        <w:t>15 mg tabletės</w:t>
      </w:r>
    </w:p>
    <w:p w14:paraId="02447095"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rPr>
      </w:pPr>
      <w:proofErr w:type="spellStart"/>
      <w:r w:rsidRPr="00702C90">
        <w:rPr>
          <w:rFonts w:ascii="Times New Roman" w:eastAsia="Times New Roman" w:hAnsi="Times New Roman" w:cs="Times New Roman"/>
        </w:rPr>
        <w:t>Arisppa</w:t>
      </w:r>
      <w:proofErr w:type="spellEnd"/>
      <w:r w:rsidRPr="00702C90">
        <w:rPr>
          <w:rFonts w:ascii="Times New Roman" w:eastAsia="Times New Roman" w:hAnsi="Times New Roman" w:cs="Times New Roman"/>
        </w:rPr>
        <w:t xml:space="preserve"> 30 mg tabletės</w:t>
      </w:r>
    </w:p>
    <w:p w14:paraId="169FA28D" w14:textId="77777777" w:rsidR="00702C90" w:rsidRPr="00702C90" w:rsidRDefault="00702C90" w:rsidP="00702C90">
      <w:pPr>
        <w:widowControl w:val="0"/>
        <w:spacing w:after="0" w:line="240" w:lineRule="auto"/>
        <w:rPr>
          <w:rFonts w:ascii="Times New Roman" w:eastAsia="Calibri" w:hAnsi="Times New Roman" w:cs="Times New Roman"/>
        </w:rPr>
      </w:pPr>
    </w:p>
    <w:p w14:paraId="052BCB54" w14:textId="77777777" w:rsidR="00702C90" w:rsidRPr="00702C90" w:rsidRDefault="00702C90" w:rsidP="00702C90">
      <w:pPr>
        <w:widowControl w:val="0"/>
        <w:spacing w:after="0" w:line="240" w:lineRule="auto"/>
        <w:rPr>
          <w:rFonts w:ascii="Times New Roman" w:eastAsia="Calibri" w:hAnsi="Times New Roman" w:cs="Times New Roman"/>
        </w:rPr>
      </w:pPr>
    </w:p>
    <w:p w14:paraId="7C24004C" w14:textId="77777777"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r w:rsidRPr="00702C90">
        <w:rPr>
          <w:rFonts w:ascii="Times New Roman" w:eastAsia="Calibri" w:hAnsi="Times New Roman" w:cs="Times New Roman"/>
          <w:b/>
          <w:caps/>
        </w:rPr>
        <w:t>2.</w:t>
      </w:r>
      <w:r w:rsidRPr="00702C90">
        <w:rPr>
          <w:rFonts w:ascii="Times New Roman" w:eastAsia="Calibri" w:hAnsi="Times New Roman" w:cs="Times New Roman"/>
          <w:b/>
          <w:caps/>
        </w:rPr>
        <w:tab/>
        <w:t>kokybinė ir kiekybinė sudėtis</w:t>
      </w:r>
    </w:p>
    <w:p w14:paraId="0C2C58F3" w14:textId="77777777"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p>
    <w:p w14:paraId="1C5D2724" w14:textId="77777777" w:rsidR="00702C90" w:rsidRPr="00702C90" w:rsidRDefault="00702C90" w:rsidP="00702C90">
      <w:pPr>
        <w:widowControl w:val="0"/>
        <w:spacing w:after="0" w:line="240" w:lineRule="auto"/>
        <w:rPr>
          <w:rFonts w:ascii="Times New Roman" w:eastAsia="Calibri" w:hAnsi="Times New Roman" w:cs="Times New Roman"/>
          <w:u w:val="single"/>
        </w:rPr>
      </w:pPr>
      <w:proofErr w:type="spellStart"/>
      <w:r w:rsidRPr="00702C90">
        <w:rPr>
          <w:rFonts w:ascii="Times New Roman" w:eastAsia="Calibri" w:hAnsi="Times New Roman" w:cs="Times New Roman"/>
          <w:u w:val="single"/>
        </w:rPr>
        <w:t>Arisppa</w:t>
      </w:r>
      <w:proofErr w:type="spellEnd"/>
      <w:r w:rsidRPr="00702C90">
        <w:rPr>
          <w:rFonts w:ascii="Times New Roman" w:eastAsia="Calibri" w:hAnsi="Times New Roman" w:cs="Times New Roman"/>
          <w:u w:val="single"/>
        </w:rPr>
        <w:t xml:space="preserve"> 5 mg tabletės</w:t>
      </w:r>
    </w:p>
    <w:p w14:paraId="3CB340C8"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Kiekvienoje tabletėje yra 5 mg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w:t>
      </w:r>
    </w:p>
    <w:p w14:paraId="43C9150B" w14:textId="77777777" w:rsidR="00702C90" w:rsidRPr="00702C90" w:rsidRDefault="00702C90" w:rsidP="00702C90">
      <w:pPr>
        <w:widowControl w:val="0"/>
        <w:tabs>
          <w:tab w:val="left" w:pos="567"/>
        </w:tabs>
        <w:spacing w:after="0" w:line="240" w:lineRule="auto"/>
        <w:rPr>
          <w:rFonts w:ascii="Times New Roman" w:eastAsia="Calibri" w:hAnsi="Times New Roman" w:cs="Times New Roman"/>
        </w:rPr>
      </w:pPr>
    </w:p>
    <w:p w14:paraId="14391F6A"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u w:val="single"/>
        </w:rPr>
      </w:pPr>
      <w:proofErr w:type="spellStart"/>
      <w:r w:rsidRPr="00702C90">
        <w:rPr>
          <w:rFonts w:ascii="Times New Roman" w:eastAsia="Calibri" w:hAnsi="Times New Roman" w:cs="Times New Roman"/>
          <w:u w:val="single"/>
        </w:rPr>
        <w:t>Arisppa</w:t>
      </w:r>
      <w:proofErr w:type="spellEnd"/>
      <w:r w:rsidRPr="00702C90">
        <w:rPr>
          <w:rFonts w:ascii="Times New Roman" w:eastAsia="Calibri" w:hAnsi="Times New Roman" w:cs="Times New Roman"/>
          <w:u w:val="single"/>
        </w:rPr>
        <w:t xml:space="preserve"> </w:t>
      </w:r>
      <w:r w:rsidRPr="00702C90">
        <w:rPr>
          <w:rFonts w:ascii="Times New Roman" w:eastAsia="Times New Roman" w:hAnsi="Times New Roman" w:cs="Times New Roman"/>
          <w:u w:val="single"/>
        </w:rPr>
        <w:t>10 mg tabletės</w:t>
      </w:r>
    </w:p>
    <w:p w14:paraId="6E76E5DE"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Kiekvienoje tabletėje yra 10 mg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w:t>
      </w:r>
    </w:p>
    <w:p w14:paraId="625D76F9" w14:textId="77777777" w:rsidR="00702C90" w:rsidRPr="00702C90" w:rsidRDefault="00702C90" w:rsidP="00702C90">
      <w:pPr>
        <w:widowControl w:val="0"/>
        <w:tabs>
          <w:tab w:val="left" w:pos="567"/>
        </w:tabs>
        <w:spacing w:after="0" w:line="240" w:lineRule="auto"/>
        <w:rPr>
          <w:rFonts w:ascii="Times New Roman" w:eastAsia="Calibri" w:hAnsi="Times New Roman" w:cs="Times New Roman"/>
        </w:rPr>
      </w:pPr>
    </w:p>
    <w:p w14:paraId="36AA1C14"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u w:val="single"/>
        </w:rPr>
      </w:pPr>
      <w:proofErr w:type="spellStart"/>
      <w:r w:rsidRPr="00702C90">
        <w:rPr>
          <w:rFonts w:ascii="Times New Roman" w:eastAsia="Calibri" w:hAnsi="Times New Roman" w:cs="Times New Roman"/>
          <w:u w:val="single"/>
        </w:rPr>
        <w:t>Arisppa</w:t>
      </w:r>
      <w:proofErr w:type="spellEnd"/>
      <w:r w:rsidRPr="00702C90">
        <w:rPr>
          <w:rFonts w:ascii="Times New Roman" w:eastAsia="Calibri" w:hAnsi="Times New Roman" w:cs="Times New Roman"/>
          <w:u w:val="single"/>
        </w:rPr>
        <w:t xml:space="preserve"> </w:t>
      </w:r>
      <w:r w:rsidRPr="00702C90">
        <w:rPr>
          <w:rFonts w:ascii="Times New Roman" w:eastAsia="Times New Roman" w:hAnsi="Times New Roman" w:cs="Times New Roman"/>
          <w:u w:val="single"/>
        </w:rPr>
        <w:t>15 mg tabletės</w:t>
      </w:r>
    </w:p>
    <w:p w14:paraId="3703FB24"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Kiekvienoje tabletėje yra 15 mg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w:t>
      </w:r>
    </w:p>
    <w:p w14:paraId="2EC65FAF"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rPr>
      </w:pPr>
    </w:p>
    <w:p w14:paraId="0B517A9E"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u w:val="single"/>
        </w:rPr>
      </w:pPr>
      <w:proofErr w:type="spellStart"/>
      <w:r w:rsidRPr="00702C90">
        <w:rPr>
          <w:rFonts w:ascii="Times New Roman" w:eastAsia="Times New Roman" w:hAnsi="Times New Roman" w:cs="Times New Roman"/>
          <w:u w:val="single"/>
        </w:rPr>
        <w:t>Arisppa</w:t>
      </w:r>
      <w:proofErr w:type="spellEnd"/>
      <w:r w:rsidRPr="00702C90">
        <w:rPr>
          <w:rFonts w:ascii="Times New Roman" w:eastAsia="Times New Roman" w:hAnsi="Times New Roman" w:cs="Times New Roman"/>
          <w:u w:val="single"/>
        </w:rPr>
        <w:t xml:space="preserve"> 30 mg tabletės</w:t>
      </w:r>
    </w:p>
    <w:p w14:paraId="4FD9C229"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Kiekvienoje tabletėje yra 30 mg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w:t>
      </w:r>
    </w:p>
    <w:p w14:paraId="6FFA72A9" w14:textId="77777777" w:rsidR="00702C90" w:rsidRPr="00702C90" w:rsidRDefault="00702C90" w:rsidP="00702C90">
      <w:pPr>
        <w:widowControl w:val="0"/>
        <w:spacing w:after="0" w:line="240" w:lineRule="auto"/>
        <w:rPr>
          <w:rFonts w:ascii="Times New Roman" w:eastAsia="Calibri" w:hAnsi="Times New Roman" w:cs="Times New Roman"/>
        </w:rPr>
      </w:pPr>
    </w:p>
    <w:p w14:paraId="760DC071" w14:textId="77777777"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Pagalbinė medžiaga, kurios poveikis žinomas:</w:t>
      </w:r>
    </w:p>
    <w:p w14:paraId="089CA36B" w14:textId="77777777" w:rsidR="00702C90" w:rsidRPr="00702C90" w:rsidRDefault="00702C90" w:rsidP="00702C90">
      <w:pPr>
        <w:widowControl w:val="0"/>
        <w:spacing w:after="0" w:line="240" w:lineRule="auto"/>
        <w:rPr>
          <w:rFonts w:ascii="Times New Roman" w:eastAsia="Calibri" w:hAnsi="Times New Roman" w:cs="Times New Roman"/>
        </w:rPr>
      </w:pPr>
    </w:p>
    <w:p w14:paraId="7C35F6CA" w14:textId="77777777" w:rsidR="00702C90" w:rsidRPr="00702C90" w:rsidRDefault="00702C90" w:rsidP="00702C90">
      <w:pPr>
        <w:widowControl w:val="0"/>
        <w:spacing w:after="0" w:line="240" w:lineRule="auto"/>
        <w:rPr>
          <w:rFonts w:ascii="Times New Roman" w:eastAsia="Calibri" w:hAnsi="Times New Roman" w:cs="Times New Roman"/>
          <w:u w:val="single"/>
        </w:rPr>
      </w:pPr>
      <w:proofErr w:type="spellStart"/>
      <w:r w:rsidRPr="00702C90">
        <w:rPr>
          <w:rFonts w:ascii="Times New Roman" w:eastAsia="Calibri" w:hAnsi="Times New Roman" w:cs="Times New Roman"/>
          <w:u w:val="single"/>
        </w:rPr>
        <w:t>Arisppa</w:t>
      </w:r>
      <w:proofErr w:type="spellEnd"/>
      <w:r w:rsidRPr="00702C90">
        <w:rPr>
          <w:rFonts w:ascii="Times New Roman" w:eastAsia="Calibri" w:hAnsi="Times New Roman" w:cs="Times New Roman"/>
          <w:u w:val="single"/>
        </w:rPr>
        <w:t xml:space="preserve"> 5 mg tabletės</w:t>
      </w:r>
    </w:p>
    <w:p w14:paraId="3D49A90E"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Kiekvienoje tabletėje yra 29,94 mg laktozės.</w:t>
      </w:r>
    </w:p>
    <w:p w14:paraId="4DE759B9" w14:textId="77777777" w:rsidR="00702C90" w:rsidRPr="00702C90" w:rsidRDefault="00702C90" w:rsidP="00702C90">
      <w:pPr>
        <w:widowControl w:val="0"/>
        <w:tabs>
          <w:tab w:val="left" w:pos="567"/>
        </w:tabs>
        <w:spacing w:after="0" w:line="240" w:lineRule="auto"/>
        <w:rPr>
          <w:rFonts w:ascii="Times New Roman" w:eastAsia="Calibri" w:hAnsi="Times New Roman" w:cs="Times New Roman"/>
        </w:rPr>
      </w:pPr>
    </w:p>
    <w:p w14:paraId="3F69EDAB"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u w:val="single"/>
        </w:rPr>
      </w:pPr>
      <w:proofErr w:type="spellStart"/>
      <w:r w:rsidRPr="00702C90">
        <w:rPr>
          <w:rFonts w:ascii="Times New Roman" w:eastAsia="Calibri" w:hAnsi="Times New Roman" w:cs="Times New Roman"/>
          <w:u w:val="single"/>
        </w:rPr>
        <w:t>Arisppa</w:t>
      </w:r>
      <w:proofErr w:type="spellEnd"/>
      <w:r w:rsidRPr="00702C90">
        <w:rPr>
          <w:rFonts w:ascii="Times New Roman" w:eastAsia="Calibri" w:hAnsi="Times New Roman" w:cs="Times New Roman"/>
          <w:u w:val="single"/>
        </w:rPr>
        <w:t xml:space="preserve"> </w:t>
      </w:r>
      <w:r w:rsidRPr="00702C90">
        <w:rPr>
          <w:rFonts w:ascii="Times New Roman" w:eastAsia="Times New Roman" w:hAnsi="Times New Roman" w:cs="Times New Roman"/>
          <w:u w:val="single"/>
        </w:rPr>
        <w:t>10 mg tabletės</w:t>
      </w:r>
    </w:p>
    <w:p w14:paraId="5DCF7C55"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Kiekvienoje tabletėje yra 60 mg laktozės.</w:t>
      </w:r>
    </w:p>
    <w:p w14:paraId="7BE1A018" w14:textId="77777777" w:rsidR="00702C90" w:rsidRPr="00702C90" w:rsidRDefault="00702C90" w:rsidP="00702C90">
      <w:pPr>
        <w:widowControl w:val="0"/>
        <w:tabs>
          <w:tab w:val="left" w:pos="567"/>
        </w:tabs>
        <w:spacing w:after="0" w:line="240" w:lineRule="auto"/>
        <w:rPr>
          <w:rFonts w:ascii="Times New Roman" w:eastAsia="Calibri" w:hAnsi="Times New Roman" w:cs="Times New Roman"/>
        </w:rPr>
      </w:pPr>
    </w:p>
    <w:p w14:paraId="19C7A30B"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u w:val="single"/>
        </w:rPr>
      </w:pPr>
      <w:proofErr w:type="spellStart"/>
      <w:r w:rsidRPr="00702C90">
        <w:rPr>
          <w:rFonts w:ascii="Times New Roman" w:eastAsia="Calibri" w:hAnsi="Times New Roman" w:cs="Times New Roman"/>
          <w:u w:val="single"/>
        </w:rPr>
        <w:t>Arisppa</w:t>
      </w:r>
      <w:proofErr w:type="spellEnd"/>
      <w:r w:rsidRPr="00702C90">
        <w:rPr>
          <w:rFonts w:ascii="Times New Roman" w:eastAsia="Calibri" w:hAnsi="Times New Roman" w:cs="Times New Roman"/>
          <w:u w:val="single"/>
        </w:rPr>
        <w:t xml:space="preserve"> </w:t>
      </w:r>
      <w:r w:rsidRPr="00702C90">
        <w:rPr>
          <w:rFonts w:ascii="Times New Roman" w:eastAsia="Times New Roman" w:hAnsi="Times New Roman" w:cs="Times New Roman"/>
          <w:u w:val="single"/>
        </w:rPr>
        <w:t>15 mg tabletės</w:t>
      </w:r>
    </w:p>
    <w:p w14:paraId="1AC6AD3F"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Kiekvienoje tabletėje yra 89,83 mg laktozės.</w:t>
      </w:r>
    </w:p>
    <w:p w14:paraId="52F111F8"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rPr>
      </w:pPr>
    </w:p>
    <w:p w14:paraId="054B26E5"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u w:val="single"/>
        </w:rPr>
      </w:pPr>
      <w:proofErr w:type="spellStart"/>
      <w:r w:rsidRPr="00702C90">
        <w:rPr>
          <w:rFonts w:ascii="Times New Roman" w:eastAsia="Times New Roman" w:hAnsi="Times New Roman" w:cs="Times New Roman"/>
          <w:u w:val="single"/>
        </w:rPr>
        <w:t>Arisppa</w:t>
      </w:r>
      <w:proofErr w:type="spellEnd"/>
      <w:r w:rsidRPr="00702C90">
        <w:rPr>
          <w:rFonts w:ascii="Times New Roman" w:eastAsia="Times New Roman" w:hAnsi="Times New Roman" w:cs="Times New Roman"/>
          <w:u w:val="single"/>
        </w:rPr>
        <w:t xml:space="preserve"> 30 mg tabletės</w:t>
      </w:r>
    </w:p>
    <w:p w14:paraId="2F1FE3D4"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Kiekvienoje tabletėje yra 180,01 mg laktozės.</w:t>
      </w:r>
    </w:p>
    <w:p w14:paraId="7573FE2D" w14:textId="77777777" w:rsidR="00702C90" w:rsidRPr="00702C90" w:rsidRDefault="00702C90" w:rsidP="00702C90">
      <w:pPr>
        <w:widowControl w:val="0"/>
        <w:spacing w:after="0" w:line="240" w:lineRule="auto"/>
        <w:rPr>
          <w:rFonts w:ascii="Times New Roman" w:eastAsia="Calibri" w:hAnsi="Times New Roman" w:cs="Times New Roman"/>
        </w:rPr>
      </w:pPr>
    </w:p>
    <w:p w14:paraId="7DEAED18"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Visos pagalbinės medžiagos išvardytos 6.1 skyriuje.</w:t>
      </w:r>
    </w:p>
    <w:p w14:paraId="3896AF86" w14:textId="77777777" w:rsidR="00702C90" w:rsidRPr="00702C90" w:rsidRDefault="00702C90" w:rsidP="00702C90">
      <w:pPr>
        <w:widowControl w:val="0"/>
        <w:spacing w:after="0" w:line="240" w:lineRule="auto"/>
        <w:rPr>
          <w:rFonts w:ascii="Times New Roman" w:eastAsia="Calibri" w:hAnsi="Times New Roman" w:cs="Times New Roman"/>
        </w:rPr>
      </w:pPr>
    </w:p>
    <w:p w14:paraId="07D880A0" w14:textId="77777777" w:rsidR="00702C90" w:rsidRPr="00702C90" w:rsidRDefault="00702C90" w:rsidP="00702C90">
      <w:pPr>
        <w:widowControl w:val="0"/>
        <w:spacing w:after="0" w:line="240" w:lineRule="auto"/>
        <w:rPr>
          <w:rFonts w:ascii="Times New Roman" w:eastAsia="Calibri" w:hAnsi="Times New Roman" w:cs="Times New Roman"/>
        </w:rPr>
      </w:pPr>
    </w:p>
    <w:p w14:paraId="17CB1E8B" w14:textId="77777777"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r w:rsidRPr="00702C90">
        <w:rPr>
          <w:rFonts w:ascii="Times New Roman" w:eastAsia="Calibri" w:hAnsi="Times New Roman" w:cs="Times New Roman"/>
          <w:b/>
          <w:caps/>
        </w:rPr>
        <w:t>3.</w:t>
      </w:r>
      <w:r w:rsidRPr="00702C90">
        <w:rPr>
          <w:rFonts w:ascii="Times New Roman" w:eastAsia="Calibri" w:hAnsi="Times New Roman" w:cs="Times New Roman"/>
          <w:b/>
          <w:caps/>
        </w:rPr>
        <w:tab/>
        <w:t>farmacinė forma</w:t>
      </w:r>
    </w:p>
    <w:p w14:paraId="665F789C" w14:textId="77777777"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p>
    <w:p w14:paraId="77A2E8C3"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Tabletė</w:t>
      </w:r>
    </w:p>
    <w:p w14:paraId="3FC876DA" w14:textId="77777777" w:rsidR="00702C90" w:rsidRPr="00702C90" w:rsidRDefault="00702C90" w:rsidP="00702C90">
      <w:pPr>
        <w:widowControl w:val="0"/>
        <w:spacing w:after="0" w:line="240" w:lineRule="auto"/>
        <w:rPr>
          <w:rFonts w:ascii="Times New Roman" w:eastAsia="Calibri" w:hAnsi="Times New Roman" w:cs="Times New Roman"/>
        </w:rPr>
      </w:pPr>
    </w:p>
    <w:p w14:paraId="08846656" w14:textId="77777777" w:rsidR="00702C90" w:rsidRPr="00702C90" w:rsidRDefault="00702C90" w:rsidP="00702C90">
      <w:pPr>
        <w:widowControl w:val="0"/>
        <w:spacing w:after="0" w:line="240" w:lineRule="auto"/>
        <w:rPr>
          <w:rFonts w:ascii="Times New Roman" w:eastAsia="Calibri" w:hAnsi="Times New Roman" w:cs="Times New Roman"/>
          <w:u w:val="single"/>
        </w:rPr>
      </w:pPr>
      <w:proofErr w:type="spellStart"/>
      <w:r w:rsidRPr="00702C90">
        <w:rPr>
          <w:rFonts w:ascii="Times New Roman" w:eastAsia="Calibri" w:hAnsi="Times New Roman" w:cs="Times New Roman"/>
          <w:u w:val="single"/>
        </w:rPr>
        <w:t>Arisppa</w:t>
      </w:r>
      <w:proofErr w:type="spellEnd"/>
      <w:r w:rsidRPr="00702C90">
        <w:rPr>
          <w:rFonts w:ascii="Times New Roman" w:eastAsia="Calibri" w:hAnsi="Times New Roman" w:cs="Times New Roman"/>
          <w:u w:val="single"/>
        </w:rPr>
        <w:t xml:space="preserve"> 5 mg tabletės</w:t>
      </w:r>
    </w:p>
    <w:p w14:paraId="5A569C40" w14:textId="77777777" w:rsidR="00702C90" w:rsidRPr="00702C90" w:rsidRDefault="00702C90" w:rsidP="00702C90">
      <w:pPr>
        <w:widowControl w:val="0"/>
        <w:tabs>
          <w:tab w:val="left" w:pos="567"/>
        </w:tabs>
        <w:spacing w:after="0" w:line="240" w:lineRule="auto"/>
        <w:rPr>
          <w:rFonts w:ascii="Times New Roman" w:eastAsia="Calibri" w:hAnsi="Times New Roman" w:cs="Times New Roman"/>
        </w:rPr>
      </w:pPr>
      <w:r w:rsidRPr="00702C90">
        <w:rPr>
          <w:rFonts w:ascii="Times New Roman" w:eastAsia="Calibri" w:hAnsi="Times New Roman" w:cs="Times New Roman"/>
        </w:rPr>
        <w:t>Mėlynos, apvalios tabletės nuožulniais kraštais, gali būti tamsesnių ar šviesesnių dėmių (skersmuo – 5 mm, storis – 1,4–2,4 mm).</w:t>
      </w:r>
    </w:p>
    <w:p w14:paraId="47B52721" w14:textId="77777777" w:rsidR="00702C90" w:rsidRPr="00702C90" w:rsidRDefault="00702C90" w:rsidP="00702C90">
      <w:pPr>
        <w:widowControl w:val="0"/>
        <w:tabs>
          <w:tab w:val="left" w:pos="567"/>
        </w:tabs>
        <w:spacing w:after="0" w:line="240" w:lineRule="auto"/>
        <w:rPr>
          <w:rFonts w:ascii="Times New Roman" w:eastAsia="Calibri" w:hAnsi="Times New Roman" w:cs="Times New Roman"/>
        </w:rPr>
      </w:pPr>
    </w:p>
    <w:p w14:paraId="0BAAFBB3"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u w:val="single"/>
        </w:rPr>
      </w:pPr>
      <w:proofErr w:type="spellStart"/>
      <w:r w:rsidRPr="00702C90">
        <w:rPr>
          <w:rFonts w:ascii="Times New Roman" w:eastAsia="Calibri" w:hAnsi="Times New Roman" w:cs="Times New Roman"/>
          <w:u w:val="single"/>
        </w:rPr>
        <w:t>Arisppa</w:t>
      </w:r>
      <w:proofErr w:type="spellEnd"/>
      <w:r w:rsidRPr="00702C90">
        <w:rPr>
          <w:rFonts w:ascii="Times New Roman" w:eastAsia="Calibri" w:hAnsi="Times New Roman" w:cs="Times New Roman"/>
          <w:u w:val="single"/>
        </w:rPr>
        <w:t xml:space="preserve"> </w:t>
      </w:r>
      <w:r w:rsidRPr="00702C90">
        <w:rPr>
          <w:rFonts w:ascii="Times New Roman" w:eastAsia="Times New Roman" w:hAnsi="Times New Roman" w:cs="Times New Roman"/>
          <w:u w:val="single"/>
        </w:rPr>
        <w:t>10 mg tabletės</w:t>
      </w:r>
    </w:p>
    <w:p w14:paraId="3986CC48" w14:textId="77777777" w:rsidR="00702C90" w:rsidRPr="00702C90" w:rsidRDefault="00702C90" w:rsidP="00702C90">
      <w:pPr>
        <w:widowControl w:val="0"/>
        <w:tabs>
          <w:tab w:val="left" w:pos="567"/>
        </w:tabs>
        <w:spacing w:after="0" w:line="240" w:lineRule="auto"/>
        <w:rPr>
          <w:rFonts w:ascii="Times New Roman" w:eastAsia="Calibri" w:hAnsi="Times New Roman" w:cs="Times New Roman"/>
        </w:rPr>
      </w:pPr>
      <w:r w:rsidRPr="00702C90">
        <w:rPr>
          <w:rFonts w:ascii="Times New Roman" w:eastAsia="Calibri" w:hAnsi="Times New Roman" w:cs="Times New Roman"/>
        </w:rPr>
        <w:t>Šviesiai rausvos, stačiakampio formos tabletės, gali būti tamsesnių ar šviesesnių dėmių, vienoje pusėje įspausta „A10“ (ilgis – 8 mm, plotis – 4,5 mm, storis – 2,1–3,1 mm).</w:t>
      </w:r>
    </w:p>
    <w:p w14:paraId="0357C039" w14:textId="77777777" w:rsidR="00702C90" w:rsidRPr="00702C90" w:rsidRDefault="00702C90" w:rsidP="00702C90">
      <w:pPr>
        <w:widowControl w:val="0"/>
        <w:tabs>
          <w:tab w:val="left" w:pos="567"/>
        </w:tabs>
        <w:spacing w:after="0" w:line="240" w:lineRule="auto"/>
        <w:rPr>
          <w:rFonts w:ascii="Times New Roman" w:eastAsia="Calibri" w:hAnsi="Times New Roman" w:cs="Times New Roman"/>
        </w:rPr>
      </w:pPr>
    </w:p>
    <w:p w14:paraId="58760AEB"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u w:val="single"/>
        </w:rPr>
      </w:pPr>
      <w:proofErr w:type="spellStart"/>
      <w:r w:rsidRPr="00702C90">
        <w:rPr>
          <w:rFonts w:ascii="Times New Roman" w:eastAsia="Calibri" w:hAnsi="Times New Roman" w:cs="Times New Roman"/>
          <w:u w:val="single"/>
        </w:rPr>
        <w:t>Arisppa</w:t>
      </w:r>
      <w:proofErr w:type="spellEnd"/>
      <w:r w:rsidRPr="00702C90">
        <w:rPr>
          <w:rFonts w:ascii="Times New Roman" w:eastAsia="Calibri" w:hAnsi="Times New Roman" w:cs="Times New Roman"/>
          <w:u w:val="single"/>
        </w:rPr>
        <w:t xml:space="preserve"> </w:t>
      </w:r>
      <w:r w:rsidRPr="00702C90">
        <w:rPr>
          <w:rFonts w:ascii="Times New Roman" w:eastAsia="Times New Roman" w:hAnsi="Times New Roman" w:cs="Times New Roman"/>
          <w:u w:val="single"/>
        </w:rPr>
        <w:t>15 mg tabletės</w:t>
      </w:r>
    </w:p>
    <w:p w14:paraId="438DCCC3" w14:textId="77777777" w:rsidR="00702C90" w:rsidRPr="00702C90" w:rsidRDefault="00702C90" w:rsidP="00702C90">
      <w:pPr>
        <w:widowControl w:val="0"/>
        <w:tabs>
          <w:tab w:val="left" w:pos="567"/>
        </w:tabs>
        <w:spacing w:after="0" w:line="240" w:lineRule="auto"/>
        <w:rPr>
          <w:rFonts w:ascii="Times New Roman" w:eastAsia="Calibri" w:hAnsi="Times New Roman" w:cs="Times New Roman"/>
        </w:rPr>
      </w:pPr>
      <w:r w:rsidRPr="00702C90">
        <w:rPr>
          <w:rFonts w:ascii="Times New Roman" w:eastAsia="Calibri" w:hAnsi="Times New Roman" w:cs="Times New Roman"/>
        </w:rPr>
        <w:t>Šviesiai gelsvos arba rusvai geltonos, apvalios, šiek tiek abipus išgaubtos tabletės nuožulniais kraštais, gali būti tamsesnių ar šviesesnių dėmių, vienoje pusėje įspausta „A15“ (skersmuo – 7,5 mm, storis – 2,5–3,7 mm).</w:t>
      </w:r>
    </w:p>
    <w:p w14:paraId="31F52431"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rPr>
      </w:pPr>
    </w:p>
    <w:p w14:paraId="247A2CFE"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u w:val="single"/>
        </w:rPr>
      </w:pPr>
      <w:proofErr w:type="spellStart"/>
      <w:r w:rsidRPr="00702C90">
        <w:rPr>
          <w:rFonts w:ascii="Times New Roman" w:eastAsia="Times New Roman" w:hAnsi="Times New Roman" w:cs="Times New Roman"/>
          <w:u w:val="single"/>
        </w:rPr>
        <w:t>Arisppa</w:t>
      </w:r>
      <w:proofErr w:type="spellEnd"/>
      <w:r w:rsidRPr="00702C90">
        <w:rPr>
          <w:rFonts w:ascii="Times New Roman" w:eastAsia="Times New Roman" w:hAnsi="Times New Roman" w:cs="Times New Roman"/>
          <w:u w:val="single"/>
        </w:rPr>
        <w:t xml:space="preserve"> 30 mg tabletės</w:t>
      </w:r>
    </w:p>
    <w:p w14:paraId="7E1CC0CB"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lastRenderedPageBreak/>
        <w:t>Šviesiai rausvos, apvalios, abipus išgaubtos tabletės nuožulniais kraštais, gali būti tamsesnių ar šviesesnių dėmių, vienoje pusėje įspausta „A30“ (skersmuo – 9 mm, storis – 3,9–5,3 mm).</w:t>
      </w:r>
    </w:p>
    <w:p w14:paraId="301D389D" w14:textId="77777777" w:rsidR="00702C90" w:rsidRPr="00702C90" w:rsidRDefault="00702C90" w:rsidP="00702C90">
      <w:pPr>
        <w:widowControl w:val="0"/>
        <w:spacing w:after="0" w:line="240" w:lineRule="auto"/>
        <w:rPr>
          <w:rFonts w:ascii="Times New Roman" w:eastAsia="Calibri" w:hAnsi="Times New Roman" w:cs="Times New Roman"/>
        </w:rPr>
      </w:pPr>
    </w:p>
    <w:p w14:paraId="6C11A517" w14:textId="77777777" w:rsidR="00702C90" w:rsidRPr="00702C90" w:rsidRDefault="00702C90" w:rsidP="00702C90">
      <w:pPr>
        <w:widowControl w:val="0"/>
        <w:spacing w:after="0" w:line="240" w:lineRule="auto"/>
        <w:rPr>
          <w:rFonts w:ascii="Times New Roman" w:eastAsia="Calibri" w:hAnsi="Times New Roman" w:cs="Times New Roman"/>
        </w:rPr>
      </w:pPr>
    </w:p>
    <w:p w14:paraId="7BF75D30" w14:textId="77777777"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r w:rsidRPr="00702C90">
        <w:rPr>
          <w:rFonts w:ascii="Times New Roman" w:eastAsia="Calibri" w:hAnsi="Times New Roman" w:cs="Times New Roman"/>
          <w:b/>
          <w:caps/>
        </w:rPr>
        <w:t>4.</w:t>
      </w:r>
      <w:r w:rsidRPr="00702C90">
        <w:rPr>
          <w:rFonts w:ascii="Times New Roman" w:eastAsia="Calibri" w:hAnsi="Times New Roman" w:cs="Times New Roman"/>
          <w:b/>
          <w:caps/>
        </w:rPr>
        <w:tab/>
        <w:t>klinikinĖ informacija</w:t>
      </w:r>
    </w:p>
    <w:p w14:paraId="5BBEE1C3" w14:textId="77777777"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p>
    <w:p w14:paraId="44E7E243"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4.1</w:t>
      </w:r>
      <w:r w:rsidRPr="00702C90">
        <w:rPr>
          <w:rFonts w:ascii="Times New Roman" w:eastAsia="Calibri" w:hAnsi="Times New Roman" w:cs="Times New Roman"/>
          <w:b/>
        </w:rPr>
        <w:tab/>
        <w:t>Terapinės indikacijos</w:t>
      </w:r>
    </w:p>
    <w:p w14:paraId="0EDFF7D0"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14:paraId="4132A760"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skirtas suaugusi</w:t>
      </w:r>
      <w:r w:rsidR="00A87174">
        <w:rPr>
          <w:rFonts w:ascii="Times New Roman" w:eastAsia="Calibri" w:hAnsi="Times New Roman" w:cs="Times New Roman"/>
        </w:rPr>
        <w:t>ųjų</w:t>
      </w:r>
      <w:r w:rsidRPr="00702C90">
        <w:rPr>
          <w:rFonts w:ascii="Times New Roman" w:eastAsia="Calibri" w:hAnsi="Times New Roman" w:cs="Times New Roman"/>
        </w:rPr>
        <w:t xml:space="preserve"> bei 15 metų ir vyresni</w:t>
      </w:r>
      <w:r w:rsidR="00A87174">
        <w:rPr>
          <w:rFonts w:ascii="Times New Roman" w:eastAsia="Calibri" w:hAnsi="Times New Roman" w:cs="Times New Roman"/>
        </w:rPr>
        <w:t>ų</w:t>
      </w:r>
      <w:r w:rsidRPr="00702C90">
        <w:rPr>
          <w:rFonts w:ascii="Times New Roman" w:eastAsia="Calibri" w:hAnsi="Times New Roman" w:cs="Times New Roman"/>
        </w:rPr>
        <w:t xml:space="preserve"> paaugli</w:t>
      </w:r>
      <w:r w:rsidR="00A87174">
        <w:rPr>
          <w:rFonts w:ascii="Times New Roman" w:eastAsia="Calibri" w:hAnsi="Times New Roman" w:cs="Times New Roman"/>
        </w:rPr>
        <w:t xml:space="preserve">ų </w:t>
      </w:r>
      <w:r w:rsidR="00A87174" w:rsidRPr="00702C90">
        <w:rPr>
          <w:rFonts w:ascii="Times New Roman" w:eastAsia="Calibri" w:hAnsi="Times New Roman" w:cs="Times New Roman"/>
        </w:rPr>
        <w:t>šizofrenij</w:t>
      </w:r>
      <w:r w:rsidR="00A87174">
        <w:rPr>
          <w:rFonts w:ascii="Times New Roman" w:eastAsia="Calibri" w:hAnsi="Times New Roman" w:cs="Times New Roman"/>
        </w:rPr>
        <w:t>os</w:t>
      </w:r>
      <w:r w:rsidR="00A87174" w:rsidRPr="00702C90">
        <w:rPr>
          <w:rFonts w:ascii="Times New Roman" w:eastAsia="Calibri" w:hAnsi="Times New Roman" w:cs="Times New Roman"/>
        </w:rPr>
        <w:t xml:space="preserve"> gydy</w:t>
      </w:r>
      <w:r w:rsidR="00A87174">
        <w:rPr>
          <w:rFonts w:ascii="Times New Roman" w:eastAsia="Calibri" w:hAnsi="Times New Roman" w:cs="Times New Roman"/>
        </w:rPr>
        <w:t>mui</w:t>
      </w:r>
      <w:r w:rsidRPr="00702C90">
        <w:rPr>
          <w:rFonts w:ascii="Times New Roman" w:eastAsia="Calibri" w:hAnsi="Times New Roman" w:cs="Times New Roman"/>
        </w:rPr>
        <w:t>.</w:t>
      </w:r>
    </w:p>
    <w:p w14:paraId="4F4BEC49" w14:textId="77777777" w:rsidR="00702C90" w:rsidRPr="00702C90" w:rsidRDefault="00702C90" w:rsidP="00702C90">
      <w:pPr>
        <w:widowControl w:val="0"/>
        <w:spacing w:after="0" w:line="240" w:lineRule="auto"/>
        <w:rPr>
          <w:rFonts w:ascii="Times New Roman" w:eastAsia="Calibri" w:hAnsi="Times New Roman" w:cs="Times New Roman"/>
        </w:rPr>
      </w:pPr>
    </w:p>
    <w:p w14:paraId="2EB48144"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skirtas vidutinio sunkumo arba sunkių I tipo </w:t>
      </w:r>
      <w:proofErr w:type="spellStart"/>
      <w:r w:rsidRPr="00702C90">
        <w:rPr>
          <w:rFonts w:ascii="Times New Roman" w:eastAsia="Calibri" w:hAnsi="Times New Roman" w:cs="Times New Roman"/>
        </w:rPr>
        <w:t>bipolinio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afektinio</w:t>
      </w:r>
      <w:proofErr w:type="spellEnd"/>
      <w:r w:rsidRPr="00702C90">
        <w:rPr>
          <w:rFonts w:ascii="Times New Roman" w:eastAsia="Calibri" w:hAnsi="Times New Roman" w:cs="Times New Roman"/>
        </w:rPr>
        <w:t xml:space="preserve"> sutrikimo manijos epizodų gydymui ir naujo manijos epizodo profilaktikai suaugusiesiems, kuriems daugiausia buvo pasireiškę manijos epizodų ir jų gydymas </w:t>
      </w:r>
      <w:proofErr w:type="spellStart"/>
      <w:r w:rsidRPr="00702C90">
        <w:rPr>
          <w:rFonts w:ascii="Times New Roman" w:eastAsia="Calibri" w:hAnsi="Times New Roman" w:cs="Times New Roman"/>
        </w:rPr>
        <w:t>aripiprazolu</w:t>
      </w:r>
      <w:proofErr w:type="spellEnd"/>
      <w:r w:rsidRPr="00702C90">
        <w:rPr>
          <w:rFonts w:ascii="Times New Roman" w:eastAsia="Calibri" w:hAnsi="Times New Roman" w:cs="Times New Roman"/>
        </w:rPr>
        <w:t xml:space="preserve"> buvo veiksmingas (žr. 5.1 skyrių).</w:t>
      </w:r>
    </w:p>
    <w:p w14:paraId="5DCFD1E3" w14:textId="77777777" w:rsidR="00702C90" w:rsidRPr="00702C90" w:rsidRDefault="00702C90" w:rsidP="00702C90">
      <w:pPr>
        <w:widowControl w:val="0"/>
        <w:spacing w:after="0" w:line="240" w:lineRule="auto"/>
        <w:rPr>
          <w:rFonts w:ascii="Times New Roman" w:eastAsia="Calibri" w:hAnsi="Times New Roman" w:cs="Times New Roman"/>
        </w:rPr>
      </w:pPr>
    </w:p>
    <w:p w14:paraId="08B3D68C"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skirtas </w:t>
      </w:r>
      <w:r w:rsidR="00A87174" w:rsidRPr="00702C90">
        <w:rPr>
          <w:rFonts w:ascii="Times New Roman" w:eastAsia="Calibri" w:hAnsi="Times New Roman" w:cs="Times New Roman"/>
        </w:rPr>
        <w:t>13 metų ir vyresni</w:t>
      </w:r>
      <w:r w:rsidR="00A87174">
        <w:rPr>
          <w:rFonts w:ascii="Times New Roman" w:eastAsia="Calibri" w:hAnsi="Times New Roman" w:cs="Times New Roman"/>
        </w:rPr>
        <w:t>ų</w:t>
      </w:r>
      <w:r w:rsidR="00A87174" w:rsidRPr="00702C90">
        <w:rPr>
          <w:rFonts w:ascii="Times New Roman" w:eastAsia="Calibri" w:hAnsi="Times New Roman" w:cs="Times New Roman"/>
        </w:rPr>
        <w:t xml:space="preserve"> paaugli</w:t>
      </w:r>
      <w:r w:rsidR="00A87174">
        <w:rPr>
          <w:rFonts w:ascii="Times New Roman" w:eastAsia="Calibri" w:hAnsi="Times New Roman" w:cs="Times New Roman"/>
        </w:rPr>
        <w:t>ų</w:t>
      </w:r>
      <w:r w:rsidR="00A87174" w:rsidRPr="00702C90">
        <w:rPr>
          <w:rFonts w:ascii="Times New Roman" w:eastAsia="Calibri" w:hAnsi="Times New Roman" w:cs="Times New Roman"/>
        </w:rPr>
        <w:t xml:space="preserve"> </w:t>
      </w:r>
      <w:r w:rsidRPr="00702C90">
        <w:rPr>
          <w:rFonts w:ascii="Times New Roman" w:eastAsia="Calibri" w:hAnsi="Times New Roman" w:cs="Times New Roman"/>
        </w:rPr>
        <w:t xml:space="preserve">vidutinio sunkumo arba sunkių I tipo </w:t>
      </w:r>
      <w:proofErr w:type="spellStart"/>
      <w:r w:rsidRPr="00702C90">
        <w:rPr>
          <w:rFonts w:ascii="Times New Roman" w:eastAsia="Calibri" w:hAnsi="Times New Roman" w:cs="Times New Roman"/>
        </w:rPr>
        <w:t>bipolinio</w:t>
      </w:r>
      <w:proofErr w:type="spellEnd"/>
      <w:r w:rsidRPr="00702C90">
        <w:rPr>
          <w:rFonts w:ascii="Times New Roman" w:eastAsia="Calibri" w:hAnsi="Times New Roman" w:cs="Times New Roman"/>
        </w:rPr>
        <w:t xml:space="preserve"> sutrikimo manijos epizodų ne ilgesnės kaip 12 savaičių trukmės gydymui (žr. 5.1 skyrių).</w:t>
      </w:r>
    </w:p>
    <w:p w14:paraId="763A6D9B" w14:textId="77777777" w:rsidR="00702C90" w:rsidRPr="00702C90" w:rsidRDefault="00702C90" w:rsidP="00702C90">
      <w:pPr>
        <w:widowControl w:val="0"/>
        <w:spacing w:after="0" w:line="240" w:lineRule="auto"/>
        <w:rPr>
          <w:rFonts w:ascii="Times New Roman" w:eastAsia="Calibri" w:hAnsi="Times New Roman" w:cs="Times New Roman"/>
        </w:rPr>
      </w:pPr>
    </w:p>
    <w:p w14:paraId="3A8BCEB7"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4.2</w:t>
      </w:r>
      <w:r w:rsidRPr="00702C90">
        <w:rPr>
          <w:rFonts w:ascii="Times New Roman" w:eastAsia="Calibri" w:hAnsi="Times New Roman" w:cs="Times New Roman"/>
          <w:b/>
        </w:rPr>
        <w:tab/>
        <w:t>Dozavimas ir vartojimo metodas</w:t>
      </w:r>
    </w:p>
    <w:p w14:paraId="2086229E"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14:paraId="54EABC99" w14:textId="77777777"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Dozavimas</w:t>
      </w:r>
    </w:p>
    <w:p w14:paraId="4C521212" w14:textId="77777777" w:rsidR="00702C90" w:rsidRPr="00702C90" w:rsidRDefault="00702C90" w:rsidP="00702C90">
      <w:pPr>
        <w:widowControl w:val="0"/>
        <w:spacing w:after="0" w:line="240" w:lineRule="auto"/>
        <w:rPr>
          <w:rFonts w:ascii="Times New Roman" w:eastAsia="Calibri" w:hAnsi="Times New Roman" w:cs="Times New Roman"/>
        </w:rPr>
      </w:pPr>
    </w:p>
    <w:p w14:paraId="038C2A3D" w14:textId="77777777" w:rsidR="00702C90" w:rsidRPr="00702C90" w:rsidRDefault="00702C90" w:rsidP="00702C90">
      <w:pPr>
        <w:widowControl w:val="0"/>
        <w:spacing w:after="0" w:line="240" w:lineRule="auto"/>
        <w:rPr>
          <w:rFonts w:ascii="Times New Roman" w:eastAsia="Calibri" w:hAnsi="Times New Roman" w:cs="Times New Roman"/>
          <w:i/>
          <w:u w:val="single"/>
        </w:rPr>
      </w:pPr>
      <w:r w:rsidRPr="00702C90">
        <w:rPr>
          <w:rFonts w:ascii="Times New Roman" w:eastAsia="Calibri" w:hAnsi="Times New Roman" w:cs="Times New Roman"/>
          <w:i/>
          <w:u w:val="single"/>
        </w:rPr>
        <w:t>Suaugusiesiems</w:t>
      </w:r>
    </w:p>
    <w:p w14:paraId="333D16A4" w14:textId="77777777" w:rsidR="00702C90" w:rsidRPr="00702C90" w:rsidRDefault="00702C90" w:rsidP="00702C90">
      <w:pPr>
        <w:widowControl w:val="0"/>
        <w:spacing w:after="0" w:line="240" w:lineRule="auto"/>
        <w:rPr>
          <w:rFonts w:ascii="Times New Roman" w:eastAsia="Calibri" w:hAnsi="Times New Roman" w:cs="Times New Roman"/>
          <w:i/>
          <w:snapToGrid w:val="0"/>
        </w:rPr>
      </w:pPr>
      <w:r w:rsidRPr="00702C90">
        <w:rPr>
          <w:rFonts w:ascii="Times New Roman" w:eastAsia="Calibri" w:hAnsi="Times New Roman" w:cs="Times New Roman"/>
          <w:i/>
          <w:snapToGrid w:val="0"/>
        </w:rPr>
        <w:t xml:space="preserve">Šizofrenija. </w:t>
      </w:r>
      <w:r w:rsidRPr="00702C90">
        <w:rPr>
          <w:rFonts w:ascii="Times New Roman" w:eastAsia="Calibri" w:hAnsi="Times New Roman" w:cs="Times New Roman"/>
          <w:snapToGrid w:val="0"/>
        </w:rPr>
        <w:t xml:space="preserve">Rekomenduojama kartą per parą vartojama pradinė </w:t>
      </w:r>
      <w:proofErr w:type="spellStart"/>
      <w:r w:rsidRPr="00702C90">
        <w:rPr>
          <w:rFonts w:ascii="Times New Roman" w:eastAsia="Calibri" w:hAnsi="Times New Roman" w:cs="Times New Roman"/>
          <w:snapToGrid w:val="0"/>
        </w:rPr>
        <w:t>Arisppa</w:t>
      </w:r>
      <w:proofErr w:type="spellEnd"/>
      <w:r w:rsidRPr="00702C90">
        <w:rPr>
          <w:rFonts w:ascii="Times New Roman" w:eastAsia="Calibri" w:hAnsi="Times New Roman" w:cs="Times New Roman"/>
          <w:snapToGrid w:val="0"/>
        </w:rPr>
        <w:t xml:space="preserve"> dozė yra 10 mg </w:t>
      </w:r>
      <w:r w:rsidR="004115D4">
        <w:rPr>
          <w:rFonts w:ascii="Times New Roman" w:eastAsia="Calibri" w:hAnsi="Times New Roman" w:cs="Times New Roman"/>
          <w:snapToGrid w:val="0"/>
        </w:rPr>
        <w:t xml:space="preserve">per dieną </w:t>
      </w:r>
      <w:r w:rsidRPr="00702C90">
        <w:rPr>
          <w:rFonts w:ascii="Times New Roman" w:eastAsia="Calibri" w:hAnsi="Times New Roman" w:cs="Times New Roman"/>
          <w:snapToGrid w:val="0"/>
        </w:rPr>
        <w:t>arba 15 mg</w:t>
      </w:r>
      <w:r w:rsidR="004115D4">
        <w:rPr>
          <w:rFonts w:ascii="Times New Roman" w:eastAsia="Calibri" w:hAnsi="Times New Roman" w:cs="Times New Roman"/>
          <w:snapToGrid w:val="0"/>
        </w:rPr>
        <w:t xml:space="preserve"> per dieną</w:t>
      </w:r>
      <w:r w:rsidRPr="00702C90">
        <w:rPr>
          <w:rFonts w:ascii="Times New Roman" w:eastAsia="Calibri" w:hAnsi="Times New Roman" w:cs="Times New Roman"/>
          <w:snapToGrid w:val="0"/>
        </w:rPr>
        <w:t xml:space="preserve">, palaikomoji - 15 mg </w:t>
      </w:r>
      <w:r w:rsidR="004115D4">
        <w:rPr>
          <w:rFonts w:ascii="Times New Roman" w:eastAsia="Calibri" w:hAnsi="Times New Roman" w:cs="Times New Roman"/>
          <w:snapToGrid w:val="0"/>
        </w:rPr>
        <w:t xml:space="preserve">per dieną </w:t>
      </w:r>
      <w:r w:rsidRPr="00702C90">
        <w:rPr>
          <w:rFonts w:ascii="Times New Roman" w:eastAsia="Calibri" w:hAnsi="Times New Roman" w:cs="Times New Roman"/>
          <w:snapToGrid w:val="0"/>
        </w:rPr>
        <w:t>(dozė vartojama neatsižvelgiant į valgymo laiką).</w:t>
      </w:r>
    </w:p>
    <w:p w14:paraId="499A590F" w14:textId="77777777" w:rsidR="00702C90" w:rsidRPr="00702C90" w:rsidRDefault="00702C90" w:rsidP="00702C90">
      <w:pPr>
        <w:widowControl w:val="0"/>
        <w:spacing w:after="0" w:line="240" w:lineRule="auto"/>
        <w:rPr>
          <w:rFonts w:ascii="Times New Roman" w:eastAsia="Calibri" w:hAnsi="Times New Roman" w:cs="Times New Roman"/>
          <w:snapToGrid w:val="0"/>
        </w:rPr>
      </w:pPr>
    </w:p>
    <w:p w14:paraId="4157793A" w14:textId="250BF6A0" w:rsidR="00702C90" w:rsidRPr="00702C90" w:rsidRDefault="00702C90" w:rsidP="00702C90">
      <w:pPr>
        <w:widowControl w:val="0"/>
        <w:spacing w:after="0" w:line="240" w:lineRule="auto"/>
        <w:rPr>
          <w:rFonts w:ascii="Times New Roman" w:eastAsia="Calibri" w:hAnsi="Times New Roman" w:cs="Times New Roman"/>
          <w:snapToGrid w:val="0"/>
        </w:rPr>
      </w:pPr>
      <w:proofErr w:type="spellStart"/>
      <w:r w:rsidRPr="00702C90">
        <w:rPr>
          <w:rFonts w:ascii="Times New Roman" w:eastAsia="Calibri" w:hAnsi="Times New Roman" w:cs="Times New Roman"/>
          <w:snapToGrid w:val="0"/>
        </w:rPr>
        <w:t>Arisppa</w:t>
      </w:r>
      <w:proofErr w:type="spellEnd"/>
      <w:r w:rsidRPr="00702C90">
        <w:rPr>
          <w:rFonts w:ascii="Times New Roman" w:eastAsia="Calibri" w:hAnsi="Times New Roman" w:cs="Times New Roman"/>
          <w:snapToGrid w:val="0"/>
        </w:rPr>
        <w:t xml:space="preserve"> veiksmingų paros dozių diapazonas yra </w:t>
      </w:r>
      <w:r w:rsidR="007C6B85">
        <w:rPr>
          <w:rFonts w:ascii="Times New Roman" w:eastAsia="Calibri" w:hAnsi="Times New Roman" w:cs="Times New Roman"/>
          <w:snapToGrid w:val="0"/>
        </w:rPr>
        <w:t xml:space="preserve">nuo </w:t>
      </w:r>
      <w:r w:rsidRPr="00702C90">
        <w:rPr>
          <w:rFonts w:ascii="Times New Roman" w:eastAsia="Calibri" w:hAnsi="Times New Roman" w:cs="Times New Roman"/>
          <w:snapToGrid w:val="0"/>
        </w:rPr>
        <w:t>10</w:t>
      </w:r>
      <w:r w:rsidR="007C6B85">
        <w:rPr>
          <w:rFonts w:ascii="Times New Roman" w:eastAsia="Calibri" w:hAnsi="Times New Roman" w:cs="Times New Roman"/>
          <w:snapToGrid w:val="0"/>
        </w:rPr>
        <w:t xml:space="preserve"> iki </w:t>
      </w:r>
      <w:r w:rsidRPr="00702C90">
        <w:rPr>
          <w:rFonts w:ascii="Times New Roman" w:eastAsia="Calibri" w:hAnsi="Times New Roman" w:cs="Times New Roman"/>
          <w:snapToGrid w:val="0"/>
        </w:rPr>
        <w:t>30 mg</w:t>
      </w:r>
      <w:r w:rsidR="007C6B85">
        <w:rPr>
          <w:rFonts w:ascii="Times New Roman" w:eastAsia="Calibri" w:hAnsi="Times New Roman" w:cs="Times New Roman"/>
          <w:snapToGrid w:val="0"/>
        </w:rPr>
        <w:t xml:space="preserve"> per dieną</w:t>
      </w:r>
      <w:r w:rsidRPr="00702C90">
        <w:rPr>
          <w:rFonts w:ascii="Times New Roman" w:eastAsia="Calibri" w:hAnsi="Times New Roman" w:cs="Times New Roman"/>
          <w:snapToGrid w:val="0"/>
        </w:rPr>
        <w:t>. Geresnio šio vaistinio preparato veiksmingumo viršijus 15 mg paros dozę nenustatyta, tačiau kai kuriems pacientams gali būti naudinga skirti didesnę dozę. Didžiausia paros dozė negali būti didesnė kaip 30 mg.</w:t>
      </w:r>
    </w:p>
    <w:p w14:paraId="53D28BAC" w14:textId="77777777" w:rsidR="00702C90" w:rsidRPr="00702C90" w:rsidRDefault="00702C90" w:rsidP="00702C90">
      <w:pPr>
        <w:widowControl w:val="0"/>
        <w:spacing w:after="0" w:line="240" w:lineRule="auto"/>
        <w:rPr>
          <w:rFonts w:ascii="Times New Roman" w:eastAsia="Calibri" w:hAnsi="Times New Roman" w:cs="Times New Roman"/>
          <w:snapToGrid w:val="0"/>
        </w:rPr>
      </w:pPr>
    </w:p>
    <w:p w14:paraId="4F452B03" w14:textId="77777777" w:rsidR="00702C90" w:rsidRPr="00702C90" w:rsidRDefault="00702C90" w:rsidP="00702C90">
      <w:pPr>
        <w:widowControl w:val="0"/>
        <w:spacing w:after="0" w:line="240" w:lineRule="auto"/>
        <w:rPr>
          <w:rFonts w:ascii="Times New Roman" w:eastAsia="Calibri" w:hAnsi="Times New Roman" w:cs="Times New Roman"/>
          <w:snapToGrid w:val="0"/>
        </w:rPr>
      </w:pPr>
      <w:r w:rsidRPr="00702C90">
        <w:rPr>
          <w:rFonts w:ascii="Times New Roman" w:eastAsia="Calibri" w:hAnsi="Times New Roman" w:cs="Times New Roman"/>
          <w:i/>
        </w:rPr>
        <w:t xml:space="preserve">I tipo </w:t>
      </w:r>
      <w:proofErr w:type="spellStart"/>
      <w:r w:rsidRPr="00702C90">
        <w:rPr>
          <w:rFonts w:ascii="Times New Roman" w:eastAsia="Calibri" w:hAnsi="Times New Roman" w:cs="Times New Roman"/>
          <w:i/>
        </w:rPr>
        <w:t>bipolinio</w:t>
      </w:r>
      <w:proofErr w:type="spellEnd"/>
      <w:r w:rsidRPr="00702C90">
        <w:rPr>
          <w:rFonts w:ascii="Times New Roman" w:eastAsia="Calibri" w:hAnsi="Times New Roman" w:cs="Times New Roman"/>
          <w:i/>
        </w:rPr>
        <w:t xml:space="preserve"> </w:t>
      </w:r>
      <w:proofErr w:type="spellStart"/>
      <w:r w:rsidRPr="00702C90">
        <w:rPr>
          <w:rFonts w:ascii="Times New Roman" w:eastAsia="Calibri" w:hAnsi="Times New Roman" w:cs="Times New Roman"/>
          <w:i/>
        </w:rPr>
        <w:t>afektinio</w:t>
      </w:r>
      <w:proofErr w:type="spellEnd"/>
      <w:r w:rsidRPr="00702C90">
        <w:rPr>
          <w:rFonts w:ascii="Times New Roman" w:eastAsia="Calibri" w:hAnsi="Times New Roman" w:cs="Times New Roman"/>
          <w:i/>
        </w:rPr>
        <w:t xml:space="preserve"> sutrikimo </w:t>
      </w:r>
      <w:r w:rsidRPr="00702C90">
        <w:rPr>
          <w:rFonts w:ascii="Times New Roman" w:eastAsia="Calibri" w:hAnsi="Times New Roman" w:cs="Times New Roman"/>
          <w:i/>
          <w:snapToGrid w:val="0"/>
        </w:rPr>
        <w:t>manijos epizodai.</w:t>
      </w:r>
      <w:r w:rsidRPr="00702C90">
        <w:rPr>
          <w:rFonts w:ascii="Times New Roman" w:eastAsia="Calibri" w:hAnsi="Times New Roman" w:cs="Times New Roman"/>
        </w:rPr>
        <w:t xml:space="preserve"> Rekomenduojama pradinė </w:t>
      </w:r>
      <w:proofErr w:type="spellStart"/>
      <w:r w:rsidRPr="00702C90">
        <w:rPr>
          <w:rFonts w:ascii="Times New Roman" w:eastAsia="Calibri" w:hAnsi="Times New Roman" w:cs="Times New Roman"/>
          <w:snapToGrid w:val="0"/>
        </w:rPr>
        <w:t>Arisppa</w:t>
      </w:r>
      <w:proofErr w:type="spellEnd"/>
      <w:r w:rsidRPr="00702C90">
        <w:rPr>
          <w:rFonts w:ascii="Times New Roman" w:eastAsia="Calibri" w:hAnsi="Times New Roman" w:cs="Times New Roman"/>
          <w:snapToGrid w:val="0"/>
        </w:rPr>
        <w:t xml:space="preserve"> dozė yra </w:t>
      </w:r>
      <w:r w:rsidRPr="00702C90">
        <w:rPr>
          <w:rFonts w:ascii="Times New Roman" w:eastAsia="Calibri" w:hAnsi="Times New Roman" w:cs="Times New Roman"/>
        </w:rPr>
        <w:t xml:space="preserve">15 mg. Ji geriama kartą per parą neatsižvelgiant į valgymo laiką ir gali būti vartojama tiek </w:t>
      </w:r>
      <w:proofErr w:type="spellStart"/>
      <w:r w:rsidRPr="00702C90">
        <w:rPr>
          <w:rFonts w:ascii="Times New Roman" w:eastAsia="Calibri" w:hAnsi="Times New Roman" w:cs="Times New Roman"/>
        </w:rPr>
        <w:t>monoterapijai</w:t>
      </w:r>
      <w:proofErr w:type="spellEnd"/>
      <w:r w:rsidRPr="00702C90">
        <w:rPr>
          <w:rFonts w:ascii="Times New Roman" w:eastAsia="Calibri" w:hAnsi="Times New Roman" w:cs="Times New Roman"/>
        </w:rPr>
        <w:t xml:space="preserve">, tiek gydymui kartu su kitais vaistiniais preparatais (žr. 5.1 skyrių). Kai kuriems pacientams gali būti naudinga didesnė dozė. </w:t>
      </w:r>
      <w:r w:rsidRPr="00702C90">
        <w:rPr>
          <w:rFonts w:ascii="Times New Roman" w:eastAsia="Calibri" w:hAnsi="Times New Roman" w:cs="Times New Roman"/>
          <w:snapToGrid w:val="0"/>
        </w:rPr>
        <w:t>Didžiausia paros dozė negali būti didesnė kaip 30 mg.</w:t>
      </w:r>
    </w:p>
    <w:p w14:paraId="2B8FF0A7" w14:textId="77777777" w:rsidR="00702C90" w:rsidRPr="00702C90" w:rsidRDefault="00702C90" w:rsidP="00702C90">
      <w:pPr>
        <w:widowControl w:val="0"/>
        <w:spacing w:after="0" w:line="240" w:lineRule="auto"/>
        <w:rPr>
          <w:rFonts w:ascii="Times New Roman" w:eastAsia="MS Mincho" w:hAnsi="Times New Roman" w:cs="Times New Roman"/>
        </w:rPr>
      </w:pPr>
    </w:p>
    <w:p w14:paraId="4C0FF2FC" w14:textId="77777777" w:rsidR="00702C90" w:rsidRPr="00702C90" w:rsidRDefault="00702C90" w:rsidP="00702C90">
      <w:pPr>
        <w:widowControl w:val="0"/>
        <w:spacing w:after="0" w:line="240" w:lineRule="auto"/>
        <w:rPr>
          <w:rFonts w:ascii="Times New Roman" w:eastAsia="MS Mincho" w:hAnsi="Times New Roman" w:cs="Times New Roman"/>
        </w:rPr>
      </w:pPr>
      <w:r w:rsidRPr="00702C90">
        <w:rPr>
          <w:rFonts w:ascii="Times New Roman" w:eastAsia="Calibri" w:hAnsi="Times New Roman" w:cs="Times New Roman"/>
          <w:i/>
          <w:iCs/>
        </w:rPr>
        <w:t xml:space="preserve">I tipo </w:t>
      </w:r>
      <w:proofErr w:type="spellStart"/>
      <w:r w:rsidRPr="00702C90">
        <w:rPr>
          <w:rFonts w:ascii="Times New Roman" w:eastAsia="Calibri" w:hAnsi="Times New Roman" w:cs="Times New Roman"/>
          <w:i/>
          <w:iCs/>
        </w:rPr>
        <w:t>bipolinio</w:t>
      </w:r>
      <w:proofErr w:type="spellEnd"/>
      <w:r w:rsidRPr="00702C90">
        <w:rPr>
          <w:rFonts w:ascii="Times New Roman" w:eastAsia="Calibri" w:hAnsi="Times New Roman" w:cs="Times New Roman"/>
          <w:i/>
          <w:iCs/>
        </w:rPr>
        <w:t xml:space="preserve"> </w:t>
      </w:r>
      <w:proofErr w:type="spellStart"/>
      <w:r w:rsidRPr="00702C90">
        <w:rPr>
          <w:rFonts w:ascii="Times New Roman" w:eastAsia="Calibri" w:hAnsi="Times New Roman" w:cs="Times New Roman"/>
          <w:i/>
          <w:iCs/>
        </w:rPr>
        <w:t>afektinio</w:t>
      </w:r>
      <w:proofErr w:type="spellEnd"/>
      <w:r w:rsidRPr="00702C90">
        <w:rPr>
          <w:rFonts w:ascii="Times New Roman" w:eastAsia="Calibri" w:hAnsi="Times New Roman" w:cs="Times New Roman"/>
          <w:i/>
          <w:iCs/>
        </w:rPr>
        <w:t xml:space="preserve"> sutrikimo manijos epizodo pasikartojimo profilaktika.</w:t>
      </w:r>
      <w:r w:rsidRPr="00702C90">
        <w:rPr>
          <w:rFonts w:ascii="Times New Roman" w:eastAsia="MS Mincho" w:hAnsi="Times New Roman" w:cs="Times New Roman"/>
        </w:rPr>
        <w:t xml:space="preserve"> Manijos epizodo pasikartojimo profilaktikai </w:t>
      </w:r>
      <w:proofErr w:type="spellStart"/>
      <w:r w:rsidRPr="00702C90">
        <w:rPr>
          <w:rFonts w:ascii="Times New Roman" w:eastAsia="MS Mincho" w:hAnsi="Times New Roman" w:cs="Times New Roman"/>
        </w:rPr>
        <w:t>aripiprazolu</w:t>
      </w:r>
      <w:proofErr w:type="spellEnd"/>
      <w:r w:rsidRPr="00702C90">
        <w:rPr>
          <w:rFonts w:ascii="Times New Roman" w:eastAsia="MS Mincho" w:hAnsi="Times New Roman" w:cs="Times New Roman"/>
        </w:rPr>
        <w:t xml:space="preserve"> (vien juo ar kartu su kitais vaistiniais preparatais) gydytiems pacientams reikia skirti vartoti tokią pačią dozę, kokia jie buvo gydomi. Paros dozės koregavimą (įskaitant jos mažinimą) reikia svarstyti, atsižvelgiant į paciento klinikinę būklę.</w:t>
      </w:r>
    </w:p>
    <w:p w14:paraId="1AE98FDB" w14:textId="77777777" w:rsidR="00702C90" w:rsidRPr="00702C90" w:rsidRDefault="00702C90" w:rsidP="00702C90">
      <w:pPr>
        <w:widowControl w:val="0"/>
        <w:spacing w:after="0" w:line="240" w:lineRule="auto"/>
        <w:rPr>
          <w:rFonts w:ascii="Times New Roman" w:eastAsia="MS Mincho" w:hAnsi="Times New Roman" w:cs="Times New Roman"/>
        </w:rPr>
      </w:pPr>
    </w:p>
    <w:p w14:paraId="0D408407" w14:textId="77777777" w:rsidR="00702C90" w:rsidRPr="00702C90" w:rsidRDefault="00702C90" w:rsidP="00702C90">
      <w:pPr>
        <w:widowControl w:val="0"/>
        <w:spacing w:after="0" w:line="240" w:lineRule="auto"/>
        <w:rPr>
          <w:rFonts w:ascii="Times New Roman" w:eastAsia="Times New Roman" w:hAnsi="Times New Roman" w:cs="Times New Roman"/>
          <w:i/>
          <w:u w:val="single"/>
        </w:rPr>
      </w:pPr>
      <w:r w:rsidRPr="00702C90">
        <w:rPr>
          <w:rFonts w:ascii="Times New Roman" w:eastAsia="Calibri" w:hAnsi="Times New Roman" w:cs="Times New Roman"/>
          <w:i/>
          <w:u w:val="single"/>
        </w:rPr>
        <w:t>Vaikų populiacija</w:t>
      </w:r>
    </w:p>
    <w:p w14:paraId="7F15AE3F"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i/>
        </w:rPr>
        <w:t>15 metų ir vyresnių paauglių šizofrenija</w:t>
      </w:r>
      <w:r w:rsidRPr="00702C90">
        <w:rPr>
          <w:rFonts w:ascii="Times New Roman" w:eastAsia="Calibri" w:hAnsi="Times New Roman" w:cs="Times New Roman"/>
        </w:rPr>
        <w:t xml:space="preserve">. Rekomenduojama kartą per parą vartojama </w:t>
      </w:r>
      <w:proofErr w:type="spellStart"/>
      <w:r w:rsidRPr="00702C90">
        <w:rPr>
          <w:rFonts w:ascii="Times New Roman" w:eastAsia="Calibri" w:hAnsi="Times New Roman" w:cs="Times New Roman"/>
          <w:snapToGrid w:val="0"/>
        </w:rPr>
        <w:t>Arisppa</w:t>
      </w:r>
      <w:proofErr w:type="spellEnd"/>
      <w:r w:rsidRPr="00702C90">
        <w:rPr>
          <w:rFonts w:ascii="Times New Roman" w:eastAsia="Calibri" w:hAnsi="Times New Roman" w:cs="Times New Roman"/>
        </w:rPr>
        <w:t xml:space="preserve"> dozė yra 10 mg (dozė vartojama neatsižvelgiant į valgymo laiką). Gydymą būtina pradėti 2 paras vartojama 2 mg doze (vartojant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rPr>
        <w:t xml:space="preserve"> 1 mg/ml geriamojo tirpalo), po to kitas 2 paras vartojama 5 mg dozė ir toliau – rekomenduojama 10 mg paros dozė. Jei reikia, ši dozė toliau didinama po 5 mg, neviršijant 30 mg paros dozės (žr. 5.1 skyrių).</w:t>
      </w:r>
    </w:p>
    <w:p w14:paraId="7DCA9F71" w14:textId="77777777" w:rsidR="00702C90" w:rsidRPr="00702C90" w:rsidRDefault="00702C90" w:rsidP="00702C90">
      <w:pPr>
        <w:widowControl w:val="0"/>
        <w:spacing w:after="0" w:line="240" w:lineRule="auto"/>
        <w:rPr>
          <w:rFonts w:ascii="Times New Roman" w:eastAsia="Calibri" w:hAnsi="Times New Roman" w:cs="Times New Roman"/>
        </w:rPr>
      </w:pPr>
    </w:p>
    <w:p w14:paraId="6153BC4B"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snapToGrid w:val="0"/>
        </w:rPr>
        <w:t>Arisppa</w:t>
      </w:r>
      <w:proofErr w:type="spellEnd"/>
      <w:r w:rsidRPr="00702C90">
        <w:rPr>
          <w:rFonts w:ascii="Times New Roman" w:eastAsia="Calibri" w:hAnsi="Times New Roman" w:cs="Times New Roman"/>
        </w:rPr>
        <w:t xml:space="preserve"> veiksmingų paros dozių diapazonas yra 10-30 mg</w:t>
      </w:r>
      <w:r w:rsidR="004115D4">
        <w:rPr>
          <w:rFonts w:ascii="Times New Roman" w:eastAsia="Calibri" w:hAnsi="Times New Roman" w:cs="Times New Roman"/>
        </w:rPr>
        <w:t xml:space="preserve"> per dieną</w:t>
      </w:r>
      <w:r w:rsidRPr="00702C90">
        <w:rPr>
          <w:rFonts w:ascii="Times New Roman" w:eastAsia="Calibri" w:hAnsi="Times New Roman" w:cs="Times New Roman"/>
        </w:rPr>
        <w:t xml:space="preserve">. </w:t>
      </w:r>
      <w:r w:rsidRPr="00702C90">
        <w:rPr>
          <w:rFonts w:ascii="Times New Roman" w:eastAsia="Calibri" w:hAnsi="Times New Roman" w:cs="Times New Roman"/>
          <w:snapToGrid w:val="0"/>
        </w:rPr>
        <w:t>Geresnio veiksmingumo viršijus 10 mg paros dozę nenustatyta, tačiau kai kuriems pacientams gali būti naudinga vartoti didesnę dozę.</w:t>
      </w:r>
    </w:p>
    <w:p w14:paraId="646B6807" w14:textId="77777777" w:rsidR="00702C90" w:rsidRPr="00702C90" w:rsidRDefault="00702C90" w:rsidP="00702C90">
      <w:pPr>
        <w:widowControl w:val="0"/>
        <w:spacing w:after="0" w:line="240" w:lineRule="auto"/>
        <w:rPr>
          <w:rFonts w:ascii="Times New Roman" w:eastAsia="Calibri" w:hAnsi="Times New Roman" w:cs="Times New Roman"/>
        </w:rPr>
      </w:pPr>
    </w:p>
    <w:p w14:paraId="0782CC22"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Jaunesniems kaip 15</w:t>
      </w:r>
      <w:r w:rsidR="00C71F59">
        <w:rPr>
          <w:rFonts w:ascii="Times New Roman" w:eastAsia="Calibri" w:hAnsi="Times New Roman" w:cs="Times New Roman"/>
        </w:rPr>
        <w:t> </w:t>
      </w:r>
      <w:r w:rsidRPr="00702C90">
        <w:rPr>
          <w:rFonts w:ascii="Times New Roman" w:eastAsia="Calibri" w:hAnsi="Times New Roman" w:cs="Times New Roman"/>
        </w:rPr>
        <w:t xml:space="preserve">metų šizofrenija sergantiems pacientams </w:t>
      </w:r>
      <w:proofErr w:type="spellStart"/>
      <w:r w:rsidRPr="00702C90">
        <w:rPr>
          <w:rFonts w:ascii="Times New Roman" w:eastAsia="Calibri" w:hAnsi="Times New Roman" w:cs="Times New Roman"/>
          <w:snapToGrid w:val="0"/>
        </w:rPr>
        <w:t>Arisppa</w:t>
      </w:r>
      <w:proofErr w:type="spellEnd"/>
      <w:r w:rsidRPr="00702C90">
        <w:rPr>
          <w:rFonts w:ascii="Times New Roman" w:eastAsia="Calibri" w:hAnsi="Times New Roman" w:cs="Times New Roman"/>
          <w:snapToGrid w:val="0"/>
        </w:rPr>
        <w:t xml:space="preserve"> </w:t>
      </w:r>
      <w:r w:rsidRPr="00702C90">
        <w:rPr>
          <w:rFonts w:ascii="Times New Roman" w:eastAsia="Calibri" w:hAnsi="Times New Roman" w:cs="Times New Roman"/>
        </w:rPr>
        <w:t xml:space="preserve">vartoti nerekomenduojama, </w:t>
      </w:r>
      <w:r w:rsidRPr="00702C90">
        <w:rPr>
          <w:rFonts w:ascii="Times New Roman" w:eastAsia="Calibri" w:hAnsi="Times New Roman" w:cs="Times New Roman"/>
          <w:snapToGrid w:val="0"/>
        </w:rPr>
        <w:t xml:space="preserve">kadangi nepakanka </w:t>
      </w:r>
      <w:r w:rsidRPr="00702C90">
        <w:rPr>
          <w:rFonts w:ascii="Times New Roman" w:eastAsia="Calibri" w:hAnsi="Times New Roman" w:cs="Times New Roman"/>
        </w:rPr>
        <w:t>saugumo ir veiksmingumo duomenų (žr. 4.8 ir 5.1 skyrius).</w:t>
      </w:r>
    </w:p>
    <w:p w14:paraId="3FDDE3EE" w14:textId="77777777" w:rsidR="00702C90" w:rsidRPr="00702C90" w:rsidRDefault="00702C90" w:rsidP="00702C90">
      <w:pPr>
        <w:widowControl w:val="0"/>
        <w:spacing w:after="0" w:line="240" w:lineRule="auto"/>
        <w:rPr>
          <w:rFonts w:ascii="Times New Roman" w:eastAsia="Calibri" w:hAnsi="Times New Roman" w:cs="Times New Roman"/>
        </w:rPr>
      </w:pPr>
    </w:p>
    <w:p w14:paraId="3E7E086A" w14:textId="77777777"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i/>
          <w:iCs/>
        </w:rPr>
        <w:t xml:space="preserve">13 metų ir vyresnių paauglių I tipo </w:t>
      </w:r>
      <w:proofErr w:type="spellStart"/>
      <w:r w:rsidRPr="00702C90">
        <w:rPr>
          <w:rFonts w:ascii="Times New Roman" w:eastAsia="Calibri" w:hAnsi="Times New Roman" w:cs="Times New Roman"/>
          <w:i/>
          <w:iCs/>
        </w:rPr>
        <w:t>bipolinio</w:t>
      </w:r>
      <w:proofErr w:type="spellEnd"/>
      <w:r w:rsidRPr="00702C90">
        <w:rPr>
          <w:rFonts w:ascii="Times New Roman" w:eastAsia="Calibri" w:hAnsi="Times New Roman" w:cs="Times New Roman"/>
          <w:i/>
          <w:iCs/>
        </w:rPr>
        <w:t xml:space="preserve"> </w:t>
      </w:r>
      <w:proofErr w:type="spellStart"/>
      <w:r w:rsidRPr="00702C90">
        <w:rPr>
          <w:rFonts w:ascii="Times New Roman" w:eastAsia="Calibri" w:hAnsi="Times New Roman" w:cs="Times New Roman"/>
          <w:i/>
          <w:iCs/>
        </w:rPr>
        <w:t>afektinio</w:t>
      </w:r>
      <w:proofErr w:type="spellEnd"/>
      <w:r w:rsidRPr="00702C90">
        <w:rPr>
          <w:rFonts w:ascii="Times New Roman" w:eastAsia="Calibri" w:hAnsi="Times New Roman" w:cs="Times New Roman"/>
          <w:i/>
          <w:iCs/>
        </w:rPr>
        <w:t xml:space="preserve"> sutrikimo manijos epizodai</w:t>
      </w:r>
      <w:r w:rsidRPr="00702C90">
        <w:rPr>
          <w:rFonts w:ascii="Times New Roman" w:eastAsia="Calibri" w:hAnsi="Times New Roman" w:cs="Times New Roman"/>
        </w:rPr>
        <w:t xml:space="preserve">. Rekomenduojama kartą per parą vartojama </w:t>
      </w:r>
      <w:proofErr w:type="spellStart"/>
      <w:r w:rsidRPr="00702C90">
        <w:rPr>
          <w:rFonts w:ascii="Times New Roman" w:eastAsia="Calibri" w:hAnsi="Times New Roman" w:cs="Times New Roman"/>
          <w:snapToGrid w:val="0"/>
        </w:rPr>
        <w:t>Arisppa</w:t>
      </w:r>
      <w:proofErr w:type="spellEnd"/>
      <w:r w:rsidRPr="00702C90">
        <w:rPr>
          <w:rFonts w:ascii="Times New Roman" w:eastAsia="Calibri" w:hAnsi="Times New Roman" w:cs="Times New Roman"/>
        </w:rPr>
        <w:t xml:space="preserve"> dozė yra 10 mg (dozė vartojama neatsižvelgiant į valgymo laiką). Gydymą būtina pradėti 2 paras vartojama 2 mg doze (vartojant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rPr>
        <w:t xml:space="preserve"> 1 mg/ml geriamojo tirpalo), po to kitas 2 paras vartojama 5 mg dozė ir toliau – rekomenduojama 10 mg paros dozė.</w:t>
      </w:r>
    </w:p>
    <w:p w14:paraId="04159404" w14:textId="77777777" w:rsidR="00702C90" w:rsidRPr="00702C90" w:rsidRDefault="00702C90" w:rsidP="00702C90">
      <w:pPr>
        <w:widowControl w:val="0"/>
        <w:spacing w:after="0" w:line="240" w:lineRule="auto"/>
        <w:rPr>
          <w:rFonts w:ascii="Times New Roman" w:eastAsia="Calibri" w:hAnsi="Times New Roman" w:cs="Times New Roman"/>
          <w:u w:val="single"/>
        </w:rPr>
      </w:pPr>
    </w:p>
    <w:p w14:paraId="4ADC1832"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lastRenderedPageBreak/>
        <w:t xml:space="preserve">Tinkamos pradinės paaugliams skiriamos dozės (2 mg per parą 2 paras)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tabletėmis vartoti neįmanoma. Atitinkamo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preparato (pvz., 1 mg/ml geriamojo tirpalo) nėra. Reikia vartoti alternatyvų vaistinį preparatą, kuriame yra ta pati veiklioji medžiaga.</w:t>
      </w:r>
    </w:p>
    <w:p w14:paraId="78991F96" w14:textId="77777777" w:rsidR="00702C90" w:rsidRPr="00702C90" w:rsidRDefault="00702C90" w:rsidP="00702C90">
      <w:pPr>
        <w:widowControl w:val="0"/>
        <w:spacing w:after="0" w:line="240" w:lineRule="auto"/>
        <w:rPr>
          <w:rFonts w:ascii="Times New Roman" w:eastAsia="Calibri" w:hAnsi="Times New Roman" w:cs="Times New Roman"/>
        </w:rPr>
      </w:pPr>
    </w:p>
    <w:p w14:paraId="255DAD23"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Gydymo trukmė turi būti kiek įmanoma trumpesnė (būtina simptomų kontrolei pasiekti) ir negali viršyti 12 savaičių. Geresnio veiksmingumo viršijus 10 mg paros dozę nenustatyta, o vartojant 30 mg per parą gerokai padažnėja reikšmingas nepageidaujamas poveikis, įskaitant su </w:t>
      </w:r>
      <w:proofErr w:type="spellStart"/>
      <w:r w:rsidRPr="00702C90">
        <w:rPr>
          <w:rFonts w:ascii="Times New Roman" w:eastAsia="Calibri" w:hAnsi="Times New Roman" w:cs="Times New Roman"/>
        </w:rPr>
        <w:t>ekstrapiramidiniais</w:t>
      </w:r>
      <w:proofErr w:type="spellEnd"/>
      <w:r w:rsidRPr="00702C90">
        <w:rPr>
          <w:rFonts w:ascii="Times New Roman" w:eastAsia="Calibri" w:hAnsi="Times New Roman" w:cs="Times New Roman"/>
        </w:rPr>
        <w:t xml:space="preserve"> simptomais (EPS) susijusius reiškinius, </w:t>
      </w:r>
      <w:proofErr w:type="spellStart"/>
      <w:r w:rsidRPr="00702C90">
        <w:rPr>
          <w:rFonts w:ascii="Times New Roman" w:eastAsia="Calibri" w:hAnsi="Times New Roman" w:cs="Times New Roman"/>
          <w:bCs/>
        </w:rPr>
        <w:t>somnolenciją</w:t>
      </w:r>
      <w:proofErr w:type="spellEnd"/>
      <w:r w:rsidRPr="00702C90">
        <w:rPr>
          <w:rFonts w:ascii="Times New Roman" w:eastAsia="Calibri" w:hAnsi="Times New Roman" w:cs="Times New Roman"/>
        </w:rPr>
        <w:t>, nuovargį ir kūno svorio didėjimą (žr. 4.8 skyrių). Dėl to didesnes kaip 10 mg paros dozes reikia vartoti tik išimtiniais atvejais, atidžiai stebint paciento klinikinę būklę (žr. 4.4, 4.8 ir 5.1 skyrius).</w:t>
      </w:r>
      <w:r w:rsidR="0097455E">
        <w:rPr>
          <w:rFonts w:ascii="Times New Roman" w:eastAsia="Calibri" w:hAnsi="Times New Roman" w:cs="Times New Roman"/>
        </w:rPr>
        <w:t xml:space="preserve"> </w:t>
      </w:r>
      <w:r w:rsidRPr="00702C90">
        <w:rPr>
          <w:rFonts w:ascii="Times New Roman" w:eastAsia="Calibri" w:hAnsi="Times New Roman" w:cs="Times New Roman"/>
        </w:rPr>
        <w:t xml:space="preserve">Jaunesniems pacientams su </w:t>
      </w:r>
      <w:proofErr w:type="spellStart"/>
      <w:r w:rsidRPr="00702C90">
        <w:rPr>
          <w:rFonts w:ascii="Times New Roman" w:eastAsia="Calibri" w:hAnsi="Times New Roman" w:cs="Times New Roman"/>
        </w:rPr>
        <w:t>aripiprazolu</w:t>
      </w:r>
      <w:proofErr w:type="spellEnd"/>
      <w:r w:rsidRPr="00702C90">
        <w:rPr>
          <w:rFonts w:ascii="Times New Roman" w:eastAsia="Calibri" w:hAnsi="Times New Roman" w:cs="Times New Roman"/>
        </w:rPr>
        <w:t xml:space="preserve"> susijusių nepageidaujamų reiškinių pasireiškimo rizika yra didesnė. Dėl to pacientams iki 13 metų amžiaus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vartoti nerekomenduojama (žr. 4.8 ir 5.1 skyrius).</w:t>
      </w:r>
    </w:p>
    <w:p w14:paraId="15C7E412" w14:textId="77777777" w:rsidR="00702C90" w:rsidRPr="00702C90" w:rsidRDefault="00702C90" w:rsidP="00702C90">
      <w:pPr>
        <w:widowControl w:val="0"/>
        <w:spacing w:after="0" w:line="240" w:lineRule="auto"/>
        <w:rPr>
          <w:rFonts w:ascii="Times New Roman" w:eastAsia="Calibri" w:hAnsi="Times New Roman" w:cs="Times New Roman"/>
        </w:rPr>
      </w:pPr>
    </w:p>
    <w:p w14:paraId="30853D8A"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i/>
        </w:rPr>
        <w:t xml:space="preserve">Su autizmo sutrikimu susijęs </w:t>
      </w:r>
      <w:r w:rsidRPr="00702C90">
        <w:rPr>
          <w:rFonts w:ascii="Times New Roman" w:eastAsia="Calibri" w:hAnsi="Times New Roman" w:cs="Times New Roman"/>
          <w:bCs/>
          <w:i/>
        </w:rPr>
        <w:t>irzlumas</w:t>
      </w:r>
      <w:r w:rsidRPr="00702C90">
        <w:rPr>
          <w:rFonts w:ascii="Times New Roman" w:eastAsia="Calibri" w:hAnsi="Times New Roman" w:cs="Times New Roman"/>
          <w:i/>
        </w:rPr>
        <w:t>.</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saugumas ir veiksmingumas vaikams ir paaugliams iki 18 metų dar nenustatytas. Turimi duomenys pateikiami 5.1 skyriuje, tačiau dozavimo rekomendacijų pateikti negalima.</w:t>
      </w:r>
    </w:p>
    <w:p w14:paraId="0296970D" w14:textId="77777777" w:rsidR="00702C90" w:rsidRPr="00702C90" w:rsidRDefault="00702C90" w:rsidP="00702C90">
      <w:pPr>
        <w:widowControl w:val="0"/>
        <w:spacing w:after="0" w:line="240" w:lineRule="auto"/>
        <w:rPr>
          <w:rFonts w:ascii="Times New Roman" w:eastAsia="Calibri" w:hAnsi="Times New Roman" w:cs="Times New Roman"/>
        </w:rPr>
      </w:pPr>
    </w:p>
    <w:p w14:paraId="662D7EE0" w14:textId="77777777" w:rsidR="00702C90" w:rsidRPr="00702C90" w:rsidRDefault="00702C90" w:rsidP="00702C90">
      <w:pPr>
        <w:widowControl w:val="0"/>
        <w:autoSpaceDE w:val="0"/>
        <w:autoSpaceDN w:val="0"/>
        <w:adjustRightInd w:val="0"/>
        <w:spacing w:after="0" w:line="240" w:lineRule="auto"/>
        <w:rPr>
          <w:rFonts w:ascii="Times New Roman" w:eastAsia="Calibri" w:hAnsi="Times New Roman" w:cs="Times New Roman"/>
          <w:i/>
          <w:lang w:eastAsia="lt-LT" w:bidi="lt-LT"/>
        </w:rPr>
      </w:pPr>
      <w:r w:rsidRPr="00702C90">
        <w:rPr>
          <w:rFonts w:ascii="Times New Roman" w:eastAsia="Calibri" w:hAnsi="Times New Roman" w:cs="Times New Roman"/>
          <w:i/>
          <w:lang w:eastAsia="lt-LT" w:bidi="lt-LT"/>
        </w:rPr>
        <w:t xml:space="preserve">Tikai, susiję su de </w:t>
      </w:r>
      <w:proofErr w:type="spellStart"/>
      <w:r w:rsidRPr="00702C90">
        <w:rPr>
          <w:rFonts w:ascii="Times New Roman" w:eastAsia="Calibri" w:hAnsi="Times New Roman" w:cs="Times New Roman"/>
          <w:i/>
          <w:lang w:eastAsia="lt-LT" w:bidi="lt-LT"/>
        </w:rPr>
        <w:t>la</w:t>
      </w:r>
      <w:proofErr w:type="spellEnd"/>
      <w:r w:rsidRPr="00702C90">
        <w:rPr>
          <w:rFonts w:ascii="Times New Roman" w:eastAsia="Calibri" w:hAnsi="Times New Roman" w:cs="Times New Roman"/>
          <w:i/>
          <w:lang w:eastAsia="lt-LT" w:bidi="lt-LT"/>
        </w:rPr>
        <w:t xml:space="preserve"> </w:t>
      </w:r>
      <w:proofErr w:type="spellStart"/>
      <w:r w:rsidRPr="00702C90">
        <w:rPr>
          <w:rFonts w:ascii="Times New Roman" w:eastAsia="Calibri" w:hAnsi="Times New Roman" w:cs="Times New Roman"/>
          <w:i/>
          <w:lang w:eastAsia="lt-LT" w:bidi="lt-LT"/>
        </w:rPr>
        <w:t>Tureto</w:t>
      </w:r>
      <w:proofErr w:type="spellEnd"/>
      <w:r w:rsidRPr="00702C90">
        <w:rPr>
          <w:rFonts w:ascii="Times New Roman" w:eastAsia="Calibri" w:hAnsi="Times New Roman" w:cs="Times New Roman"/>
          <w:i/>
          <w:lang w:eastAsia="lt-LT" w:bidi="lt-LT"/>
        </w:rPr>
        <w:t xml:space="preserve"> (de </w:t>
      </w:r>
      <w:proofErr w:type="spellStart"/>
      <w:r w:rsidRPr="00702C90">
        <w:rPr>
          <w:rFonts w:ascii="Times New Roman" w:eastAsia="Calibri" w:hAnsi="Times New Roman" w:cs="Times New Roman"/>
          <w:i/>
          <w:lang w:eastAsia="lt-LT" w:bidi="lt-LT"/>
        </w:rPr>
        <w:t>la</w:t>
      </w:r>
      <w:proofErr w:type="spellEnd"/>
      <w:r w:rsidRPr="00702C90">
        <w:rPr>
          <w:rFonts w:ascii="Times New Roman" w:eastAsia="Calibri" w:hAnsi="Times New Roman" w:cs="Times New Roman"/>
          <w:i/>
          <w:lang w:eastAsia="lt-LT" w:bidi="lt-LT"/>
        </w:rPr>
        <w:t xml:space="preserve"> </w:t>
      </w:r>
      <w:proofErr w:type="spellStart"/>
      <w:r w:rsidRPr="00702C90">
        <w:rPr>
          <w:rFonts w:ascii="Times New Roman" w:eastAsia="Calibri" w:hAnsi="Times New Roman" w:cs="Times New Roman"/>
          <w:i/>
          <w:lang w:eastAsia="lt-LT" w:bidi="lt-LT"/>
        </w:rPr>
        <w:t>Tourette</w:t>
      </w:r>
      <w:proofErr w:type="spellEnd"/>
      <w:r w:rsidRPr="00702C90">
        <w:rPr>
          <w:rFonts w:ascii="Times New Roman" w:eastAsia="Calibri" w:hAnsi="Times New Roman" w:cs="Times New Roman"/>
          <w:i/>
          <w:lang w:eastAsia="lt-LT" w:bidi="lt-LT"/>
        </w:rPr>
        <w:t xml:space="preserve">) sindromu. </w:t>
      </w:r>
      <w:proofErr w:type="spellStart"/>
      <w:r w:rsidRPr="00702C90">
        <w:rPr>
          <w:rFonts w:ascii="Times New Roman" w:eastAsia="Calibri" w:hAnsi="Times New Roman" w:cs="Times New Roman"/>
          <w:lang w:eastAsia="lt-LT" w:bidi="lt-LT"/>
        </w:rPr>
        <w:t>Aripiprazolo</w:t>
      </w:r>
      <w:proofErr w:type="spellEnd"/>
      <w:r w:rsidRPr="00702C90">
        <w:rPr>
          <w:rFonts w:ascii="Times New Roman" w:eastAsia="Calibri" w:hAnsi="Times New Roman" w:cs="Times New Roman"/>
          <w:lang w:eastAsia="lt-LT" w:bidi="lt-LT"/>
        </w:rPr>
        <w:t xml:space="preserve"> saugumas ir veiksmingumas vaikams ir paaugliams nuo 6 iki 18 metų dar neištirti. Turimi duomenys pateikiami 5.1</w:t>
      </w:r>
      <w:r w:rsidR="00C71F59">
        <w:rPr>
          <w:rFonts w:ascii="Times New Roman" w:eastAsia="Calibri" w:hAnsi="Times New Roman" w:cs="Times New Roman"/>
          <w:lang w:eastAsia="lt-LT" w:bidi="lt-LT"/>
        </w:rPr>
        <w:t> </w:t>
      </w:r>
      <w:r w:rsidRPr="00702C90">
        <w:rPr>
          <w:rFonts w:ascii="Times New Roman" w:eastAsia="Calibri" w:hAnsi="Times New Roman" w:cs="Times New Roman"/>
          <w:lang w:eastAsia="lt-LT" w:bidi="lt-LT"/>
        </w:rPr>
        <w:t>skyriuje, tačiau dozavimo rekomendacijų pateikti negalima</w:t>
      </w:r>
      <w:r w:rsidRPr="00702C90">
        <w:rPr>
          <w:rFonts w:ascii="Times New Roman" w:eastAsia="Calibri" w:hAnsi="Times New Roman" w:cs="Times New Roman"/>
          <w:i/>
          <w:lang w:eastAsia="lt-LT" w:bidi="lt-LT"/>
        </w:rPr>
        <w:t>.</w:t>
      </w:r>
    </w:p>
    <w:p w14:paraId="7A693735" w14:textId="77777777" w:rsidR="00702C90" w:rsidRPr="00702C90" w:rsidRDefault="00702C90" w:rsidP="00702C90">
      <w:pPr>
        <w:widowControl w:val="0"/>
        <w:spacing w:after="0" w:line="240" w:lineRule="auto"/>
        <w:rPr>
          <w:rFonts w:ascii="Times New Roman" w:eastAsia="Calibri" w:hAnsi="Times New Roman" w:cs="Times New Roman"/>
          <w:i/>
          <w:u w:val="single"/>
        </w:rPr>
      </w:pPr>
    </w:p>
    <w:p w14:paraId="3177E94F" w14:textId="77777777" w:rsidR="00702C90" w:rsidRPr="00DA64CE" w:rsidRDefault="00702C90" w:rsidP="00702C90">
      <w:pPr>
        <w:widowControl w:val="0"/>
        <w:spacing w:after="0" w:line="240" w:lineRule="auto"/>
        <w:rPr>
          <w:rFonts w:ascii="Times New Roman" w:eastAsia="MS Mincho" w:hAnsi="Times New Roman" w:cs="Times New Roman"/>
          <w:u w:val="single"/>
        </w:rPr>
      </w:pPr>
      <w:r w:rsidRPr="00DA64CE">
        <w:rPr>
          <w:rFonts w:ascii="Times New Roman" w:eastAsia="MS Mincho" w:hAnsi="Times New Roman" w:cs="Times New Roman"/>
          <w:u w:val="single"/>
        </w:rPr>
        <w:t>Ypatingos populiacijos</w:t>
      </w:r>
    </w:p>
    <w:p w14:paraId="603E5BAE" w14:textId="77777777" w:rsidR="00702C90" w:rsidRPr="00702C90" w:rsidRDefault="00702C90" w:rsidP="00702C90">
      <w:pPr>
        <w:widowControl w:val="0"/>
        <w:spacing w:after="0" w:line="240" w:lineRule="auto"/>
        <w:rPr>
          <w:rFonts w:ascii="Times New Roman" w:eastAsia="MS Mincho" w:hAnsi="Times New Roman" w:cs="Times New Roman"/>
        </w:rPr>
      </w:pPr>
    </w:p>
    <w:p w14:paraId="53501633" w14:textId="77777777" w:rsidR="00702C90" w:rsidRPr="00DA64CE" w:rsidRDefault="00702C90" w:rsidP="00702C90">
      <w:pPr>
        <w:widowControl w:val="0"/>
        <w:spacing w:after="0" w:line="240" w:lineRule="auto"/>
        <w:rPr>
          <w:rFonts w:ascii="Times New Roman" w:eastAsia="Calibri" w:hAnsi="Times New Roman" w:cs="Times New Roman"/>
          <w:i/>
        </w:rPr>
      </w:pPr>
      <w:r w:rsidRPr="00DA64CE">
        <w:rPr>
          <w:rFonts w:ascii="Times New Roman" w:eastAsia="Calibri" w:hAnsi="Times New Roman" w:cs="Times New Roman"/>
          <w:i/>
        </w:rPr>
        <w:t>Kepenų funkcijos sutrikimas</w:t>
      </w:r>
    </w:p>
    <w:p w14:paraId="42708343"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Pacientams, kuriems yra lengvas ar vidutinio sunkumo kepenų funkcijos sutrikimas, dozės koreguoti nereikia. Remiantis turimais duomenimis, dozavimo rekomendacijų pacientams, kuriems yra sunkus kepenų funkcijos sutrikimas, pateikti negalima. Tokiems pacientams dozę reikia parinkti atsargiai. Jei yra sunkus kepenų funkcijos sutrikimas, didžiausia paros dozė (30 mg) skiriama atsargiai (žr. 5.2 skyrių).</w:t>
      </w:r>
    </w:p>
    <w:p w14:paraId="716867EB" w14:textId="77777777" w:rsidR="00702C90" w:rsidRPr="00702C90" w:rsidRDefault="00702C90" w:rsidP="00702C90">
      <w:pPr>
        <w:widowControl w:val="0"/>
        <w:spacing w:after="0" w:line="240" w:lineRule="auto"/>
        <w:rPr>
          <w:rFonts w:ascii="Times New Roman" w:eastAsia="Calibri" w:hAnsi="Times New Roman" w:cs="Times New Roman"/>
        </w:rPr>
      </w:pPr>
    </w:p>
    <w:p w14:paraId="4D67A69E" w14:textId="77777777" w:rsidR="00702C90" w:rsidRPr="00DA64CE" w:rsidRDefault="00702C90" w:rsidP="00702C90">
      <w:pPr>
        <w:widowControl w:val="0"/>
        <w:spacing w:after="0" w:line="240" w:lineRule="auto"/>
        <w:rPr>
          <w:rFonts w:ascii="Times New Roman" w:eastAsia="Calibri" w:hAnsi="Times New Roman" w:cs="Times New Roman"/>
          <w:i/>
        </w:rPr>
      </w:pPr>
      <w:r w:rsidRPr="00DA64CE">
        <w:rPr>
          <w:rFonts w:ascii="Times New Roman" w:eastAsia="Calibri" w:hAnsi="Times New Roman" w:cs="Times New Roman"/>
          <w:i/>
        </w:rPr>
        <w:t>Inkstų funkcijos sutrikimas</w:t>
      </w:r>
    </w:p>
    <w:p w14:paraId="1C6FEC2B"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Pacientams, kurių inkstų funkcija sutrikusi, dozės koreguoti nereikia.</w:t>
      </w:r>
    </w:p>
    <w:p w14:paraId="0CC3EF43" w14:textId="77777777" w:rsidR="00702C90" w:rsidRPr="00702C90" w:rsidRDefault="00702C90" w:rsidP="00702C90">
      <w:pPr>
        <w:widowControl w:val="0"/>
        <w:spacing w:after="0" w:line="240" w:lineRule="auto"/>
        <w:rPr>
          <w:rFonts w:ascii="Times New Roman" w:eastAsia="Calibri" w:hAnsi="Times New Roman" w:cs="Times New Roman"/>
        </w:rPr>
      </w:pPr>
    </w:p>
    <w:p w14:paraId="53BE954F" w14:textId="77777777" w:rsidR="00702C90" w:rsidRPr="00DA64CE" w:rsidRDefault="00702C90" w:rsidP="00702C90">
      <w:pPr>
        <w:widowControl w:val="0"/>
        <w:spacing w:after="0" w:line="240" w:lineRule="auto"/>
        <w:rPr>
          <w:rFonts w:ascii="Times New Roman" w:eastAsia="Calibri" w:hAnsi="Times New Roman" w:cs="Times New Roman"/>
          <w:i/>
        </w:rPr>
      </w:pPr>
      <w:r w:rsidRPr="00DA64CE">
        <w:rPr>
          <w:rFonts w:ascii="Times New Roman" w:eastAsia="Calibri" w:hAnsi="Times New Roman" w:cs="Times New Roman"/>
          <w:i/>
        </w:rPr>
        <w:t>Senyvi pacientai</w:t>
      </w:r>
    </w:p>
    <w:p w14:paraId="5172EBD6"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w:t>
      </w:r>
      <w:r w:rsidRPr="00702C90">
        <w:rPr>
          <w:rFonts w:ascii="Times New Roman" w:eastAsia="Calibri" w:hAnsi="Times New Roman" w:cs="Times New Roman"/>
          <w:lang w:eastAsia="sl-SI"/>
        </w:rPr>
        <w:t xml:space="preserve">saugumas ir </w:t>
      </w:r>
      <w:r w:rsidRPr="00702C90">
        <w:rPr>
          <w:rFonts w:ascii="Times New Roman" w:eastAsia="Calibri" w:hAnsi="Times New Roman" w:cs="Times New Roman"/>
        </w:rPr>
        <w:t xml:space="preserve">veiksmingumas 65 metų ir vyresnių pacientų šizofrenijai </w:t>
      </w:r>
      <w:r w:rsidRPr="00702C90">
        <w:rPr>
          <w:rFonts w:ascii="Times New Roman" w:eastAsia="Calibri" w:hAnsi="Times New Roman" w:cs="Times New Roman"/>
          <w:lang w:eastAsia="sl-SI"/>
        </w:rPr>
        <w:t xml:space="preserve">ar manijos epizodams </w:t>
      </w:r>
      <w:r w:rsidRPr="00702C90">
        <w:rPr>
          <w:rFonts w:ascii="Times New Roman" w:eastAsia="Calibri" w:hAnsi="Times New Roman" w:cs="Times New Roman"/>
        </w:rPr>
        <w:t xml:space="preserve">bei I tipo </w:t>
      </w:r>
      <w:proofErr w:type="spellStart"/>
      <w:r w:rsidRPr="00702C90">
        <w:rPr>
          <w:rFonts w:ascii="Times New Roman" w:eastAsia="Calibri" w:hAnsi="Times New Roman" w:cs="Times New Roman"/>
        </w:rPr>
        <w:t>bipoliniam</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afektiniam</w:t>
      </w:r>
      <w:proofErr w:type="spellEnd"/>
      <w:r w:rsidRPr="00702C90">
        <w:rPr>
          <w:rFonts w:ascii="Times New Roman" w:eastAsia="Calibri" w:hAnsi="Times New Roman" w:cs="Times New Roman"/>
        </w:rPr>
        <w:t xml:space="preserve"> sutrikimui gydyti neištirtas. Šių pacientų jautrumas vaistiniams preparatams yra didesnis, todėl, atsižvelgiant į klinikinę situaciją, jiems gali būti tikslinga skirti mažesnę pradinę dozę (žr. 4.4 skyrių).</w:t>
      </w:r>
    </w:p>
    <w:p w14:paraId="40CE5F69" w14:textId="77777777" w:rsidR="00702C90" w:rsidRPr="00702C90" w:rsidRDefault="00702C90" w:rsidP="00702C90">
      <w:pPr>
        <w:widowControl w:val="0"/>
        <w:spacing w:after="0" w:line="240" w:lineRule="auto"/>
        <w:rPr>
          <w:rFonts w:ascii="Times New Roman" w:eastAsia="Calibri" w:hAnsi="Times New Roman" w:cs="Times New Roman"/>
        </w:rPr>
      </w:pPr>
    </w:p>
    <w:p w14:paraId="482F23D9" w14:textId="77777777" w:rsidR="00702C90" w:rsidRPr="00DA64CE" w:rsidRDefault="00702C90" w:rsidP="00702C90">
      <w:pPr>
        <w:widowControl w:val="0"/>
        <w:spacing w:after="0" w:line="240" w:lineRule="auto"/>
        <w:rPr>
          <w:rFonts w:ascii="Times New Roman" w:eastAsia="Calibri" w:hAnsi="Times New Roman" w:cs="Times New Roman"/>
        </w:rPr>
      </w:pPr>
      <w:r w:rsidRPr="00DA64CE">
        <w:rPr>
          <w:rFonts w:ascii="Times New Roman" w:eastAsia="Calibri" w:hAnsi="Times New Roman" w:cs="Times New Roman"/>
          <w:i/>
        </w:rPr>
        <w:t>Lytis</w:t>
      </w:r>
    </w:p>
    <w:p w14:paraId="537F1A77"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Moterims dozės koreguoti nereikia (vartojama tokia pati dozė, kaip ir vyrams) (žr. 5.2 skyrių).</w:t>
      </w:r>
    </w:p>
    <w:p w14:paraId="4E2730E1" w14:textId="77777777" w:rsidR="00702C90" w:rsidRPr="00702C90" w:rsidRDefault="00702C90" w:rsidP="00702C90">
      <w:pPr>
        <w:widowControl w:val="0"/>
        <w:spacing w:after="0" w:line="240" w:lineRule="auto"/>
        <w:rPr>
          <w:rFonts w:ascii="Times New Roman" w:eastAsia="Calibri" w:hAnsi="Times New Roman" w:cs="Times New Roman"/>
        </w:rPr>
      </w:pPr>
    </w:p>
    <w:p w14:paraId="508B05EC" w14:textId="77777777" w:rsidR="00702C90" w:rsidRPr="001D55AD" w:rsidRDefault="00702C90" w:rsidP="00702C90">
      <w:pPr>
        <w:widowControl w:val="0"/>
        <w:spacing w:after="0" w:line="240" w:lineRule="auto"/>
        <w:rPr>
          <w:rFonts w:ascii="Times New Roman" w:eastAsia="Calibri" w:hAnsi="Times New Roman" w:cs="Times New Roman"/>
        </w:rPr>
      </w:pPr>
      <w:r w:rsidRPr="00DA64CE">
        <w:rPr>
          <w:rFonts w:ascii="Times New Roman" w:eastAsia="Calibri" w:hAnsi="Times New Roman" w:cs="Times New Roman"/>
          <w:i/>
        </w:rPr>
        <w:t>Rūkymas</w:t>
      </w:r>
    </w:p>
    <w:p w14:paraId="006F14F1"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Atsižvelgiant į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metabolizmo būdus, rūkaliams dozės koreguoti nereikia (žr. 4.5 skyrių).</w:t>
      </w:r>
    </w:p>
    <w:p w14:paraId="40830BBC" w14:textId="77777777" w:rsidR="00702C90" w:rsidRPr="00702C90" w:rsidRDefault="00702C90" w:rsidP="00702C90">
      <w:pPr>
        <w:widowControl w:val="0"/>
        <w:spacing w:after="0" w:line="240" w:lineRule="auto"/>
        <w:rPr>
          <w:rFonts w:ascii="Times New Roman" w:eastAsia="Calibri" w:hAnsi="Times New Roman" w:cs="Times New Roman"/>
          <w:snapToGrid w:val="0"/>
        </w:rPr>
      </w:pPr>
    </w:p>
    <w:p w14:paraId="7E660F40" w14:textId="77777777" w:rsidR="00702C90" w:rsidRPr="00DA64CE" w:rsidRDefault="00702C90" w:rsidP="00702C90">
      <w:pPr>
        <w:widowControl w:val="0"/>
        <w:spacing w:after="0" w:line="240" w:lineRule="auto"/>
        <w:rPr>
          <w:rFonts w:ascii="Times New Roman" w:eastAsia="Calibri" w:hAnsi="Times New Roman" w:cs="Times New Roman"/>
          <w:i/>
          <w:snapToGrid w:val="0"/>
        </w:rPr>
      </w:pPr>
      <w:r w:rsidRPr="00DA64CE">
        <w:rPr>
          <w:rFonts w:ascii="Times New Roman" w:eastAsia="Calibri" w:hAnsi="Times New Roman" w:cs="Times New Roman"/>
          <w:i/>
          <w:snapToGrid w:val="0"/>
        </w:rPr>
        <w:t>Dozės koregavimas dėl sąveikos</w:t>
      </w:r>
    </w:p>
    <w:p w14:paraId="2C63FB65" w14:textId="77777777" w:rsidR="00702C90" w:rsidRPr="00702C90" w:rsidRDefault="00702C90" w:rsidP="00702C90">
      <w:pPr>
        <w:widowControl w:val="0"/>
        <w:spacing w:after="0" w:line="240" w:lineRule="auto"/>
        <w:rPr>
          <w:rFonts w:ascii="Times New Roman" w:eastAsia="Calibri" w:hAnsi="Times New Roman" w:cs="Times New Roman"/>
          <w:snapToGrid w:val="0"/>
        </w:rPr>
      </w:pPr>
      <w:r w:rsidRPr="00702C90">
        <w:rPr>
          <w:rFonts w:ascii="Times New Roman" w:eastAsia="Calibri" w:hAnsi="Times New Roman" w:cs="Times New Roman"/>
          <w:snapToGrid w:val="0"/>
        </w:rPr>
        <w:t xml:space="preserve">Kartu su stipriais CYP3A4 arba CYP2D6 inhibitoriais vartojamo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dozę reikia sumažinti. CYP3A4 arba CYP2D6 inhibitorių vartojimą nutraukus,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dozę reikia padidinti (žr. 4.5 </w:t>
      </w:r>
      <w:r w:rsidRPr="00702C90">
        <w:rPr>
          <w:rFonts w:ascii="Times New Roman" w:eastAsia="Calibri" w:hAnsi="Times New Roman" w:cs="Times New Roman"/>
        </w:rPr>
        <w:t>skyrių</w:t>
      </w:r>
      <w:r w:rsidRPr="00702C90">
        <w:rPr>
          <w:rFonts w:ascii="Times New Roman" w:eastAsia="Calibri" w:hAnsi="Times New Roman" w:cs="Times New Roman"/>
          <w:snapToGrid w:val="0"/>
        </w:rPr>
        <w:t>).</w:t>
      </w:r>
    </w:p>
    <w:p w14:paraId="12B00FF6" w14:textId="77777777" w:rsidR="00702C90" w:rsidRPr="00702C90" w:rsidRDefault="00702C90" w:rsidP="00702C90">
      <w:pPr>
        <w:widowControl w:val="0"/>
        <w:spacing w:after="0" w:line="240" w:lineRule="auto"/>
        <w:rPr>
          <w:rFonts w:ascii="Times New Roman" w:eastAsia="Calibri" w:hAnsi="Times New Roman" w:cs="Times New Roman"/>
          <w:snapToGrid w:val="0"/>
        </w:rPr>
      </w:pPr>
      <w:r w:rsidRPr="00702C90">
        <w:rPr>
          <w:rFonts w:ascii="Times New Roman" w:eastAsia="Calibri" w:hAnsi="Times New Roman" w:cs="Times New Roman"/>
          <w:snapToGrid w:val="0"/>
        </w:rPr>
        <w:t xml:space="preserve">Kartu su stipriais CYP3A4 </w:t>
      </w:r>
      <w:proofErr w:type="spellStart"/>
      <w:r w:rsidRPr="00702C90">
        <w:rPr>
          <w:rFonts w:ascii="Times New Roman" w:eastAsia="Calibri" w:hAnsi="Times New Roman" w:cs="Times New Roman"/>
          <w:snapToGrid w:val="0"/>
        </w:rPr>
        <w:t>induktoriais</w:t>
      </w:r>
      <w:proofErr w:type="spellEnd"/>
      <w:r w:rsidRPr="00702C90">
        <w:rPr>
          <w:rFonts w:ascii="Times New Roman" w:eastAsia="Calibri" w:hAnsi="Times New Roman" w:cs="Times New Roman"/>
          <w:snapToGrid w:val="0"/>
        </w:rPr>
        <w:t xml:space="preserve"> vartojamo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dozę reikia padidinti. CYP3A4 </w:t>
      </w:r>
      <w:proofErr w:type="spellStart"/>
      <w:r w:rsidRPr="00702C90">
        <w:rPr>
          <w:rFonts w:ascii="Times New Roman" w:eastAsia="Calibri" w:hAnsi="Times New Roman" w:cs="Times New Roman"/>
          <w:snapToGrid w:val="0"/>
        </w:rPr>
        <w:t>induktorių</w:t>
      </w:r>
      <w:proofErr w:type="spellEnd"/>
      <w:r w:rsidRPr="00702C90">
        <w:rPr>
          <w:rFonts w:ascii="Times New Roman" w:eastAsia="Calibri" w:hAnsi="Times New Roman" w:cs="Times New Roman"/>
          <w:snapToGrid w:val="0"/>
        </w:rPr>
        <w:t xml:space="preserve"> vartojimą nutraukus,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dozę reikia sumažinti iki rekomenduojamos (žr. 4.5 </w:t>
      </w:r>
      <w:r w:rsidRPr="00702C90">
        <w:rPr>
          <w:rFonts w:ascii="Times New Roman" w:eastAsia="Calibri" w:hAnsi="Times New Roman" w:cs="Times New Roman"/>
        </w:rPr>
        <w:t>skyrių</w:t>
      </w:r>
      <w:r w:rsidRPr="00702C90">
        <w:rPr>
          <w:rFonts w:ascii="Times New Roman" w:eastAsia="Calibri" w:hAnsi="Times New Roman" w:cs="Times New Roman"/>
          <w:snapToGrid w:val="0"/>
        </w:rPr>
        <w:t>).</w:t>
      </w:r>
    </w:p>
    <w:p w14:paraId="076101AC" w14:textId="77777777" w:rsidR="00702C90" w:rsidRPr="00702C90" w:rsidRDefault="00702C90" w:rsidP="00702C90">
      <w:pPr>
        <w:widowControl w:val="0"/>
        <w:spacing w:after="0" w:line="240" w:lineRule="auto"/>
        <w:rPr>
          <w:rFonts w:ascii="Times New Roman" w:eastAsia="Calibri" w:hAnsi="Times New Roman" w:cs="Times New Roman"/>
        </w:rPr>
      </w:pPr>
    </w:p>
    <w:p w14:paraId="2F89EAE4" w14:textId="77777777"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Vartojimo metodas</w:t>
      </w:r>
    </w:p>
    <w:p w14:paraId="59050AA3"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vartojama per burną.</w:t>
      </w:r>
    </w:p>
    <w:p w14:paraId="3175F8F1" w14:textId="77777777" w:rsidR="00702C90" w:rsidRPr="00702C90" w:rsidRDefault="00702C90" w:rsidP="00702C90">
      <w:pPr>
        <w:widowControl w:val="0"/>
        <w:spacing w:after="0" w:line="240" w:lineRule="auto"/>
        <w:rPr>
          <w:rFonts w:ascii="Times New Roman" w:eastAsia="Calibri" w:hAnsi="Times New Roman" w:cs="Times New Roman"/>
        </w:rPr>
      </w:pPr>
    </w:p>
    <w:p w14:paraId="15DBF458"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4.3</w:t>
      </w:r>
      <w:r w:rsidRPr="00702C90">
        <w:rPr>
          <w:rFonts w:ascii="Times New Roman" w:eastAsia="Calibri" w:hAnsi="Times New Roman" w:cs="Times New Roman"/>
          <w:b/>
        </w:rPr>
        <w:tab/>
        <w:t>Kontraindikacijos</w:t>
      </w:r>
    </w:p>
    <w:p w14:paraId="32398FB0"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14:paraId="654A23DC"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Padidėjęs jautrumas veikliajai arba bet kuriai 6.1</w:t>
      </w:r>
      <w:r w:rsidR="009A64D6">
        <w:rPr>
          <w:rFonts w:ascii="Times New Roman" w:eastAsia="Calibri" w:hAnsi="Times New Roman" w:cs="Times New Roman"/>
        </w:rPr>
        <w:t> </w:t>
      </w:r>
      <w:r w:rsidRPr="00702C90">
        <w:rPr>
          <w:rFonts w:ascii="Times New Roman" w:eastAsia="Calibri" w:hAnsi="Times New Roman" w:cs="Times New Roman"/>
        </w:rPr>
        <w:t>skyriuje nurodytai pagalbinei medžiagai.</w:t>
      </w:r>
    </w:p>
    <w:p w14:paraId="684E8F5A" w14:textId="77777777" w:rsidR="00702C90" w:rsidRPr="00702C90" w:rsidRDefault="00702C90" w:rsidP="00702C90">
      <w:pPr>
        <w:widowControl w:val="0"/>
        <w:spacing w:after="0" w:line="240" w:lineRule="auto"/>
        <w:rPr>
          <w:rFonts w:ascii="Times New Roman" w:eastAsia="Calibri" w:hAnsi="Times New Roman" w:cs="Times New Roman"/>
        </w:rPr>
      </w:pPr>
    </w:p>
    <w:p w14:paraId="28DE6722"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4.4</w:t>
      </w:r>
      <w:r w:rsidRPr="00702C90">
        <w:rPr>
          <w:rFonts w:ascii="Times New Roman" w:eastAsia="Calibri" w:hAnsi="Times New Roman" w:cs="Times New Roman"/>
          <w:b/>
        </w:rPr>
        <w:tab/>
        <w:t>Specialūs įspėjimai ir atsargumo priemonės</w:t>
      </w:r>
    </w:p>
    <w:p w14:paraId="77274B5B"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14:paraId="3982D141"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Kol pagerės nuo psichozės gydomo paciento klinikinė būklė, gali praeiti nuo kelių dienų iki kelių savaičių. Tuo laikotarpiu pacientą reikia atidžiai stebėti.</w:t>
      </w:r>
    </w:p>
    <w:p w14:paraId="6AA2735E" w14:textId="77777777" w:rsidR="00702C90" w:rsidRPr="00702C90" w:rsidRDefault="00702C90" w:rsidP="00702C90">
      <w:pPr>
        <w:widowControl w:val="0"/>
        <w:spacing w:after="0" w:line="240" w:lineRule="auto"/>
        <w:rPr>
          <w:rFonts w:ascii="Times New Roman" w:eastAsia="Calibri" w:hAnsi="Times New Roman" w:cs="Times New Roman"/>
        </w:rPr>
      </w:pPr>
    </w:p>
    <w:p w14:paraId="7530C54C" w14:textId="77777777" w:rsidR="00702C90" w:rsidRPr="00702C90" w:rsidRDefault="00702C90" w:rsidP="00702C90">
      <w:pPr>
        <w:widowControl w:val="0"/>
        <w:autoSpaceDE w:val="0"/>
        <w:autoSpaceDN w:val="0"/>
        <w:adjustRightInd w:val="0"/>
        <w:spacing w:after="0" w:line="240" w:lineRule="auto"/>
        <w:rPr>
          <w:rFonts w:ascii="Times New Roman" w:eastAsia="Calibri" w:hAnsi="Times New Roman" w:cs="Times New Roman"/>
          <w:u w:val="single"/>
          <w:lang w:eastAsia="lt-LT" w:bidi="lt-LT"/>
        </w:rPr>
      </w:pPr>
      <w:r w:rsidRPr="00702C90">
        <w:rPr>
          <w:rFonts w:ascii="Times New Roman" w:eastAsia="Calibri" w:hAnsi="Times New Roman" w:cs="Times New Roman"/>
          <w:u w:val="single"/>
          <w:lang w:eastAsia="lt-LT" w:bidi="lt-LT"/>
        </w:rPr>
        <w:t>Savižudybės</w:t>
      </w:r>
    </w:p>
    <w:p w14:paraId="6B0DE0E1" w14:textId="77777777" w:rsidR="00702C90" w:rsidRPr="00702C90" w:rsidRDefault="00702C90" w:rsidP="00702C90">
      <w:pPr>
        <w:widowControl w:val="0"/>
        <w:spacing w:after="0" w:line="240" w:lineRule="auto"/>
        <w:rPr>
          <w:rFonts w:ascii="Times New Roman" w:eastAsia="Calibri" w:hAnsi="Times New Roman" w:cs="Times New Roman"/>
        </w:rPr>
      </w:pPr>
    </w:p>
    <w:p w14:paraId="0E7903B7" w14:textId="77777777" w:rsidR="00702C90" w:rsidRPr="00702C90" w:rsidRDefault="00702C90" w:rsidP="00702C90">
      <w:pPr>
        <w:widowControl w:val="0"/>
        <w:spacing w:after="0" w:line="240" w:lineRule="auto"/>
        <w:rPr>
          <w:rFonts w:ascii="Times New Roman" w:eastAsia="Calibri" w:hAnsi="Times New Roman" w:cs="Times New Roman"/>
          <w:highlight w:val="white"/>
        </w:rPr>
      </w:pPr>
      <w:r w:rsidRPr="00702C90">
        <w:rPr>
          <w:rFonts w:ascii="Times New Roman" w:eastAsia="Calibri" w:hAnsi="Times New Roman" w:cs="Times New Roman"/>
        </w:rPr>
        <w:t xml:space="preserve">Psichikos ligomis ir nuotaikos sutrikimais sergantiems pacientams yra būdingas su savižudybėmis susijęs elgesys. Kai kuriais atvejais gauta pranešimų apie anksti pasireiškusį tokį elgesį pradėjus ar pakeitus gydymą nuo psichozės, įskaitant gydymą </w:t>
      </w:r>
      <w:proofErr w:type="spellStart"/>
      <w:r w:rsidRPr="00702C90">
        <w:rPr>
          <w:rFonts w:ascii="Times New Roman" w:eastAsia="Calibri" w:hAnsi="Times New Roman" w:cs="Times New Roman"/>
        </w:rPr>
        <w:t>aripiprazolu</w:t>
      </w:r>
      <w:proofErr w:type="spellEnd"/>
      <w:r w:rsidRPr="00702C90">
        <w:rPr>
          <w:rFonts w:ascii="Times New Roman" w:eastAsia="Calibri" w:hAnsi="Times New Roman" w:cs="Times New Roman"/>
        </w:rPr>
        <w:t xml:space="preserve"> (žr. 4.8 skyrių). Gydant nuo psichozės, reikia atidžiai stebėti didelės rizikos pacientus.</w:t>
      </w:r>
    </w:p>
    <w:p w14:paraId="53902D37" w14:textId="77777777" w:rsidR="00702C90" w:rsidRPr="00702C90" w:rsidRDefault="00702C90" w:rsidP="00702C90">
      <w:pPr>
        <w:widowControl w:val="0"/>
        <w:spacing w:after="0" w:line="240" w:lineRule="auto"/>
        <w:rPr>
          <w:rFonts w:ascii="Times New Roman" w:eastAsia="Calibri" w:hAnsi="Times New Roman" w:cs="Times New Roman"/>
        </w:rPr>
      </w:pPr>
    </w:p>
    <w:p w14:paraId="5D23777D" w14:textId="77777777"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Širdies ir kraujagyslių ligos</w:t>
      </w:r>
    </w:p>
    <w:p w14:paraId="34ABCE74" w14:textId="77777777" w:rsidR="00702C90" w:rsidRPr="00702C90" w:rsidRDefault="00702C90" w:rsidP="00702C90">
      <w:pPr>
        <w:widowControl w:val="0"/>
        <w:spacing w:after="0" w:line="240" w:lineRule="auto"/>
        <w:rPr>
          <w:rFonts w:ascii="Times New Roman" w:eastAsia="Calibri" w:hAnsi="Times New Roman" w:cs="Times New Roman"/>
          <w:u w:val="single"/>
        </w:rPr>
      </w:pPr>
    </w:p>
    <w:p w14:paraId="3E1BFC07" w14:textId="77777777" w:rsidR="00702C90" w:rsidRPr="00702C90" w:rsidRDefault="00702C90" w:rsidP="00702C90">
      <w:pPr>
        <w:widowControl w:val="0"/>
        <w:spacing w:after="0" w:line="240" w:lineRule="auto"/>
        <w:rPr>
          <w:rFonts w:ascii="Times New Roman" w:eastAsia="Calibri" w:hAnsi="Times New Roman" w:cs="Times New Roman"/>
          <w:u w:val="single"/>
        </w:rPr>
      </w:pP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reikia skirti atsargiai pacientams, kurie serga širdies ir kraujagyslių liga (anksčiau ištikęs miokardo infarktas, išeminė širdies liga, širdies nepakankamumas arba sutrikęs širdies laidumas), galvos smegenų kraujotakos sutrikimu, taip pat jei yra būklė, susijusi su </w:t>
      </w:r>
      <w:proofErr w:type="spellStart"/>
      <w:r w:rsidRPr="00702C90">
        <w:rPr>
          <w:rFonts w:ascii="Times New Roman" w:eastAsia="Calibri" w:hAnsi="Times New Roman" w:cs="Times New Roman"/>
        </w:rPr>
        <w:t>hipotenzijos</w:t>
      </w:r>
      <w:proofErr w:type="spellEnd"/>
      <w:r w:rsidRPr="00702C90">
        <w:rPr>
          <w:rFonts w:ascii="Times New Roman" w:eastAsia="Calibri" w:hAnsi="Times New Roman" w:cs="Times New Roman"/>
        </w:rPr>
        <w:t xml:space="preserve"> rizika (pvz., dehidratacija, </w:t>
      </w:r>
      <w:proofErr w:type="spellStart"/>
      <w:r w:rsidRPr="00702C90">
        <w:rPr>
          <w:rFonts w:ascii="Times New Roman" w:eastAsia="Calibri" w:hAnsi="Times New Roman" w:cs="Times New Roman"/>
        </w:rPr>
        <w:t>hipovolemija</w:t>
      </w:r>
      <w:proofErr w:type="spellEnd"/>
      <w:r w:rsidRPr="00702C90">
        <w:rPr>
          <w:rFonts w:ascii="Times New Roman" w:eastAsia="Calibri" w:hAnsi="Times New Roman" w:cs="Times New Roman"/>
        </w:rPr>
        <w:t>, gydymas vaistiniais preparatais nuo hipertenzijos) arba hipertenzija (įskaitant ir piktybinę).</w:t>
      </w:r>
      <w:r w:rsidR="0097455E">
        <w:rPr>
          <w:rFonts w:ascii="Times New Roman" w:eastAsia="Calibri" w:hAnsi="Times New Roman" w:cs="Times New Roman"/>
        </w:rPr>
        <w:t xml:space="preserve"> </w:t>
      </w:r>
      <w:r w:rsidRPr="00702C90">
        <w:rPr>
          <w:rFonts w:ascii="Times New Roman" w:eastAsia="Calibri" w:hAnsi="Times New Roman" w:cs="Times New Roman"/>
        </w:rPr>
        <w:t xml:space="preserve">Gauta pranešimų apie venų </w:t>
      </w:r>
      <w:proofErr w:type="spellStart"/>
      <w:r w:rsidRPr="00702C90">
        <w:rPr>
          <w:rFonts w:ascii="Times New Roman" w:eastAsia="Calibri" w:hAnsi="Times New Roman" w:cs="Times New Roman"/>
        </w:rPr>
        <w:t>tromboembolijos</w:t>
      </w:r>
      <w:proofErr w:type="spellEnd"/>
      <w:r w:rsidRPr="00702C90">
        <w:rPr>
          <w:rFonts w:ascii="Times New Roman" w:eastAsia="Calibri" w:hAnsi="Times New Roman" w:cs="Times New Roman"/>
        </w:rPr>
        <w:t xml:space="preserve"> atvejus (VTE), pasireiškusius vartojant vaistinių preparatų nuo psichozės. Vaistinius preparatus nuo psichozės vartojantys pacientai dažnai turi įgytų VTE rizikos veiksnių, todėl prieš pradedant vartoti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gydymo metu reikia identifikuoti visus galimus VTE rizikos veiksnius bei imtis priemonių jai išvengti.</w:t>
      </w:r>
    </w:p>
    <w:p w14:paraId="52A061BF" w14:textId="77777777" w:rsidR="00702C90" w:rsidRPr="00702C90" w:rsidRDefault="00702C90" w:rsidP="00702C90">
      <w:pPr>
        <w:widowControl w:val="0"/>
        <w:spacing w:after="0" w:line="240" w:lineRule="auto"/>
        <w:rPr>
          <w:rFonts w:ascii="Times New Roman" w:eastAsia="Calibri" w:hAnsi="Times New Roman" w:cs="Times New Roman"/>
          <w:u w:val="single"/>
        </w:rPr>
      </w:pPr>
    </w:p>
    <w:p w14:paraId="6DD2C7FB" w14:textId="77777777"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QT intervalo pailgėjimas</w:t>
      </w:r>
    </w:p>
    <w:p w14:paraId="4A4EE217" w14:textId="77777777" w:rsidR="00702C90" w:rsidRPr="00702C90" w:rsidRDefault="00702C90" w:rsidP="00702C90">
      <w:pPr>
        <w:widowControl w:val="0"/>
        <w:spacing w:after="0" w:line="240" w:lineRule="auto"/>
        <w:rPr>
          <w:rFonts w:ascii="Times New Roman" w:eastAsia="Calibri" w:hAnsi="Times New Roman" w:cs="Times New Roman"/>
          <w:u w:val="single"/>
        </w:rPr>
      </w:pPr>
    </w:p>
    <w:p w14:paraId="4F447A93"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Klinikinių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tyrimų metu QT intervalo pailgėjimo dažnis buvo panašus kaip ir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grupėje.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reikia skirti atsargiai pacientams, kurių kraujo giminaičiams yra buvę pailgėjusio QT intervalo atvejų (žr. 4.8 skyrių).</w:t>
      </w:r>
    </w:p>
    <w:p w14:paraId="111F3AAA" w14:textId="77777777" w:rsidR="00702C90" w:rsidRPr="00702C90" w:rsidRDefault="00702C90" w:rsidP="00702C90">
      <w:pPr>
        <w:widowControl w:val="0"/>
        <w:spacing w:after="0" w:line="240" w:lineRule="auto"/>
        <w:rPr>
          <w:rFonts w:ascii="Times New Roman" w:eastAsia="Calibri" w:hAnsi="Times New Roman" w:cs="Times New Roman"/>
        </w:rPr>
      </w:pPr>
    </w:p>
    <w:p w14:paraId="761A3664"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u w:val="single"/>
        </w:rPr>
        <w:t xml:space="preserve">Vėlyvoji </w:t>
      </w:r>
      <w:proofErr w:type="spellStart"/>
      <w:r w:rsidRPr="00702C90">
        <w:rPr>
          <w:rFonts w:ascii="Times New Roman" w:eastAsia="Calibri" w:hAnsi="Times New Roman" w:cs="Times New Roman"/>
          <w:u w:val="single"/>
        </w:rPr>
        <w:t>diskinezija</w:t>
      </w:r>
      <w:proofErr w:type="spellEnd"/>
    </w:p>
    <w:p w14:paraId="66A581BA" w14:textId="77777777" w:rsidR="00702C90" w:rsidRPr="00702C90" w:rsidRDefault="00702C90" w:rsidP="00702C90">
      <w:pPr>
        <w:widowControl w:val="0"/>
        <w:spacing w:after="0" w:line="240" w:lineRule="auto"/>
        <w:rPr>
          <w:rFonts w:ascii="Times New Roman" w:eastAsia="Calibri" w:hAnsi="Times New Roman" w:cs="Times New Roman"/>
        </w:rPr>
      </w:pPr>
    </w:p>
    <w:p w14:paraId="766EAFE2"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Vienerių metų ar trumpesnių klinikinių tyrimų metu gauta nedažnų pranešimų apie vartojant </w:t>
      </w:r>
      <w:proofErr w:type="spellStart"/>
      <w:r w:rsidRPr="00702C90">
        <w:rPr>
          <w:rFonts w:ascii="Times New Roman" w:eastAsia="Calibri" w:hAnsi="Times New Roman" w:cs="Times New Roman"/>
        </w:rPr>
        <w:t>aripiprazolą</w:t>
      </w:r>
      <w:proofErr w:type="spellEnd"/>
      <w:r w:rsidRPr="00702C90">
        <w:rPr>
          <w:rFonts w:ascii="Times New Roman" w:eastAsia="Calibri" w:hAnsi="Times New Roman" w:cs="Times New Roman"/>
        </w:rPr>
        <w:t xml:space="preserve"> pasireiškusią </w:t>
      </w:r>
      <w:proofErr w:type="spellStart"/>
      <w:r w:rsidRPr="00702C90">
        <w:rPr>
          <w:rFonts w:ascii="Times New Roman" w:eastAsia="Calibri" w:hAnsi="Times New Roman" w:cs="Times New Roman"/>
        </w:rPr>
        <w:t>diskineziją</w:t>
      </w:r>
      <w:proofErr w:type="spellEnd"/>
      <w:r w:rsidRPr="00702C90">
        <w:rPr>
          <w:rFonts w:ascii="Times New Roman" w:eastAsia="Calibri" w:hAnsi="Times New Roman" w:cs="Times New Roman"/>
        </w:rPr>
        <w:t xml:space="preserve">. Jei, vartojant </w:t>
      </w:r>
      <w:proofErr w:type="spellStart"/>
      <w:r w:rsidRPr="00702C90">
        <w:rPr>
          <w:rFonts w:ascii="Times New Roman" w:eastAsia="Calibri" w:hAnsi="Times New Roman" w:cs="Times New Roman"/>
        </w:rPr>
        <w:t>aripiprazolą</w:t>
      </w:r>
      <w:proofErr w:type="spellEnd"/>
      <w:r w:rsidRPr="00702C90">
        <w:rPr>
          <w:rFonts w:ascii="Times New Roman" w:eastAsia="Calibri" w:hAnsi="Times New Roman" w:cs="Times New Roman"/>
        </w:rPr>
        <w:t xml:space="preserve">, pasireiškia vėlyvosios </w:t>
      </w:r>
      <w:proofErr w:type="spellStart"/>
      <w:r w:rsidRPr="00702C90">
        <w:rPr>
          <w:rFonts w:ascii="Times New Roman" w:eastAsia="Calibri" w:hAnsi="Times New Roman" w:cs="Times New Roman"/>
        </w:rPr>
        <w:t>diskinezijos</w:t>
      </w:r>
      <w:proofErr w:type="spellEnd"/>
      <w:r w:rsidRPr="00702C90">
        <w:rPr>
          <w:rFonts w:ascii="Times New Roman" w:eastAsia="Calibri" w:hAnsi="Times New Roman" w:cs="Times New Roman"/>
        </w:rPr>
        <w:t xml:space="preserve"> požymių ir simptomų, svarstytinas šio vaistinio preparato dozės mažinimo ar jo vartojimo nutraukimo tikslingumas (žr. 4.8 skyrių). Gydymą nutraukus, šie simptomai gali laikinai pasunkėti arba pasireikšti.</w:t>
      </w:r>
    </w:p>
    <w:p w14:paraId="0F5E5FD9" w14:textId="77777777" w:rsidR="00702C90" w:rsidRPr="00702C90" w:rsidRDefault="00702C90" w:rsidP="00702C90">
      <w:pPr>
        <w:widowControl w:val="0"/>
        <w:spacing w:after="0" w:line="240" w:lineRule="auto"/>
        <w:rPr>
          <w:rFonts w:ascii="Times New Roman" w:eastAsia="Calibri" w:hAnsi="Times New Roman" w:cs="Times New Roman"/>
        </w:rPr>
      </w:pPr>
    </w:p>
    <w:p w14:paraId="328FCD4B" w14:textId="77777777"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 xml:space="preserve">Kiti </w:t>
      </w:r>
      <w:proofErr w:type="spellStart"/>
      <w:r w:rsidRPr="00702C90">
        <w:rPr>
          <w:rFonts w:ascii="Times New Roman" w:eastAsia="Calibri" w:hAnsi="Times New Roman" w:cs="Times New Roman"/>
          <w:u w:val="single"/>
        </w:rPr>
        <w:t>ekstrapiramidiniai</w:t>
      </w:r>
      <w:proofErr w:type="spellEnd"/>
      <w:r w:rsidRPr="00702C90">
        <w:rPr>
          <w:rFonts w:ascii="Times New Roman" w:eastAsia="Calibri" w:hAnsi="Times New Roman" w:cs="Times New Roman"/>
          <w:u w:val="single"/>
        </w:rPr>
        <w:t xml:space="preserve"> simptomai</w:t>
      </w:r>
    </w:p>
    <w:p w14:paraId="51C37855" w14:textId="77777777" w:rsidR="00702C90" w:rsidRPr="00702C90" w:rsidRDefault="00702C90" w:rsidP="00702C90">
      <w:pPr>
        <w:widowControl w:val="0"/>
        <w:spacing w:after="0" w:line="240" w:lineRule="auto"/>
        <w:rPr>
          <w:rFonts w:ascii="Times New Roman" w:eastAsia="Calibri" w:hAnsi="Times New Roman" w:cs="Times New Roman"/>
        </w:rPr>
      </w:pPr>
    </w:p>
    <w:p w14:paraId="52EC36A9"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pediatrinių klinikinių tyrimų metu pastebėta </w:t>
      </w:r>
      <w:proofErr w:type="spellStart"/>
      <w:r w:rsidRPr="00702C90">
        <w:rPr>
          <w:rFonts w:ascii="Times New Roman" w:eastAsia="Calibri" w:hAnsi="Times New Roman" w:cs="Times New Roman"/>
        </w:rPr>
        <w:t>akatizijos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parkinsonizmo</w:t>
      </w:r>
      <w:proofErr w:type="spellEnd"/>
      <w:r w:rsidRPr="00702C90">
        <w:rPr>
          <w:rFonts w:ascii="Times New Roman" w:eastAsia="Calibri" w:hAnsi="Times New Roman" w:cs="Times New Roman"/>
        </w:rPr>
        <w:t xml:space="preserve"> atvejų. Jeigu </w:t>
      </w:r>
      <w:proofErr w:type="spellStart"/>
      <w:r w:rsidRPr="00702C90">
        <w:rPr>
          <w:rFonts w:ascii="Times New Roman" w:eastAsia="Calibri" w:hAnsi="Times New Roman" w:cs="Times New Roman"/>
        </w:rPr>
        <w:t>aripiprazolą</w:t>
      </w:r>
      <w:proofErr w:type="spellEnd"/>
      <w:r w:rsidRPr="00702C90">
        <w:rPr>
          <w:rFonts w:ascii="Times New Roman" w:eastAsia="Calibri" w:hAnsi="Times New Roman" w:cs="Times New Roman"/>
        </w:rPr>
        <w:t xml:space="preserve"> vartojančiam pacientui pasireiškia kitokių EPS požymių ir simptomų, svarstytinas dozės sumažinimo ir atidaus klinikinio stebėjimo poreikis.</w:t>
      </w:r>
    </w:p>
    <w:p w14:paraId="4AF9CCCF" w14:textId="77777777" w:rsidR="00702C90" w:rsidRPr="00702C90" w:rsidRDefault="00702C90" w:rsidP="00702C90">
      <w:pPr>
        <w:widowControl w:val="0"/>
        <w:spacing w:after="0" w:line="240" w:lineRule="auto"/>
        <w:rPr>
          <w:rFonts w:ascii="Times New Roman" w:eastAsia="Calibri" w:hAnsi="Times New Roman" w:cs="Times New Roman"/>
        </w:rPr>
      </w:pPr>
    </w:p>
    <w:p w14:paraId="6C32EBC0" w14:textId="77777777"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 xml:space="preserve">Piktybinis </w:t>
      </w:r>
      <w:proofErr w:type="spellStart"/>
      <w:r w:rsidRPr="00702C90">
        <w:rPr>
          <w:rFonts w:ascii="Times New Roman" w:eastAsia="Calibri" w:hAnsi="Times New Roman" w:cs="Times New Roman"/>
          <w:u w:val="single"/>
        </w:rPr>
        <w:t>neurolepsinis</w:t>
      </w:r>
      <w:proofErr w:type="spellEnd"/>
      <w:r w:rsidRPr="00702C90">
        <w:rPr>
          <w:rFonts w:ascii="Times New Roman" w:eastAsia="Calibri" w:hAnsi="Times New Roman" w:cs="Times New Roman"/>
          <w:u w:val="single"/>
        </w:rPr>
        <w:t xml:space="preserve"> sindromas (PNS)</w:t>
      </w:r>
    </w:p>
    <w:p w14:paraId="788B1AAF" w14:textId="77777777" w:rsidR="00702C90" w:rsidRPr="00702C90" w:rsidRDefault="00702C90" w:rsidP="00702C90">
      <w:pPr>
        <w:widowControl w:val="0"/>
        <w:spacing w:after="0" w:line="240" w:lineRule="auto"/>
        <w:rPr>
          <w:rFonts w:ascii="Times New Roman" w:eastAsia="Calibri" w:hAnsi="Times New Roman" w:cs="Times New Roman"/>
          <w:u w:val="single"/>
        </w:rPr>
      </w:pPr>
    </w:p>
    <w:p w14:paraId="0B8BA82F"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PNS yra gyvybei pavojų kelti galintis simptomų kompleksas, susijęs su </w:t>
      </w:r>
      <w:proofErr w:type="spellStart"/>
      <w:r w:rsidRPr="00702C90">
        <w:rPr>
          <w:rFonts w:ascii="Times New Roman" w:eastAsia="Calibri" w:hAnsi="Times New Roman" w:cs="Times New Roman"/>
          <w:lang w:eastAsia="sl-SI"/>
        </w:rPr>
        <w:t>antipsichotikų</w:t>
      </w:r>
      <w:proofErr w:type="spellEnd"/>
      <w:r w:rsidRPr="00702C90">
        <w:rPr>
          <w:rFonts w:ascii="Times New Roman" w:eastAsia="Calibri" w:hAnsi="Times New Roman" w:cs="Times New Roman"/>
        </w:rPr>
        <w:t xml:space="preserve"> vartojimu. Klinikinių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tyrimų metu gauta pranešimų apie retus PNS atvejus. PNS kliniškai pasireiškia </w:t>
      </w:r>
      <w:proofErr w:type="spellStart"/>
      <w:r w:rsidRPr="00702C90">
        <w:rPr>
          <w:rFonts w:ascii="Times New Roman" w:eastAsia="Calibri" w:hAnsi="Times New Roman" w:cs="Times New Roman"/>
        </w:rPr>
        <w:t>hiperpireksija</w:t>
      </w:r>
      <w:proofErr w:type="spellEnd"/>
      <w:r w:rsidRPr="00702C90">
        <w:rPr>
          <w:rFonts w:ascii="Times New Roman" w:eastAsia="Calibri" w:hAnsi="Times New Roman" w:cs="Times New Roman"/>
        </w:rPr>
        <w:t xml:space="preserve">, raumenų </w:t>
      </w:r>
      <w:proofErr w:type="spellStart"/>
      <w:r w:rsidRPr="00702C90">
        <w:rPr>
          <w:rFonts w:ascii="Times New Roman" w:eastAsia="Calibri" w:hAnsi="Times New Roman" w:cs="Times New Roman"/>
        </w:rPr>
        <w:t>rigidiškumu</w:t>
      </w:r>
      <w:proofErr w:type="spellEnd"/>
      <w:r w:rsidRPr="00702C90">
        <w:rPr>
          <w:rFonts w:ascii="Times New Roman" w:eastAsia="Calibri" w:hAnsi="Times New Roman" w:cs="Times New Roman"/>
        </w:rPr>
        <w:t xml:space="preserve">, pakitusia psichika ir autonominės nervų sistemos nestabilumu (nereguliarus pulsas ar nepastovus kraujospūdis, </w:t>
      </w:r>
      <w:proofErr w:type="spellStart"/>
      <w:r w:rsidRPr="00702C90">
        <w:rPr>
          <w:rFonts w:ascii="Times New Roman" w:eastAsia="Calibri" w:hAnsi="Times New Roman" w:cs="Times New Roman"/>
        </w:rPr>
        <w:t>tachikardija</w:t>
      </w:r>
      <w:proofErr w:type="spellEnd"/>
      <w:r w:rsidRPr="00702C90">
        <w:rPr>
          <w:rFonts w:ascii="Times New Roman" w:eastAsia="Calibri" w:hAnsi="Times New Roman" w:cs="Times New Roman"/>
        </w:rPr>
        <w:t xml:space="preserve">, prakaitavimas ir širdies aritmija). Kiti galimi požymiai yra </w:t>
      </w:r>
      <w:proofErr w:type="spellStart"/>
      <w:r w:rsidRPr="00702C90">
        <w:rPr>
          <w:rFonts w:ascii="Times New Roman" w:eastAsia="Calibri" w:hAnsi="Times New Roman" w:cs="Times New Roman"/>
        </w:rPr>
        <w:t>kreatino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fosfokinazės</w:t>
      </w:r>
      <w:proofErr w:type="spellEnd"/>
      <w:r w:rsidRPr="00702C90">
        <w:rPr>
          <w:rFonts w:ascii="Times New Roman" w:eastAsia="Calibri" w:hAnsi="Times New Roman" w:cs="Times New Roman"/>
        </w:rPr>
        <w:t xml:space="preserve"> aktyvumo padidėjimas, </w:t>
      </w:r>
      <w:proofErr w:type="spellStart"/>
      <w:r w:rsidRPr="00702C90">
        <w:rPr>
          <w:rFonts w:ascii="Times New Roman" w:eastAsia="Calibri" w:hAnsi="Times New Roman" w:cs="Times New Roman"/>
        </w:rPr>
        <w:t>mioglobinurija</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rabdomiolizė</w:t>
      </w:r>
      <w:proofErr w:type="spellEnd"/>
      <w:r w:rsidRPr="00702C90">
        <w:rPr>
          <w:rFonts w:ascii="Times New Roman" w:eastAsia="Calibri" w:hAnsi="Times New Roman" w:cs="Times New Roman"/>
        </w:rPr>
        <w:t xml:space="preserve">) ir ūminis inkstų nepakankamumas. Taip pat pranešta apie </w:t>
      </w:r>
      <w:proofErr w:type="spellStart"/>
      <w:r w:rsidRPr="00702C90">
        <w:rPr>
          <w:rFonts w:ascii="Times New Roman" w:eastAsia="Calibri" w:hAnsi="Times New Roman" w:cs="Times New Roman"/>
        </w:rPr>
        <w:t>kreatino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fosfokinazės</w:t>
      </w:r>
      <w:proofErr w:type="spellEnd"/>
      <w:r w:rsidRPr="00702C90">
        <w:rPr>
          <w:rFonts w:ascii="Times New Roman" w:eastAsia="Calibri" w:hAnsi="Times New Roman" w:cs="Times New Roman"/>
        </w:rPr>
        <w:t xml:space="preserve"> aktyvumo padidėjimo ir </w:t>
      </w:r>
      <w:proofErr w:type="spellStart"/>
      <w:r w:rsidRPr="00702C90">
        <w:rPr>
          <w:rFonts w:ascii="Times New Roman" w:eastAsia="Calibri" w:hAnsi="Times New Roman" w:cs="Times New Roman"/>
        </w:rPr>
        <w:t>rabdomiolizės</w:t>
      </w:r>
      <w:proofErr w:type="spellEnd"/>
      <w:r w:rsidRPr="00702C90">
        <w:rPr>
          <w:rFonts w:ascii="Times New Roman" w:eastAsia="Calibri" w:hAnsi="Times New Roman" w:cs="Times New Roman"/>
        </w:rPr>
        <w:t xml:space="preserve"> atvejus, nebūtinai susijusius su PNS. Atsiradus PNS požymių ir simptomų arba prasidėjus neaiškios kilmės karščiavimui be kitų PNS klinikinių reiškinių, būtina nutraukti visų </w:t>
      </w:r>
      <w:proofErr w:type="spellStart"/>
      <w:r w:rsidRPr="00702C90">
        <w:rPr>
          <w:rFonts w:ascii="Times New Roman" w:eastAsia="Calibri" w:hAnsi="Times New Roman" w:cs="Times New Roman"/>
          <w:lang w:eastAsia="sl-SI"/>
        </w:rPr>
        <w:t>antipsichotikų</w:t>
      </w:r>
      <w:proofErr w:type="spellEnd"/>
      <w:r w:rsidRPr="00702C90">
        <w:rPr>
          <w:rFonts w:ascii="Times New Roman" w:eastAsia="Calibri" w:hAnsi="Times New Roman" w:cs="Times New Roman"/>
        </w:rPr>
        <w:t xml:space="preserve">, įskaitant </w:t>
      </w:r>
      <w:proofErr w:type="spellStart"/>
      <w:r w:rsidRPr="00702C90">
        <w:rPr>
          <w:rFonts w:ascii="Times New Roman" w:eastAsia="Calibri" w:hAnsi="Times New Roman" w:cs="Times New Roman"/>
        </w:rPr>
        <w:t>aripiprazolą</w:t>
      </w:r>
      <w:proofErr w:type="spellEnd"/>
      <w:r w:rsidRPr="00702C90">
        <w:rPr>
          <w:rFonts w:ascii="Times New Roman" w:eastAsia="Calibri" w:hAnsi="Times New Roman" w:cs="Times New Roman"/>
        </w:rPr>
        <w:t>, vartojimą.</w:t>
      </w:r>
    </w:p>
    <w:p w14:paraId="07BFC940" w14:textId="77777777" w:rsidR="00702C90" w:rsidRPr="00702C90" w:rsidRDefault="00702C90" w:rsidP="00702C90">
      <w:pPr>
        <w:widowControl w:val="0"/>
        <w:spacing w:after="0" w:line="240" w:lineRule="auto"/>
        <w:rPr>
          <w:rFonts w:ascii="Times New Roman" w:eastAsia="Calibri" w:hAnsi="Times New Roman" w:cs="Times New Roman"/>
        </w:rPr>
      </w:pPr>
    </w:p>
    <w:p w14:paraId="63985C3D" w14:textId="77777777"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lastRenderedPageBreak/>
        <w:t>Traukuliai</w:t>
      </w:r>
    </w:p>
    <w:p w14:paraId="67176EA5" w14:textId="77777777" w:rsidR="00702C90" w:rsidRPr="00702C90" w:rsidRDefault="00702C90" w:rsidP="00702C90">
      <w:pPr>
        <w:widowControl w:val="0"/>
        <w:spacing w:after="0" w:line="240" w:lineRule="auto"/>
        <w:rPr>
          <w:rFonts w:ascii="Times New Roman" w:eastAsia="Calibri" w:hAnsi="Times New Roman" w:cs="Times New Roman"/>
          <w:u w:val="single"/>
        </w:rPr>
      </w:pPr>
    </w:p>
    <w:p w14:paraId="08FC8BA8"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Klinikinių tyrimų metu gauta pranešimų apie nedažnus traukulių atvejus. Dėl šios priežasties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reikia atsargiai skirti pacientams, kuriems yra buvę traukuliais pasireiškiančių sutrikimų arba yra su traukuliais susijusi būklė (žr. 4.8 skyrių).</w:t>
      </w:r>
    </w:p>
    <w:p w14:paraId="5B866C18" w14:textId="77777777" w:rsidR="00702C90" w:rsidRPr="00702C90" w:rsidRDefault="00702C90" w:rsidP="00702C90">
      <w:pPr>
        <w:widowControl w:val="0"/>
        <w:spacing w:after="0" w:line="240" w:lineRule="auto"/>
        <w:rPr>
          <w:rFonts w:ascii="Times New Roman" w:eastAsia="Calibri" w:hAnsi="Times New Roman" w:cs="Times New Roman"/>
        </w:rPr>
      </w:pPr>
    </w:p>
    <w:p w14:paraId="4EEDBA2C"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u w:val="single"/>
        </w:rPr>
        <w:t>Senyvi pacientai, kuriems yra su demencija susijusi psichozė</w:t>
      </w:r>
    </w:p>
    <w:p w14:paraId="110C0194" w14:textId="77777777" w:rsidR="00702C90" w:rsidRPr="00702C90" w:rsidRDefault="00702C90" w:rsidP="00702C90">
      <w:pPr>
        <w:widowControl w:val="0"/>
        <w:spacing w:after="0" w:line="240" w:lineRule="auto"/>
        <w:rPr>
          <w:rFonts w:ascii="Times New Roman" w:eastAsia="Calibri" w:hAnsi="Times New Roman" w:cs="Times New Roman"/>
          <w:i/>
        </w:rPr>
      </w:pPr>
    </w:p>
    <w:p w14:paraId="14A54B35" w14:textId="77777777" w:rsidR="00702C90" w:rsidRPr="00DA64CE" w:rsidRDefault="00702C90" w:rsidP="00702C90">
      <w:pPr>
        <w:widowControl w:val="0"/>
        <w:spacing w:after="0" w:line="240" w:lineRule="auto"/>
        <w:rPr>
          <w:rFonts w:ascii="Times New Roman" w:eastAsia="Calibri" w:hAnsi="Times New Roman" w:cs="Times New Roman"/>
          <w:i/>
        </w:rPr>
      </w:pPr>
      <w:r w:rsidRPr="00DA64CE">
        <w:rPr>
          <w:rFonts w:ascii="Times New Roman" w:eastAsia="Calibri" w:hAnsi="Times New Roman" w:cs="Times New Roman"/>
          <w:i/>
        </w:rPr>
        <w:t>Padidėjęs mirtingumas</w:t>
      </w:r>
    </w:p>
    <w:p w14:paraId="2442EBD3" w14:textId="61687F1C"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Trijų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kontroliuojamų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tyrimų, kuriuose dalyvavo senyvi su Alzheimerio (</w:t>
      </w:r>
      <w:proofErr w:type="spellStart"/>
      <w:r w:rsidRPr="00702C90">
        <w:rPr>
          <w:rFonts w:ascii="Times New Roman" w:eastAsia="Calibri" w:hAnsi="Times New Roman" w:cs="Times New Roman"/>
          <w:i/>
        </w:rPr>
        <w:t>Alzheimer</w:t>
      </w:r>
      <w:proofErr w:type="spellEnd"/>
      <w:r w:rsidRPr="00702C90">
        <w:rPr>
          <w:rFonts w:ascii="Times New Roman" w:eastAsia="Calibri" w:hAnsi="Times New Roman" w:cs="Times New Roman"/>
        </w:rPr>
        <w:t>) liga susijusia psichoze sirgę pacientai (n=</w:t>
      </w:r>
      <w:r w:rsidR="009A64D6">
        <w:rPr>
          <w:rFonts w:ascii="Times New Roman" w:eastAsia="Calibri" w:hAnsi="Times New Roman" w:cs="Times New Roman"/>
        </w:rPr>
        <w:t> </w:t>
      </w:r>
      <w:r w:rsidRPr="00702C90">
        <w:rPr>
          <w:rFonts w:ascii="Times New Roman" w:eastAsia="Calibri" w:hAnsi="Times New Roman" w:cs="Times New Roman"/>
        </w:rPr>
        <w:t xml:space="preserve">938, vidutinis amžius - 82,4 metų, ribos – </w:t>
      </w:r>
      <w:r w:rsidR="004115D4">
        <w:rPr>
          <w:rFonts w:ascii="Times New Roman" w:eastAsia="Calibri" w:hAnsi="Times New Roman" w:cs="Times New Roman"/>
        </w:rPr>
        <w:t xml:space="preserve">nuo </w:t>
      </w:r>
      <w:r w:rsidRPr="00702C90">
        <w:rPr>
          <w:rFonts w:ascii="Times New Roman" w:eastAsia="Calibri" w:hAnsi="Times New Roman" w:cs="Times New Roman"/>
        </w:rPr>
        <w:t>56</w:t>
      </w:r>
      <w:r w:rsidR="004115D4">
        <w:rPr>
          <w:rFonts w:ascii="Times New Roman" w:eastAsia="Calibri" w:hAnsi="Times New Roman" w:cs="Times New Roman"/>
        </w:rPr>
        <w:t xml:space="preserve"> iki </w:t>
      </w:r>
      <w:r w:rsidRPr="00702C90">
        <w:rPr>
          <w:rFonts w:ascii="Times New Roman" w:eastAsia="Calibri" w:hAnsi="Times New Roman" w:cs="Times New Roman"/>
        </w:rPr>
        <w:t>99 met</w:t>
      </w:r>
      <w:r w:rsidR="004115D4">
        <w:rPr>
          <w:rFonts w:ascii="Times New Roman" w:eastAsia="Calibri" w:hAnsi="Times New Roman" w:cs="Times New Roman"/>
        </w:rPr>
        <w:t>ų</w:t>
      </w:r>
      <w:r w:rsidRPr="00702C90">
        <w:rPr>
          <w:rFonts w:ascii="Times New Roman" w:eastAsia="Calibri" w:hAnsi="Times New Roman" w:cs="Times New Roman"/>
        </w:rPr>
        <w:t xml:space="preserve">), metu mirties rizika vartojant </w:t>
      </w:r>
      <w:proofErr w:type="spellStart"/>
      <w:r w:rsidRPr="00702C90">
        <w:rPr>
          <w:rFonts w:ascii="Times New Roman" w:eastAsia="Calibri" w:hAnsi="Times New Roman" w:cs="Times New Roman"/>
        </w:rPr>
        <w:t>aripiprazolą</w:t>
      </w:r>
      <w:proofErr w:type="spellEnd"/>
      <w:r w:rsidRPr="00702C90">
        <w:rPr>
          <w:rFonts w:ascii="Times New Roman" w:eastAsia="Calibri" w:hAnsi="Times New Roman" w:cs="Times New Roman"/>
        </w:rPr>
        <w:t xml:space="preserve"> buvo didesnė negu vartojant </w:t>
      </w:r>
      <w:proofErr w:type="spellStart"/>
      <w:r w:rsidRPr="00702C90">
        <w:rPr>
          <w:rFonts w:ascii="Times New Roman" w:eastAsia="Calibri" w:hAnsi="Times New Roman" w:cs="Times New Roman"/>
        </w:rPr>
        <w:t>placebą</w:t>
      </w:r>
      <w:proofErr w:type="spellEnd"/>
      <w:r w:rsidRPr="00702C90">
        <w:rPr>
          <w:rFonts w:ascii="Times New Roman" w:eastAsia="Calibri" w:hAnsi="Times New Roman" w:cs="Times New Roman"/>
        </w:rPr>
        <w:t>: mirė 3,5</w:t>
      </w:r>
      <w:r w:rsidR="009A64D6">
        <w:rPr>
          <w:rFonts w:ascii="Times New Roman" w:eastAsia="Calibri" w:hAnsi="Times New Roman" w:cs="Times New Roman"/>
        </w:rPr>
        <w:t> </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1,7</w:t>
      </w:r>
      <w:r w:rsidR="009A64D6">
        <w:rPr>
          <w:rFonts w:ascii="Times New Roman" w:eastAsia="Calibri" w:hAnsi="Times New Roman" w:cs="Times New Roman"/>
        </w:rPr>
        <w:t> </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grupės pacientų. Mirties priežastys buvo įvairios, tačiau dažniausiai tai buvo širdies ir kraujagyslių sutrikimai (pvz., širdies nepakankamumas, staigi mirtis) arba infekcija (pvz., pneumonija) (žr. 4.8 skyrių).</w:t>
      </w:r>
    </w:p>
    <w:p w14:paraId="365DC0A4" w14:textId="77777777" w:rsidR="00702C90" w:rsidRPr="00702C90" w:rsidRDefault="00702C90" w:rsidP="00702C90">
      <w:pPr>
        <w:widowControl w:val="0"/>
        <w:spacing w:after="0" w:line="240" w:lineRule="auto"/>
        <w:rPr>
          <w:rFonts w:ascii="Times New Roman" w:eastAsia="Calibri" w:hAnsi="Times New Roman" w:cs="Times New Roman"/>
        </w:rPr>
      </w:pPr>
    </w:p>
    <w:p w14:paraId="45B415E4" w14:textId="77777777" w:rsidR="00702C90" w:rsidRPr="00DA64CE" w:rsidRDefault="00702C90" w:rsidP="00702C90">
      <w:pPr>
        <w:widowControl w:val="0"/>
        <w:spacing w:after="0" w:line="240" w:lineRule="auto"/>
        <w:rPr>
          <w:rFonts w:ascii="Times New Roman" w:eastAsia="Calibri" w:hAnsi="Times New Roman" w:cs="Times New Roman"/>
          <w:i/>
        </w:rPr>
      </w:pPr>
      <w:r w:rsidRPr="00DA64CE">
        <w:rPr>
          <w:rFonts w:ascii="Times New Roman" w:eastAsia="Calibri" w:hAnsi="Times New Roman" w:cs="Times New Roman"/>
          <w:i/>
        </w:rPr>
        <w:t>Galvos smegenų kraujagyslių nepageidaujamos reakcijos</w:t>
      </w:r>
    </w:p>
    <w:p w14:paraId="28B89C27" w14:textId="5EA3A069"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Tų pačių tyrimų metu pasireiškė galvos smegenų kraujagyslių nepageidaujamų reakcijų, pvz., insultas, trumpalaikis išemijos priepuolis (buvo net mirties atvejų). Pacientų vidutinis amžius buvo 84 metai, jo ribos – </w:t>
      </w:r>
      <w:r w:rsidR="004115D4">
        <w:rPr>
          <w:rFonts w:ascii="Times New Roman" w:eastAsia="Calibri" w:hAnsi="Times New Roman" w:cs="Times New Roman"/>
        </w:rPr>
        <w:t xml:space="preserve">nuo </w:t>
      </w:r>
      <w:r w:rsidRPr="00702C90">
        <w:rPr>
          <w:rFonts w:ascii="Times New Roman" w:eastAsia="Calibri" w:hAnsi="Times New Roman" w:cs="Times New Roman"/>
        </w:rPr>
        <w:t>78</w:t>
      </w:r>
      <w:r w:rsidR="004115D4">
        <w:rPr>
          <w:rFonts w:ascii="Times New Roman" w:eastAsia="Calibri" w:hAnsi="Times New Roman" w:cs="Times New Roman"/>
        </w:rPr>
        <w:t xml:space="preserve"> iki </w:t>
      </w:r>
      <w:r w:rsidRPr="00702C90">
        <w:rPr>
          <w:rFonts w:ascii="Times New Roman" w:eastAsia="Calibri" w:hAnsi="Times New Roman" w:cs="Times New Roman"/>
        </w:rPr>
        <w:t>88 met</w:t>
      </w:r>
      <w:r w:rsidR="004115D4">
        <w:rPr>
          <w:rFonts w:ascii="Times New Roman" w:eastAsia="Calibri" w:hAnsi="Times New Roman" w:cs="Times New Roman"/>
        </w:rPr>
        <w:t>ų</w:t>
      </w:r>
      <w:r w:rsidRPr="00702C90">
        <w:rPr>
          <w:rFonts w:ascii="Times New Roman" w:eastAsia="Calibri" w:hAnsi="Times New Roman" w:cs="Times New Roman"/>
        </w:rPr>
        <w:t>. Šių tyrimų metu galvos smegenų kraujagyslių sistemos nepageidaujamų reakcijų patyrė iš viso 1,3</w:t>
      </w:r>
      <w:r w:rsidR="009A64D6">
        <w:t> </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aripiprazolą</w:t>
      </w:r>
      <w:proofErr w:type="spellEnd"/>
      <w:r w:rsidRPr="00702C90">
        <w:rPr>
          <w:rFonts w:ascii="Times New Roman" w:eastAsia="Calibri" w:hAnsi="Times New Roman" w:cs="Times New Roman"/>
        </w:rPr>
        <w:t xml:space="preserve"> ir 0,6</w:t>
      </w:r>
      <w:r w:rsidR="009A64D6">
        <w:rPr>
          <w:rFonts w:ascii="Times New Roman" w:eastAsia="Calibri" w:hAnsi="Times New Roman" w:cs="Times New Roman"/>
        </w:rPr>
        <w:t> </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placebą</w:t>
      </w:r>
      <w:proofErr w:type="spellEnd"/>
      <w:r w:rsidRPr="00702C90">
        <w:rPr>
          <w:rFonts w:ascii="Times New Roman" w:eastAsia="Calibri" w:hAnsi="Times New Roman" w:cs="Times New Roman"/>
        </w:rPr>
        <w:t xml:space="preserve"> vartojusių pacientų. Šis skirtumas nebuvo statistiškai reikšmingas. Vis dėlto vienas iš šių tyrimų (fiksuotos dozės tyrimas) parodė reikšmingą nuo dozės priklausomo ryšį tarp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vartojimo bei galvos smegenų kraujagyslių sistemos nepageidaujamų reakcijų (žr. 4.8 skyrių).</w:t>
      </w:r>
    </w:p>
    <w:p w14:paraId="4D4B5338"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neskirtas </w:t>
      </w:r>
      <w:r w:rsidRPr="00702C90">
        <w:rPr>
          <w:rFonts w:ascii="Times New Roman" w:eastAsia="Calibri" w:hAnsi="Times New Roman" w:cs="Times New Roman"/>
          <w:lang w:eastAsia="sl-SI"/>
        </w:rPr>
        <w:t xml:space="preserve">gydyti pacientus, sergančius </w:t>
      </w:r>
      <w:r w:rsidRPr="00702C90">
        <w:rPr>
          <w:rFonts w:ascii="Times New Roman" w:eastAsia="Calibri" w:hAnsi="Times New Roman" w:cs="Times New Roman"/>
        </w:rPr>
        <w:t xml:space="preserve">su demencija </w:t>
      </w:r>
      <w:r w:rsidRPr="00702C90">
        <w:rPr>
          <w:rFonts w:ascii="Times New Roman" w:eastAsia="Calibri" w:hAnsi="Times New Roman" w:cs="Times New Roman"/>
          <w:lang w:eastAsia="sl-SI"/>
        </w:rPr>
        <w:t>susijusia psichoze</w:t>
      </w:r>
      <w:r w:rsidRPr="00702C90">
        <w:rPr>
          <w:rFonts w:ascii="Times New Roman" w:eastAsia="Calibri" w:hAnsi="Times New Roman" w:cs="Times New Roman"/>
        </w:rPr>
        <w:t>.</w:t>
      </w:r>
    </w:p>
    <w:p w14:paraId="5DC45705" w14:textId="77777777" w:rsidR="00702C90" w:rsidRPr="00702C90" w:rsidRDefault="00702C90" w:rsidP="00702C90">
      <w:pPr>
        <w:widowControl w:val="0"/>
        <w:spacing w:after="0" w:line="240" w:lineRule="auto"/>
        <w:rPr>
          <w:rFonts w:ascii="Times New Roman" w:eastAsia="Calibri" w:hAnsi="Times New Roman" w:cs="Times New Roman"/>
        </w:rPr>
      </w:pPr>
    </w:p>
    <w:p w14:paraId="504B4630"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u w:val="single"/>
        </w:rPr>
      </w:pPr>
      <w:r w:rsidRPr="00702C90">
        <w:rPr>
          <w:rFonts w:ascii="Times New Roman" w:eastAsia="Times New Roman" w:hAnsi="Times New Roman" w:cs="Times New Roman"/>
          <w:u w:val="single"/>
        </w:rPr>
        <w:t>Hiperglikemija ir cukrinis diabetas</w:t>
      </w:r>
    </w:p>
    <w:p w14:paraId="72D08470"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u w:val="single"/>
        </w:rPr>
      </w:pPr>
    </w:p>
    <w:p w14:paraId="4475B732"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rPr>
      </w:pPr>
      <w:r w:rsidRPr="00702C90">
        <w:rPr>
          <w:rFonts w:ascii="Times New Roman" w:eastAsia="Times New Roman" w:hAnsi="Times New Roman" w:cs="Times New Roman"/>
        </w:rPr>
        <w:t xml:space="preserve">Gauta pranešimų apie netipinius </w:t>
      </w:r>
      <w:proofErr w:type="spellStart"/>
      <w:r w:rsidRPr="00702C90">
        <w:rPr>
          <w:rFonts w:ascii="Times New Roman" w:eastAsia="Times New Roman" w:hAnsi="Times New Roman" w:cs="Times New Roman"/>
          <w:lang w:eastAsia="sl-SI"/>
        </w:rPr>
        <w:t>antipsichotikus</w:t>
      </w:r>
      <w:proofErr w:type="spellEnd"/>
      <w:r w:rsidRPr="00702C90">
        <w:rPr>
          <w:rFonts w:ascii="Times New Roman" w:eastAsia="Times New Roman" w:hAnsi="Times New Roman" w:cs="Times New Roman"/>
        </w:rPr>
        <w:t xml:space="preserve"> (įskaitant ir </w:t>
      </w:r>
      <w:proofErr w:type="spellStart"/>
      <w:r w:rsidRPr="00702C90">
        <w:rPr>
          <w:rFonts w:ascii="Times New Roman" w:eastAsia="Times New Roman" w:hAnsi="Times New Roman" w:cs="Times New Roman"/>
        </w:rPr>
        <w:t>Arisppa</w:t>
      </w:r>
      <w:proofErr w:type="spellEnd"/>
      <w:r w:rsidRPr="00702C90">
        <w:rPr>
          <w:rFonts w:ascii="Times New Roman" w:eastAsia="Times New Roman" w:hAnsi="Times New Roman" w:cs="Times New Roman"/>
        </w:rPr>
        <w:t>)</w:t>
      </w:r>
      <w:r w:rsidRPr="00702C90">
        <w:rPr>
          <w:rFonts w:ascii="Times New Roman" w:eastAsia="Times New Roman" w:hAnsi="Times New Roman" w:cs="Times New Roman"/>
          <w:b/>
          <w:i/>
        </w:rPr>
        <w:t xml:space="preserve"> </w:t>
      </w:r>
      <w:r w:rsidRPr="00702C90">
        <w:rPr>
          <w:rFonts w:ascii="Times New Roman" w:eastAsia="Times New Roman" w:hAnsi="Times New Roman" w:cs="Times New Roman"/>
        </w:rPr>
        <w:t xml:space="preserve">vartojantiems pacientams pasireiškusią hiperglikemiją, kuri kartais buvo sunki ir susijusi su </w:t>
      </w:r>
      <w:proofErr w:type="spellStart"/>
      <w:r w:rsidRPr="00702C90">
        <w:rPr>
          <w:rFonts w:ascii="Times New Roman" w:eastAsia="Times New Roman" w:hAnsi="Times New Roman" w:cs="Times New Roman"/>
        </w:rPr>
        <w:t>ketoacidoze</w:t>
      </w:r>
      <w:proofErr w:type="spellEnd"/>
      <w:r w:rsidRPr="00702C90">
        <w:rPr>
          <w:rFonts w:ascii="Times New Roman" w:eastAsia="Times New Roman" w:hAnsi="Times New Roman" w:cs="Times New Roman"/>
        </w:rPr>
        <w:t xml:space="preserve">, </w:t>
      </w:r>
      <w:proofErr w:type="spellStart"/>
      <w:r w:rsidRPr="00702C90">
        <w:rPr>
          <w:rFonts w:ascii="Times New Roman" w:eastAsia="Times New Roman" w:hAnsi="Times New Roman" w:cs="Times New Roman"/>
        </w:rPr>
        <w:t>hiperosmozine</w:t>
      </w:r>
      <w:proofErr w:type="spellEnd"/>
      <w:r w:rsidRPr="00702C90">
        <w:rPr>
          <w:rFonts w:ascii="Times New Roman" w:eastAsia="Times New Roman" w:hAnsi="Times New Roman" w:cs="Times New Roman"/>
        </w:rPr>
        <w:t xml:space="preserve"> koma ar mirtimi. Galimi rizikos veiksniai, galintys paskatinti sunkių komplikacijų atsiradimą, yra nutukimas ir cukrinis diabetas kraujo giminaičiams. Pacientams, vartojusiems </w:t>
      </w:r>
      <w:proofErr w:type="spellStart"/>
      <w:r w:rsidRPr="00702C90">
        <w:rPr>
          <w:rFonts w:ascii="Times New Roman" w:eastAsia="Times New Roman" w:hAnsi="Times New Roman" w:cs="Times New Roman"/>
        </w:rPr>
        <w:t>aripiprazolą</w:t>
      </w:r>
      <w:proofErr w:type="spellEnd"/>
      <w:r w:rsidRPr="00702C90">
        <w:rPr>
          <w:rFonts w:ascii="Times New Roman" w:eastAsia="Times New Roman" w:hAnsi="Times New Roman" w:cs="Times New Roman"/>
        </w:rPr>
        <w:t xml:space="preserve"> klinikinių tyrimų metu, su hiperglikemija susijusių nepageidaujamų reakcijų (įskaitant cukrinį diabetą) ar laboratoriniais tyrimais nustatyto nenormalaus gliukozės kiekio atvejų dažnis nebuvo reikšmingai didesnis, nei vartojant </w:t>
      </w:r>
      <w:proofErr w:type="spellStart"/>
      <w:r w:rsidRPr="00702C90">
        <w:rPr>
          <w:rFonts w:ascii="Times New Roman" w:eastAsia="Times New Roman" w:hAnsi="Times New Roman" w:cs="Times New Roman"/>
        </w:rPr>
        <w:t>placebą</w:t>
      </w:r>
      <w:proofErr w:type="spellEnd"/>
      <w:r w:rsidRPr="00702C90">
        <w:rPr>
          <w:rFonts w:ascii="Times New Roman" w:eastAsia="Times New Roman" w:hAnsi="Times New Roman" w:cs="Times New Roman"/>
        </w:rPr>
        <w:t xml:space="preserve">. Su hiperglikemija susijusių nepageidaujamų reakcijų rizika vartojant </w:t>
      </w:r>
      <w:proofErr w:type="spellStart"/>
      <w:r w:rsidRPr="00702C90">
        <w:rPr>
          <w:rFonts w:ascii="Times New Roman" w:eastAsia="Times New Roman" w:hAnsi="Times New Roman" w:cs="Times New Roman"/>
        </w:rPr>
        <w:t>aripiprazolą</w:t>
      </w:r>
      <w:proofErr w:type="spellEnd"/>
      <w:r w:rsidRPr="00702C90">
        <w:rPr>
          <w:rFonts w:ascii="Times New Roman" w:eastAsia="Times New Roman" w:hAnsi="Times New Roman" w:cs="Times New Roman"/>
        </w:rPr>
        <w:t xml:space="preserve"> ir kitų </w:t>
      </w:r>
      <w:proofErr w:type="spellStart"/>
      <w:r w:rsidRPr="00702C90">
        <w:rPr>
          <w:rFonts w:ascii="Times New Roman" w:eastAsia="Times New Roman" w:hAnsi="Times New Roman" w:cs="Times New Roman"/>
          <w:lang w:eastAsia="sl-SI"/>
        </w:rPr>
        <w:t>antipsichotikų</w:t>
      </w:r>
      <w:proofErr w:type="spellEnd"/>
      <w:r w:rsidRPr="00702C90">
        <w:rPr>
          <w:rFonts w:ascii="Times New Roman" w:eastAsia="Times New Roman" w:hAnsi="Times New Roman" w:cs="Times New Roman"/>
        </w:rPr>
        <w:t xml:space="preserve"> nėra tiksliai žinoma, todėl tiesioginis palyginimas negalimas. Bet kurį </w:t>
      </w:r>
      <w:proofErr w:type="spellStart"/>
      <w:r w:rsidRPr="00702C90">
        <w:rPr>
          <w:rFonts w:ascii="Times New Roman" w:eastAsia="Times New Roman" w:hAnsi="Times New Roman" w:cs="Times New Roman"/>
          <w:lang w:eastAsia="sl-SI"/>
        </w:rPr>
        <w:t>antipsichotiką</w:t>
      </w:r>
      <w:proofErr w:type="spellEnd"/>
      <w:r w:rsidRPr="00702C90">
        <w:rPr>
          <w:rFonts w:ascii="Times New Roman" w:eastAsia="Times New Roman" w:hAnsi="Times New Roman" w:cs="Times New Roman"/>
        </w:rPr>
        <w:t xml:space="preserve">, įskaitant </w:t>
      </w:r>
      <w:proofErr w:type="spellStart"/>
      <w:r w:rsidRPr="00702C90">
        <w:rPr>
          <w:rFonts w:ascii="Times New Roman" w:eastAsia="Times New Roman" w:hAnsi="Times New Roman" w:cs="Times New Roman"/>
        </w:rPr>
        <w:t>aripiprazolą</w:t>
      </w:r>
      <w:proofErr w:type="spellEnd"/>
      <w:r w:rsidRPr="00702C90">
        <w:rPr>
          <w:rFonts w:ascii="Times New Roman" w:eastAsia="Times New Roman" w:hAnsi="Times New Roman" w:cs="Times New Roman"/>
        </w:rPr>
        <w:t xml:space="preserve">, vartojančius pacientus reikia stebėti dėl galimos hiperglikemijos požymių ir simptomų (pvz., </w:t>
      </w:r>
      <w:proofErr w:type="spellStart"/>
      <w:r w:rsidRPr="00702C90">
        <w:rPr>
          <w:rFonts w:ascii="Times New Roman" w:eastAsia="Times New Roman" w:hAnsi="Times New Roman" w:cs="Times New Roman"/>
        </w:rPr>
        <w:t>polidipsijos</w:t>
      </w:r>
      <w:proofErr w:type="spellEnd"/>
      <w:r w:rsidRPr="00702C90">
        <w:rPr>
          <w:rFonts w:ascii="Times New Roman" w:eastAsia="Times New Roman" w:hAnsi="Times New Roman" w:cs="Times New Roman"/>
        </w:rPr>
        <w:t xml:space="preserve">, </w:t>
      </w:r>
      <w:proofErr w:type="spellStart"/>
      <w:r w:rsidRPr="00702C90">
        <w:rPr>
          <w:rFonts w:ascii="Times New Roman" w:eastAsia="Times New Roman" w:hAnsi="Times New Roman" w:cs="Times New Roman"/>
        </w:rPr>
        <w:t>poliurijos</w:t>
      </w:r>
      <w:proofErr w:type="spellEnd"/>
      <w:r w:rsidRPr="00702C90">
        <w:rPr>
          <w:rFonts w:ascii="Times New Roman" w:eastAsia="Times New Roman" w:hAnsi="Times New Roman" w:cs="Times New Roman"/>
        </w:rPr>
        <w:t xml:space="preserve">, </w:t>
      </w:r>
      <w:proofErr w:type="spellStart"/>
      <w:r w:rsidRPr="00702C90">
        <w:rPr>
          <w:rFonts w:ascii="Times New Roman" w:eastAsia="Times New Roman" w:hAnsi="Times New Roman" w:cs="Times New Roman"/>
        </w:rPr>
        <w:t>polifagijos</w:t>
      </w:r>
      <w:proofErr w:type="spellEnd"/>
      <w:r w:rsidRPr="00702C90">
        <w:rPr>
          <w:rFonts w:ascii="Times New Roman" w:eastAsia="Times New Roman" w:hAnsi="Times New Roman" w:cs="Times New Roman"/>
        </w:rPr>
        <w:t xml:space="preserve"> ir silpnumo). Cukriniu diabetu sergančius ar šios ligos rizikos veiksnių turinčius pacientus reikia reguliariai tirti dėl galimo </w:t>
      </w:r>
      <w:proofErr w:type="spellStart"/>
      <w:r w:rsidRPr="00702C90">
        <w:rPr>
          <w:rFonts w:ascii="Times New Roman" w:eastAsia="Times New Roman" w:hAnsi="Times New Roman" w:cs="Times New Roman"/>
        </w:rPr>
        <w:t>glikemijos</w:t>
      </w:r>
      <w:proofErr w:type="spellEnd"/>
      <w:r w:rsidRPr="00702C90">
        <w:rPr>
          <w:rFonts w:ascii="Times New Roman" w:eastAsia="Times New Roman" w:hAnsi="Times New Roman" w:cs="Times New Roman"/>
        </w:rPr>
        <w:t xml:space="preserve"> kontrolės pablogėjimo (žr. 4.8 skyrių).</w:t>
      </w:r>
    </w:p>
    <w:p w14:paraId="7301D267" w14:textId="77777777" w:rsidR="00702C90" w:rsidRPr="00702C90" w:rsidRDefault="00702C90" w:rsidP="00702C90">
      <w:pPr>
        <w:widowControl w:val="0"/>
        <w:spacing w:after="0" w:line="240" w:lineRule="auto"/>
        <w:rPr>
          <w:rFonts w:ascii="Times New Roman" w:eastAsia="Calibri" w:hAnsi="Times New Roman" w:cs="Times New Roman"/>
        </w:rPr>
      </w:pPr>
    </w:p>
    <w:p w14:paraId="27F1A012" w14:textId="77777777"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Padidėjęs jautrumas</w:t>
      </w:r>
    </w:p>
    <w:p w14:paraId="7B96A6AE" w14:textId="77777777" w:rsidR="00702C90" w:rsidRPr="00702C90" w:rsidRDefault="00702C90" w:rsidP="00702C90">
      <w:pPr>
        <w:widowControl w:val="0"/>
        <w:spacing w:after="0" w:line="240" w:lineRule="auto"/>
        <w:rPr>
          <w:rFonts w:ascii="Times New Roman" w:eastAsia="Calibri" w:hAnsi="Times New Roman" w:cs="Times New Roman"/>
          <w:u w:val="single"/>
        </w:rPr>
      </w:pPr>
    </w:p>
    <w:p w14:paraId="5D8560BD"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Vartojant </w:t>
      </w:r>
      <w:proofErr w:type="spellStart"/>
      <w:r w:rsidRPr="00702C90">
        <w:rPr>
          <w:rFonts w:ascii="Times New Roman" w:eastAsia="Calibri" w:hAnsi="Times New Roman" w:cs="Times New Roman"/>
        </w:rPr>
        <w:t>aripiprazolą</w:t>
      </w:r>
      <w:proofErr w:type="spellEnd"/>
      <w:r w:rsidRPr="00702C90">
        <w:rPr>
          <w:rFonts w:ascii="Times New Roman" w:eastAsia="Calibri" w:hAnsi="Times New Roman" w:cs="Times New Roman"/>
        </w:rPr>
        <w:t xml:space="preserve"> gali pasireikšti padidėjusio jautrumo reakcijų, kurioms būdingi alergijos simptomai (žr. 4.8</w:t>
      </w:r>
      <w:r w:rsidR="009A64D6">
        <w:rPr>
          <w:rFonts w:ascii="Times New Roman" w:eastAsia="Calibri" w:hAnsi="Times New Roman" w:cs="Times New Roman"/>
        </w:rPr>
        <w:t> </w:t>
      </w:r>
      <w:r w:rsidRPr="00702C90">
        <w:rPr>
          <w:rFonts w:ascii="Times New Roman" w:eastAsia="Calibri" w:hAnsi="Times New Roman" w:cs="Times New Roman"/>
        </w:rPr>
        <w:t>skyrių).</w:t>
      </w:r>
    </w:p>
    <w:p w14:paraId="60DD127E" w14:textId="77777777" w:rsidR="00702C90" w:rsidRPr="00702C90" w:rsidRDefault="00702C90" w:rsidP="00702C90">
      <w:pPr>
        <w:widowControl w:val="0"/>
        <w:spacing w:after="0" w:line="240" w:lineRule="auto"/>
        <w:rPr>
          <w:rFonts w:ascii="Times New Roman" w:eastAsia="Calibri" w:hAnsi="Times New Roman" w:cs="Times New Roman"/>
        </w:rPr>
      </w:pPr>
    </w:p>
    <w:p w14:paraId="1C1B51D4" w14:textId="77777777"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Padidėjęs kūno svoris</w:t>
      </w:r>
    </w:p>
    <w:p w14:paraId="5F1EF4A0" w14:textId="77777777" w:rsidR="00702C90" w:rsidRPr="00702C90" w:rsidRDefault="00702C90" w:rsidP="00702C90">
      <w:pPr>
        <w:widowControl w:val="0"/>
        <w:spacing w:after="0" w:line="240" w:lineRule="auto"/>
        <w:rPr>
          <w:rFonts w:ascii="Times New Roman" w:eastAsia="Calibri" w:hAnsi="Times New Roman" w:cs="Times New Roman"/>
          <w:u w:val="single"/>
        </w:rPr>
      </w:pPr>
    </w:p>
    <w:p w14:paraId="419B8A52"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Šizofrenija ar </w:t>
      </w:r>
      <w:proofErr w:type="spellStart"/>
      <w:r w:rsidRPr="00702C90">
        <w:rPr>
          <w:rFonts w:ascii="Times New Roman" w:eastAsia="Calibri" w:hAnsi="Times New Roman" w:cs="Times New Roman"/>
        </w:rPr>
        <w:t>bipolinio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afektinio</w:t>
      </w:r>
      <w:proofErr w:type="spellEnd"/>
      <w:r w:rsidRPr="00702C90">
        <w:rPr>
          <w:rFonts w:ascii="Times New Roman" w:eastAsia="Calibri" w:hAnsi="Times New Roman" w:cs="Times New Roman"/>
        </w:rPr>
        <w:t xml:space="preserve"> sutrikimo manijos faze sergančių pacientų kūno svoris dažnai yra padidėjęs, tai yra susiję su kitomis ligomis, vartojamais vaistiniais preparatais nuo psichozės, kurie didina kūno svorį, ir netinkamu gyvenimo būdu. Padidėjęs kūno svoris gali sukelti sunkių komplikacijų. Vaistinį preparatą pateikus į rinką, gauta pranešimų apie kūno svorio padidėjimą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vartojantiems pacientams. Toks poveikis dažniausiai pasireiškė svarbių rizikos faktorių veiksnių turintiems pacientams (pvz., sergantiems cukriniu diabetu, skydliaukės sutrikimais ar </w:t>
      </w:r>
      <w:proofErr w:type="spellStart"/>
      <w:r w:rsidRPr="00702C90">
        <w:rPr>
          <w:rFonts w:ascii="Times New Roman" w:eastAsia="Calibri" w:hAnsi="Times New Roman" w:cs="Times New Roman"/>
        </w:rPr>
        <w:t>hipofizės</w:t>
      </w:r>
      <w:proofErr w:type="spellEnd"/>
      <w:r w:rsidRPr="00702C90">
        <w:rPr>
          <w:rFonts w:ascii="Times New Roman" w:eastAsia="Calibri" w:hAnsi="Times New Roman" w:cs="Times New Roman"/>
        </w:rPr>
        <w:t xml:space="preserve"> adenoma). Klinikinių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tyrimų metu duomenų apie kliniškai reikšmingą suaugusiųjų kūno svorio padidėjimą negauta (žr. 5.1</w:t>
      </w:r>
      <w:r w:rsidRPr="00702C90">
        <w:rPr>
          <w:rFonts w:ascii="Times New Roman" w:eastAsia="Calibri" w:hAnsi="Times New Roman" w:cs="Times New Roman"/>
          <w:lang w:eastAsia="fr-FR"/>
        </w:rPr>
        <w:t> </w:t>
      </w:r>
      <w:r w:rsidRPr="00702C90">
        <w:rPr>
          <w:rFonts w:ascii="Times New Roman" w:eastAsia="Calibri" w:hAnsi="Times New Roman" w:cs="Times New Roman"/>
        </w:rPr>
        <w:t xml:space="preserve">skyrių). Paauglių, kuriems yra </w:t>
      </w:r>
      <w:proofErr w:type="spellStart"/>
      <w:r w:rsidRPr="00702C90">
        <w:rPr>
          <w:rFonts w:ascii="Times New Roman" w:eastAsia="Calibri" w:hAnsi="Times New Roman" w:cs="Times New Roman"/>
        </w:rPr>
        <w:t>bipolinio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afektinio</w:t>
      </w:r>
      <w:proofErr w:type="spellEnd"/>
      <w:r w:rsidRPr="00702C90">
        <w:rPr>
          <w:rFonts w:ascii="Times New Roman" w:eastAsia="Calibri" w:hAnsi="Times New Roman" w:cs="Times New Roman"/>
        </w:rPr>
        <w:t xml:space="preserve"> sutrikimo manijos fazė, klinikinių tyrimų metu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vartojimas ilgiau kaip 4 savaites buvo </w:t>
      </w:r>
      <w:r w:rsidRPr="00702C90">
        <w:rPr>
          <w:rFonts w:ascii="Times New Roman" w:eastAsia="Calibri" w:hAnsi="Times New Roman" w:cs="Times New Roman"/>
        </w:rPr>
        <w:lastRenderedPageBreak/>
        <w:t xml:space="preserve">susijęs su kūno svorio didėjimu. Reikia stebėti paauglių, kuriems yra </w:t>
      </w:r>
      <w:proofErr w:type="spellStart"/>
      <w:r w:rsidRPr="00702C90">
        <w:rPr>
          <w:rFonts w:ascii="Times New Roman" w:eastAsia="Calibri" w:hAnsi="Times New Roman" w:cs="Times New Roman"/>
        </w:rPr>
        <w:t>bipolinio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afektinio</w:t>
      </w:r>
      <w:proofErr w:type="spellEnd"/>
      <w:r w:rsidRPr="00702C90">
        <w:rPr>
          <w:rFonts w:ascii="Times New Roman" w:eastAsia="Calibri" w:hAnsi="Times New Roman" w:cs="Times New Roman"/>
        </w:rPr>
        <w:t xml:space="preserve"> sutrikimo manijos fazė, kūno svorį. Jeigu kūno svoris padidėja kliniškai reikšmingai, svarstytina dozės sumažinimo galimybė (žr. 4.8 skyrių).</w:t>
      </w:r>
    </w:p>
    <w:p w14:paraId="071650B9" w14:textId="77777777" w:rsidR="00702C90" w:rsidRPr="00702C90" w:rsidRDefault="00702C90" w:rsidP="00702C90">
      <w:pPr>
        <w:widowControl w:val="0"/>
        <w:spacing w:after="0" w:line="240" w:lineRule="auto"/>
        <w:rPr>
          <w:rFonts w:ascii="Times New Roman" w:eastAsia="Calibri" w:hAnsi="Times New Roman" w:cs="Times New Roman"/>
        </w:rPr>
      </w:pPr>
    </w:p>
    <w:p w14:paraId="7E237004" w14:textId="77777777" w:rsidR="00702C90" w:rsidRPr="00702C90" w:rsidRDefault="00702C90" w:rsidP="00702C90">
      <w:pPr>
        <w:widowControl w:val="0"/>
        <w:spacing w:after="0" w:line="240" w:lineRule="auto"/>
        <w:rPr>
          <w:rFonts w:ascii="Times New Roman" w:eastAsia="Calibri" w:hAnsi="Times New Roman" w:cs="Times New Roman"/>
          <w:u w:val="single"/>
        </w:rPr>
      </w:pPr>
      <w:proofErr w:type="spellStart"/>
      <w:r w:rsidRPr="00702C90">
        <w:rPr>
          <w:rFonts w:ascii="Times New Roman" w:eastAsia="Calibri" w:hAnsi="Times New Roman" w:cs="Times New Roman"/>
          <w:u w:val="single"/>
        </w:rPr>
        <w:t>Disfagija</w:t>
      </w:r>
      <w:proofErr w:type="spellEnd"/>
    </w:p>
    <w:p w14:paraId="308D4D1A" w14:textId="77777777" w:rsidR="00702C90" w:rsidRPr="00702C90" w:rsidRDefault="00702C90" w:rsidP="00702C90">
      <w:pPr>
        <w:widowControl w:val="0"/>
        <w:spacing w:after="0" w:line="240" w:lineRule="auto"/>
        <w:rPr>
          <w:rFonts w:ascii="Times New Roman" w:eastAsia="Calibri" w:hAnsi="Times New Roman" w:cs="Times New Roman"/>
          <w:u w:val="single"/>
        </w:rPr>
      </w:pPr>
    </w:p>
    <w:p w14:paraId="37D3BDD4"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Vartojant </w:t>
      </w:r>
      <w:proofErr w:type="spellStart"/>
      <w:r w:rsidRPr="00702C90">
        <w:rPr>
          <w:rFonts w:ascii="Times New Roman" w:eastAsia="Calibri" w:hAnsi="Times New Roman" w:cs="Times New Roman"/>
          <w:lang w:eastAsia="sl-SI"/>
        </w:rPr>
        <w:t>antipsichotikų</w:t>
      </w:r>
      <w:proofErr w:type="spellEnd"/>
      <w:r w:rsidRPr="00702C90">
        <w:rPr>
          <w:rFonts w:ascii="Times New Roman" w:eastAsia="Calibri" w:hAnsi="Times New Roman" w:cs="Times New Roman"/>
        </w:rPr>
        <w:t xml:space="preserve">, įskaitant </w:t>
      </w:r>
      <w:proofErr w:type="spellStart"/>
      <w:r w:rsidRPr="00702C90">
        <w:rPr>
          <w:rFonts w:ascii="Times New Roman" w:eastAsia="Calibri" w:hAnsi="Times New Roman" w:cs="Times New Roman"/>
        </w:rPr>
        <w:t>aripiprazolą</w:t>
      </w:r>
      <w:proofErr w:type="spellEnd"/>
      <w:r w:rsidRPr="00702C90">
        <w:rPr>
          <w:rFonts w:ascii="Times New Roman" w:eastAsia="Calibri" w:hAnsi="Times New Roman" w:cs="Times New Roman"/>
        </w:rPr>
        <w:t xml:space="preserve">, buvo stemplės motorikos sutrikimo ir aspiracijos atvejų.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reikia skirti atsargiai pacientams, kuriems yra </w:t>
      </w:r>
      <w:proofErr w:type="spellStart"/>
      <w:r w:rsidRPr="00702C90">
        <w:rPr>
          <w:rFonts w:ascii="Times New Roman" w:eastAsia="Calibri" w:hAnsi="Times New Roman" w:cs="Times New Roman"/>
        </w:rPr>
        <w:t>aspiracinė</w:t>
      </w:r>
      <w:proofErr w:type="spellEnd"/>
      <w:r w:rsidRPr="00702C90">
        <w:rPr>
          <w:rFonts w:ascii="Times New Roman" w:eastAsia="Calibri" w:hAnsi="Times New Roman" w:cs="Times New Roman"/>
        </w:rPr>
        <w:t xml:space="preserve"> pneumonijos pasireiškimo rizika.</w:t>
      </w:r>
    </w:p>
    <w:p w14:paraId="5126509F" w14:textId="77777777" w:rsidR="00702C90" w:rsidRPr="00702C90" w:rsidRDefault="00702C90" w:rsidP="00702C90">
      <w:pPr>
        <w:widowControl w:val="0"/>
        <w:spacing w:after="0" w:line="240" w:lineRule="auto"/>
        <w:rPr>
          <w:rFonts w:ascii="Times New Roman" w:eastAsia="Calibri" w:hAnsi="Times New Roman" w:cs="Times New Roman"/>
        </w:rPr>
      </w:pPr>
    </w:p>
    <w:p w14:paraId="45EFBF19"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u w:val="single"/>
        </w:rPr>
        <w:t>Patologinis lošimas</w:t>
      </w:r>
      <w:r w:rsidRPr="00702C90">
        <w:rPr>
          <w:rFonts w:ascii="Times New Roman" w:eastAsia="Calibri" w:hAnsi="Times New Roman" w:cs="Times New Roman"/>
          <w:u w:val="single"/>
          <w:lang w:eastAsia="sl-SI"/>
        </w:rPr>
        <w:t xml:space="preserve"> ir kiti impulsų kontrolės sutrikimai</w:t>
      </w:r>
    </w:p>
    <w:p w14:paraId="19830C09" w14:textId="77777777" w:rsidR="00702C90" w:rsidRPr="00702C90" w:rsidRDefault="00702C90" w:rsidP="00702C90">
      <w:pPr>
        <w:widowControl w:val="0"/>
        <w:spacing w:after="0" w:line="240" w:lineRule="auto"/>
        <w:rPr>
          <w:rFonts w:ascii="Times New Roman" w:eastAsia="Calibri" w:hAnsi="Times New Roman" w:cs="Times New Roman"/>
        </w:rPr>
      </w:pPr>
    </w:p>
    <w:p w14:paraId="5371629A"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Times New Roman" w:hAnsi="Times New Roman" w:cs="Times New Roman"/>
          <w:lang w:eastAsia="sl-SI"/>
        </w:rPr>
        <w:t xml:space="preserve">Pacientams, vartojantiems </w:t>
      </w:r>
      <w:proofErr w:type="spellStart"/>
      <w:r w:rsidRPr="00702C90">
        <w:rPr>
          <w:rFonts w:ascii="Times New Roman" w:eastAsia="Times New Roman" w:hAnsi="Times New Roman" w:cs="Times New Roman"/>
          <w:lang w:eastAsia="sl-SI"/>
        </w:rPr>
        <w:t>aripiprazolą</w:t>
      </w:r>
      <w:proofErr w:type="spellEnd"/>
      <w:r w:rsidRPr="00702C90">
        <w:rPr>
          <w:rFonts w:ascii="Times New Roman" w:eastAsia="Times New Roman" w:hAnsi="Times New Roman" w:cs="Times New Roman"/>
          <w:lang w:eastAsia="sl-SI"/>
        </w:rPr>
        <w:t xml:space="preserve">, gali sustiprėti patologinis potraukis, ypač susijęs su azartiniais lošimais, ir </w:t>
      </w:r>
      <w:proofErr w:type="spellStart"/>
      <w:r w:rsidRPr="00702C90">
        <w:rPr>
          <w:rFonts w:ascii="Times New Roman" w:eastAsia="Times New Roman" w:hAnsi="Times New Roman" w:cs="Times New Roman"/>
          <w:lang w:eastAsia="sl-SI"/>
        </w:rPr>
        <w:t>negebėjimas</w:t>
      </w:r>
      <w:proofErr w:type="spellEnd"/>
      <w:r w:rsidRPr="00702C90">
        <w:rPr>
          <w:rFonts w:ascii="Times New Roman" w:eastAsia="Times New Roman" w:hAnsi="Times New Roman" w:cs="Times New Roman"/>
          <w:lang w:eastAsia="sl-SI"/>
        </w:rPr>
        <w:t xml:space="preserve"> tokio poreikio kontroliuoti. Kitoks patologinis potraukis, apie kurį buvo pranešta: sustiprėjęs seksualinis potraukis, nenumaldomas noras apsipirkti, besaikis valgymas arba neįveikiamas noras valgyti bei kitoks impulsyvus arba su neįveikiamu potraukiu susijęs elgesys. Svarbu, kad vaistą skiriantys gydytojai konkrečiai paklaustų pacientų ar jų globėjų, ar vartojant </w:t>
      </w:r>
      <w:proofErr w:type="spellStart"/>
      <w:r w:rsidRPr="00702C90">
        <w:rPr>
          <w:rFonts w:ascii="Times New Roman" w:eastAsia="Times New Roman" w:hAnsi="Times New Roman" w:cs="Times New Roman"/>
          <w:lang w:eastAsia="sl-SI"/>
        </w:rPr>
        <w:t>aripiprazolo</w:t>
      </w:r>
      <w:proofErr w:type="spellEnd"/>
      <w:r w:rsidRPr="00702C90">
        <w:rPr>
          <w:rFonts w:ascii="Times New Roman" w:eastAsia="Times New Roman" w:hAnsi="Times New Roman" w:cs="Times New Roman"/>
          <w:lang w:eastAsia="sl-SI"/>
        </w:rPr>
        <w:t xml:space="preserve"> neatsirado naujo arba nesustiprėjo ankstesnis potraukis, susijęs su azartiniais lošimais, seksualiniu geismu, nenumaldomu noru apsipirkti, besaikiu valgymu ar nenumaldomu noru valgyti arba kitoks patologinis potraukis. Reikia pastebėti, kad impulsų kontrolės sutrikimo simptomai gali būti susiję su pagrindine liga, tačiau tam tikrais atvejais gauta pranešimų, kad patologinis potraukis išnyko sumažinus dozę arba nutraukus vaisto vartojimą. Neatpažinti impulsų kontrolės sutrikimai gali sukelti žalą pacientui ir kitiems. Jeigu pacientui pasireiškia toks patologinis potraukis </w:t>
      </w:r>
      <w:proofErr w:type="spellStart"/>
      <w:r w:rsidRPr="00702C90">
        <w:rPr>
          <w:rFonts w:ascii="Times New Roman" w:eastAsia="Times New Roman" w:hAnsi="Times New Roman" w:cs="Times New Roman"/>
          <w:lang w:eastAsia="sl-SI"/>
        </w:rPr>
        <w:t>aripiprazolo</w:t>
      </w:r>
      <w:proofErr w:type="spellEnd"/>
      <w:r w:rsidRPr="00702C90">
        <w:rPr>
          <w:rFonts w:ascii="Times New Roman" w:eastAsia="Times New Roman" w:hAnsi="Times New Roman" w:cs="Times New Roman"/>
          <w:lang w:eastAsia="sl-SI"/>
        </w:rPr>
        <w:t xml:space="preserve"> vartojimo metu, reikia apsvarstyti dozes sumažinimo arba vaisto vartojimo nutraukimo galimybę (žr.</w:t>
      </w:r>
      <w:r w:rsidRPr="00702C90">
        <w:rPr>
          <w:rFonts w:ascii="Times New Roman" w:eastAsia="Calibri" w:hAnsi="Times New Roman" w:cs="Times New Roman"/>
        </w:rPr>
        <w:t xml:space="preserve"> 4.8</w:t>
      </w:r>
      <w:r w:rsidR="009A64D6">
        <w:rPr>
          <w:rFonts w:ascii="Times New Roman" w:eastAsia="Calibri" w:hAnsi="Times New Roman" w:cs="Times New Roman"/>
        </w:rPr>
        <w:t> </w:t>
      </w:r>
      <w:r w:rsidRPr="00702C90">
        <w:rPr>
          <w:rFonts w:ascii="Times New Roman" w:eastAsia="Calibri" w:hAnsi="Times New Roman" w:cs="Times New Roman"/>
        </w:rPr>
        <w:t>skyrių).</w:t>
      </w:r>
    </w:p>
    <w:p w14:paraId="3FE083AA" w14:textId="77777777" w:rsidR="00702C90" w:rsidRPr="00702C90" w:rsidRDefault="00702C90" w:rsidP="00702C90">
      <w:pPr>
        <w:widowControl w:val="0"/>
        <w:spacing w:after="0" w:line="240" w:lineRule="auto"/>
        <w:rPr>
          <w:rFonts w:ascii="Times New Roman" w:eastAsia="Calibri" w:hAnsi="Times New Roman" w:cs="Times New Roman"/>
        </w:rPr>
      </w:pPr>
    </w:p>
    <w:p w14:paraId="2327E2CE" w14:textId="77777777"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Pacientai, kuriems yra aktyvumo ir dėmesio sutrikimo sindromas (ADSS)</w:t>
      </w:r>
    </w:p>
    <w:p w14:paraId="4C34CEB4" w14:textId="77777777" w:rsidR="00702C90" w:rsidRPr="00702C90" w:rsidRDefault="00702C90" w:rsidP="00702C90">
      <w:pPr>
        <w:widowControl w:val="0"/>
        <w:spacing w:after="0" w:line="240" w:lineRule="auto"/>
        <w:rPr>
          <w:rFonts w:ascii="Times New Roman" w:eastAsia="Calibri" w:hAnsi="Times New Roman" w:cs="Times New Roman"/>
        </w:rPr>
      </w:pPr>
    </w:p>
    <w:p w14:paraId="20EAAF60"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I tipo </w:t>
      </w:r>
      <w:proofErr w:type="spellStart"/>
      <w:r w:rsidRPr="00702C90">
        <w:rPr>
          <w:rFonts w:ascii="Times New Roman" w:eastAsia="Calibri" w:hAnsi="Times New Roman" w:cs="Times New Roman"/>
        </w:rPr>
        <w:t>bipolinis</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afektinis</w:t>
      </w:r>
      <w:proofErr w:type="spellEnd"/>
      <w:r w:rsidRPr="00702C90">
        <w:rPr>
          <w:rFonts w:ascii="Times New Roman" w:eastAsia="Calibri" w:hAnsi="Times New Roman" w:cs="Times New Roman"/>
        </w:rPr>
        <w:t xml:space="preserve"> sutrikimas bei ADSS dažnai pasireiškia kartu, tačiau duomenų apie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vartojimą kartu su stimuliuojančiais preparatais saugumo duomenų yra labai nedaug, todėl šių vaistinių preparatų kartu reikia skirti ypatingai atsargiai.</w:t>
      </w:r>
    </w:p>
    <w:p w14:paraId="6656C380" w14:textId="77777777" w:rsidR="0034720D" w:rsidRDefault="0034720D" w:rsidP="00702C90">
      <w:pPr>
        <w:widowControl w:val="0"/>
        <w:spacing w:after="0" w:line="240" w:lineRule="auto"/>
        <w:rPr>
          <w:rFonts w:ascii="Times New Roman" w:eastAsia="Calibri" w:hAnsi="Times New Roman" w:cs="Times New Roman"/>
        </w:rPr>
      </w:pPr>
    </w:p>
    <w:p w14:paraId="2996E63C" w14:textId="77777777" w:rsidR="001C377F" w:rsidRPr="009B7498" w:rsidRDefault="001C377F" w:rsidP="001C377F">
      <w:pPr>
        <w:pStyle w:val="Default"/>
        <w:rPr>
          <w:bCs/>
          <w:sz w:val="22"/>
          <w:szCs w:val="22"/>
          <w:u w:val="single"/>
        </w:rPr>
      </w:pPr>
      <w:r w:rsidRPr="009B7498">
        <w:rPr>
          <w:bCs/>
          <w:sz w:val="22"/>
          <w:szCs w:val="22"/>
          <w:u w:val="single"/>
        </w:rPr>
        <w:t>Griuvimai</w:t>
      </w:r>
    </w:p>
    <w:p w14:paraId="1D0B5262" w14:textId="77777777" w:rsidR="001C377F" w:rsidRPr="001C377F" w:rsidRDefault="001C377F" w:rsidP="001C377F">
      <w:pPr>
        <w:pStyle w:val="Default"/>
        <w:rPr>
          <w:sz w:val="22"/>
          <w:szCs w:val="22"/>
        </w:rPr>
      </w:pPr>
    </w:p>
    <w:p w14:paraId="5664311F" w14:textId="77777777" w:rsidR="0034720D" w:rsidRPr="009B7498" w:rsidRDefault="001C377F" w:rsidP="001C377F">
      <w:pPr>
        <w:widowControl w:val="0"/>
        <w:spacing w:after="0" w:line="240" w:lineRule="auto"/>
        <w:rPr>
          <w:rFonts w:ascii="Times New Roman" w:hAnsi="Times New Roman" w:cs="Times New Roman"/>
          <w:bCs/>
        </w:rPr>
      </w:pPr>
      <w:proofErr w:type="spellStart"/>
      <w:r w:rsidRPr="009B7498">
        <w:rPr>
          <w:rFonts w:ascii="Times New Roman" w:hAnsi="Times New Roman" w:cs="Times New Roman"/>
          <w:bCs/>
        </w:rPr>
        <w:t>Aripiprazolas</w:t>
      </w:r>
      <w:proofErr w:type="spellEnd"/>
      <w:r w:rsidRPr="009B7498">
        <w:rPr>
          <w:rFonts w:ascii="Times New Roman" w:hAnsi="Times New Roman" w:cs="Times New Roman"/>
          <w:bCs/>
        </w:rPr>
        <w:t xml:space="preserve"> gali sukelti mieguistumą, </w:t>
      </w:r>
      <w:proofErr w:type="spellStart"/>
      <w:r w:rsidRPr="009B7498">
        <w:rPr>
          <w:rFonts w:ascii="Times New Roman" w:hAnsi="Times New Roman" w:cs="Times New Roman"/>
          <w:bCs/>
        </w:rPr>
        <w:t>ortostatinę</w:t>
      </w:r>
      <w:proofErr w:type="spellEnd"/>
      <w:r w:rsidRPr="009B7498">
        <w:rPr>
          <w:rFonts w:ascii="Times New Roman" w:hAnsi="Times New Roman" w:cs="Times New Roman"/>
          <w:bCs/>
        </w:rPr>
        <w:t xml:space="preserve"> </w:t>
      </w:r>
      <w:proofErr w:type="spellStart"/>
      <w:r w:rsidRPr="009B7498">
        <w:rPr>
          <w:rFonts w:ascii="Times New Roman" w:hAnsi="Times New Roman" w:cs="Times New Roman"/>
          <w:bCs/>
        </w:rPr>
        <w:t>hipotenziją</w:t>
      </w:r>
      <w:proofErr w:type="spellEnd"/>
      <w:r w:rsidRPr="009B7498">
        <w:rPr>
          <w:rFonts w:ascii="Times New Roman" w:hAnsi="Times New Roman" w:cs="Times New Roman"/>
          <w:bCs/>
        </w:rPr>
        <w:t xml:space="preserve"> ir motorinį bei sensorinį nestabilumą, dėl kurių galima nugriūti. Gydant </w:t>
      </w:r>
      <w:r w:rsidR="00FA64D4">
        <w:rPr>
          <w:rFonts w:ascii="Times New Roman" w:hAnsi="Times New Roman" w:cs="Times New Roman"/>
          <w:bCs/>
        </w:rPr>
        <w:t xml:space="preserve">didelės rizikos </w:t>
      </w:r>
      <w:r w:rsidRPr="009B7498">
        <w:rPr>
          <w:rFonts w:ascii="Times New Roman" w:hAnsi="Times New Roman" w:cs="Times New Roman"/>
          <w:bCs/>
        </w:rPr>
        <w:t xml:space="preserve">pacientus </w:t>
      </w:r>
      <w:r w:rsidR="00FA64D4" w:rsidRPr="006A4AC1">
        <w:rPr>
          <w:rFonts w:ascii="Times New Roman" w:hAnsi="Times New Roman" w:cs="Times New Roman"/>
          <w:bCs/>
        </w:rPr>
        <w:t>(pvz., senyvus arba nusilpusius pacientus</w:t>
      </w:r>
      <w:r w:rsidR="00FA64D4">
        <w:rPr>
          <w:rFonts w:ascii="Times New Roman" w:hAnsi="Times New Roman" w:cs="Times New Roman"/>
          <w:bCs/>
        </w:rPr>
        <w:t>)</w:t>
      </w:r>
      <w:r w:rsidRPr="009B7498">
        <w:rPr>
          <w:rFonts w:ascii="Times New Roman" w:hAnsi="Times New Roman" w:cs="Times New Roman"/>
          <w:bCs/>
        </w:rPr>
        <w:t xml:space="preserve">, reikia imtis atsargumo priemonių ir apsvarstyti galimybę pradėti gydymą mažesne doze </w:t>
      </w:r>
      <w:r w:rsidR="00FA64D4">
        <w:rPr>
          <w:rFonts w:ascii="Times New Roman" w:hAnsi="Times New Roman" w:cs="Times New Roman"/>
          <w:bCs/>
        </w:rPr>
        <w:t>(</w:t>
      </w:r>
      <w:r w:rsidRPr="009B7498">
        <w:rPr>
          <w:rFonts w:ascii="Times New Roman" w:hAnsi="Times New Roman" w:cs="Times New Roman"/>
          <w:bCs/>
        </w:rPr>
        <w:t>žr. 4.2</w:t>
      </w:r>
      <w:r w:rsidR="009A64D6">
        <w:rPr>
          <w:rFonts w:ascii="Times New Roman" w:hAnsi="Times New Roman" w:cs="Times New Roman"/>
          <w:bCs/>
        </w:rPr>
        <w:t> </w:t>
      </w:r>
      <w:r w:rsidRPr="009B7498">
        <w:rPr>
          <w:rFonts w:ascii="Times New Roman" w:hAnsi="Times New Roman" w:cs="Times New Roman"/>
          <w:bCs/>
        </w:rPr>
        <w:t>skyrių).</w:t>
      </w:r>
    </w:p>
    <w:p w14:paraId="5CBD62F4" w14:textId="77777777" w:rsidR="001C377F" w:rsidRPr="00702C90" w:rsidRDefault="001C377F" w:rsidP="001C377F">
      <w:pPr>
        <w:widowControl w:val="0"/>
        <w:spacing w:after="0" w:line="240" w:lineRule="auto"/>
        <w:rPr>
          <w:rFonts w:ascii="Times New Roman" w:eastAsia="Calibri" w:hAnsi="Times New Roman" w:cs="Times New Roman"/>
        </w:rPr>
      </w:pPr>
    </w:p>
    <w:p w14:paraId="688A0BAC"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sudėtyje yra laktozės. Šio vaistinio preparato negalima vartoti pacientams, kuriems nustatytas retas paveldimas sutrikimas – </w:t>
      </w:r>
      <w:proofErr w:type="spellStart"/>
      <w:r w:rsidRPr="00702C90">
        <w:rPr>
          <w:rFonts w:ascii="Times New Roman" w:eastAsia="Calibri" w:hAnsi="Times New Roman" w:cs="Times New Roman"/>
        </w:rPr>
        <w:t>galaktozės</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netoleravimas</w:t>
      </w:r>
      <w:proofErr w:type="spellEnd"/>
      <w:r w:rsidRPr="00702C90">
        <w:rPr>
          <w:rFonts w:ascii="Times New Roman" w:eastAsia="Calibri" w:hAnsi="Times New Roman" w:cs="Times New Roman"/>
        </w:rPr>
        <w:t xml:space="preserve">, visiškas laktazės stygius arba gliukozės ir </w:t>
      </w:r>
      <w:proofErr w:type="spellStart"/>
      <w:r w:rsidRPr="00702C90">
        <w:rPr>
          <w:rFonts w:ascii="Times New Roman" w:eastAsia="Calibri" w:hAnsi="Times New Roman" w:cs="Times New Roman"/>
        </w:rPr>
        <w:t>galaktozės</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malabsorbcija</w:t>
      </w:r>
      <w:proofErr w:type="spellEnd"/>
      <w:r w:rsidRPr="00702C90">
        <w:rPr>
          <w:rFonts w:ascii="Times New Roman" w:eastAsia="Calibri" w:hAnsi="Times New Roman" w:cs="Times New Roman"/>
        </w:rPr>
        <w:t>.</w:t>
      </w:r>
    </w:p>
    <w:p w14:paraId="12EEA7F1" w14:textId="77777777" w:rsidR="00702C90" w:rsidRPr="00702C90" w:rsidRDefault="00702C90" w:rsidP="00702C90">
      <w:pPr>
        <w:widowControl w:val="0"/>
        <w:spacing w:after="0" w:line="240" w:lineRule="auto"/>
        <w:rPr>
          <w:rFonts w:ascii="Times New Roman" w:eastAsia="Calibri" w:hAnsi="Times New Roman" w:cs="Times New Roman"/>
        </w:rPr>
      </w:pPr>
    </w:p>
    <w:p w14:paraId="68AD95F3"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4.5</w:t>
      </w:r>
      <w:r w:rsidRPr="00702C90">
        <w:rPr>
          <w:rFonts w:ascii="Times New Roman" w:eastAsia="Calibri" w:hAnsi="Times New Roman" w:cs="Times New Roman"/>
          <w:b/>
        </w:rPr>
        <w:tab/>
        <w:t>Sąveika su kitais vaistiniais preparatais ir kitokia sąveika</w:t>
      </w:r>
    </w:p>
    <w:p w14:paraId="665E7D77"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14:paraId="5200378A" w14:textId="77777777" w:rsidR="00702C90" w:rsidRPr="00702C90" w:rsidRDefault="00702C90" w:rsidP="00702C90">
      <w:pPr>
        <w:widowControl w:val="0"/>
        <w:spacing w:after="0" w:line="240" w:lineRule="auto"/>
        <w:rPr>
          <w:rFonts w:ascii="Times New Roman" w:eastAsia="Calibri" w:hAnsi="Times New Roman" w:cs="Times New Roman"/>
          <w:snapToGrid w:val="0"/>
        </w:rPr>
      </w:pPr>
      <w:r w:rsidRPr="00702C90">
        <w:rPr>
          <w:rFonts w:ascii="Times New Roman" w:eastAsia="Calibri" w:hAnsi="Times New Roman" w:cs="Times New Roman"/>
        </w:rPr>
        <w:t xml:space="preserve">Dėl antagonizmo </w:t>
      </w:r>
      <w:r w:rsidRPr="00702C90">
        <w:rPr>
          <w:rFonts w:ascii="Times New Roman" w:eastAsia="Calibri" w:hAnsi="Times New Roman" w:cs="Times New Roman"/>
          <w:snapToGrid w:val="0"/>
        </w:rPr>
        <w:t>α</w:t>
      </w:r>
      <w:r w:rsidRPr="00702C90">
        <w:rPr>
          <w:rFonts w:ascii="Times New Roman" w:eastAsia="Calibri" w:hAnsi="Times New Roman" w:cs="Times New Roman"/>
          <w:vertAlign w:val="subscript"/>
        </w:rPr>
        <w:t>1</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adrenoreceptoriams</w:t>
      </w:r>
      <w:proofErr w:type="spellEnd"/>
      <w:r w:rsidRPr="00702C90">
        <w:rPr>
          <w:rFonts w:ascii="Times New Roman" w:eastAsia="Calibri" w:hAnsi="Times New Roman" w:cs="Times New Roman"/>
          <w:snapToGrid w:val="0"/>
        </w:rPr>
        <w:t xml:space="preserve"> </w:t>
      </w:r>
      <w:proofErr w:type="spellStart"/>
      <w:r w:rsidRPr="00702C90">
        <w:rPr>
          <w:rFonts w:ascii="Times New Roman" w:eastAsia="Calibri" w:hAnsi="Times New Roman" w:cs="Times New Roman"/>
          <w:snapToGrid w:val="0"/>
        </w:rPr>
        <w:t>aripiprazolas</w:t>
      </w:r>
      <w:proofErr w:type="spellEnd"/>
      <w:r w:rsidRPr="00702C90">
        <w:rPr>
          <w:rFonts w:ascii="Times New Roman" w:eastAsia="Calibri" w:hAnsi="Times New Roman" w:cs="Times New Roman"/>
          <w:snapToGrid w:val="0"/>
        </w:rPr>
        <w:t xml:space="preserve"> gali stiprinti kai kurių </w:t>
      </w:r>
      <w:proofErr w:type="spellStart"/>
      <w:r w:rsidRPr="00702C90">
        <w:rPr>
          <w:rFonts w:ascii="Times New Roman" w:eastAsia="Calibri" w:hAnsi="Times New Roman" w:cs="Times New Roman"/>
          <w:snapToGrid w:val="0"/>
        </w:rPr>
        <w:t>antihipertenzinių</w:t>
      </w:r>
      <w:proofErr w:type="spellEnd"/>
      <w:r w:rsidRPr="00702C90">
        <w:rPr>
          <w:rFonts w:ascii="Times New Roman" w:eastAsia="Calibri" w:hAnsi="Times New Roman" w:cs="Times New Roman"/>
          <w:snapToGrid w:val="0"/>
        </w:rPr>
        <w:t xml:space="preserve"> vaistinių preparatų poveikį.</w:t>
      </w:r>
    </w:p>
    <w:p w14:paraId="6D5F85E4" w14:textId="77777777" w:rsidR="00702C90" w:rsidRPr="00702C90" w:rsidRDefault="00702C90" w:rsidP="00702C90">
      <w:pPr>
        <w:widowControl w:val="0"/>
        <w:spacing w:after="0" w:line="240" w:lineRule="auto"/>
        <w:rPr>
          <w:rFonts w:ascii="Times New Roman" w:eastAsia="Calibri" w:hAnsi="Times New Roman" w:cs="Times New Roman"/>
        </w:rPr>
      </w:pPr>
    </w:p>
    <w:p w14:paraId="04A07717"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Svarbiausias yra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poveikis centrinei nervų sistemai (CNS), todėl kartu su alkoholiu ar kitais CNS veikiančiais vaistiniais preparatais, sukeliančiais panašių nepageidaujamų reakcijų (pvz., slopinimą),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reikia vartoti atsargiai (žr. 4.8 skyrių).</w:t>
      </w:r>
    </w:p>
    <w:p w14:paraId="1B055931" w14:textId="77777777" w:rsidR="00702C90" w:rsidRPr="00702C90" w:rsidRDefault="00702C90" w:rsidP="00702C90">
      <w:pPr>
        <w:widowControl w:val="0"/>
        <w:spacing w:after="0" w:line="240" w:lineRule="auto"/>
        <w:rPr>
          <w:rFonts w:ascii="Times New Roman" w:eastAsia="Calibri" w:hAnsi="Times New Roman" w:cs="Times New Roman"/>
        </w:rPr>
      </w:pPr>
    </w:p>
    <w:p w14:paraId="373B6A3E"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reikia skirti atsargiai kartu su QT intervalą ilginančiais ir elektrolitų pusiausvyros sutrikimą sukeliančiais vaistiniais preparatais.</w:t>
      </w:r>
    </w:p>
    <w:p w14:paraId="7D67A443" w14:textId="77777777" w:rsidR="00702C90" w:rsidRPr="00702C90" w:rsidRDefault="00702C90" w:rsidP="00702C90">
      <w:pPr>
        <w:widowControl w:val="0"/>
        <w:spacing w:after="0" w:line="240" w:lineRule="auto"/>
        <w:rPr>
          <w:rFonts w:ascii="Times New Roman" w:eastAsia="Calibri" w:hAnsi="Times New Roman" w:cs="Times New Roman"/>
        </w:rPr>
      </w:pPr>
    </w:p>
    <w:p w14:paraId="0C159315"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u w:val="single"/>
        </w:rPr>
        <w:t xml:space="preserve">Galima kitų vaistinių preparatų įtaka </w:t>
      </w:r>
      <w:proofErr w:type="spellStart"/>
      <w:r w:rsidRPr="00702C90">
        <w:rPr>
          <w:rFonts w:ascii="Times New Roman" w:eastAsia="Calibri" w:hAnsi="Times New Roman" w:cs="Times New Roman"/>
          <w:u w:val="single"/>
        </w:rPr>
        <w:t>aripiprazolo</w:t>
      </w:r>
      <w:proofErr w:type="spellEnd"/>
      <w:r w:rsidRPr="00702C90">
        <w:rPr>
          <w:rFonts w:ascii="Times New Roman" w:eastAsia="Calibri" w:hAnsi="Times New Roman" w:cs="Times New Roman"/>
          <w:u w:val="single"/>
        </w:rPr>
        <w:t xml:space="preserve"> poveikiui</w:t>
      </w:r>
    </w:p>
    <w:p w14:paraId="32B8401B" w14:textId="77777777" w:rsidR="00702C90" w:rsidRPr="00702C90" w:rsidRDefault="00702C90" w:rsidP="00702C90">
      <w:pPr>
        <w:widowControl w:val="0"/>
        <w:spacing w:after="0" w:line="240" w:lineRule="auto"/>
        <w:rPr>
          <w:rFonts w:ascii="Times New Roman" w:eastAsia="Calibri" w:hAnsi="Times New Roman" w:cs="Times New Roman"/>
        </w:rPr>
      </w:pPr>
    </w:p>
    <w:p w14:paraId="61801D7B"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lastRenderedPageBreak/>
        <w:t xml:space="preserve">H2 antagonistas </w:t>
      </w:r>
      <w:proofErr w:type="spellStart"/>
      <w:r w:rsidRPr="00702C90">
        <w:rPr>
          <w:rFonts w:ascii="Times New Roman" w:eastAsia="Calibri" w:hAnsi="Times New Roman" w:cs="Times New Roman"/>
        </w:rPr>
        <w:t>famotidinas</w:t>
      </w:r>
      <w:proofErr w:type="spellEnd"/>
      <w:r w:rsidRPr="00702C90">
        <w:rPr>
          <w:rFonts w:ascii="Times New Roman" w:eastAsia="Calibri" w:hAnsi="Times New Roman" w:cs="Times New Roman"/>
        </w:rPr>
        <w:t xml:space="preserve">, slopinantis skrandžio rūgšties išskyrimą, lėtina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absorbciją, tačiau šis poveikis laikomas kliniškai nereikšmingu.</w:t>
      </w:r>
    </w:p>
    <w:p w14:paraId="0AF7D114" w14:textId="77777777" w:rsidR="00702C90" w:rsidRPr="00702C90" w:rsidRDefault="00702C90" w:rsidP="00702C90">
      <w:pPr>
        <w:widowControl w:val="0"/>
        <w:spacing w:after="0" w:line="240" w:lineRule="auto"/>
        <w:rPr>
          <w:rFonts w:ascii="Times New Roman" w:eastAsia="Calibri" w:hAnsi="Times New Roman" w:cs="Times New Roman"/>
        </w:rPr>
      </w:pPr>
    </w:p>
    <w:p w14:paraId="601C9420" w14:textId="77777777" w:rsidR="00702C90" w:rsidRPr="00702C90" w:rsidRDefault="00702C90" w:rsidP="00702C90">
      <w:pPr>
        <w:widowControl w:val="0"/>
        <w:spacing w:after="0" w:line="240" w:lineRule="auto"/>
        <w:rPr>
          <w:rFonts w:ascii="Times New Roman" w:eastAsia="Calibri" w:hAnsi="Times New Roman" w:cs="Times New Roman"/>
          <w:snapToGrid w:val="0"/>
        </w:rPr>
      </w:pPr>
      <w:proofErr w:type="spellStart"/>
      <w:r w:rsidRPr="00702C90">
        <w:rPr>
          <w:rFonts w:ascii="Times New Roman" w:eastAsia="Calibri" w:hAnsi="Times New Roman" w:cs="Times New Roman"/>
          <w:snapToGrid w:val="0"/>
        </w:rPr>
        <w:t>Aripiprazolas</w:t>
      </w:r>
      <w:proofErr w:type="spellEnd"/>
      <w:r w:rsidRPr="00702C90">
        <w:rPr>
          <w:rFonts w:ascii="Times New Roman" w:eastAsia="Calibri" w:hAnsi="Times New Roman" w:cs="Times New Roman"/>
          <w:snapToGrid w:val="0"/>
        </w:rPr>
        <w:t xml:space="preserve"> </w:t>
      </w:r>
      <w:proofErr w:type="spellStart"/>
      <w:r w:rsidRPr="00702C90">
        <w:rPr>
          <w:rFonts w:ascii="Times New Roman" w:eastAsia="Calibri" w:hAnsi="Times New Roman" w:cs="Times New Roman"/>
          <w:snapToGrid w:val="0"/>
        </w:rPr>
        <w:t>metabolizuojamas</w:t>
      </w:r>
      <w:proofErr w:type="spellEnd"/>
      <w:r w:rsidRPr="00702C90">
        <w:rPr>
          <w:rFonts w:ascii="Times New Roman" w:eastAsia="Calibri" w:hAnsi="Times New Roman" w:cs="Times New Roman"/>
          <w:snapToGrid w:val="0"/>
        </w:rPr>
        <w:t xml:space="preserve"> daugeliu būdų, dalyvaujant fermentams CYP2D6 ir CYP3A4, tačiau nedalyvaujant CYP1A, todėl rūkaliams dozės koreguoti nereikia.</w:t>
      </w:r>
    </w:p>
    <w:p w14:paraId="436B81BE" w14:textId="77777777" w:rsidR="00702C90" w:rsidRPr="00702C90" w:rsidRDefault="00702C90" w:rsidP="00702C90">
      <w:pPr>
        <w:widowControl w:val="0"/>
        <w:spacing w:after="0" w:line="240" w:lineRule="auto"/>
        <w:rPr>
          <w:rFonts w:ascii="Times New Roman" w:eastAsia="Calibri" w:hAnsi="Times New Roman" w:cs="Times New Roman"/>
          <w:snapToGrid w:val="0"/>
        </w:rPr>
      </w:pPr>
    </w:p>
    <w:p w14:paraId="0E5D2201" w14:textId="77777777" w:rsidR="00702C90" w:rsidRPr="00DA64CE" w:rsidRDefault="00702C90" w:rsidP="00702C90">
      <w:pPr>
        <w:widowControl w:val="0"/>
        <w:autoSpaceDE w:val="0"/>
        <w:autoSpaceDN w:val="0"/>
        <w:adjustRightInd w:val="0"/>
        <w:spacing w:after="0" w:line="240" w:lineRule="auto"/>
        <w:rPr>
          <w:rFonts w:ascii="Times New Roman" w:eastAsia="Calibri" w:hAnsi="Times New Roman" w:cs="Times New Roman"/>
          <w:i/>
          <w:lang w:eastAsia="lt-LT" w:bidi="lt-LT"/>
        </w:rPr>
      </w:pPr>
      <w:proofErr w:type="spellStart"/>
      <w:r w:rsidRPr="00DA64CE">
        <w:rPr>
          <w:rFonts w:ascii="Times New Roman" w:eastAsia="Calibri" w:hAnsi="Times New Roman" w:cs="Times New Roman"/>
          <w:i/>
          <w:lang w:eastAsia="lt-LT" w:bidi="lt-LT"/>
        </w:rPr>
        <w:t>Chinidinas</w:t>
      </w:r>
      <w:proofErr w:type="spellEnd"/>
      <w:r w:rsidRPr="00DA64CE">
        <w:rPr>
          <w:rFonts w:ascii="Times New Roman" w:eastAsia="Calibri" w:hAnsi="Times New Roman" w:cs="Times New Roman"/>
          <w:i/>
          <w:lang w:eastAsia="lt-LT" w:bidi="lt-LT"/>
        </w:rPr>
        <w:t xml:space="preserve"> ir kiti CYP2D6 inhibitoriai</w:t>
      </w:r>
    </w:p>
    <w:p w14:paraId="25EE3AE2" w14:textId="77777777" w:rsidR="00702C90" w:rsidRPr="00702C90" w:rsidRDefault="00702C90" w:rsidP="00702C90">
      <w:pPr>
        <w:widowControl w:val="0"/>
        <w:spacing w:after="0" w:line="240" w:lineRule="auto"/>
        <w:rPr>
          <w:rFonts w:ascii="Times New Roman" w:eastAsia="Calibri" w:hAnsi="Times New Roman" w:cs="Times New Roman"/>
          <w:snapToGrid w:val="0"/>
        </w:rPr>
      </w:pPr>
      <w:r w:rsidRPr="00702C90">
        <w:rPr>
          <w:rFonts w:ascii="Times New Roman" w:eastAsia="Calibri" w:hAnsi="Times New Roman" w:cs="Times New Roman"/>
          <w:snapToGrid w:val="0"/>
        </w:rPr>
        <w:t>Su sveikais savanoriais atlikto klinikinio tyrimo metu stiprus CYP2D6 inhibitorius (</w:t>
      </w:r>
      <w:proofErr w:type="spellStart"/>
      <w:r w:rsidRPr="00702C90">
        <w:rPr>
          <w:rFonts w:ascii="Times New Roman" w:eastAsia="Calibri" w:hAnsi="Times New Roman" w:cs="Times New Roman"/>
          <w:snapToGrid w:val="0"/>
        </w:rPr>
        <w:t>chinidinas</w:t>
      </w:r>
      <w:proofErr w:type="spellEnd"/>
      <w:r w:rsidRPr="00702C90">
        <w:rPr>
          <w:rFonts w:ascii="Times New Roman" w:eastAsia="Calibri" w:hAnsi="Times New Roman" w:cs="Times New Roman"/>
          <w:snapToGrid w:val="0"/>
        </w:rPr>
        <w:t xml:space="preserve">)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AUC padidino 107</w:t>
      </w:r>
      <w:r w:rsidR="0097455E">
        <w:rPr>
          <w:rFonts w:ascii="Times New Roman" w:eastAsia="Calibri" w:hAnsi="Times New Roman" w:cs="Times New Roman"/>
          <w:snapToGrid w:val="0"/>
        </w:rPr>
        <w:t> </w:t>
      </w:r>
      <w:r w:rsidRPr="00702C90">
        <w:rPr>
          <w:rFonts w:ascii="Times New Roman" w:eastAsia="Calibri" w:hAnsi="Times New Roman" w:cs="Times New Roman"/>
          <w:snapToGrid w:val="0"/>
        </w:rPr>
        <w:t xml:space="preserve">%, tačiau </w:t>
      </w:r>
      <w:proofErr w:type="spellStart"/>
      <w:r w:rsidRPr="00702C90">
        <w:rPr>
          <w:rFonts w:ascii="Times New Roman" w:eastAsia="Calibri" w:hAnsi="Times New Roman" w:cs="Times New Roman"/>
        </w:rPr>
        <w:t>C</w:t>
      </w:r>
      <w:r w:rsidRPr="00702C90">
        <w:rPr>
          <w:rFonts w:ascii="Times New Roman" w:eastAsia="Calibri" w:hAnsi="Times New Roman" w:cs="Times New Roman"/>
          <w:vertAlign w:val="subscript"/>
        </w:rPr>
        <w:t>max</w:t>
      </w:r>
      <w:proofErr w:type="spellEnd"/>
      <w:r w:rsidRPr="00702C90">
        <w:rPr>
          <w:rFonts w:ascii="Times New Roman" w:eastAsia="Calibri" w:hAnsi="Times New Roman" w:cs="Times New Roman"/>
          <w:snapToGrid w:val="0"/>
        </w:rPr>
        <w:t xml:space="preserve"> nepakito. Aktyvaus metabolito </w:t>
      </w:r>
      <w:proofErr w:type="spellStart"/>
      <w:r w:rsidRPr="00702C90">
        <w:rPr>
          <w:rFonts w:ascii="Times New Roman" w:eastAsia="Calibri" w:hAnsi="Times New Roman" w:cs="Times New Roman"/>
          <w:snapToGrid w:val="0"/>
        </w:rPr>
        <w:t>dehidroaripiprazolo</w:t>
      </w:r>
      <w:proofErr w:type="spellEnd"/>
      <w:r w:rsidRPr="00702C90">
        <w:rPr>
          <w:rFonts w:ascii="Times New Roman" w:eastAsia="Calibri" w:hAnsi="Times New Roman" w:cs="Times New Roman"/>
          <w:snapToGrid w:val="0"/>
        </w:rPr>
        <w:t xml:space="preserve"> AUC sumažėjo 32</w:t>
      </w:r>
      <w:r w:rsidR="0097455E">
        <w:rPr>
          <w:rFonts w:ascii="Times New Roman" w:eastAsia="Calibri" w:hAnsi="Times New Roman" w:cs="Times New Roman"/>
          <w:snapToGrid w:val="0"/>
        </w:rPr>
        <w:t> </w:t>
      </w:r>
      <w:r w:rsidRPr="00702C90">
        <w:rPr>
          <w:rFonts w:ascii="Times New Roman" w:eastAsia="Calibri" w:hAnsi="Times New Roman" w:cs="Times New Roman"/>
          <w:snapToGrid w:val="0"/>
        </w:rPr>
        <w:t xml:space="preserve">%, </w:t>
      </w:r>
      <w:proofErr w:type="spellStart"/>
      <w:r w:rsidRPr="00702C90">
        <w:rPr>
          <w:rFonts w:ascii="Times New Roman" w:eastAsia="Calibri" w:hAnsi="Times New Roman" w:cs="Times New Roman"/>
        </w:rPr>
        <w:t>C</w:t>
      </w:r>
      <w:r w:rsidRPr="00702C90">
        <w:rPr>
          <w:rFonts w:ascii="Times New Roman" w:eastAsia="Calibri" w:hAnsi="Times New Roman" w:cs="Times New Roman"/>
          <w:vertAlign w:val="subscript"/>
        </w:rPr>
        <w:t>max</w:t>
      </w:r>
      <w:proofErr w:type="spellEnd"/>
      <w:r w:rsidRPr="00702C90">
        <w:rPr>
          <w:rFonts w:ascii="Times New Roman" w:eastAsia="Calibri" w:hAnsi="Times New Roman" w:cs="Times New Roman"/>
          <w:snapToGrid w:val="0"/>
        </w:rPr>
        <w:t xml:space="preserve"> – 47</w:t>
      </w:r>
      <w:r w:rsidR="0097455E">
        <w:rPr>
          <w:rFonts w:ascii="Times New Roman" w:eastAsia="Calibri" w:hAnsi="Times New Roman" w:cs="Times New Roman"/>
          <w:snapToGrid w:val="0"/>
        </w:rPr>
        <w:t> </w:t>
      </w:r>
      <w:r w:rsidRPr="00702C90">
        <w:rPr>
          <w:rFonts w:ascii="Times New Roman" w:eastAsia="Calibri" w:hAnsi="Times New Roman" w:cs="Times New Roman"/>
          <w:snapToGrid w:val="0"/>
        </w:rPr>
        <w:t xml:space="preserve">%. Kartu su </w:t>
      </w:r>
      <w:proofErr w:type="spellStart"/>
      <w:r w:rsidRPr="00702C90">
        <w:rPr>
          <w:rFonts w:ascii="Times New Roman" w:eastAsia="Calibri" w:hAnsi="Times New Roman" w:cs="Times New Roman"/>
          <w:snapToGrid w:val="0"/>
        </w:rPr>
        <w:t>chinidinu</w:t>
      </w:r>
      <w:proofErr w:type="spellEnd"/>
      <w:r w:rsidRPr="00702C90">
        <w:rPr>
          <w:rFonts w:ascii="Times New Roman" w:eastAsia="Calibri" w:hAnsi="Times New Roman" w:cs="Times New Roman"/>
          <w:snapToGrid w:val="0"/>
        </w:rPr>
        <w:t xml:space="preserve"> vartojamo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dozę reikia mažinti maždaug per pusę. Tikėtina, kad panašų poveikį sukels ir kiti stiprūs CYP2D6 inhibitoriai (pvz., </w:t>
      </w:r>
      <w:proofErr w:type="spellStart"/>
      <w:r w:rsidRPr="00702C90">
        <w:rPr>
          <w:rFonts w:ascii="Times New Roman" w:eastAsia="Calibri" w:hAnsi="Times New Roman" w:cs="Times New Roman"/>
          <w:snapToGrid w:val="0"/>
        </w:rPr>
        <w:t>fluoksetinas</w:t>
      </w:r>
      <w:proofErr w:type="spellEnd"/>
      <w:r w:rsidRPr="00702C90">
        <w:rPr>
          <w:rFonts w:ascii="Times New Roman" w:eastAsia="Calibri" w:hAnsi="Times New Roman" w:cs="Times New Roman"/>
          <w:snapToGrid w:val="0"/>
        </w:rPr>
        <w:t xml:space="preserve">, </w:t>
      </w:r>
      <w:proofErr w:type="spellStart"/>
      <w:r w:rsidRPr="00702C90">
        <w:rPr>
          <w:rFonts w:ascii="Times New Roman" w:eastAsia="Calibri" w:hAnsi="Times New Roman" w:cs="Times New Roman"/>
          <w:snapToGrid w:val="0"/>
        </w:rPr>
        <w:t>paroksetinas</w:t>
      </w:r>
      <w:proofErr w:type="spellEnd"/>
      <w:r w:rsidRPr="00702C90">
        <w:rPr>
          <w:rFonts w:ascii="Times New Roman" w:eastAsia="Calibri" w:hAnsi="Times New Roman" w:cs="Times New Roman"/>
          <w:snapToGrid w:val="0"/>
        </w:rPr>
        <w:t xml:space="preserve">), todėl su jais vartojamo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dozė turi būti mažinama panašiai.</w:t>
      </w:r>
    </w:p>
    <w:p w14:paraId="3F55C49F" w14:textId="77777777" w:rsidR="00702C90" w:rsidRPr="00702C90" w:rsidRDefault="00702C90" w:rsidP="00702C90">
      <w:pPr>
        <w:widowControl w:val="0"/>
        <w:spacing w:after="0" w:line="240" w:lineRule="auto"/>
        <w:rPr>
          <w:rFonts w:ascii="Times New Roman" w:eastAsia="Calibri" w:hAnsi="Times New Roman" w:cs="Times New Roman"/>
        </w:rPr>
      </w:pPr>
    </w:p>
    <w:p w14:paraId="5864DD67" w14:textId="77777777" w:rsidR="00702C90" w:rsidRPr="00DA64CE" w:rsidRDefault="00702C90" w:rsidP="00702C90">
      <w:pPr>
        <w:widowControl w:val="0"/>
        <w:spacing w:after="0" w:line="240" w:lineRule="auto"/>
        <w:rPr>
          <w:rFonts w:ascii="Times New Roman" w:eastAsia="Calibri" w:hAnsi="Times New Roman" w:cs="Times New Roman"/>
          <w:i/>
          <w:snapToGrid w:val="0"/>
        </w:rPr>
      </w:pPr>
      <w:proofErr w:type="spellStart"/>
      <w:r w:rsidRPr="00DA64CE">
        <w:rPr>
          <w:rFonts w:ascii="Times New Roman" w:eastAsia="Calibri" w:hAnsi="Times New Roman" w:cs="Times New Roman"/>
          <w:i/>
          <w:snapToGrid w:val="0"/>
        </w:rPr>
        <w:t>Ketokonazolas</w:t>
      </w:r>
      <w:proofErr w:type="spellEnd"/>
      <w:r w:rsidRPr="00DA64CE">
        <w:rPr>
          <w:rFonts w:ascii="Times New Roman" w:eastAsia="Calibri" w:hAnsi="Times New Roman" w:cs="Times New Roman"/>
          <w:i/>
          <w:snapToGrid w:val="0"/>
        </w:rPr>
        <w:t xml:space="preserve"> ir kiti CYP3A4 inhibitoriai</w:t>
      </w:r>
    </w:p>
    <w:p w14:paraId="308EA9DC"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snapToGrid w:val="0"/>
        </w:rPr>
        <w:t>Su sveikais savanoriais atlikto klinikinio tyrimo metu stiprus CYP3A4 inhibitorius (</w:t>
      </w:r>
      <w:proofErr w:type="spellStart"/>
      <w:r w:rsidRPr="00702C90">
        <w:rPr>
          <w:rFonts w:ascii="Times New Roman" w:eastAsia="Calibri" w:hAnsi="Times New Roman" w:cs="Times New Roman"/>
          <w:snapToGrid w:val="0"/>
        </w:rPr>
        <w:t>ketokonazolas</w:t>
      </w:r>
      <w:proofErr w:type="spellEnd"/>
      <w:r w:rsidRPr="00702C90">
        <w:rPr>
          <w:rFonts w:ascii="Times New Roman" w:eastAsia="Calibri" w:hAnsi="Times New Roman" w:cs="Times New Roman"/>
          <w:snapToGrid w:val="0"/>
        </w:rPr>
        <w:t xml:space="preserve">)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AUC ir </w:t>
      </w:r>
      <w:proofErr w:type="spellStart"/>
      <w:r w:rsidRPr="00702C90">
        <w:rPr>
          <w:rFonts w:ascii="Times New Roman" w:eastAsia="Calibri" w:hAnsi="Times New Roman" w:cs="Times New Roman"/>
        </w:rPr>
        <w:t>C</w:t>
      </w:r>
      <w:r w:rsidRPr="00702C90">
        <w:rPr>
          <w:rFonts w:ascii="Times New Roman" w:eastAsia="Calibri" w:hAnsi="Times New Roman" w:cs="Times New Roman"/>
          <w:vertAlign w:val="subscript"/>
        </w:rPr>
        <w:t>max</w:t>
      </w:r>
      <w:proofErr w:type="spellEnd"/>
      <w:r w:rsidRPr="00702C90">
        <w:rPr>
          <w:rFonts w:ascii="Times New Roman" w:eastAsia="Calibri" w:hAnsi="Times New Roman" w:cs="Times New Roman"/>
          <w:snapToGrid w:val="0"/>
        </w:rPr>
        <w:t xml:space="preserve"> padidino atitinkamai 63</w:t>
      </w:r>
      <w:r w:rsidR="0097455E">
        <w:rPr>
          <w:rFonts w:ascii="Times New Roman" w:eastAsia="Calibri" w:hAnsi="Times New Roman" w:cs="Times New Roman"/>
          <w:snapToGrid w:val="0"/>
        </w:rPr>
        <w:t> </w:t>
      </w:r>
      <w:r w:rsidRPr="00702C90">
        <w:rPr>
          <w:rFonts w:ascii="Times New Roman" w:eastAsia="Calibri" w:hAnsi="Times New Roman" w:cs="Times New Roman"/>
          <w:snapToGrid w:val="0"/>
        </w:rPr>
        <w:t>% ir 37</w:t>
      </w:r>
      <w:r w:rsidR="0097455E">
        <w:rPr>
          <w:rFonts w:ascii="Times New Roman" w:eastAsia="Calibri" w:hAnsi="Times New Roman" w:cs="Times New Roman"/>
          <w:snapToGrid w:val="0"/>
        </w:rPr>
        <w:t> </w:t>
      </w:r>
      <w:r w:rsidRPr="00702C90">
        <w:rPr>
          <w:rFonts w:ascii="Times New Roman" w:eastAsia="Calibri" w:hAnsi="Times New Roman" w:cs="Times New Roman"/>
          <w:snapToGrid w:val="0"/>
        </w:rPr>
        <w:t xml:space="preserve">%. </w:t>
      </w:r>
      <w:proofErr w:type="spellStart"/>
      <w:r w:rsidRPr="00702C90">
        <w:rPr>
          <w:rFonts w:ascii="Times New Roman" w:eastAsia="Calibri" w:hAnsi="Times New Roman" w:cs="Times New Roman"/>
          <w:snapToGrid w:val="0"/>
        </w:rPr>
        <w:t>Dehidroaripiprazolo</w:t>
      </w:r>
      <w:proofErr w:type="spellEnd"/>
      <w:r w:rsidRPr="00702C90">
        <w:rPr>
          <w:rFonts w:ascii="Times New Roman" w:eastAsia="Calibri" w:hAnsi="Times New Roman" w:cs="Times New Roman"/>
          <w:snapToGrid w:val="0"/>
        </w:rPr>
        <w:t xml:space="preserve"> AUC ir </w:t>
      </w:r>
      <w:proofErr w:type="spellStart"/>
      <w:r w:rsidRPr="00702C90">
        <w:rPr>
          <w:rFonts w:ascii="Times New Roman" w:eastAsia="Calibri" w:hAnsi="Times New Roman" w:cs="Times New Roman"/>
        </w:rPr>
        <w:t>C</w:t>
      </w:r>
      <w:r w:rsidRPr="00702C90">
        <w:rPr>
          <w:rFonts w:ascii="Times New Roman" w:eastAsia="Calibri" w:hAnsi="Times New Roman" w:cs="Times New Roman"/>
          <w:vertAlign w:val="subscript"/>
        </w:rPr>
        <w:t>max</w:t>
      </w:r>
      <w:proofErr w:type="spellEnd"/>
      <w:r w:rsidRPr="00702C90">
        <w:rPr>
          <w:rFonts w:ascii="Times New Roman" w:eastAsia="Calibri" w:hAnsi="Times New Roman" w:cs="Times New Roman"/>
          <w:snapToGrid w:val="0"/>
        </w:rPr>
        <w:t xml:space="preserve"> padidėjo atitinkamai 77</w:t>
      </w:r>
      <w:r w:rsidR="0097455E">
        <w:rPr>
          <w:rFonts w:ascii="Times New Roman" w:eastAsia="Calibri" w:hAnsi="Times New Roman" w:cs="Times New Roman"/>
          <w:snapToGrid w:val="0"/>
        </w:rPr>
        <w:t> </w:t>
      </w:r>
      <w:r w:rsidRPr="00702C90">
        <w:rPr>
          <w:rFonts w:ascii="Times New Roman" w:eastAsia="Calibri" w:hAnsi="Times New Roman" w:cs="Times New Roman"/>
          <w:snapToGrid w:val="0"/>
        </w:rPr>
        <w:t>% ir 43</w:t>
      </w:r>
      <w:r w:rsidR="0097455E">
        <w:rPr>
          <w:rFonts w:ascii="Times New Roman" w:eastAsia="Calibri" w:hAnsi="Times New Roman" w:cs="Times New Roman"/>
          <w:snapToGrid w:val="0"/>
        </w:rPr>
        <w:t> </w:t>
      </w:r>
      <w:r w:rsidRPr="00702C90">
        <w:rPr>
          <w:rFonts w:ascii="Times New Roman" w:eastAsia="Calibri" w:hAnsi="Times New Roman" w:cs="Times New Roman"/>
          <w:snapToGrid w:val="0"/>
        </w:rPr>
        <w:t xml:space="preserve">%. Pacientams, kurių organizme CYP2D6 </w:t>
      </w:r>
      <w:proofErr w:type="spellStart"/>
      <w:r w:rsidRPr="00702C90">
        <w:rPr>
          <w:rFonts w:ascii="Times New Roman" w:eastAsia="Calibri" w:hAnsi="Times New Roman" w:cs="Times New Roman"/>
          <w:snapToGrid w:val="0"/>
        </w:rPr>
        <w:t>katalizuojamas</w:t>
      </w:r>
      <w:proofErr w:type="spellEnd"/>
      <w:r w:rsidRPr="00702C90">
        <w:rPr>
          <w:rFonts w:ascii="Times New Roman" w:eastAsia="Calibri" w:hAnsi="Times New Roman" w:cs="Times New Roman"/>
          <w:snapToGrid w:val="0"/>
        </w:rPr>
        <w:t xml:space="preserve"> metabolizmas yra lėtas, stiprūs CYP3A4 inhibitoriai gali padidinti kartu vartojamo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koncentraciją plazmoje, palyginti su pacientais, kurių organizme toks metabolizmas ekstensyvus. Jei </w:t>
      </w:r>
      <w:proofErr w:type="spellStart"/>
      <w:r w:rsidRPr="00702C90">
        <w:rPr>
          <w:rFonts w:ascii="Times New Roman" w:eastAsia="Calibri" w:hAnsi="Times New Roman" w:cs="Times New Roman"/>
          <w:snapToGrid w:val="0"/>
        </w:rPr>
        <w:t>ketokonazolo</w:t>
      </w:r>
      <w:proofErr w:type="spellEnd"/>
      <w:r w:rsidRPr="00702C90">
        <w:rPr>
          <w:rFonts w:ascii="Times New Roman" w:eastAsia="Calibri" w:hAnsi="Times New Roman" w:cs="Times New Roman"/>
          <w:snapToGrid w:val="0"/>
        </w:rPr>
        <w:t xml:space="preserve"> ar kitų stiprių CYP3A4 inhibitorių norima vartoti kartu su </w:t>
      </w:r>
      <w:proofErr w:type="spellStart"/>
      <w:r w:rsidRPr="00702C90">
        <w:rPr>
          <w:rFonts w:ascii="Times New Roman" w:eastAsia="Calibri" w:hAnsi="Times New Roman" w:cs="Times New Roman"/>
          <w:snapToGrid w:val="0"/>
        </w:rPr>
        <w:t>aripiprazolu</w:t>
      </w:r>
      <w:proofErr w:type="spellEnd"/>
      <w:r w:rsidRPr="00702C90">
        <w:rPr>
          <w:rFonts w:ascii="Times New Roman" w:eastAsia="Calibri" w:hAnsi="Times New Roman" w:cs="Times New Roman"/>
          <w:snapToGrid w:val="0"/>
        </w:rPr>
        <w:t xml:space="preserve">, galima nauda pacientui turi būti didesnė už galimą riziką. Kartu su </w:t>
      </w:r>
      <w:proofErr w:type="spellStart"/>
      <w:r w:rsidRPr="00702C90">
        <w:rPr>
          <w:rFonts w:ascii="Times New Roman" w:eastAsia="Calibri" w:hAnsi="Times New Roman" w:cs="Times New Roman"/>
          <w:snapToGrid w:val="0"/>
        </w:rPr>
        <w:t>ketokonazolu</w:t>
      </w:r>
      <w:proofErr w:type="spellEnd"/>
      <w:r w:rsidRPr="00702C90">
        <w:rPr>
          <w:rFonts w:ascii="Times New Roman" w:eastAsia="Calibri" w:hAnsi="Times New Roman" w:cs="Times New Roman"/>
          <w:snapToGrid w:val="0"/>
        </w:rPr>
        <w:t xml:space="preserve"> vartojamo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dozę reikia mažinti maždaug per pusę. Tikėtina, kad panašų poveikį sukels ir kiti stiprūs CYP3A4</w:t>
      </w:r>
      <w:r w:rsidRPr="00702C90">
        <w:rPr>
          <w:rFonts w:ascii="Times New Roman" w:eastAsia="Times New Roman" w:hAnsi="Times New Roman" w:cs="Times New Roman"/>
          <w:snapToGrid w:val="0"/>
        </w:rPr>
        <w:t xml:space="preserve"> </w:t>
      </w:r>
      <w:r w:rsidRPr="00702C90">
        <w:rPr>
          <w:rFonts w:ascii="Times New Roman" w:eastAsia="Calibri" w:hAnsi="Times New Roman" w:cs="Times New Roman"/>
          <w:snapToGrid w:val="0"/>
        </w:rPr>
        <w:t xml:space="preserve">inhibitoriai (pvz., </w:t>
      </w:r>
      <w:proofErr w:type="spellStart"/>
      <w:r w:rsidRPr="00702C90">
        <w:rPr>
          <w:rFonts w:ascii="Times New Roman" w:eastAsia="Calibri" w:hAnsi="Times New Roman" w:cs="Times New Roman"/>
          <w:snapToGrid w:val="0"/>
        </w:rPr>
        <w:t>itrakonazolas</w:t>
      </w:r>
      <w:proofErr w:type="spellEnd"/>
      <w:r w:rsidRPr="00702C90">
        <w:rPr>
          <w:rFonts w:ascii="Times New Roman" w:eastAsia="Calibri" w:hAnsi="Times New Roman" w:cs="Times New Roman"/>
          <w:snapToGrid w:val="0"/>
        </w:rPr>
        <w:t xml:space="preserve">, ŽIV proteazės inhibitoriai), todėl su jais vartojamo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dozė turi būti mažinama panašiai</w:t>
      </w:r>
      <w:r w:rsidRPr="00702C90">
        <w:rPr>
          <w:rFonts w:ascii="Times New Roman" w:eastAsia="Calibri" w:hAnsi="Times New Roman" w:cs="Times New Roman"/>
          <w:lang w:eastAsia="sl-SI"/>
        </w:rPr>
        <w:t xml:space="preserve"> (žr.4.2 skyrių).</w:t>
      </w:r>
      <w:r w:rsidR="0097455E">
        <w:rPr>
          <w:rFonts w:ascii="Times New Roman" w:eastAsia="Calibri" w:hAnsi="Times New Roman" w:cs="Times New Roman"/>
        </w:rPr>
        <w:t xml:space="preserve"> </w:t>
      </w:r>
      <w:r w:rsidRPr="00702C90">
        <w:rPr>
          <w:rFonts w:ascii="Times New Roman" w:eastAsia="Calibri" w:hAnsi="Times New Roman" w:cs="Times New Roman"/>
        </w:rPr>
        <w:t xml:space="preserve">Baigus vartoti CYP2D6 arba </w:t>
      </w:r>
      <w:r w:rsidRPr="00702C90">
        <w:rPr>
          <w:rFonts w:ascii="Times New Roman" w:eastAsia="Calibri" w:hAnsi="Times New Roman" w:cs="Times New Roman"/>
          <w:lang w:eastAsia="sl-SI"/>
        </w:rPr>
        <w:t>CYP3A4</w:t>
      </w:r>
      <w:r w:rsidRPr="00702C90">
        <w:rPr>
          <w:rFonts w:ascii="Times New Roman" w:eastAsia="Calibri" w:hAnsi="Times New Roman" w:cs="Times New Roman"/>
        </w:rPr>
        <w:t xml:space="preserve"> inhibitorių,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dozę reikia padidinti iki vartotos prieš pradedant kombinuotąjį gydymą.</w:t>
      </w:r>
      <w:r w:rsidR="0097455E">
        <w:rPr>
          <w:rFonts w:ascii="Times New Roman" w:eastAsia="Calibri" w:hAnsi="Times New Roman" w:cs="Times New Roman"/>
        </w:rPr>
        <w:t xml:space="preserve"> </w:t>
      </w:r>
      <w:r w:rsidRPr="00702C90">
        <w:rPr>
          <w:rFonts w:ascii="Times New Roman" w:eastAsia="Calibri" w:hAnsi="Times New Roman" w:cs="Times New Roman"/>
        </w:rPr>
        <w:t xml:space="preserve">Kartu su </w:t>
      </w:r>
      <w:proofErr w:type="spellStart"/>
      <w:r w:rsidRPr="00702C90">
        <w:rPr>
          <w:rFonts w:ascii="Times New Roman" w:eastAsia="Calibri" w:hAnsi="Times New Roman" w:cs="Times New Roman"/>
          <w:snapToGrid w:val="0"/>
        </w:rPr>
        <w:t>Arisppa</w:t>
      </w:r>
      <w:proofErr w:type="spellEnd"/>
      <w:r w:rsidRPr="00702C90">
        <w:rPr>
          <w:rFonts w:ascii="Times New Roman" w:eastAsia="Calibri" w:hAnsi="Times New Roman" w:cs="Times New Roman"/>
          <w:snapToGrid w:val="0"/>
        </w:rPr>
        <w:t xml:space="preserve"> vartojant s</w:t>
      </w:r>
      <w:r w:rsidRPr="00702C90">
        <w:rPr>
          <w:rFonts w:ascii="Times New Roman" w:eastAsia="Calibri" w:hAnsi="Times New Roman" w:cs="Times New Roman"/>
        </w:rPr>
        <w:t xml:space="preserve">ilpnų </w:t>
      </w:r>
      <w:r w:rsidRPr="00702C90">
        <w:rPr>
          <w:rFonts w:ascii="Times New Roman" w:eastAsia="Calibri" w:hAnsi="Times New Roman" w:cs="Times New Roman"/>
          <w:snapToGrid w:val="0"/>
        </w:rPr>
        <w:t xml:space="preserve">CYP3A4 inhibitorių (pvz., </w:t>
      </w:r>
      <w:proofErr w:type="spellStart"/>
      <w:r w:rsidRPr="00702C90">
        <w:rPr>
          <w:rFonts w:ascii="Times New Roman" w:eastAsia="Calibri" w:hAnsi="Times New Roman" w:cs="Times New Roman"/>
          <w:snapToGrid w:val="0"/>
        </w:rPr>
        <w:t>diltiazemo</w:t>
      </w:r>
      <w:proofErr w:type="spellEnd"/>
      <w:r w:rsidRPr="00702C90">
        <w:rPr>
          <w:rFonts w:ascii="Times New Roman" w:eastAsia="Calibri" w:hAnsi="Times New Roman" w:cs="Times New Roman"/>
          <w:lang w:eastAsia="sl-SI"/>
        </w:rPr>
        <w:t>)</w:t>
      </w:r>
      <w:r w:rsidRPr="00702C90">
        <w:rPr>
          <w:rFonts w:ascii="Times New Roman" w:eastAsia="Calibri" w:hAnsi="Times New Roman" w:cs="Times New Roman"/>
          <w:snapToGrid w:val="0"/>
        </w:rPr>
        <w:t xml:space="preserve"> ar </w:t>
      </w:r>
      <w:r w:rsidRPr="00702C90">
        <w:rPr>
          <w:rFonts w:ascii="Times New Roman" w:eastAsia="Calibri" w:hAnsi="Times New Roman" w:cs="Times New Roman"/>
        </w:rPr>
        <w:t xml:space="preserve">CYP2D6 </w:t>
      </w:r>
      <w:r w:rsidRPr="00702C90">
        <w:rPr>
          <w:rFonts w:ascii="Times New Roman" w:eastAsia="Calibri" w:hAnsi="Times New Roman" w:cs="Times New Roman"/>
          <w:snapToGrid w:val="0"/>
        </w:rPr>
        <w:t>inhibitorių</w:t>
      </w:r>
      <w:r w:rsidRPr="00702C90">
        <w:rPr>
          <w:rFonts w:ascii="Times New Roman" w:eastAsia="Calibri" w:hAnsi="Times New Roman" w:cs="Times New Roman"/>
          <w:lang w:eastAsia="sl-SI"/>
        </w:rPr>
        <w:t xml:space="preserve"> (pvz., </w:t>
      </w:r>
      <w:proofErr w:type="spellStart"/>
      <w:r w:rsidRPr="00702C90">
        <w:rPr>
          <w:rFonts w:ascii="Times New Roman" w:eastAsia="Calibri" w:hAnsi="Times New Roman" w:cs="Times New Roman"/>
          <w:lang w:eastAsia="sl-SI"/>
        </w:rPr>
        <w:t>escitalopramo</w:t>
      </w:r>
      <w:proofErr w:type="spellEnd"/>
      <w:r w:rsidRPr="00702C90">
        <w:rPr>
          <w:rFonts w:ascii="Times New Roman" w:eastAsia="Calibri" w:hAnsi="Times New Roman" w:cs="Times New Roman"/>
          <w:lang w:eastAsia="sl-SI"/>
        </w:rPr>
        <w:t>)</w:t>
      </w:r>
      <w:r w:rsidRPr="00702C90">
        <w:rPr>
          <w:rFonts w:ascii="Times New Roman" w:eastAsia="Calibri" w:hAnsi="Times New Roman" w:cs="Times New Roman"/>
          <w:snapToGrid w:val="0"/>
        </w:rPr>
        <w:t xml:space="preserve"> gali šiek tiek padidėti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koncentracija plazmoje.</w:t>
      </w:r>
    </w:p>
    <w:p w14:paraId="6C1736E9" w14:textId="77777777" w:rsidR="00702C90" w:rsidRPr="00702C90" w:rsidRDefault="00702C90" w:rsidP="00702C90">
      <w:pPr>
        <w:widowControl w:val="0"/>
        <w:spacing w:after="0" w:line="240" w:lineRule="auto"/>
        <w:rPr>
          <w:rFonts w:ascii="Times New Roman" w:eastAsia="Calibri" w:hAnsi="Times New Roman" w:cs="Times New Roman"/>
        </w:rPr>
      </w:pPr>
    </w:p>
    <w:p w14:paraId="51A26841" w14:textId="77777777" w:rsidR="00702C90" w:rsidRPr="00DA64CE" w:rsidRDefault="00702C90" w:rsidP="00702C90">
      <w:pPr>
        <w:widowControl w:val="0"/>
        <w:spacing w:after="0" w:line="240" w:lineRule="auto"/>
        <w:rPr>
          <w:rFonts w:ascii="Times New Roman" w:eastAsia="Calibri" w:hAnsi="Times New Roman" w:cs="Times New Roman"/>
          <w:i/>
        </w:rPr>
      </w:pPr>
      <w:proofErr w:type="spellStart"/>
      <w:r w:rsidRPr="00DA64CE">
        <w:rPr>
          <w:rFonts w:ascii="Times New Roman" w:eastAsia="Calibri" w:hAnsi="Times New Roman" w:cs="Times New Roman"/>
          <w:i/>
        </w:rPr>
        <w:t>Karbamazepinas</w:t>
      </w:r>
      <w:proofErr w:type="spellEnd"/>
      <w:r w:rsidRPr="00DA64CE">
        <w:rPr>
          <w:rFonts w:ascii="Times New Roman" w:eastAsia="Calibri" w:hAnsi="Times New Roman" w:cs="Times New Roman"/>
          <w:i/>
        </w:rPr>
        <w:t xml:space="preserve"> ir kiti CYP3A4 </w:t>
      </w:r>
      <w:proofErr w:type="spellStart"/>
      <w:r w:rsidRPr="00DA64CE">
        <w:rPr>
          <w:rFonts w:ascii="Times New Roman" w:eastAsia="Calibri" w:hAnsi="Times New Roman" w:cs="Times New Roman"/>
          <w:i/>
        </w:rPr>
        <w:t>induktoriai</w:t>
      </w:r>
      <w:proofErr w:type="spellEnd"/>
    </w:p>
    <w:p w14:paraId="5E8656C2"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lang w:eastAsia="sl-SI"/>
        </w:rPr>
        <w:t xml:space="preserve">Pacientams, sergantiems šizofrenija arba </w:t>
      </w:r>
      <w:proofErr w:type="spellStart"/>
      <w:r w:rsidRPr="00702C90">
        <w:rPr>
          <w:rFonts w:ascii="Times New Roman" w:eastAsia="Calibri" w:hAnsi="Times New Roman" w:cs="Times New Roman"/>
          <w:lang w:eastAsia="sl-SI"/>
        </w:rPr>
        <w:t>šizoafektiniu</w:t>
      </w:r>
      <w:proofErr w:type="spellEnd"/>
      <w:r w:rsidRPr="00702C90">
        <w:rPr>
          <w:rFonts w:ascii="Times New Roman" w:eastAsia="Calibri" w:hAnsi="Times New Roman" w:cs="Times New Roman"/>
          <w:lang w:eastAsia="sl-SI"/>
        </w:rPr>
        <w:t xml:space="preserve"> sutrikimu, kartu</w:t>
      </w:r>
      <w:r w:rsidRPr="00702C90">
        <w:rPr>
          <w:rFonts w:ascii="Times New Roman" w:eastAsia="Calibri" w:hAnsi="Times New Roman" w:cs="Times New Roman"/>
        </w:rPr>
        <w:t xml:space="preserve"> su stipriu CYP3A4 </w:t>
      </w:r>
      <w:proofErr w:type="spellStart"/>
      <w:r w:rsidRPr="00702C90">
        <w:rPr>
          <w:rFonts w:ascii="Times New Roman" w:eastAsia="Calibri" w:hAnsi="Times New Roman" w:cs="Times New Roman"/>
        </w:rPr>
        <w:t>induktoriumi</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karbamazepinu</w:t>
      </w:r>
      <w:proofErr w:type="spellEnd"/>
      <w:r w:rsidRPr="00702C90">
        <w:rPr>
          <w:rFonts w:ascii="Times New Roman" w:eastAsia="Calibri" w:hAnsi="Times New Roman" w:cs="Times New Roman"/>
        </w:rPr>
        <w:t xml:space="preserve"> vartojamo</w:t>
      </w:r>
      <w:r w:rsidRPr="00702C90">
        <w:rPr>
          <w:rFonts w:ascii="Times New Roman" w:eastAsia="Calibri" w:hAnsi="Times New Roman" w:cs="Times New Roman"/>
          <w:lang w:eastAsia="sl-SI"/>
        </w:rPr>
        <w:t xml:space="preserve"> geriamojo</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C</w:t>
      </w:r>
      <w:r w:rsidRPr="00702C90">
        <w:rPr>
          <w:rFonts w:ascii="Times New Roman" w:eastAsia="Calibri" w:hAnsi="Times New Roman" w:cs="Times New Roman"/>
          <w:vertAlign w:val="subscript"/>
        </w:rPr>
        <w:t>max</w:t>
      </w:r>
      <w:proofErr w:type="spellEnd"/>
      <w:r w:rsidRPr="00702C90">
        <w:rPr>
          <w:rFonts w:ascii="Times New Roman" w:eastAsia="Calibri" w:hAnsi="Times New Roman" w:cs="Times New Roman"/>
        </w:rPr>
        <w:t xml:space="preserve"> ir AUC geometrinis vidurkis buvo mažesni atitinkamai 68</w:t>
      </w:r>
      <w:r w:rsidR="009A64D6">
        <w:rPr>
          <w:rFonts w:ascii="Times New Roman" w:eastAsia="Calibri" w:hAnsi="Times New Roman" w:cs="Times New Roman"/>
        </w:rPr>
        <w:t> </w:t>
      </w:r>
      <w:r w:rsidRPr="00702C90">
        <w:rPr>
          <w:rFonts w:ascii="Times New Roman" w:eastAsia="Calibri" w:hAnsi="Times New Roman" w:cs="Times New Roman"/>
        </w:rPr>
        <w:t>% ir 73</w:t>
      </w:r>
      <w:r w:rsidR="009A64D6">
        <w:rPr>
          <w:rFonts w:ascii="Times New Roman" w:eastAsia="Calibri" w:hAnsi="Times New Roman" w:cs="Times New Roman"/>
        </w:rPr>
        <w:t> </w:t>
      </w:r>
      <w:r w:rsidRPr="00702C90">
        <w:rPr>
          <w:rFonts w:ascii="Times New Roman" w:eastAsia="Calibri" w:hAnsi="Times New Roman" w:cs="Times New Roman"/>
        </w:rPr>
        <w:t xml:space="preserve">%, palyginti su būnančiais vartojant vien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w:t>
      </w:r>
      <w:r w:rsidRPr="00702C90">
        <w:rPr>
          <w:rFonts w:ascii="Times New Roman" w:eastAsia="Calibri" w:hAnsi="Times New Roman" w:cs="Times New Roman"/>
        </w:rPr>
        <w:t xml:space="preserve">30 mg </w:t>
      </w:r>
      <w:r w:rsidRPr="00702C90">
        <w:rPr>
          <w:rFonts w:ascii="Times New Roman" w:eastAsia="Calibri" w:hAnsi="Times New Roman" w:cs="Times New Roman"/>
          <w:snapToGrid w:val="0"/>
        </w:rPr>
        <w:t>dozę)</w:t>
      </w:r>
      <w:r w:rsidRPr="00702C90">
        <w:rPr>
          <w:rFonts w:ascii="Times New Roman" w:eastAsia="Calibri" w:hAnsi="Times New Roman" w:cs="Times New Roman"/>
        </w:rPr>
        <w:t xml:space="preserve">. Tuo pat metu vartojant </w:t>
      </w:r>
      <w:proofErr w:type="spellStart"/>
      <w:r w:rsidRPr="00702C90">
        <w:rPr>
          <w:rFonts w:ascii="Times New Roman" w:eastAsia="Calibri" w:hAnsi="Times New Roman" w:cs="Times New Roman"/>
        </w:rPr>
        <w:t>karbamazepino</w:t>
      </w:r>
      <w:proofErr w:type="spellEnd"/>
      <w:r w:rsidRPr="00702C90">
        <w:rPr>
          <w:rFonts w:ascii="Times New Roman" w:eastAsia="Calibri" w:hAnsi="Times New Roman" w:cs="Times New Roman"/>
        </w:rPr>
        <w:t>, panašiai (atitinkamai 69</w:t>
      </w:r>
      <w:r w:rsidR="0097455E">
        <w:rPr>
          <w:rFonts w:ascii="Times New Roman" w:eastAsia="Calibri" w:hAnsi="Times New Roman" w:cs="Times New Roman"/>
        </w:rPr>
        <w:t> </w:t>
      </w:r>
      <w:r w:rsidRPr="00702C90">
        <w:rPr>
          <w:rFonts w:ascii="Times New Roman" w:eastAsia="Calibri" w:hAnsi="Times New Roman" w:cs="Times New Roman"/>
        </w:rPr>
        <w:t>% ir 71</w:t>
      </w:r>
      <w:r w:rsidR="0097455E">
        <w:rPr>
          <w:rFonts w:ascii="Times New Roman" w:eastAsia="Calibri" w:hAnsi="Times New Roman" w:cs="Times New Roman"/>
        </w:rPr>
        <w:t> </w:t>
      </w:r>
      <w:r w:rsidRPr="00702C90">
        <w:rPr>
          <w:rFonts w:ascii="Times New Roman" w:eastAsia="Calibri" w:hAnsi="Times New Roman" w:cs="Times New Roman"/>
        </w:rPr>
        <w:t xml:space="preserve">%) sumažėjo ir </w:t>
      </w:r>
      <w:proofErr w:type="spellStart"/>
      <w:r w:rsidRPr="00702C90">
        <w:rPr>
          <w:rFonts w:ascii="Times New Roman" w:eastAsia="Calibri" w:hAnsi="Times New Roman" w:cs="Times New Roman"/>
        </w:rPr>
        <w:t>dehidroaripiprazolo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C</w:t>
      </w:r>
      <w:r w:rsidRPr="00702C90">
        <w:rPr>
          <w:rFonts w:ascii="Times New Roman" w:eastAsia="Calibri" w:hAnsi="Times New Roman" w:cs="Times New Roman"/>
          <w:vertAlign w:val="subscript"/>
        </w:rPr>
        <w:t>max</w:t>
      </w:r>
      <w:proofErr w:type="spellEnd"/>
      <w:r w:rsidRPr="00702C90">
        <w:rPr>
          <w:rFonts w:ascii="Times New Roman" w:eastAsia="Calibri" w:hAnsi="Times New Roman" w:cs="Times New Roman"/>
        </w:rPr>
        <w:t xml:space="preserve"> bei AUC geometriniai vidurkiai.</w:t>
      </w:r>
      <w:r w:rsidR="0097455E">
        <w:rPr>
          <w:rFonts w:ascii="Times New Roman" w:eastAsia="Calibri" w:hAnsi="Times New Roman" w:cs="Times New Roman"/>
          <w:snapToGrid w:val="0"/>
        </w:rPr>
        <w:t xml:space="preserve"> </w:t>
      </w:r>
      <w:r w:rsidRPr="00702C90">
        <w:rPr>
          <w:rFonts w:ascii="Times New Roman" w:eastAsia="Calibri" w:hAnsi="Times New Roman" w:cs="Times New Roman"/>
          <w:snapToGrid w:val="0"/>
        </w:rPr>
        <w:t xml:space="preserve">Kartu su </w:t>
      </w:r>
      <w:proofErr w:type="spellStart"/>
      <w:r w:rsidRPr="00702C90">
        <w:rPr>
          <w:rFonts w:ascii="Times New Roman" w:eastAsia="Calibri" w:hAnsi="Times New Roman" w:cs="Times New Roman"/>
          <w:snapToGrid w:val="0"/>
        </w:rPr>
        <w:t>karbamazepinu</w:t>
      </w:r>
      <w:proofErr w:type="spellEnd"/>
      <w:r w:rsidRPr="00702C90">
        <w:rPr>
          <w:rFonts w:ascii="Times New Roman" w:eastAsia="Calibri" w:hAnsi="Times New Roman" w:cs="Times New Roman"/>
          <w:snapToGrid w:val="0"/>
        </w:rPr>
        <w:t xml:space="preserve"> vartojamo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dozę reikia padidinti dvigubai. Tikėtina, kad panašiai veikia ir kiti </w:t>
      </w:r>
      <w:r w:rsidRPr="00702C90">
        <w:rPr>
          <w:rFonts w:ascii="Times New Roman" w:eastAsia="Calibri" w:hAnsi="Times New Roman" w:cs="Times New Roman"/>
          <w:lang w:eastAsia="sl-SI"/>
        </w:rPr>
        <w:t xml:space="preserve">kartu vartojami </w:t>
      </w:r>
      <w:r w:rsidRPr="00702C90">
        <w:rPr>
          <w:rFonts w:ascii="Times New Roman" w:eastAsia="Calibri" w:hAnsi="Times New Roman" w:cs="Times New Roman"/>
          <w:snapToGrid w:val="0"/>
        </w:rPr>
        <w:t xml:space="preserve">stiprūs </w:t>
      </w:r>
      <w:r w:rsidRPr="00702C90">
        <w:rPr>
          <w:rFonts w:ascii="Times New Roman" w:eastAsia="Calibri" w:hAnsi="Times New Roman" w:cs="Times New Roman"/>
        </w:rPr>
        <w:t xml:space="preserve">CYP3A4 </w:t>
      </w:r>
      <w:proofErr w:type="spellStart"/>
      <w:r w:rsidRPr="00702C90">
        <w:rPr>
          <w:rFonts w:ascii="Times New Roman" w:eastAsia="Calibri" w:hAnsi="Times New Roman" w:cs="Times New Roman"/>
        </w:rPr>
        <w:t>induktoriai</w:t>
      </w:r>
      <w:proofErr w:type="spellEnd"/>
      <w:r w:rsidRPr="00702C90">
        <w:rPr>
          <w:rFonts w:ascii="Times New Roman" w:eastAsia="Calibri" w:hAnsi="Times New Roman" w:cs="Times New Roman"/>
        </w:rPr>
        <w:t xml:space="preserve"> </w:t>
      </w:r>
      <w:r w:rsidRPr="00702C90">
        <w:rPr>
          <w:rFonts w:ascii="Times New Roman" w:eastAsia="Calibri" w:hAnsi="Times New Roman" w:cs="Times New Roman"/>
          <w:snapToGrid w:val="0"/>
        </w:rPr>
        <w:t xml:space="preserve">(pvz., </w:t>
      </w:r>
      <w:proofErr w:type="spellStart"/>
      <w:r w:rsidRPr="00702C90">
        <w:rPr>
          <w:rFonts w:ascii="Times New Roman" w:eastAsia="Calibri" w:hAnsi="Times New Roman" w:cs="Times New Roman"/>
        </w:rPr>
        <w:t>rifampicinas</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rifabutinas</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fenitoinas</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fenobarbitalis</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primidonas</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efavirenzas</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nevirapinas</w:t>
      </w:r>
      <w:proofErr w:type="spellEnd"/>
      <w:r w:rsidRPr="00702C90">
        <w:rPr>
          <w:rFonts w:ascii="Times New Roman" w:eastAsia="Calibri" w:hAnsi="Times New Roman" w:cs="Times New Roman"/>
        </w:rPr>
        <w:t>, paprastųjų jonažolių preparatai</w:t>
      </w:r>
      <w:r w:rsidRPr="00702C90">
        <w:rPr>
          <w:rFonts w:ascii="Times New Roman" w:eastAsia="Calibri" w:hAnsi="Times New Roman" w:cs="Times New Roman"/>
          <w:snapToGrid w:val="0"/>
        </w:rPr>
        <w:t xml:space="preserve">), todėl su jais vartojamo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dozė turi būti didinama panašiai. </w:t>
      </w:r>
      <w:r w:rsidRPr="00702C90">
        <w:rPr>
          <w:rFonts w:ascii="Times New Roman" w:eastAsia="Calibri" w:hAnsi="Times New Roman" w:cs="Times New Roman"/>
        </w:rPr>
        <w:t xml:space="preserve">Baigus vartoti stiprų CYP3A4 </w:t>
      </w:r>
      <w:proofErr w:type="spellStart"/>
      <w:r w:rsidRPr="00702C90">
        <w:rPr>
          <w:rFonts w:ascii="Times New Roman" w:eastAsia="Calibri" w:hAnsi="Times New Roman" w:cs="Times New Roman"/>
        </w:rPr>
        <w:t>induktorių</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dozę reikia sumažinti iki rekomenduojamos dozės.</w:t>
      </w:r>
    </w:p>
    <w:p w14:paraId="62BB45D0" w14:textId="77777777" w:rsidR="00702C90" w:rsidRPr="00702C90" w:rsidRDefault="00702C90" w:rsidP="00702C90">
      <w:pPr>
        <w:widowControl w:val="0"/>
        <w:spacing w:after="0" w:line="240" w:lineRule="auto"/>
        <w:rPr>
          <w:rFonts w:ascii="Times New Roman" w:eastAsia="Calibri" w:hAnsi="Times New Roman" w:cs="Times New Roman"/>
        </w:rPr>
      </w:pPr>
    </w:p>
    <w:p w14:paraId="457227A3" w14:textId="77777777" w:rsidR="00702C90" w:rsidRPr="00DA64CE" w:rsidRDefault="00702C90" w:rsidP="00702C90">
      <w:pPr>
        <w:widowControl w:val="0"/>
        <w:spacing w:after="0" w:line="240" w:lineRule="auto"/>
        <w:rPr>
          <w:rFonts w:ascii="Times New Roman" w:eastAsia="Calibri" w:hAnsi="Times New Roman" w:cs="Times New Roman"/>
          <w:i/>
        </w:rPr>
      </w:pPr>
      <w:proofErr w:type="spellStart"/>
      <w:r w:rsidRPr="00DA64CE">
        <w:rPr>
          <w:rFonts w:ascii="Times New Roman" w:eastAsia="Calibri" w:hAnsi="Times New Roman" w:cs="Times New Roman"/>
          <w:i/>
        </w:rPr>
        <w:t>Valproatas</w:t>
      </w:r>
      <w:proofErr w:type="spellEnd"/>
      <w:r w:rsidRPr="00DA64CE">
        <w:rPr>
          <w:rFonts w:ascii="Times New Roman" w:eastAsia="Calibri" w:hAnsi="Times New Roman" w:cs="Times New Roman"/>
          <w:i/>
        </w:rPr>
        <w:t xml:space="preserve"> ir litis</w:t>
      </w:r>
    </w:p>
    <w:p w14:paraId="47676158"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Kartu vartojant </w:t>
      </w:r>
      <w:proofErr w:type="spellStart"/>
      <w:r w:rsidRPr="00702C90">
        <w:rPr>
          <w:rFonts w:ascii="Times New Roman" w:eastAsia="Calibri" w:hAnsi="Times New Roman" w:cs="Times New Roman"/>
        </w:rPr>
        <w:t>valproatą</w:t>
      </w:r>
      <w:proofErr w:type="spellEnd"/>
      <w:r w:rsidRPr="00702C90">
        <w:rPr>
          <w:rFonts w:ascii="Times New Roman" w:eastAsia="Calibri" w:hAnsi="Times New Roman" w:cs="Times New Roman"/>
        </w:rPr>
        <w:t xml:space="preserve"> arba litį,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koncentracija kliniškai reikšmingai nepakito</w:t>
      </w:r>
      <w:r w:rsidRPr="00702C90">
        <w:rPr>
          <w:rFonts w:ascii="Times New Roman" w:eastAsia="Calibri" w:hAnsi="Times New Roman" w:cs="Times New Roman"/>
          <w:lang w:eastAsia="sl-SI"/>
        </w:rPr>
        <w:t>,</w:t>
      </w:r>
      <w:r w:rsidRPr="00702C90">
        <w:rPr>
          <w:rFonts w:ascii="Times New Roman" w:eastAsia="Times New Roman" w:hAnsi="Times New Roman" w:cs="Times New Roman"/>
          <w:lang w:eastAsia="sl-SI"/>
        </w:rPr>
        <w:t xml:space="preserve"> </w:t>
      </w:r>
      <w:r w:rsidRPr="00702C90">
        <w:rPr>
          <w:rFonts w:ascii="Times New Roman" w:eastAsia="Calibri" w:hAnsi="Times New Roman" w:cs="Times New Roman"/>
          <w:lang w:eastAsia="sl-SI"/>
        </w:rPr>
        <w:t xml:space="preserve">todėl </w:t>
      </w:r>
      <w:proofErr w:type="spellStart"/>
      <w:r w:rsidRPr="00702C90">
        <w:rPr>
          <w:rFonts w:ascii="Times New Roman" w:eastAsia="Calibri" w:hAnsi="Times New Roman" w:cs="Times New Roman"/>
          <w:lang w:eastAsia="sl-SI"/>
        </w:rPr>
        <w:t>valproatą</w:t>
      </w:r>
      <w:proofErr w:type="spellEnd"/>
      <w:r w:rsidRPr="00702C90">
        <w:rPr>
          <w:rFonts w:ascii="Times New Roman" w:eastAsia="Calibri" w:hAnsi="Times New Roman" w:cs="Times New Roman"/>
          <w:lang w:eastAsia="sl-SI"/>
        </w:rPr>
        <w:t xml:space="preserve"> arba litį skiriant kartu su </w:t>
      </w:r>
      <w:proofErr w:type="spellStart"/>
      <w:r w:rsidRPr="00702C90">
        <w:rPr>
          <w:rFonts w:ascii="Times New Roman" w:eastAsia="Calibri" w:hAnsi="Times New Roman" w:cs="Times New Roman"/>
          <w:lang w:eastAsia="sl-SI"/>
        </w:rPr>
        <w:t>aripiprazolu</w:t>
      </w:r>
      <w:proofErr w:type="spellEnd"/>
      <w:r w:rsidRPr="00702C90">
        <w:rPr>
          <w:rFonts w:ascii="Times New Roman" w:eastAsia="Calibri" w:hAnsi="Times New Roman" w:cs="Times New Roman"/>
          <w:lang w:eastAsia="sl-SI"/>
        </w:rPr>
        <w:t xml:space="preserve"> dozės koreguoti nereikia. </w:t>
      </w:r>
      <w:r w:rsidRPr="00702C90">
        <w:rPr>
          <w:rFonts w:ascii="Times New Roman" w:eastAsia="Calibri" w:hAnsi="Times New Roman" w:cs="Times New Roman"/>
          <w:lang w:eastAsia="sl-SI"/>
        </w:rPr>
        <w:cr/>
      </w:r>
    </w:p>
    <w:p w14:paraId="640E5198" w14:textId="77777777"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 xml:space="preserve">Galima </w:t>
      </w:r>
      <w:proofErr w:type="spellStart"/>
      <w:r w:rsidRPr="00702C90">
        <w:rPr>
          <w:rFonts w:ascii="Times New Roman" w:eastAsia="Calibri" w:hAnsi="Times New Roman" w:cs="Times New Roman"/>
          <w:u w:val="single"/>
        </w:rPr>
        <w:t>aripiprazolo</w:t>
      </w:r>
      <w:proofErr w:type="spellEnd"/>
      <w:r w:rsidRPr="00702C90">
        <w:rPr>
          <w:rFonts w:ascii="Times New Roman" w:eastAsia="Calibri" w:hAnsi="Times New Roman" w:cs="Times New Roman"/>
          <w:u w:val="single"/>
        </w:rPr>
        <w:t xml:space="preserve"> įtaka kitų vaistinių preparatų poveikiui</w:t>
      </w:r>
    </w:p>
    <w:p w14:paraId="145D3240" w14:textId="77777777" w:rsidR="00702C90" w:rsidRPr="00702C90" w:rsidRDefault="00702C90" w:rsidP="00702C90">
      <w:pPr>
        <w:widowControl w:val="0"/>
        <w:spacing w:after="0" w:line="240" w:lineRule="auto"/>
        <w:rPr>
          <w:rFonts w:ascii="Times New Roman" w:eastAsia="Calibri" w:hAnsi="Times New Roman" w:cs="Times New Roman"/>
          <w:u w:val="single"/>
        </w:rPr>
      </w:pPr>
    </w:p>
    <w:p w14:paraId="565D88A8" w14:textId="464DB66F"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Klinikinių tyrimų metu</w:t>
      </w:r>
      <w:r w:rsidR="0014629B">
        <w:rPr>
          <w:rFonts w:ascii="Times New Roman" w:eastAsia="Calibri" w:hAnsi="Times New Roman" w:cs="Times New Roman"/>
        </w:rPr>
        <w:t xml:space="preserve"> nuo</w:t>
      </w:r>
      <w:r w:rsidRPr="00702C90">
        <w:rPr>
          <w:rFonts w:ascii="Times New Roman" w:eastAsia="Calibri" w:hAnsi="Times New Roman" w:cs="Times New Roman"/>
        </w:rPr>
        <w:t xml:space="preserve"> 10</w:t>
      </w:r>
      <w:r w:rsidR="0014629B">
        <w:rPr>
          <w:rFonts w:ascii="Times New Roman" w:eastAsia="Calibri" w:hAnsi="Times New Roman" w:cs="Times New Roman"/>
        </w:rPr>
        <w:t xml:space="preserve"> ik </w:t>
      </w:r>
      <w:r w:rsidRPr="00702C90">
        <w:rPr>
          <w:rFonts w:ascii="Times New Roman" w:eastAsia="Calibri" w:hAnsi="Times New Roman" w:cs="Times New Roman"/>
        </w:rPr>
        <w:t xml:space="preserve">30 mg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paros dozė neturėjo reikšmingos įtakos CYP2D6 (</w:t>
      </w:r>
      <w:proofErr w:type="spellStart"/>
      <w:r w:rsidRPr="00702C90">
        <w:rPr>
          <w:rFonts w:ascii="Times New Roman" w:eastAsia="Calibri" w:hAnsi="Times New Roman" w:cs="Times New Roman"/>
        </w:rPr>
        <w:t>dekstrometorfano</w:t>
      </w:r>
      <w:proofErr w:type="spellEnd"/>
      <w:r w:rsidRPr="00702C90">
        <w:rPr>
          <w:rFonts w:ascii="Times New Roman" w:eastAsia="Calibri" w:hAnsi="Times New Roman" w:cs="Times New Roman"/>
        </w:rPr>
        <w:t xml:space="preserve"> ir 3-metoksimorfinano santykiui), </w:t>
      </w:r>
      <w:r w:rsidRPr="00702C90">
        <w:rPr>
          <w:rFonts w:ascii="Times New Roman" w:eastAsia="Times New Roman" w:hAnsi="Times New Roman" w:cs="Times New Roman"/>
          <w:lang w:eastAsia="sl-SI"/>
        </w:rPr>
        <w:t>CYP2C9</w:t>
      </w:r>
      <w:r w:rsidRPr="00702C90">
        <w:rPr>
          <w:rFonts w:ascii="Times New Roman" w:eastAsia="Calibri" w:hAnsi="Times New Roman" w:cs="Times New Roman"/>
        </w:rPr>
        <w:t> (</w:t>
      </w:r>
      <w:proofErr w:type="spellStart"/>
      <w:r w:rsidRPr="00702C90">
        <w:rPr>
          <w:rFonts w:ascii="Times New Roman" w:eastAsia="Calibri" w:hAnsi="Times New Roman" w:cs="Times New Roman"/>
        </w:rPr>
        <w:t>varfarino</w:t>
      </w:r>
      <w:proofErr w:type="spellEnd"/>
      <w:r w:rsidRPr="00702C90">
        <w:rPr>
          <w:rFonts w:ascii="Times New Roman" w:eastAsia="Calibri" w:hAnsi="Times New Roman" w:cs="Times New Roman"/>
        </w:rPr>
        <w:t xml:space="preserve">), </w:t>
      </w:r>
      <w:r w:rsidRPr="00702C90">
        <w:rPr>
          <w:rFonts w:ascii="Times New Roman" w:eastAsia="Times New Roman" w:hAnsi="Times New Roman" w:cs="Times New Roman"/>
          <w:lang w:eastAsia="sl-SI"/>
        </w:rPr>
        <w:t>CYP2C19</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omeprazolo</w:t>
      </w:r>
      <w:proofErr w:type="spellEnd"/>
      <w:r w:rsidRPr="00702C90">
        <w:rPr>
          <w:rFonts w:ascii="Times New Roman" w:eastAsia="Calibri" w:hAnsi="Times New Roman" w:cs="Times New Roman"/>
        </w:rPr>
        <w:t xml:space="preserve">) ir </w:t>
      </w:r>
      <w:r w:rsidRPr="00702C90">
        <w:rPr>
          <w:rFonts w:ascii="Times New Roman" w:eastAsia="Times New Roman" w:hAnsi="Times New Roman" w:cs="Times New Roman"/>
          <w:lang w:eastAsia="sl-SI"/>
        </w:rPr>
        <w:t>CYP3A4</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dekstrometorfano</w:t>
      </w:r>
      <w:proofErr w:type="spellEnd"/>
      <w:r w:rsidRPr="00702C90">
        <w:rPr>
          <w:rFonts w:ascii="Times New Roman" w:eastAsia="Calibri" w:hAnsi="Times New Roman" w:cs="Times New Roman"/>
        </w:rPr>
        <w:t xml:space="preserve">) substratų metabolizmui. Be to, </w:t>
      </w:r>
      <w:proofErr w:type="spellStart"/>
      <w:r w:rsidRPr="00702C90">
        <w:rPr>
          <w:rFonts w:ascii="Times New Roman" w:eastAsia="Calibri" w:hAnsi="Times New Roman" w:cs="Times New Roman"/>
          <w:i/>
        </w:rPr>
        <w:t>in</w:t>
      </w:r>
      <w:proofErr w:type="spellEnd"/>
      <w:r w:rsidRPr="00702C90">
        <w:rPr>
          <w:rFonts w:ascii="Times New Roman" w:eastAsia="Calibri" w:hAnsi="Times New Roman" w:cs="Times New Roman"/>
          <w:i/>
        </w:rPr>
        <w:t xml:space="preserve"> </w:t>
      </w:r>
      <w:proofErr w:type="spellStart"/>
      <w:r w:rsidRPr="00702C90">
        <w:rPr>
          <w:rFonts w:ascii="Times New Roman" w:eastAsia="Calibri" w:hAnsi="Times New Roman" w:cs="Times New Roman"/>
          <w:i/>
        </w:rPr>
        <w:t>vitro</w:t>
      </w:r>
      <w:proofErr w:type="spellEnd"/>
      <w:r w:rsidRPr="00702C90">
        <w:rPr>
          <w:rFonts w:ascii="Times New Roman" w:eastAsia="Calibri" w:hAnsi="Times New Roman" w:cs="Times New Roman"/>
        </w:rPr>
        <w:t xml:space="preserve"> nenustatyta, kad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dehidroaripiprazolas</w:t>
      </w:r>
      <w:proofErr w:type="spellEnd"/>
      <w:r w:rsidRPr="00702C90">
        <w:rPr>
          <w:rFonts w:ascii="Times New Roman" w:eastAsia="Calibri" w:hAnsi="Times New Roman" w:cs="Times New Roman"/>
        </w:rPr>
        <w:t xml:space="preserve"> gali keisti nuo CYP1A2 priklausomą metabolizmą. Remiantis šiais duomenimis,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neturėtų sukelti kliniškai reikšmingos su poveikiu minėtiems fermentams susijusios sąveikos su kitais vaistiniais preparatais.</w:t>
      </w:r>
    </w:p>
    <w:p w14:paraId="5D5072D7" w14:textId="77777777" w:rsidR="00702C90" w:rsidRPr="00702C90" w:rsidRDefault="00702C90" w:rsidP="00702C90">
      <w:pPr>
        <w:widowControl w:val="0"/>
        <w:spacing w:after="0" w:line="240" w:lineRule="auto"/>
        <w:rPr>
          <w:rFonts w:ascii="Times New Roman" w:eastAsia="Calibri" w:hAnsi="Times New Roman" w:cs="Times New Roman"/>
        </w:rPr>
      </w:pPr>
    </w:p>
    <w:p w14:paraId="72528BD4"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Kartu su </w:t>
      </w:r>
      <w:proofErr w:type="spellStart"/>
      <w:r w:rsidRPr="00702C90">
        <w:rPr>
          <w:rFonts w:ascii="Times New Roman" w:eastAsia="Calibri" w:hAnsi="Times New Roman" w:cs="Times New Roman"/>
        </w:rPr>
        <w:t>aripiprazolu</w:t>
      </w:r>
      <w:proofErr w:type="spellEnd"/>
      <w:r w:rsidRPr="00702C90">
        <w:rPr>
          <w:rFonts w:ascii="Times New Roman" w:eastAsia="Calibri" w:hAnsi="Times New Roman" w:cs="Times New Roman"/>
        </w:rPr>
        <w:t xml:space="preserve"> vartojamų </w:t>
      </w:r>
      <w:proofErr w:type="spellStart"/>
      <w:r w:rsidRPr="00702C90">
        <w:rPr>
          <w:rFonts w:ascii="Times New Roman" w:eastAsia="Calibri" w:hAnsi="Times New Roman" w:cs="Times New Roman"/>
        </w:rPr>
        <w:t>valproato</w:t>
      </w:r>
      <w:proofErr w:type="spellEnd"/>
      <w:r w:rsidRPr="00702C90">
        <w:rPr>
          <w:rFonts w:ascii="Times New Roman" w:eastAsia="Calibri" w:hAnsi="Times New Roman" w:cs="Times New Roman"/>
        </w:rPr>
        <w:t xml:space="preserve">, ličio ar </w:t>
      </w:r>
      <w:proofErr w:type="spellStart"/>
      <w:r w:rsidRPr="00702C90">
        <w:rPr>
          <w:rFonts w:ascii="Times New Roman" w:eastAsia="Calibri" w:hAnsi="Times New Roman" w:cs="Times New Roman"/>
        </w:rPr>
        <w:t>lamotrigino</w:t>
      </w:r>
      <w:proofErr w:type="spellEnd"/>
      <w:r w:rsidRPr="00702C90">
        <w:rPr>
          <w:rFonts w:ascii="Times New Roman" w:eastAsia="Calibri" w:hAnsi="Times New Roman" w:cs="Times New Roman"/>
        </w:rPr>
        <w:t xml:space="preserve"> koncentracija kliniškai reikšmingai nepakito.</w:t>
      </w:r>
    </w:p>
    <w:p w14:paraId="63CB292B" w14:textId="77777777" w:rsidR="00702C90" w:rsidRPr="00702C90" w:rsidRDefault="00702C90" w:rsidP="00702C90">
      <w:pPr>
        <w:widowControl w:val="0"/>
        <w:spacing w:after="0" w:line="240" w:lineRule="auto"/>
        <w:rPr>
          <w:rFonts w:ascii="Times New Roman" w:eastAsia="Calibri" w:hAnsi="Times New Roman" w:cs="Times New Roman"/>
        </w:rPr>
      </w:pPr>
    </w:p>
    <w:p w14:paraId="03F738DB" w14:textId="77777777" w:rsidR="00702C90" w:rsidRPr="00702C90" w:rsidRDefault="00702C90" w:rsidP="00702C90">
      <w:pPr>
        <w:widowControl w:val="0"/>
        <w:spacing w:after="0" w:line="240" w:lineRule="auto"/>
        <w:rPr>
          <w:rFonts w:ascii="Times New Roman" w:eastAsia="Calibri" w:hAnsi="Times New Roman" w:cs="Times New Roman"/>
          <w:i/>
        </w:rPr>
      </w:pPr>
      <w:proofErr w:type="spellStart"/>
      <w:r w:rsidRPr="00702C90">
        <w:rPr>
          <w:rFonts w:ascii="Times New Roman" w:eastAsia="Calibri" w:hAnsi="Times New Roman" w:cs="Times New Roman"/>
          <w:i/>
        </w:rPr>
        <w:t>Serotonino</w:t>
      </w:r>
      <w:proofErr w:type="spellEnd"/>
      <w:r w:rsidRPr="00702C90">
        <w:rPr>
          <w:rFonts w:ascii="Times New Roman" w:eastAsia="Calibri" w:hAnsi="Times New Roman" w:cs="Times New Roman"/>
          <w:i/>
        </w:rPr>
        <w:t xml:space="preserve"> sindromas</w:t>
      </w:r>
    </w:p>
    <w:p w14:paraId="3E4CE20E" w14:textId="2E5CA0E8" w:rsidR="00702C90" w:rsidRPr="00F8158D"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lastRenderedPageBreak/>
        <w:t xml:space="preserve">Gauta pranešimų apie </w:t>
      </w:r>
      <w:proofErr w:type="spellStart"/>
      <w:r w:rsidRPr="00702C90">
        <w:rPr>
          <w:rFonts w:ascii="Times New Roman" w:eastAsia="Calibri" w:hAnsi="Times New Roman" w:cs="Times New Roman"/>
        </w:rPr>
        <w:t>serotonino</w:t>
      </w:r>
      <w:proofErr w:type="spellEnd"/>
      <w:r w:rsidRPr="00702C90">
        <w:rPr>
          <w:rFonts w:ascii="Times New Roman" w:eastAsia="Calibri" w:hAnsi="Times New Roman" w:cs="Times New Roman"/>
        </w:rPr>
        <w:t xml:space="preserve"> sindromą, pasireiškusį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vartojusiems pacientams. Galimų šio sindromo požymių ir simptomų </w:t>
      </w:r>
      <w:r w:rsidRPr="00F8158D">
        <w:rPr>
          <w:rFonts w:ascii="Times New Roman" w:eastAsia="Calibri" w:hAnsi="Times New Roman" w:cs="Times New Roman"/>
        </w:rPr>
        <w:t xml:space="preserve">pasireiškimo tikimybė yra didesnė kartu vartojant kitų </w:t>
      </w:r>
      <w:proofErr w:type="spellStart"/>
      <w:r w:rsidRPr="00F8158D">
        <w:rPr>
          <w:rFonts w:ascii="Times New Roman" w:eastAsia="Calibri" w:hAnsi="Times New Roman" w:cs="Times New Roman"/>
        </w:rPr>
        <w:t>serotoninerginių</w:t>
      </w:r>
      <w:proofErr w:type="spellEnd"/>
      <w:r w:rsidRPr="00F8158D">
        <w:rPr>
          <w:rFonts w:ascii="Times New Roman" w:eastAsia="Calibri" w:hAnsi="Times New Roman" w:cs="Times New Roman"/>
        </w:rPr>
        <w:t xml:space="preserve"> vaistinių preparatų pvz., </w:t>
      </w:r>
      <w:r w:rsidR="00F8158D" w:rsidRPr="00605C3E">
        <w:rPr>
          <w:rFonts w:ascii="Times New Roman" w:hAnsi="Times New Roman" w:cs="Times New Roman"/>
        </w:rPr>
        <w:t xml:space="preserve">selektyviųjų </w:t>
      </w:r>
      <w:proofErr w:type="spellStart"/>
      <w:r w:rsidR="00F8158D" w:rsidRPr="00605C3E">
        <w:rPr>
          <w:rFonts w:ascii="Times New Roman" w:hAnsi="Times New Roman" w:cs="Times New Roman"/>
        </w:rPr>
        <w:t>serotonino</w:t>
      </w:r>
      <w:proofErr w:type="spellEnd"/>
      <w:r w:rsidR="00F8158D" w:rsidRPr="00605C3E">
        <w:rPr>
          <w:rFonts w:ascii="Times New Roman" w:hAnsi="Times New Roman" w:cs="Times New Roman"/>
        </w:rPr>
        <w:t xml:space="preserve"> </w:t>
      </w:r>
      <w:r w:rsidR="00F8158D" w:rsidRPr="00F8158D">
        <w:rPr>
          <w:rFonts w:ascii="Times New Roman" w:hAnsi="Times New Roman" w:cs="Times New Roman"/>
        </w:rPr>
        <w:t>reabsorbcijos inhibitorių</w:t>
      </w:r>
      <w:r w:rsidR="00F8158D" w:rsidRPr="00605C3E">
        <w:rPr>
          <w:rFonts w:ascii="Times New Roman" w:hAnsi="Times New Roman" w:cs="Times New Roman"/>
        </w:rPr>
        <w:t xml:space="preserve"> / selektyviųjų </w:t>
      </w:r>
      <w:proofErr w:type="spellStart"/>
      <w:r w:rsidR="00F8158D" w:rsidRPr="00605C3E">
        <w:rPr>
          <w:rFonts w:ascii="Times New Roman" w:hAnsi="Times New Roman" w:cs="Times New Roman"/>
        </w:rPr>
        <w:t>serotonino</w:t>
      </w:r>
      <w:proofErr w:type="spellEnd"/>
      <w:r w:rsidR="00F8158D" w:rsidRPr="00605C3E">
        <w:rPr>
          <w:rFonts w:ascii="Times New Roman" w:hAnsi="Times New Roman" w:cs="Times New Roman"/>
        </w:rPr>
        <w:t xml:space="preserve"> ir </w:t>
      </w:r>
      <w:proofErr w:type="spellStart"/>
      <w:r w:rsidR="00F8158D" w:rsidRPr="00605C3E">
        <w:rPr>
          <w:rFonts w:ascii="Times New Roman" w:hAnsi="Times New Roman" w:cs="Times New Roman"/>
        </w:rPr>
        <w:t>noradrenalino</w:t>
      </w:r>
      <w:proofErr w:type="spellEnd"/>
      <w:r w:rsidR="00F8158D" w:rsidRPr="00605C3E">
        <w:rPr>
          <w:rFonts w:ascii="Times New Roman" w:hAnsi="Times New Roman" w:cs="Times New Roman"/>
        </w:rPr>
        <w:t xml:space="preserve"> reabsorbcijos inhibitorių </w:t>
      </w:r>
      <w:r w:rsidR="00F8158D">
        <w:rPr>
          <w:rFonts w:ascii="Times New Roman" w:hAnsi="Times New Roman" w:cs="Times New Roman"/>
        </w:rPr>
        <w:t>(</w:t>
      </w:r>
      <w:r w:rsidRPr="00F8158D">
        <w:rPr>
          <w:rFonts w:ascii="Times New Roman" w:eastAsia="Calibri" w:hAnsi="Times New Roman" w:cs="Times New Roman"/>
        </w:rPr>
        <w:t xml:space="preserve">SSRI, SNRI) arba </w:t>
      </w:r>
      <w:proofErr w:type="spellStart"/>
      <w:r w:rsidRPr="00F8158D">
        <w:rPr>
          <w:rFonts w:ascii="Times New Roman" w:eastAsia="Calibri" w:hAnsi="Times New Roman" w:cs="Times New Roman"/>
        </w:rPr>
        <w:t>aripiprazolo</w:t>
      </w:r>
      <w:proofErr w:type="spellEnd"/>
      <w:r w:rsidRPr="00F8158D">
        <w:rPr>
          <w:rFonts w:ascii="Times New Roman" w:eastAsia="Calibri" w:hAnsi="Times New Roman" w:cs="Times New Roman"/>
        </w:rPr>
        <w:t xml:space="preserve"> koncentraciją didinančių vaistinių preparatų (žr. 4.8 skyrių).</w:t>
      </w:r>
    </w:p>
    <w:p w14:paraId="26890B47" w14:textId="77777777" w:rsidR="00702C90" w:rsidRPr="00702C90" w:rsidRDefault="00702C90" w:rsidP="00702C90">
      <w:pPr>
        <w:widowControl w:val="0"/>
        <w:spacing w:after="0" w:line="240" w:lineRule="auto"/>
        <w:rPr>
          <w:rFonts w:ascii="Times New Roman" w:eastAsia="Calibri" w:hAnsi="Times New Roman" w:cs="Times New Roman"/>
        </w:rPr>
      </w:pPr>
    </w:p>
    <w:p w14:paraId="7282749D"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4.6</w:t>
      </w:r>
      <w:r w:rsidRPr="00702C90">
        <w:rPr>
          <w:rFonts w:ascii="Times New Roman" w:eastAsia="Calibri" w:hAnsi="Times New Roman" w:cs="Times New Roman"/>
          <w:b/>
        </w:rPr>
        <w:tab/>
        <w:t>Vaisingumas, nėštumo ir žindymo laikotarpis</w:t>
      </w:r>
    </w:p>
    <w:p w14:paraId="11C0925D"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14:paraId="23BBBFD8" w14:textId="77777777" w:rsid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Nėštumas</w:t>
      </w:r>
    </w:p>
    <w:p w14:paraId="74BB94F0" w14:textId="77777777" w:rsidR="001D55AD" w:rsidRPr="00702C90" w:rsidRDefault="001D55AD" w:rsidP="00702C90">
      <w:pPr>
        <w:widowControl w:val="0"/>
        <w:spacing w:after="0" w:line="240" w:lineRule="auto"/>
        <w:rPr>
          <w:rFonts w:ascii="Times New Roman" w:eastAsia="Calibri" w:hAnsi="Times New Roman" w:cs="Times New Roman"/>
        </w:rPr>
      </w:pPr>
    </w:p>
    <w:p w14:paraId="5B4DA25D"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Adekvačių ir tinkamai kontroliuojamų tyrimų su nėščiomis moterimis neatlikta. Gauta pranešimų apie </w:t>
      </w:r>
      <w:proofErr w:type="spellStart"/>
      <w:r w:rsidRPr="00702C90">
        <w:rPr>
          <w:rFonts w:ascii="Times New Roman" w:eastAsia="Calibri" w:hAnsi="Times New Roman" w:cs="Times New Roman"/>
        </w:rPr>
        <w:t>apsigimimus</w:t>
      </w:r>
      <w:proofErr w:type="spellEnd"/>
      <w:r w:rsidRPr="00702C90">
        <w:rPr>
          <w:rFonts w:ascii="Times New Roman" w:eastAsia="Calibri" w:hAnsi="Times New Roman" w:cs="Times New Roman"/>
        </w:rPr>
        <w:t xml:space="preserve">, tačiau ryšio su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vartojimu nenustatyta. Tyrimų su gyvūnais metu galimas toksinis poveikis vystymuisi nepaneigtas (žr. 5.3</w:t>
      </w:r>
      <w:r w:rsidR="009A64D6">
        <w:rPr>
          <w:rFonts w:ascii="Times New Roman" w:eastAsia="Calibri" w:hAnsi="Times New Roman" w:cs="Times New Roman"/>
        </w:rPr>
        <w:t> </w:t>
      </w:r>
      <w:r w:rsidRPr="00702C90">
        <w:rPr>
          <w:rFonts w:ascii="Times New Roman" w:eastAsia="Calibri" w:hAnsi="Times New Roman" w:cs="Times New Roman"/>
        </w:rPr>
        <w:t xml:space="preserve">skyrių). Pacientei reikia patarti, kad praneštų gydytojui, jei gydymo </w:t>
      </w:r>
      <w:proofErr w:type="spellStart"/>
      <w:r w:rsidRPr="00702C90">
        <w:rPr>
          <w:rFonts w:ascii="Times New Roman" w:eastAsia="Calibri" w:hAnsi="Times New Roman" w:cs="Times New Roman"/>
        </w:rPr>
        <w:t>aripiprazolu</w:t>
      </w:r>
      <w:proofErr w:type="spellEnd"/>
      <w:r w:rsidRPr="00702C90">
        <w:rPr>
          <w:rFonts w:ascii="Times New Roman" w:eastAsia="Calibri" w:hAnsi="Times New Roman" w:cs="Times New Roman"/>
        </w:rPr>
        <w:t xml:space="preserve"> metu pastoja arba planuoja pastoti. Nėščių moterų gydymo saugumo duomenų nepakanka, o poveikio gyvūnų reprodukcijai tyrimai parodė galimą žalingą poveikį, todėl šio vaistinio preparato nėščioms moterims vartoti negalima, nebent tikėtina nauda yra didesnė už galimą riziką vaisiui.</w:t>
      </w:r>
    </w:p>
    <w:p w14:paraId="4C5AA845" w14:textId="77777777" w:rsidR="00702C90" w:rsidRPr="00702C90" w:rsidRDefault="00702C90" w:rsidP="00702C90">
      <w:pPr>
        <w:widowControl w:val="0"/>
        <w:spacing w:after="0" w:line="240" w:lineRule="auto"/>
        <w:rPr>
          <w:rFonts w:ascii="Times New Roman" w:eastAsia="Calibri" w:hAnsi="Times New Roman" w:cs="Times New Roman"/>
          <w:lang w:eastAsia="sl-SI"/>
        </w:rPr>
      </w:pPr>
    </w:p>
    <w:p w14:paraId="4CF63AC7"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Naujagimiams, kurių motinos trečiuoju nėštumo trimestru vartojo vaistinių preparatų nuo psichozės (įskaitant </w:t>
      </w:r>
      <w:proofErr w:type="spellStart"/>
      <w:r w:rsidRPr="00702C90">
        <w:rPr>
          <w:rFonts w:ascii="Times New Roman" w:eastAsia="Calibri" w:hAnsi="Times New Roman" w:cs="Times New Roman"/>
        </w:rPr>
        <w:t>aripiprazolą</w:t>
      </w:r>
      <w:proofErr w:type="spellEnd"/>
      <w:r w:rsidRPr="00702C90">
        <w:rPr>
          <w:rFonts w:ascii="Times New Roman" w:eastAsia="Calibri" w:hAnsi="Times New Roman" w:cs="Times New Roman"/>
        </w:rPr>
        <w:t xml:space="preserve">), po gimimo yra padidėjusi įvairaus sunkumo ir trukmės nepageidaujamų reakcijų, įskaitant </w:t>
      </w:r>
      <w:proofErr w:type="spellStart"/>
      <w:r w:rsidRPr="00702C90">
        <w:rPr>
          <w:rFonts w:ascii="Times New Roman" w:eastAsia="Calibri" w:hAnsi="Times New Roman" w:cs="Times New Roman"/>
        </w:rPr>
        <w:t>ekstrapiramidinius</w:t>
      </w:r>
      <w:proofErr w:type="spellEnd"/>
      <w:r w:rsidRPr="00702C90">
        <w:rPr>
          <w:rFonts w:ascii="Times New Roman" w:eastAsia="Calibri" w:hAnsi="Times New Roman" w:cs="Times New Roman"/>
        </w:rPr>
        <w:t xml:space="preserve"> ir (arba) nutraukimo simptomus, rizika. Gauta pranešimų apie </w:t>
      </w:r>
      <w:proofErr w:type="spellStart"/>
      <w:r w:rsidRPr="00702C90">
        <w:rPr>
          <w:rFonts w:ascii="Times New Roman" w:eastAsia="Calibri" w:hAnsi="Times New Roman" w:cs="Times New Roman"/>
        </w:rPr>
        <w:t>ažitacijos</w:t>
      </w:r>
      <w:proofErr w:type="spellEnd"/>
      <w:r w:rsidRPr="00702C90">
        <w:rPr>
          <w:rFonts w:ascii="Times New Roman" w:eastAsia="Calibri" w:hAnsi="Times New Roman" w:cs="Times New Roman"/>
        </w:rPr>
        <w:t xml:space="preserve">, raumenų tonuso padidėjimo, raumenų tonuso sumažėjimo, </w:t>
      </w:r>
      <w:proofErr w:type="spellStart"/>
      <w:r w:rsidRPr="00702C90">
        <w:rPr>
          <w:rFonts w:ascii="Times New Roman" w:eastAsia="Calibri" w:hAnsi="Times New Roman" w:cs="Times New Roman"/>
        </w:rPr>
        <w:t>tremoro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somnolencijos</w:t>
      </w:r>
      <w:proofErr w:type="spellEnd"/>
      <w:r w:rsidRPr="00702C90">
        <w:rPr>
          <w:rFonts w:ascii="Times New Roman" w:eastAsia="Calibri" w:hAnsi="Times New Roman" w:cs="Times New Roman"/>
        </w:rPr>
        <w:t>, kvėpavimo sutrikimo ir žindymo sutrikimo atvejus, todėl tokių naujagimių būklę reikia atidžiai stebėti</w:t>
      </w:r>
      <w:r w:rsidRPr="00702C90">
        <w:rPr>
          <w:rFonts w:ascii="Times New Roman" w:eastAsia="Calibri" w:hAnsi="Times New Roman" w:cs="Times New Roman"/>
          <w:lang w:eastAsia="sl-SI"/>
        </w:rPr>
        <w:t xml:space="preserve"> (žr. 4.8 skyrių).</w:t>
      </w:r>
    </w:p>
    <w:p w14:paraId="1D39CAB9" w14:textId="77777777" w:rsidR="00702C90" w:rsidRPr="00702C90" w:rsidRDefault="00702C90" w:rsidP="00702C90">
      <w:pPr>
        <w:widowControl w:val="0"/>
        <w:spacing w:after="0" w:line="240" w:lineRule="auto"/>
        <w:rPr>
          <w:rFonts w:ascii="Times New Roman" w:eastAsia="Calibri" w:hAnsi="Times New Roman" w:cs="Times New Roman"/>
          <w:u w:val="single"/>
        </w:rPr>
      </w:pPr>
    </w:p>
    <w:p w14:paraId="4D22DA4C" w14:textId="77777777"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Žindymas</w:t>
      </w:r>
    </w:p>
    <w:p w14:paraId="4D1D6D33" w14:textId="3295C34B" w:rsidR="00702C90" w:rsidRPr="00702C90" w:rsidRDefault="00702C90" w:rsidP="00702C90">
      <w:pPr>
        <w:widowControl w:val="0"/>
        <w:spacing w:after="0" w:line="240" w:lineRule="auto"/>
        <w:rPr>
          <w:rFonts w:ascii="Times New Roman" w:eastAsia="Calibri" w:hAnsi="Times New Roman" w:cs="Times New Roman"/>
          <w:lang w:eastAsia="sl-SI"/>
        </w:rPr>
      </w:pPr>
      <w:proofErr w:type="spellStart"/>
      <w:r w:rsidRPr="00702C90">
        <w:rPr>
          <w:rFonts w:ascii="Times New Roman" w:eastAsia="Calibri" w:hAnsi="Times New Roman" w:cs="Times New Roman"/>
        </w:rPr>
        <w:t>Aripiprazol</w:t>
      </w:r>
      <w:r w:rsidR="002B4F38">
        <w:rPr>
          <w:rFonts w:ascii="Times New Roman" w:eastAsia="Calibri" w:hAnsi="Times New Roman" w:cs="Times New Roman"/>
        </w:rPr>
        <w:t>as</w:t>
      </w:r>
      <w:proofErr w:type="spellEnd"/>
      <w:r w:rsidR="002B4F38">
        <w:rPr>
          <w:rFonts w:ascii="Times New Roman" w:eastAsia="Calibri" w:hAnsi="Times New Roman" w:cs="Times New Roman"/>
        </w:rPr>
        <w:t xml:space="preserve"> / metabolitai</w:t>
      </w:r>
      <w:r w:rsidRPr="00702C90">
        <w:rPr>
          <w:rFonts w:ascii="Times New Roman" w:eastAsia="Calibri" w:hAnsi="Times New Roman" w:cs="Times New Roman"/>
        </w:rPr>
        <w:t xml:space="preserve"> išsiskiria į motinos pieną.</w:t>
      </w:r>
      <w:r w:rsidRPr="00702C90">
        <w:rPr>
          <w:rFonts w:ascii="Times New Roman" w:eastAsia="Calibri" w:hAnsi="Times New Roman" w:cs="Times New Roman"/>
          <w:szCs w:val="20"/>
          <w:lang w:eastAsia="sl-SI"/>
        </w:rPr>
        <w:t xml:space="preserve"> </w:t>
      </w:r>
      <w:r w:rsidRPr="00702C90">
        <w:rPr>
          <w:rFonts w:ascii="Times New Roman" w:eastAsia="Calibri" w:hAnsi="Times New Roman" w:cs="Times New Roman"/>
          <w:lang w:eastAsia="sl-SI"/>
        </w:rPr>
        <w:t>Atsižvelgiant į žindymo naudą kūdikiui ir gydymo naudą motinai,</w:t>
      </w:r>
      <w:r w:rsidRPr="00702C90">
        <w:rPr>
          <w:rFonts w:ascii="Times New Roman" w:eastAsia="Calibri" w:hAnsi="Times New Roman" w:cs="Times New Roman"/>
        </w:rPr>
        <w:t xml:space="preserve"> reikia </w:t>
      </w:r>
      <w:r w:rsidRPr="00702C90">
        <w:rPr>
          <w:rFonts w:ascii="Times New Roman" w:eastAsia="Calibri" w:hAnsi="Times New Roman" w:cs="Times New Roman"/>
          <w:lang w:eastAsia="sl-SI"/>
        </w:rPr>
        <w:t xml:space="preserve">nuspręsti, ar nutraukti žindymą, ar nutraukti / susilaikyti nuo gydymo </w:t>
      </w:r>
      <w:proofErr w:type="spellStart"/>
      <w:r w:rsidRPr="00702C90">
        <w:rPr>
          <w:rFonts w:ascii="Times New Roman" w:eastAsia="Calibri" w:hAnsi="Times New Roman" w:cs="Times New Roman"/>
          <w:lang w:eastAsia="sl-SI"/>
        </w:rPr>
        <w:t>aripiprazolu</w:t>
      </w:r>
      <w:proofErr w:type="spellEnd"/>
      <w:r w:rsidRPr="00702C90">
        <w:rPr>
          <w:rFonts w:ascii="Times New Roman" w:eastAsia="Calibri" w:hAnsi="Times New Roman" w:cs="Times New Roman"/>
          <w:lang w:eastAsia="sl-SI"/>
        </w:rPr>
        <w:t>.</w:t>
      </w:r>
    </w:p>
    <w:p w14:paraId="7CF32453" w14:textId="77777777" w:rsidR="00702C90" w:rsidRPr="00702C90" w:rsidRDefault="00702C90" w:rsidP="00702C90">
      <w:pPr>
        <w:widowControl w:val="0"/>
        <w:spacing w:after="0" w:line="240" w:lineRule="auto"/>
        <w:rPr>
          <w:rFonts w:ascii="Times New Roman" w:eastAsia="Times New Roman" w:hAnsi="Times New Roman" w:cs="Times New Roman"/>
          <w:lang w:eastAsia="sl-SI"/>
        </w:rPr>
      </w:pPr>
    </w:p>
    <w:p w14:paraId="16C58C73" w14:textId="77777777" w:rsidR="00702C90" w:rsidRPr="00702C90" w:rsidRDefault="00702C90" w:rsidP="00702C90">
      <w:pPr>
        <w:widowControl w:val="0"/>
        <w:spacing w:after="0" w:line="240" w:lineRule="auto"/>
        <w:rPr>
          <w:rFonts w:ascii="Times New Roman" w:eastAsia="Times New Roman" w:hAnsi="Times New Roman" w:cs="Times New Roman"/>
          <w:u w:val="single"/>
          <w:lang w:eastAsia="sl-SI"/>
        </w:rPr>
      </w:pPr>
      <w:r w:rsidRPr="00702C90">
        <w:rPr>
          <w:rFonts w:ascii="Times New Roman" w:eastAsia="Times New Roman" w:hAnsi="Times New Roman" w:cs="Times New Roman"/>
          <w:u w:val="single"/>
          <w:lang w:eastAsia="sl-SI"/>
        </w:rPr>
        <w:t>Vaisingumas</w:t>
      </w:r>
    </w:p>
    <w:p w14:paraId="33A9DAD7" w14:textId="77777777" w:rsidR="00702C90" w:rsidRPr="00702C90" w:rsidRDefault="00702C90" w:rsidP="00702C90">
      <w:pPr>
        <w:widowControl w:val="0"/>
        <w:spacing w:after="0" w:line="240" w:lineRule="auto"/>
        <w:rPr>
          <w:rFonts w:ascii="Times New Roman" w:eastAsia="Times New Roman" w:hAnsi="Times New Roman" w:cs="Times New Roman"/>
          <w:lang w:eastAsia="sl-SI"/>
        </w:rPr>
      </w:pPr>
    </w:p>
    <w:p w14:paraId="163D3363"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Times New Roman" w:hAnsi="Times New Roman" w:cs="Times New Roman"/>
          <w:lang w:eastAsia="sl-SI"/>
        </w:rPr>
        <w:t xml:space="preserve">Remiantis toksinio poveikio reprodukcijai tyrimų duomenimis, </w:t>
      </w:r>
      <w:proofErr w:type="spellStart"/>
      <w:r w:rsidRPr="00702C90">
        <w:rPr>
          <w:rFonts w:ascii="Times New Roman" w:eastAsia="Times New Roman" w:hAnsi="Times New Roman" w:cs="Times New Roman"/>
          <w:lang w:eastAsia="sl-SI"/>
        </w:rPr>
        <w:t>aripiprazolas</w:t>
      </w:r>
      <w:proofErr w:type="spellEnd"/>
      <w:r w:rsidRPr="00702C90">
        <w:rPr>
          <w:rFonts w:ascii="Times New Roman" w:eastAsia="Times New Roman" w:hAnsi="Times New Roman" w:cs="Times New Roman"/>
          <w:lang w:eastAsia="sl-SI"/>
        </w:rPr>
        <w:t xml:space="preserve"> neturi įtakos vaisingumui</w:t>
      </w:r>
      <w:r w:rsidRPr="00702C90">
        <w:rPr>
          <w:rFonts w:ascii="Times New Roman" w:eastAsia="Calibri" w:hAnsi="Times New Roman" w:cs="Times New Roman"/>
        </w:rPr>
        <w:t>.</w:t>
      </w:r>
    </w:p>
    <w:p w14:paraId="44E9292B" w14:textId="77777777" w:rsidR="00702C90" w:rsidRPr="00702C90" w:rsidRDefault="00702C90" w:rsidP="00702C90">
      <w:pPr>
        <w:widowControl w:val="0"/>
        <w:spacing w:after="0" w:line="240" w:lineRule="auto"/>
        <w:rPr>
          <w:rFonts w:ascii="Times New Roman" w:eastAsia="Calibri" w:hAnsi="Times New Roman" w:cs="Times New Roman"/>
        </w:rPr>
      </w:pPr>
    </w:p>
    <w:p w14:paraId="3FDD260C"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4.7</w:t>
      </w:r>
      <w:r w:rsidRPr="00702C90">
        <w:rPr>
          <w:rFonts w:ascii="Times New Roman" w:eastAsia="Calibri" w:hAnsi="Times New Roman" w:cs="Times New Roman"/>
          <w:b/>
        </w:rPr>
        <w:tab/>
        <w:t>Poveikis gebėjimui vairuoti ir valdyti mechanizmus</w:t>
      </w:r>
    </w:p>
    <w:p w14:paraId="22096284"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14:paraId="5D1538B8"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Times New Roman" w:hAnsi="Times New Roman" w:cs="Times New Roman"/>
          <w:lang w:eastAsia="sl-SI"/>
        </w:rPr>
        <w:t>Aripiprazolas</w:t>
      </w:r>
      <w:proofErr w:type="spellEnd"/>
      <w:r w:rsidRPr="00702C90">
        <w:rPr>
          <w:rFonts w:ascii="Times New Roman" w:eastAsia="Times New Roman" w:hAnsi="Times New Roman" w:cs="Times New Roman"/>
          <w:lang w:eastAsia="sl-SI"/>
        </w:rPr>
        <w:t xml:space="preserve"> gebėjimą vairuoti ir valdyti mechanizmus veikia silpnai ar vidutiniškai dėl galimo poveikio nervų sistemai ar regai, pvz., </w:t>
      </w:r>
      <w:proofErr w:type="spellStart"/>
      <w:r w:rsidRPr="00702C90">
        <w:rPr>
          <w:rFonts w:ascii="Times New Roman" w:eastAsia="Times New Roman" w:hAnsi="Times New Roman" w:cs="Times New Roman"/>
          <w:lang w:eastAsia="sl-SI"/>
        </w:rPr>
        <w:t>sedacijos</w:t>
      </w:r>
      <w:proofErr w:type="spellEnd"/>
      <w:r w:rsidRPr="00702C90">
        <w:rPr>
          <w:rFonts w:ascii="Times New Roman" w:eastAsia="Times New Roman" w:hAnsi="Times New Roman" w:cs="Times New Roman"/>
          <w:lang w:eastAsia="sl-SI"/>
        </w:rPr>
        <w:t xml:space="preserve">, mieguistumo, sinkopės, sutrikusio regėjimo, </w:t>
      </w:r>
      <w:proofErr w:type="spellStart"/>
      <w:r w:rsidRPr="00702C90">
        <w:rPr>
          <w:rFonts w:ascii="Times New Roman" w:eastAsia="Times New Roman" w:hAnsi="Times New Roman" w:cs="Times New Roman"/>
          <w:lang w:eastAsia="sl-SI"/>
        </w:rPr>
        <w:t>diplopijos</w:t>
      </w:r>
      <w:proofErr w:type="spellEnd"/>
      <w:r w:rsidRPr="00702C90">
        <w:rPr>
          <w:rFonts w:ascii="Times New Roman" w:eastAsia="Times New Roman" w:hAnsi="Times New Roman" w:cs="Times New Roman"/>
          <w:lang w:eastAsia="sl-SI"/>
        </w:rPr>
        <w:t xml:space="preserve"> (žr. 4.8</w:t>
      </w:r>
      <w:r w:rsidR="009A64D6">
        <w:rPr>
          <w:rFonts w:ascii="Times New Roman" w:eastAsia="Times New Roman" w:hAnsi="Times New Roman" w:cs="Times New Roman"/>
          <w:lang w:eastAsia="sl-SI"/>
        </w:rPr>
        <w:t> </w:t>
      </w:r>
      <w:r w:rsidRPr="00702C90">
        <w:rPr>
          <w:rFonts w:ascii="Times New Roman" w:eastAsia="Calibri" w:hAnsi="Times New Roman" w:cs="Times New Roman"/>
        </w:rPr>
        <w:t>skyrių).</w:t>
      </w:r>
    </w:p>
    <w:p w14:paraId="122DD1B9" w14:textId="77777777" w:rsidR="00702C90" w:rsidRPr="00702C90" w:rsidRDefault="00702C90" w:rsidP="00702C90">
      <w:pPr>
        <w:widowControl w:val="0"/>
        <w:spacing w:after="0" w:line="240" w:lineRule="auto"/>
        <w:rPr>
          <w:rFonts w:ascii="Times New Roman" w:eastAsia="Calibri" w:hAnsi="Times New Roman" w:cs="Times New Roman"/>
        </w:rPr>
      </w:pPr>
    </w:p>
    <w:p w14:paraId="02D368BF"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4.8</w:t>
      </w:r>
      <w:r w:rsidRPr="00702C90">
        <w:rPr>
          <w:rFonts w:ascii="Times New Roman" w:eastAsia="Calibri" w:hAnsi="Times New Roman" w:cs="Times New Roman"/>
          <w:b/>
        </w:rPr>
        <w:tab/>
        <w:t>Nepageidaujamas poveikis</w:t>
      </w:r>
    </w:p>
    <w:p w14:paraId="03662641"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14:paraId="00D64E4E" w14:textId="77777777"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Saugumo duomenų santrauka</w:t>
      </w:r>
    </w:p>
    <w:p w14:paraId="3886C3C5" w14:textId="77777777" w:rsidR="00702C90" w:rsidRPr="00702C90" w:rsidRDefault="00702C90" w:rsidP="00702C90">
      <w:pPr>
        <w:widowControl w:val="0"/>
        <w:spacing w:after="0" w:line="240" w:lineRule="auto"/>
        <w:rPr>
          <w:rFonts w:ascii="Times New Roman" w:eastAsia="Calibri" w:hAnsi="Times New Roman" w:cs="Times New Roman"/>
        </w:rPr>
      </w:pPr>
    </w:p>
    <w:p w14:paraId="2511250E"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kontroliuojamų tyrimų metu dažniausiai praneštos nepageidaujamos reakcijos buvo </w:t>
      </w:r>
      <w:proofErr w:type="spellStart"/>
      <w:r w:rsidRPr="00702C90">
        <w:rPr>
          <w:rFonts w:ascii="Times New Roman" w:eastAsia="Calibri" w:hAnsi="Times New Roman" w:cs="Times New Roman"/>
        </w:rPr>
        <w:t>akatizija</w:t>
      </w:r>
      <w:proofErr w:type="spellEnd"/>
      <w:r w:rsidRPr="00702C90">
        <w:rPr>
          <w:rFonts w:ascii="Times New Roman" w:eastAsia="Calibri" w:hAnsi="Times New Roman" w:cs="Times New Roman"/>
        </w:rPr>
        <w:t xml:space="preserve"> ir pykinimas (kiekviena iš jų pasireiškė daugiau kaip 3% geriamuoju </w:t>
      </w:r>
      <w:proofErr w:type="spellStart"/>
      <w:r w:rsidRPr="00702C90">
        <w:rPr>
          <w:rFonts w:ascii="Times New Roman" w:eastAsia="Calibri" w:hAnsi="Times New Roman" w:cs="Times New Roman"/>
        </w:rPr>
        <w:t>aripiprazolu</w:t>
      </w:r>
      <w:proofErr w:type="spellEnd"/>
      <w:r w:rsidRPr="00702C90">
        <w:rPr>
          <w:rFonts w:ascii="Times New Roman" w:eastAsia="Calibri" w:hAnsi="Times New Roman" w:cs="Times New Roman"/>
        </w:rPr>
        <w:t xml:space="preserve"> gydytų pacientų).</w:t>
      </w:r>
    </w:p>
    <w:p w14:paraId="1DC742E2" w14:textId="77777777" w:rsidR="00702C90" w:rsidRPr="00702C90" w:rsidRDefault="00702C90" w:rsidP="00702C90">
      <w:pPr>
        <w:widowControl w:val="0"/>
        <w:spacing w:after="0" w:line="240" w:lineRule="auto"/>
        <w:rPr>
          <w:rFonts w:ascii="Times New Roman" w:eastAsia="Calibri" w:hAnsi="Times New Roman" w:cs="Times New Roman"/>
        </w:rPr>
      </w:pPr>
    </w:p>
    <w:p w14:paraId="005DA5CE" w14:textId="77777777"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Nepageidaujamų reakcijų sąrašas lentelėje</w:t>
      </w:r>
    </w:p>
    <w:p w14:paraId="23AE912D" w14:textId="77777777" w:rsidR="00702C90" w:rsidRPr="00702C90" w:rsidRDefault="00702C90" w:rsidP="00702C90">
      <w:pPr>
        <w:widowControl w:val="0"/>
        <w:spacing w:after="0" w:line="240" w:lineRule="auto"/>
        <w:rPr>
          <w:rFonts w:ascii="Times New Roman" w:eastAsia="Calibri" w:hAnsi="Times New Roman" w:cs="Times New Roman"/>
        </w:rPr>
      </w:pPr>
    </w:p>
    <w:p w14:paraId="7B042DCF" w14:textId="77777777" w:rsidR="00702C90" w:rsidRPr="00702C90" w:rsidRDefault="00702C90" w:rsidP="00702C90">
      <w:pPr>
        <w:widowControl w:val="0"/>
        <w:spacing w:after="0" w:line="240" w:lineRule="auto"/>
        <w:rPr>
          <w:rFonts w:ascii="Times New Roman" w:eastAsia="Times New Roman" w:hAnsi="Times New Roman" w:cs="Times New Roman"/>
          <w:lang w:eastAsia="sl-SI"/>
        </w:rPr>
      </w:pPr>
      <w:r w:rsidRPr="00702C90">
        <w:rPr>
          <w:rFonts w:ascii="Times New Roman" w:eastAsia="Times New Roman" w:hAnsi="Times New Roman" w:cs="Times New Roman"/>
          <w:lang w:eastAsia="sl-SI"/>
        </w:rPr>
        <w:t xml:space="preserve">Nepageidaujamų reakcijų (NR), susijusių su gydymu </w:t>
      </w:r>
      <w:proofErr w:type="spellStart"/>
      <w:r w:rsidRPr="00702C90">
        <w:rPr>
          <w:rFonts w:ascii="Times New Roman" w:eastAsia="Times New Roman" w:hAnsi="Times New Roman" w:cs="Times New Roman"/>
          <w:lang w:eastAsia="sl-SI"/>
        </w:rPr>
        <w:t>aripiprazolu</w:t>
      </w:r>
      <w:proofErr w:type="spellEnd"/>
      <w:r w:rsidRPr="00702C90">
        <w:rPr>
          <w:rFonts w:ascii="Times New Roman" w:eastAsia="Times New Roman" w:hAnsi="Times New Roman" w:cs="Times New Roman"/>
          <w:lang w:eastAsia="sl-SI"/>
        </w:rPr>
        <w:t>, dažnis išdėstytas toliau esančioje lentelėje. Lentelė pagrįsta nepageidaujamais poveikiais, stebėtais klinikinių tyrimų metu ir (arba) vaistinį preparatą vartojant po jo patekimo į rinką.</w:t>
      </w:r>
    </w:p>
    <w:p w14:paraId="6A5E4AD8" w14:textId="77777777" w:rsidR="00702C90" w:rsidRPr="00702C90" w:rsidRDefault="00702C90" w:rsidP="00702C90">
      <w:pPr>
        <w:widowControl w:val="0"/>
        <w:spacing w:after="0" w:line="240" w:lineRule="auto"/>
        <w:rPr>
          <w:rFonts w:ascii="Times New Roman" w:eastAsia="Calibri" w:hAnsi="Times New Roman" w:cs="Times New Roman"/>
          <w:lang w:eastAsia="sl-SI"/>
        </w:rPr>
      </w:pPr>
    </w:p>
    <w:p w14:paraId="3E6A28FE" w14:textId="77777777" w:rsidR="00702C90" w:rsidRPr="00702C90" w:rsidRDefault="00702C90" w:rsidP="00702C90">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szCs w:val="20"/>
          <w:lang w:eastAsia="sl-SI"/>
        </w:rPr>
        <w:t>Visos nepageidaujamos reakcijos išvardytos pagal organų sistemų klases ir dažnį; labai dažni (≥</w:t>
      </w:r>
      <w:r w:rsidR="009A64D6">
        <w:rPr>
          <w:rFonts w:ascii="Times New Roman" w:eastAsia="Calibri" w:hAnsi="Times New Roman" w:cs="Times New Roman"/>
          <w:szCs w:val="20"/>
          <w:lang w:eastAsia="sl-SI"/>
        </w:rPr>
        <w:t> </w:t>
      </w:r>
      <w:r w:rsidRPr="00702C90">
        <w:rPr>
          <w:rFonts w:ascii="Times New Roman" w:eastAsia="Calibri" w:hAnsi="Times New Roman" w:cs="Times New Roman"/>
          <w:szCs w:val="20"/>
          <w:lang w:eastAsia="sl-SI"/>
        </w:rPr>
        <w:t>1/10), dažni (nuo ≥</w:t>
      </w:r>
      <w:r w:rsidR="009A64D6">
        <w:rPr>
          <w:rFonts w:ascii="Times New Roman" w:eastAsia="Calibri" w:hAnsi="Times New Roman" w:cs="Times New Roman"/>
          <w:szCs w:val="20"/>
          <w:lang w:eastAsia="sl-SI"/>
        </w:rPr>
        <w:t> </w:t>
      </w:r>
      <w:r w:rsidRPr="00702C90">
        <w:rPr>
          <w:rFonts w:ascii="Times New Roman" w:eastAsia="Calibri" w:hAnsi="Times New Roman" w:cs="Times New Roman"/>
          <w:szCs w:val="20"/>
          <w:lang w:eastAsia="sl-SI"/>
        </w:rPr>
        <w:t>1/100 iki &lt;</w:t>
      </w:r>
      <w:r w:rsidR="009A64D6">
        <w:rPr>
          <w:rFonts w:ascii="Times New Roman" w:eastAsia="Calibri" w:hAnsi="Times New Roman" w:cs="Times New Roman"/>
          <w:szCs w:val="20"/>
          <w:lang w:eastAsia="sl-SI"/>
        </w:rPr>
        <w:t> </w:t>
      </w:r>
      <w:r w:rsidRPr="00702C90">
        <w:rPr>
          <w:rFonts w:ascii="Times New Roman" w:eastAsia="Calibri" w:hAnsi="Times New Roman" w:cs="Times New Roman"/>
          <w:szCs w:val="20"/>
          <w:lang w:eastAsia="sl-SI"/>
        </w:rPr>
        <w:t>1/10), nedažni (nuo ≥</w:t>
      </w:r>
      <w:r w:rsidR="009A64D6">
        <w:rPr>
          <w:rFonts w:ascii="Times New Roman" w:eastAsia="Calibri" w:hAnsi="Times New Roman" w:cs="Times New Roman"/>
          <w:szCs w:val="20"/>
          <w:lang w:eastAsia="sl-SI"/>
        </w:rPr>
        <w:t> </w:t>
      </w:r>
      <w:r w:rsidRPr="00702C90">
        <w:rPr>
          <w:rFonts w:ascii="Times New Roman" w:eastAsia="Calibri" w:hAnsi="Times New Roman" w:cs="Times New Roman"/>
          <w:szCs w:val="20"/>
          <w:lang w:eastAsia="sl-SI"/>
        </w:rPr>
        <w:t>1/1000 iki &lt;</w:t>
      </w:r>
      <w:r w:rsidR="009A64D6">
        <w:rPr>
          <w:rFonts w:ascii="Times New Roman" w:eastAsia="Calibri" w:hAnsi="Times New Roman" w:cs="Times New Roman"/>
          <w:szCs w:val="20"/>
          <w:lang w:eastAsia="sl-SI"/>
        </w:rPr>
        <w:t> </w:t>
      </w:r>
      <w:r w:rsidRPr="00702C90">
        <w:rPr>
          <w:rFonts w:ascii="Times New Roman" w:eastAsia="Calibri" w:hAnsi="Times New Roman" w:cs="Times New Roman"/>
          <w:szCs w:val="20"/>
          <w:lang w:eastAsia="sl-SI"/>
        </w:rPr>
        <w:t>1/100), reti (≥</w:t>
      </w:r>
      <w:r w:rsidR="009A64D6">
        <w:rPr>
          <w:rFonts w:ascii="Times New Roman" w:eastAsia="Calibri" w:hAnsi="Times New Roman" w:cs="Times New Roman"/>
          <w:szCs w:val="20"/>
          <w:lang w:eastAsia="sl-SI"/>
        </w:rPr>
        <w:t> </w:t>
      </w:r>
      <w:r w:rsidRPr="00702C90">
        <w:rPr>
          <w:rFonts w:ascii="Times New Roman" w:eastAsia="Calibri" w:hAnsi="Times New Roman" w:cs="Times New Roman"/>
          <w:szCs w:val="20"/>
          <w:lang w:eastAsia="sl-SI"/>
        </w:rPr>
        <w:t>1/10000 iki &lt;</w:t>
      </w:r>
      <w:r w:rsidR="009A64D6">
        <w:rPr>
          <w:rFonts w:ascii="Times New Roman" w:eastAsia="Calibri" w:hAnsi="Times New Roman" w:cs="Times New Roman"/>
          <w:szCs w:val="20"/>
          <w:lang w:eastAsia="sl-SI"/>
        </w:rPr>
        <w:t> </w:t>
      </w:r>
      <w:r w:rsidRPr="00702C90">
        <w:rPr>
          <w:rFonts w:ascii="Times New Roman" w:eastAsia="Calibri" w:hAnsi="Times New Roman" w:cs="Times New Roman"/>
          <w:szCs w:val="20"/>
          <w:lang w:eastAsia="sl-SI"/>
        </w:rPr>
        <w:t>1/1000), labai reti (&lt;</w:t>
      </w:r>
      <w:r w:rsidR="009A64D6">
        <w:rPr>
          <w:rFonts w:ascii="Times New Roman" w:eastAsia="Calibri" w:hAnsi="Times New Roman" w:cs="Times New Roman"/>
          <w:szCs w:val="20"/>
          <w:lang w:eastAsia="sl-SI"/>
        </w:rPr>
        <w:t> </w:t>
      </w:r>
      <w:r w:rsidRPr="00702C90">
        <w:rPr>
          <w:rFonts w:ascii="Times New Roman" w:eastAsia="Calibri" w:hAnsi="Times New Roman" w:cs="Times New Roman"/>
          <w:szCs w:val="20"/>
          <w:lang w:eastAsia="sl-SI"/>
        </w:rPr>
        <w:t xml:space="preserve">1/10000) ir dažnis nežinomas (negali būti įvertintas pagal turimus duomenis). Kiekvienoje </w:t>
      </w:r>
      <w:r w:rsidRPr="00702C90">
        <w:rPr>
          <w:rFonts w:ascii="Times New Roman" w:eastAsia="Calibri" w:hAnsi="Times New Roman" w:cs="Times New Roman"/>
          <w:szCs w:val="20"/>
          <w:lang w:eastAsia="sl-SI"/>
        </w:rPr>
        <w:lastRenderedPageBreak/>
        <w:t>dažnio grupėje nepageidaujamos reakcijos pateikiamos mažėjančio sunkumo tvarka.</w:t>
      </w:r>
    </w:p>
    <w:p w14:paraId="09B38107" w14:textId="77777777" w:rsidR="00702C90" w:rsidRPr="00702C90" w:rsidRDefault="00702C90" w:rsidP="00702C90">
      <w:pPr>
        <w:widowControl w:val="0"/>
        <w:spacing w:after="0" w:line="240" w:lineRule="auto"/>
        <w:rPr>
          <w:rFonts w:ascii="Times New Roman" w:eastAsia="Calibri" w:hAnsi="Times New Roman" w:cs="Times New Roman"/>
          <w:szCs w:val="20"/>
          <w:lang w:eastAsia="sl-SI"/>
        </w:rPr>
      </w:pPr>
    </w:p>
    <w:p w14:paraId="46699A79" w14:textId="77777777" w:rsidR="00702C90" w:rsidRPr="00702C90" w:rsidRDefault="00702C90" w:rsidP="00702C90">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szCs w:val="20"/>
          <w:lang w:eastAsia="sl-SI"/>
        </w:rPr>
        <w:t>Vaistui patekus į rinką nepageidaujamų reakcijų, dažnis negali būti nustatytas, nes jie yra gauti iš spontaninių pranešimų. Vadinasi, šių nepageidaujamų reiškinių dažnis yra laikomas kaip "nežinomas".</w:t>
      </w:r>
    </w:p>
    <w:p w14:paraId="5C57DEE2" w14:textId="77777777" w:rsidR="00702C90" w:rsidRPr="00702C90" w:rsidRDefault="00702C90" w:rsidP="00702C90">
      <w:pPr>
        <w:widowControl w:val="0"/>
        <w:spacing w:after="0" w:line="240" w:lineRule="auto"/>
        <w:rPr>
          <w:rFonts w:ascii="Times New Roman" w:eastAsia="Calibri" w:hAnsi="Times New Roman" w:cs="Times New Roman"/>
          <w:szCs w:val="20"/>
          <w:lang w:eastAsia="sl-SI"/>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2126"/>
        <w:gridCol w:w="3402"/>
      </w:tblGrid>
      <w:tr w:rsidR="00702C90" w:rsidRPr="00702C90" w14:paraId="7DC00C51" w14:textId="77777777" w:rsidTr="00702C90">
        <w:trPr>
          <w:tblHeader/>
        </w:trPr>
        <w:tc>
          <w:tcPr>
            <w:tcW w:w="2127" w:type="dxa"/>
            <w:tcBorders>
              <w:top w:val="single" w:sz="4" w:space="0" w:color="auto"/>
              <w:left w:val="single" w:sz="4" w:space="0" w:color="auto"/>
              <w:bottom w:val="single" w:sz="4" w:space="0" w:color="auto"/>
              <w:right w:val="single" w:sz="4" w:space="0" w:color="auto"/>
            </w:tcBorders>
          </w:tcPr>
          <w:p w14:paraId="320E7685"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b/>
                <w:color w:val="000000"/>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14:paraId="6FE58DCD"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b/>
                <w:color w:val="000000"/>
                <w:szCs w:val="20"/>
                <w:lang w:eastAsia="sl-SI"/>
              </w:rPr>
            </w:pPr>
            <w:r w:rsidRPr="00702C90">
              <w:rPr>
                <w:rFonts w:ascii="Times New Roman" w:eastAsia="Times New Roman" w:hAnsi="Times New Roman" w:cs="Times New Roman"/>
                <w:b/>
                <w:color w:val="000000"/>
                <w:szCs w:val="20"/>
                <w:lang w:eastAsia="sl-SI"/>
              </w:rPr>
              <w:t>Dažn</w:t>
            </w:r>
            <w:r w:rsidR="004037B5">
              <w:rPr>
                <w:rFonts w:ascii="Times New Roman" w:eastAsia="Times New Roman" w:hAnsi="Times New Roman" w:cs="Times New Roman"/>
                <w:b/>
                <w:color w:val="000000"/>
                <w:szCs w:val="20"/>
                <w:lang w:eastAsia="sl-SI"/>
              </w:rPr>
              <w:t>as</w:t>
            </w:r>
          </w:p>
        </w:tc>
        <w:tc>
          <w:tcPr>
            <w:tcW w:w="2126" w:type="dxa"/>
            <w:tcBorders>
              <w:top w:val="single" w:sz="4" w:space="0" w:color="auto"/>
              <w:left w:val="single" w:sz="4" w:space="0" w:color="auto"/>
              <w:bottom w:val="single" w:sz="4" w:space="0" w:color="auto"/>
              <w:right w:val="single" w:sz="4" w:space="0" w:color="auto"/>
            </w:tcBorders>
          </w:tcPr>
          <w:p w14:paraId="547DE83C"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b/>
                <w:color w:val="000000"/>
                <w:szCs w:val="20"/>
                <w:lang w:eastAsia="sl-SI"/>
              </w:rPr>
            </w:pPr>
            <w:r w:rsidRPr="00702C90">
              <w:rPr>
                <w:rFonts w:ascii="Times New Roman" w:eastAsia="Times New Roman" w:hAnsi="Times New Roman" w:cs="Times New Roman"/>
                <w:b/>
                <w:color w:val="000000"/>
                <w:szCs w:val="20"/>
                <w:lang w:eastAsia="sl-SI"/>
              </w:rPr>
              <w:t>Nedažn</w:t>
            </w:r>
            <w:r w:rsidR="004037B5">
              <w:rPr>
                <w:rFonts w:ascii="Times New Roman" w:eastAsia="Times New Roman" w:hAnsi="Times New Roman" w:cs="Times New Roman"/>
                <w:b/>
                <w:color w:val="000000"/>
                <w:szCs w:val="20"/>
                <w:lang w:eastAsia="sl-SI"/>
              </w:rPr>
              <w:t>as</w:t>
            </w:r>
          </w:p>
        </w:tc>
        <w:tc>
          <w:tcPr>
            <w:tcW w:w="3402" w:type="dxa"/>
            <w:tcBorders>
              <w:top w:val="single" w:sz="4" w:space="0" w:color="auto"/>
              <w:left w:val="single" w:sz="4" w:space="0" w:color="auto"/>
              <w:bottom w:val="single" w:sz="4" w:space="0" w:color="auto"/>
              <w:right w:val="single" w:sz="4" w:space="0" w:color="auto"/>
            </w:tcBorders>
          </w:tcPr>
          <w:p w14:paraId="7D431BE3" w14:textId="77777777" w:rsidR="00702C90" w:rsidRPr="00702C90" w:rsidRDefault="004037B5" w:rsidP="00702C90">
            <w:pPr>
              <w:widowControl w:val="0"/>
              <w:tabs>
                <w:tab w:val="left" w:pos="567"/>
              </w:tabs>
              <w:autoSpaceDE w:val="0"/>
              <w:autoSpaceDN w:val="0"/>
              <w:adjustRightInd w:val="0"/>
              <w:spacing w:after="0" w:line="240" w:lineRule="auto"/>
              <w:rPr>
                <w:rFonts w:ascii="Times New Roman" w:eastAsia="Times New Roman" w:hAnsi="Times New Roman" w:cs="Times New Roman"/>
                <w:b/>
                <w:color w:val="000000"/>
                <w:szCs w:val="20"/>
                <w:lang w:eastAsia="sl-SI"/>
              </w:rPr>
            </w:pPr>
            <w:r>
              <w:rPr>
                <w:rFonts w:ascii="Times New Roman" w:eastAsia="Times New Roman" w:hAnsi="Times New Roman" w:cs="Times New Roman"/>
                <w:b/>
                <w:color w:val="000000"/>
                <w:szCs w:val="20"/>
                <w:lang w:eastAsia="sl-SI"/>
              </w:rPr>
              <w:t>Dažnis n</w:t>
            </w:r>
            <w:r w:rsidR="00702C90" w:rsidRPr="00702C90">
              <w:rPr>
                <w:rFonts w:ascii="Times New Roman" w:eastAsia="Times New Roman" w:hAnsi="Times New Roman" w:cs="Times New Roman"/>
                <w:b/>
                <w:color w:val="000000"/>
                <w:szCs w:val="20"/>
                <w:lang w:eastAsia="sl-SI"/>
              </w:rPr>
              <w:t>ežinom</w:t>
            </w:r>
            <w:r>
              <w:rPr>
                <w:rFonts w:ascii="Times New Roman" w:eastAsia="Times New Roman" w:hAnsi="Times New Roman" w:cs="Times New Roman"/>
                <w:b/>
                <w:color w:val="000000"/>
                <w:szCs w:val="20"/>
                <w:lang w:eastAsia="sl-SI"/>
              </w:rPr>
              <w:t>as</w:t>
            </w:r>
          </w:p>
          <w:p w14:paraId="1291C85B"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b/>
                <w:color w:val="000000"/>
                <w:szCs w:val="20"/>
                <w:lang w:eastAsia="sl-SI"/>
              </w:rPr>
            </w:pPr>
          </w:p>
        </w:tc>
      </w:tr>
      <w:tr w:rsidR="00702C90" w:rsidRPr="00702C90" w14:paraId="23CD254F" w14:textId="77777777" w:rsidTr="00702C90">
        <w:tc>
          <w:tcPr>
            <w:tcW w:w="2127" w:type="dxa"/>
            <w:tcBorders>
              <w:top w:val="single" w:sz="4" w:space="0" w:color="auto"/>
              <w:left w:val="single" w:sz="4" w:space="0" w:color="auto"/>
              <w:bottom w:val="single" w:sz="4" w:space="0" w:color="auto"/>
              <w:right w:val="single" w:sz="4" w:space="0" w:color="auto"/>
            </w:tcBorders>
          </w:tcPr>
          <w:p w14:paraId="4BA587A5" w14:textId="77777777"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r w:rsidRPr="00702C90">
              <w:rPr>
                <w:rFonts w:ascii="Times New Roman" w:eastAsia="MS Mincho" w:hAnsi="Times New Roman" w:cs="Times New Roman"/>
                <w:b/>
                <w:color w:val="000000"/>
                <w:szCs w:val="20"/>
                <w:lang w:eastAsia="sl-SI"/>
              </w:rPr>
              <w:t>Kraujo ir limfinės sistemos sutrikimai</w:t>
            </w:r>
          </w:p>
        </w:tc>
        <w:tc>
          <w:tcPr>
            <w:tcW w:w="1843" w:type="dxa"/>
            <w:tcBorders>
              <w:top w:val="single" w:sz="4" w:space="0" w:color="auto"/>
              <w:left w:val="single" w:sz="4" w:space="0" w:color="auto"/>
              <w:bottom w:val="single" w:sz="4" w:space="0" w:color="auto"/>
              <w:right w:val="single" w:sz="4" w:space="0" w:color="auto"/>
            </w:tcBorders>
          </w:tcPr>
          <w:p w14:paraId="2851A779"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2126" w:type="dxa"/>
            <w:tcBorders>
              <w:top w:val="single" w:sz="4" w:space="0" w:color="auto"/>
              <w:left w:val="single" w:sz="4" w:space="0" w:color="auto"/>
              <w:bottom w:val="single" w:sz="4" w:space="0" w:color="auto"/>
              <w:right w:val="single" w:sz="4" w:space="0" w:color="auto"/>
            </w:tcBorders>
          </w:tcPr>
          <w:p w14:paraId="5F92A153"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3402" w:type="dxa"/>
            <w:tcBorders>
              <w:top w:val="single" w:sz="4" w:space="0" w:color="auto"/>
              <w:left w:val="single" w:sz="4" w:space="0" w:color="auto"/>
              <w:bottom w:val="single" w:sz="4" w:space="0" w:color="auto"/>
              <w:right w:val="single" w:sz="4" w:space="0" w:color="auto"/>
            </w:tcBorders>
          </w:tcPr>
          <w:p w14:paraId="1743DB3A"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Leukopenija</w:t>
            </w:r>
            <w:proofErr w:type="spellEnd"/>
          </w:p>
          <w:p w14:paraId="213DED08"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Neutropenija</w:t>
            </w:r>
            <w:proofErr w:type="spellEnd"/>
          </w:p>
          <w:p w14:paraId="5FBAFEC8"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Trombocitopenija</w:t>
            </w:r>
            <w:proofErr w:type="spellEnd"/>
          </w:p>
        </w:tc>
      </w:tr>
      <w:tr w:rsidR="00702C90" w:rsidRPr="00702C90" w14:paraId="61D99794" w14:textId="77777777" w:rsidTr="00702C90">
        <w:tc>
          <w:tcPr>
            <w:tcW w:w="2127" w:type="dxa"/>
            <w:tcBorders>
              <w:top w:val="single" w:sz="4" w:space="0" w:color="auto"/>
              <w:left w:val="single" w:sz="4" w:space="0" w:color="auto"/>
              <w:bottom w:val="single" w:sz="4" w:space="0" w:color="auto"/>
              <w:right w:val="single" w:sz="4" w:space="0" w:color="auto"/>
            </w:tcBorders>
          </w:tcPr>
          <w:p w14:paraId="101D1BB2" w14:textId="77777777"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r w:rsidRPr="00702C90">
              <w:rPr>
                <w:rFonts w:ascii="Times New Roman" w:eastAsia="MS Mincho" w:hAnsi="Times New Roman" w:cs="Times New Roman"/>
                <w:b/>
                <w:color w:val="000000"/>
                <w:szCs w:val="20"/>
                <w:lang w:eastAsia="sl-SI"/>
              </w:rPr>
              <w:t>Imuninės sistemos sutrikimai</w:t>
            </w:r>
          </w:p>
        </w:tc>
        <w:tc>
          <w:tcPr>
            <w:tcW w:w="1843" w:type="dxa"/>
            <w:tcBorders>
              <w:top w:val="single" w:sz="4" w:space="0" w:color="auto"/>
              <w:left w:val="single" w:sz="4" w:space="0" w:color="auto"/>
              <w:bottom w:val="single" w:sz="4" w:space="0" w:color="auto"/>
              <w:right w:val="single" w:sz="4" w:space="0" w:color="auto"/>
            </w:tcBorders>
          </w:tcPr>
          <w:p w14:paraId="47BC46E4"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2126" w:type="dxa"/>
            <w:tcBorders>
              <w:top w:val="single" w:sz="4" w:space="0" w:color="auto"/>
              <w:left w:val="single" w:sz="4" w:space="0" w:color="auto"/>
              <w:bottom w:val="single" w:sz="4" w:space="0" w:color="auto"/>
              <w:right w:val="single" w:sz="4" w:space="0" w:color="auto"/>
            </w:tcBorders>
          </w:tcPr>
          <w:p w14:paraId="1CF880C2"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3402" w:type="dxa"/>
            <w:tcBorders>
              <w:top w:val="single" w:sz="4" w:space="0" w:color="auto"/>
              <w:left w:val="single" w:sz="4" w:space="0" w:color="auto"/>
              <w:bottom w:val="single" w:sz="4" w:space="0" w:color="auto"/>
              <w:right w:val="single" w:sz="4" w:space="0" w:color="auto"/>
            </w:tcBorders>
          </w:tcPr>
          <w:p w14:paraId="0470437C" w14:textId="3671D403"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Alerginės reakcijos (pvz. anafilaksinė reakcija, </w:t>
            </w:r>
            <w:proofErr w:type="spellStart"/>
            <w:r w:rsidRPr="00702C90">
              <w:rPr>
                <w:rFonts w:ascii="Times New Roman" w:eastAsia="Times New Roman" w:hAnsi="Times New Roman" w:cs="Times New Roman"/>
                <w:color w:val="000000"/>
                <w:szCs w:val="20"/>
                <w:lang w:eastAsia="sl-SI"/>
              </w:rPr>
              <w:t>angioneurozinė</w:t>
            </w:r>
            <w:proofErr w:type="spellEnd"/>
            <w:r w:rsidRPr="00702C90">
              <w:rPr>
                <w:rFonts w:ascii="Times New Roman" w:eastAsia="Times New Roman" w:hAnsi="Times New Roman" w:cs="Times New Roman"/>
                <w:color w:val="000000"/>
                <w:szCs w:val="20"/>
                <w:lang w:eastAsia="sl-SI"/>
              </w:rPr>
              <w:t xml:space="preserve"> edema, įskaitant patinusį liežuvį, liežuvio edema, veido edema, </w:t>
            </w:r>
            <w:r w:rsidR="002B4F38">
              <w:rPr>
                <w:rFonts w:ascii="Times New Roman" w:eastAsia="Times New Roman" w:hAnsi="Times New Roman" w:cs="Times New Roman"/>
                <w:color w:val="000000"/>
                <w:szCs w:val="20"/>
                <w:lang w:eastAsia="sl-SI"/>
              </w:rPr>
              <w:t xml:space="preserve">alerginis </w:t>
            </w:r>
            <w:r w:rsidRPr="00702C90">
              <w:rPr>
                <w:rFonts w:ascii="Times New Roman" w:eastAsia="Times New Roman" w:hAnsi="Times New Roman" w:cs="Times New Roman"/>
                <w:color w:val="000000"/>
                <w:szCs w:val="20"/>
                <w:lang w:eastAsia="sl-SI"/>
              </w:rPr>
              <w:t>niež</w:t>
            </w:r>
            <w:r w:rsidR="000D67AF">
              <w:rPr>
                <w:rFonts w:ascii="Times New Roman" w:eastAsia="Times New Roman" w:hAnsi="Times New Roman" w:cs="Times New Roman"/>
                <w:color w:val="000000"/>
                <w:szCs w:val="20"/>
                <w:lang w:eastAsia="sl-SI"/>
              </w:rPr>
              <w:t>ėjimas</w:t>
            </w:r>
            <w:r w:rsidRPr="00702C90">
              <w:rPr>
                <w:rFonts w:ascii="Times New Roman" w:eastAsia="Times New Roman" w:hAnsi="Times New Roman" w:cs="Times New Roman"/>
                <w:color w:val="000000"/>
                <w:szCs w:val="20"/>
                <w:lang w:eastAsia="sl-SI"/>
              </w:rPr>
              <w:t xml:space="preserve"> arba dilgėlinė)</w:t>
            </w:r>
          </w:p>
        </w:tc>
      </w:tr>
      <w:tr w:rsidR="00702C90" w:rsidRPr="00702C90" w14:paraId="3427DAEB" w14:textId="77777777" w:rsidTr="00702C90">
        <w:tc>
          <w:tcPr>
            <w:tcW w:w="2127" w:type="dxa"/>
            <w:tcBorders>
              <w:top w:val="single" w:sz="4" w:space="0" w:color="auto"/>
              <w:left w:val="single" w:sz="4" w:space="0" w:color="auto"/>
              <w:bottom w:val="single" w:sz="4" w:space="0" w:color="auto"/>
              <w:right w:val="single" w:sz="4" w:space="0" w:color="auto"/>
            </w:tcBorders>
          </w:tcPr>
          <w:p w14:paraId="7398F70F" w14:textId="77777777"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proofErr w:type="spellStart"/>
            <w:r w:rsidRPr="00702C90">
              <w:rPr>
                <w:rFonts w:ascii="Times New Roman" w:eastAsia="Times New Roman" w:hAnsi="Times New Roman" w:cs="Times New Roman"/>
                <w:b/>
                <w:color w:val="000000"/>
                <w:szCs w:val="20"/>
                <w:lang w:eastAsia="sl-SI"/>
              </w:rPr>
              <w:t>Endokrininai</w:t>
            </w:r>
            <w:proofErr w:type="spellEnd"/>
            <w:r w:rsidRPr="00702C90">
              <w:rPr>
                <w:rFonts w:ascii="Times New Roman" w:eastAsia="Times New Roman" w:hAnsi="Times New Roman" w:cs="Times New Roman"/>
                <w:b/>
                <w:color w:val="000000"/>
                <w:szCs w:val="20"/>
                <w:lang w:eastAsia="sl-SI"/>
              </w:rPr>
              <w:t xml:space="preserve"> sutrikimai</w:t>
            </w:r>
          </w:p>
        </w:tc>
        <w:tc>
          <w:tcPr>
            <w:tcW w:w="1843" w:type="dxa"/>
            <w:tcBorders>
              <w:top w:val="single" w:sz="4" w:space="0" w:color="auto"/>
              <w:left w:val="single" w:sz="4" w:space="0" w:color="auto"/>
              <w:bottom w:val="single" w:sz="4" w:space="0" w:color="auto"/>
              <w:right w:val="single" w:sz="4" w:space="0" w:color="auto"/>
            </w:tcBorders>
          </w:tcPr>
          <w:p w14:paraId="4E4AE2AD" w14:textId="77777777" w:rsidR="00702C90" w:rsidRPr="002B4F38"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2126" w:type="dxa"/>
            <w:tcBorders>
              <w:top w:val="single" w:sz="4" w:space="0" w:color="auto"/>
              <w:left w:val="single" w:sz="4" w:space="0" w:color="auto"/>
              <w:bottom w:val="single" w:sz="4" w:space="0" w:color="auto"/>
              <w:right w:val="single" w:sz="4" w:space="0" w:color="auto"/>
            </w:tcBorders>
          </w:tcPr>
          <w:p w14:paraId="29E6D3CD" w14:textId="77777777" w:rsidR="002B4F38"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Calibri" w:hAnsi="Times New Roman" w:cs="Times New Roman"/>
                <w:szCs w:val="20"/>
                <w:lang w:eastAsia="sl-SI"/>
              </w:rPr>
              <w:t>Hiperprolaktinemija</w:t>
            </w:r>
            <w:proofErr w:type="spellEnd"/>
          </w:p>
          <w:p w14:paraId="175827DB" w14:textId="47DF40AB" w:rsidR="00702C90" w:rsidRPr="002B4F38" w:rsidRDefault="002B4F38"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605C3E">
              <w:rPr>
                <w:rFonts w:ascii="Times New Roman" w:hAnsi="Times New Roman" w:cs="Times New Roman"/>
              </w:rPr>
              <w:t>Sumažėjęs prolaktino kiekis kraujyje</w:t>
            </w:r>
          </w:p>
        </w:tc>
        <w:tc>
          <w:tcPr>
            <w:tcW w:w="3402" w:type="dxa"/>
            <w:tcBorders>
              <w:top w:val="single" w:sz="4" w:space="0" w:color="auto"/>
              <w:left w:val="single" w:sz="4" w:space="0" w:color="auto"/>
              <w:bottom w:val="single" w:sz="4" w:space="0" w:color="auto"/>
              <w:right w:val="single" w:sz="4" w:space="0" w:color="auto"/>
            </w:tcBorders>
          </w:tcPr>
          <w:p w14:paraId="2BFDC1DE"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Diabetinė </w:t>
            </w:r>
            <w:proofErr w:type="spellStart"/>
            <w:r w:rsidRPr="00702C90">
              <w:rPr>
                <w:rFonts w:ascii="Times New Roman" w:eastAsia="Times New Roman" w:hAnsi="Times New Roman" w:cs="Times New Roman"/>
                <w:color w:val="000000"/>
                <w:szCs w:val="20"/>
                <w:lang w:eastAsia="sl-SI"/>
              </w:rPr>
              <w:t>hiperosmozinė</w:t>
            </w:r>
            <w:proofErr w:type="spellEnd"/>
            <w:r w:rsidRPr="00702C90">
              <w:rPr>
                <w:rFonts w:ascii="Times New Roman" w:eastAsia="Times New Roman" w:hAnsi="Times New Roman" w:cs="Times New Roman"/>
                <w:color w:val="000000"/>
                <w:szCs w:val="20"/>
                <w:lang w:eastAsia="sl-SI"/>
              </w:rPr>
              <w:t xml:space="preserve"> koma</w:t>
            </w:r>
          </w:p>
          <w:p w14:paraId="41033C29"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Diabetinė </w:t>
            </w:r>
            <w:proofErr w:type="spellStart"/>
            <w:r w:rsidRPr="00702C90">
              <w:rPr>
                <w:rFonts w:ascii="Times New Roman" w:eastAsia="Times New Roman" w:hAnsi="Times New Roman" w:cs="Times New Roman"/>
                <w:color w:val="000000"/>
                <w:szCs w:val="20"/>
                <w:lang w:eastAsia="sl-SI"/>
              </w:rPr>
              <w:t>ketoacidozė</w:t>
            </w:r>
            <w:proofErr w:type="spellEnd"/>
          </w:p>
        </w:tc>
      </w:tr>
      <w:tr w:rsidR="00702C90" w:rsidRPr="00702C90" w14:paraId="6449CBA3" w14:textId="77777777" w:rsidTr="00702C90">
        <w:tc>
          <w:tcPr>
            <w:tcW w:w="2127" w:type="dxa"/>
            <w:tcBorders>
              <w:top w:val="single" w:sz="4" w:space="0" w:color="auto"/>
              <w:left w:val="single" w:sz="4" w:space="0" w:color="auto"/>
              <w:bottom w:val="single" w:sz="4" w:space="0" w:color="auto"/>
              <w:right w:val="single" w:sz="4" w:space="0" w:color="auto"/>
            </w:tcBorders>
          </w:tcPr>
          <w:p w14:paraId="78064408" w14:textId="77777777"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r w:rsidRPr="00702C90">
              <w:rPr>
                <w:rFonts w:ascii="Times New Roman" w:eastAsia="MS Mincho" w:hAnsi="Times New Roman" w:cs="Times New Roman"/>
                <w:b/>
                <w:color w:val="000000"/>
                <w:szCs w:val="20"/>
                <w:lang w:eastAsia="sl-SI"/>
              </w:rPr>
              <w:t>Metabolizmo ir mitybos sutrikimai</w:t>
            </w:r>
          </w:p>
        </w:tc>
        <w:tc>
          <w:tcPr>
            <w:tcW w:w="1843" w:type="dxa"/>
            <w:tcBorders>
              <w:top w:val="single" w:sz="4" w:space="0" w:color="auto"/>
              <w:left w:val="single" w:sz="4" w:space="0" w:color="auto"/>
              <w:bottom w:val="single" w:sz="4" w:space="0" w:color="auto"/>
              <w:right w:val="single" w:sz="4" w:space="0" w:color="auto"/>
            </w:tcBorders>
          </w:tcPr>
          <w:p w14:paraId="236CDEDE" w14:textId="77777777" w:rsidR="00702C90" w:rsidRPr="00702C90" w:rsidRDefault="00702C90" w:rsidP="00702C90">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Cukrinis diabetas</w:t>
            </w:r>
          </w:p>
        </w:tc>
        <w:tc>
          <w:tcPr>
            <w:tcW w:w="2126" w:type="dxa"/>
            <w:tcBorders>
              <w:top w:val="single" w:sz="4" w:space="0" w:color="auto"/>
              <w:left w:val="single" w:sz="4" w:space="0" w:color="auto"/>
              <w:bottom w:val="single" w:sz="4" w:space="0" w:color="auto"/>
              <w:right w:val="single" w:sz="4" w:space="0" w:color="auto"/>
            </w:tcBorders>
          </w:tcPr>
          <w:p w14:paraId="22AEBD26" w14:textId="77777777" w:rsidR="00702C90" w:rsidRPr="00702C90" w:rsidRDefault="00702C90" w:rsidP="00702C90">
            <w:pPr>
              <w:widowControl w:val="0"/>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Hiperglikemija</w:t>
            </w:r>
          </w:p>
        </w:tc>
        <w:tc>
          <w:tcPr>
            <w:tcW w:w="3402" w:type="dxa"/>
            <w:tcBorders>
              <w:top w:val="single" w:sz="4" w:space="0" w:color="auto"/>
              <w:left w:val="single" w:sz="4" w:space="0" w:color="auto"/>
              <w:bottom w:val="single" w:sz="4" w:space="0" w:color="auto"/>
              <w:right w:val="single" w:sz="4" w:space="0" w:color="auto"/>
            </w:tcBorders>
          </w:tcPr>
          <w:p w14:paraId="249B0DC2"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Hiponatremija</w:t>
            </w:r>
            <w:proofErr w:type="spellEnd"/>
          </w:p>
          <w:p w14:paraId="6B6B92BB"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Anoreksija</w:t>
            </w:r>
          </w:p>
          <w:p w14:paraId="3E9E91BD" w14:textId="30CD0B78" w:rsidR="00702C90" w:rsidRPr="00702C90" w:rsidRDefault="00702C90" w:rsidP="00702C90">
            <w:pPr>
              <w:widowControl w:val="0"/>
              <w:tabs>
                <w:tab w:val="left" w:pos="567"/>
              </w:tabs>
              <w:spacing w:after="0" w:line="240" w:lineRule="auto"/>
              <w:rPr>
                <w:rFonts w:ascii="Times New Roman" w:eastAsia="Times New Roman" w:hAnsi="Times New Roman" w:cs="Times New Roman"/>
                <w:color w:val="000000"/>
                <w:szCs w:val="20"/>
                <w:lang w:eastAsia="sl-SI"/>
              </w:rPr>
            </w:pPr>
          </w:p>
        </w:tc>
      </w:tr>
      <w:tr w:rsidR="00702C90" w:rsidRPr="00702C90" w14:paraId="006B3AF7" w14:textId="77777777" w:rsidTr="00702C90">
        <w:tc>
          <w:tcPr>
            <w:tcW w:w="2127" w:type="dxa"/>
            <w:tcBorders>
              <w:top w:val="single" w:sz="4" w:space="0" w:color="auto"/>
              <w:left w:val="single" w:sz="4" w:space="0" w:color="auto"/>
              <w:bottom w:val="single" w:sz="4" w:space="0" w:color="auto"/>
              <w:right w:val="single" w:sz="4" w:space="0" w:color="auto"/>
            </w:tcBorders>
          </w:tcPr>
          <w:p w14:paraId="7E160D18" w14:textId="77777777"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r w:rsidRPr="00702C90">
              <w:rPr>
                <w:rFonts w:ascii="Times New Roman" w:eastAsia="Times New Roman" w:hAnsi="Times New Roman" w:cs="Times New Roman"/>
                <w:b/>
                <w:color w:val="000000"/>
                <w:szCs w:val="20"/>
                <w:lang w:eastAsia="sl-SI"/>
              </w:rPr>
              <w:t>Psichikos sutrikimai</w:t>
            </w:r>
          </w:p>
        </w:tc>
        <w:tc>
          <w:tcPr>
            <w:tcW w:w="1843" w:type="dxa"/>
            <w:tcBorders>
              <w:top w:val="single" w:sz="4" w:space="0" w:color="auto"/>
              <w:left w:val="single" w:sz="4" w:space="0" w:color="auto"/>
              <w:bottom w:val="single" w:sz="4" w:space="0" w:color="auto"/>
              <w:right w:val="single" w:sz="4" w:space="0" w:color="auto"/>
            </w:tcBorders>
          </w:tcPr>
          <w:p w14:paraId="2F014C9A"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Neramumas</w:t>
            </w:r>
          </w:p>
          <w:p w14:paraId="5FE48596"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Nemiga</w:t>
            </w:r>
          </w:p>
          <w:p w14:paraId="5CE5BCEF"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Nerimas </w:t>
            </w:r>
          </w:p>
        </w:tc>
        <w:tc>
          <w:tcPr>
            <w:tcW w:w="2126" w:type="dxa"/>
            <w:tcBorders>
              <w:top w:val="single" w:sz="4" w:space="0" w:color="auto"/>
              <w:left w:val="single" w:sz="4" w:space="0" w:color="auto"/>
              <w:bottom w:val="single" w:sz="4" w:space="0" w:color="auto"/>
              <w:right w:val="single" w:sz="4" w:space="0" w:color="auto"/>
            </w:tcBorders>
          </w:tcPr>
          <w:p w14:paraId="748DF6CF"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szCs w:val="20"/>
                <w:lang w:eastAsia="sl-SI"/>
              </w:rPr>
              <w:t>Depresija</w:t>
            </w:r>
          </w:p>
          <w:p w14:paraId="0542692D"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Calibri" w:hAnsi="Times New Roman" w:cs="Times New Roman"/>
                <w:szCs w:val="20"/>
                <w:lang w:eastAsia="sl-SI"/>
              </w:rPr>
              <w:t>Hiperseksualumas</w:t>
            </w:r>
            <w:proofErr w:type="spellEnd"/>
            <w:r w:rsidRPr="00702C90">
              <w:rPr>
                <w:rFonts w:ascii="Times New Roman" w:eastAsia="Times New Roman" w:hAnsi="Times New Roman" w:cs="Times New Roman"/>
                <w:color w:val="000000"/>
                <w:szCs w:val="20"/>
                <w:lang w:eastAsia="sl-SI"/>
              </w:rPr>
              <w:t xml:space="preserve"> </w:t>
            </w:r>
          </w:p>
        </w:tc>
        <w:tc>
          <w:tcPr>
            <w:tcW w:w="3402" w:type="dxa"/>
            <w:tcBorders>
              <w:top w:val="single" w:sz="4" w:space="0" w:color="auto"/>
              <w:left w:val="single" w:sz="4" w:space="0" w:color="auto"/>
              <w:bottom w:val="single" w:sz="4" w:space="0" w:color="auto"/>
              <w:right w:val="single" w:sz="4" w:space="0" w:color="auto"/>
            </w:tcBorders>
          </w:tcPr>
          <w:p w14:paraId="5FC98E21"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Bandymas nusižudyti, mintys apie savižudybę ir atlikta savižudybe (žr. 4.4 skyrių)</w:t>
            </w:r>
          </w:p>
          <w:p w14:paraId="525E7D53"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Patologinis potraukis azartiniams žaidimams</w:t>
            </w:r>
          </w:p>
          <w:p w14:paraId="0DFAC43A"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Impulsų kontrolės sutrikimai</w:t>
            </w:r>
          </w:p>
          <w:p w14:paraId="6846AE33"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Besaikis valgymas</w:t>
            </w:r>
          </w:p>
          <w:p w14:paraId="7A95BF27"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Nenumaldomas noras apsipirkti</w:t>
            </w:r>
          </w:p>
          <w:p w14:paraId="5DD33932"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roofErr w:type="spellStart"/>
            <w:r w:rsidRPr="00702C90">
              <w:rPr>
                <w:rFonts w:ascii="Times New Roman" w:eastAsia="Times New Roman" w:hAnsi="Times New Roman" w:cs="Times New Roman"/>
                <w:color w:val="000000"/>
                <w:lang w:eastAsia="sl-SI"/>
              </w:rPr>
              <w:t>Poriomanija</w:t>
            </w:r>
            <w:proofErr w:type="spellEnd"/>
          </w:p>
          <w:p w14:paraId="0B462116"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Agresija</w:t>
            </w:r>
          </w:p>
          <w:p w14:paraId="1C700E61"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Agitacija</w:t>
            </w:r>
          </w:p>
          <w:p w14:paraId="11E45A5C"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Nervingumas</w:t>
            </w:r>
          </w:p>
        </w:tc>
      </w:tr>
      <w:tr w:rsidR="00702C90" w:rsidRPr="00702C90" w14:paraId="5499822D" w14:textId="77777777" w:rsidTr="00702C90">
        <w:tc>
          <w:tcPr>
            <w:tcW w:w="2127" w:type="dxa"/>
            <w:tcBorders>
              <w:top w:val="single" w:sz="4" w:space="0" w:color="auto"/>
              <w:left w:val="single" w:sz="4" w:space="0" w:color="auto"/>
              <w:bottom w:val="single" w:sz="4" w:space="0" w:color="auto"/>
              <w:right w:val="single" w:sz="4" w:space="0" w:color="auto"/>
            </w:tcBorders>
          </w:tcPr>
          <w:p w14:paraId="2CC1CA68" w14:textId="77777777" w:rsidR="00702C90" w:rsidRPr="00702C90" w:rsidRDefault="00702C90" w:rsidP="00702C90">
            <w:pPr>
              <w:widowControl w:val="0"/>
              <w:spacing w:after="0" w:line="240" w:lineRule="auto"/>
              <w:rPr>
                <w:rFonts w:ascii="Times New Roman" w:eastAsia="Calibri" w:hAnsi="Times New Roman" w:cs="Times New Roman"/>
                <w:b/>
                <w:szCs w:val="20"/>
                <w:lang w:eastAsia="sl-SI"/>
              </w:rPr>
            </w:pPr>
            <w:r w:rsidRPr="00702C90">
              <w:rPr>
                <w:rFonts w:ascii="Times New Roman" w:eastAsia="Calibri" w:hAnsi="Times New Roman" w:cs="Times New Roman"/>
                <w:b/>
                <w:szCs w:val="20"/>
                <w:lang w:eastAsia="sl-SI"/>
              </w:rPr>
              <w:t>Nervų sistemos sutrikimai</w:t>
            </w:r>
          </w:p>
          <w:p w14:paraId="217EC5DC" w14:textId="77777777"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14:paraId="1779523E"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Akatizija</w:t>
            </w:r>
            <w:proofErr w:type="spellEnd"/>
          </w:p>
          <w:p w14:paraId="2454D108"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Ekstrapiramidiniai</w:t>
            </w:r>
            <w:proofErr w:type="spellEnd"/>
            <w:r w:rsidRPr="00702C90">
              <w:rPr>
                <w:rFonts w:ascii="Times New Roman" w:eastAsia="Times New Roman" w:hAnsi="Times New Roman" w:cs="Times New Roman"/>
                <w:color w:val="000000"/>
                <w:szCs w:val="20"/>
                <w:lang w:eastAsia="sl-SI"/>
              </w:rPr>
              <w:t xml:space="preserve"> sutrikimai</w:t>
            </w:r>
          </w:p>
          <w:p w14:paraId="64E3DA16"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Drebulys</w:t>
            </w:r>
          </w:p>
          <w:p w14:paraId="14326CB4"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Galvos skausmas</w:t>
            </w:r>
          </w:p>
          <w:p w14:paraId="6D80E3FE"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Slopinimas</w:t>
            </w:r>
          </w:p>
          <w:p w14:paraId="04B786BB"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Somnolencija</w:t>
            </w:r>
            <w:proofErr w:type="spellEnd"/>
          </w:p>
          <w:p w14:paraId="0FB8665D"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Galvos skausmas</w:t>
            </w:r>
          </w:p>
        </w:tc>
        <w:tc>
          <w:tcPr>
            <w:tcW w:w="2126" w:type="dxa"/>
            <w:tcBorders>
              <w:top w:val="single" w:sz="4" w:space="0" w:color="auto"/>
              <w:left w:val="single" w:sz="4" w:space="0" w:color="auto"/>
              <w:bottom w:val="single" w:sz="4" w:space="0" w:color="auto"/>
              <w:right w:val="single" w:sz="4" w:space="0" w:color="auto"/>
            </w:tcBorders>
          </w:tcPr>
          <w:p w14:paraId="303BBAA1"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Vėlyvoji </w:t>
            </w:r>
            <w:proofErr w:type="spellStart"/>
            <w:r w:rsidRPr="00702C90">
              <w:rPr>
                <w:rFonts w:ascii="Times New Roman" w:eastAsia="Times New Roman" w:hAnsi="Times New Roman" w:cs="Times New Roman"/>
                <w:color w:val="000000"/>
                <w:szCs w:val="20"/>
                <w:lang w:eastAsia="sl-SI"/>
              </w:rPr>
              <w:t>diskinezija</w:t>
            </w:r>
            <w:proofErr w:type="spellEnd"/>
          </w:p>
          <w:p w14:paraId="7E7378D8" w14:textId="77777777" w:rsid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Distonija</w:t>
            </w:r>
          </w:p>
          <w:p w14:paraId="2EEFE5D0" w14:textId="77777777" w:rsidR="004037B5" w:rsidRPr="00702C90" w:rsidRDefault="004037B5"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Neramių kojų sindromas</w:t>
            </w:r>
          </w:p>
        </w:tc>
        <w:tc>
          <w:tcPr>
            <w:tcW w:w="3402" w:type="dxa"/>
            <w:tcBorders>
              <w:top w:val="single" w:sz="4" w:space="0" w:color="auto"/>
              <w:left w:val="single" w:sz="4" w:space="0" w:color="auto"/>
              <w:bottom w:val="single" w:sz="4" w:space="0" w:color="auto"/>
              <w:right w:val="single" w:sz="4" w:space="0" w:color="auto"/>
            </w:tcBorders>
          </w:tcPr>
          <w:p w14:paraId="44503368" w14:textId="453DC440"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Piktybinis </w:t>
            </w:r>
            <w:proofErr w:type="spellStart"/>
            <w:r w:rsidRPr="00702C90">
              <w:rPr>
                <w:rFonts w:ascii="Times New Roman" w:eastAsia="Times New Roman" w:hAnsi="Times New Roman" w:cs="Times New Roman"/>
                <w:color w:val="000000"/>
                <w:szCs w:val="20"/>
                <w:lang w:eastAsia="sl-SI"/>
              </w:rPr>
              <w:t>neurolepsinis</w:t>
            </w:r>
            <w:proofErr w:type="spellEnd"/>
            <w:r w:rsidRPr="00702C90">
              <w:rPr>
                <w:rFonts w:ascii="Times New Roman" w:eastAsia="Times New Roman" w:hAnsi="Times New Roman" w:cs="Times New Roman"/>
                <w:color w:val="000000"/>
                <w:szCs w:val="20"/>
                <w:lang w:eastAsia="sl-SI"/>
              </w:rPr>
              <w:t xml:space="preserve"> sindromas </w:t>
            </w:r>
          </w:p>
          <w:p w14:paraId="53D0E443"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i/>
                <w:color w:val="000000"/>
                <w:szCs w:val="20"/>
                <w:lang w:eastAsia="sl-SI"/>
              </w:rPr>
              <w:t>Grand</w:t>
            </w:r>
            <w:proofErr w:type="spellEnd"/>
            <w:r w:rsidRPr="00702C90">
              <w:rPr>
                <w:rFonts w:ascii="Times New Roman" w:eastAsia="Times New Roman" w:hAnsi="Times New Roman" w:cs="Times New Roman"/>
                <w:i/>
                <w:color w:val="000000"/>
                <w:szCs w:val="20"/>
                <w:lang w:eastAsia="sl-SI"/>
              </w:rPr>
              <w:t xml:space="preserve"> </w:t>
            </w:r>
            <w:proofErr w:type="spellStart"/>
            <w:r w:rsidRPr="00702C90">
              <w:rPr>
                <w:rFonts w:ascii="Times New Roman" w:eastAsia="Times New Roman" w:hAnsi="Times New Roman" w:cs="Times New Roman"/>
                <w:i/>
                <w:color w:val="000000"/>
                <w:szCs w:val="20"/>
                <w:lang w:eastAsia="sl-SI"/>
              </w:rPr>
              <w:t>mal</w:t>
            </w:r>
            <w:proofErr w:type="spellEnd"/>
            <w:r w:rsidRPr="00702C90">
              <w:rPr>
                <w:rFonts w:ascii="Times New Roman" w:eastAsia="Times New Roman" w:hAnsi="Times New Roman" w:cs="Times New Roman"/>
                <w:color w:val="000000"/>
                <w:szCs w:val="20"/>
                <w:lang w:eastAsia="sl-SI"/>
              </w:rPr>
              <w:t xml:space="preserve"> tipo traukuliai</w:t>
            </w:r>
          </w:p>
          <w:p w14:paraId="0FD1C31F"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Serotonino</w:t>
            </w:r>
            <w:proofErr w:type="spellEnd"/>
            <w:r w:rsidRPr="00702C90">
              <w:rPr>
                <w:rFonts w:ascii="Times New Roman" w:eastAsia="Times New Roman" w:hAnsi="Times New Roman" w:cs="Times New Roman"/>
                <w:color w:val="000000"/>
                <w:szCs w:val="20"/>
                <w:lang w:eastAsia="sl-SI"/>
              </w:rPr>
              <w:t xml:space="preserve"> sindromas</w:t>
            </w:r>
          </w:p>
          <w:p w14:paraId="7D373B7F"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Kalbos sutrikimas</w:t>
            </w:r>
          </w:p>
          <w:p w14:paraId="4AF28307"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r>
      <w:tr w:rsidR="00702C90" w:rsidRPr="00702C90" w14:paraId="4F23EF86" w14:textId="77777777" w:rsidTr="00702C90">
        <w:tc>
          <w:tcPr>
            <w:tcW w:w="2127" w:type="dxa"/>
            <w:tcBorders>
              <w:top w:val="single" w:sz="4" w:space="0" w:color="auto"/>
              <w:left w:val="single" w:sz="4" w:space="0" w:color="auto"/>
              <w:bottom w:val="single" w:sz="4" w:space="0" w:color="auto"/>
              <w:right w:val="single" w:sz="4" w:space="0" w:color="auto"/>
            </w:tcBorders>
          </w:tcPr>
          <w:p w14:paraId="2023E200" w14:textId="77777777" w:rsidR="00702C90" w:rsidRPr="00702C90" w:rsidRDefault="00702C90" w:rsidP="00702C90">
            <w:pPr>
              <w:widowControl w:val="0"/>
              <w:spacing w:after="0" w:line="240" w:lineRule="auto"/>
              <w:rPr>
                <w:rFonts w:ascii="Times New Roman" w:eastAsia="Calibri" w:hAnsi="Times New Roman" w:cs="Times New Roman"/>
                <w:b/>
                <w:szCs w:val="20"/>
                <w:lang w:eastAsia="sl-SI"/>
              </w:rPr>
            </w:pPr>
            <w:r w:rsidRPr="00702C90">
              <w:rPr>
                <w:rFonts w:ascii="Times New Roman" w:eastAsia="Calibri" w:hAnsi="Times New Roman" w:cs="Times New Roman"/>
                <w:b/>
                <w:szCs w:val="20"/>
                <w:lang w:eastAsia="sl-SI"/>
              </w:rPr>
              <w:t>Akių sutrikimai</w:t>
            </w:r>
          </w:p>
          <w:p w14:paraId="1BA1D1D3" w14:textId="77777777"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14:paraId="29FB4B7E"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Matomo vaizdo </w:t>
            </w:r>
            <w:proofErr w:type="spellStart"/>
            <w:r w:rsidRPr="00702C90">
              <w:rPr>
                <w:rFonts w:ascii="Times New Roman" w:eastAsia="Times New Roman" w:hAnsi="Times New Roman" w:cs="Times New Roman"/>
                <w:color w:val="000000"/>
                <w:szCs w:val="20"/>
                <w:lang w:eastAsia="sl-SI"/>
              </w:rPr>
              <w:t>neryškumas</w:t>
            </w:r>
            <w:proofErr w:type="spellEnd"/>
          </w:p>
        </w:tc>
        <w:tc>
          <w:tcPr>
            <w:tcW w:w="2126" w:type="dxa"/>
            <w:tcBorders>
              <w:top w:val="single" w:sz="4" w:space="0" w:color="auto"/>
              <w:left w:val="single" w:sz="4" w:space="0" w:color="auto"/>
              <w:bottom w:val="single" w:sz="4" w:space="0" w:color="auto"/>
              <w:right w:val="single" w:sz="4" w:space="0" w:color="auto"/>
            </w:tcBorders>
          </w:tcPr>
          <w:p w14:paraId="288BF153" w14:textId="77777777" w:rsid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Diplopija</w:t>
            </w:r>
            <w:proofErr w:type="spellEnd"/>
          </w:p>
          <w:p w14:paraId="1BB5BABF" w14:textId="77777777" w:rsidR="00B30837" w:rsidRPr="00702C90" w:rsidRDefault="00B30837"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B30837">
              <w:rPr>
                <w:rFonts w:ascii="Times New Roman" w:eastAsia="Times New Roman" w:hAnsi="Times New Roman" w:cs="Times New Roman"/>
                <w:color w:val="000000"/>
                <w:szCs w:val="20"/>
                <w:lang w:eastAsia="sl-SI"/>
              </w:rPr>
              <w:t>Fotofobija</w:t>
            </w:r>
            <w:proofErr w:type="spellEnd"/>
          </w:p>
        </w:tc>
        <w:tc>
          <w:tcPr>
            <w:tcW w:w="3402" w:type="dxa"/>
            <w:tcBorders>
              <w:top w:val="single" w:sz="4" w:space="0" w:color="auto"/>
              <w:left w:val="single" w:sz="4" w:space="0" w:color="auto"/>
              <w:bottom w:val="single" w:sz="4" w:space="0" w:color="auto"/>
              <w:right w:val="single" w:sz="4" w:space="0" w:color="auto"/>
            </w:tcBorders>
          </w:tcPr>
          <w:p w14:paraId="25C9F0B4" w14:textId="77777777" w:rsidR="00702C90" w:rsidRPr="00702C90" w:rsidRDefault="001C377F"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color w:val="000000"/>
                <w:szCs w:val="20"/>
                <w:lang w:eastAsia="sl-SI"/>
              </w:rPr>
              <w:t>Okulogirinė</w:t>
            </w:r>
            <w:proofErr w:type="spellEnd"/>
            <w:r w:rsidR="00623E59" w:rsidRPr="00623E59">
              <w:rPr>
                <w:rFonts w:ascii="Times New Roman" w:eastAsia="Times New Roman" w:hAnsi="Times New Roman" w:cs="Times New Roman"/>
                <w:color w:val="000000"/>
                <w:szCs w:val="20"/>
                <w:lang w:eastAsia="sl-SI"/>
              </w:rPr>
              <w:t xml:space="preserve"> krizė</w:t>
            </w:r>
          </w:p>
        </w:tc>
      </w:tr>
      <w:tr w:rsidR="00702C90" w:rsidRPr="00702C90" w14:paraId="709EA543" w14:textId="77777777" w:rsidTr="00702C90">
        <w:tc>
          <w:tcPr>
            <w:tcW w:w="2127" w:type="dxa"/>
            <w:tcBorders>
              <w:top w:val="single" w:sz="4" w:space="0" w:color="auto"/>
              <w:left w:val="single" w:sz="4" w:space="0" w:color="auto"/>
              <w:bottom w:val="single" w:sz="4" w:space="0" w:color="auto"/>
              <w:right w:val="single" w:sz="4" w:space="0" w:color="auto"/>
            </w:tcBorders>
          </w:tcPr>
          <w:p w14:paraId="30A8C21F" w14:textId="77777777" w:rsidR="00702C90" w:rsidRPr="00702C90" w:rsidRDefault="00702C90" w:rsidP="00702C90">
            <w:pPr>
              <w:widowControl w:val="0"/>
              <w:spacing w:after="0" w:line="240" w:lineRule="auto"/>
              <w:rPr>
                <w:rFonts w:ascii="Times New Roman" w:eastAsia="Calibri" w:hAnsi="Times New Roman" w:cs="Times New Roman"/>
                <w:b/>
                <w:szCs w:val="20"/>
                <w:lang w:eastAsia="sl-SI"/>
              </w:rPr>
            </w:pPr>
            <w:r w:rsidRPr="00702C90">
              <w:rPr>
                <w:rFonts w:ascii="Times New Roman" w:eastAsia="Calibri" w:hAnsi="Times New Roman" w:cs="Times New Roman"/>
                <w:b/>
                <w:szCs w:val="20"/>
                <w:lang w:eastAsia="sl-SI"/>
              </w:rPr>
              <w:t>Širdies sutrikimai</w:t>
            </w:r>
          </w:p>
          <w:p w14:paraId="552BDBF4" w14:textId="77777777"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14:paraId="0EA1FE6E"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2126" w:type="dxa"/>
            <w:tcBorders>
              <w:top w:val="single" w:sz="4" w:space="0" w:color="auto"/>
              <w:left w:val="single" w:sz="4" w:space="0" w:color="auto"/>
              <w:bottom w:val="single" w:sz="4" w:space="0" w:color="auto"/>
              <w:right w:val="single" w:sz="4" w:space="0" w:color="auto"/>
            </w:tcBorders>
          </w:tcPr>
          <w:p w14:paraId="77AA6CD1"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Tachikardija</w:t>
            </w:r>
            <w:proofErr w:type="spellEnd"/>
          </w:p>
          <w:p w14:paraId="601D8A3B"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3402" w:type="dxa"/>
            <w:tcBorders>
              <w:top w:val="single" w:sz="4" w:space="0" w:color="auto"/>
              <w:left w:val="single" w:sz="4" w:space="0" w:color="auto"/>
              <w:bottom w:val="single" w:sz="4" w:space="0" w:color="auto"/>
              <w:right w:val="single" w:sz="4" w:space="0" w:color="auto"/>
            </w:tcBorders>
          </w:tcPr>
          <w:p w14:paraId="684CE075"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Staigi mirtis dėl neaiškių priežasčių</w:t>
            </w:r>
          </w:p>
          <w:p w14:paraId="684BDF57" w14:textId="77777777" w:rsidR="00702C90" w:rsidRPr="00DA64CE" w:rsidRDefault="00A87174" w:rsidP="00702C90">
            <w:pPr>
              <w:widowControl w:val="0"/>
              <w:tabs>
                <w:tab w:val="left" w:pos="567"/>
              </w:tabs>
              <w:autoSpaceDE w:val="0"/>
              <w:autoSpaceDN w:val="0"/>
              <w:adjustRightInd w:val="0"/>
              <w:spacing w:after="0" w:line="240" w:lineRule="auto"/>
              <w:rPr>
                <w:rFonts w:ascii="Times New Roman" w:eastAsia="Times New Roman" w:hAnsi="Times New Roman" w:cs="Times New Roman"/>
                <w:i/>
                <w:color w:val="000000"/>
                <w:szCs w:val="20"/>
                <w:lang w:eastAsia="sl-SI"/>
              </w:rPr>
            </w:pPr>
            <w:proofErr w:type="spellStart"/>
            <w:r w:rsidRPr="002A3498">
              <w:rPr>
                <w:rFonts w:ascii="Times New Roman" w:hAnsi="Times New Roman"/>
              </w:rPr>
              <w:t>Polimorfinė</w:t>
            </w:r>
            <w:proofErr w:type="spellEnd"/>
            <w:r w:rsidRPr="002A3498">
              <w:rPr>
                <w:rFonts w:ascii="Times New Roman" w:hAnsi="Times New Roman"/>
              </w:rPr>
              <w:t xml:space="preserve"> </w:t>
            </w:r>
            <w:proofErr w:type="spellStart"/>
            <w:r w:rsidRPr="002A3498">
              <w:rPr>
                <w:rFonts w:ascii="Times New Roman" w:hAnsi="Times New Roman"/>
              </w:rPr>
              <w:t>skilvelinė</w:t>
            </w:r>
            <w:proofErr w:type="spellEnd"/>
            <w:r w:rsidRPr="002A3498">
              <w:rPr>
                <w:rFonts w:ascii="Times New Roman" w:hAnsi="Times New Roman"/>
              </w:rPr>
              <w:t xml:space="preserve"> </w:t>
            </w:r>
            <w:proofErr w:type="spellStart"/>
            <w:r w:rsidRPr="002A3498">
              <w:rPr>
                <w:rFonts w:ascii="Times New Roman" w:hAnsi="Times New Roman"/>
              </w:rPr>
              <w:t>tachikardija</w:t>
            </w:r>
            <w:proofErr w:type="spellEnd"/>
            <w:r w:rsidRPr="00A87174">
              <w:rPr>
                <w:rFonts w:ascii="Times New Roman" w:eastAsia="Times New Roman" w:hAnsi="Times New Roman" w:cs="Times New Roman"/>
                <w:i/>
                <w:color w:val="000000"/>
                <w:szCs w:val="20"/>
                <w:lang w:eastAsia="sl-SI"/>
              </w:rPr>
              <w:t xml:space="preserve"> </w:t>
            </w:r>
            <w:r>
              <w:rPr>
                <w:rFonts w:ascii="Times New Roman" w:eastAsia="Times New Roman" w:hAnsi="Times New Roman" w:cs="Times New Roman"/>
                <w:i/>
                <w:color w:val="000000"/>
                <w:szCs w:val="20"/>
                <w:lang w:eastAsia="sl-SI"/>
              </w:rPr>
              <w:t>(</w:t>
            </w:r>
            <w:proofErr w:type="spellStart"/>
            <w:r w:rsidR="00702C90" w:rsidRPr="00DA64CE">
              <w:rPr>
                <w:rFonts w:ascii="Times New Roman" w:eastAsia="Times New Roman" w:hAnsi="Times New Roman" w:cs="Times New Roman"/>
                <w:i/>
                <w:color w:val="000000"/>
                <w:szCs w:val="20"/>
                <w:lang w:eastAsia="sl-SI"/>
              </w:rPr>
              <w:t>Torsades</w:t>
            </w:r>
            <w:proofErr w:type="spellEnd"/>
            <w:r w:rsidR="00702C90" w:rsidRPr="00DA64CE">
              <w:rPr>
                <w:rFonts w:ascii="Times New Roman" w:eastAsia="Times New Roman" w:hAnsi="Times New Roman" w:cs="Times New Roman"/>
                <w:i/>
                <w:color w:val="000000"/>
                <w:szCs w:val="20"/>
                <w:lang w:eastAsia="sl-SI"/>
              </w:rPr>
              <w:t xml:space="preserve"> de </w:t>
            </w:r>
            <w:proofErr w:type="spellStart"/>
            <w:r w:rsidR="00702C90" w:rsidRPr="00DA64CE">
              <w:rPr>
                <w:rFonts w:ascii="Times New Roman" w:eastAsia="Times New Roman" w:hAnsi="Times New Roman" w:cs="Times New Roman"/>
                <w:i/>
                <w:color w:val="000000"/>
                <w:szCs w:val="20"/>
                <w:lang w:eastAsia="sl-SI"/>
              </w:rPr>
              <w:t>pointes</w:t>
            </w:r>
            <w:proofErr w:type="spellEnd"/>
            <w:r>
              <w:rPr>
                <w:rFonts w:ascii="Times New Roman" w:eastAsia="Times New Roman" w:hAnsi="Times New Roman" w:cs="Times New Roman"/>
                <w:i/>
                <w:color w:val="000000"/>
                <w:szCs w:val="20"/>
                <w:lang w:eastAsia="sl-SI"/>
              </w:rPr>
              <w:t>)</w:t>
            </w:r>
          </w:p>
          <w:p w14:paraId="13E52FA8"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Skilvelių aritmija</w:t>
            </w:r>
          </w:p>
          <w:p w14:paraId="5A6205CA"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Širdies sustojimas</w:t>
            </w:r>
          </w:p>
          <w:p w14:paraId="7D84F457"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Bradikardija</w:t>
            </w:r>
            <w:proofErr w:type="spellEnd"/>
          </w:p>
        </w:tc>
      </w:tr>
      <w:tr w:rsidR="00702C90" w:rsidRPr="00702C90" w14:paraId="4269C6D9" w14:textId="77777777" w:rsidTr="00702C90">
        <w:tc>
          <w:tcPr>
            <w:tcW w:w="2127" w:type="dxa"/>
            <w:tcBorders>
              <w:top w:val="single" w:sz="4" w:space="0" w:color="auto"/>
              <w:left w:val="single" w:sz="4" w:space="0" w:color="auto"/>
              <w:bottom w:val="single" w:sz="4" w:space="0" w:color="auto"/>
              <w:right w:val="single" w:sz="4" w:space="0" w:color="auto"/>
            </w:tcBorders>
          </w:tcPr>
          <w:p w14:paraId="1136FEB1" w14:textId="77777777" w:rsidR="00702C90" w:rsidRPr="00702C90" w:rsidRDefault="00702C90" w:rsidP="00702C90">
            <w:pPr>
              <w:widowControl w:val="0"/>
              <w:spacing w:after="0" w:line="240" w:lineRule="auto"/>
              <w:rPr>
                <w:rFonts w:ascii="Times New Roman" w:eastAsia="Calibri" w:hAnsi="Times New Roman" w:cs="Times New Roman"/>
                <w:b/>
                <w:szCs w:val="20"/>
                <w:lang w:eastAsia="sl-SI"/>
              </w:rPr>
            </w:pPr>
            <w:r w:rsidRPr="00702C90">
              <w:rPr>
                <w:rFonts w:ascii="Times New Roman" w:eastAsia="Calibri" w:hAnsi="Times New Roman" w:cs="Times New Roman"/>
                <w:b/>
                <w:szCs w:val="20"/>
                <w:lang w:eastAsia="sl-SI"/>
              </w:rPr>
              <w:t>Kraujagyslių sutrikimai</w:t>
            </w:r>
          </w:p>
          <w:p w14:paraId="05D58FD1" w14:textId="77777777"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14:paraId="6CFAEB49"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2126" w:type="dxa"/>
            <w:tcBorders>
              <w:top w:val="single" w:sz="4" w:space="0" w:color="auto"/>
              <w:left w:val="single" w:sz="4" w:space="0" w:color="auto"/>
              <w:bottom w:val="single" w:sz="4" w:space="0" w:color="auto"/>
              <w:right w:val="single" w:sz="4" w:space="0" w:color="auto"/>
            </w:tcBorders>
          </w:tcPr>
          <w:p w14:paraId="71214FB8" w14:textId="77777777" w:rsidR="00702C90" w:rsidRPr="00702C90" w:rsidRDefault="00A87174"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color w:val="000000"/>
                <w:szCs w:val="20"/>
                <w:lang w:eastAsia="sl-SI"/>
              </w:rPr>
              <w:t>Ortostatinė</w:t>
            </w:r>
            <w:proofErr w:type="spellEnd"/>
            <w:r>
              <w:rPr>
                <w:rFonts w:ascii="Times New Roman" w:eastAsia="Times New Roman" w:hAnsi="Times New Roman" w:cs="Times New Roman"/>
                <w:color w:val="000000"/>
                <w:szCs w:val="20"/>
                <w:lang w:eastAsia="sl-SI"/>
              </w:rPr>
              <w:t xml:space="preserve"> </w:t>
            </w:r>
            <w:proofErr w:type="spellStart"/>
            <w:r>
              <w:rPr>
                <w:rFonts w:ascii="Times New Roman" w:eastAsia="Times New Roman" w:hAnsi="Times New Roman" w:cs="Times New Roman"/>
                <w:color w:val="000000"/>
                <w:szCs w:val="20"/>
                <w:lang w:eastAsia="sl-SI"/>
              </w:rPr>
              <w:t>hipotenzija</w:t>
            </w:r>
            <w:proofErr w:type="spellEnd"/>
          </w:p>
          <w:p w14:paraId="25FC3DF5"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3402" w:type="dxa"/>
            <w:tcBorders>
              <w:top w:val="single" w:sz="4" w:space="0" w:color="auto"/>
              <w:left w:val="single" w:sz="4" w:space="0" w:color="auto"/>
              <w:bottom w:val="single" w:sz="4" w:space="0" w:color="auto"/>
              <w:right w:val="single" w:sz="4" w:space="0" w:color="auto"/>
            </w:tcBorders>
          </w:tcPr>
          <w:p w14:paraId="58E19A12"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Venų </w:t>
            </w:r>
            <w:proofErr w:type="spellStart"/>
            <w:r w:rsidRPr="00702C90">
              <w:rPr>
                <w:rFonts w:ascii="Times New Roman" w:eastAsia="Times New Roman" w:hAnsi="Times New Roman" w:cs="Times New Roman"/>
                <w:color w:val="000000"/>
                <w:szCs w:val="20"/>
                <w:lang w:eastAsia="sl-SI"/>
              </w:rPr>
              <w:t>tromboembolija</w:t>
            </w:r>
            <w:proofErr w:type="spellEnd"/>
            <w:r w:rsidRPr="00702C90">
              <w:rPr>
                <w:rFonts w:ascii="Times New Roman" w:eastAsia="Times New Roman" w:hAnsi="Times New Roman" w:cs="Times New Roman"/>
                <w:color w:val="000000"/>
                <w:szCs w:val="20"/>
                <w:lang w:eastAsia="sl-SI"/>
              </w:rPr>
              <w:t xml:space="preserve"> (įskaitant plaučių emboliją ir giliųjų venų trombozę)</w:t>
            </w:r>
          </w:p>
          <w:p w14:paraId="61E09BF9"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Hipertenzija</w:t>
            </w:r>
          </w:p>
          <w:p w14:paraId="00CC8DD5"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Sinkopė</w:t>
            </w:r>
          </w:p>
        </w:tc>
      </w:tr>
      <w:tr w:rsidR="00702C90" w:rsidRPr="00702C90" w14:paraId="3393F5E2" w14:textId="77777777" w:rsidTr="00702C90">
        <w:tc>
          <w:tcPr>
            <w:tcW w:w="2127" w:type="dxa"/>
            <w:tcBorders>
              <w:top w:val="single" w:sz="4" w:space="0" w:color="auto"/>
              <w:left w:val="single" w:sz="4" w:space="0" w:color="auto"/>
              <w:bottom w:val="single" w:sz="4" w:space="0" w:color="auto"/>
              <w:right w:val="single" w:sz="4" w:space="0" w:color="auto"/>
            </w:tcBorders>
          </w:tcPr>
          <w:p w14:paraId="6EFE3B96" w14:textId="77777777"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r w:rsidRPr="00702C90">
              <w:rPr>
                <w:rFonts w:ascii="Times New Roman" w:eastAsia="MS Mincho" w:hAnsi="Times New Roman" w:cs="Times New Roman"/>
                <w:b/>
                <w:color w:val="000000"/>
                <w:szCs w:val="20"/>
                <w:lang w:eastAsia="sl-SI"/>
              </w:rPr>
              <w:t xml:space="preserve">Kvėpavimo </w:t>
            </w:r>
            <w:r w:rsidRPr="00702C90">
              <w:rPr>
                <w:rFonts w:ascii="Times New Roman" w:eastAsia="MS Mincho" w:hAnsi="Times New Roman" w:cs="Times New Roman"/>
                <w:b/>
                <w:color w:val="000000"/>
                <w:szCs w:val="20"/>
                <w:lang w:eastAsia="sl-SI"/>
              </w:rPr>
              <w:lastRenderedPageBreak/>
              <w:t>sistemos, krūtinės ląstos ir tarpuplaučio sutrikimai</w:t>
            </w:r>
          </w:p>
        </w:tc>
        <w:tc>
          <w:tcPr>
            <w:tcW w:w="1843" w:type="dxa"/>
            <w:tcBorders>
              <w:top w:val="single" w:sz="4" w:space="0" w:color="auto"/>
              <w:left w:val="single" w:sz="4" w:space="0" w:color="auto"/>
              <w:bottom w:val="single" w:sz="4" w:space="0" w:color="auto"/>
              <w:right w:val="single" w:sz="4" w:space="0" w:color="auto"/>
            </w:tcBorders>
          </w:tcPr>
          <w:p w14:paraId="2A40DD1C"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2126" w:type="dxa"/>
            <w:tcBorders>
              <w:top w:val="single" w:sz="4" w:space="0" w:color="auto"/>
              <w:left w:val="single" w:sz="4" w:space="0" w:color="auto"/>
              <w:bottom w:val="single" w:sz="4" w:space="0" w:color="auto"/>
              <w:right w:val="single" w:sz="4" w:space="0" w:color="auto"/>
            </w:tcBorders>
          </w:tcPr>
          <w:p w14:paraId="156F3924"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Žagsulys</w:t>
            </w:r>
          </w:p>
        </w:tc>
        <w:tc>
          <w:tcPr>
            <w:tcW w:w="3402" w:type="dxa"/>
            <w:tcBorders>
              <w:top w:val="single" w:sz="4" w:space="0" w:color="auto"/>
              <w:left w:val="single" w:sz="4" w:space="0" w:color="auto"/>
              <w:bottom w:val="single" w:sz="4" w:space="0" w:color="auto"/>
              <w:right w:val="single" w:sz="4" w:space="0" w:color="auto"/>
            </w:tcBorders>
          </w:tcPr>
          <w:p w14:paraId="66EFD5DE"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Aspiracinė</w:t>
            </w:r>
            <w:proofErr w:type="spellEnd"/>
            <w:r w:rsidRPr="00702C90">
              <w:rPr>
                <w:rFonts w:ascii="Times New Roman" w:eastAsia="Times New Roman" w:hAnsi="Times New Roman" w:cs="Times New Roman"/>
                <w:color w:val="000000"/>
                <w:szCs w:val="20"/>
                <w:lang w:eastAsia="sl-SI"/>
              </w:rPr>
              <w:t xml:space="preserve"> pneumonija</w:t>
            </w:r>
          </w:p>
          <w:p w14:paraId="19ECA3E8"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lastRenderedPageBreak/>
              <w:t>Laringospazmas</w:t>
            </w:r>
            <w:proofErr w:type="spellEnd"/>
          </w:p>
          <w:p w14:paraId="2658B13B"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Ryklės spazmas</w:t>
            </w:r>
          </w:p>
        </w:tc>
      </w:tr>
      <w:tr w:rsidR="00702C90" w:rsidRPr="00702C90" w14:paraId="3F9B91AD" w14:textId="77777777" w:rsidTr="00702C90">
        <w:tc>
          <w:tcPr>
            <w:tcW w:w="2127" w:type="dxa"/>
            <w:tcBorders>
              <w:top w:val="single" w:sz="4" w:space="0" w:color="auto"/>
              <w:left w:val="single" w:sz="4" w:space="0" w:color="auto"/>
              <w:bottom w:val="single" w:sz="4" w:space="0" w:color="auto"/>
              <w:right w:val="single" w:sz="4" w:space="0" w:color="auto"/>
            </w:tcBorders>
          </w:tcPr>
          <w:p w14:paraId="4E4CA396" w14:textId="77777777" w:rsidR="00702C90" w:rsidRPr="00702C90" w:rsidRDefault="00702C90" w:rsidP="00702C90">
            <w:pPr>
              <w:widowControl w:val="0"/>
              <w:spacing w:after="0" w:line="240" w:lineRule="auto"/>
              <w:rPr>
                <w:rFonts w:ascii="Times New Roman" w:eastAsia="Calibri" w:hAnsi="Times New Roman" w:cs="Times New Roman"/>
                <w:b/>
                <w:szCs w:val="20"/>
                <w:lang w:eastAsia="sl-SI"/>
              </w:rPr>
            </w:pPr>
            <w:r w:rsidRPr="00702C90">
              <w:rPr>
                <w:rFonts w:ascii="Times New Roman" w:eastAsia="Calibri" w:hAnsi="Times New Roman" w:cs="Times New Roman"/>
                <w:b/>
                <w:szCs w:val="20"/>
                <w:lang w:eastAsia="sl-SI"/>
              </w:rPr>
              <w:lastRenderedPageBreak/>
              <w:t>Virškinimo trakto sutrikimai</w:t>
            </w:r>
          </w:p>
          <w:p w14:paraId="6D2C8C14" w14:textId="77777777"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p>
        </w:tc>
        <w:tc>
          <w:tcPr>
            <w:tcW w:w="1843" w:type="dxa"/>
            <w:tcBorders>
              <w:top w:val="single" w:sz="4" w:space="0" w:color="auto"/>
              <w:left w:val="single" w:sz="4" w:space="0" w:color="auto"/>
              <w:bottom w:val="single" w:sz="4" w:space="0" w:color="auto"/>
              <w:right w:val="single" w:sz="4" w:space="0" w:color="auto"/>
            </w:tcBorders>
          </w:tcPr>
          <w:p w14:paraId="6106CC41"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szCs w:val="20"/>
                <w:lang w:eastAsia="sl-SI"/>
              </w:rPr>
            </w:pPr>
            <w:r w:rsidRPr="00702C90">
              <w:rPr>
                <w:rFonts w:ascii="Times New Roman" w:eastAsia="Times New Roman" w:hAnsi="Times New Roman" w:cs="Times New Roman"/>
                <w:szCs w:val="20"/>
                <w:lang w:eastAsia="sl-SI"/>
              </w:rPr>
              <w:t>Dispepsija Vėmimas Pykinimas</w:t>
            </w:r>
          </w:p>
          <w:p w14:paraId="5CD6D684"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szCs w:val="20"/>
                <w:lang w:eastAsia="sl-SI"/>
              </w:rPr>
              <w:t xml:space="preserve">Vidurių užkietėjimas Seilių </w:t>
            </w:r>
            <w:proofErr w:type="spellStart"/>
            <w:r w:rsidRPr="00702C90">
              <w:rPr>
                <w:rFonts w:ascii="Times New Roman" w:eastAsia="Times New Roman" w:hAnsi="Times New Roman" w:cs="Times New Roman"/>
                <w:szCs w:val="20"/>
                <w:lang w:eastAsia="sl-SI"/>
              </w:rPr>
              <w:t>hipersekrecija</w:t>
            </w:r>
            <w:proofErr w:type="spellEnd"/>
          </w:p>
        </w:tc>
        <w:tc>
          <w:tcPr>
            <w:tcW w:w="2126" w:type="dxa"/>
            <w:tcBorders>
              <w:top w:val="single" w:sz="4" w:space="0" w:color="auto"/>
              <w:left w:val="single" w:sz="4" w:space="0" w:color="auto"/>
              <w:bottom w:val="single" w:sz="4" w:space="0" w:color="auto"/>
              <w:right w:val="single" w:sz="4" w:space="0" w:color="auto"/>
            </w:tcBorders>
          </w:tcPr>
          <w:p w14:paraId="38F07E4A"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3402" w:type="dxa"/>
            <w:tcBorders>
              <w:top w:val="single" w:sz="4" w:space="0" w:color="auto"/>
              <w:left w:val="single" w:sz="4" w:space="0" w:color="auto"/>
              <w:bottom w:val="single" w:sz="4" w:space="0" w:color="auto"/>
              <w:right w:val="single" w:sz="4" w:space="0" w:color="auto"/>
            </w:tcBorders>
          </w:tcPr>
          <w:p w14:paraId="7D29ABC7"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Pankreatitas</w:t>
            </w:r>
          </w:p>
          <w:p w14:paraId="42AFFBC3"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Disfagija</w:t>
            </w:r>
            <w:proofErr w:type="spellEnd"/>
          </w:p>
          <w:p w14:paraId="745A3517"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Viduriavimas</w:t>
            </w:r>
          </w:p>
          <w:p w14:paraId="43B3979C"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Diskomfortas pilve</w:t>
            </w:r>
          </w:p>
          <w:p w14:paraId="5BCC1702"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Skrandžio diskomfortas</w:t>
            </w:r>
          </w:p>
        </w:tc>
      </w:tr>
      <w:tr w:rsidR="00702C90" w:rsidRPr="00702C90" w14:paraId="461C85EC" w14:textId="77777777" w:rsidTr="00702C90">
        <w:tc>
          <w:tcPr>
            <w:tcW w:w="2127" w:type="dxa"/>
            <w:tcBorders>
              <w:top w:val="single" w:sz="4" w:space="0" w:color="auto"/>
              <w:left w:val="single" w:sz="4" w:space="0" w:color="auto"/>
              <w:bottom w:val="single" w:sz="4" w:space="0" w:color="auto"/>
              <w:right w:val="single" w:sz="4" w:space="0" w:color="auto"/>
            </w:tcBorders>
          </w:tcPr>
          <w:p w14:paraId="4E306D8B" w14:textId="77777777" w:rsidR="00702C90" w:rsidRPr="00702C90" w:rsidRDefault="00702C90" w:rsidP="00A87174">
            <w:pPr>
              <w:widowControl w:val="0"/>
              <w:spacing w:after="0" w:line="240" w:lineRule="auto"/>
              <w:rPr>
                <w:rFonts w:ascii="Times New Roman" w:eastAsia="MS Mincho" w:hAnsi="Times New Roman" w:cs="Times New Roman"/>
                <w:b/>
                <w:color w:val="000000"/>
                <w:szCs w:val="20"/>
                <w:lang w:eastAsia="sl-SI"/>
              </w:rPr>
            </w:pPr>
            <w:r w:rsidRPr="00702C90">
              <w:rPr>
                <w:rFonts w:ascii="Times New Roman" w:eastAsia="MS Mincho" w:hAnsi="Times New Roman" w:cs="Times New Roman"/>
                <w:b/>
                <w:color w:val="000000"/>
                <w:szCs w:val="20"/>
                <w:lang w:eastAsia="sl-SI"/>
              </w:rPr>
              <w:t>Kepen</w:t>
            </w:r>
            <w:r w:rsidR="00A87174">
              <w:rPr>
                <w:rFonts w:ascii="Times New Roman" w:eastAsia="MS Mincho" w:hAnsi="Times New Roman" w:cs="Times New Roman"/>
                <w:b/>
                <w:color w:val="000000"/>
                <w:szCs w:val="20"/>
                <w:lang w:eastAsia="sl-SI"/>
              </w:rPr>
              <w:t>ų,</w:t>
            </w:r>
            <w:r w:rsidRPr="00702C90">
              <w:rPr>
                <w:rFonts w:ascii="Times New Roman" w:eastAsia="MS Mincho" w:hAnsi="Times New Roman" w:cs="Times New Roman"/>
                <w:b/>
                <w:color w:val="000000"/>
                <w:szCs w:val="20"/>
                <w:lang w:eastAsia="sl-SI"/>
              </w:rPr>
              <w:t xml:space="preserve"> tulžies</w:t>
            </w:r>
            <w:r w:rsidR="00A87174">
              <w:rPr>
                <w:rFonts w:ascii="Times New Roman" w:eastAsia="MS Mincho" w:hAnsi="Times New Roman" w:cs="Times New Roman"/>
                <w:b/>
                <w:color w:val="000000"/>
                <w:szCs w:val="20"/>
                <w:lang w:eastAsia="sl-SI"/>
              </w:rPr>
              <w:t xml:space="preserve"> pūslės ir latakų</w:t>
            </w:r>
            <w:r w:rsidR="00A87174" w:rsidRPr="00702C90">
              <w:rPr>
                <w:rFonts w:ascii="Times New Roman" w:eastAsia="MS Mincho" w:hAnsi="Times New Roman" w:cs="Times New Roman"/>
                <w:b/>
                <w:color w:val="000000"/>
                <w:szCs w:val="20"/>
                <w:lang w:eastAsia="sl-SI"/>
              </w:rPr>
              <w:t xml:space="preserve"> </w:t>
            </w:r>
            <w:r w:rsidRPr="00702C90">
              <w:rPr>
                <w:rFonts w:ascii="Times New Roman" w:eastAsia="MS Mincho" w:hAnsi="Times New Roman" w:cs="Times New Roman"/>
                <w:b/>
                <w:color w:val="000000"/>
                <w:szCs w:val="20"/>
                <w:lang w:eastAsia="sl-SI"/>
              </w:rPr>
              <w:t>sutrikimai</w:t>
            </w:r>
          </w:p>
        </w:tc>
        <w:tc>
          <w:tcPr>
            <w:tcW w:w="1843" w:type="dxa"/>
            <w:tcBorders>
              <w:top w:val="single" w:sz="4" w:space="0" w:color="auto"/>
              <w:left w:val="single" w:sz="4" w:space="0" w:color="auto"/>
              <w:bottom w:val="single" w:sz="4" w:space="0" w:color="auto"/>
              <w:right w:val="single" w:sz="4" w:space="0" w:color="auto"/>
            </w:tcBorders>
          </w:tcPr>
          <w:p w14:paraId="32E74337"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2126" w:type="dxa"/>
            <w:tcBorders>
              <w:top w:val="single" w:sz="4" w:space="0" w:color="auto"/>
              <w:left w:val="single" w:sz="4" w:space="0" w:color="auto"/>
              <w:bottom w:val="single" w:sz="4" w:space="0" w:color="auto"/>
              <w:right w:val="single" w:sz="4" w:space="0" w:color="auto"/>
            </w:tcBorders>
          </w:tcPr>
          <w:p w14:paraId="6D0A6706"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3402" w:type="dxa"/>
            <w:tcBorders>
              <w:top w:val="single" w:sz="4" w:space="0" w:color="auto"/>
              <w:left w:val="single" w:sz="4" w:space="0" w:color="auto"/>
              <w:bottom w:val="single" w:sz="4" w:space="0" w:color="auto"/>
              <w:right w:val="single" w:sz="4" w:space="0" w:color="auto"/>
            </w:tcBorders>
          </w:tcPr>
          <w:p w14:paraId="431F4D69"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Kepenų nepakankamumas</w:t>
            </w:r>
          </w:p>
          <w:p w14:paraId="22E99548"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Hepatitas</w:t>
            </w:r>
          </w:p>
          <w:p w14:paraId="7610A05A"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Gelta</w:t>
            </w:r>
          </w:p>
          <w:p w14:paraId="0FB5A235" w14:textId="15329B52"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r>
      <w:tr w:rsidR="00702C90" w:rsidRPr="00702C90" w14:paraId="4C2A96C6" w14:textId="77777777" w:rsidTr="00702C90">
        <w:tc>
          <w:tcPr>
            <w:tcW w:w="2127" w:type="dxa"/>
            <w:tcBorders>
              <w:top w:val="single" w:sz="4" w:space="0" w:color="auto"/>
              <w:left w:val="single" w:sz="4" w:space="0" w:color="auto"/>
              <w:bottom w:val="single" w:sz="4" w:space="0" w:color="auto"/>
              <w:right w:val="single" w:sz="4" w:space="0" w:color="auto"/>
            </w:tcBorders>
          </w:tcPr>
          <w:p w14:paraId="4F4A9131"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b/>
                <w:color w:val="000000"/>
                <w:szCs w:val="20"/>
                <w:lang w:eastAsia="sl-SI"/>
              </w:rPr>
            </w:pPr>
            <w:r w:rsidRPr="00702C90">
              <w:rPr>
                <w:rFonts w:ascii="Times New Roman" w:eastAsia="Times New Roman" w:hAnsi="Times New Roman" w:cs="Times New Roman"/>
                <w:b/>
                <w:color w:val="000000"/>
                <w:szCs w:val="20"/>
                <w:lang w:eastAsia="sl-SI"/>
              </w:rPr>
              <w:t>Odos ir poodinio audinio sutrikimai</w:t>
            </w:r>
          </w:p>
        </w:tc>
        <w:tc>
          <w:tcPr>
            <w:tcW w:w="1843" w:type="dxa"/>
            <w:tcBorders>
              <w:top w:val="single" w:sz="4" w:space="0" w:color="auto"/>
              <w:left w:val="single" w:sz="4" w:space="0" w:color="auto"/>
              <w:bottom w:val="single" w:sz="4" w:space="0" w:color="auto"/>
              <w:right w:val="single" w:sz="4" w:space="0" w:color="auto"/>
            </w:tcBorders>
          </w:tcPr>
          <w:p w14:paraId="7AB0D233"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2126" w:type="dxa"/>
            <w:tcBorders>
              <w:top w:val="single" w:sz="4" w:space="0" w:color="auto"/>
              <w:left w:val="single" w:sz="4" w:space="0" w:color="auto"/>
              <w:bottom w:val="single" w:sz="4" w:space="0" w:color="auto"/>
              <w:right w:val="single" w:sz="4" w:space="0" w:color="auto"/>
            </w:tcBorders>
          </w:tcPr>
          <w:p w14:paraId="6C7CE0B7"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3402" w:type="dxa"/>
            <w:tcBorders>
              <w:top w:val="single" w:sz="4" w:space="0" w:color="auto"/>
              <w:left w:val="single" w:sz="4" w:space="0" w:color="auto"/>
              <w:bottom w:val="single" w:sz="4" w:space="0" w:color="auto"/>
              <w:right w:val="single" w:sz="4" w:space="0" w:color="auto"/>
            </w:tcBorders>
          </w:tcPr>
          <w:p w14:paraId="0DC5C5CB"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Išbėrimas</w:t>
            </w:r>
          </w:p>
          <w:p w14:paraId="7741B337"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Padidėjęs jautrumas šviesai</w:t>
            </w:r>
          </w:p>
          <w:p w14:paraId="2E854735"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Plikimas</w:t>
            </w:r>
          </w:p>
          <w:p w14:paraId="4A098A67" w14:textId="77777777" w:rsid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Hiperhidrozė</w:t>
            </w:r>
            <w:proofErr w:type="spellEnd"/>
          </w:p>
          <w:p w14:paraId="6B0F7C90" w14:textId="77777777" w:rsidR="004037B5" w:rsidRPr="004037B5" w:rsidRDefault="004037B5"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55513A">
              <w:rPr>
                <w:rFonts w:ascii="Times New Roman" w:hAnsi="Times New Roman" w:cs="Times New Roman"/>
              </w:rPr>
              <w:t xml:space="preserve">Vaistinio preparato sukelta reakcija su </w:t>
            </w:r>
            <w:proofErr w:type="spellStart"/>
            <w:r w:rsidRPr="0055513A">
              <w:rPr>
                <w:rFonts w:ascii="Times New Roman" w:hAnsi="Times New Roman" w:cs="Times New Roman"/>
              </w:rPr>
              <w:t>eozinofilija</w:t>
            </w:r>
            <w:proofErr w:type="spellEnd"/>
            <w:r w:rsidRPr="0055513A">
              <w:rPr>
                <w:rFonts w:ascii="Times New Roman" w:hAnsi="Times New Roman" w:cs="Times New Roman"/>
              </w:rPr>
              <w:t xml:space="preserve"> ir sisteminiais simptomais (angl. DRESS)</w:t>
            </w:r>
          </w:p>
        </w:tc>
      </w:tr>
      <w:tr w:rsidR="00702C90" w:rsidRPr="00702C90" w14:paraId="07635497" w14:textId="77777777" w:rsidTr="00702C90">
        <w:tc>
          <w:tcPr>
            <w:tcW w:w="2127" w:type="dxa"/>
            <w:tcBorders>
              <w:top w:val="single" w:sz="4" w:space="0" w:color="auto"/>
              <w:left w:val="single" w:sz="4" w:space="0" w:color="auto"/>
              <w:bottom w:val="single" w:sz="4" w:space="0" w:color="auto"/>
              <w:right w:val="single" w:sz="4" w:space="0" w:color="auto"/>
            </w:tcBorders>
          </w:tcPr>
          <w:p w14:paraId="18E70A84" w14:textId="77777777"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r w:rsidRPr="00702C90">
              <w:rPr>
                <w:rFonts w:ascii="Times New Roman" w:eastAsia="MS Mincho" w:hAnsi="Times New Roman" w:cs="Times New Roman"/>
                <w:b/>
                <w:color w:val="000000"/>
                <w:szCs w:val="20"/>
                <w:lang w:eastAsia="sl-SI"/>
              </w:rPr>
              <w:t>Skeleto, raumenų ir jungiamojo audinio sutrikimai</w:t>
            </w:r>
          </w:p>
        </w:tc>
        <w:tc>
          <w:tcPr>
            <w:tcW w:w="1843" w:type="dxa"/>
            <w:tcBorders>
              <w:top w:val="single" w:sz="4" w:space="0" w:color="auto"/>
              <w:left w:val="single" w:sz="4" w:space="0" w:color="auto"/>
              <w:bottom w:val="single" w:sz="4" w:space="0" w:color="auto"/>
              <w:right w:val="single" w:sz="4" w:space="0" w:color="auto"/>
            </w:tcBorders>
          </w:tcPr>
          <w:p w14:paraId="728B2299"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2126" w:type="dxa"/>
            <w:tcBorders>
              <w:top w:val="single" w:sz="4" w:space="0" w:color="auto"/>
              <w:left w:val="single" w:sz="4" w:space="0" w:color="auto"/>
              <w:bottom w:val="single" w:sz="4" w:space="0" w:color="auto"/>
              <w:right w:val="single" w:sz="4" w:space="0" w:color="auto"/>
            </w:tcBorders>
          </w:tcPr>
          <w:p w14:paraId="5EBB2DB5"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3402" w:type="dxa"/>
            <w:tcBorders>
              <w:top w:val="single" w:sz="4" w:space="0" w:color="auto"/>
              <w:left w:val="single" w:sz="4" w:space="0" w:color="auto"/>
              <w:bottom w:val="single" w:sz="4" w:space="0" w:color="auto"/>
              <w:right w:val="single" w:sz="4" w:space="0" w:color="auto"/>
            </w:tcBorders>
          </w:tcPr>
          <w:p w14:paraId="4DD568C5"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Rabdomiolizė</w:t>
            </w:r>
            <w:proofErr w:type="spellEnd"/>
          </w:p>
          <w:p w14:paraId="0F213C9D"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Mialgija</w:t>
            </w:r>
            <w:proofErr w:type="spellEnd"/>
          </w:p>
          <w:p w14:paraId="091F0DDC"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Standumas</w:t>
            </w:r>
          </w:p>
        </w:tc>
      </w:tr>
      <w:tr w:rsidR="00702C90" w:rsidRPr="00702C90" w14:paraId="24FE55B1" w14:textId="77777777" w:rsidTr="00702C90">
        <w:tc>
          <w:tcPr>
            <w:tcW w:w="2127" w:type="dxa"/>
            <w:tcBorders>
              <w:top w:val="single" w:sz="4" w:space="0" w:color="auto"/>
              <w:left w:val="single" w:sz="4" w:space="0" w:color="auto"/>
              <w:bottom w:val="single" w:sz="4" w:space="0" w:color="auto"/>
              <w:right w:val="single" w:sz="4" w:space="0" w:color="auto"/>
            </w:tcBorders>
          </w:tcPr>
          <w:p w14:paraId="08B0EA05" w14:textId="77777777"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r w:rsidRPr="00702C90">
              <w:rPr>
                <w:rFonts w:ascii="Times New Roman" w:eastAsia="MS Mincho" w:hAnsi="Times New Roman" w:cs="Times New Roman"/>
                <w:b/>
                <w:color w:val="000000"/>
                <w:szCs w:val="20"/>
                <w:lang w:eastAsia="sl-SI"/>
              </w:rPr>
              <w:t>Inkstų ir šlapimo takų sutrikimai</w:t>
            </w:r>
          </w:p>
        </w:tc>
        <w:tc>
          <w:tcPr>
            <w:tcW w:w="1843" w:type="dxa"/>
            <w:tcBorders>
              <w:top w:val="single" w:sz="4" w:space="0" w:color="auto"/>
              <w:left w:val="single" w:sz="4" w:space="0" w:color="auto"/>
              <w:bottom w:val="single" w:sz="4" w:space="0" w:color="auto"/>
              <w:right w:val="single" w:sz="4" w:space="0" w:color="auto"/>
            </w:tcBorders>
          </w:tcPr>
          <w:p w14:paraId="060E6809"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2126" w:type="dxa"/>
            <w:tcBorders>
              <w:top w:val="single" w:sz="4" w:space="0" w:color="auto"/>
              <w:left w:val="single" w:sz="4" w:space="0" w:color="auto"/>
              <w:bottom w:val="single" w:sz="4" w:space="0" w:color="auto"/>
              <w:right w:val="single" w:sz="4" w:space="0" w:color="auto"/>
            </w:tcBorders>
          </w:tcPr>
          <w:p w14:paraId="71B9C6CE"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3402" w:type="dxa"/>
            <w:tcBorders>
              <w:top w:val="single" w:sz="4" w:space="0" w:color="auto"/>
              <w:left w:val="single" w:sz="4" w:space="0" w:color="auto"/>
              <w:bottom w:val="single" w:sz="4" w:space="0" w:color="auto"/>
              <w:right w:val="single" w:sz="4" w:space="0" w:color="auto"/>
            </w:tcBorders>
          </w:tcPr>
          <w:p w14:paraId="7F0CCD1C"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Šlapimo nelaikymas</w:t>
            </w:r>
          </w:p>
          <w:p w14:paraId="2925AA2D"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Šlapimo susilaikymas</w:t>
            </w:r>
          </w:p>
        </w:tc>
      </w:tr>
      <w:tr w:rsidR="00702C90" w:rsidRPr="00702C90" w:rsidDel="009C1188" w14:paraId="6BB9050E" w14:textId="77777777" w:rsidTr="00702C90">
        <w:tc>
          <w:tcPr>
            <w:tcW w:w="2127" w:type="dxa"/>
            <w:tcBorders>
              <w:top w:val="single" w:sz="4" w:space="0" w:color="auto"/>
              <w:left w:val="single" w:sz="4" w:space="0" w:color="auto"/>
              <w:bottom w:val="single" w:sz="4" w:space="0" w:color="auto"/>
              <w:right w:val="single" w:sz="4" w:space="0" w:color="auto"/>
            </w:tcBorders>
          </w:tcPr>
          <w:p w14:paraId="4C2A3CDE" w14:textId="77777777" w:rsidR="00702C90" w:rsidRPr="00702C90" w:rsidRDefault="00702C90" w:rsidP="00702C90">
            <w:pPr>
              <w:widowControl w:val="0"/>
              <w:tabs>
                <w:tab w:val="left" w:pos="567"/>
                <w:tab w:val="left" w:pos="1276"/>
              </w:tabs>
              <w:spacing w:after="0" w:line="240" w:lineRule="auto"/>
              <w:rPr>
                <w:rFonts w:ascii="Times New Roman" w:eastAsia="Times New Roman" w:hAnsi="Times New Roman" w:cs="Times New Roman"/>
                <w:b/>
                <w:color w:val="000000"/>
                <w:szCs w:val="20"/>
                <w:lang w:eastAsia="sl-SI"/>
              </w:rPr>
            </w:pPr>
            <w:r w:rsidRPr="00702C90">
              <w:rPr>
                <w:rFonts w:ascii="Times New Roman" w:eastAsia="Times New Roman" w:hAnsi="Times New Roman" w:cs="Times New Roman"/>
                <w:b/>
                <w:color w:val="000000"/>
                <w:szCs w:val="20"/>
                <w:lang w:eastAsia="sl-SI"/>
              </w:rPr>
              <w:t>Nėštumas, pogimdyminis laikotarpis ir perinatalinio laikotarpio sąlygos</w:t>
            </w:r>
          </w:p>
        </w:tc>
        <w:tc>
          <w:tcPr>
            <w:tcW w:w="1843" w:type="dxa"/>
            <w:tcBorders>
              <w:top w:val="single" w:sz="4" w:space="0" w:color="auto"/>
              <w:left w:val="single" w:sz="4" w:space="0" w:color="auto"/>
              <w:bottom w:val="single" w:sz="4" w:space="0" w:color="auto"/>
              <w:right w:val="single" w:sz="4" w:space="0" w:color="auto"/>
            </w:tcBorders>
          </w:tcPr>
          <w:p w14:paraId="0B6DFB20" w14:textId="77777777" w:rsidR="00702C90" w:rsidRPr="00702C90" w:rsidDel="00990204"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2126" w:type="dxa"/>
            <w:tcBorders>
              <w:top w:val="single" w:sz="4" w:space="0" w:color="auto"/>
              <w:left w:val="single" w:sz="4" w:space="0" w:color="auto"/>
              <w:bottom w:val="single" w:sz="4" w:space="0" w:color="auto"/>
              <w:right w:val="single" w:sz="4" w:space="0" w:color="auto"/>
            </w:tcBorders>
          </w:tcPr>
          <w:p w14:paraId="1547B260" w14:textId="77777777" w:rsidR="00702C90" w:rsidRPr="00702C90" w:rsidDel="009C1188"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3402" w:type="dxa"/>
            <w:tcBorders>
              <w:top w:val="single" w:sz="4" w:space="0" w:color="auto"/>
              <w:left w:val="single" w:sz="4" w:space="0" w:color="auto"/>
              <w:bottom w:val="single" w:sz="4" w:space="0" w:color="auto"/>
              <w:right w:val="single" w:sz="4" w:space="0" w:color="auto"/>
            </w:tcBorders>
          </w:tcPr>
          <w:p w14:paraId="7A92C5BE" w14:textId="77777777" w:rsidR="00702C90" w:rsidRPr="00702C90" w:rsidDel="009C1188"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Abstinencijos sindromas naujagimiams (žr. 4.6 skyrių)</w:t>
            </w:r>
          </w:p>
        </w:tc>
      </w:tr>
      <w:tr w:rsidR="00702C90" w:rsidRPr="00702C90" w14:paraId="3596FB19" w14:textId="77777777" w:rsidTr="00702C90">
        <w:tc>
          <w:tcPr>
            <w:tcW w:w="2127" w:type="dxa"/>
            <w:tcBorders>
              <w:top w:val="single" w:sz="4" w:space="0" w:color="auto"/>
              <w:left w:val="single" w:sz="4" w:space="0" w:color="auto"/>
              <w:bottom w:val="single" w:sz="4" w:space="0" w:color="auto"/>
              <w:right w:val="single" w:sz="4" w:space="0" w:color="auto"/>
            </w:tcBorders>
          </w:tcPr>
          <w:p w14:paraId="3403CDD1" w14:textId="77777777"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r w:rsidRPr="00702C90">
              <w:rPr>
                <w:rFonts w:ascii="Times New Roman" w:eastAsia="MS Mincho" w:hAnsi="Times New Roman" w:cs="Times New Roman"/>
                <w:b/>
                <w:color w:val="000000"/>
                <w:szCs w:val="20"/>
                <w:lang w:eastAsia="sl-SI"/>
              </w:rPr>
              <w:t>Lytinės sistemos ir krūties sutrikimai</w:t>
            </w:r>
          </w:p>
        </w:tc>
        <w:tc>
          <w:tcPr>
            <w:tcW w:w="1843" w:type="dxa"/>
            <w:tcBorders>
              <w:top w:val="single" w:sz="4" w:space="0" w:color="auto"/>
              <w:left w:val="single" w:sz="4" w:space="0" w:color="auto"/>
              <w:bottom w:val="single" w:sz="4" w:space="0" w:color="auto"/>
              <w:right w:val="single" w:sz="4" w:space="0" w:color="auto"/>
            </w:tcBorders>
          </w:tcPr>
          <w:p w14:paraId="10FB9BC7"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2126" w:type="dxa"/>
            <w:tcBorders>
              <w:top w:val="single" w:sz="4" w:space="0" w:color="auto"/>
              <w:left w:val="single" w:sz="4" w:space="0" w:color="auto"/>
              <w:bottom w:val="single" w:sz="4" w:space="0" w:color="auto"/>
              <w:right w:val="single" w:sz="4" w:space="0" w:color="auto"/>
            </w:tcBorders>
          </w:tcPr>
          <w:p w14:paraId="1F93D465"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3402" w:type="dxa"/>
            <w:tcBorders>
              <w:top w:val="single" w:sz="4" w:space="0" w:color="auto"/>
              <w:left w:val="single" w:sz="4" w:space="0" w:color="auto"/>
              <w:bottom w:val="single" w:sz="4" w:space="0" w:color="auto"/>
              <w:right w:val="single" w:sz="4" w:space="0" w:color="auto"/>
            </w:tcBorders>
          </w:tcPr>
          <w:p w14:paraId="0547FBE4"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Priapizmas</w:t>
            </w:r>
            <w:proofErr w:type="spellEnd"/>
          </w:p>
        </w:tc>
      </w:tr>
      <w:tr w:rsidR="00702C90" w:rsidRPr="00702C90" w14:paraId="0646C150" w14:textId="77777777" w:rsidTr="00702C90">
        <w:tc>
          <w:tcPr>
            <w:tcW w:w="2127" w:type="dxa"/>
            <w:tcBorders>
              <w:top w:val="single" w:sz="4" w:space="0" w:color="auto"/>
              <w:left w:val="single" w:sz="4" w:space="0" w:color="auto"/>
              <w:bottom w:val="single" w:sz="4" w:space="0" w:color="auto"/>
              <w:right w:val="single" w:sz="4" w:space="0" w:color="auto"/>
            </w:tcBorders>
          </w:tcPr>
          <w:p w14:paraId="7C2BBA6E" w14:textId="77777777"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r w:rsidRPr="00702C90">
              <w:rPr>
                <w:rFonts w:ascii="Times New Roman" w:eastAsia="Times New Roman" w:hAnsi="Times New Roman" w:cs="Times New Roman"/>
                <w:b/>
                <w:color w:val="000000"/>
                <w:szCs w:val="20"/>
                <w:lang w:eastAsia="sl-SI"/>
              </w:rPr>
              <w:t>Bendrieji sutrikimai ir vartojimo vietos pažeidimai</w:t>
            </w:r>
          </w:p>
        </w:tc>
        <w:tc>
          <w:tcPr>
            <w:tcW w:w="1843" w:type="dxa"/>
            <w:tcBorders>
              <w:top w:val="single" w:sz="4" w:space="0" w:color="auto"/>
              <w:left w:val="single" w:sz="4" w:space="0" w:color="auto"/>
              <w:bottom w:val="single" w:sz="4" w:space="0" w:color="auto"/>
              <w:right w:val="single" w:sz="4" w:space="0" w:color="auto"/>
            </w:tcBorders>
          </w:tcPr>
          <w:p w14:paraId="349C11B0"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Nuovargis</w:t>
            </w:r>
          </w:p>
          <w:p w14:paraId="625F4D00"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2126" w:type="dxa"/>
            <w:tcBorders>
              <w:top w:val="single" w:sz="4" w:space="0" w:color="auto"/>
              <w:left w:val="single" w:sz="4" w:space="0" w:color="auto"/>
              <w:bottom w:val="single" w:sz="4" w:space="0" w:color="auto"/>
              <w:right w:val="single" w:sz="4" w:space="0" w:color="auto"/>
            </w:tcBorders>
          </w:tcPr>
          <w:p w14:paraId="7D19DE73"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3402" w:type="dxa"/>
            <w:tcBorders>
              <w:top w:val="single" w:sz="4" w:space="0" w:color="auto"/>
              <w:left w:val="single" w:sz="4" w:space="0" w:color="auto"/>
              <w:bottom w:val="single" w:sz="4" w:space="0" w:color="auto"/>
              <w:right w:val="single" w:sz="4" w:space="0" w:color="auto"/>
            </w:tcBorders>
          </w:tcPr>
          <w:p w14:paraId="6477DFBB"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Temperatūros reguliavimo sutrikimas (pvz. hipotermija, </w:t>
            </w:r>
            <w:proofErr w:type="spellStart"/>
            <w:r w:rsidRPr="00702C90">
              <w:rPr>
                <w:rFonts w:ascii="Times New Roman" w:eastAsia="Times New Roman" w:hAnsi="Times New Roman" w:cs="Times New Roman"/>
                <w:color w:val="000000"/>
                <w:szCs w:val="20"/>
                <w:lang w:eastAsia="sl-SI"/>
              </w:rPr>
              <w:t>pireksija</w:t>
            </w:r>
            <w:proofErr w:type="spellEnd"/>
            <w:r w:rsidRPr="00702C90">
              <w:rPr>
                <w:rFonts w:ascii="Times New Roman" w:eastAsia="Times New Roman" w:hAnsi="Times New Roman" w:cs="Times New Roman"/>
                <w:color w:val="000000"/>
                <w:szCs w:val="20"/>
                <w:lang w:eastAsia="sl-SI"/>
              </w:rPr>
              <w:t>)</w:t>
            </w:r>
          </w:p>
          <w:p w14:paraId="65CEEFCF"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Krūtinės skausmas</w:t>
            </w:r>
          </w:p>
          <w:p w14:paraId="4ED2C119"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Periferinė edema</w:t>
            </w:r>
          </w:p>
        </w:tc>
      </w:tr>
      <w:tr w:rsidR="00702C90" w:rsidRPr="00702C90" w14:paraId="43518811" w14:textId="77777777" w:rsidTr="00702C90">
        <w:tc>
          <w:tcPr>
            <w:tcW w:w="2127" w:type="dxa"/>
            <w:tcBorders>
              <w:top w:val="single" w:sz="4" w:space="0" w:color="auto"/>
              <w:left w:val="single" w:sz="4" w:space="0" w:color="auto"/>
              <w:bottom w:val="single" w:sz="4" w:space="0" w:color="auto"/>
              <w:right w:val="single" w:sz="4" w:space="0" w:color="auto"/>
            </w:tcBorders>
          </w:tcPr>
          <w:p w14:paraId="6372DCBF" w14:textId="77777777" w:rsidR="00702C90" w:rsidRPr="00702C90" w:rsidRDefault="00702C90" w:rsidP="00702C90">
            <w:pPr>
              <w:widowControl w:val="0"/>
              <w:spacing w:after="0" w:line="240" w:lineRule="auto"/>
              <w:rPr>
                <w:rFonts w:ascii="Times New Roman" w:eastAsia="MS Mincho" w:hAnsi="Times New Roman" w:cs="Times New Roman"/>
                <w:b/>
                <w:color w:val="000000"/>
                <w:szCs w:val="20"/>
                <w:lang w:eastAsia="sl-SI"/>
              </w:rPr>
            </w:pPr>
            <w:r w:rsidRPr="00702C90">
              <w:rPr>
                <w:rFonts w:ascii="Times New Roman" w:eastAsia="MS Mincho" w:hAnsi="Times New Roman" w:cs="Times New Roman"/>
                <w:b/>
                <w:color w:val="000000"/>
                <w:szCs w:val="20"/>
                <w:lang w:eastAsia="sl-SI"/>
              </w:rPr>
              <w:t>Tyrimai</w:t>
            </w:r>
          </w:p>
        </w:tc>
        <w:tc>
          <w:tcPr>
            <w:tcW w:w="1843" w:type="dxa"/>
            <w:tcBorders>
              <w:top w:val="single" w:sz="4" w:space="0" w:color="auto"/>
              <w:left w:val="single" w:sz="4" w:space="0" w:color="auto"/>
              <w:bottom w:val="single" w:sz="4" w:space="0" w:color="auto"/>
              <w:right w:val="single" w:sz="4" w:space="0" w:color="auto"/>
            </w:tcBorders>
          </w:tcPr>
          <w:p w14:paraId="488B7E8D"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2126" w:type="dxa"/>
            <w:tcBorders>
              <w:top w:val="single" w:sz="4" w:space="0" w:color="auto"/>
              <w:left w:val="single" w:sz="4" w:space="0" w:color="auto"/>
              <w:bottom w:val="single" w:sz="4" w:space="0" w:color="auto"/>
              <w:right w:val="single" w:sz="4" w:space="0" w:color="auto"/>
            </w:tcBorders>
          </w:tcPr>
          <w:p w14:paraId="2A82C808"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tc>
        <w:tc>
          <w:tcPr>
            <w:tcW w:w="3402" w:type="dxa"/>
            <w:tcBorders>
              <w:top w:val="single" w:sz="4" w:space="0" w:color="auto"/>
              <w:left w:val="single" w:sz="4" w:space="0" w:color="auto"/>
              <w:bottom w:val="single" w:sz="4" w:space="0" w:color="auto"/>
              <w:right w:val="single" w:sz="4" w:space="0" w:color="auto"/>
            </w:tcBorders>
          </w:tcPr>
          <w:p w14:paraId="7640A874" w14:textId="77777777" w:rsidR="000D67AF" w:rsidRDefault="00251D16" w:rsidP="00702C90">
            <w:pPr>
              <w:widowControl w:val="0"/>
              <w:tabs>
                <w:tab w:val="left" w:pos="567"/>
              </w:tabs>
              <w:autoSpaceDE w:val="0"/>
              <w:autoSpaceDN w:val="0"/>
              <w:adjustRightInd w:val="0"/>
              <w:spacing w:after="0" w:line="240" w:lineRule="auto"/>
              <w:rPr>
                <w:rFonts w:ascii="Times New Roman" w:hAnsi="Times New Roman" w:cs="Times New Roman"/>
              </w:rPr>
            </w:pPr>
            <w:r w:rsidRPr="00605C3E">
              <w:rPr>
                <w:rFonts w:ascii="Times New Roman" w:hAnsi="Times New Roman" w:cs="Times New Roman"/>
              </w:rPr>
              <w:t xml:space="preserve">Kūno svorio sumažėjimas </w:t>
            </w:r>
          </w:p>
          <w:p w14:paraId="298B6A45" w14:textId="77777777" w:rsidR="000D67AF" w:rsidRDefault="00251D16" w:rsidP="00702C90">
            <w:pPr>
              <w:widowControl w:val="0"/>
              <w:tabs>
                <w:tab w:val="left" w:pos="567"/>
              </w:tabs>
              <w:autoSpaceDE w:val="0"/>
              <w:autoSpaceDN w:val="0"/>
              <w:adjustRightInd w:val="0"/>
              <w:spacing w:after="0" w:line="240" w:lineRule="auto"/>
              <w:rPr>
                <w:rFonts w:ascii="Times New Roman" w:hAnsi="Times New Roman" w:cs="Times New Roman"/>
              </w:rPr>
            </w:pPr>
            <w:r w:rsidRPr="00605C3E">
              <w:rPr>
                <w:rFonts w:ascii="Times New Roman" w:hAnsi="Times New Roman" w:cs="Times New Roman"/>
              </w:rPr>
              <w:t xml:space="preserve">Kūno svorio padidėjimas Alaninaminotransferazės aktyvumo padidėjimas Aspartataminotransferazės aktyvumo padidėjimas </w:t>
            </w:r>
          </w:p>
          <w:p w14:paraId="6478A3EB" w14:textId="77777777" w:rsidR="000D67AF" w:rsidRDefault="00251D16" w:rsidP="00702C90">
            <w:pPr>
              <w:widowControl w:val="0"/>
              <w:tabs>
                <w:tab w:val="left" w:pos="567"/>
              </w:tabs>
              <w:autoSpaceDE w:val="0"/>
              <w:autoSpaceDN w:val="0"/>
              <w:adjustRightInd w:val="0"/>
              <w:spacing w:after="0" w:line="240" w:lineRule="auto"/>
              <w:rPr>
                <w:rFonts w:ascii="Times New Roman" w:hAnsi="Times New Roman" w:cs="Times New Roman"/>
              </w:rPr>
            </w:pPr>
            <w:r w:rsidRPr="00605C3E">
              <w:rPr>
                <w:rFonts w:ascii="Times New Roman" w:hAnsi="Times New Roman" w:cs="Times New Roman"/>
              </w:rPr>
              <w:t xml:space="preserve">Gama </w:t>
            </w:r>
            <w:proofErr w:type="spellStart"/>
            <w:r w:rsidRPr="00605C3E">
              <w:rPr>
                <w:rFonts w:ascii="Times New Roman" w:hAnsi="Times New Roman" w:cs="Times New Roman"/>
              </w:rPr>
              <w:t>gliutamiltransferazės</w:t>
            </w:r>
            <w:proofErr w:type="spellEnd"/>
            <w:r w:rsidRPr="00605C3E">
              <w:rPr>
                <w:rFonts w:ascii="Times New Roman" w:hAnsi="Times New Roman" w:cs="Times New Roman"/>
              </w:rPr>
              <w:t xml:space="preserve"> aktyvumo padidėjimas </w:t>
            </w:r>
          </w:p>
          <w:p w14:paraId="033559D3" w14:textId="77777777" w:rsidR="000D67AF" w:rsidRDefault="00251D16" w:rsidP="00702C90">
            <w:pPr>
              <w:widowControl w:val="0"/>
              <w:tabs>
                <w:tab w:val="left" w:pos="567"/>
              </w:tabs>
              <w:autoSpaceDE w:val="0"/>
              <w:autoSpaceDN w:val="0"/>
              <w:adjustRightInd w:val="0"/>
              <w:spacing w:after="0" w:line="240" w:lineRule="auto"/>
              <w:rPr>
                <w:rFonts w:ascii="Times New Roman" w:hAnsi="Times New Roman" w:cs="Times New Roman"/>
              </w:rPr>
            </w:pPr>
            <w:r w:rsidRPr="00605C3E">
              <w:rPr>
                <w:rFonts w:ascii="Times New Roman" w:hAnsi="Times New Roman" w:cs="Times New Roman"/>
              </w:rPr>
              <w:t xml:space="preserve">Šarminės </w:t>
            </w:r>
            <w:proofErr w:type="spellStart"/>
            <w:r w:rsidRPr="00605C3E">
              <w:rPr>
                <w:rFonts w:ascii="Times New Roman" w:hAnsi="Times New Roman" w:cs="Times New Roman"/>
              </w:rPr>
              <w:t>fosfatazės</w:t>
            </w:r>
            <w:proofErr w:type="spellEnd"/>
            <w:r w:rsidRPr="00605C3E">
              <w:rPr>
                <w:rFonts w:ascii="Times New Roman" w:hAnsi="Times New Roman" w:cs="Times New Roman"/>
              </w:rPr>
              <w:t xml:space="preserve"> aktyvumo padidėjimas </w:t>
            </w:r>
          </w:p>
          <w:p w14:paraId="30C392E6" w14:textId="77777777" w:rsidR="00251D16" w:rsidRPr="00605C3E" w:rsidRDefault="00251D16" w:rsidP="00702C90">
            <w:pPr>
              <w:widowControl w:val="0"/>
              <w:tabs>
                <w:tab w:val="left" w:pos="567"/>
              </w:tabs>
              <w:autoSpaceDE w:val="0"/>
              <w:autoSpaceDN w:val="0"/>
              <w:adjustRightInd w:val="0"/>
              <w:spacing w:after="0" w:line="240" w:lineRule="auto"/>
              <w:rPr>
                <w:rFonts w:ascii="Times New Roman" w:hAnsi="Times New Roman" w:cs="Times New Roman"/>
              </w:rPr>
            </w:pPr>
            <w:r w:rsidRPr="00605C3E">
              <w:rPr>
                <w:rFonts w:ascii="Times New Roman" w:hAnsi="Times New Roman" w:cs="Times New Roman"/>
              </w:rPr>
              <w:t>Pailgėjęs QT intervalas</w:t>
            </w:r>
          </w:p>
          <w:p w14:paraId="59E75194"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251D16">
              <w:rPr>
                <w:rFonts w:ascii="Times New Roman" w:eastAsia="Times New Roman" w:hAnsi="Times New Roman" w:cs="Times New Roman"/>
                <w:color w:val="000000"/>
                <w:szCs w:val="20"/>
                <w:lang w:eastAsia="sl-SI"/>
              </w:rPr>
              <w:t>Kraujo gliukozės</w:t>
            </w:r>
            <w:r w:rsidRPr="00702C90">
              <w:rPr>
                <w:rFonts w:ascii="Times New Roman" w:eastAsia="Times New Roman" w:hAnsi="Times New Roman" w:cs="Times New Roman"/>
                <w:color w:val="000000"/>
                <w:szCs w:val="20"/>
                <w:lang w:eastAsia="sl-SI"/>
              </w:rPr>
              <w:t xml:space="preserve"> padidėjimas</w:t>
            </w:r>
          </w:p>
          <w:p w14:paraId="1A318B50"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Times New Roman" w:hAnsi="Times New Roman" w:cs="Times New Roman"/>
                <w:color w:val="000000"/>
                <w:szCs w:val="20"/>
                <w:lang w:eastAsia="sl-SI"/>
              </w:rPr>
              <w:t>Glikozilinto</w:t>
            </w:r>
            <w:proofErr w:type="spellEnd"/>
            <w:r w:rsidRPr="00702C90">
              <w:rPr>
                <w:rFonts w:ascii="Times New Roman" w:eastAsia="Times New Roman" w:hAnsi="Times New Roman" w:cs="Times New Roman"/>
                <w:color w:val="000000"/>
                <w:szCs w:val="20"/>
                <w:lang w:eastAsia="sl-SI"/>
              </w:rPr>
              <w:t xml:space="preserve"> hemoglobino padidėjimas</w:t>
            </w:r>
          </w:p>
          <w:p w14:paraId="79BA28CB"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Kraujo gliukozės svyravimas</w:t>
            </w:r>
          </w:p>
          <w:p w14:paraId="75BBDE71"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lastRenderedPageBreak/>
              <w:t xml:space="preserve">Padidėjęs </w:t>
            </w:r>
            <w:proofErr w:type="spellStart"/>
            <w:r w:rsidRPr="00702C90">
              <w:rPr>
                <w:rFonts w:ascii="Times New Roman" w:eastAsia="Times New Roman" w:hAnsi="Times New Roman" w:cs="Times New Roman"/>
                <w:color w:val="000000"/>
                <w:szCs w:val="20"/>
                <w:lang w:eastAsia="sl-SI"/>
              </w:rPr>
              <w:t>kreatinfosfokinazės</w:t>
            </w:r>
            <w:proofErr w:type="spellEnd"/>
            <w:r w:rsidRPr="00702C90">
              <w:rPr>
                <w:rFonts w:ascii="Times New Roman" w:eastAsia="Times New Roman" w:hAnsi="Times New Roman" w:cs="Times New Roman"/>
                <w:color w:val="000000"/>
                <w:szCs w:val="20"/>
                <w:lang w:eastAsia="sl-SI"/>
              </w:rPr>
              <w:t xml:space="preserve"> kiekis</w:t>
            </w:r>
          </w:p>
        </w:tc>
      </w:tr>
    </w:tbl>
    <w:p w14:paraId="29DDC720" w14:textId="77777777" w:rsidR="00702C90" w:rsidRPr="00702C90" w:rsidRDefault="00702C90" w:rsidP="00702C90">
      <w:pPr>
        <w:widowControl w:val="0"/>
        <w:spacing w:after="0" w:line="240" w:lineRule="auto"/>
        <w:rPr>
          <w:rFonts w:ascii="Times New Roman" w:eastAsia="Calibri" w:hAnsi="Times New Roman" w:cs="Times New Roman"/>
          <w:szCs w:val="20"/>
          <w:lang w:eastAsia="sl-SI"/>
        </w:rPr>
      </w:pPr>
    </w:p>
    <w:p w14:paraId="3C2CCD06" w14:textId="77777777"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szCs w:val="20"/>
          <w:u w:val="single"/>
          <w:lang w:eastAsia="sl-SI"/>
        </w:rPr>
        <w:t>Pasirinktų nepageidaujamų reakcijų aprašymas</w:t>
      </w:r>
    </w:p>
    <w:p w14:paraId="1DC23413" w14:textId="77777777" w:rsidR="00702C90" w:rsidRPr="00702C90" w:rsidRDefault="00702C90" w:rsidP="00702C90">
      <w:pPr>
        <w:widowControl w:val="0"/>
        <w:spacing w:after="0" w:line="240" w:lineRule="auto"/>
        <w:rPr>
          <w:rFonts w:ascii="Times New Roman" w:eastAsia="Calibri" w:hAnsi="Times New Roman" w:cs="Times New Roman"/>
          <w:u w:val="single"/>
        </w:rPr>
      </w:pPr>
    </w:p>
    <w:p w14:paraId="3E548F06" w14:textId="77777777" w:rsidR="00702C90" w:rsidRPr="00702C90" w:rsidRDefault="00702C90" w:rsidP="00702C90">
      <w:pPr>
        <w:widowControl w:val="0"/>
        <w:spacing w:after="0" w:line="240" w:lineRule="auto"/>
        <w:rPr>
          <w:rFonts w:ascii="Times New Roman" w:eastAsia="Calibri" w:hAnsi="Times New Roman" w:cs="Times New Roman"/>
          <w:i/>
          <w:u w:val="single"/>
          <w:lang w:eastAsia="sl-SI"/>
        </w:rPr>
      </w:pPr>
      <w:r w:rsidRPr="00702C90">
        <w:rPr>
          <w:rFonts w:ascii="Times New Roman" w:eastAsia="Calibri" w:hAnsi="Times New Roman" w:cs="Times New Roman"/>
          <w:i/>
          <w:u w:val="single"/>
          <w:lang w:eastAsia="sl-SI"/>
        </w:rPr>
        <w:t>Suaugusieji</w:t>
      </w:r>
    </w:p>
    <w:p w14:paraId="4CFFB604" w14:textId="77777777" w:rsidR="00702C90" w:rsidRPr="00702C90" w:rsidRDefault="00702C90" w:rsidP="00702C90">
      <w:pPr>
        <w:widowControl w:val="0"/>
        <w:spacing w:after="0" w:line="240" w:lineRule="auto"/>
        <w:rPr>
          <w:rFonts w:ascii="Times New Roman" w:eastAsia="Calibri" w:hAnsi="Times New Roman" w:cs="Times New Roman"/>
          <w:u w:val="single"/>
          <w:lang w:eastAsia="sl-SI"/>
        </w:rPr>
      </w:pPr>
    </w:p>
    <w:p w14:paraId="08F69352" w14:textId="77777777" w:rsidR="00702C90" w:rsidRPr="0055513A" w:rsidRDefault="00702C90" w:rsidP="00702C90">
      <w:pPr>
        <w:widowControl w:val="0"/>
        <w:spacing w:after="0" w:line="240" w:lineRule="auto"/>
        <w:rPr>
          <w:rFonts w:ascii="Times New Roman" w:eastAsia="Calibri" w:hAnsi="Times New Roman" w:cs="Times New Roman"/>
          <w:i/>
        </w:rPr>
      </w:pPr>
      <w:proofErr w:type="spellStart"/>
      <w:r w:rsidRPr="0055513A">
        <w:rPr>
          <w:rFonts w:ascii="Times New Roman" w:eastAsia="Calibri" w:hAnsi="Times New Roman" w:cs="Times New Roman"/>
          <w:i/>
        </w:rPr>
        <w:t>Ekstrapiramidiniai</w:t>
      </w:r>
      <w:proofErr w:type="spellEnd"/>
      <w:r w:rsidRPr="0055513A">
        <w:rPr>
          <w:rFonts w:ascii="Times New Roman" w:eastAsia="Calibri" w:hAnsi="Times New Roman" w:cs="Times New Roman"/>
          <w:i/>
        </w:rPr>
        <w:t xml:space="preserve"> simptomai (EPS)</w:t>
      </w:r>
    </w:p>
    <w:p w14:paraId="767E586C" w14:textId="77777777" w:rsid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i/>
        </w:rPr>
        <w:t>Šizofrenija:</w:t>
      </w:r>
      <w:r w:rsidRPr="00702C90">
        <w:rPr>
          <w:rFonts w:ascii="Times New Roman" w:eastAsia="Calibri" w:hAnsi="Times New Roman" w:cs="Times New Roman"/>
        </w:rPr>
        <w:t xml:space="preserve"> Ilgalaikio (52 savaičių) kontroliuojamo tyrimo metu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vartojusiems pacientams EPS (įskaitant </w:t>
      </w:r>
      <w:proofErr w:type="spellStart"/>
      <w:r w:rsidRPr="00702C90">
        <w:rPr>
          <w:rFonts w:ascii="Times New Roman" w:eastAsia="Calibri" w:hAnsi="Times New Roman" w:cs="Times New Roman"/>
        </w:rPr>
        <w:t>parkinsonizmą</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akatiziją</w:t>
      </w:r>
      <w:proofErr w:type="spellEnd"/>
      <w:r w:rsidRPr="00702C90">
        <w:rPr>
          <w:rFonts w:ascii="Times New Roman" w:eastAsia="Calibri" w:hAnsi="Times New Roman" w:cs="Times New Roman"/>
        </w:rPr>
        <w:t xml:space="preserve">, distoniją ir </w:t>
      </w:r>
      <w:proofErr w:type="spellStart"/>
      <w:r w:rsidRPr="00702C90">
        <w:rPr>
          <w:rFonts w:ascii="Times New Roman" w:eastAsia="Calibri" w:hAnsi="Times New Roman" w:cs="Times New Roman"/>
        </w:rPr>
        <w:t>diskineziją</w:t>
      </w:r>
      <w:proofErr w:type="spellEnd"/>
      <w:r w:rsidRPr="00702C90">
        <w:rPr>
          <w:rFonts w:ascii="Times New Roman" w:eastAsia="Calibri" w:hAnsi="Times New Roman" w:cs="Times New Roman"/>
        </w:rPr>
        <w:t xml:space="preserve">) pasireiškė rečiau negu vartojusiems </w:t>
      </w:r>
      <w:proofErr w:type="spellStart"/>
      <w:r w:rsidRPr="00702C90">
        <w:rPr>
          <w:rFonts w:ascii="Times New Roman" w:eastAsia="Calibri" w:hAnsi="Times New Roman" w:cs="Times New Roman"/>
        </w:rPr>
        <w:t>haloperidolio</w:t>
      </w:r>
      <w:proofErr w:type="spellEnd"/>
      <w:r w:rsidRPr="00702C90">
        <w:rPr>
          <w:rFonts w:ascii="Times New Roman" w:eastAsia="Calibri" w:hAnsi="Times New Roman" w:cs="Times New Roman"/>
        </w:rPr>
        <w:t xml:space="preserve"> (atitinkamai 25,8</w:t>
      </w:r>
      <w:r w:rsidR="00AC08AD">
        <w:rPr>
          <w:rFonts w:ascii="Times New Roman" w:eastAsia="Calibri" w:hAnsi="Times New Roman" w:cs="Times New Roman"/>
        </w:rPr>
        <w:t> </w:t>
      </w:r>
      <w:r w:rsidRPr="00702C90">
        <w:rPr>
          <w:rFonts w:ascii="Times New Roman" w:eastAsia="Calibri" w:hAnsi="Times New Roman" w:cs="Times New Roman"/>
        </w:rPr>
        <w:t>% ir 57,3</w:t>
      </w:r>
      <w:r w:rsidR="00AC08AD">
        <w:rPr>
          <w:rFonts w:ascii="Times New Roman" w:eastAsia="Calibri" w:hAnsi="Times New Roman" w:cs="Times New Roman"/>
        </w:rPr>
        <w:t> </w:t>
      </w:r>
      <w:r w:rsidRPr="00702C90">
        <w:rPr>
          <w:rFonts w:ascii="Times New Roman" w:eastAsia="Calibri" w:hAnsi="Times New Roman" w:cs="Times New Roman"/>
        </w:rPr>
        <w:t xml:space="preserve">%). Ilgalaikio (26 savaičių)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kontroliuojamo tyrimo metu EPS pasireiškė 19</w:t>
      </w:r>
      <w:r w:rsidR="00AC08AD">
        <w:rPr>
          <w:rFonts w:ascii="Times New Roman" w:eastAsia="Calibri" w:hAnsi="Times New Roman" w:cs="Times New Roman"/>
        </w:rPr>
        <w:t> </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13,1</w:t>
      </w:r>
      <w:r w:rsidR="00AC08AD">
        <w:rPr>
          <w:rFonts w:ascii="Times New Roman" w:eastAsia="Calibri" w:hAnsi="Times New Roman" w:cs="Times New Roman"/>
        </w:rPr>
        <w:t> </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vartojusių pacientų. Kito ilgalaikio (26 savaičių) kontroliuojamo tyrimo metu EPS pasireiškė 14,8</w:t>
      </w:r>
      <w:r w:rsidR="00AC08AD">
        <w:rPr>
          <w:rFonts w:ascii="Times New Roman" w:eastAsia="Calibri" w:hAnsi="Times New Roman" w:cs="Times New Roman"/>
        </w:rPr>
        <w:t> </w:t>
      </w:r>
      <w:r w:rsidRPr="00702C90">
        <w:rPr>
          <w:rFonts w:ascii="Times New Roman" w:eastAsia="Calibri" w:hAnsi="Times New Roman" w:cs="Times New Roman"/>
        </w:rPr>
        <w:t xml:space="preserve">% pacientų, vartojusių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ir 15,1</w:t>
      </w:r>
      <w:r w:rsidR="00AC08AD">
        <w:rPr>
          <w:rFonts w:ascii="Times New Roman" w:eastAsia="Calibri" w:hAnsi="Times New Roman" w:cs="Times New Roman"/>
        </w:rPr>
        <w:t> </w:t>
      </w:r>
      <w:r w:rsidRPr="00702C90">
        <w:rPr>
          <w:rFonts w:ascii="Times New Roman" w:eastAsia="Calibri" w:hAnsi="Times New Roman" w:cs="Times New Roman"/>
        </w:rPr>
        <w:t xml:space="preserve">% vartojusių </w:t>
      </w:r>
      <w:proofErr w:type="spellStart"/>
      <w:r w:rsidRPr="00702C90">
        <w:rPr>
          <w:rFonts w:ascii="Times New Roman" w:eastAsia="Calibri" w:hAnsi="Times New Roman" w:cs="Times New Roman"/>
        </w:rPr>
        <w:t>olanzapino</w:t>
      </w:r>
      <w:proofErr w:type="spellEnd"/>
      <w:r w:rsidRPr="00702C90">
        <w:rPr>
          <w:rFonts w:ascii="Times New Roman" w:eastAsia="Calibri" w:hAnsi="Times New Roman" w:cs="Times New Roman"/>
        </w:rPr>
        <w:t>.</w:t>
      </w:r>
    </w:p>
    <w:p w14:paraId="68132ACE" w14:textId="77777777" w:rsidR="004037B5" w:rsidRPr="00702C90" w:rsidRDefault="004037B5" w:rsidP="00702C90">
      <w:pPr>
        <w:widowControl w:val="0"/>
        <w:spacing w:after="0" w:line="240" w:lineRule="auto"/>
        <w:rPr>
          <w:rFonts w:ascii="Times New Roman" w:eastAsia="Calibri" w:hAnsi="Times New Roman" w:cs="Times New Roman"/>
        </w:rPr>
      </w:pPr>
    </w:p>
    <w:p w14:paraId="425E1F8A"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i/>
        </w:rPr>
        <w:t xml:space="preserve">I tipo </w:t>
      </w:r>
      <w:proofErr w:type="spellStart"/>
      <w:r w:rsidRPr="00702C90">
        <w:rPr>
          <w:rFonts w:ascii="Times New Roman" w:eastAsia="Calibri" w:hAnsi="Times New Roman" w:cs="Times New Roman"/>
          <w:i/>
        </w:rPr>
        <w:t>bipolinio</w:t>
      </w:r>
      <w:proofErr w:type="spellEnd"/>
      <w:r w:rsidRPr="00702C90">
        <w:rPr>
          <w:rFonts w:ascii="Times New Roman" w:eastAsia="Calibri" w:hAnsi="Times New Roman" w:cs="Times New Roman"/>
          <w:i/>
        </w:rPr>
        <w:t xml:space="preserve"> </w:t>
      </w:r>
      <w:proofErr w:type="spellStart"/>
      <w:r w:rsidRPr="00702C90">
        <w:rPr>
          <w:rFonts w:ascii="Times New Roman" w:eastAsia="Calibri" w:hAnsi="Times New Roman" w:cs="Times New Roman"/>
          <w:i/>
        </w:rPr>
        <w:t>afektinio</w:t>
      </w:r>
      <w:proofErr w:type="spellEnd"/>
      <w:r w:rsidRPr="00702C90">
        <w:rPr>
          <w:rFonts w:ascii="Times New Roman" w:eastAsia="Calibri" w:hAnsi="Times New Roman" w:cs="Times New Roman"/>
          <w:i/>
        </w:rPr>
        <w:t xml:space="preserve"> sutrikimo manijos epizodai: </w:t>
      </w:r>
      <w:r w:rsidRPr="00702C90">
        <w:rPr>
          <w:rFonts w:ascii="Times New Roman" w:eastAsia="Calibri" w:hAnsi="Times New Roman" w:cs="Times New Roman"/>
        </w:rPr>
        <w:t>12 savaičių trukmės kontroliuojamo tyrimo metu EPS atsirado 23,5</w:t>
      </w:r>
      <w:r w:rsidR="00AC08AD">
        <w:rPr>
          <w:rFonts w:ascii="Times New Roman" w:eastAsia="Calibri" w:hAnsi="Times New Roman" w:cs="Times New Roman"/>
        </w:rPr>
        <w:t> </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53,3</w:t>
      </w:r>
      <w:r w:rsidR="00AC08AD">
        <w:rPr>
          <w:rFonts w:ascii="Times New Roman" w:eastAsia="Calibri" w:hAnsi="Times New Roman" w:cs="Times New Roman"/>
        </w:rPr>
        <w:t> </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haloperidolio</w:t>
      </w:r>
      <w:proofErr w:type="spellEnd"/>
      <w:r w:rsidRPr="00702C90">
        <w:rPr>
          <w:rFonts w:ascii="Times New Roman" w:eastAsia="Calibri" w:hAnsi="Times New Roman" w:cs="Times New Roman"/>
        </w:rPr>
        <w:t xml:space="preserve"> vartojusių pacientų. Kito 12 savaičių trukmės tyrimo metu EPS pasireiškė 26,6</w:t>
      </w:r>
      <w:r w:rsidR="00AC08AD">
        <w:rPr>
          <w:rFonts w:ascii="Times New Roman" w:eastAsia="Calibri" w:hAnsi="Times New Roman" w:cs="Times New Roman"/>
        </w:rPr>
        <w:t> </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17,6</w:t>
      </w:r>
      <w:r w:rsidR="00AC08AD">
        <w:rPr>
          <w:rFonts w:ascii="Times New Roman" w:eastAsia="Calibri" w:hAnsi="Times New Roman" w:cs="Times New Roman"/>
        </w:rPr>
        <w:t> </w:t>
      </w:r>
      <w:r w:rsidRPr="00702C90">
        <w:rPr>
          <w:rFonts w:ascii="Times New Roman" w:eastAsia="Calibri" w:hAnsi="Times New Roman" w:cs="Times New Roman"/>
        </w:rPr>
        <w:t xml:space="preserve">% ličio vartojusių pacientų.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kontroliuojamo tyrimo ilgalaikės 26 savaičių palaikomojo gydymo fazės metu EPS pasireiškė 18,2</w:t>
      </w:r>
      <w:r w:rsidR="00AC08AD">
        <w:rPr>
          <w:rFonts w:ascii="Times New Roman" w:eastAsia="Calibri" w:hAnsi="Times New Roman" w:cs="Times New Roman"/>
        </w:rPr>
        <w:t> </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15,7</w:t>
      </w:r>
      <w:r w:rsidR="00AC08AD">
        <w:rPr>
          <w:rFonts w:ascii="Times New Roman" w:eastAsia="Calibri" w:hAnsi="Times New Roman" w:cs="Times New Roman"/>
        </w:rPr>
        <w:t> </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vartojusių pacientų.</w:t>
      </w:r>
    </w:p>
    <w:p w14:paraId="2FECD0E4" w14:textId="77777777" w:rsidR="00702C90" w:rsidRPr="00702C90" w:rsidRDefault="00702C90" w:rsidP="00702C90">
      <w:pPr>
        <w:widowControl w:val="0"/>
        <w:spacing w:after="0" w:line="240" w:lineRule="auto"/>
        <w:rPr>
          <w:rFonts w:ascii="Times New Roman" w:eastAsia="Calibri" w:hAnsi="Times New Roman" w:cs="Times New Roman"/>
        </w:rPr>
      </w:pPr>
    </w:p>
    <w:p w14:paraId="2B1699EA" w14:textId="77777777" w:rsidR="00702C90" w:rsidRPr="00DA64CE" w:rsidRDefault="00702C90" w:rsidP="00702C90">
      <w:pPr>
        <w:widowControl w:val="0"/>
        <w:spacing w:after="0" w:line="240" w:lineRule="auto"/>
        <w:rPr>
          <w:rFonts w:ascii="Times New Roman" w:eastAsia="Calibri" w:hAnsi="Times New Roman" w:cs="Times New Roman"/>
          <w:i/>
        </w:rPr>
      </w:pPr>
      <w:proofErr w:type="spellStart"/>
      <w:r w:rsidRPr="00DA64CE">
        <w:rPr>
          <w:rFonts w:ascii="Times New Roman" w:eastAsia="Calibri" w:hAnsi="Times New Roman" w:cs="Times New Roman"/>
          <w:i/>
        </w:rPr>
        <w:t>Akatizija</w:t>
      </w:r>
      <w:proofErr w:type="spellEnd"/>
    </w:p>
    <w:p w14:paraId="1D1B6CBE"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kontroliuojamų tyrimų metu </w:t>
      </w:r>
      <w:proofErr w:type="spellStart"/>
      <w:r w:rsidRPr="00702C90">
        <w:rPr>
          <w:rFonts w:ascii="Times New Roman" w:eastAsia="Calibri" w:hAnsi="Times New Roman" w:cs="Times New Roman"/>
        </w:rPr>
        <w:t>akatizija</w:t>
      </w:r>
      <w:proofErr w:type="spellEnd"/>
      <w:r w:rsidRPr="00702C90">
        <w:rPr>
          <w:rFonts w:ascii="Times New Roman" w:eastAsia="Calibri" w:hAnsi="Times New Roman" w:cs="Times New Roman"/>
        </w:rPr>
        <w:t xml:space="preserve"> pasireiškė 12,1</w:t>
      </w:r>
      <w:r w:rsidR="00AC08AD">
        <w:rPr>
          <w:rFonts w:ascii="Times New Roman" w:eastAsia="Calibri" w:hAnsi="Times New Roman" w:cs="Times New Roman"/>
        </w:rPr>
        <w:t> </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3,2</w:t>
      </w:r>
      <w:r w:rsidR="00AC08AD">
        <w:rPr>
          <w:rFonts w:ascii="Times New Roman" w:eastAsia="Calibri" w:hAnsi="Times New Roman" w:cs="Times New Roman"/>
        </w:rPr>
        <w:t> </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vartojusių pacientų, sirgusių </w:t>
      </w:r>
      <w:proofErr w:type="spellStart"/>
      <w:r w:rsidRPr="00702C90">
        <w:rPr>
          <w:rFonts w:ascii="Times New Roman" w:eastAsia="Calibri" w:hAnsi="Times New Roman" w:cs="Times New Roman"/>
        </w:rPr>
        <w:t>bipoliniu</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afektiniu</w:t>
      </w:r>
      <w:proofErr w:type="spellEnd"/>
      <w:r w:rsidRPr="00702C90">
        <w:rPr>
          <w:rFonts w:ascii="Times New Roman" w:eastAsia="Calibri" w:hAnsi="Times New Roman" w:cs="Times New Roman"/>
        </w:rPr>
        <w:t xml:space="preserve"> sutrikimu. Gydant šizofrenija sergančius pacientus, </w:t>
      </w:r>
      <w:proofErr w:type="spellStart"/>
      <w:r w:rsidRPr="00702C90">
        <w:rPr>
          <w:rFonts w:ascii="Times New Roman" w:eastAsia="Calibri" w:hAnsi="Times New Roman" w:cs="Times New Roman"/>
        </w:rPr>
        <w:t>akatizija</w:t>
      </w:r>
      <w:proofErr w:type="spellEnd"/>
      <w:r w:rsidRPr="00702C90">
        <w:rPr>
          <w:rFonts w:ascii="Times New Roman" w:eastAsia="Calibri" w:hAnsi="Times New Roman" w:cs="Times New Roman"/>
        </w:rPr>
        <w:t xml:space="preserve"> pasireiškė 6,2</w:t>
      </w:r>
      <w:r w:rsidR="00AC08AD">
        <w:rPr>
          <w:rFonts w:ascii="Times New Roman" w:eastAsia="Calibri" w:hAnsi="Times New Roman" w:cs="Times New Roman"/>
        </w:rPr>
        <w:t> </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vartojusių ir 3</w:t>
      </w:r>
      <w:r w:rsidR="00AC08AD">
        <w:rPr>
          <w:rFonts w:ascii="Times New Roman" w:eastAsia="Calibri" w:hAnsi="Times New Roman" w:cs="Times New Roman"/>
        </w:rPr>
        <w:t> </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vartojusių pacientų.</w:t>
      </w:r>
    </w:p>
    <w:p w14:paraId="40277A7B" w14:textId="77777777" w:rsidR="00702C90" w:rsidRPr="00702C90" w:rsidRDefault="00702C90" w:rsidP="00702C90">
      <w:pPr>
        <w:widowControl w:val="0"/>
        <w:spacing w:after="0" w:line="240" w:lineRule="auto"/>
        <w:rPr>
          <w:rFonts w:ascii="Times New Roman" w:eastAsia="Calibri" w:hAnsi="Times New Roman" w:cs="Times New Roman"/>
        </w:rPr>
      </w:pPr>
    </w:p>
    <w:p w14:paraId="4592A922" w14:textId="77777777" w:rsidR="00702C90" w:rsidRPr="00DA64CE" w:rsidRDefault="00702C90" w:rsidP="00702C90">
      <w:pPr>
        <w:widowControl w:val="0"/>
        <w:spacing w:after="0" w:line="240" w:lineRule="auto"/>
        <w:rPr>
          <w:rFonts w:ascii="Times New Roman" w:eastAsia="Calibri" w:hAnsi="Times New Roman" w:cs="Times New Roman"/>
          <w:i/>
        </w:rPr>
      </w:pPr>
      <w:r w:rsidRPr="00DA64CE">
        <w:rPr>
          <w:rFonts w:ascii="Times New Roman" w:eastAsia="Calibri" w:hAnsi="Times New Roman" w:cs="Times New Roman"/>
          <w:i/>
        </w:rPr>
        <w:t>Distonija</w:t>
      </w:r>
    </w:p>
    <w:p w14:paraId="266F5F23" w14:textId="77777777" w:rsidR="00702C90" w:rsidRPr="00702C90" w:rsidRDefault="00702C90" w:rsidP="00702C90">
      <w:pPr>
        <w:widowControl w:val="0"/>
        <w:spacing w:after="0" w:line="240" w:lineRule="auto"/>
        <w:rPr>
          <w:rFonts w:ascii="Times New Roman" w:eastAsia="Calibri" w:hAnsi="Times New Roman" w:cs="Times New Roman"/>
        </w:rPr>
      </w:pPr>
      <w:r w:rsidRPr="00DA64CE">
        <w:rPr>
          <w:rFonts w:ascii="Times New Roman" w:eastAsia="Calibri" w:hAnsi="Times New Roman" w:cs="Times New Roman"/>
        </w:rPr>
        <w:t>Vaistinių preparatų grupės poveikis</w:t>
      </w:r>
      <w:r w:rsidRPr="00702C90">
        <w:rPr>
          <w:rFonts w:ascii="Times New Roman" w:eastAsia="Calibri" w:hAnsi="Times New Roman" w:cs="Times New Roman"/>
          <w:i/>
        </w:rPr>
        <w:t>.</w:t>
      </w:r>
      <w:r w:rsidRPr="00702C90">
        <w:rPr>
          <w:rFonts w:ascii="Times New Roman" w:eastAsia="Calibri" w:hAnsi="Times New Roman" w:cs="Times New Roman"/>
        </w:rPr>
        <w:t xml:space="preserve"> Pirmosiomis gydymo savaitėmis jautriems asmenims gali pasireikšti distonijos simptomų (ilgalaikių nenormalių raumenų grupių susitraukimų). Distonijos simptomai yra kaklo raumenų spazmas, kartais progresuojantis iki gerklės gniaužimo, pasunkėjusio rijimo, pasunkėjusio kvėpavimo ir (arba) liežuvio </w:t>
      </w:r>
      <w:proofErr w:type="spellStart"/>
      <w:r w:rsidRPr="00702C90">
        <w:rPr>
          <w:rFonts w:ascii="Times New Roman" w:eastAsia="Calibri" w:hAnsi="Times New Roman" w:cs="Times New Roman"/>
        </w:rPr>
        <w:t>protruzijos</w:t>
      </w:r>
      <w:proofErr w:type="spellEnd"/>
      <w:r w:rsidRPr="00702C90">
        <w:rPr>
          <w:rFonts w:ascii="Times New Roman" w:eastAsia="Calibri" w:hAnsi="Times New Roman" w:cs="Times New Roman"/>
        </w:rPr>
        <w:t>. Šie simptomai galimi vartojant mažas dozes, tačiau dažniau pasireiškia ir būna sunkesni didesnėmis dozėmis vartojant stipraus poveikio pirmos kartos vaistinius preparatus nuo psichozės. Didesnis ūminės distonijos pavojus nustatytas vyrams ir jaunesniems pacientams.</w:t>
      </w:r>
    </w:p>
    <w:p w14:paraId="19A176C4" w14:textId="77777777" w:rsidR="00702C90" w:rsidRPr="00702C90" w:rsidRDefault="00702C90" w:rsidP="00702C90">
      <w:pPr>
        <w:widowControl w:val="0"/>
        <w:spacing w:after="0" w:line="240" w:lineRule="auto"/>
        <w:rPr>
          <w:rFonts w:ascii="Times New Roman" w:eastAsia="Calibri" w:hAnsi="Times New Roman" w:cs="Times New Roman"/>
        </w:rPr>
      </w:pPr>
    </w:p>
    <w:p w14:paraId="625607C1" w14:textId="77777777" w:rsidR="00702C90" w:rsidRPr="00702C90" w:rsidRDefault="00702C90" w:rsidP="00702C90">
      <w:pPr>
        <w:widowControl w:val="0"/>
        <w:spacing w:after="0" w:line="240" w:lineRule="auto"/>
        <w:rPr>
          <w:rFonts w:ascii="Times New Roman" w:eastAsia="Times New Roman" w:hAnsi="Times New Roman" w:cs="Times New Roman"/>
          <w:i/>
        </w:rPr>
      </w:pPr>
      <w:r w:rsidRPr="00702C90">
        <w:rPr>
          <w:rFonts w:ascii="Times New Roman" w:eastAsia="Times New Roman" w:hAnsi="Times New Roman" w:cs="Times New Roman"/>
          <w:i/>
        </w:rPr>
        <w:t>Prolaktinas</w:t>
      </w:r>
    </w:p>
    <w:p w14:paraId="19746D0E" w14:textId="77777777" w:rsidR="00702C90" w:rsidRPr="00702C90" w:rsidRDefault="00702C90" w:rsidP="00702C90">
      <w:pPr>
        <w:widowControl w:val="0"/>
        <w:spacing w:after="0" w:line="240" w:lineRule="auto"/>
        <w:rPr>
          <w:rFonts w:ascii="Times New Roman" w:eastAsia="Times New Roman" w:hAnsi="Times New Roman" w:cs="Times New Roman"/>
        </w:rPr>
      </w:pPr>
      <w:r w:rsidRPr="00702C90">
        <w:rPr>
          <w:rFonts w:ascii="Times New Roman" w:eastAsia="Times New Roman" w:hAnsi="Times New Roman" w:cs="Times New Roman"/>
        </w:rPr>
        <w:t xml:space="preserve">Klinikiniuose tyrimuose pagal patvirtintas indikacijas ir po pateikimo į rinką, vartojant </w:t>
      </w:r>
      <w:proofErr w:type="spellStart"/>
      <w:r w:rsidRPr="00702C90">
        <w:rPr>
          <w:rFonts w:ascii="Times New Roman" w:eastAsia="Times New Roman" w:hAnsi="Times New Roman" w:cs="Times New Roman"/>
        </w:rPr>
        <w:t>aripiprazolą</w:t>
      </w:r>
      <w:proofErr w:type="spellEnd"/>
      <w:r w:rsidRPr="00702C90">
        <w:rPr>
          <w:rFonts w:ascii="Times New Roman" w:eastAsia="Times New Roman" w:hAnsi="Times New Roman" w:cs="Times New Roman"/>
        </w:rPr>
        <w:t xml:space="preserve"> buvo stebėtas tiek prolaktino padidėjimas, tiek sumažėjimas serume, palyginus su pradiniu lygiu (5.1 skyrius).</w:t>
      </w:r>
    </w:p>
    <w:p w14:paraId="228861D1" w14:textId="77777777" w:rsidR="00702C90" w:rsidRPr="00702C90" w:rsidRDefault="00702C90" w:rsidP="00702C90">
      <w:pPr>
        <w:widowControl w:val="0"/>
        <w:spacing w:after="0" w:line="240" w:lineRule="auto"/>
        <w:rPr>
          <w:rFonts w:ascii="Times New Roman" w:eastAsia="Calibri" w:hAnsi="Times New Roman" w:cs="Times New Roman"/>
        </w:rPr>
      </w:pPr>
    </w:p>
    <w:p w14:paraId="651D5D73" w14:textId="77777777" w:rsidR="00702C90" w:rsidRPr="00702C90" w:rsidRDefault="00702C90" w:rsidP="00702C90">
      <w:pPr>
        <w:widowControl w:val="0"/>
        <w:spacing w:after="0" w:line="240" w:lineRule="auto"/>
        <w:rPr>
          <w:rFonts w:ascii="Times New Roman" w:eastAsia="Calibri" w:hAnsi="Times New Roman" w:cs="Times New Roman"/>
          <w:i/>
        </w:rPr>
      </w:pPr>
      <w:r w:rsidRPr="00702C90">
        <w:rPr>
          <w:rFonts w:ascii="Times New Roman" w:eastAsia="Calibri" w:hAnsi="Times New Roman" w:cs="Times New Roman"/>
          <w:i/>
        </w:rPr>
        <w:t>Laboratorinių tyrimų parametrai</w:t>
      </w:r>
    </w:p>
    <w:p w14:paraId="3296EC68"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Lyginant pacientų, kuriems atsirado galimai kliniškai reikšmingų įprastinių laboratorinių ir lipidų tyrimų rodmenų pokyčių (žr. 5.1 skyrių), dalį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grupėse, medicininiu požiūriu reikšmingo skirtumo nenustatyta. KFK (</w:t>
      </w:r>
      <w:proofErr w:type="spellStart"/>
      <w:r w:rsidRPr="00702C90">
        <w:rPr>
          <w:rFonts w:ascii="Times New Roman" w:eastAsia="Calibri" w:hAnsi="Times New Roman" w:cs="Times New Roman"/>
        </w:rPr>
        <w:t>kreatino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fosfokinazės</w:t>
      </w:r>
      <w:proofErr w:type="spellEnd"/>
      <w:r w:rsidRPr="00702C90">
        <w:rPr>
          <w:rFonts w:ascii="Times New Roman" w:eastAsia="Calibri" w:hAnsi="Times New Roman" w:cs="Times New Roman"/>
        </w:rPr>
        <w:t xml:space="preserve">) aktyvumo padidėjimas (paprastai laikinas ir </w:t>
      </w:r>
      <w:proofErr w:type="spellStart"/>
      <w:r w:rsidRPr="00702C90">
        <w:rPr>
          <w:rFonts w:ascii="Times New Roman" w:eastAsia="Calibri" w:hAnsi="Times New Roman" w:cs="Times New Roman"/>
        </w:rPr>
        <w:t>besimptomis</w:t>
      </w:r>
      <w:proofErr w:type="spellEnd"/>
      <w:r w:rsidRPr="00702C90">
        <w:rPr>
          <w:rFonts w:ascii="Times New Roman" w:eastAsia="Calibri" w:hAnsi="Times New Roman" w:cs="Times New Roman"/>
        </w:rPr>
        <w:t>) nustatytas 3,5</w:t>
      </w:r>
      <w:r w:rsidR="00AC08AD">
        <w:rPr>
          <w:rFonts w:ascii="Times New Roman" w:eastAsia="Calibri" w:hAnsi="Times New Roman" w:cs="Times New Roman"/>
        </w:rPr>
        <w:t> </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2</w:t>
      </w:r>
      <w:r w:rsidR="00AC08AD">
        <w:rPr>
          <w:rFonts w:ascii="Times New Roman" w:eastAsia="Calibri" w:hAnsi="Times New Roman" w:cs="Times New Roman"/>
        </w:rPr>
        <w:t> </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vartojusių pacientų.</w:t>
      </w:r>
    </w:p>
    <w:p w14:paraId="62F80D46" w14:textId="77777777" w:rsidR="00702C90" w:rsidRPr="00702C90" w:rsidRDefault="00702C90" w:rsidP="00702C90">
      <w:pPr>
        <w:widowControl w:val="0"/>
        <w:spacing w:after="0" w:line="240" w:lineRule="auto"/>
        <w:rPr>
          <w:rFonts w:ascii="Times New Roman" w:eastAsia="Calibri" w:hAnsi="Times New Roman" w:cs="Times New Roman"/>
        </w:rPr>
      </w:pPr>
    </w:p>
    <w:p w14:paraId="612218CF" w14:textId="77777777"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Vaikų populiacija</w:t>
      </w:r>
    </w:p>
    <w:p w14:paraId="741EA9FE" w14:textId="77777777" w:rsidR="00702C90" w:rsidRPr="00702C90" w:rsidRDefault="00702C90" w:rsidP="00702C90">
      <w:pPr>
        <w:widowControl w:val="0"/>
        <w:spacing w:after="0" w:line="240" w:lineRule="auto"/>
        <w:rPr>
          <w:rFonts w:ascii="Times New Roman" w:eastAsia="Calibri" w:hAnsi="Times New Roman" w:cs="Times New Roman"/>
          <w:i/>
          <w:iCs/>
        </w:rPr>
      </w:pPr>
    </w:p>
    <w:p w14:paraId="576C6B96" w14:textId="77777777" w:rsidR="00702C90" w:rsidRPr="00DA64CE" w:rsidRDefault="00702C90" w:rsidP="00702C90">
      <w:pPr>
        <w:widowControl w:val="0"/>
        <w:spacing w:after="0" w:line="240" w:lineRule="auto"/>
        <w:rPr>
          <w:rFonts w:ascii="Times New Roman" w:eastAsia="Calibri" w:hAnsi="Times New Roman" w:cs="Times New Roman"/>
        </w:rPr>
      </w:pPr>
      <w:r w:rsidRPr="00DA64CE">
        <w:rPr>
          <w:rFonts w:ascii="Times New Roman" w:eastAsia="Calibri" w:hAnsi="Times New Roman" w:cs="Times New Roman"/>
          <w:i/>
          <w:iCs/>
        </w:rPr>
        <w:t>Šizofrenija sergantys 15</w:t>
      </w:r>
      <w:r w:rsidR="004037B5">
        <w:rPr>
          <w:rFonts w:ascii="Times New Roman" w:eastAsia="Calibri" w:hAnsi="Times New Roman" w:cs="Times New Roman"/>
          <w:i/>
          <w:iCs/>
        </w:rPr>
        <w:t> </w:t>
      </w:r>
      <w:r w:rsidRPr="00DA64CE">
        <w:rPr>
          <w:rFonts w:ascii="Times New Roman" w:eastAsia="Calibri" w:hAnsi="Times New Roman" w:cs="Times New Roman"/>
          <w:i/>
          <w:iCs/>
        </w:rPr>
        <w:t>metų ir vyresni paaugliai</w:t>
      </w:r>
    </w:p>
    <w:p w14:paraId="75682C23" w14:textId="517D57E1" w:rsidR="00702C90" w:rsidRPr="00702C90" w:rsidRDefault="00702C90" w:rsidP="00702C90">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rPr>
        <w:t xml:space="preserve">Atliekant trumpalaikį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kontroliuojamą klinikinį tyrimą su 302 šizofrenija sergančiais </w:t>
      </w:r>
      <w:r w:rsidR="007A0EA1">
        <w:rPr>
          <w:rFonts w:ascii="Times New Roman" w:eastAsia="Calibri" w:hAnsi="Times New Roman" w:cs="Times New Roman"/>
        </w:rPr>
        <w:t xml:space="preserve">nuo </w:t>
      </w:r>
      <w:r w:rsidRPr="00702C90">
        <w:rPr>
          <w:rFonts w:ascii="Times New Roman" w:eastAsia="Calibri" w:hAnsi="Times New Roman" w:cs="Times New Roman"/>
        </w:rPr>
        <w:t>13</w:t>
      </w:r>
      <w:r w:rsidR="007A0EA1">
        <w:rPr>
          <w:rFonts w:ascii="Times New Roman" w:eastAsia="Calibri" w:hAnsi="Times New Roman" w:cs="Times New Roman"/>
        </w:rPr>
        <w:t xml:space="preserve"> iki </w:t>
      </w:r>
      <w:r w:rsidRPr="00702C90">
        <w:rPr>
          <w:rFonts w:ascii="Times New Roman" w:eastAsia="Calibri" w:hAnsi="Times New Roman" w:cs="Times New Roman"/>
        </w:rPr>
        <w:t>17</w:t>
      </w:r>
      <w:r w:rsidR="004037B5">
        <w:rPr>
          <w:rFonts w:ascii="Times New Roman" w:eastAsia="Calibri" w:hAnsi="Times New Roman" w:cs="Times New Roman"/>
        </w:rPr>
        <w:t> </w:t>
      </w:r>
      <w:r w:rsidRPr="00702C90">
        <w:rPr>
          <w:rFonts w:ascii="Times New Roman" w:eastAsia="Calibri" w:hAnsi="Times New Roman" w:cs="Times New Roman"/>
        </w:rPr>
        <w:t xml:space="preserve">metų paaugliais, nepageidaujamo poveikio dažnis ir pobūdis buvo panašūs kaip suaugusiesiems, išskyrus šias nepageidaujamas reakcijas, kurios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vartojusiems paaugliams pasireiškė dažniau nei jo vartojusiems suaugusiesiems (ir dažniau negu vartojant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w:t>
      </w:r>
    </w:p>
    <w:p w14:paraId="387221F8"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labai dažnai (≥</w:t>
      </w:r>
      <w:r w:rsidR="004037B5">
        <w:rPr>
          <w:rFonts w:ascii="Times New Roman" w:eastAsia="Calibri" w:hAnsi="Times New Roman" w:cs="Times New Roman"/>
          <w:lang w:eastAsia="sl-SI"/>
        </w:rPr>
        <w:t> </w:t>
      </w:r>
      <w:r w:rsidRPr="00702C90">
        <w:rPr>
          <w:rFonts w:ascii="Times New Roman" w:eastAsia="Calibri" w:hAnsi="Times New Roman" w:cs="Times New Roman"/>
        </w:rPr>
        <w:t xml:space="preserve">1/10) pasireiškė </w:t>
      </w:r>
      <w:proofErr w:type="spellStart"/>
      <w:r w:rsidRPr="00702C90">
        <w:rPr>
          <w:rFonts w:ascii="Times New Roman" w:eastAsia="Calibri" w:hAnsi="Times New Roman" w:cs="Times New Roman"/>
        </w:rPr>
        <w:t>somnolencija</w:t>
      </w:r>
      <w:proofErr w:type="spellEnd"/>
      <w:r w:rsidRPr="00702C90">
        <w:rPr>
          <w:rFonts w:ascii="Times New Roman" w:eastAsia="Calibri" w:hAnsi="Times New Roman" w:cs="Times New Roman"/>
        </w:rPr>
        <w:t xml:space="preserve"> ar slopinimas ir </w:t>
      </w:r>
      <w:proofErr w:type="spellStart"/>
      <w:r w:rsidRPr="00702C90">
        <w:rPr>
          <w:rFonts w:ascii="Times New Roman" w:eastAsia="Calibri" w:hAnsi="Times New Roman" w:cs="Times New Roman"/>
        </w:rPr>
        <w:t>ekstrapiramidinių</w:t>
      </w:r>
      <w:proofErr w:type="spellEnd"/>
      <w:r w:rsidRPr="00702C90">
        <w:rPr>
          <w:rFonts w:ascii="Times New Roman" w:eastAsia="Calibri" w:hAnsi="Times New Roman" w:cs="Times New Roman"/>
        </w:rPr>
        <w:t xml:space="preserve"> sutrikimų bei dažnai (nuo ≥</w:t>
      </w:r>
      <w:r w:rsidR="004037B5">
        <w:rPr>
          <w:rFonts w:ascii="Times New Roman" w:eastAsia="Calibri" w:hAnsi="Times New Roman" w:cs="Times New Roman"/>
          <w:lang w:eastAsia="sl-SI"/>
        </w:rPr>
        <w:t> </w:t>
      </w:r>
      <w:r w:rsidRPr="00702C90">
        <w:rPr>
          <w:rFonts w:ascii="Times New Roman" w:eastAsia="Calibri" w:hAnsi="Times New Roman" w:cs="Times New Roman"/>
        </w:rPr>
        <w:t>1/100 iki &lt;</w:t>
      </w:r>
      <w:r w:rsidR="004037B5">
        <w:rPr>
          <w:rFonts w:ascii="Times New Roman" w:eastAsia="Calibri" w:hAnsi="Times New Roman" w:cs="Times New Roman"/>
          <w:lang w:eastAsia="sl-SI"/>
        </w:rPr>
        <w:t> </w:t>
      </w:r>
      <w:r w:rsidRPr="00702C90">
        <w:rPr>
          <w:rFonts w:ascii="Times New Roman" w:eastAsia="Calibri" w:hAnsi="Times New Roman" w:cs="Times New Roman"/>
        </w:rPr>
        <w:t xml:space="preserve">1/10) – burnos džiūvimas, apetito padidėjimas ir </w:t>
      </w:r>
      <w:proofErr w:type="spellStart"/>
      <w:r w:rsidRPr="00702C90">
        <w:rPr>
          <w:rFonts w:ascii="Times New Roman" w:eastAsia="Calibri" w:hAnsi="Times New Roman" w:cs="Times New Roman"/>
        </w:rPr>
        <w:t>ortostatinė</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hipotenzija</w:t>
      </w:r>
      <w:proofErr w:type="spellEnd"/>
      <w:r w:rsidRPr="00702C90">
        <w:rPr>
          <w:rFonts w:ascii="Times New Roman" w:eastAsia="Calibri" w:hAnsi="Times New Roman" w:cs="Times New Roman"/>
        </w:rPr>
        <w:t>.</w:t>
      </w:r>
    </w:p>
    <w:p w14:paraId="0D8DE643"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lastRenderedPageBreak/>
        <w:t>26</w:t>
      </w:r>
      <w:r w:rsidRPr="00702C90">
        <w:rPr>
          <w:rFonts w:ascii="Times New Roman" w:eastAsia="Calibri" w:hAnsi="Times New Roman" w:cs="Times New Roman"/>
          <w:lang w:eastAsia="sl-SI"/>
        </w:rPr>
        <w:t xml:space="preserve"> </w:t>
      </w:r>
      <w:r w:rsidRPr="00702C90">
        <w:rPr>
          <w:rFonts w:ascii="Times New Roman" w:eastAsia="Calibri" w:hAnsi="Times New Roman" w:cs="Times New Roman"/>
        </w:rPr>
        <w:t xml:space="preserve">savaičių trukmės atvirojo tęstinio tyrimo metu nustatytas panašus saugumo pobūdis kaip ir trumpalaikio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kontroliuojamo tyrimo metu.</w:t>
      </w:r>
    </w:p>
    <w:p w14:paraId="17C7508A" w14:textId="77777777" w:rsidR="00702C90" w:rsidRPr="00702C90" w:rsidRDefault="00702C90" w:rsidP="00702C90">
      <w:pPr>
        <w:widowControl w:val="0"/>
        <w:spacing w:after="0" w:line="240" w:lineRule="auto"/>
        <w:rPr>
          <w:rFonts w:ascii="Times New Roman" w:eastAsia="Times New Roman" w:hAnsi="Times New Roman" w:cs="Times New Roman"/>
          <w:szCs w:val="20"/>
          <w:lang w:eastAsia="sl-SI"/>
        </w:rPr>
      </w:pPr>
      <w:r w:rsidRPr="00702C90">
        <w:rPr>
          <w:rFonts w:ascii="Times New Roman" w:eastAsia="Times New Roman" w:hAnsi="Times New Roman" w:cs="Times New Roman"/>
          <w:szCs w:val="20"/>
          <w:lang w:eastAsia="sl-SI"/>
        </w:rPr>
        <w:t xml:space="preserve">Ilgalaikio dvigubai koduoto </w:t>
      </w:r>
      <w:proofErr w:type="spellStart"/>
      <w:r w:rsidRPr="00702C90">
        <w:rPr>
          <w:rFonts w:ascii="Times New Roman" w:eastAsia="Times New Roman" w:hAnsi="Times New Roman" w:cs="Times New Roman"/>
          <w:szCs w:val="20"/>
          <w:lang w:eastAsia="sl-SI"/>
        </w:rPr>
        <w:t>placebu</w:t>
      </w:r>
      <w:proofErr w:type="spellEnd"/>
      <w:r w:rsidRPr="00702C90">
        <w:rPr>
          <w:rFonts w:ascii="Times New Roman" w:eastAsia="Times New Roman" w:hAnsi="Times New Roman" w:cs="Times New Roman"/>
          <w:szCs w:val="20"/>
          <w:lang w:eastAsia="sl-SI"/>
        </w:rPr>
        <w:t xml:space="preserve"> kontroliuojamo klinikinio tyrimo metu nustatytas saugumo savybių pobūdis taip pat buvo panašus, išskyrus toliau nurodytas reakcijas, apie kurias dažniau gauta pranešimų, palyginus su pacientais vaikais, vartojusiais </w:t>
      </w:r>
      <w:proofErr w:type="spellStart"/>
      <w:r w:rsidRPr="00702C90">
        <w:rPr>
          <w:rFonts w:ascii="Times New Roman" w:eastAsia="Times New Roman" w:hAnsi="Times New Roman" w:cs="Times New Roman"/>
          <w:szCs w:val="20"/>
          <w:lang w:eastAsia="sl-SI"/>
        </w:rPr>
        <w:t>placebą</w:t>
      </w:r>
      <w:proofErr w:type="spellEnd"/>
      <w:r w:rsidRPr="00702C90">
        <w:rPr>
          <w:rFonts w:ascii="Times New Roman" w:eastAsia="Times New Roman" w:hAnsi="Times New Roman" w:cs="Times New Roman"/>
          <w:szCs w:val="20"/>
          <w:lang w:eastAsia="sl-SI"/>
        </w:rPr>
        <w:t xml:space="preserve">: kūno masės sumažėjimas, insulino kiekio kraujyje padidėjimas, aritmija ir </w:t>
      </w:r>
      <w:proofErr w:type="spellStart"/>
      <w:r w:rsidRPr="00702C90">
        <w:rPr>
          <w:rFonts w:ascii="Times New Roman" w:eastAsia="Times New Roman" w:hAnsi="Times New Roman" w:cs="Times New Roman"/>
          <w:szCs w:val="20"/>
          <w:lang w:eastAsia="sl-SI"/>
        </w:rPr>
        <w:t>leukopenija</w:t>
      </w:r>
      <w:proofErr w:type="spellEnd"/>
      <w:r w:rsidRPr="00702C90">
        <w:rPr>
          <w:rFonts w:ascii="Times New Roman" w:eastAsia="Times New Roman" w:hAnsi="Times New Roman" w:cs="Times New Roman"/>
          <w:szCs w:val="20"/>
          <w:lang w:eastAsia="sl-SI"/>
        </w:rPr>
        <w:t>, apie kuriuos pranešta dažnai (nuo ≥</w:t>
      </w:r>
      <w:r w:rsidR="004037B5">
        <w:rPr>
          <w:rFonts w:ascii="Times New Roman" w:eastAsia="Times New Roman" w:hAnsi="Times New Roman" w:cs="Times New Roman"/>
          <w:szCs w:val="20"/>
          <w:lang w:eastAsia="sl-SI"/>
        </w:rPr>
        <w:t> </w:t>
      </w:r>
      <w:r w:rsidRPr="00702C90">
        <w:rPr>
          <w:rFonts w:ascii="Times New Roman" w:eastAsia="Times New Roman" w:hAnsi="Times New Roman" w:cs="Times New Roman"/>
          <w:szCs w:val="20"/>
          <w:lang w:eastAsia="sl-SI"/>
        </w:rPr>
        <w:t>1/100 iki &lt;</w:t>
      </w:r>
      <w:r w:rsidR="004037B5">
        <w:rPr>
          <w:rFonts w:ascii="Times New Roman" w:eastAsia="Times New Roman" w:hAnsi="Times New Roman" w:cs="Times New Roman"/>
          <w:szCs w:val="20"/>
          <w:lang w:eastAsia="sl-SI"/>
        </w:rPr>
        <w:t> </w:t>
      </w:r>
      <w:r w:rsidRPr="00702C90">
        <w:rPr>
          <w:rFonts w:ascii="Times New Roman" w:eastAsia="Times New Roman" w:hAnsi="Times New Roman" w:cs="Times New Roman"/>
          <w:szCs w:val="20"/>
          <w:lang w:eastAsia="sl-SI"/>
        </w:rPr>
        <w:t>1/10).</w:t>
      </w:r>
    </w:p>
    <w:p w14:paraId="54697A73" w14:textId="77777777" w:rsidR="00702C90" w:rsidRPr="00702C90" w:rsidRDefault="00702C90" w:rsidP="00702C90">
      <w:pPr>
        <w:widowControl w:val="0"/>
        <w:spacing w:after="0" w:line="240" w:lineRule="auto"/>
        <w:rPr>
          <w:rFonts w:ascii="Times New Roman" w:eastAsia="Calibri" w:hAnsi="Times New Roman" w:cs="Times New Roman"/>
          <w:szCs w:val="20"/>
          <w:lang w:eastAsia="sl-SI"/>
        </w:rPr>
      </w:pPr>
    </w:p>
    <w:p w14:paraId="6D8B7015" w14:textId="5C75685B"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Šizofrenija sergančių paauglių </w:t>
      </w:r>
      <w:r w:rsidR="00F5254E">
        <w:rPr>
          <w:rFonts w:ascii="Times New Roman" w:eastAsia="Calibri" w:hAnsi="Times New Roman" w:cs="Times New Roman"/>
        </w:rPr>
        <w:t xml:space="preserve">(nuo </w:t>
      </w:r>
      <w:r w:rsidRPr="00702C90">
        <w:rPr>
          <w:rFonts w:ascii="Times New Roman" w:eastAsia="Calibri" w:hAnsi="Times New Roman" w:cs="Times New Roman"/>
        </w:rPr>
        <w:t>13</w:t>
      </w:r>
      <w:r w:rsidR="00F5254E">
        <w:rPr>
          <w:rFonts w:ascii="Times New Roman" w:eastAsia="Calibri" w:hAnsi="Times New Roman" w:cs="Times New Roman"/>
        </w:rPr>
        <w:t xml:space="preserve"> iki </w:t>
      </w:r>
      <w:r w:rsidRPr="00702C90">
        <w:rPr>
          <w:rFonts w:ascii="Times New Roman" w:eastAsia="Calibri" w:hAnsi="Times New Roman" w:cs="Times New Roman"/>
        </w:rPr>
        <w:t>17</w:t>
      </w:r>
      <w:r w:rsidRPr="00702C90">
        <w:rPr>
          <w:rFonts w:ascii="Times New Roman" w:eastAsia="Calibri" w:hAnsi="Times New Roman" w:cs="Times New Roman"/>
          <w:lang w:eastAsia="sl-SI"/>
        </w:rPr>
        <w:t xml:space="preserve"> </w:t>
      </w:r>
      <w:r w:rsidRPr="00702C90">
        <w:rPr>
          <w:rFonts w:ascii="Times New Roman" w:eastAsia="Calibri" w:hAnsi="Times New Roman" w:cs="Times New Roman"/>
        </w:rPr>
        <w:t>metų</w:t>
      </w:r>
      <w:r w:rsidR="00F5254E">
        <w:rPr>
          <w:rFonts w:ascii="Times New Roman" w:eastAsia="Calibri" w:hAnsi="Times New Roman" w:cs="Times New Roman"/>
        </w:rPr>
        <w:t xml:space="preserve"> amžiaus)</w:t>
      </w:r>
      <w:r w:rsidRPr="00702C90">
        <w:rPr>
          <w:rFonts w:ascii="Times New Roman" w:eastAsia="Calibri" w:hAnsi="Times New Roman" w:cs="Times New Roman"/>
        </w:rPr>
        <w:t>, vartojusių šio vaistinio preparato iki 2</w:t>
      </w:r>
      <w:r w:rsidRPr="00702C90">
        <w:rPr>
          <w:rFonts w:ascii="Times New Roman" w:eastAsia="Calibri" w:hAnsi="Times New Roman" w:cs="Times New Roman"/>
          <w:lang w:eastAsia="sl-SI"/>
        </w:rPr>
        <w:t xml:space="preserve"> </w:t>
      </w:r>
      <w:r w:rsidRPr="00702C90">
        <w:rPr>
          <w:rFonts w:ascii="Times New Roman" w:eastAsia="Calibri" w:hAnsi="Times New Roman" w:cs="Times New Roman"/>
        </w:rPr>
        <w:t>metų, populiacijoje mažas prolaktino kiekis serume (&lt;3 </w:t>
      </w:r>
      <w:proofErr w:type="spellStart"/>
      <w:r w:rsidRPr="00702C90">
        <w:rPr>
          <w:rFonts w:ascii="Times New Roman" w:eastAsia="Calibri" w:hAnsi="Times New Roman" w:cs="Times New Roman"/>
        </w:rPr>
        <w:t>ng</w:t>
      </w:r>
      <w:proofErr w:type="spellEnd"/>
      <w:r w:rsidRPr="00702C90">
        <w:rPr>
          <w:rFonts w:ascii="Times New Roman" w:eastAsia="Calibri" w:hAnsi="Times New Roman" w:cs="Times New Roman"/>
        </w:rPr>
        <w:t>/ml) nustatytas 29,5% merginų ir (&lt; 2 </w:t>
      </w:r>
      <w:proofErr w:type="spellStart"/>
      <w:r w:rsidRPr="00702C90">
        <w:rPr>
          <w:rFonts w:ascii="Times New Roman" w:eastAsia="Calibri" w:hAnsi="Times New Roman" w:cs="Times New Roman"/>
        </w:rPr>
        <w:t>ng</w:t>
      </w:r>
      <w:proofErr w:type="spellEnd"/>
      <w:r w:rsidRPr="00702C90">
        <w:rPr>
          <w:rFonts w:ascii="Times New Roman" w:eastAsia="Calibri" w:hAnsi="Times New Roman" w:cs="Times New Roman"/>
        </w:rPr>
        <w:t>/ml) 48,3% vaikinų.</w:t>
      </w:r>
    </w:p>
    <w:p w14:paraId="1957BB76" w14:textId="1F315469"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lang w:eastAsia="lt-LT" w:bidi="lt-LT"/>
        </w:rPr>
        <w:t>Šizofrenija sergančių paauglių (</w:t>
      </w:r>
      <w:r w:rsidR="00F5254E">
        <w:rPr>
          <w:rFonts w:ascii="Times New Roman" w:eastAsia="Calibri" w:hAnsi="Times New Roman" w:cs="Times New Roman"/>
          <w:lang w:eastAsia="lt-LT" w:bidi="lt-LT"/>
        </w:rPr>
        <w:t xml:space="preserve">nuo </w:t>
      </w:r>
      <w:r w:rsidRPr="00702C90">
        <w:rPr>
          <w:rFonts w:ascii="Times New Roman" w:eastAsia="Calibri" w:hAnsi="Times New Roman" w:cs="Times New Roman"/>
          <w:lang w:eastAsia="lt-LT" w:bidi="lt-LT"/>
        </w:rPr>
        <w:t>13</w:t>
      </w:r>
      <w:r w:rsidR="00F5254E">
        <w:rPr>
          <w:rFonts w:ascii="Times New Roman" w:eastAsia="Calibri" w:hAnsi="Times New Roman" w:cs="Times New Roman"/>
          <w:lang w:eastAsia="lt-LT" w:bidi="lt-LT"/>
        </w:rPr>
        <w:t xml:space="preserve"> iki </w:t>
      </w:r>
      <w:r w:rsidRPr="00702C90">
        <w:rPr>
          <w:rFonts w:ascii="Times New Roman" w:eastAsia="Calibri" w:hAnsi="Times New Roman" w:cs="Times New Roman"/>
          <w:lang w:eastAsia="lt-LT" w:bidi="lt-LT"/>
        </w:rPr>
        <w:t>17 metų</w:t>
      </w:r>
      <w:r w:rsidR="00F5254E">
        <w:rPr>
          <w:rFonts w:ascii="Times New Roman" w:eastAsia="Calibri" w:hAnsi="Times New Roman" w:cs="Times New Roman"/>
          <w:lang w:eastAsia="lt-LT" w:bidi="lt-LT"/>
        </w:rPr>
        <w:t xml:space="preserve"> amžiaus</w:t>
      </w:r>
      <w:r w:rsidRPr="00702C90">
        <w:rPr>
          <w:rFonts w:ascii="Times New Roman" w:eastAsia="Calibri" w:hAnsi="Times New Roman" w:cs="Times New Roman"/>
          <w:lang w:eastAsia="lt-LT" w:bidi="lt-LT"/>
        </w:rPr>
        <w:t>), gydytų 5</w:t>
      </w:r>
      <w:r w:rsidRPr="00702C90">
        <w:rPr>
          <w:rFonts w:ascii="Times New Roman" w:eastAsia="Calibri" w:hAnsi="Times New Roman" w:cs="Times New Roman"/>
          <w:lang w:eastAsia="lt-LT" w:bidi="lt-LT"/>
        </w:rPr>
        <w:noBreakHyphen/>
        <w:t xml:space="preserve">30 mg </w:t>
      </w:r>
      <w:proofErr w:type="spellStart"/>
      <w:r w:rsidRPr="00702C90">
        <w:rPr>
          <w:rFonts w:ascii="Times New Roman" w:eastAsia="Calibri" w:hAnsi="Times New Roman" w:cs="Times New Roman"/>
          <w:lang w:eastAsia="lt-LT" w:bidi="lt-LT"/>
        </w:rPr>
        <w:t>aripiprazolo</w:t>
      </w:r>
      <w:proofErr w:type="spellEnd"/>
      <w:r w:rsidRPr="00702C90">
        <w:rPr>
          <w:rFonts w:ascii="Times New Roman" w:eastAsia="Calibri" w:hAnsi="Times New Roman" w:cs="Times New Roman"/>
          <w:lang w:eastAsia="lt-LT" w:bidi="lt-LT"/>
        </w:rPr>
        <w:t xml:space="preserve"> doze iki 72 mėnesių, populiacijoje, </w:t>
      </w:r>
      <w:r w:rsidRPr="00702C90">
        <w:rPr>
          <w:rFonts w:ascii="Times New Roman" w:eastAsia="Calibri" w:hAnsi="Times New Roman" w:cs="Times New Roman"/>
        </w:rPr>
        <w:t>mažas prolaktino kiekis serume (&lt;3 </w:t>
      </w:r>
      <w:proofErr w:type="spellStart"/>
      <w:r w:rsidRPr="00702C90">
        <w:rPr>
          <w:rFonts w:ascii="Times New Roman" w:eastAsia="Calibri" w:hAnsi="Times New Roman" w:cs="Times New Roman"/>
        </w:rPr>
        <w:t>ng</w:t>
      </w:r>
      <w:proofErr w:type="spellEnd"/>
      <w:r w:rsidRPr="00702C90">
        <w:rPr>
          <w:rFonts w:ascii="Times New Roman" w:eastAsia="Calibri" w:hAnsi="Times New Roman" w:cs="Times New Roman"/>
        </w:rPr>
        <w:t xml:space="preserve">/ml) nustatytas </w:t>
      </w:r>
      <w:r w:rsidRPr="00702C90">
        <w:rPr>
          <w:rFonts w:ascii="Times New Roman" w:eastAsia="Calibri" w:hAnsi="Times New Roman" w:cs="Times New Roman"/>
          <w:lang w:eastAsia="lt-LT" w:bidi="lt-LT"/>
        </w:rPr>
        <w:t>25,6</w:t>
      </w:r>
      <w:r w:rsidR="004037B5">
        <w:rPr>
          <w:rFonts w:ascii="Times New Roman" w:eastAsia="Calibri" w:hAnsi="Times New Roman" w:cs="Times New Roman"/>
          <w:lang w:eastAsia="lt-LT" w:bidi="lt-LT"/>
        </w:rPr>
        <w:t> </w:t>
      </w:r>
      <w:r w:rsidRPr="00702C90">
        <w:rPr>
          <w:rFonts w:ascii="Times New Roman" w:eastAsia="Calibri" w:hAnsi="Times New Roman" w:cs="Times New Roman"/>
        </w:rPr>
        <w:t>% merginų ir (&lt; 2</w:t>
      </w:r>
      <w:r w:rsidR="004037B5">
        <w:rPr>
          <w:rFonts w:ascii="Times New Roman" w:eastAsia="Calibri" w:hAnsi="Times New Roman" w:cs="Times New Roman"/>
          <w:lang w:eastAsia="sl-SI"/>
        </w:rPr>
        <w:t> </w:t>
      </w:r>
      <w:proofErr w:type="spellStart"/>
      <w:r w:rsidRPr="00702C90">
        <w:rPr>
          <w:rFonts w:ascii="Times New Roman" w:eastAsia="Calibri" w:hAnsi="Times New Roman" w:cs="Times New Roman"/>
        </w:rPr>
        <w:t>ng</w:t>
      </w:r>
      <w:proofErr w:type="spellEnd"/>
      <w:r w:rsidRPr="00702C90">
        <w:rPr>
          <w:rFonts w:ascii="Times New Roman" w:eastAsia="Calibri" w:hAnsi="Times New Roman" w:cs="Times New Roman"/>
        </w:rPr>
        <w:t xml:space="preserve">/ml) </w:t>
      </w:r>
      <w:r w:rsidRPr="00702C90">
        <w:rPr>
          <w:rFonts w:ascii="Times New Roman" w:eastAsia="Calibri" w:hAnsi="Times New Roman" w:cs="Times New Roman"/>
          <w:lang w:eastAsia="lt-LT" w:bidi="lt-LT"/>
        </w:rPr>
        <w:t>45,0</w:t>
      </w:r>
      <w:r w:rsidR="004037B5">
        <w:rPr>
          <w:rFonts w:ascii="Times New Roman" w:eastAsia="Calibri" w:hAnsi="Times New Roman" w:cs="Times New Roman"/>
          <w:lang w:eastAsia="lt-LT" w:bidi="lt-LT"/>
        </w:rPr>
        <w:t> </w:t>
      </w:r>
      <w:r w:rsidRPr="00702C90">
        <w:rPr>
          <w:rFonts w:ascii="Times New Roman" w:eastAsia="Calibri" w:hAnsi="Times New Roman" w:cs="Times New Roman"/>
        </w:rPr>
        <w:t>% vaikinų.</w:t>
      </w:r>
    </w:p>
    <w:p w14:paraId="55BF4BA6" w14:textId="42800275" w:rsidR="00702C90" w:rsidRPr="00702C90" w:rsidRDefault="00702C90" w:rsidP="00702C90">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szCs w:val="20"/>
          <w:lang w:eastAsia="sl-SI"/>
        </w:rPr>
        <w:t xml:space="preserve">Dviejų ilgalaikių tyrimų su šizofrenija ir </w:t>
      </w:r>
      <w:proofErr w:type="spellStart"/>
      <w:r w:rsidRPr="00702C90">
        <w:rPr>
          <w:rFonts w:ascii="Times New Roman" w:eastAsia="Calibri" w:hAnsi="Times New Roman" w:cs="Times New Roman"/>
          <w:szCs w:val="20"/>
          <w:lang w:eastAsia="sl-SI"/>
        </w:rPr>
        <w:t>bipoliniu</w:t>
      </w:r>
      <w:proofErr w:type="spellEnd"/>
      <w:r w:rsidRPr="00702C90">
        <w:rPr>
          <w:rFonts w:ascii="Times New Roman" w:eastAsia="Calibri" w:hAnsi="Times New Roman" w:cs="Times New Roman"/>
          <w:szCs w:val="20"/>
          <w:lang w:eastAsia="sl-SI"/>
        </w:rPr>
        <w:t xml:space="preserve"> sutrikimu sergančiais paaugliais (</w:t>
      </w:r>
      <w:r w:rsidR="00F5254E">
        <w:rPr>
          <w:rFonts w:ascii="Times New Roman" w:eastAsia="Calibri" w:hAnsi="Times New Roman" w:cs="Times New Roman"/>
          <w:szCs w:val="20"/>
          <w:lang w:eastAsia="sl-SI"/>
        </w:rPr>
        <w:t xml:space="preserve">nuo </w:t>
      </w:r>
      <w:r w:rsidRPr="00702C90">
        <w:rPr>
          <w:rFonts w:ascii="Times New Roman" w:eastAsia="Calibri" w:hAnsi="Times New Roman" w:cs="Times New Roman"/>
          <w:szCs w:val="20"/>
          <w:lang w:eastAsia="sl-SI"/>
        </w:rPr>
        <w:t>13</w:t>
      </w:r>
      <w:r w:rsidR="00F5254E">
        <w:rPr>
          <w:rFonts w:ascii="Times New Roman" w:eastAsia="Calibri" w:hAnsi="Times New Roman" w:cs="Times New Roman"/>
          <w:szCs w:val="20"/>
          <w:lang w:eastAsia="sl-SI"/>
        </w:rPr>
        <w:t xml:space="preserve"> iki </w:t>
      </w:r>
      <w:r w:rsidRPr="00702C90">
        <w:rPr>
          <w:rFonts w:ascii="Times New Roman" w:eastAsia="Calibri" w:hAnsi="Times New Roman" w:cs="Times New Roman"/>
          <w:szCs w:val="20"/>
          <w:lang w:eastAsia="sl-SI"/>
        </w:rPr>
        <w:t>17 metų</w:t>
      </w:r>
      <w:r w:rsidR="00F5254E">
        <w:rPr>
          <w:rFonts w:ascii="Times New Roman" w:eastAsia="Calibri" w:hAnsi="Times New Roman" w:cs="Times New Roman"/>
          <w:szCs w:val="20"/>
          <w:lang w:eastAsia="sl-SI"/>
        </w:rPr>
        <w:t xml:space="preserve"> amžiaus</w:t>
      </w:r>
      <w:r w:rsidRPr="00702C90">
        <w:rPr>
          <w:rFonts w:ascii="Times New Roman" w:eastAsia="Calibri" w:hAnsi="Times New Roman" w:cs="Times New Roman"/>
          <w:szCs w:val="20"/>
          <w:lang w:eastAsia="sl-SI"/>
        </w:rPr>
        <w:t xml:space="preserve">), gydytais </w:t>
      </w:r>
      <w:proofErr w:type="spellStart"/>
      <w:r w:rsidRPr="00702C90">
        <w:rPr>
          <w:rFonts w:ascii="Times New Roman" w:eastAsia="Calibri" w:hAnsi="Times New Roman" w:cs="Times New Roman"/>
          <w:szCs w:val="20"/>
          <w:lang w:eastAsia="sl-SI"/>
        </w:rPr>
        <w:t>aripiprazolu</w:t>
      </w:r>
      <w:proofErr w:type="spellEnd"/>
      <w:r w:rsidRPr="00702C90">
        <w:rPr>
          <w:rFonts w:ascii="Times New Roman" w:eastAsia="Calibri" w:hAnsi="Times New Roman" w:cs="Times New Roman"/>
          <w:szCs w:val="20"/>
          <w:lang w:eastAsia="sl-SI"/>
        </w:rPr>
        <w:t>, metu sumažėjusi prolaktino koncentracija serume nustatyta 37,0</w:t>
      </w:r>
      <w:r w:rsidR="004037B5">
        <w:rPr>
          <w:rFonts w:ascii="Times New Roman" w:eastAsia="Calibri" w:hAnsi="Times New Roman" w:cs="Times New Roman"/>
          <w:szCs w:val="20"/>
          <w:lang w:eastAsia="sl-SI"/>
        </w:rPr>
        <w:t> </w:t>
      </w:r>
      <w:r w:rsidRPr="00702C90">
        <w:rPr>
          <w:rFonts w:ascii="Times New Roman" w:eastAsia="Calibri" w:hAnsi="Times New Roman" w:cs="Times New Roman"/>
          <w:szCs w:val="20"/>
          <w:lang w:eastAsia="sl-SI"/>
        </w:rPr>
        <w:t>% mergaičių (&lt; 3</w:t>
      </w:r>
      <w:r w:rsidR="004037B5">
        <w:rPr>
          <w:rFonts w:ascii="Times New Roman" w:eastAsia="Calibri" w:hAnsi="Times New Roman" w:cs="Times New Roman"/>
          <w:szCs w:val="20"/>
          <w:lang w:eastAsia="sl-SI"/>
        </w:rPr>
        <w:t> </w:t>
      </w:r>
      <w:proofErr w:type="spellStart"/>
      <w:r w:rsidRPr="00702C90">
        <w:rPr>
          <w:rFonts w:ascii="Times New Roman" w:eastAsia="Calibri" w:hAnsi="Times New Roman" w:cs="Times New Roman"/>
          <w:szCs w:val="20"/>
          <w:lang w:eastAsia="sl-SI"/>
        </w:rPr>
        <w:t>ng</w:t>
      </w:r>
      <w:proofErr w:type="spellEnd"/>
      <w:r w:rsidRPr="00702C90">
        <w:rPr>
          <w:rFonts w:ascii="Times New Roman" w:eastAsia="Calibri" w:hAnsi="Times New Roman" w:cs="Times New Roman"/>
          <w:szCs w:val="20"/>
          <w:lang w:eastAsia="sl-SI"/>
        </w:rPr>
        <w:t>/ml) ir 59,4</w:t>
      </w:r>
      <w:r w:rsidR="004037B5">
        <w:rPr>
          <w:rFonts w:ascii="Times New Roman" w:eastAsia="Calibri" w:hAnsi="Times New Roman" w:cs="Times New Roman"/>
          <w:szCs w:val="20"/>
          <w:lang w:eastAsia="sl-SI"/>
        </w:rPr>
        <w:t> </w:t>
      </w:r>
      <w:r w:rsidRPr="00702C90">
        <w:rPr>
          <w:rFonts w:ascii="Times New Roman" w:eastAsia="Calibri" w:hAnsi="Times New Roman" w:cs="Times New Roman"/>
          <w:szCs w:val="20"/>
          <w:lang w:eastAsia="sl-SI"/>
        </w:rPr>
        <w:t>% berniukų (&lt;</w:t>
      </w:r>
      <w:r w:rsidR="004037B5">
        <w:rPr>
          <w:rFonts w:ascii="Times New Roman" w:eastAsia="Calibri" w:hAnsi="Times New Roman" w:cs="Times New Roman"/>
          <w:szCs w:val="20"/>
          <w:lang w:eastAsia="sl-SI"/>
        </w:rPr>
        <w:t> </w:t>
      </w:r>
      <w:r w:rsidRPr="00702C90">
        <w:rPr>
          <w:rFonts w:ascii="Times New Roman" w:eastAsia="Calibri" w:hAnsi="Times New Roman" w:cs="Times New Roman"/>
          <w:szCs w:val="20"/>
          <w:lang w:eastAsia="sl-SI"/>
        </w:rPr>
        <w:t>2</w:t>
      </w:r>
      <w:r w:rsidR="004037B5">
        <w:rPr>
          <w:rFonts w:ascii="Times New Roman" w:eastAsia="Calibri" w:hAnsi="Times New Roman" w:cs="Times New Roman"/>
          <w:szCs w:val="20"/>
          <w:lang w:eastAsia="sl-SI"/>
        </w:rPr>
        <w:t> </w:t>
      </w:r>
      <w:proofErr w:type="spellStart"/>
      <w:r w:rsidRPr="00702C90">
        <w:rPr>
          <w:rFonts w:ascii="Times New Roman" w:eastAsia="Calibri" w:hAnsi="Times New Roman" w:cs="Times New Roman"/>
          <w:szCs w:val="20"/>
          <w:lang w:eastAsia="sl-SI"/>
        </w:rPr>
        <w:t>ng</w:t>
      </w:r>
      <w:proofErr w:type="spellEnd"/>
      <w:r w:rsidRPr="00702C90">
        <w:rPr>
          <w:rFonts w:ascii="Times New Roman" w:eastAsia="Calibri" w:hAnsi="Times New Roman" w:cs="Times New Roman"/>
          <w:szCs w:val="20"/>
          <w:lang w:eastAsia="sl-SI"/>
        </w:rPr>
        <w:t>/ml).</w:t>
      </w:r>
    </w:p>
    <w:p w14:paraId="26C5F879" w14:textId="77777777" w:rsidR="00702C90" w:rsidRPr="00702C90" w:rsidRDefault="00702C90" w:rsidP="00702C90">
      <w:pPr>
        <w:widowControl w:val="0"/>
        <w:spacing w:after="0" w:line="240" w:lineRule="auto"/>
        <w:rPr>
          <w:rFonts w:ascii="Times New Roman" w:eastAsia="Calibri" w:hAnsi="Times New Roman" w:cs="Times New Roman"/>
        </w:rPr>
      </w:pPr>
    </w:p>
    <w:p w14:paraId="13D9F348" w14:textId="77777777" w:rsidR="00702C90" w:rsidRPr="00DA64CE" w:rsidRDefault="00702C90" w:rsidP="00702C90">
      <w:pPr>
        <w:widowControl w:val="0"/>
        <w:spacing w:after="0" w:line="240" w:lineRule="auto"/>
        <w:rPr>
          <w:rFonts w:ascii="Times New Roman" w:eastAsia="Calibri" w:hAnsi="Times New Roman" w:cs="Times New Roman"/>
        </w:rPr>
      </w:pPr>
      <w:r w:rsidRPr="00DA64CE">
        <w:rPr>
          <w:rFonts w:ascii="Times New Roman" w:eastAsia="Calibri" w:hAnsi="Times New Roman" w:cs="Times New Roman"/>
          <w:i/>
          <w:iCs/>
        </w:rPr>
        <w:t xml:space="preserve">I tipo </w:t>
      </w:r>
      <w:proofErr w:type="spellStart"/>
      <w:r w:rsidRPr="00DA64CE">
        <w:rPr>
          <w:rFonts w:ascii="Times New Roman" w:eastAsia="Calibri" w:hAnsi="Times New Roman" w:cs="Times New Roman"/>
          <w:i/>
          <w:iCs/>
        </w:rPr>
        <w:t>bipolinio</w:t>
      </w:r>
      <w:proofErr w:type="spellEnd"/>
      <w:r w:rsidRPr="00DA64CE">
        <w:rPr>
          <w:rFonts w:ascii="Times New Roman" w:eastAsia="Calibri" w:hAnsi="Times New Roman" w:cs="Times New Roman"/>
          <w:i/>
          <w:iCs/>
        </w:rPr>
        <w:t xml:space="preserve"> </w:t>
      </w:r>
      <w:proofErr w:type="spellStart"/>
      <w:r w:rsidRPr="00DA64CE">
        <w:rPr>
          <w:rFonts w:ascii="Times New Roman" w:eastAsia="Calibri" w:hAnsi="Times New Roman" w:cs="Times New Roman"/>
          <w:i/>
          <w:iCs/>
        </w:rPr>
        <w:t>afektinio</w:t>
      </w:r>
      <w:proofErr w:type="spellEnd"/>
      <w:r w:rsidRPr="00DA64CE">
        <w:rPr>
          <w:rFonts w:ascii="Times New Roman" w:eastAsia="Calibri" w:hAnsi="Times New Roman" w:cs="Times New Roman"/>
          <w:i/>
          <w:iCs/>
        </w:rPr>
        <w:t xml:space="preserve"> sutrikimo manijos epizodai 13 metų ir vyresniems paaugliams</w:t>
      </w:r>
    </w:p>
    <w:p w14:paraId="2B56C2E9"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I tipo </w:t>
      </w:r>
      <w:proofErr w:type="spellStart"/>
      <w:r w:rsidRPr="00702C90">
        <w:rPr>
          <w:rFonts w:ascii="Times New Roman" w:eastAsia="Calibri" w:hAnsi="Times New Roman" w:cs="Times New Roman"/>
        </w:rPr>
        <w:t>bipoliniu</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afektiniu</w:t>
      </w:r>
      <w:proofErr w:type="spellEnd"/>
      <w:r w:rsidRPr="00702C90">
        <w:rPr>
          <w:rFonts w:ascii="Times New Roman" w:eastAsia="Calibri" w:hAnsi="Times New Roman" w:cs="Times New Roman"/>
        </w:rPr>
        <w:t xml:space="preserve"> sutrikimu sergantiems paaugliams nepageidaujamo poveikio dažnis ir pobūdis buvo panašūs kaip suaugusiesiems, išskyrus šias reakcijas: labai dažnai (≥ 1/10) pasireiškė </w:t>
      </w:r>
      <w:proofErr w:type="spellStart"/>
      <w:r w:rsidRPr="00702C90">
        <w:rPr>
          <w:rFonts w:ascii="Times New Roman" w:eastAsia="Calibri" w:hAnsi="Times New Roman" w:cs="Times New Roman"/>
        </w:rPr>
        <w:t>somnolencija</w:t>
      </w:r>
      <w:proofErr w:type="spellEnd"/>
      <w:r w:rsidRPr="00702C90">
        <w:rPr>
          <w:rFonts w:ascii="Times New Roman" w:eastAsia="Calibri" w:hAnsi="Times New Roman" w:cs="Times New Roman"/>
        </w:rPr>
        <w:t xml:space="preserve"> (23,0</w:t>
      </w:r>
      <w:r w:rsidR="00987EAF">
        <w:rPr>
          <w:rFonts w:ascii="Times New Roman" w:eastAsia="Calibri" w:hAnsi="Times New Roman" w:cs="Times New Roman"/>
        </w:rPr>
        <w:t> </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ekstrapiramidinių</w:t>
      </w:r>
      <w:proofErr w:type="spellEnd"/>
      <w:r w:rsidRPr="00702C90">
        <w:rPr>
          <w:rFonts w:ascii="Times New Roman" w:eastAsia="Calibri" w:hAnsi="Times New Roman" w:cs="Times New Roman"/>
        </w:rPr>
        <w:t xml:space="preserve"> sutrikimų (18,4</w:t>
      </w:r>
      <w:r w:rsidR="00987EAF">
        <w:rPr>
          <w:rFonts w:ascii="Times New Roman" w:eastAsia="Calibri" w:hAnsi="Times New Roman" w:cs="Times New Roman"/>
        </w:rPr>
        <w:t> </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akatizija</w:t>
      </w:r>
      <w:proofErr w:type="spellEnd"/>
      <w:r w:rsidRPr="00702C90">
        <w:rPr>
          <w:rFonts w:ascii="Times New Roman" w:eastAsia="Calibri" w:hAnsi="Times New Roman" w:cs="Times New Roman"/>
        </w:rPr>
        <w:t xml:space="preserve"> (16,0</w:t>
      </w:r>
      <w:r w:rsidR="00987EAF">
        <w:rPr>
          <w:rFonts w:ascii="Times New Roman" w:eastAsia="Calibri" w:hAnsi="Times New Roman" w:cs="Times New Roman"/>
        </w:rPr>
        <w:t> </w:t>
      </w:r>
      <w:r w:rsidRPr="00702C90">
        <w:rPr>
          <w:rFonts w:ascii="Times New Roman" w:eastAsia="Calibri" w:hAnsi="Times New Roman" w:cs="Times New Roman"/>
        </w:rPr>
        <w:t>%) ir nuovargis (11,8</w:t>
      </w:r>
      <w:r w:rsidR="00987EAF">
        <w:rPr>
          <w:rFonts w:ascii="Times New Roman" w:eastAsia="Calibri" w:hAnsi="Times New Roman" w:cs="Times New Roman"/>
        </w:rPr>
        <w:t> </w:t>
      </w:r>
      <w:r w:rsidRPr="00702C90">
        <w:rPr>
          <w:rFonts w:ascii="Times New Roman" w:eastAsia="Calibri" w:hAnsi="Times New Roman" w:cs="Times New Roman"/>
        </w:rPr>
        <w:t xml:space="preserve">%), dažnai (nuo ≥ 1/100 iki &lt; 1/10) – viršutinės pilvo dalies skausmas, padidėjęs širdies susitraukimų dažnis, kūno svorio padidėjimas, apetito padidėjimas, raumenų trūkčiojimas ir </w:t>
      </w:r>
      <w:proofErr w:type="spellStart"/>
      <w:r w:rsidRPr="00702C90">
        <w:rPr>
          <w:rFonts w:ascii="Times New Roman" w:eastAsia="Calibri" w:hAnsi="Times New Roman" w:cs="Times New Roman"/>
        </w:rPr>
        <w:t>diskinezija</w:t>
      </w:r>
      <w:proofErr w:type="spellEnd"/>
      <w:r w:rsidRPr="00702C90">
        <w:rPr>
          <w:rFonts w:ascii="Times New Roman" w:eastAsia="Calibri" w:hAnsi="Times New Roman" w:cs="Times New Roman"/>
        </w:rPr>
        <w:t>.</w:t>
      </w:r>
    </w:p>
    <w:p w14:paraId="3A802F80" w14:textId="77777777" w:rsidR="00702C90" w:rsidRPr="00702C90" w:rsidRDefault="00702C90" w:rsidP="00702C90">
      <w:pPr>
        <w:widowControl w:val="0"/>
        <w:spacing w:after="0" w:line="240" w:lineRule="auto"/>
        <w:rPr>
          <w:rFonts w:ascii="Times New Roman" w:eastAsia="Calibri" w:hAnsi="Times New Roman" w:cs="Times New Roman"/>
        </w:rPr>
      </w:pPr>
    </w:p>
    <w:p w14:paraId="62AB0695"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Toliau išvardytas nepageidaujamas poveikis, kuris gali būti susijęs su doze: </w:t>
      </w:r>
      <w:proofErr w:type="spellStart"/>
      <w:r w:rsidRPr="00702C90">
        <w:rPr>
          <w:rFonts w:ascii="Times New Roman" w:eastAsia="Calibri" w:hAnsi="Times New Roman" w:cs="Times New Roman"/>
        </w:rPr>
        <w:t>ekstrapiramidiniai</w:t>
      </w:r>
      <w:proofErr w:type="spellEnd"/>
      <w:r w:rsidRPr="00702C90">
        <w:rPr>
          <w:rFonts w:ascii="Times New Roman" w:eastAsia="Calibri" w:hAnsi="Times New Roman" w:cs="Times New Roman"/>
        </w:rPr>
        <w:t xml:space="preserve"> sutrikimai (pasireiškė 9,1</w:t>
      </w:r>
      <w:r w:rsidR="00987EAF">
        <w:rPr>
          <w:rFonts w:ascii="Times New Roman" w:eastAsia="Calibri" w:hAnsi="Times New Roman" w:cs="Times New Roman"/>
        </w:rPr>
        <w:t> </w:t>
      </w:r>
      <w:r w:rsidRPr="00702C90">
        <w:rPr>
          <w:rFonts w:ascii="Times New Roman" w:eastAsia="Calibri" w:hAnsi="Times New Roman" w:cs="Times New Roman"/>
        </w:rPr>
        <w:t>% pacientų, vartojusių 10 mg dozę, 28,8</w:t>
      </w:r>
      <w:r w:rsidR="00987EAF">
        <w:rPr>
          <w:rFonts w:ascii="Times New Roman" w:eastAsia="Calibri" w:hAnsi="Times New Roman" w:cs="Times New Roman"/>
        </w:rPr>
        <w:t> </w:t>
      </w:r>
      <w:r w:rsidRPr="00702C90">
        <w:rPr>
          <w:rFonts w:ascii="Times New Roman" w:eastAsia="Calibri" w:hAnsi="Times New Roman" w:cs="Times New Roman"/>
        </w:rPr>
        <w:t>% vartojusių 30 mg dozę ir 1,7</w:t>
      </w:r>
      <w:r w:rsidR="00987EAF">
        <w:rPr>
          <w:rFonts w:ascii="Times New Roman" w:eastAsia="Calibri" w:hAnsi="Times New Roman" w:cs="Times New Roman"/>
        </w:rPr>
        <w:t> </w:t>
      </w:r>
      <w:r w:rsidRPr="00702C90">
        <w:rPr>
          <w:rFonts w:ascii="Times New Roman" w:eastAsia="Calibri" w:hAnsi="Times New Roman" w:cs="Times New Roman"/>
        </w:rPr>
        <w:t xml:space="preserve">% vartojusių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akatizija</w:t>
      </w:r>
      <w:proofErr w:type="spellEnd"/>
      <w:r w:rsidRPr="00702C90">
        <w:rPr>
          <w:rFonts w:ascii="Times New Roman" w:eastAsia="Calibri" w:hAnsi="Times New Roman" w:cs="Times New Roman"/>
        </w:rPr>
        <w:t xml:space="preserve"> (pasireiškė 12,1</w:t>
      </w:r>
      <w:r w:rsidR="00987EAF">
        <w:rPr>
          <w:rFonts w:ascii="Times New Roman" w:eastAsia="Calibri" w:hAnsi="Times New Roman" w:cs="Times New Roman"/>
        </w:rPr>
        <w:t> </w:t>
      </w:r>
      <w:r w:rsidRPr="00702C90">
        <w:rPr>
          <w:rFonts w:ascii="Times New Roman" w:eastAsia="Calibri" w:hAnsi="Times New Roman" w:cs="Times New Roman"/>
        </w:rPr>
        <w:t>% pacientų, vartojusių 10 mg dozę, 20,3</w:t>
      </w:r>
      <w:r w:rsidR="00987EAF">
        <w:rPr>
          <w:rFonts w:ascii="Times New Roman" w:eastAsia="Calibri" w:hAnsi="Times New Roman" w:cs="Times New Roman"/>
        </w:rPr>
        <w:t> </w:t>
      </w:r>
      <w:r w:rsidRPr="00702C90">
        <w:rPr>
          <w:rFonts w:ascii="Times New Roman" w:eastAsia="Calibri" w:hAnsi="Times New Roman" w:cs="Times New Roman"/>
        </w:rPr>
        <w:t>% vartojusių 30 mg dozę ir 1,7</w:t>
      </w:r>
      <w:r w:rsidR="00987EAF">
        <w:rPr>
          <w:rFonts w:ascii="Times New Roman" w:eastAsia="Calibri" w:hAnsi="Times New Roman" w:cs="Times New Roman"/>
        </w:rPr>
        <w:t> </w:t>
      </w:r>
      <w:r w:rsidRPr="00702C90">
        <w:rPr>
          <w:rFonts w:ascii="Times New Roman" w:eastAsia="Calibri" w:hAnsi="Times New Roman" w:cs="Times New Roman"/>
        </w:rPr>
        <w:t xml:space="preserve">% vartojusių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w:t>
      </w:r>
    </w:p>
    <w:p w14:paraId="56286E19" w14:textId="77777777" w:rsidR="00702C90" w:rsidRPr="00702C90" w:rsidRDefault="00702C90" w:rsidP="00702C90">
      <w:pPr>
        <w:widowControl w:val="0"/>
        <w:spacing w:after="0" w:line="240" w:lineRule="auto"/>
        <w:rPr>
          <w:rFonts w:ascii="Times New Roman" w:eastAsia="Calibri" w:hAnsi="Times New Roman" w:cs="Times New Roman"/>
        </w:rPr>
      </w:pPr>
    </w:p>
    <w:p w14:paraId="6814AB77"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I tipo </w:t>
      </w:r>
      <w:proofErr w:type="spellStart"/>
      <w:r w:rsidRPr="00702C90">
        <w:rPr>
          <w:rFonts w:ascii="Times New Roman" w:eastAsia="Calibri" w:hAnsi="Times New Roman" w:cs="Times New Roman"/>
        </w:rPr>
        <w:t>bipoliniu</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afektiniu</w:t>
      </w:r>
      <w:proofErr w:type="spellEnd"/>
      <w:r w:rsidRPr="00702C90">
        <w:rPr>
          <w:rFonts w:ascii="Times New Roman" w:eastAsia="Calibri" w:hAnsi="Times New Roman" w:cs="Times New Roman"/>
        </w:rPr>
        <w:t xml:space="preserve"> sutrikimu sergančių paauglių, 12 savaičių ir 30 savaičių vartojusių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kūno svoris padidėjo vidutiniškai atitinkamai 2,4 kg ir 5,8 kg, o tiek pat laiko vartojusių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 atitinkamai 0,2 kg ir 2,3 kg.</w:t>
      </w:r>
    </w:p>
    <w:p w14:paraId="7C02F421" w14:textId="77777777" w:rsidR="00702C90" w:rsidRPr="00702C90" w:rsidRDefault="00702C90" w:rsidP="00702C90">
      <w:pPr>
        <w:widowControl w:val="0"/>
        <w:spacing w:after="0" w:line="240" w:lineRule="auto"/>
        <w:rPr>
          <w:rFonts w:ascii="Times New Roman" w:eastAsia="Calibri" w:hAnsi="Times New Roman" w:cs="Times New Roman"/>
        </w:rPr>
      </w:pPr>
    </w:p>
    <w:p w14:paraId="185C9884"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Bipoliniu</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afektiniu</w:t>
      </w:r>
      <w:proofErr w:type="spellEnd"/>
      <w:r w:rsidRPr="00702C90">
        <w:rPr>
          <w:rFonts w:ascii="Times New Roman" w:eastAsia="Calibri" w:hAnsi="Times New Roman" w:cs="Times New Roman"/>
        </w:rPr>
        <w:t xml:space="preserve"> sutrikimu sirgusiems vaikams </w:t>
      </w:r>
      <w:proofErr w:type="spellStart"/>
      <w:r w:rsidRPr="00702C90">
        <w:rPr>
          <w:rFonts w:ascii="Times New Roman" w:eastAsia="Calibri" w:hAnsi="Times New Roman" w:cs="Times New Roman"/>
          <w:bCs/>
        </w:rPr>
        <w:t>somnolencija</w:t>
      </w:r>
      <w:proofErr w:type="spellEnd"/>
      <w:r w:rsidRPr="00702C90">
        <w:rPr>
          <w:rFonts w:ascii="Times New Roman" w:eastAsia="Calibri" w:hAnsi="Times New Roman" w:cs="Times New Roman"/>
        </w:rPr>
        <w:t xml:space="preserve"> ir nuovargis pasireiškė dažniau negu sirgusiems šizofrenija.</w:t>
      </w:r>
    </w:p>
    <w:p w14:paraId="3353C39D" w14:textId="77777777" w:rsidR="00702C90" w:rsidRPr="00702C90" w:rsidRDefault="00702C90" w:rsidP="00702C90">
      <w:pPr>
        <w:widowControl w:val="0"/>
        <w:spacing w:after="0" w:line="240" w:lineRule="auto"/>
        <w:rPr>
          <w:rFonts w:ascii="Times New Roman" w:eastAsia="Calibri" w:hAnsi="Times New Roman" w:cs="Times New Roman"/>
        </w:rPr>
      </w:pPr>
    </w:p>
    <w:p w14:paraId="2F8438B3" w14:textId="43EB12D4"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Bipoliniu</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afektiniu</w:t>
      </w:r>
      <w:proofErr w:type="spellEnd"/>
      <w:r w:rsidRPr="00702C90">
        <w:rPr>
          <w:rFonts w:ascii="Times New Roman" w:eastAsia="Calibri" w:hAnsi="Times New Roman" w:cs="Times New Roman"/>
        </w:rPr>
        <w:t xml:space="preserve"> sutrikimu sergančių vaikų ir paauglių (</w:t>
      </w:r>
      <w:r w:rsidR="00545139">
        <w:rPr>
          <w:rFonts w:ascii="Times New Roman" w:eastAsia="Calibri" w:hAnsi="Times New Roman" w:cs="Times New Roman"/>
        </w:rPr>
        <w:t xml:space="preserve">nuo </w:t>
      </w:r>
      <w:r w:rsidRPr="00702C90">
        <w:rPr>
          <w:rFonts w:ascii="Times New Roman" w:eastAsia="Calibri" w:hAnsi="Times New Roman" w:cs="Times New Roman"/>
        </w:rPr>
        <w:t>10</w:t>
      </w:r>
      <w:r w:rsidR="00545139">
        <w:rPr>
          <w:rFonts w:ascii="Times New Roman" w:eastAsia="Calibri" w:hAnsi="Times New Roman" w:cs="Times New Roman"/>
        </w:rPr>
        <w:t xml:space="preserve"> iki </w:t>
      </w:r>
      <w:r w:rsidRPr="00702C90">
        <w:rPr>
          <w:rFonts w:ascii="Times New Roman" w:eastAsia="Calibri" w:hAnsi="Times New Roman" w:cs="Times New Roman"/>
        </w:rPr>
        <w:t xml:space="preserve">17 metų),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vartojusius iki 30 savaičių, populiacijoje mažas prolaktino kiekis serume (&lt;3 </w:t>
      </w:r>
      <w:proofErr w:type="spellStart"/>
      <w:r w:rsidRPr="00702C90">
        <w:rPr>
          <w:rFonts w:ascii="Times New Roman" w:eastAsia="Calibri" w:hAnsi="Times New Roman" w:cs="Times New Roman"/>
        </w:rPr>
        <w:t>ng</w:t>
      </w:r>
      <w:proofErr w:type="spellEnd"/>
      <w:r w:rsidRPr="00702C90">
        <w:rPr>
          <w:rFonts w:ascii="Times New Roman" w:eastAsia="Calibri" w:hAnsi="Times New Roman" w:cs="Times New Roman"/>
        </w:rPr>
        <w:t xml:space="preserve">/ml) nustatytas </w:t>
      </w:r>
      <w:r w:rsidRPr="00702C90">
        <w:rPr>
          <w:rFonts w:ascii="Times New Roman" w:eastAsia="Calibri" w:hAnsi="Times New Roman" w:cs="Times New Roman"/>
          <w:lang w:eastAsia="lt-LT" w:bidi="lt-LT"/>
        </w:rPr>
        <w:t>28</w:t>
      </w:r>
      <w:r w:rsidR="00987EAF">
        <w:rPr>
          <w:rFonts w:ascii="Times New Roman" w:eastAsia="Calibri" w:hAnsi="Times New Roman" w:cs="Times New Roman"/>
          <w:lang w:eastAsia="lt-LT" w:bidi="lt-LT"/>
        </w:rPr>
        <w:t> </w:t>
      </w:r>
      <w:r w:rsidRPr="00702C90">
        <w:rPr>
          <w:rFonts w:ascii="Times New Roman" w:eastAsia="Calibri" w:hAnsi="Times New Roman" w:cs="Times New Roman"/>
        </w:rPr>
        <w:t>% merginų ir (&lt; 2 </w:t>
      </w:r>
      <w:proofErr w:type="spellStart"/>
      <w:r w:rsidRPr="00702C90">
        <w:rPr>
          <w:rFonts w:ascii="Times New Roman" w:eastAsia="Calibri" w:hAnsi="Times New Roman" w:cs="Times New Roman"/>
        </w:rPr>
        <w:t>ng</w:t>
      </w:r>
      <w:proofErr w:type="spellEnd"/>
      <w:r w:rsidRPr="00702C90">
        <w:rPr>
          <w:rFonts w:ascii="Times New Roman" w:eastAsia="Calibri" w:hAnsi="Times New Roman" w:cs="Times New Roman"/>
        </w:rPr>
        <w:t xml:space="preserve">/ml) </w:t>
      </w:r>
      <w:r w:rsidRPr="00702C90">
        <w:rPr>
          <w:rFonts w:ascii="Times New Roman" w:eastAsia="Calibri" w:hAnsi="Times New Roman" w:cs="Times New Roman"/>
          <w:lang w:eastAsia="lt-LT" w:bidi="lt-LT"/>
        </w:rPr>
        <w:t>53,3</w:t>
      </w:r>
      <w:r w:rsidR="00AC08AD">
        <w:rPr>
          <w:rFonts w:ascii="Times New Roman" w:eastAsia="Calibri" w:hAnsi="Times New Roman" w:cs="Times New Roman"/>
          <w:lang w:eastAsia="lt-LT" w:bidi="lt-LT"/>
        </w:rPr>
        <w:t> </w:t>
      </w:r>
      <w:r w:rsidRPr="00702C90">
        <w:rPr>
          <w:rFonts w:ascii="Times New Roman" w:eastAsia="Calibri" w:hAnsi="Times New Roman" w:cs="Times New Roman"/>
        </w:rPr>
        <w:t>% vaikinų.</w:t>
      </w:r>
    </w:p>
    <w:p w14:paraId="7E7FFC9F" w14:textId="77777777" w:rsidR="00702C90" w:rsidRPr="00702C90" w:rsidRDefault="00702C90" w:rsidP="00702C90">
      <w:pPr>
        <w:widowControl w:val="0"/>
        <w:spacing w:after="0" w:line="240" w:lineRule="auto"/>
        <w:rPr>
          <w:rFonts w:ascii="Times New Roman" w:eastAsia="Calibri" w:hAnsi="Times New Roman" w:cs="Times New Roman"/>
        </w:rPr>
      </w:pPr>
    </w:p>
    <w:p w14:paraId="0F0B588D" w14:textId="77777777" w:rsidR="00702C90" w:rsidRPr="00702C90" w:rsidRDefault="00702C90" w:rsidP="00702C90">
      <w:pPr>
        <w:widowControl w:val="0"/>
        <w:spacing w:after="0" w:line="240" w:lineRule="auto"/>
        <w:rPr>
          <w:rFonts w:ascii="Times New Roman" w:eastAsia="Calibri" w:hAnsi="Times New Roman" w:cs="Times New Roman"/>
          <w:i/>
          <w:lang w:eastAsia="sl-SI"/>
        </w:rPr>
      </w:pPr>
      <w:r w:rsidRPr="00702C90">
        <w:rPr>
          <w:rFonts w:ascii="Times New Roman" w:eastAsia="Calibri" w:hAnsi="Times New Roman" w:cs="Times New Roman"/>
          <w:i/>
          <w:lang w:eastAsia="sl-SI"/>
        </w:rPr>
        <w:t>Patologinis potraukis azartiniams lošimams ir kitokie impulsų kontrolės sutrikimai</w:t>
      </w:r>
    </w:p>
    <w:p w14:paraId="4150C535" w14:textId="77777777" w:rsidR="00702C90" w:rsidRPr="00702C90" w:rsidRDefault="00702C90" w:rsidP="00702C90">
      <w:pPr>
        <w:widowControl w:val="0"/>
        <w:spacing w:after="0" w:line="240" w:lineRule="auto"/>
        <w:rPr>
          <w:rFonts w:ascii="Times New Roman" w:eastAsia="Calibri" w:hAnsi="Times New Roman" w:cs="Times New Roman"/>
          <w:lang w:eastAsia="sl-SI"/>
        </w:rPr>
      </w:pPr>
      <w:proofErr w:type="spellStart"/>
      <w:r w:rsidRPr="00702C90">
        <w:rPr>
          <w:rFonts w:ascii="Times New Roman" w:eastAsia="Calibri" w:hAnsi="Times New Roman" w:cs="Times New Roman"/>
          <w:lang w:eastAsia="sl-SI"/>
        </w:rPr>
        <w:t>Aripiprazolu</w:t>
      </w:r>
      <w:proofErr w:type="spellEnd"/>
      <w:r w:rsidRPr="00702C90">
        <w:rPr>
          <w:rFonts w:ascii="Times New Roman" w:eastAsia="Calibri" w:hAnsi="Times New Roman" w:cs="Times New Roman"/>
          <w:lang w:eastAsia="sl-SI"/>
        </w:rPr>
        <w:t xml:space="preserve"> gydomiems pacientams gali pasireikšti patologinis potraukis azartiniams lošimams,</w:t>
      </w:r>
    </w:p>
    <w:p w14:paraId="52AA4DA2" w14:textId="77777777" w:rsidR="00702C90" w:rsidRPr="00702C90" w:rsidRDefault="00702C90" w:rsidP="00702C90">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padidėjęs seksualinis potraukis, nenumaldomas noras apsipirkti ir besaikis valgymas arba</w:t>
      </w:r>
    </w:p>
    <w:p w14:paraId="6A710F59" w14:textId="77777777" w:rsidR="00702C90" w:rsidRPr="00702C90" w:rsidRDefault="00702C90" w:rsidP="00702C90">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nenumaldomas noras valgyti (žr. 4.4 skyrių).</w:t>
      </w:r>
    </w:p>
    <w:p w14:paraId="0E66BED3" w14:textId="77777777" w:rsidR="00702C90" w:rsidRPr="00702C90" w:rsidRDefault="00702C90" w:rsidP="00702C90">
      <w:pPr>
        <w:widowControl w:val="0"/>
        <w:spacing w:after="0" w:line="240" w:lineRule="auto"/>
        <w:rPr>
          <w:rFonts w:ascii="Times New Roman" w:eastAsia="Calibri" w:hAnsi="Times New Roman" w:cs="Times New Roman"/>
          <w:lang w:eastAsia="sl-SI"/>
        </w:rPr>
      </w:pPr>
    </w:p>
    <w:p w14:paraId="16B350F0"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702C90">
        <w:rPr>
          <w:rFonts w:ascii="Times New Roman" w:eastAsia="Times New Roman" w:hAnsi="Times New Roman" w:cs="Times New Roman"/>
          <w:snapToGrid w:val="0"/>
          <w:u w:val="single"/>
        </w:rPr>
        <w:t>Pranešimas apie įtariamas nepageidaujamas reakcijas</w:t>
      </w:r>
    </w:p>
    <w:p w14:paraId="7834C813" w14:textId="77777777" w:rsidR="00FE7D8D" w:rsidRPr="00FE7D8D" w:rsidRDefault="00FE7D8D" w:rsidP="00FE7D8D">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FE7D8D">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FE7D8D">
        <w:rPr>
          <w:rFonts w:ascii="Times New Roman" w:eastAsia="Times New Roman" w:hAnsi="Times New Roman" w:cs="Times New Roman"/>
          <w:snapToGrid w:val="0"/>
          <w:szCs w:val="24"/>
        </w:rPr>
        <w:t xml:space="preserve"> </w:t>
      </w:r>
      <w:r w:rsidRPr="00FE7D8D">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FE7D8D">
          <w:rPr>
            <w:rFonts w:ascii="Times New Roman" w:eastAsia="Times New Roman" w:hAnsi="Times New Roman" w:cs="Times New Roman"/>
            <w:noProof/>
            <w:snapToGrid w:val="0"/>
            <w:color w:val="0000FF"/>
            <w:szCs w:val="24"/>
            <w:u w:val="single"/>
          </w:rPr>
          <w:t>https://vapris.vvkt.lt/vvkt-web/public/nrvSpecialist</w:t>
        </w:r>
      </w:hyperlink>
      <w:r w:rsidRPr="00FE7D8D">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9" w:history="1">
        <w:r w:rsidRPr="00FE7D8D">
          <w:rPr>
            <w:rFonts w:ascii="Times New Roman" w:eastAsia="Times New Roman" w:hAnsi="Times New Roman" w:cs="Times New Roman"/>
            <w:noProof/>
            <w:snapToGrid w:val="0"/>
            <w:color w:val="0000FF"/>
            <w:szCs w:val="24"/>
            <w:u w:val="single"/>
          </w:rPr>
          <w:t>https://www.vvkt.lt/index.php?1399030386</w:t>
        </w:r>
      </w:hyperlink>
      <w:r w:rsidRPr="00FE7D8D">
        <w:rPr>
          <w:rFonts w:ascii="Times New Roman" w:eastAsia="Times New Roman" w:hAnsi="Times New Roman" w:cs="Times New Roman"/>
          <w:noProof/>
          <w:snapToGrid w:val="0"/>
          <w:szCs w:val="24"/>
        </w:rPr>
        <w:t>, ir atsiųsti elektroniniu paštu (adresu NepageidaujamaR@vvkt.lt).</w:t>
      </w:r>
    </w:p>
    <w:p w14:paraId="571CA8DA" w14:textId="77777777" w:rsidR="00702C90" w:rsidRPr="00702C90" w:rsidRDefault="00702C90" w:rsidP="00702C90">
      <w:pPr>
        <w:widowControl w:val="0"/>
        <w:spacing w:after="0" w:line="240" w:lineRule="auto"/>
        <w:rPr>
          <w:rFonts w:ascii="Times New Roman" w:eastAsia="Calibri" w:hAnsi="Times New Roman" w:cs="Times New Roman"/>
          <w:szCs w:val="20"/>
          <w:lang w:eastAsia="sl-SI"/>
        </w:rPr>
      </w:pPr>
    </w:p>
    <w:p w14:paraId="0186A517"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4.9</w:t>
      </w:r>
      <w:r w:rsidRPr="00702C90">
        <w:rPr>
          <w:rFonts w:ascii="Times New Roman" w:eastAsia="Calibri" w:hAnsi="Times New Roman" w:cs="Times New Roman"/>
          <w:b/>
        </w:rPr>
        <w:tab/>
        <w:t>Perdozavimas</w:t>
      </w:r>
    </w:p>
    <w:p w14:paraId="25781A6E"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14:paraId="0B9AB4D9" w14:textId="77777777"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Požymiai ir simptomai</w:t>
      </w:r>
    </w:p>
    <w:p w14:paraId="4918A15D" w14:textId="77777777" w:rsidR="00702C90" w:rsidRPr="00702C90" w:rsidRDefault="00702C90" w:rsidP="00702C90">
      <w:pPr>
        <w:widowControl w:val="0"/>
        <w:spacing w:after="0" w:line="240" w:lineRule="auto"/>
        <w:rPr>
          <w:rFonts w:ascii="Times New Roman" w:eastAsia="Calibri" w:hAnsi="Times New Roman" w:cs="Times New Roman"/>
          <w:u w:val="single"/>
          <w:lang w:eastAsia="sl-SI"/>
        </w:rPr>
      </w:pPr>
    </w:p>
    <w:p w14:paraId="50F35BA4" w14:textId="77777777" w:rsidR="00702C90" w:rsidRPr="00702C90" w:rsidRDefault="00702C90" w:rsidP="00702C90">
      <w:pPr>
        <w:widowControl w:val="0"/>
        <w:spacing w:after="0" w:line="240" w:lineRule="auto"/>
        <w:rPr>
          <w:rFonts w:ascii="Times New Roman" w:eastAsia="Calibri" w:hAnsi="Times New Roman" w:cs="Times New Roman"/>
          <w:vertAlign w:val="subscript"/>
        </w:rPr>
      </w:pPr>
      <w:r w:rsidRPr="00702C90">
        <w:rPr>
          <w:rFonts w:ascii="Times New Roman" w:eastAsia="Calibri" w:hAnsi="Times New Roman" w:cs="Times New Roman"/>
        </w:rPr>
        <w:t xml:space="preserve">Klinikinių tyrimų metu ir po vaistinio preparato pateikimo į rinką buvo atsitiktinio ar tyčinio ūminio vien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perdozavimo atvejų suaugusiems pacientams. Apskaičiuota, kad pacientai suvartojo iki 1260 mg dozę, mirties atvejų nebuvo. Perdozavusiems pacientams medicininiu požiūriu galimai reikšmingi požymiai ir simptomai buvo letargija, padidėjęs kraujospūdis, </w:t>
      </w:r>
      <w:proofErr w:type="spellStart"/>
      <w:r w:rsidRPr="00702C90">
        <w:rPr>
          <w:rFonts w:ascii="Times New Roman" w:eastAsia="Calibri" w:hAnsi="Times New Roman" w:cs="Times New Roman"/>
        </w:rPr>
        <w:t>somnolencija</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tachikardija</w:t>
      </w:r>
      <w:proofErr w:type="spellEnd"/>
      <w:r w:rsidRPr="00702C90">
        <w:rPr>
          <w:rFonts w:ascii="Times New Roman" w:eastAsia="Calibri" w:hAnsi="Times New Roman" w:cs="Times New Roman"/>
        </w:rPr>
        <w:t xml:space="preserve">, pykinimas, vėmimas ir viduriavimas. Taip pat gauta pranešimų apie atsitiktinį vien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(iki 195 mg) perdozavimą vaikams; mirties atvejų nebuvo. Pastebėti medicininiu požiūriu galimai sunkūs požymiai ir simptomai buvo </w:t>
      </w:r>
      <w:proofErr w:type="spellStart"/>
      <w:r w:rsidRPr="00702C90">
        <w:rPr>
          <w:rFonts w:ascii="Times New Roman" w:eastAsia="Calibri" w:hAnsi="Times New Roman" w:cs="Times New Roman"/>
        </w:rPr>
        <w:t>somnolencija</w:t>
      </w:r>
      <w:proofErr w:type="spellEnd"/>
      <w:r w:rsidRPr="00702C90">
        <w:rPr>
          <w:rFonts w:ascii="Times New Roman" w:eastAsia="Calibri" w:hAnsi="Times New Roman" w:cs="Times New Roman"/>
        </w:rPr>
        <w:t xml:space="preserve">, laikinas sąmonės netekimas ir </w:t>
      </w:r>
      <w:proofErr w:type="spellStart"/>
      <w:r w:rsidRPr="00702C90">
        <w:rPr>
          <w:rFonts w:ascii="Times New Roman" w:eastAsia="Calibri" w:hAnsi="Times New Roman" w:cs="Times New Roman"/>
        </w:rPr>
        <w:t>ekstrapiramidiniai</w:t>
      </w:r>
      <w:proofErr w:type="spellEnd"/>
      <w:r w:rsidRPr="00702C90">
        <w:rPr>
          <w:rFonts w:ascii="Times New Roman" w:eastAsia="Calibri" w:hAnsi="Times New Roman" w:cs="Times New Roman"/>
        </w:rPr>
        <w:t xml:space="preserve"> simptomai.</w:t>
      </w:r>
    </w:p>
    <w:p w14:paraId="230F857C" w14:textId="77777777" w:rsidR="00702C90" w:rsidRPr="00702C90" w:rsidRDefault="00702C90" w:rsidP="00702C90">
      <w:pPr>
        <w:widowControl w:val="0"/>
        <w:spacing w:after="0" w:line="240" w:lineRule="auto"/>
        <w:rPr>
          <w:rFonts w:ascii="Times New Roman" w:eastAsia="Calibri" w:hAnsi="Times New Roman" w:cs="Times New Roman"/>
        </w:rPr>
      </w:pPr>
    </w:p>
    <w:p w14:paraId="2580B6E5" w14:textId="77777777" w:rsidR="00702C90" w:rsidRPr="00702C90" w:rsidRDefault="00702C90" w:rsidP="00702C90">
      <w:pPr>
        <w:widowControl w:val="0"/>
        <w:autoSpaceDE w:val="0"/>
        <w:autoSpaceDN w:val="0"/>
        <w:adjustRightInd w:val="0"/>
        <w:spacing w:after="0" w:line="240" w:lineRule="auto"/>
        <w:rPr>
          <w:rFonts w:ascii="Times New Roman" w:eastAsia="Calibri" w:hAnsi="Times New Roman" w:cs="Times New Roman"/>
          <w:u w:val="single"/>
          <w:lang w:eastAsia="lt-LT" w:bidi="lt-LT"/>
        </w:rPr>
      </w:pPr>
      <w:r w:rsidRPr="00702C90">
        <w:rPr>
          <w:rFonts w:ascii="Times New Roman" w:eastAsia="Calibri" w:hAnsi="Times New Roman" w:cs="Times New Roman"/>
          <w:u w:val="single"/>
          <w:lang w:eastAsia="lt-LT" w:bidi="lt-LT"/>
        </w:rPr>
        <w:t>Perdozavimo gydymas</w:t>
      </w:r>
    </w:p>
    <w:p w14:paraId="55F548A8" w14:textId="77777777" w:rsidR="00702C90" w:rsidRPr="00702C90" w:rsidRDefault="00702C90" w:rsidP="00702C90">
      <w:pPr>
        <w:widowControl w:val="0"/>
        <w:autoSpaceDE w:val="0"/>
        <w:autoSpaceDN w:val="0"/>
        <w:adjustRightInd w:val="0"/>
        <w:spacing w:after="0" w:line="240" w:lineRule="auto"/>
        <w:rPr>
          <w:rFonts w:ascii="Times New Roman" w:eastAsia="Calibri" w:hAnsi="Times New Roman" w:cs="Times New Roman"/>
          <w:u w:val="single"/>
          <w:lang w:eastAsia="lt-LT" w:bidi="lt-LT"/>
        </w:rPr>
      </w:pPr>
    </w:p>
    <w:p w14:paraId="3DF12A3A"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Perdozavus taikomas palaikomasis gydymas, užtikrinamas kvėpavimo takų praeinamumas, </w:t>
      </w:r>
      <w:proofErr w:type="spellStart"/>
      <w:r w:rsidRPr="00702C90">
        <w:rPr>
          <w:rFonts w:ascii="Times New Roman" w:eastAsia="Calibri" w:hAnsi="Times New Roman" w:cs="Times New Roman"/>
        </w:rPr>
        <w:t>oksigenacija</w:t>
      </w:r>
      <w:proofErr w:type="spellEnd"/>
      <w:r w:rsidRPr="00702C90">
        <w:rPr>
          <w:rFonts w:ascii="Times New Roman" w:eastAsia="Calibri" w:hAnsi="Times New Roman" w:cs="Times New Roman"/>
        </w:rPr>
        <w:t xml:space="preserve"> ir plaučių ventiliacija, koreguojami simptomai. Reikia atsižvelgti į tai, kad pacientas galėjo pavartoti kelis vaistinius preparatus, todėl reikia nedelsiant pradėti širdies ir kraujagyslių sistemos funkcijos stebėjimą (įskaitant nepertraukiamą elektrokardiogramos stebėjimą galimoms aritmijoms nustatyti). Nustačius ar įtarus bet kokį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perdozavimą, gydytojas turi atidžiai prižiūrėti ir stebėti pacientą, kol jis pasveiks.</w:t>
      </w:r>
    </w:p>
    <w:p w14:paraId="67EDBAB3" w14:textId="77777777" w:rsidR="00702C90" w:rsidRPr="00702C90" w:rsidRDefault="00702C90" w:rsidP="00702C90">
      <w:pPr>
        <w:widowControl w:val="0"/>
        <w:spacing w:after="0" w:line="240" w:lineRule="auto"/>
        <w:rPr>
          <w:rFonts w:ascii="Times New Roman" w:eastAsia="Calibri" w:hAnsi="Times New Roman" w:cs="Times New Roman"/>
        </w:rPr>
      </w:pPr>
    </w:p>
    <w:p w14:paraId="262057BF"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Išgėrus 50 g aktyvintosios anglies praėjus vienai valandai po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pavartojimo, jo </w:t>
      </w:r>
      <w:proofErr w:type="spellStart"/>
      <w:r w:rsidRPr="00702C90">
        <w:rPr>
          <w:rFonts w:ascii="Times New Roman" w:eastAsia="Calibri" w:hAnsi="Times New Roman" w:cs="Times New Roman"/>
        </w:rPr>
        <w:t>C</w:t>
      </w:r>
      <w:r w:rsidRPr="00702C90">
        <w:rPr>
          <w:rFonts w:ascii="Times New Roman" w:eastAsia="Calibri" w:hAnsi="Times New Roman" w:cs="Times New Roman"/>
          <w:vertAlign w:val="subscript"/>
        </w:rPr>
        <w:t>max</w:t>
      </w:r>
      <w:proofErr w:type="spellEnd"/>
      <w:r w:rsidRPr="00702C90">
        <w:rPr>
          <w:rFonts w:ascii="Times New Roman" w:eastAsia="Calibri" w:hAnsi="Times New Roman" w:cs="Times New Roman"/>
        </w:rPr>
        <w:t xml:space="preserve"> sumažėjo maždaug 41</w:t>
      </w:r>
      <w:r w:rsidR="00987EAF">
        <w:rPr>
          <w:rFonts w:ascii="Times New Roman" w:eastAsia="Calibri" w:hAnsi="Times New Roman" w:cs="Times New Roman"/>
        </w:rPr>
        <w:t> </w:t>
      </w:r>
      <w:r w:rsidRPr="00702C90">
        <w:rPr>
          <w:rFonts w:ascii="Times New Roman" w:eastAsia="Calibri" w:hAnsi="Times New Roman" w:cs="Times New Roman"/>
        </w:rPr>
        <w:t>% ir AUC – maždaug 51</w:t>
      </w:r>
      <w:r w:rsidR="00987EAF">
        <w:rPr>
          <w:rFonts w:ascii="Times New Roman" w:eastAsia="Calibri" w:hAnsi="Times New Roman" w:cs="Times New Roman"/>
        </w:rPr>
        <w:t> </w:t>
      </w:r>
      <w:r w:rsidRPr="00702C90">
        <w:rPr>
          <w:rFonts w:ascii="Times New Roman" w:eastAsia="Calibri" w:hAnsi="Times New Roman" w:cs="Times New Roman"/>
        </w:rPr>
        <w:t>%, todėl galima manyti, kad aktyvintoji anglis gali būti veiksminga gydant perdozavimą.</w:t>
      </w:r>
    </w:p>
    <w:p w14:paraId="41D2F162" w14:textId="77777777" w:rsidR="00702C90" w:rsidRPr="00702C90" w:rsidRDefault="00702C90" w:rsidP="00702C90">
      <w:pPr>
        <w:widowControl w:val="0"/>
        <w:spacing w:after="0" w:line="240" w:lineRule="auto"/>
        <w:rPr>
          <w:rFonts w:ascii="Times New Roman" w:eastAsia="Calibri" w:hAnsi="Times New Roman" w:cs="Times New Roman"/>
        </w:rPr>
      </w:pPr>
    </w:p>
    <w:p w14:paraId="548322E1" w14:textId="77777777"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Hemodializė</w:t>
      </w:r>
    </w:p>
    <w:p w14:paraId="45DDE941" w14:textId="77777777" w:rsidR="00702C90" w:rsidRPr="00702C90" w:rsidRDefault="00702C90" w:rsidP="00702C90">
      <w:pPr>
        <w:widowControl w:val="0"/>
        <w:spacing w:after="0" w:line="240" w:lineRule="auto"/>
        <w:rPr>
          <w:rFonts w:ascii="Times New Roman" w:eastAsia="Calibri" w:hAnsi="Times New Roman" w:cs="Times New Roman"/>
          <w:u w:val="single"/>
        </w:rPr>
      </w:pPr>
    </w:p>
    <w:p w14:paraId="6D4A4272"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Informacijos apie hemodializės veiksmingumą gydant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perdozavimą nėra, tačiau ji neturėtų būti naudinga, kadangi didelė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dalis būna prisijungusi prie plazmos baltymų.</w:t>
      </w:r>
    </w:p>
    <w:p w14:paraId="54E3F577" w14:textId="77777777" w:rsidR="00702C90" w:rsidRPr="00702C90" w:rsidRDefault="00702C90" w:rsidP="00702C90">
      <w:pPr>
        <w:widowControl w:val="0"/>
        <w:spacing w:after="0" w:line="240" w:lineRule="auto"/>
        <w:rPr>
          <w:rFonts w:ascii="Times New Roman" w:eastAsia="Calibri" w:hAnsi="Times New Roman" w:cs="Times New Roman"/>
        </w:rPr>
      </w:pPr>
    </w:p>
    <w:p w14:paraId="484CBF5B" w14:textId="77777777" w:rsidR="00702C90" w:rsidRPr="00702C90" w:rsidRDefault="00702C90" w:rsidP="00702C90">
      <w:pPr>
        <w:widowControl w:val="0"/>
        <w:spacing w:after="0" w:line="240" w:lineRule="auto"/>
        <w:rPr>
          <w:rFonts w:ascii="Times New Roman" w:eastAsia="Calibri" w:hAnsi="Times New Roman" w:cs="Times New Roman"/>
        </w:rPr>
      </w:pPr>
    </w:p>
    <w:p w14:paraId="4355D9D4" w14:textId="77777777"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r w:rsidRPr="00702C90">
        <w:rPr>
          <w:rFonts w:ascii="Times New Roman" w:eastAsia="Calibri" w:hAnsi="Times New Roman" w:cs="Times New Roman"/>
          <w:b/>
          <w:caps/>
        </w:rPr>
        <w:t>5.</w:t>
      </w:r>
      <w:r w:rsidRPr="00702C90">
        <w:rPr>
          <w:rFonts w:ascii="Times New Roman" w:eastAsia="Calibri" w:hAnsi="Times New Roman" w:cs="Times New Roman"/>
          <w:b/>
          <w:caps/>
        </w:rPr>
        <w:tab/>
        <w:t>FARMAKOLOGINĖS savybės</w:t>
      </w:r>
    </w:p>
    <w:p w14:paraId="4F9276B4" w14:textId="77777777"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p>
    <w:p w14:paraId="40E0A551"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5.1</w:t>
      </w:r>
      <w:r w:rsidRPr="00702C90">
        <w:rPr>
          <w:rFonts w:ascii="Times New Roman" w:eastAsia="Calibri" w:hAnsi="Times New Roman" w:cs="Times New Roman"/>
          <w:b/>
        </w:rPr>
        <w:tab/>
      </w:r>
      <w:proofErr w:type="spellStart"/>
      <w:r w:rsidRPr="00702C90">
        <w:rPr>
          <w:rFonts w:ascii="Times New Roman" w:eastAsia="Calibri" w:hAnsi="Times New Roman" w:cs="Times New Roman"/>
          <w:b/>
        </w:rPr>
        <w:t>Farmakodinaminės</w:t>
      </w:r>
      <w:proofErr w:type="spellEnd"/>
      <w:r w:rsidRPr="00702C90">
        <w:rPr>
          <w:rFonts w:ascii="Times New Roman" w:eastAsia="Calibri" w:hAnsi="Times New Roman" w:cs="Times New Roman"/>
          <w:b/>
        </w:rPr>
        <w:t xml:space="preserve"> savybės</w:t>
      </w:r>
    </w:p>
    <w:p w14:paraId="0532EAAC"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14:paraId="0D617E96"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Farmakoterapinė</w:t>
      </w:r>
      <w:proofErr w:type="spellEnd"/>
      <w:r w:rsidRPr="00702C90">
        <w:rPr>
          <w:rFonts w:ascii="Times New Roman" w:eastAsia="Calibri" w:hAnsi="Times New Roman" w:cs="Times New Roman"/>
        </w:rPr>
        <w:t xml:space="preserve"> grupė – </w:t>
      </w:r>
      <w:proofErr w:type="spellStart"/>
      <w:r w:rsidRPr="00702C90">
        <w:rPr>
          <w:rFonts w:ascii="Times New Roman" w:eastAsia="Calibri" w:hAnsi="Times New Roman" w:cs="Times New Roman"/>
        </w:rPr>
        <w:t>psicholeptikai</w:t>
      </w:r>
      <w:proofErr w:type="spellEnd"/>
      <w:r w:rsidRPr="00702C90">
        <w:rPr>
          <w:rFonts w:ascii="Times New Roman" w:eastAsia="Calibri" w:hAnsi="Times New Roman" w:cs="Times New Roman"/>
        </w:rPr>
        <w:t>, kiti vaistiniai preparatai nuo psichozės, ATC kodas – N05AX12.</w:t>
      </w:r>
    </w:p>
    <w:p w14:paraId="7041F983" w14:textId="77777777" w:rsidR="00702C90" w:rsidRPr="00702C90" w:rsidRDefault="00702C90" w:rsidP="00702C90">
      <w:pPr>
        <w:widowControl w:val="0"/>
        <w:spacing w:after="0" w:line="240" w:lineRule="auto"/>
        <w:rPr>
          <w:rFonts w:ascii="Times New Roman" w:eastAsia="Calibri" w:hAnsi="Times New Roman" w:cs="Times New Roman"/>
          <w:u w:val="single"/>
        </w:rPr>
      </w:pPr>
    </w:p>
    <w:p w14:paraId="2E0DF932" w14:textId="77777777"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Veikimo mechanizmas</w:t>
      </w:r>
    </w:p>
    <w:p w14:paraId="691DCE80" w14:textId="77777777" w:rsidR="00702C90" w:rsidRPr="00702C90" w:rsidRDefault="00702C90" w:rsidP="00702C90">
      <w:pPr>
        <w:widowControl w:val="0"/>
        <w:spacing w:after="0" w:line="240" w:lineRule="auto"/>
        <w:rPr>
          <w:rFonts w:ascii="Times New Roman" w:eastAsia="Calibri" w:hAnsi="Times New Roman" w:cs="Times New Roman"/>
        </w:rPr>
      </w:pPr>
    </w:p>
    <w:p w14:paraId="3787EE73"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Manoma, kad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veiksmingumą, gydant šizofreniją bei I tipo </w:t>
      </w:r>
      <w:proofErr w:type="spellStart"/>
      <w:r w:rsidRPr="00702C90">
        <w:rPr>
          <w:rFonts w:ascii="Times New Roman" w:eastAsia="Calibri" w:hAnsi="Times New Roman" w:cs="Times New Roman"/>
        </w:rPr>
        <w:t>bipolinį</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afektinį</w:t>
      </w:r>
      <w:proofErr w:type="spellEnd"/>
      <w:r w:rsidRPr="00702C90">
        <w:rPr>
          <w:rFonts w:ascii="Times New Roman" w:eastAsia="Calibri" w:hAnsi="Times New Roman" w:cs="Times New Roman"/>
        </w:rPr>
        <w:t xml:space="preserve"> sutrikimą, lemia dalinio </w:t>
      </w:r>
      <w:proofErr w:type="spellStart"/>
      <w:r w:rsidRPr="00702C90">
        <w:rPr>
          <w:rFonts w:ascii="Times New Roman" w:eastAsia="Calibri" w:hAnsi="Times New Roman" w:cs="Times New Roman"/>
        </w:rPr>
        <w:t>agonizmo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dopamino</w:t>
      </w:r>
      <w:proofErr w:type="spellEnd"/>
      <w:r w:rsidRPr="00702C90">
        <w:rPr>
          <w:rFonts w:ascii="Times New Roman" w:eastAsia="Calibri" w:hAnsi="Times New Roman" w:cs="Times New Roman"/>
        </w:rPr>
        <w:t xml:space="preserve"> D2 ir </w:t>
      </w:r>
      <w:proofErr w:type="spellStart"/>
      <w:r w:rsidRPr="00702C90">
        <w:rPr>
          <w:rFonts w:ascii="Times New Roman" w:eastAsia="Calibri" w:hAnsi="Times New Roman" w:cs="Times New Roman"/>
        </w:rPr>
        <w:t>serotonino</w:t>
      </w:r>
      <w:proofErr w:type="spellEnd"/>
      <w:r w:rsidRPr="00702C90">
        <w:rPr>
          <w:rFonts w:ascii="Times New Roman" w:eastAsia="Calibri" w:hAnsi="Times New Roman" w:cs="Times New Roman"/>
        </w:rPr>
        <w:t xml:space="preserve"> </w:t>
      </w:r>
      <w:r w:rsidRPr="00702C90">
        <w:rPr>
          <w:rFonts w:ascii="Times New Roman" w:eastAsia="Calibri" w:hAnsi="Times New Roman" w:cs="Times New Roman"/>
          <w:lang w:eastAsia="sl-SI"/>
        </w:rPr>
        <w:t>5-HT1A</w:t>
      </w:r>
      <w:r w:rsidRPr="00702C90">
        <w:rPr>
          <w:rFonts w:ascii="Times New Roman" w:eastAsia="Calibri" w:hAnsi="Times New Roman" w:cs="Times New Roman"/>
        </w:rPr>
        <w:t xml:space="preserve"> receptoriams bei antagonizmo </w:t>
      </w:r>
      <w:proofErr w:type="spellStart"/>
      <w:r w:rsidRPr="00702C90">
        <w:rPr>
          <w:rFonts w:ascii="Times New Roman" w:eastAsia="Calibri" w:hAnsi="Times New Roman" w:cs="Times New Roman"/>
        </w:rPr>
        <w:t>serotonino</w:t>
      </w:r>
      <w:proofErr w:type="spellEnd"/>
      <w:r w:rsidRPr="00702C90">
        <w:rPr>
          <w:rFonts w:ascii="Times New Roman" w:eastAsia="Calibri" w:hAnsi="Times New Roman" w:cs="Times New Roman"/>
        </w:rPr>
        <w:t xml:space="preserve"> </w:t>
      </w:r>
      <w:r w:rsidRPr="00702C90">
        <w:rPr>
          <w:rFonts w:ascii="Times New Roman" w:eastAsia="Calibri" w:hAnsi="Times New Roman" w:cs="Times New Roman"/>
          <w:lang w:eastAsia="sl-SI"/>
        </w:rPr>
        <w:t>5-HT2A</w:t>
      </w:r>
      <w:r w:rsidRPr="00702C90">
        <w:rPr>
          <w:rFonts w:ascii="Times New Roman" w:eastAsia="Calibri" w:hAnsi="Times New Roman" w:cs="Times New Roman"/>
        </w:rPr>
        <w:t xml:space="preserve"> receptoriams derinys. Antagonistinės savybės nustatytos tyrimais su </w:t>
      </w:r>
      <w:proofErr w:type="spellStart"/>
      <w:r w:rsidRPr="00702C90">
        <w:rPr>
          <w:rFonts w:ascii="Times New Roman" w:eastAsia="Calibri" w:hAnsi="Times New Roman" w:cs="Times New Roman"/>
        </w:rPr>
        <w:t>dopaminerginio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hiperaktyvumo</w:t>
      </w:r>
      <w:proofErr w:type="spellEnd"/>
      <w:r w:rsidRPr="00702C90">
        <w:rPr>
          <w:rFonts w:ascii="Times New Roman" w:eastAsia="Calibri" w:hAnsi="Times New Roman" w:cs="Times New Roman"/>
        </w:rPr>
        <w:t xml:space="preserve"> gyvūnų modeliais, </w:t>
      </w:r>
      <w:proofErr w:type="spellStart"/>
      <w:r w:rsidRPr="00702C90">
        <w:rPr>
          <w:rFonts w:ascii="Times New Roman" w:eastAsia="Calibri" w:hAnsi="Times New Roman" w:cs="Times New Roman"/>
        </w:rPr>
        <w:t>agonistinės</w:t>
      </w:r>
      <w:proofErr w:type="spellEnd"/>
      <w:r w:rsidRPr="00702C90">
        <w:rPr>
          <w:rFonts w:ascii="Times New Roman" w:eastAsia="Calibri" w:hAnsi="Times New Roman" w:cs="Times New Roman"/>
        </w:rPr>
        <w:t xml:space="preserve"> – su </w:t>
      </w:r>
      <w:proofErr w:type="spellStart"/>
      <w:r w:rsidRPr="00702C90">
        <w:rPr>
          <w:rFonts w:ascii="Times New Roman" w:eastAsia="Calibri" w:hAnsi="Times New Roman" w:cs="Times New Roman"/>
        </w:rPr>
        <w:t>dopaminerginio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hipoaktyvumo</w:t>
      </w:r>
      <w:proofErr w:type="spellEnd"/>
      <w:r w:rsidRPr="00702C90">
        <w:rPr>
          <w:rFonts w:ascii="Times New Roman" w:eastAsia="Calibri" w:hAnsi="Times New Roman" w:cs="Times New Roman"/>
        </w:rPr>
        <w:t xml:space="preserve"> gyvūnų modeliais. </w:t>
      </w:r>
      <w:proofErr w:type="spellStart"/>
      <w:r w:rsidRPr="00702C90">
        <w:rPr>
          <w:rFonts w:ascii="Times New Roman" w:eastAsia="Calibri" w:hAnsi="Times New Roman" w:cs="Times New Roman"/>
          <w:i/>
        </w:rPr>
        <w:t>In</w:t>
      </w:r>
      <w:proofErr w:type="spellEnd"/>
      <w:r w:rsidRPr="00702C90">
        <w:rPr>
          <w:rFonts w:ascii="Times New Roman" w:eastAsia="Calibri" w:hAnsi="Times New Roman" w:cs="Times New Roman"/>
          <w:i/>
        </w:rPr>
        <w:t> </w:t>
      </w:r>
      <w:proofErr w:type="spellStart"/>
      <w:r w:rsidRPr="00702C90">
        <w:rPr>
          <w:rFonts w:ascii="Times New Roman" w:eastAsia="Calibri" w:hAnsi="Times New Roman" w:cs="Times New Roman"/>
          <w:i/>
        </w:rPr>
        <w:t>vitro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dideliu </w:t>
      </w:r>
      <w:proofErr w:type="spellStart"/>
      <w:r w:rsidRPr="00702C90">
        <w:rPr>
          <w:rFonts w:ascii="Times New Roman" w:eastAsia="Calibri" w:hAnsi="Times New Roman" w:cs="Times New Roman"/>
        </w:rPr>
        <w:t>afinitetu</w:t>
      </w:r>
      <w:proofErr w:type="spellEnd"/>
      <w:r w:rsidRPr="00702C90">
        <w:rPr>
          <w:rFonts w:ascii="Times New Roman" w:eastAsia="Calibri" w:hAnsi="Times New Roman" w:cs="Times New Roman"/>
        </w:rPr>
        <w:t xml:space="preserve"> jungėsi prie </w:t>
      </w:r>
      <w:proofErr w:type="spellStart"/>
      <w:r w:rsidRPr="00702C90">
        <w:rPr>
          <w:rFonts w:ascii="Times New Roman" w:eastAsia="Calibri" w:hAnsi="Times New Roman" w:cs="Times New Roman"/>
        </w:rPr>
        <w:t>dopamino</w:t>
      </w:r>
      <w:proofErr w:type="spellEnd"/>
      <w:r w:rsidRPr="00702C90">
        <w:rPr>
          <w:rFonts w:ascii="Times New Roman" w:eastAsia="Calibri" w:hAnsi="Times New Roman" w:cs="Times New Roman"/>
        </w:rPr>
        <w:t xml:space="preserve"> D2 ir D3, </w:t>
      </w:r>
      <w:proofErr w:type="spellStart"/>
      <w:r w:rsidRPr="00702C90">
        <w:rPr>
          <w:rFonts w:ascii="Times New Roman" w:eastAsia="Calibri" w:hAnsi="Times New Roman" w:cs="Times New Roman"/>
        </w:rPr>
        <w:t>serotonino</w:t>
      </w:r>
      <w:proofErr w:type="spellEnd"/>
      <w:r w:rsidRPr="00702C90">
        <w:rPr>
          <w:rFonts w:ascii="Times New Roman" w:eastAsia="Calibri" w:hAnsi="Times New Roman" w:cs="Times New Roman"/>
        </w:rPr>
        <w:t xml:space="preserve"> </w:t>
      </w:r>
      <w:r w:rsidRPr="00702C90">
        <w:rPr>
          <w:rFonts w:ascii="Times New Roman" w:eastAsia="Calibri" w:hAnsi="Times New Roman" w:cs="Times New Roman"/>
          <w:lang w:eastAsia="sl-SI"/>
        </w:rPr>
        <w:t>5-HT1A</w:t>
      </w:r>
      <w:r w:rsidRPr="00702C90">
        <w:rPr>
          <w:rFonts w:ascii="Times New Roman" w:eastAsia="Calibri" w:hAnsi="Times New Roman" w:cs="Times New Roman"/>
        </w:rPr>
        <w:t xml:space="preserve"> ir </w:t>
      </w:r>
      <w:r w:rsidRPr="00702C90">
        <w:rPr>
          <w:rFonts w:ascii="Times New Roman" w:eastAsia="Calibri" w:hAnsi="Times New Roman" w:cs="Times New Roman"/>
          <w:lang w:eastAsia="sl-SI"/>
        </w:rPr>
        <w:t>5-HT2A</w:t>
      </w:r>
      <w:r w:rsidRPr="00702C90">
        <w:rPr>
          <w:rFonts w:ascii="Times New Roman" w:eastAsia="Calibri" w:hAnsi="Times New Roman" w:cs="Times New Roman"/>
        </w:rPr>
        <w:t xml:space="preserve"> receptorių bei vidutiniu </w:t>
      </w:r>
      <w:proofErr w:type="spellStart"/>
      <w:r w:rsidRPr="00702C90">
        <w:rPr>
          <w:rFonts w:ascii="Times New Roman" w:eastAsia="Calibri" w:hAnsi="Times New Roman" w:cs="Times New Roman"/>
        </w:rPr>
        <w:t>afinitetu</w:t>
      </w:r>
      <w:proofErr w:type="spellEnd"/>
      <w:r w:rsidRPr="00702C90">
        <w:rPr>
          <w:rFonts w:ascii="Times New Roman" w:eastAsia="Calibri" w:hAnsi="Times New Roman" w:cs="Times New Roman"/>
        </w:rPr>
        <w:t xml:space="preserve"> – prie </w:t>
      </w:r>
      <w:proofErr w:type="spellStart"/>
      <w:r w:rsidRPr="00702C90">
        <w:rPr>
          <w:rFonts w:ascii="Times New Roman" w:eastAsia="Calibri" w:hAnsi="Times New Roman" w:cs="Times New Roman"/>
        </w:rPr>
        <w:t>dopamino</w:t>
      </w:r>
      <w:proofErr w:type="spellEnd"/>
      <w:r w:rsidRPr="00702C90">
        <w:rPr>
          <w:rFonts w:ascii="Times New Roman" w:eastAsia="Calibri" w:hAnsi="Times New Roman" w:cs="Times New Roman"/>
        </w:rPr>
        <w:t xml:space="preserve"> D4, </w:t>
      </w:r>
      <w:proofErr w:type="spellStart"/>
      <w:r w:rsidRPr="00702C90">
        <w:rPr>
          <w:rFonts w:ascii="Times New Roman" w:eastAsia="Calibri" w:hAnsi="Times New Roman" w:cs="Times New Roman"/>
        </w:rPr>
        <w:t>serotonino</w:t>
      </w:r>
      <w:proofErr w:type="spellEnd"/>
      <w:r w:rsidRPr="00702C90">
        <w:rPr>
          <w:rFonts w:ascii="Times New Roman" w:eastAsia="Calibri" w:hAnsi="Times New Roman" w:cs="Times New Roman"/>
        </w:rPr>
        <w:t xml:space="preserve"> </w:t>
      </w:r>
      <w:r w:rsidRPr="00702C90">
        <w:rPr>
          <w:rFonts w:ascii="Times New Roman" w:eastAsia="Calibri" w:hAnsi="Times New Roman" w:cs="Times New Roman"/>
          <w:lang w:eastAsia="sl-SI"/>
        </w:rPr>
        <w:t>5-HT2C</w:t>
      </w:r>
      <w:r w:rsidRPr="00702C90">
        <w:rPr>
          <w:rFonts w:ascii="Times New Roman" w:eastAsia="Calibri" w:hAnsi="Times New Roman" w:cs="Times New Roman"/>
        </w:rPr>
        <w:t xml:space="preserve"> ir </w:t>
      </w:r>
      <w:r w:rsidRPr="00702C90">
        <w:rPr>
          <w:rFonts w:ascii="Times New Roman" w:eastAsia="Calibri" w:hAnsi="Times New Roman" w:cs="Times New Roman"/>
          <w:lang w:eastAsia="sl-SI"/>
        </w:rPr>
        <w:t>5-HT7</w:t>
      </w:r>
      <w:r w:rsidRPr="00702C90">
        <w:rPr>
          <w:rFonts w:ascii="Times New Roman" w:eastAsia="Calibri" w:hAnsi="Times New Roman" w:cs="Times New Roman"/>
        </w:rPr>
        <w:t xml:space="preserve">, alfa-1 </w:t>
      </w:r>
      <w:proofErr w:type="spellStart"/>
      <w:r w:rsidRPr="00702C90">
        <w:rPr>
          <w:rFonts w:ascii="Times New Roman" w:eastAsia="Calibri" w:hAnsi="Times New Roman" w:cs="Times New Roman"/>
        </w:rPr>
        <w:t>adrenerginių</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histamino</w:t>
      </w:r>
      <w:proofErr w:type="spellEnd"/>
      <w:r w:rsidRPr="00702C90">
        <w:rPr>
          <w:rFonts w:ascii="Times New Roman" w:eastAsia="Calibri" w:hAnsi="Times New Roman" w:cs="Times New Roman"/>
        </w:rPr>
        <w:t xml:space="preserve"> H1 receptorių. Be to,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vidutiniu </w:t>
      </w:r>
      <w:proofErr w:type="spellStart"/>
      <w:r w:rsidRPr="00702C90">
        <w:rPr>
          <w:rFonts w:ascii="Times New Roman" w:eastAsia="Calibri" w:hAnsi="Times New Roman" w:cs="Times New Roman"/>
        </w:rPr>
        <w:t>afinitetu</w:t>
      </w:r>
      <w:proofErr w:type="spellEnd"/>
      <w:r w:rsidRPr="00702C90">
        <w:rPr>
          <w:rFonts w:ascii="Times New Roman" w:eastAsia="Calibri" w:hAnsi="Times New Roman" w:cs="Times New Roman"/>
        </w:rPr>
        <w:t xml:space="preserve"> jungėsi prie </w:t>
      </w:r>
      <w:proofErr w:type="spellStart"/>
      <w:r w:rsidRPr="00702C90">
        <w:rPr>
          <w:rFonts w:ascii="Times New Roman" w:eastAsia="Calibri" w:hAnsi="Times New Roman" w:cs="Times New Roman"/>
        </w:rPr>
        <w:t>serotonino</w:t>
      </w:r>
      <w:proofErr w:type="spellEnd"/>
      <w:r w:rsidRPr="00702C90">
        <w:rPr>
          <w:rFonts w:ascii="Times New Roman" w:eastAsia="Calibri" w:hAnsi="Times New Roman" w:cs="Times New Roman"/>
        </w:rPr>
        <w:t xml:space="preserve"> reabsorbcijos vietos ir neturėjo pastebimo </w:t>
      </w:r>
      <w:proofErr w:type="spellStart"/>
      <w:r w:rsidRPr="00702C90">
        <w:rPr>
          <w:rFonts w:ascii="Times New Roman" w:eastAsia="Calibri" w:hAnsi="Times New Roman" w:cs="Times New Roman"/>
        </w:rPr>
        <w:t>afiniteto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muskarino</w:t>
      </w:r>
      <w:proofErr w:type="spellEnd"/>
      <w:r w:rsidRPr="00702C90">
        <w:rPr>
          <w:rFonts w:ascii="Times New Roman" w:eastAsia="Calibri" w:hAnsi="Times New Roman" w:cs="Times New Roman"/>
        </w:rPr>
        <w:t xml:space="preserve"> receptoriams. Tam tikrą kitokį klinikinį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poveikį galima paaiškinti jo sąveika su kitų (ne </w:t>
      </w:r>
      <w:proofErr w:type="spellStart"/>
      <w:r w:rsidRPr="00702C90">
        <w:rPr>
          <w:rFonts w:ascii="Times New Roman" w:eastAsia="Calibri" w:hAnsi="Times New Roman" w:cs="Times New Roman"/>
        </w:rPr>
        <w:t>dopamino</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serotonino</w:t>
      </w:r>
      <w:proofErr w:type="spellEnd"/>
      <w:r w:rsidRPr="00702C90">
        <w:rPr>
          <w:rFonts w:ascii="Times New Roman" w:eastAsia="Calibri" w:hAnsi="Times New Roman" w:cs="Times New Roman"/>
        </w:rPr>
        <w:t xml:space="preserve"> potipių) receptoriais.</w:t>
      </w:r>
    </w:p>
    <w:p w14:paraId="74D38578" w14:textId="77777777" w:rsidR="00702C90" w:rsidRPr="00702C90" w:rsidRDefault="00702C90" w:rsidP="00702C90">
      <w:pPr>
        <w:widowControl w:val="0"/>
        <w:spacing w:after="0" w:line="240" w:lineRule="auto"/>
        <w:rPr>
          <w:rFonts w:ascii="Times New Roman" w:eastAsia="Calibri" w:hAnsi="Times New Roman" w:cs="Times New Roman"/>
        </w:rPr>
      </w:pPr>
    </w:p>
    <w:p w14:paraId="71B448AC"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Sveikiems asmenims 2 savaites kartą per parą vartojus 0,5-30 mg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dozę, pozitronų emisijos tomografijos būdu nustatytas nuo dozės priklausomas D2/D3 receptorių </w:t>
      </w:r>
      <w:proofErr w:type="spellStart"/>
      <w:r w:rsidRPr="00702C90">
        <w:rPr>
          <w:rFonts w:ascii="Times New Roman" w:eastAsia="Calibri" w:hAnsi="Times New Roman" w:cs="Times New Roman"/>
        </w:rPr>
        <w:t>ligando</w:t>
      </w:r>
      <w:proofErr w:type="spellEnd"/>
      <w:r w:rsidRPr="00702C90">
        <w:rPr>
          <w:rFonts w:ascii="Times New Roman" w:eastAsia="Calibri" w:hAnsi="Times New Roman" w:cs="Times New Roman"/>
          <w:vertAlign w:val="superscript"/>
        </w:rPr>
        <w:t xml:space="preserve"> 11</w:t>
      </w:r>
      <w:r w:rsidRPr="00702C90">
        <w:rPr>
          <w:rFonts w:ascii="Times New Roman" w:eastAsia="Calibri" w:hAnsi="Times New Roman" w:cs="Times New Roman"/>
        </w:rPr>
        <w:t xml:space="preserve">C-rakloprido jungimosi prie </w:t>
      </w:r>
      <w:proofErr w:type="spellStart"/>
      <w:r w:rsidRPr="00702C90">
        <w:rPr>
          <w:rFonts w:ascii="Times New Roman" w:eastAsia="Calibri" w:hAnsi="Times New Roman" w:cs="Times New Roman"/>
        </w:rPr>
        <w:t>uodeguotojo</w:t>
      </w:r>
      <w:proofErr w:type="spellEnd"/>
      <w:r w:rsidRPr="00702C90">
        <w:rPr>
          <w:rFonts w:ascii="Times New Roman" w:eastAsia="Calibri" w:hAnsi="Times New Roman" w:cs="Times New Roman"/>
        </w:rPr>
        <w:t xml:space="preserve"> branduolio ir kiauto </w:t>
      </w:r>
      <w:r w:rsidRPr="00702C90">
        <w:rPr>
          <w:rFonts w:ascii="Times New Roman" w:eastAsia="Calibri" w:hAnsi="Times New Roman" w:cs="Times New Roman"/>
          <w:lang w:eastAsia="lt-LT" w:bidi="lt-LT"/>
        </w:rPr>
        <w:t>(</w:t>
      </w:r>
      <w:proofErr w:type="spellStart"/>
      <w:r w:rsidRPr="00702C90">
        <w:rPr>
          <w:rFonts w:ascii="Times New Roman" w:eastAsia="Calibri" w:hAnsi="Times New Roman" w:cs="Times New Roman"/>
          <w:i/>
          <w:lang w:eastAsia="lt-LT" w:bidi="lt-LT"/>
        </w:rPr>
        <w:t>putamen</w:t>
      </w:r>
      <w:proofErr w:type="spellEnd"/>
      <w:r w:rsidRPr="00702C90">
        <w:rPr>
          <w:rFonts w:ascii="Times New Roman" w:eastAsia="Calibri" w:hAnsi="Times New Roman" w:cs="Times New Roman"/>
          <w:lang w:eastAsia="lt-LT" w:bidi="lt-LT"/>
        </w:rPr>
        <w:t xml:space="preserve">) </w:t>
      </w:r>
      <w:r w:rsidRPr="00702C90">
        <w:rPr>
          <w:rFonts w:ascii="Times New Roman" w:eastAsia="Calibri" w:hAnsi="Times New Roman" w:cs="Times New Roman"/>
        </w:rPr>
        <w:t>sumažėjimas.</w:t>
      </w:r>
    </w:p>
    <w:p w14:paraId="2C54E6E5" w14:textId="77777777" w:rsidR="00702C90" w:rsidRPr="00702C90" w:rsidRDefault="00702C90" w:rsidP="00702C90">
      <w:pPr>
        <w:widowControl w:val="0"/>
        <w:spacing w:after="0" w:line="240" w:lineRule="auto"/>
        <w:rPr>
          <w:rFonts w:ascii="Times New Roman" w:eastAsia="Calibri" w:hAnsi="Times New Roman" w:cs="Times New Roman"/>
        </w:rPr>
      </w:pPr>
    </w:p>
    <w:p w14:paraId="502AB522" w14:textId="77777777"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Klinikinis veiksmingumas ir saugumas</w:t>
      </w:r>
    </w:p>
    <w:p w14:paraId="1173C04E" w14:textId="77777777" w:rsidR="00702C90" w:rsidRPr="00702C90" w:rsidRDefault="00702C90" w:rsidP="00702C90">
      <w:pPr>
        <w:widowControl w:val="0"/>
        <w:spacing w:after="0" w:line="240" w:lineRule="auto"/>
        <w:rPr>
          <w:rFonts w:ascii="Times New Roman" w:eastAsia="Calibri" w:hAnsi="Times New Roman" w:cs="Times New Roman"/>
          <w:i/>
        </w:rPr>
      </w:pPr>
    </w:p>
    <w:p w14:paraId="20A539D8" w14:textId="77777777" w:rsidR="00702C90" w:rsidRPr="00702C90" w:rsidRDefault="00702C90" w:rsidP="00702C90">
      <w:pPr>
        <w:widowControl w:val="0"/>
        <w:spacing w:after="0" w:line="240" w:lineRule="auto"/>
        <w:rPr>
          <w:rFonts w:ascii="Times New Roman" w:eastAsia="Calibri" w:hAnsi="Times New Roman" w:cs="Times New Roman"/>
          <w:i/>
          <w:u w:val="single"/>
          <w:lang w:eastAsia="sl-SI"/>
        </w:rPr>
      </w:pPr>
      <w:r w:rsidRPr="00702C90">
        <w:rPr>
          <w:rFonts w:ascii="Times New Roman" w:eastAsia="Calibri" w:hAnsi="Times New Roman" w:cs="Times New Roman"/>
          <w:i/>
          <w:u w:val="single"/>
          <w:lang w:eastAsia="sl-SI"/>
        </w:rPr>
        <w:lastRenderedPageBreak/>
        <w:t>Suaugusieji</w:t>
      </w:r>
    </w:p>
    <w:p w14:paraId="7DA8CE36" w14:textId="77777777" w:rsidR="00702C90" w:rsidRPr="00702C90" w:rsidRDefault="00702C90" w:rsidP="00702C90">
      <w:pPr>
        <w:widowControl w:val="0"/>
        <w:spacing w:after="0" w:line="240" w:lineRule="auto"/>
        <w:rPr>
          <w:rFonts w:ascii="Times New Roman" w:eastAsia="Calibri" w:hAnsi="Times New Roman" w:cs="Times New Roman"/>
          <w:i/>
          <w:lang w:eastAsia="sl-SI"/>
        </w:rPr>
      </w:pPr>
    </w:p>
    <w:p w14:paraId="4FFBD70A" w14:textId="77777777" w:rsidR="00702C90" w:rsidRPr="00702C90" w:rsidRDefault="00702C90" w:rsidP="00702C90">
      <w:pPr>
        <w:widowControl w:val="0"/>
        <w:spacing w:after="0" w:line="240" w:lineRule="auto"/>
        <w:rPr>
          <w:rFonts w:ascii="Times New Roman" w:eastAsia="Calibri" w:hAnsi="Times New Roman" w:cs="Times New Roman"/>
          <w:i/>
          <w:u w:val="single"/>
        </w:rPr>
      </w:pPr>
      <w:r w:rsidRPr="00702C90">
        <w:rPr>
          <w:rFonts w:ascii="Times New Roman" w:eastAsia="Calibri" w:hAnsi="Times New Roman" w:cs="Times New Roman"/>
          <w:i/>
          <w:u w:val="single"/>
        </w:rPr>
        <w:t>Šizofrenija</w:t>
      </w:r>
    </w:p>
    <w:p w14:paraId="0B758A5B"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Atlikti 3 trumpalaikiai (4</w:t>
      </w:r>
      <w:r w:rsidRPr="00702C90">
        <w:rPr>
          <w:rFonts w:ascii="Times New Roman" w:eastAsia="Calibri" w:hAnsi="Times New Roman" w:cs="Times New Roman"/>
        </w:rPr>
        <w:noBreakHyphen/>
        <w:t xml:space="preserve">6 savaičių)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kontroliuojami tyrimai su 1228 šizofrenija sirgusiais suaugusiais pacientais, turėjusiais teigiamų ar neigiamų simptomų.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palengvino </w:t>
      </w:r>
      <w:proofErr w:type="spellStart"/>
      <w:r w:rsidRPr="00702C90">
        <w:rPr>
          <w:rFonts w:ascii="Times New Roman" w:eastAsia="Calibri" w:hAnsi="Times New Roman" w:cs="Times New Roman"/>
        </w:rPr>
        <w:t>psichozinius</w:t>
      </w:r>
      <w:proofErr w:type="spellEnd"/>
      <w:r w:rsidRPr="00702C90">
        <w:rPr>
          <w:rFonts w:ascii="Times New Roman" w:eastAsia="Calibri" w:hAnsi="Times New Roman" w:cs="Times New Roman"/>
        </w:rPr>
        <w:t xml:space="preserve"> simptomus statistiškai reikšmingai labiau negu </w:t>
      </w:r>
      <w:proofErr w:type="spellStart"/>
      <w:r w:rsidRPr="00702C90">
        <w:rPr>
          <w:rFonts w:ascii="Times New Roman" w:eastAsia="Calibri" w:hAnsi="Times New Roman" w:cs="Times New Roman"/>
        </w:rPr>
        <w:t>placebas</w:t>
      </w:r>
      <w:proofErr w:type="spellEnd"/>
      <w:r w:rsidRPr="00702C90">
        <w:rPr>
          <w:rFonts w:ascii="Times New Roman" w:eastAsia="Calibri" w:hAnsi="Times New Roman" w:cs="Times New Roman"/>
        </w:rPr>
        <w:t>.</w:t>
      </w:r>
    </w:p>
    <w:p w14:paraId="374971DE" w14:textId="77777777" w:rsidR="00702C90" w:rsidRPr="00702C90" w:rsidRDefault="00702C90" w:rsidP="00702C90">
      <w:pPr>
        <w:widowControl w:val="0"/>
        <w:spacing w:after="0" w:line="240" w:lineRule="auto"/>
        <w:rPr>
          <w:rFonts w:ascii="Times New Roman" w:eastAsia="Calibri" w:hAnsi="Times New Roman" w:cs="Times New Roman"/>
        </w:rPr>
      </w:pPr>
    </w:p>
    <w:p w14:paraId="17A21CF4"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yra veiksmingas suaugusiųjų klinikiniam pagerėjimui palaikyti (tolesniam gydymui) po palankų poveikį sukėlusio pradinio gydymo. Atliktas </w:t>
      </w:r>
      <w:proofErr w:type="spellStart"/>
      <w:r w:rsidRPr="00702C90">
        <w:rPr>
          <w:rFonts w:ascii="Times New Roman" w:eastAsia="Calibri" w:hAnsi="Times New Roman" w:cs="Times New Roman"/>
        </w:rPr>
        <w:t>haloperidoliu</w:t>
      </w:r>
      <w:proofErr w:type="spellEnd"/>
      <w:r w:rsidRPr="00702C90">
        <w:rPr>
          <w:rFonts w:ascii="Times New Roman" w:eastAsia="Calibri" w:hAnsi="Times New Roman" w:cs="Times New Roman"/>
        </w:rPr>
        <w:t xml:space="preserve"> kontroliuojamas tyrimas, kurio metu dalis pacientų, kuriems pasireiškusi reakcija į gydymą išliko po 52 gydymo savaičių, abiejose grupėse buvo panaši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 77</w:t>
      </w:r>
      <w:r w:rsidR="00987EAF">
        <w:rPr>
          <w:rFonts w:ascii="Times New Roman" w:eastAsia="Calibri" w:hAnsi="Times New Roman" w:cs="Times New Roman"/>
        </w:rPr>
        <w:t> </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haloperidolio</w:t>
      </w:r>
      <w:proofErr w:type="spellEnd"/>
      <w:r w:rsidRPr="00702C90">
        <w:rPr>
          <w:rFonts w:ascii="Times New Roman" w:eastAsia="Calibri" w:hAnsi="Times New Roman" w:cs="Times New Roman"/>
        </w:rPr>
        <w:t xml:space="preserve"> – 73</w:t>
      </w:r>
      <w:r w:rsidR="00987EAF">
        <w:rPr>
          <w:rFonts w:ascii="Times New Roman" w:eastAsia="Calibri" w:hAnsi="Times New Roman" w:cs="Times New Roman"/>
        </w:rPr>
        <w:t> </w:t>
      </w:r>
      <w:r w:rsidRPr="00702C90">
        <w:rPr>
          <w:rFonts w:ascii="Times New Roman" w:eastAsia="Calibri" w:hAnsi="Times New Roman" w:cs="Times New Roman"/>
        </w:rPr>
        <w:t xml:space="preserve">%). Tyrimą iki galo užbaigė reikšmingai daugiau pacientų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grupėje (43</w:t>
      </w:r>
      <w:r w:rsidR="00AC08AD">
        <w:rPr>
          <w:rFonts w:ascii="Times New Roman" w:eastAsia="Calibri" w:hAnsi="Times New Roman" w:cs="Times New Roman"/>
        </w:rPr>
        <w:t> </w:t>
      </w:r>
      <w:r w:rsidRPr="00702C90">
        <w:rPr>
          <w:rFonts w:ascii="Times New Roman" w:eastAsia="Calibri" w:hAnsi="Times New Roman" w:cs="Times New Roman"/>
        </w:rPr>
        <w:t xml:space="preserve">%), palyginti su buvo </w:t>
      </w:r>
      <w:proofErr w:type="spellStart"/>
      <w:r w:rsidRPr="00702C90">
        <w:rPr>
          <w:rFonts w:ascii="Times New Roman" w:eastAsia="Calibri" w:hAnsi="Times New Roman" w:cs="Times New Roman"/>
        </w:rPr>
        <w:t>haloperidolio</w:t>
      </w:r>
      <w:proofErr w:type="spellEnd"/>
      <w:r w:rsidRPr="00702C90">
        <w:rPr>
          <w:rFonts w:ascii="Times New Roman" w:eastAsia="Calibri" w:hAnsi="Times New Roman" w:cs="Times New Roman"/>
        </w:rPr>
        <w:t xml:space="preserve"> grupės pacientais (30</w:t>
      </w:r>
      <w:r w:rsidR="00987EAF">
        <w:rPr>
          <w:rFonts w:ascii="Times New Roman" w:eastAsia="Calibri" w:hAnsi="Times New Roman" w:cs="Times New Roman"/>
        </w:rPr>
        <w:t> </w:t>
      </w:r>
      <w:r w:rsidRPr="00702C90">
        <w:rPr>
          <w:rFonts w:ascii="Times New Roman" w:eastAsia="Calibri" w:hAnsi="Times New Roman" w:cs="Times New Roman"/>
        </w:rPr>
        <w:t xml:space="preserve">%). Gauti antrinių vertinamųjų baigčių (įskaitant PANSS skalės ir </w:t>
      </w:r>
      <w:proofErr w:type="spellStart"/>
      <w:r w:rsidRPr="00702C90">
        <w:rPr>
          <w:rFonts w:ascii="Times New Roman" w:eastAsia="Calibri" w:hAnsi="Times New Roman" w:cs="Times New Roman"/>
        </w:rPr>
        <w:t>Montgomery-Asberg</w:t>
      </w:r>
      <w:proofErr w:type="spellEnd"/>
      <w:r w:rsidRPr="00702C90">
        <w:rPr>
          <w:rFonts w:ascii="Times New Roman" w:eastAsia="Calibri" w:hAnsi="Times New Roman" w:cs="Times New Roman"/>
        </w:rPr>
        <w:t xml:space="preserve"> depresijos vertinimo skalės </w:t>
      </w:r>
      <w:proofErr w:type="spellStart"/>
      <w:r w:rsidRPr="00702C90">
        <w:rPr>
          <w:rFonts w:ascii="Times New Roman" w:eastAsia="Calibri" w:hAnsi="Times New Roman" w:cs="Times New Roman"/>
        </w:rPr>
        <w:t>įvertinimus</w:t>
      </w:r>
      <w:proofErr w:type="spellEnd"/>
      <w:r w:rsidRPr="00702C90">
        <w:rPr>
          <w:rFonts w:ascii="Times New Roman" w:eastAsia="Calibri" w:hAnsi="Times New Roman" w:cs="Times New Roman"/>
        </w:rPr>
        <w:t xml:space="preserve">) rodo, kad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poveikis buvo reikšmingai palankesnis negu </w:t>
      </w:r>
      <w:proofErr w:type="spellStart"/>
      <w:r w:rsidRPr="00702C90">
        <w:rPr>
          <w:rFonts w:ascii="Times New Roman" w:eastAsia="Calibri" w:hAnsi="Times New Roman" w:cs="Times New Roman"/>
        </w:rPr>
        <w:t>haloperidolio</w:t>
      </w:r>
      <w:proofErr w:type="spellEnd"/>
      <w:r w:rsidRPr="00702C90">
        <w:rPr>
          <w:rFonts w:ascii="Times New Roman" w:eastAsia="Calibri" w:hAnsi="Times New Roman" w:cs="Times New Roman"/>
        </w:rPr>
        <w:t>.</w:t>
      </w:r>
    </w:p>
    <w:p w14:paraId="413D852C"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26 savaičių trukmės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kontroliuojamo tyrimo, atlikto su lėtine šizofrenija sergančiais stabilizuotos būklės suaugusiais pacientais, duomenimis,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reikšmingai sumažino atkryčio dažnį (atkrytis pasireiškė 34%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grupės ir 57%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grupės pacientų).</w:t>
      </w:r>
    </w:p>
    <w:p w14:paraId="702ABC3A" w14:textId="77777777" w:rsidR="00702C90" w:rsidRPr="00702C90" w:rsidRDefault="00702C90" w:rsidP="00702C90">
      <w:pPr>
        <w:widowControl w:val="0"/>
        <w:spacing w:after="0" w:line="240" w:lineRule="auto"/>
        <w:rPr>
          <w:rFonts w:ascii="Times New Roman" w:eastAsia="Calibri" w:hAnsi="Times New Roman" w:cs="Times New Roman"/>
        </w:rPr>
      </w:pPr>
    </w:p>
    <w:p w14:paraId="3283F5B5" w14:textId="77777777" w:rsidR="00702C90" w:rsidRPr="00702C90" w:rsidRDefault="00702C90" w:rsidP="00702C90">
      <w:pPr>
        <w:widowControl w:val="0"/>
        <w:spacing w:after="0" w:line="240" w:lineRule="auto"/>
        <w:rPr>
          <w:rFonts w:ascii="Times New Roman" w:eastAsia="Calibri" w:hAnsi="Times New Roman" w:cs="Times New Roman"/>
          <w:i/>
        </w:rPr>
      </w:pPr>
      <w:r w:rsidRPr="00702C90">
        <w:rPr>
          <w:rFonts w:ascii="Times New Roman" w:eastAsia="Calibri" w:hAnsi="Times New Roman" w:cs="Times New Roman"/>
          <w:i/>
        </w:rPr>
        <w:t>Kūno svorio didėjimas</w:t>
      </w:r>
    </w:p>
    <w:p w14:paraId="0B75E551"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Klinikinių tyrimų metu vartojant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kūno svoris kliniškai reikšmingai nepadidėjo. 26 savaičių trukmės </w:t>
      </w:r>
      <w:proofErr w:type="spellStart"/>
      <w:r w:rsidRPr="00702C90">
        <w:rPr>
          <w:rFonts w:ascii="Times New Roman" w:eastAsia="Calibri" w:hAnsi="Times New Roman" w:cs="Times New Roman"/>
        </w:rPr>
        <w:t>olanzapinu</w:t>
      </w:r>
      <w:proofErr w:type="spellEnd"/>
      <w:r w:rsidRPr="00702C90">
        <w:rPr>
          <w:rFonts w:ascii="Times New Roman" w:eastAsia="Calibri" w:hAnsi="Times New Roman" w:cs="Times New Roman"/>
        </w:rPr>
        <w:t xml:space="preserve"> kontroliuojamo, dvigubai koduoto, daugianacionalinio tyrimo, kuriame dalyvavo 314 šizofrenija sirgusių suaugusių pacientų ir kurio pagrindinė vertinamoji baigtis buvo kūno svorio padidėjimas, metu dalis pacientų, kurių kūno svoris padidėjo mažiausiai 7</w:t>
      </w:r>
      <w:r w:rsidR="00987EAF">
        <w:rPr>
          <w:rFonts w:ascii="Times New Roman" w:eastAsia="Calibri" w:hAnsi="Times New Roman" w:cs="Times New Roman"/>
        </w:rPr>
        <w:t> </w:t>
      </w:r>
      <w:r w:rsidRPr="00702C90">
        <w:rPr>
          <w:rFonts w:ascii="Times New Roman" w:eastAsia="Calibri" w:hAnsi="Times New Roman" w:cs="Times New Roman"/>
        </w:rPr>
        <w:t xml:space="preserve">%, palyginti su pradiniu rodmeniu (t. y. padidėjimas mažiausiai 5,6 kg nuo vidutinio pradinio maždaug 80,5 kg kūno svorio),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grupėje buvo reikšmingai mažesnė (n=</w:t>
      </w:r>
      <w:r w:rsidR="00987EAF">
        <w:rPr>
          <w:rFonts w:ascii="Times New Roman" w:eastAsia="Calibri" w:hAnsi="Times New Roman" w:cs="Times New Roman"/>
        </w:rPr>
        <w:t> </w:t>
      </w:r>
      <w:r w:rsidRPr="00702C90">
        <w:rPr>
          <w:rFonts w:ascii="Times New Roman" w:eastAsia="Calibri" w:hAnsi="Times New Roman" w:cs="Times New Roman"/>
        </w:rPr>
        <w:t>18, t. y. 13</w:t>
      </w:r>
      <w:r w:rsidR="00AC08AD">
        <w:rPr>
          <w:rFonts w:ascii="Times New Roman" w:eastAsia="Calibri" w:hAnsi="Times New Roman" w:cs="Times New Roman"/>
        </w:rPr>
        <w:t> </w:t>
      </w:r>
      <w:r w:rsidRPr="00702C90">
        <w:rPr>
          <w:rFonts w:ascii="Times New Roman" w:eastAsia="Calibri" w:hAnsi="Times New Roman" w:cs="Times New Roman"/>
        </w:rPr>
        <w:t xml:space="preserve">% įvertinamų pacientų), palyginti su </w:t>
      </w:r>
      <w:proofErr w:type="spellStart"/>
      <w:r w:rsidRPr="00702C90">
        <w:rPr>
          <w:rFonts w:ascii="Times New Roman" w:eastAsia="Calibri" w:hAnsi="Times New Roman" w:cs="Times New Roman"/>
        </w:rPr>
        <w:t>olanzapino</w:t>
      </w:r>
      <w:proofErr w:type="spellEnd"/>
      <w:r w:rsidRPr="00702C90">
        <w:rPr>
          <w:rFonts w:ascii="Times New Roman" w:eastAsia="Calibri" w:hAnsi="Times New Roman" w:cs="Times New Roman"/>
        </w:rPr>
        <w:t xml:space="preserve"> grupės rodmeniu (n=</w:t>
      </w:r>
      <w:r w:rsidR="00AC08AD">
        <w:rPr>
          <w:rFonts w:ascii="Times New Roman" w:eastAsia="Calibri" w:hAnsi="Times New Roman" w:cs="Times New Roman"/>
        </w:rPr>
        <w:t> </w:t>
      </w:r>
      <w:r w:rsidRPr="00702C90">
        <w:rPr>
          <w:rFonts w:ascii="Times New Roman" w:eastAsia="Calibri" w:hAnsi="Times New Roman" w:cs="Times New Roman"/>
        </w:rPr>
        <w:t>45, t. y. 33</w:t>
      </w:r>
      <w:r w:rsidR="00AC08AD">
        <w:rPr>
          <w:rFonts w:ascii="Times New Roman" w:eastAsia="Calibri" w:hAnsi="Times New Roman" w:cs="Times New Roman"/>
        </w:rPr>
        <w:t> </w:t>
      </w:r>
      <w:r w:rsidRPr="00702C90">
        <w:rPr>
          <w:rFonts w:ascii="Times New Roman" w:eastAsia="Calibri" w:hAnsi="Times New Roman" w:cs="Times New Roman"/>
        </w:rPr>
        <w:t>% įvertinamų pacientų).</w:t>
      </w:r>
    </w:p>
    <w:p w14:paraId="44EB0F9F" w14:textId="77777777" w:rsidR="00702C90" w:rsidRPr="00702C90" w:rsidRDefault="00702C90" w:rsidP="00702C90">
      <w:pPr>
        <w:widowControl w:val="0"/>
        <w:spacing w:after="0" w:line="240" w:lineRule="auto"/>
        <w:rPr>
          <w:rFonts w:ascii="Times New Roman" w:eastAsia="Calibri" w:hAnsi="Times New Roman" w:cs="Times New Roman"/>
        </w:rPr>
      </w:pPr>
    </w:p>
    <w:p w14:paraId="08C30D46" w14:textId="77777777" w:rsidR="00702C90" w:rsidRPr="00702C90" w:rsidRDefault="00702C90" w:rsidP="00702C90">
      <w:pPr>
        <w:widowControl w:val="0"/>
        <w:spacing w:after="0" w:line="240" w:lineRule="auto"/>
        <w:rPr>
          <w:rFonts w:ascii="Times New Roman" w:eastAsia="Calibri" w:hAnsi="Times New Roman" w:cs="Times New Roman"/>
          <w:i/>
        </w:rPr>
      </w:pPr>
      <w:r w:rsidRPr="00702C90">
        <w:rPr>
          <w:rFonts w:ascii="Times New Roman" w:eastAsia="Calibri" w:hAnsi="Times New Roman" w:cs="Times New Roman"/>
          <w:i/>
        </w:rPr>
        <w:t>Lipidų rodmenys</w:t>
      </w:r>
    </w:p>
    <w:p w14:paraId="3DE0E6FC"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Atlikus apibendrintą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kontroliuojamų klinikinių tyrimų, kuriuose dalyvavo suaugusieji, analizę, bet kokio kliniškai reikšmingo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sukelto bendrojo cholesterolio, </w:t>
      </w:r>
      <w:proofErr w:type="spellStart"/>
      <w:r w:rsidRPr="00702C90">
        <w:rPr>
          <w:rFonts w:ascii="Times New Roman" w:eastAsia="Calibri" w:hAnsi="Times New Roman" w:cs="Times New Roman"/>
        </w:rPr>
        <w:t>trigliceridų</w:t>
      </w:r>
      <w:proofErr w:type="spellEnd"/>
      <w:r w:rsidRPr="00702C90">
        <w:rPr>
          <w:rFonts w:ascii="Times New Roman" w:eastAsia="Calibri" w:hAnsi="Times New Roman" w:cs="Times New Roman"/>
        </w:rPr>
        <w:t>, didelio tankio lipoproteinų (DTL) ar mažo tankio lipoproteinų (MTL) kiekio pokyčio nenustatyta.</w:t>
      </w:r>
    </w:p>
    <w:p w14:paraId="780A1FFE" w14:textId="77777777" w:rsidR="00702C90" w:rsidRPr="00702C90" w:rsidRDefault="00702C90" w:rsidP="00702C90">
      <w:pPr>
        <w:widowControl w:val="0"/>
        <w:spacing w:after="0" w:line="240" w:lineRule="auto"/>
        <w:rPr>
          <w:rFonts w:ascii="Times New Roman" w:eastAsia="Calibri" w:hAnsi="Times New Roman" w:cs="Times New Roman"/>
        </w:rPr>
      </w:pPr>
    </w:p>
    <w:p w14:paraId="377A5A4C" w14:textId="77777777" w:rsidR="00702C90" w:rsidRPr="00702C90" w:rsidRDefault="00702C90" w:rsidP="00702C90">
      <w:pPr>
        <w:widowControl w:val="0"/>
        <w:spacing w:after="0" w:line="240" w:lineRule="auto"/>
        <w:rPr>
          <w:rFonts w:ascii="Times New Roman" w:eastAsia="Times New Roman" w:hAnsi="Times New Roman" w:cs="Times New Roman"/>
          <w:i/>
        </w:rPr>
      </w:pPr>
      <w:r w:rsidRPr="00702C90">
        <w:rPr>
          <w:rFonts w:ascii="Times New Roman" w:eastAsia="Times New Roman" w:hAnsi="Times New Roman" w:cs="Times New Roman"/>
          <w:i/>
        </w:rPr>
        <w:t>Prolaktinas</w:t>
      </w:r>
    </w:p>
    <w:p w14:paraId="6BE6D55F" w14:textId="77777777" w:rsidR="00702C90" w:rsidRPr="00702C90" w:rsidRDefault="00702C90" w:rsidP="00702C90">
      <w:pPr>
        <w:widowControl w:val="0"/>
        <w:spacing w:after="0" w:line="240" w:lineRule="auto"/>
        <w:rPr>
          <w:rFonts w:ascii="Times New Roman" w:eastAsia="Times New Roman" w:hAnsi="Times New Roman" w:cs="Times New Roman"/>
        </w:rPr>
      </w:pPr>
      <w:r w:rsidRPr="00702C90">
        <w:rPr>
          <w:rFonts w:ascii="Times New Roman" w:eastAsia="Times New Roman" w:hAnsi="Times New Roman" w:cs="Times New Roman"/>
        </w:rPr>
        <w:t xml:space="preserve">Prolaktino koncentracija buvo vertinta visuose visų </w:t>
      </w:r>
      <w:proofErr w:type="spellStart"/>
      <w:r w:rsidRPr="00702C90">
        <w:rPr>
          <w:rFonts w:ascii="Times New Roman" w:eastAsia="Times New Roman" w:hAnsi="Times New Roman" w:cs="Times New Roman"/>
        </w:rPr>
        <w:t>aripiprazolo</w:t>
      </w:r>
      <w:proofErr w:type="spellEnd"/>
      <w:r w:rsidRPr="00702C90">
        <w:rPr>
          <w:rFonts w:ascii="Times New Roman" w:eastAsia="Times New Roman" w:hAnsi="Times New Roman" w:cs="Times New Roman"/>
        </w:rPr>
        <w:t xml:space="preserve"> dozių tyrimuose (n=</w:t>
      </w:r>
      <w:r w:rsidR="00987EAF">
        <w:rPr>
          <w:rFonts w:ascii="Times New Roman" w:eastAsia="Times New Roman" w:hAnsi="Times New Roman" w:cs="Times New Roman"/>
        </w:rPr>
        <w:t> </w:t>
      </w:r>
      <w:r w:rsidRPr="00702C90">
        <w:rPr>
          <w:rFonts w:ascii="Times New Roman" w:eastAsia="Times New Roman" w:hAnsi="Times New Roman" w:cs="Times New Roman"/>
        </w:rPr>
        <w:t xml:space="preserve">28242). </w:t>
      </w:r>
      <w:proofErr w:type="spellStart"/>
      <w:r w:rsidRPr="00702C90">
        <w:rPr>
          <w:rFonts w:ascii="Times New Roman" w:eastAsia="Times New Roman" w:hAnsi="Times New Roman" w:cs="Times New Roman"/>
        </w:rPr>
        <w:t>Hiperprolaktinemija</w:t>
      </w:r>
      <w:proofErr w:type="spellEnd"/>
      <w:r w:rsidRPr="00702C90">
        <w:rPr>
          <w:rFonts w:ascii="Times New Roman" w:eastAsia="Times New Roman" w:hAnsi="Times New Roman" w:cs="Times New Roman"/>
        </w:rPr>
        <w:t xml:space="preserve"> arba padidėjusi prolaktino koncentracija serume </w:t>
      </w:r>
      <w:proofErr w:type="spellStart"/>
      <w:r w:rsidRPr="00702C90">
        <w:rPr>
          <w:rFonts w:ascii="Times New Roman" w:eastAsia="Times New Roman" w:hAnsi="Times New Roman" w:cs="Times New Roman"/>
        </w:rPr>
        <w:t>aripiprazolu</w:t>
      </w:r>
      <w:proofErr w:type="spellEnd"/>
      <w:r w:rsidRPr="00702C90">
        <w:rPr>
          <w:rFonts w:ascii="Times New Roman" w:eastAsia="Times New Roman" w:hAnsi="Times New Roman" w:cs="Times New Roman"/>
        </w:rPr>
        <w:t xml:space="preserve"> gydytiems pacientams (0,3</w:t>
      </w:r>
      <w:r w:rsidR="00987EAF">
        <w:rPr>
          <w:rFonts w:ascii="Times New Roman" w:eastAsia="Times New Roman" w:hAnsi="Times New Roman" w:cs="Times New Roman"/>
        </w:rPr>
        <w:t> </w:t>
      </w:r>
      <w:r w:rsidRPr="00702C90">
        <w:rPr>
          <w:rFonts w:ascii="Times New Roman" w:eastAsia="Times New Roman" w:hAnsi="Times New Roman" w:cs="Times New Roman"/>
        </w:rPr>
        <w:t xml:space="preserve">%) buvo panaši, kaip ir vartojant </w:t>
      </w:r>
      <w:proofErr w:type="spellStart"/>
      <w:r w:rsidRPr="00702C90">
        <w:rPr>
          <w:rFonts w:ascii="Times New Roman" w:eastAsia="Times New Roman" w:hAnsi="Times New Roman" w:cs="Times New Roman"/>
        </w:rPr>
        <w:t>placebą</w:t>
      </w:r>
      <w:proofErr w:type="spellEnd"/>
      <w:r w:rsidRPr="00702C90">
        <w:rPr>
          <w:rFonts w:ascii="Times New Roman" w:eastAsia="Times New Roman" w:hAnsi="Times New Roman" w:cs="Times New Roman"/>
        </w:rPr>
        <w:t>(0,2</w:t>
      </w:r>
      <w:r w:rsidR="00987EAF">
        <w:rPr>
          <w:rFonts w:ascii="Times New Roman" w:eastAsia="Times New Roman" w:hAnsi="Times New Roman" w:cs="Times New Roman"/>
        </w:rPr>
        <w:t> </w:t>
      </w:r>
      <w:r w:rsidRPr="00702C90">
        <w:rPr>
          <w:rFonts w:ascii="Times New Roman" w:eastAsia="Times New Roman" w:hAnsi="Times New Roman" w:cs="Times New Roman"/>
        </w:rPr>
        <w:t xml:space="preserve">%). </w:t>
      </w:r>
      <w:proofErr w:type="spellStart"/>
      <w:r w:rsidRPr="00702C90">
        <w:rPr>
          <w:rFonts w:ascii="Times New Roman" w:eastAsia="Times New Roman" w:hAnsi="Times New Roman" w:cs="Times New Roman"/>
        </w:rPr>
        <w:t>Aripiprazolą</w:t>
      </w:r>
      <w:proofErr w:type="spellEnd"/>
      <w:r w:rsidRPr="00702C90">
        <w:rPr>
          <w:rFonts w:ascii="Times New Roman" w:eastAsia="Times New Roman" w:hAnsi="Times New Roman" w:cs="Times New Roman"/>
        </w:rPr>
        <w:t xml:space="preserve"> vartojantiems pacientams vidutinis laikas iki pradžios buvo 42</w:t>
      </w:r>
      <w:r w:rsidR="00AC08AD">
        <w:rPr>
          <w:rFonts w:ascii="Times New Roman" w:eastAsia="Times New Roman" w:hAnsi="Times New Roman" w:cs="Times New Roman"/>
        </w:rPr>
        <w:t> </w:t>
      </w:r>
      <w:r w:rsidRPr="00702C90">
        <w:rPr>
          <w:rFonts w:ascii="Times New Roman" w:eastAsia="Times New Roman" w:hAnsi="Times New Roman" w:cs="Times New Roman"/>
        </w:rPr>
        <w:t>paros ir vidutinė trukmė buvo 34</w:t>
      </w:r>
      <w:r w:rsidR="00987EAF">
        <w:rPr>
          <w:rFonts w:ascii="Times New Roman" w:eastAsia="Times New Roman" w:hAnsi="Times New Roman" w:cs="Times New Roman"/>
        </w:rPr>
        <w:t> </w:t>
      </w:r>
      <w:r w:rsidRPr="00702C90">
        <w:rPr>
          <w:rFonts w:ascii="Times New Roman" w:eastAsia="Times New Roman" w:hAnsi="Times New Roman" w:cs="Times New Roman"/>
        </w:rPr>
        <w:t>paros.</w:t>
      </w:r>
    </w:p>
    <w:p w14:paraId="11948D75" w14:textId="77777777" w:rsidR="00702C90" w:rsidRPr="00702C90" w:rsidRDefault="00702C90" w:rsidP="00702C90">
      <w:pPr>
        <w:widowControl w:val="0"/>
        <w:spacing w:after="0" w:line="240" w:lineRule="auto"/>
        <w:rPr>
          <w:rFonts w:ascii="Times New Roman" w:eastAsia="Times New Roman" w:hAnsi="Times New Roman" w:cs="Times New Roman"/>
        </w:rPr>
      </w:pPr>
      <w:proofErr w:type="spellStart"/>
      <w:r w:rsidRPr="00702C90">
        <w:rPr>
          <w:rFonts w:ascii="Times New Roman" w:eastAsia="Times New Roman" w:hAnsi="Times New Roman" w:cs="Times New Roman"/>
        </w:rPr>
        <w:t>Hipoprolaktinemija</w:t>
      </w:r>
      <w:proofErr w:type="spellEnd"/>
      <w:r w:rsidRPr="00702C90">
        <w:rPr>
          <w:rFonts w:ascii="Times New Roman" w:eastAsia="Times New Roman" w:hAnsi="Times New Roman" w:cs="Times New Roman"/>
        </w:rPr>
        <w:t xml:space="preserve"> arba sumažėjusi prolaktino koncentracija serume </w:t>
      </w:r>
      <w:proofErr w:type="spellStart"/>
      <w:r w:rsidRPr="00702C90">
        <w:rPr>
          <w:rFonts w:ascii="Times New Roman" w:eastAsia="Times New Roman" w:hAnsi="Times New Roman" w:cs="Times New Roman"/>
        </w:rPr>
        <w:t>aripiprazolu</w:t>
      </w:r>
      <w:proofErr w:type="spellEnd"/>
      <w:r w:rsidRPr="00702C90">
        <w:rPr>
          <w:rFonts w:ascii="Times New Roman" w:eastAsia="Times New Roman" w:hAnsi="Times New Roman" w:cs="Times New Roman"/>
        </w:rPr>
        <w:t xml:space="preserve"> gydytiems pacientams buvo 0,4</w:t>
      </w:r>
      <w:r w:rsidR="00987EAF">
        <w:rPr>
          <w:rFonts w:ascii="Times New Roman" w:eastAsia="Times New Roman" w:hAnsi="Times New Roman" w:cs="Times New Roman"/>
        </w:rPr>
        <w:t> </w:t>
      </w:r>
      <w:r w:rsidRPr="00702C90">
        <w:rPr>
          <w:rFonts w:ascii="Times New Roman" w:eastAsia="Times New Roman" w:hAnsi="Times New Roman" w:cs="Times New Roman"/>
        </w:rPr>
        <w:t>%, palyginti su 0,02</w:t>
      </w:r>
      <w:r w:rsidR="00987EAF">
        <w:rPr>
          <w:rFonts w:ascii="Times New Roman" w:eastAsia="Times New Roman" w:hAnsi="Times New Roman" w:cs="Times New Roman"/>
        </w:rPr>
        <w:t> </w:t>
      </w:r>
      <w:r w:rsidRPr="00702C90">
        <w:rPr>
          <w:rFonts w:ascii="Times New Roman" w:eastAsia="Times New Roman" w:hAnsi="Times New Roman" w:cs="Times New Roman"/>
        </w:rPr>
        <w:t xml:space="preserve">% </w:t>
      </w:r>
      <w:proofErr w:type="spellStart"/>
      <w:r w:rsidRPr="00702C90">
        <w:rPr>
          <w:rFonts w:ascii="Times New Roman" w:eastAsia="Times New Roman" w:hAnsi="Times New Roman" w:cs="Times New Roman"/>
        </w:rPr>
        <w:t>placebą</w:t>
      </w:r>
      <w:proofErr w:type="spellEnd"/>
      <w:r w:rsidRPr="00702C90">
        <w:rPr>
          <w:rFonts w:ascii="Times New Roman" w:eastAsia="Times New Roman" w:hAnsi="Times New Roman" w:cs="Times New Roman"/>
        </w:rPr>
        <w:t xml:space="preserve"> vartojusiais pacientais. </w:t>
      </w:r>
      <w:proofErr w:type="spellStart"/>
      <w:r w:rsidRPr="00702C90">
        <w:rPr>
          <w:rFonts w:ascii="Times New Roman" w:eastAsia="Times New Roman" w:hAnsi="Times New Roman" w:cs="Times New Roman"/>
        </w:rPr>
        <w:t>Aripiprazolą</w:t>
      </w:r>
      <w:proofErr w:type="spellEnd"/>
      <w:r w:rsidRPr="00702C90">
        <w:rPr>
          <w:rFonts w:ascii="Times New Roman" w:eastAsia="Times New Roman" w:hAnsi="Times New Roman" w:cs="Times New Roman"/>
        </w:rPr>
        <w:t xml:space="preserve"> vartojantiems pacientams vidutinis laikas iki pradžios buvo 30</w:t>
      </w:r>
      <w:r w:rsidR="00987EAF">
        <w:rPr>
          <w:rFonts w:ascii="Times New Roman" w:eastAsia="Times New Roman" w:hAnsi="Times New Roman" w:cs="Times New Roman"/>
        </w:rPr>
        <w:t> </w:t>
      </w:r>
      <w:r w:rsidRPr="00702C90">
        <w:rPr>
          <w:rFonts w:ascii="Times New Roman" w:eastAsia="Times New Roman" w:hAnsi="Times New Roman" w:cs="Times New Roman"/>
        </w:rPr>
        <w:t>paros ir vidutinė trukmė buvo 194</w:t>
      </w:r>
      <w:r w:rsidR="00987EAF">
        <w:rPr>
          <w:rFonts w:ascii="Times New Roman" w:eastAsia="Times New Roman" w:hAnsi="Times New Roman" w:cs="Times New Roman"/>
        </w:rPr>
        <w:t> </w:t>
      </w:r>
      <w:r w:rsidRPr="00702C90">
        <w:rPr>
          <w:rFonts w:ascii="Times New Roman" w:eastAsia="Times New Roman" w:hAnsi="Times New Roman" w:cs="Times New Roman"/>
        </w:rPr>
        <w:t>paros.</w:t>
      </w:r>
    </w:p>
    <w:p w14:paraId="0B03835F" w14:textId="77777777" w:rsidR="00702C90" w:rsidRPr="00702C90" w:rsidRDefault="00702C90" w:rsidP="00702C90">
      <w:pPr>
        <w:widowControl w:val="0"/>
        <w:spacing w:after="0" w:line="240" w:lineRule="auto"/>
        <w:rPr>
          <w:rFonts w:ascii="Times New Roman" w:eastAsia="Calibri" w:hAnsi="Times New Roman" w:cs="Times New Roman"/>
        </w:rPr>
      </w:pPr>
    </w:p>
    <w:p w14:paraId="20D37A07" w14:textId="77777777" w:rsidR="00702C90" w:rsidRPr="00702C90" w:rsidRDefault="00702C90" w:rsidP="00702C90">
      <w:pPr>
        <w:widowControl w:val="0"/>
        <w:spacing w:after="0" w:line="240" w:lineRule="auto"/>
        <w:rPr>
          <w:rFonts w:ascii="Times New Roman" w:eastAsia="Calibri" w:hAnsi="Times New Roman" w:cs="Times New Roman"/>
          <w:i/>
          <w:u w:val="single"/>
        </w:rPr>
      </w:pPr>
      <w:r w:rsidRPr="00702C90">
        <w:rPr>
          <w:rFonts w:ascii="Times New Roman" w:eastAsia="Calibri" w:hAnsi="Times New Roman" w:cs="Times New Roman"/>
          <w:i/>
          <w:u w:val="single"/>
        </w:rPr>
        <w:t xml:space="preserve">I tipo </w:t>
      </w:r>
      <w:proofErr w:type="spellStart"/>
      <w:r w:rsidRPr="00702C90">
        <w:rPr>
          <w:rFonts w:ascii="Times New Roman" w:eastAsia="Calibri" w:hAnsi="Times New Roman" w:cs="Times New Roman"/>
          <w:i/>
          <w:u w:val="single"/>
        </w:rPr>
        <w:t>bipolinio</w:t>
      </w:r>
      <w:proofErr w:type="spellEnd"/>
      <w:r w:rsidRPr="00702C90">
        <w:rPr>
          <w:rFonts w:ascii="Times New Roman" w:eastAsia="Calibri" w:hAnsi="Times New Roman" w:cs="Times New Roman"/>
          <w:i/>
          <w:u w:val="single"/>
        </w:rPr>
        <w:t xml:space="preserve"> </w:t>
      </w:r>
      <w:proofErr w:type="spellStart"/>
      <w:r w:rsidRPr="00702C90">
        <w:rPr>
          <w:rFonts w:ascii="Times New Roman" w:eastAsia="Calibri" w:hAnsi="Times New Roman" w:cs="Times New Roman"/>
          <w:i/>
          <w:u w:val="single"/>
        </w:rPr>
        <w:t>afektinio</w:t>
      </w:r>
      <w:proofErr w:type="spellEnd"/>
      <w:r w:rsidRPr="00702C90">
        <w:rPr>
          <w:rFonts w:ascii="Times New Roman" w:eastAsia="Calibri" w:hAnsi="Times New Roman" w:cs="Times New Roman"/>
          <w:i/>
          <w:u w:val="single"/>
        </w:rPr>
        <w:t xml:space="preserve"> sutrikimo manijos epizodai</w:t>
      </w:r>
    </w:p>
    <w:p w14:paraId="6BFD1FF4"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Atlikti du 3 savaičių trukmės keičiamos dozės</w:t>
      </w:r>
      <w:r w:rsidRPr="00702C90">
        <w:rPr>
          <w:rFonts w:ascii="Times New Roman" w:eastAsia="Calibri" w:hAnsi="Times New Roman" w:cs="Times New Roman"/>
          <w:b/>
        </w:rPr>
        <w:t xml:space="preserve">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kontroliuojami </w:t>
      </w:r>
      <w:proofErr w:type="spellStart"/>
      <w:r w:rsidRPr="00702C90">
        <w:rPr>
          <w:rFonts w:ascii="Times New Roman" w:eastAsia="Calibri" w:hAnsi="Times New Roman" w:cs="Times New Roman"/>
        </w:rPr>
        <w:t>monoterapijos</w:t>
      </w:r>
      <w:proofErr w:type="spellEnd"/>
      <w:r w:rsidRPr="00702C90">
        <w:rPr>
          <w:rFonts w:ascii="Times New Roman" w:eastAsia="Calibri" w:hAnsi="Times New Roman" w:cs="Times New Roman"/>
        </w:rPr>
        <w:t xml:space="preserve"> tyrimai, kuriuose dalyvavo I tipo </w:t>
      </w:r>
      <w:proofErr w:type="spellStart"/>
      <w:r w:rsidRPr="00702C90">
        <w:rPr>
          <w:rFonts w:ascii="Times New Roman" w:eastAsia="Calibri" w:hAnsi="Times New Roman" w:cs="Times New Roman"/>
        </w:rPr>
        <w:t>bipoliniu</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afektiniu</w:t>
      </w:r>
      <w:proofErr w:type="spellEnd"/>
      <w:r w:rsidRPr="00702C90">
        <w:rPr>
          <w:rFonts w:ascii="Times New Roman" w:eastAsia="Calibri" w:hAnsi="Times New Roman" w:cs="Times New Roman"/>
        </w:rPr>
        <w:t xml:space="preserve"> sutrikimu sergantys pacientai su pasireiškusiu manijos ar mišriu epizodu, parodė, kad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veiksmingumas, mažinant manijos simptomus 3 savaičių laikotarpiu, buvo didesnis, palyginti su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veiksmingumu. Į šiuos tyrimus buvo įtraukti pacientai su psichozės simptomais arba be jų ir su greita fazių kaita arba be jos.</w:t>
      </w:r>
    </w:p>
    <w:p w14:paraId="68BFC36E"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Vieno 3 savaičių fiksuotos dozės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kontroliuojamo </w:t>
      </w:r>
      <w:proofErr w:type="spellStart"/>
      <w:r w:rsidRPr="00702C90">
        <w:rPr>
          <w:rFonts w:ascii="Times New Roman" w:eastAsia="Calibri" w:hAnsi="Times New Roman" w:cs="Times New Roman"/>
        </w:rPr>
        <w:t>monoterapijos</w:t>
      </w:r>
      <w:proofErr w:type="spellEnd"/>
      <w:r w:rsidRPr="00702C90">
        <w:rPr>
          <w:rFonts w:ascii="Times New Roman" w:eastAsia="Calibri" w:hAnsi="Times New Roman" w:cs="Times New Roman"/>
        </w:rPr>
        <w:t xml:space="preserve"> tyrimo, kuriame dalyvavo I tipo </w:t>
      </w:r>
      <w:proofErr w:type="spellStart"/>
      <w:r w:rsidRPr="00702C90">
        <w:rPr>
          <w:rFonts w:ascii="Times New Roman" w:eastAsia="Calibri" w:hAnsi="Times New Roman" w:cs="Times New Roman"/>
        </w:rPr>
        <w:t>bipoliniu</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afektiniu</w:t>
      </w:r>
      <w:proofErr w:type="spellEnd"/>
      <w:r w:rsidRPr="00702C90">
        <w:rPr>
          <w:rFonts w:ascii="Times New Roman" w:eastAsia="Calibri" w:hAnsi="Times New Roman" w:cs="Times New Roman"/>
        </w:rPr>
        <w:t xml:space="preserve"> sutrikimu sergantys pacientai su pasireiškusiu manijos ar mišriu epizodu, metu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veiksmingumas nebuvo didesnis už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veiksmingumą.</w:t>
      </w:r>
    </w:p>
    <w:p w14:paraId="1FB95377" w14:textId="77777777" w:rsidR="00702C90" w:rsidRPr="00702C90" w:rsidRDefault="00702C90" w:rsidP="00702C90">
      <w:pPr>
        <w:widowControl w:val="0"/>
        <w:spacing w:after="0" w:line="240" w:lineRule="auto"/>
        <w:rPr>
          <w:rFonts w:ascii="Times New Roman" w:eastAsia="Calibri" w:hAnsi="Times New Roman" w:cs="Times New Roman"/>
        </w:rPr>
      </w:pPr>
    </w:p>
    <w:p w14:paraId="23C3C36A"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Dviejų 12 savaičių trukmės </w:t>
      </w:r>
      <w:proofErr w:type="spellStart"/>
      <w:r w:rsidRPr="00702C90">
        <w:rPr>
          <w:rFonts w:ascii="Times New Roman" w:eastAsia="Calibri" w:hAnsi="Times New Roman" w:cs="Times New Roman"/>
        </w:rPr>
        <w:t>monoterapijos</w:t>
      </w:r>
      <w:proofErr w:type="spellEnd"/>
      <w:r w:rsidRPr="00702C90">
        <w:rPr>
          <w:rFonts w:ascii="Times New Roman" w:eastAsia="Calibri" w:hAnsi="Times New Roman" w:cs="Times New Roman"/>
        </w:rPr>
        <w:t xml:space="preserve"> tyrimų (su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ir aktyvia kontrolinėmis grupėmis), kuriuose dalyvavo I tipo </w:t>
      </w:r>
      <w:proofErr w:type="spellStart"/>
      <w:r w:rsidRPr="00702C90">
        <w:rPr>
          <w:rFonts w:ascii="Times New Roman" w:eastAsia="Calibri" w:hAnsi="Times New Roman" w:cs="Times New Roman"/>
        </w:rPr>
        <w:t>bipoliniu</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afektiniu</w:t>
      </w:r>
      <w:proofErr w:type="spellEnd"/>
      <w:r w:rsidRPr="00702C90">
        <w:rPr>
          <w:rFonts w:ascii="Times New Roman" w:eastAsia="Calibri" w:hAnsi="Times New Roman" w:cs="Times New Roman"/>
        </w:rPr>
        <w:t xml:space="preserve"> sutrikimu sergantys pacientai su pasireiškusiu manijos ar mišriu epizodu (su psichozės simptomais arba be jų), metu nustatytas didesnis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veiksmingumas, palyginti su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po 3 savaičių, be to, po 12 savaičių išliko poveikis, panašus į </w:t>
      </w:r>
      <w:r w:rsidRPr="00702C90">
        <w:rPr>
          <w:rFonts w:ascii="Times New Roman" w:eastAsia="Calibri" w:hAnsi="Times New Roman" w:cs="Times New Roman"/>
        </w:rPr>
        <w:lastRenderedPageBreak/>
        <w:t xml:space="preserve">sukeliamą ličio ar </w:t>
      </w:r>
      <w:proofErr w:type="spellStart"/>
      <w:r w:rsidRPr="00702C90">
        <w:rPr>
          <w:rFonts w:ascii="Times New Roman" w:eastAsia="Calibri" w:hAnsi="Times New Roman" w:cs="Times New Roman"/>
        </w:rPr>
        <w:t>haloperidolio</w:t>
      </w:r>
      <w:proofErr w:type="spellEnd"/>
      <w:r w:rsidRPr="00702C90">
        <w:rPr>
          <w:rFonts w:ascii="Times New Roman" w:eastAsia="Calibri" w:hAnsi="Times New Roman" w:cs="Times New Roman"/>
        </w:rPr>
        <w:t xml:space="preserve">. Nustatyta, kad po 12 savaičių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simptominę manijos remisiją sukėlė panašiai daliai pacientų, kaip ir litis ar </w:t>
      </w:r>
      <w:proofErr w:type="spellStart"/>
      <w:r w:rsidRPr="00702C90">
        <w:rPr>
          <w:rFonts w:ascii="Times New Roman" w:eastAsia="Calibri" w:hAnsi="Times New Roman" w:cs="Times New Roman"/>
        </w:rPr>
        <w:t>haloperidolis</w:t>
      </w:r>
      <w:proofErr w:type="spellEnd"/>
      <w:r w:rsidRPr="00702C90">
        <w:rPr>
          <w:rFonts w:ascii="Times New Roman" w:eastAsia="Calibri" w:hAnsi="Times New Roman" w:cs="Times New Roman"/>
        </w:rPr>
        <w:t>.</w:t>
      </w:r>
    </w:p>
    <w:p w14:paraId="282C826A" w14:textId="77777777" w:rsidR="00702C90" w:rsidRPr="00702C90" w:rsidRDefault="00702C90" w:rsidP="00702C90">
      <w:pPr>
        <w:widowControl w:val="0"/>
        <w:spacing w:after="0" w:line="240" w:lineRule="auto"/>
        <w:rPr>
          <w:rFonts w:ascii="Times New Roman" w:eastAsia="Calibri" w:hAnsi="Times New Roman" w:cs="Times New Roman"/>
        </w:rPr>
      </w:pPr>
    </w:p>
    <w:p w14:paraId="4E93EC3B"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6 savaičių trukmės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kontroliuojamo tyrimo, kuriame dalyvavo anksčiau iš dalies į 2 savaičių gydymą vien ličiu ar </w:t>
      </w:r>
      <w:proofErr w:type="spellStart"/>
      <w:r w:rsidRPr="00702C90">
        <w:rPr>
          <w:rFonts w:ascii="Times New Roman" w:eastAsia="Calibri" w:hAnsi="Times New Roman" w:cs="Times New Roman"/>
        </w:rPr>
        <w:t>valproatu</w:t>
      </w:r>
      <w:proofErr w:type="spellEnd"/>
      <w:r w:rsidRPr="00702C90">
        <w:rPr>
          <w:rFonts w:ascii="Times New Roman" w:eastAsia="Calibri" w:hAnsi="Times New Roman" w:cs="Times New Roman"/>
        </w:rPr>
        <w:t xml:space="preserve"> (kai kiekis serume buvo terapinis) nereagavę I tipo </w:t>
      </w:r>
      <w:proofErr w:type="spellStart"/>
      <w:r w:rsidRPr="00702C90">
        <w:rPr>
          <w:rFonts w:ascii="Times New Roman" w:eastAsia="Calibri" w:hAnsi="Times New Roman" w:cs="Times New Roman"/>
        </w:rPr>
        <w:t>bipoliniu</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afektiniu</w:t>
      </w:r>
      <w:proofErr w:type="spellEnd"/>
      <w:r w:rsidRPr="00702C90">
        <w:rPr>
          <w:rFonts w:ascii="Times New Roman" w:eastAsia="Calibri" w:hAnsi="Times New Roman" w:cs="Times New Roman"/>
        </w:rPr>
        <w:t xml:space="preserve"> sutrikimu sergantys pacientai su pasireiškusiu manijos ar mišriu epizodu (su psichozės simptomais arba be jų), metu gydymo papildymas </w:t>
      </w:r>
      <w:proofErr w:type="spellStart"/>
      <w:r w:rsidRPr="00702C90">
        <w:rPr>
          <w:rFonts w:ascii="Times New Roman" w:eastAsia="Calibri" w:hAnsi="Times New Roman" w:cs="Times New Roman"/>
        </w:rPr>
        <w:t>aripiprazolu</w:t>
      </w:r>
      <w:proofErr w:type="spellEnd"/>
      <w:r w:rsidRPr="00702C90">
        <w:rPr>
          <w:rFonts w:ascii="Times New Roman" w:eastAsia="Calibri" w:hAnsi="Times New Roman" w:cs="Times New Roman"/>
        </w:rPr>
        <w:t xml:space="preserve"> sukėlė veiksmingesnį manijos simptomų palengvėjimą, palyginti su pareiškiančiu </w:t>
      </w:r>
      <w:proofErr w:type="spellStart"/>
      <w:r w:rsidRPr="00702C90">
        <w:rPr>
          <w:rFonts w:ascii="Times New Roman" w:eastAsia="Calibri" w:hAnsi="Times New Roman" w:cs="Times New Roman"/>
        </w:rPr>
        <w:t>monoterapijos</w:t>
      </w:r>
      <w:proofErr w:type="spellEnd"/>
      <w:r w:rsidRPr="00702C90">
        <w:rPr>
          <w:rFonts w:ascii="Times New Roman" w:eastAsia="Calibri" w:hAnsi="Times New Roman" w:cs="Times New Roman"/>
        </w:rPr>
        <w:t xml:space="preserve"> ličiu ar </w:t>
      </w:r>
      <w:proofErr w:type="spellStart"/>
      <w:r w:rsidRPr="00702C90">
        <w:rPr>
          <w:rFonts w:ascii="Times New Roman" w:eastAsia="Calibri" w:hAnsi="Times New Roman" w:cs="Times New Roman"/>
        </w:rPr>
        <w:t>valproatu</w:t>
      </w:r>
      <w:proofErr w:type="spellEnd"/>
      <w:r w:rsidRPr="00702C90">
        <w:rPr>
          <w:rFonts w:ascii="Times New Roman" w:eastAsia="Calibri" w:hAnsi="Times New Roman" w:cs="Times New Roman"/>
        </w:rPr>
        <w:t xml:space="preserve"> metu.</w:t>
      </w:r>
    </w:p>
    <w:p w14:paraId="1BDA7777" w14:textId="77777777" w:rsidR="00702C90" w:rsidRPr="00702C90" w:rsidRDefault="00702C90" w:rsidP="00702C90">
      <w:pPr>
        <w:widowControl w:val="0"/>
        <w:spacing w:after="0" w:line="240" w:lineRule="auto"/>
        <w:rPr>
          <w:rFonts w:ascii="Times New Roman" w:eastAsia="Calibri" w:hAnsi="Times New Roman" w:cs="Times New Roman"/>
        </w:rPr>
      </w:pPr>
    </w:p>
    <w:p w14:paraId="2725D684"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26 savaičių trukmės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kontroliuojamo tyrimo ir jo 74 savaičių tęsinio metu pacientus, kuriems buvo manija ir kuriems stabilizavimo fazės metu prieš priskyrimą atsitiktinei imčiai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sukėlė remisiją,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veiksmingiau už </w:t>
      </w:r>
      <w:proofErr w:type="spellStart"/>
      <w:r w:rsidRPr="00702C90">
        <w:rPr>
          <w:rFonts w:ascii="Times New Roman" w:eastAsia="Calibri" w:hAnsi="Times New Roman" w:cs="Times New Roman"/>
        </w:rPr>
        <w:t>placebą</w:t>
      </w:r>
      <w:proofErr w:type="spellEnd"/>
      <w:r w:rsidRPr="00702C90">
        <w:rPr>
          <w:rFonts w:ascii="Times New Roman" w:eastAsia="Calibri" w:hAnsi="Times New Roman" w:cs="Times New Roman"/>
        </w:rPr>
        <w:t xml:space="preserve"> apsaugojo nuo </w:t>
      </w:r>
      <w:proofErr w:type="spellStart"/>
      <w:r w:rsidRPr="00702C90">
        <w:rPr>
          <w:rFonts w:ascii="Times New Roman" w:eastAsia="Calibri" w:hAnsi="Times New Roman" w:cs="Times New Roman"/>
        </w:rPr>
        <w:t>bipolinio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afektinio</w:t>
      </w:r>
      <w:proofErr w:type="spellEnd"/>
      <w:r w:rsidRPr="00702C90">
        <w:rPr>
          <w:rFonts w:ascii="Times New Roman" w:eastAsia="Calibri" w:hAnsi="Times New Roman" w:cs="Times New Roman"/>
        </w:rPr>
        <w:t xml:space="preserve"> sutrikimo pasikartojimo (pasireiškiant manijai), tačiau nuo depresijos atkryčio apsaugantis poveikis nebuvo veiksmingesnis už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poveikį.</w:t>
      </w:r>
    </w:p>
    <w:p w14:paraId="71A347F6" w14:textId="77777777" w:rsidR="00702C90" w:rsidRPr="00702C90" w:rsidRDefault="00702C90" w:rsidP="00702C90">
      <w:pPr>
        <w:widowControl w:val="0"/>
        <w:spacing w:after="0" w:line="240" w:lineRule="auto"/>
        <w:rPr>
          <w:rFonts w:ascii="Times New Roman" w:eastAsia="Calibri" w:hAnsi="Times New Roman" w:cs="Times New Roman"/>
        </w:rPr>
      </w:pPr>
    </w:p>
    <w:p w14:paraId="200CA98C" w14:textId="15D73C34" w:rsidR="00702C90" w:rsidRPr="00CC738F"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52 savaičių trukmės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kontroliuojamame tyrime dalyvavo I tipo </w:t>
      </w:r>
      <w:proofErr w:type="spellStart"/>
      <w:r w:rsidRPr="00702C90">
        <w:rPr>
          <w:rFonts w:ascii="Times New Roman" w:eastAsia="Calibri" w:hAnsi="Times New Roman" w:cs="Times New Roman"/>
        </w:rPr>
        <w:t>bipoliniu</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afektiniu</w:t>
      </w:r>
      <w:proofErr w:type="spellEnd"/>
      <w:r w:rsidRPr="00702C90">
        <w:rPr>
          <w:rFonts w:ascii="Times New Roman" w:eastAsia="Calibri" w:hAnsi="Times New Roman" w:cs="Times New Roman"/>
        </w:rPr>
        <w:t xml:space="preserve"> sutrikimu (su pasireiškusiu manijos ar mišriu epizodu) sergantys pacientai, kuriems 12 savaičių trukmės nuoseklų gydymą ličiu arba </w:t>
      </w:r>
      <w:proofErr w:type="spellStart"/>
      <w:r w:rsidRPr="00702C90">
        <w:rPr>
          <w:rFonts w:ascii="Times New Roman" w:eastAsia="Calibri" w:hAnsi="Times New Roman" w:cs="Times New Roman"/>
        </w:rPr>
        <w:t>valproatu</w:t>
      </w:r>
      <w:proofErr w:type="spellEnd"/>
      <w:r w:rsidRPr="00702C90">
        <w:rPr>
          <w:rFonts w:ascii="Times New Roman" w:eastAsia="Calibri" w:hAnsi="Times New Roman" w:cs="Times New Roman"/>
        </w:rPr>
        <w:t xml:space="preserve"> papildžius 10</w:t>
      </w:r>
      <w:r w:rsidRPr="00702C90">
        <w:rPr>
          <w:rFonts w:ascii="Times New Roman" w:eastAsia="Calibri" w:hAnsi="Times New Roman" w:cs="Times New Roman"/>
        </w:rPr>
        <w:noBreakHyphen/>
        <w:t xml:space="preserve">30 mg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paros doze, pasireiškė stabili remisija (Young manijos vertinimo skalės [</w:t>
      </w:r>
      <w:r w:rsidRPr="00702C90">
        <w:rPr>
          <w:rFonts w:ascii="Times New Roman" w:eastAsia="Calibri" w:hAnsi="Times New Roman" w:cs="Times New Roman"/>
          <w:i/>
        </w:rPr>
        <w:t xml:space="preserve">Young </w:t>
      </w:r>
      <w:proofErr w:type="spellStart"/>
      <w:r w:rsidRPr="00702C90">
        <w:rPr>
          <w:rFonts w:ascii="Times New Roman" w:eastAsia="Calibri" w:hAnsi="Times New Roman" w:cs="Times New Roman"/>
          <w:i/>
        </w:rPr>
        <w:t>Mania</w:t>
      </w:r>
      <w:proofErr w:type="spellEnd"/>
      <w:r w:rsidRPr="00702C90">
        <w:rPr>
          <w:rFonts w:ascii="Times New Roman" w:eastAsia="Calibri" w:hAnsi="Times New Roman" w:cs="Times New Roman"/>
          <w:i/>
        </w:rPr>
        <w:t xml:space="preserve"> </w:t>
      </w:r>
      <w:proofErr w:type="spellStart"/>
      <w:r w:rsidRPr="00702C90">
        <w:rPr>
          <w:rFonts w:ascii="Times New Roman" w:eastAsia="Calibri" w:hAnsi="Times New Roman" w:cs="Times New Roman"/>
          <w:i/>
        </w:rPr>
        <w:t>Rating</w:t>
      </w:r>
      <w:proofErr w:type="spellEnd"/>
      <w:r w:rsidRPr="00702C90">
        <w:rPr>
          <w:rFonts w:ascii="Times New Roman" w:eastAsia="Calibri" w:hAnsi="Times New Roman" w:cs="Times New Roman"/>
          <w:i/>
        </w:rPr>
        <w:t xml:space="preserve"> </w:t>
      </w:r>
      <w:proofErr w:type="spellStart"/>
      <w:r w:rsidRPr="00702C90">
        <w:rPr>
          <w:rFonts w:ascii="Times New Roman" w:eastAsia="Calibri" w:hAnsi="Times New Roman" w:cs="Times New Roman"/>
          <w:i/>
        </w:rPr>
        <w:t>Scale</w:t>
      </w:r>
      <w:proofErr w:type="spellEnd"/>
      <w:r w:rsidRPr="00702C90">
        <w:rPr>
          <w:rFonts w:ascii="Times New Roman" w:eastAsia="Calibri" w:hAnsi="Times New Roman" w:cs="Times New Roman"/>
        </w:rPr>
        <w:t xml:space="preserve">, Y-MRS] ir </w:t>
      </w:r>
      <w:proofErr w:type="spellStart"/>
      <w:r w:rsidRPr="00702C90">
        <w:rPr>
          <w:rFonts w:ascii="Times New Roman" w:eastAsia="Calibri" w:hAnsi="Times New Roman" w:cs="Times New Roman"/>
        </w:rPr>
        <w:t>Montgomery-Åsberg</w:t>
      </w:r>
      <w:proofErr w:type="spellEnd"/>
      <w:r w:rsidRPr="00702C90">
        <w:rPr>
          <w:rFonts w:ascii="Times New Roman" w:eastAsia="Calibri" w:hAnsi="Times New Roman" w:cs="Times New Roman"/>
        </w:rPr>
        <w:t xml:space="preserve"> depresijos vertinimo skalės [</w:t>
      </w:r>
      <w:proofErr w:type="spellStart"/>
      <w:r w:rsidRPr="00702C90">
        <w:rPr>
          <w:rFonts w:ascii="Times New Roman" w:eastAsia="Calibri" w:hAnsi="Times New Roman" w:cs="Times New Roman"/>
          <w:i/>
        </w:rPr>
        <w:t>Montgomery-Åsberg</w:t>
      </w:r>
      <w:proofErr w:type="spellEnd"/>
      <w:r w:rsidRPr="00702C90">
        <w:rPr>
          <w:rFonts w:ascii="Times New Roman" w:eastAsia="Calibri" w:hAnsi="Times New Roman" w:cs="Times New Roman"/>
          <w:i/>
        </w:rPr>
        <w:t xml:space="preserve"> </w:t>
      </w:r>
      <w:proofErr w:type="spellStart"/>
      <w:r w:rsidRPr="00702C90">
        <w:rPr>
          <w:rFonts w:ascii="Times New Roman" w:eastAsia="Calibri" w:hAnsi="Times New Roman" w:cs="Times New Roman"/>
          <w:i/>
        </w:rPr>
        <w:t>Depression</w:t>
      </w:r>
      <w:proofErr w:type="spellEnd"/>
      <w:r w:rsidRPr="00702C90">
        <w:rPr>
          <w:rFonts w:ascii="Times New Roman" w:eastAsia="Calibri" w:hAnsi="Times New Roman" w:cs="Times New Roman"/>
          <w:i/>
        </w:rPr>
        <w:t xml:space="preserve"> </w:t>
      </w:r>
      <w:proofErr w:type="spellStart"/>
      <w:r w:rsidRPr="00702C90">
        <w:rPr>
          <w:rFonts w:ascii="Times New Roman" w:eastAsia="Calibri" w:hAnsi="Times New Roman" w:cs="Times New Roman"/>
          <w:i/>
        </w:rPr>
        <w:t>Rating</w:t>
      </w:r>
      <w:proofErr w:type="spellEnd"/>
      <w:r w:rsidRPr="00702C90">
        <w:rPr>
          <w:rFonts w:ascii="Times New Roman" w:eastAsia="Calibri" w:hAnsi="Times New Roman" w:cs="Times New Roman"/>
          <w:i/>
        </w:rPr>
        <w:t xml:space="preserve"> </w:t>
      </w:r>
      <w:proofErr w:type="spellStart"/>
      <w:r w:rsidRPr="00702C90">
        <w:rPr>
          <w:rFonts w:ascii="Times New Roman" w:eastAsia="Calibri" w:hAnsi="Times New Roman" w:cs="Times New Roman"/>
          <w:i/>
        </w:rPr>
        <w:t>Scale</w:t>
      </w:r>
      <w:proofErr w:type="spellEnd"/>
      <w:r w:rsidRPr="00702C90">
        <w:rPr>
          <w:rFonts w:ascii="Times New Roman" w:eastAsia="Calibri" w:hAnsi="Times New Roman" w:cs="Times New Roman"/>
        </w:rPr>
        <w:t xml:space="preserve">, MADRS] bendras įvertinimas ≤ 12 balų); nustatyta, kad papildomai vartojant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poveikis buvo pranašesnis, nei vartojant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46</w:t>
      </w:r>
      <w:r w:rsidR="00987EAF">
        <w:rPr>
          <w:rFonts w:ascii="Times New Roman" w:eastAsia="Calibri" w:hAnsi="Times New Roman" w:cs="Times New Roman"/>
        </w:rPr>
        <w:t> </w:t>
      </w:r>
      <w:r w:rsidRPr="00702C90">
        <w:rPr>
          <w:rFonts w:ascii="Times New Roman" w:eastAsia="Calibri" w:hAnsi="Times New Roman" w:cs="Times New Roman"/>
        </w:rPr>
        <w:t xml:space="preserve">% sumažėjo </w:t>
      </w:r>
      <w:proofErr w:type="spellStart"/>
      <w:r w:rsidRPr="00702C90">
        <w:rPr>
          <w:rFonts w:ascii="Times New Roman" w:eastAsia="Calibri" w:hAnsi="Times New Roman" w:cs="Times New Roman"/>
        </w:rPr>
        <w:t>bipolinio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afektinio</w:t>
      </w:r>
      <w:proofErr w:type="spellEnd"/>
      <w:r w:rsidRPr="00702C90">
        <w:rPr>
          <w:rFonts w:ascii="Times New Roman" w:eastAsia="Calibri" w:hAnsi="Times New Roman" w:cs="Times New Roman"/>
        </w:rPr>
        <w:t xml:space="preserve"> sutrikimo pasikartojimo rizika (rizikos santykis 0,54) ir 65</w:t>
      </w:r>
      <w:r w:rsidR="00987EAF">
        <w:rPr>
          <w:rFonts w:ascii="Times New Roman" w:eastAsia="Calibri" w:hAnsi="Times New Roman" w:cs="Times New Roman"/>
        </w:rPr>
        <w:t> </w:t>
      </w:r>
      <w:r w:rsidRPr="00702C90">
        <w:rPr>
          <w:rFonts w:ascii="Times New Roman" w:eastAsia="Calibri" w:hAnsi="Times New Roman" w:cs="Times New Roman"/>
        </w:rPr>
        <w:t xml:space="preserve">% sumažėjo pasikartojimo, pasireiškiant manijai, rizika (rizikos santykis 0,35), tačiau vertinant pasikartojimo, pasireiškiant depresijai, profilaktiką, poveikio pranašumo, palyginti su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nenustatyta. Be to, papildomai vartoto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poveikis buvo palankesnis už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poveikį, vertinant antrinę vertinamąją baigtį, t. y. </w:t>
      </w:r>
      <w:r w:rsidRPr="00CC738F">
        <w:rPr>
          <w:rFonts w:ascii="Times New Roman" w:eastAsia="Calibri" w:hAnsi="Times New Roman" w:cs="Times New Roman"/>
        </w:rPr>
        <w:t xml:space="preserve">CGI-BP </w:t>
      </w:r>
      <w:r w:rsidR="00BA1596">
        <w:rPr>
          <w:rFonts w:ascii="Times New Roman" w:eastAsia="Calibri" w:hAnsi="Times New Roman" w:cs="Times New Roman"/>
        </w:rPr>
        <w:t>(</w:t>
      </w:r>
      <w:r w:rsidR="00BA1596" w:rsidRPr="00593A54">
        <w:rPr>
          <w:rFonts w:ascii="Times New Roman" w:hAnsi="Times New Roman" w:cs="Times New Roman"/>
        </w:rPr>
        <w:t xml:space="preserve">angl. </w:t>
      </w:r>
      <w:proofErr w:type="spellStart"/>
      <w:r w:rsidR="00BA1596" w:rsidRPr="00593A54">
        <w:rPr>
          <w:rFonts w:ascii="Times New Roman" w:hAnsi="Times New Roman" w:cs="Times New Roman"/>
          <w:i/>
        </w:rPr>
        <w:t>Clinical</w:t>
      </w:r>
      <w:proofErr w:type="spellEnd"/>
      <w:r w:rsidR="00BA1596" w:rsidRPr="00593A54">
        <w:rPr>
          <w:rFonts w:ascii="Times New Roman" w:hAnsi="Times New Roman" w:cs="Times New Roman"/>
          <w:i/>
        </w:rPr>
        <w:t xml:space="preserve"> Global </w:t>
      </w:r>
      <w:proofErr w:type="spellStart"/>
      <w:r w:rsidR="00BA1596" w:rsidRPr="00593A54">
        <w:rPr>
          <w:rFonts w:ascii="Times New Roman" w:hAnsi="Times New Roman" w:cs="Times New Roman"/>
          <w:i/>
        </w:rPr>
        <w:t>Impression</w:t>
      </w:r>
      <w:proofErr w:type="spellEnd"/>
      <w:r w:rsidR="00BA1596" w:rsidRPr="00593A54">
        <w:rPr>
          <w:rFonts w:ascii="Times New Roman" w:hAnsi="Times New Roman" w:cs="Times New Roman"/>
          <w:i/>
        </w:rPr>
        <w:t xml:space="preserve"> </w:t>
      </w:r>
      <w:proofErr w:type="spellStart"/>
      <w:r w:rsidR="00BA1596" w:rsidRPr="00593A54">
        <w:rPr>
          <w:rFonts w:ascii="Times New Roman" w:hAnsi="Times New Roman" w:cs="Times New Roman"/>
          <w:i/>
        </w:rPr>
        <w:t>Score</w:t>
      </w:r>
      <w:proofErr w:type="spellEnd"/>
      <w:r w:rsidR="00BA1596" w:rsidRPr="00593A54">
        <w:rPr>
          <w:rFonts w:ascii="Times New Roman" w:hAnsi="Times New Roman" w:cs="Times New Roman"/>
        </w:rPr>
        <w:t xml:space="preserve"> </w:t>
      </w:r>
      <w:r w:rsidR="00BA1596" w:rsidRPr="00593A54">
        <w:rPr>
          <w:rFonts w:ascii="Times New Roman" w:hAnsi="Times New Roman" w:cs="Times New Roman"/>
          <w:i/>
        </w:rPr>
        <w:t>-</w:t>
      </w:r>
      <w:r w:rsidR="00BA1596" w:rsidRPr="00593A54">
        <w:rPr>
          <w:rFonts w:ascii="Times New Roman" w:hAnsi="Times New Roman" w:cs="Times New Roman"/>
        </w:rPr>
        <w:t xml:space="preserve"> </w:t>
      </w:r>
      <w:proofErr w:type="spellStart"/>
      <w:r w:rsidR="00BA1596" w:rsidRPr="00593A54">
        <w:rPr>
          <w:rFonts w:ascii="Times New Roman" w:hAnsi="Times New Roman" w:cs="Times New Roman"/>
          <w:i/>
        </w:rPr>
        <w:t>Bipolar</w:t>
      </w:r>
      <w:proofErr w:type="spellEnd"/>
      <w:r w:rsidR="00BA1596" w:rsidRPr="00593A54">
        <w:rPr>
          <w:rFonts w:ascii="Times New Roman" w:hAnsi="Times New Roman" w:cs="Times New Roman"/>
          <w:i/>
        </w:rPr>
        <w:t xml:space="preserve"> </w:t>
      </w:r>
      <w:proofErr w:type="spellStart"/>
      <w:r w:rsidR="00BA1596" w:rsidRPr="00593A54">
        <w:rPr>
          <w:rFonts w:ascii="Times New Roman" w:hAnsi="Times New Roman" w:cs="Times New Roman"/>
          <w:i/>
        </w:rPr>
        <w:t>version</w:t>
      </w:r>
      <w:proofErr w:type="spellEnd"/>
      <w:r w:rsidR="00BA1596">
        <w:rPr>
          <w:rFonts w:ascii="Times New Roman" w:eastAsia="Calibri" w:hAnsi="Times New Roman" w:cs="Times New Roman"/>
        </w:rPr>
        <w:t xml:space="preserve">) </w:t>
      </w:r>
      <w:r w:rsidRPr="00CC738F">
        <w:rPr>
          <w:rFonts w:ascii="Times New Roman" w:eastAsia="Calibri" w:hAnsi="Times New Roman" w:cs="Times New Roman"/>
        </w:rPr>
        <w:t>manijos ligos sunkumo įvertinimą</w:t>
      </w:r>
      <w:r w:rsidR="00CC738F" w:rsidRPr="00CC738F">
        <w:rPr>
          <w:rFonts w:ascii="Times New Roman" w:eastAsia="Calibri" w:hAnsi="Times New Roman" w:cs="Times New Roman"/>
        </w:rPr>
        <w:t xml:space="preserve"> </w:t>
      </w:r>
      <w:r w:rsidR="00BA1596">
        <w:rPr>
          <w:rFonts w:ascii="Times New Roman" w:eastAsia="Calibri" w:hAnsi="Times New Roman" w:cs="Times New Roman"/>
        </w:rPr>
        <w:t>(</w:t>
      </w:r>
      <w:r w:rsidR="00CC738F" w:rsidRPr="00605C3E">
        <w:rPr>
          <w:rFonts w:ascii="Times New Roman" w:hAnsi="Times New Roman" w:cs="Times New Roman"/>
        </w:rPr>
        <w:t xml:space="preserve">angl. </w:t>
      </w:r>
      <w:proofErr w:type="spellStart"/>
      <w:r w:rsidR="00CC738F" w:rsidRPr="00605C3E">
        <w:rPr>
          <w:rFonts w:ascii="Times New Roman" w:hAnsi="Times New Roman" w:cs="Times New Roman"/>
          <w:i/>
        </w:rPr>
        <w:t>Severity</w:t>
      </w:r>
      <w:proofErr w:type="spellEnd"/>
      <w:r w:rsidR="00CC738F" w:rsidRPr="00605C3E">
        <w:rPr>
          <w:rFonts w:ascii="Times New Roman" w:hAnsi="Times New Roman" w:cs="Times New Roman"/>
          <w:i/>
        </w:rPr>
        <w:t xml:space="preserve"> </w:t>
      </w:r>
      <w:proofErr w:type="spellStart"/>
      <w:r w:rsidR="00CC738F" w:rsidRPr="00605C3E">
        <w:rPr>
          <w:rFonts w:ascii="Times New Roman" w:hAnsi="Times New Roman" w:cs="Times New Roman"/>
          <w:i/>
        </w:rPr>
        <w:t>of</w:t>
      </w:r>
      <w:proofErr w:type="spellEnd"/>
      <w:r w:rsidR="00CC738F" w:rsidRPr="00605C3E">
        <w:rPr>
          <w:rFonts w:ascii="Times New Roman" w:hAnsi="Times New Roman" w:cs="Times New Roman"/>
          <w:i/>
        </w:rPr>
        <w:t xml:space="preserve"> </w:t>
      </w:r>
      <w:proofErr w:type="spellStart"/>
      <w:r w:rsidR="00CC738F" w:rsidRPr="00605C3E">
        <w:rPr>
          <w:rFonts w:ascii="Times New Roman" w:hAnsi="Times New Roman" w:cs="Times New Roman"/>
          <w:i/>
        </w:rPr>
        <w:t>Illness</w:t>
      </w:r>
      <w:proofErr w:type="spellEnd"/>
      <w:r w:rsidR="00CC738F" w:rsidRPr="00605C3E">
        <w:rPr>
          <w:rFonts w:ascii="Times New Roman" w:hAnsi="Times New Roman" w:cs="Times New Roman"/>
          <w:i/>
        </w:rPr>
        <w:t xml:space="preserve"> </w:t>
      </w:r>
      <w:proofErr w:type="spellStart"/>
      <w:r w:rsidR="00CC738F" w:rsidRPr="00605C3E">
        <w:rPr>
          <w:rFonts w:ascii="Times New Roman" w:hAnsi="Times New Roman" w:cs="Times New Roman"/>
          <w:i/>
        </w:rPr>
        <w:t>score</w:t>
      </w:r>
      <w:proofErr w:type="spellEnd"/>
      <w:r w:rsidR="00BA1596">
        <w:rPr>
          <w:rFonts w:ascii="Times New Roman" w:hAnsi="Times New Roman" w:cs="Times New Roman"/>
          <w:i/>
        </w:rPr>
        <w:t>)</w:t>
      </w:r>
      <w:r w:rsidR="00CC738F" w:rsidRPr="00605C3E">
        <w:rPr>
          <w:rFonts w:ascii="Times New Roman" w:hAnsi="Times New Roman" w:cs="Times New Roman"/>
        </w:rPr>
        <w:t xml:space="preserve">, </w:t>
      </w:r>
      <w:r w:rsidR="00CC738F">
        <w:rPr>
          <w:rFonts w:ascii="Times New Roman" w:hAnsi="Times New Roman" w:cs="Times New Roman"/>
        </w:rPr>
        <w:t>(</w:t>
      </w:r>
      <w:r w:rsidR="00CC738F" w:rsidRPr="00605C3E">
        <w:rPr>
          <w:rFonts w:ascii="Times New Roman" w:hAnsi="Times New Roman" w:cs="Times New Roman"/>
        </w:rPr>
        <w:t>SOI; vertinant maniją)</w:t>
      </w:r>
      <w:r w:rsidRPr="00CC738F">
        <w:rPr>
          <w:rFonts w:ascii="Times New Roman" w:eastAsia="Calibri" w:hAnsi="Times New Roman" w:cs="Times New Roman"/>
        </w:rPr>
        <w:t>.</w:t>
      </w:r>
    </w:p>
    <w:p w14:paraId="20D11908" w14:textId="77777777" w:rsidR="00702C90" w:rsidRPr="00702C90" w:rsidRDefault="00702C90" w:rsidP="00702C90">
      <w:pPr>
        <w:widowControl w:val="0"/>
        <w:spacing w:after="0" w:line="240" w:lineRule="auto"/>
        <w:rPr>
          <w:rFonts w:ascii="Times New Roman" w:eastAsia="Calibri" w:hAnsi="Times New Roman" w:cs="Times New Roman"/>
        </w:rPr>
      </w:pPr>
      <w:r w:rsidRPr="00F1615E">
        <w:rPr>
          <w:rFonts w:ascii="Times New Roman" w:eastAsia="Calibri" w:hAnsi="Times New Roman" w:cs="Times New Roman"/>
        </w:rPr>
        <w:t xml:space="preserve">Šio tyrimo metu tyrėjai pacientus priskirdavo atvirai ličio arba </w:t>
      </w:r>
      <w:proofErr w:type="spellStart"/>
      <w:r w:rsidRPr="00F1615E">
        <w:rPr>
          <w:rFonts w:ascii="Times New Roman" w:eastAsia="Calibri" w:hAnsi="Times New Roman" w:cs="Times New Roman"/>
        </w:rPr>
        <w:t>valproato</w:t>
      </w:r>
      <w:proofErr w:type="spellEnd"/>
      <w:r w:rsidRPr="00F1615E">
        <w:rPr>
          <w:rFonts w:ascii="Times New Roman" w:eastAsia="Calibri" w:hAnsi="Times New Roman" w:cs="Times New Roman"/>
        </w:rPr>
        <w:t xml:space="preserve"> </w:t>
      </w:r>
      <w:proofErr w:type="spellStart"/>
      <w:r w:rsidRPr="00F1615E">
        <w:rPr>
          <w:rFonts w:ascii="Times New Roman" w:eastAsia="Calibri" w:hAnsi="Times New Roman" w:cs="Times New Roman"/>
        </w:rPr>
        <w:t>monoterapijos</w:t>
      </w:r>
      <w:proofErr w:type="spellEnd"/>
      <w:r w:rsidRPr="00702C90">
        <w:rPr>
          <w:rFonts w:ascii="Times New Roman" w:eastAsia="Calibri" w:hAnsi="Times New Roman" w:cs="Times New Roman"/>
        </w:rPr>
        <w:t xml:space="preserve"> grupei daliniam atsako nebuvimui nustatyti (įtraukiamų pacientų būklė prieš tai buvo stabili bent 12 savaičių iš eilės kartu vartojant </w:t>
      </w:r>
      <w:proofErr w:type="spellStart"/>
      <w:r w:rsidRPr="00702C90">
        <w:rPr>
          <w:rFonts w:ascii="Times New Roman" w:eastAsia="Calibri" w:hAnsi="Times New Roman" w:cs="Times New Roman"/>
        </w:rPr>
        <w:t>aripiprazolą</w:t>
      </w:r>
      <w:proofErr w:type="spellEnd"/>
      <w:r w:rsidRPr="00702C90">
        <w:rPr>
          <w:rFonts w:ascii="Times New Roman" w:eastAsia="Calibri" w:hAnsi="Times New Roman" w:cs="Times New Roman"/>
        </w:rPr>
        <w:t xml:space="preserve"> ir tą patį nuotaiką stabilizuojantį preparatą).</w:t>
      </w:r>
    </w:p>
    <w:p w14:paraId="10BA1217"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Po to pacientai, kurių būklė stabilizuota, buvo atsitiktinai priskiriami vartoti to paties nuotaiką stabilizuojančio preparato bei dvigubai koduoto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arba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Atsitiktinių imčių sudarymo fazėje buvo vertinami 4 nuotaiką stabilizuojančių preparatų pogrupiai: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ličio,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valproato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ir ličio,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valproato</w:t>
      </w:r>
      <w:proofErr w:type="spellEnd"/>
      <w:r w:rsidRPr="00702C90">
        <w:rPr>
          <w:rFonts w:ascii="Times New Roman" w:eastAsia="Calibri" w:hAnsi="Times New Roman" w:cs="Times New Roman"/>
        </w:rPr>
        <w:t>.</w:t>
      </w:r>
    </w:p>
    <w:p w14:paraId="4D54A916"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Šiose papildomo gydymo grupėse bet kurio nuotaikos sutrikimo epizodo pasikartojimo dažnis pagal </w:t>
      </w:r>
      <w:proofErr w:type="spellStart"/>
      <w:r w:rsidRPr="00702C90">
        <w:rPr>
          <w:rFonts w:ascii="Times New Roman" w:eastAsia="Calibri" w:hAnsi="Times New Roman" w:cs="Times New Roman"/>
          <w:i/>
        </w:rPr>
        <w:t>Kaplan-Meier</w:t>
      </w:r>
      <w:proofErr w:type="spellEnd"/>
      <w:r w:rsidRPr="00702C90">
        <w:rPr>
          <w:rFonts w:ascii="Times New Roman" w:eastAsia="Calibri" w:hAnsi="Times New Roman" w:cs="Times New Roman"/>
        </w:rPr>
        <w:t xml:space="preserve"> buvo: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ličio derinio grupėje – 16</w:t>
      </w:r>
      <w:r w:rsidR="00987EAF">
        <w:rPr>
          <w:rFonts w:ascii="Times New Roman" w:eastAsia="Calibri" w:hAnsi="Times New Roman" w:cs="Times New Roman"/>
        </w:rPr>
        <w:t> </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valproato</w:t>
      </w:r>
      <w:proofErr w:type="spellEnd"/>
      <w:r w:rsidRPr="00702C90">
        <w:rPr>
          <w:rFonts w:ascii="Times New Roman" w:eastAsia="Calibri" w:hAnsi="Times New Roman" w:cs="Times New Roman"/>
        </w:rPr>
        <w:t xml:space="preserve"> – 18</w:t>
      </w:r>
      <w:r w:rsidR="00987EAF">
        <w:rPr>
          <w:rFonts w:ascii="Times New Roman" w:eastAsia="Calibri" w:hAnsi="Times New Roman" w:cs="Times New Roman"/>
        </w:rPr>
        <w:t> </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ir ličio – 45</w:t>
      </w:r>
      <w:r w:rsidR="00987EAF">
        <w:rPr>
          <w:rFonts w:ascii="Times New Roman" w:eastAsia="Calibri" w:hAnsi="Times New Roman" w:cs="Times New Roman"/>
        </w:rPr>
        <w:t> </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valproato</w:t>
      </w:r>
      <w:proofErr w:type="spellEnd"/>
      <w:r w:rsidRPr="00702C90">
        <w:rPr>
          <w:rFonts w:ascii="Times New Roman" w:eastAsia="Calibri" w:hAnsi="Times New Roman" w:cs="Times New Roman"/>
        </w:rPr>
        <w:t xml:space="preserve"> – 19</w:t>
      </w:r>
      <w:r w:rsidR="00987EAF">
        <w:rPr>
          <w:rFonts w:ascii="Times New Roman" w:eastAsia="Calibri" w:hAnsi="Times New Roman" w:cs="Times New Roman"/>
        </w:rPr>
        <w:t> </w:t>
      </w:r>
      <w:r w:rsidRPr="00702C90">
        <w:rPr>
          <w:rFonts w:ascii="Times New Roman" w:eastAsia="Calibri" w:hAnsi="Times New Roman" w:cs="Times New Roman"/>
        </w:rPr>
        <w:t>%.</w:t>
      </w:r>
    </w:p>
    <w:p w14:paraId="43E79BB1" w14:textId="77777777" w:rsidR="00702C90" w:rsidRPr="00702C90" w:rsidRDefault="00702C90" w:rsidP="00702C90">
      <w:pPr>
        <w:widowControl w:val="0"/>
        <w:spacing w:after="0" w:line="240" w:lineRule="auto"/>
        <w:rPr>
          <w:rFonts w:ascii="Times New Roman" w:eastAsia="Calibri" w:hAnsi="Times New Roman" w:cs="Times New Roman"/>
          <w:u w:val="single"/>
        </w:rPr>
      </w:pPr>
    </w:p>
    <w:p w14:paraId="274CA1F4"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u w:val="single"/>
        </w:rPr>
        <w:t>Vaikų populiacija</w:t>
      </w:r>
    </w:p>
    <w:p w14:paraId="41EDE083" w14:textId="77777777" w:rsidR="00702C90" w:rsidRPr="00702C90" w:rsidRDefault="00702C90" w:rsidP="00702C90">
      <w:pPr>
        <w:widowControl w:val="0"/>
        <w:spacing w:after="0" w:line="240" w:lineRule="auto"/>
        <w:rPr>
          <w:rFonts w:ascii="Times New Roman" w:eastAsia="Calibri" w:hAnsi="Times New Roman" w:cs="Times New Roman"/>
        </w:rPr>
      </w:pPr>
    </w:p>
    <w:p w14:paraId="5DCAD762" w14:textId="77777777" w:rsidR="00702C90" w:rsidRPr="00DA64CE" w:rsidRDefault="00702C90" w:rsidP="00702C90">
      <w:pPr>
        <w:widowControl w:val="0"/>
        <w:spacing w:after="0" w:line="240" w:lineRule="auto"/>
        <w:rPr>
          <w:rFonts w:ascii="Times New Roman" w:eastAsia="Calibri" w:hAnsi="Times New Roman" w:cs="Times New Roman"/>
        </w:rPr>
      </w:pPr>
      <w:r w:rsidRPr="00DA64CE">
        <w:rPr>
          <w:rFonts w:ascii="Times New Roman" w:eastAsia="Calibri" w:hAnsi="Times New Roman" w:cs="Times New Roman"/>
          <w:i/>
        </w:rPr>
        <w:t>Šizofrenija sergantys paaugliai</w:t>
      </w:r>
    </w:p>
    <w:p w14:paraId="49B5A39E"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6 savaičių trukmės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kontroliuojamo tyrimo su 302 šizofrenija sergančiais 13-17 metų paaugliais, turinčiais pozityvių arba negatyvių simptomų, metu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vartojimas buvo susijęs su statistiškai patikimai didesniu psichozės simptomų palengvėjimu, palyginti su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poveikiu.</w:t>
      </w:r>
    </w:p>
    <w:p w14:paraId="5852B625"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15</w:t>
      </w:r>
      <w:r w:rsidRPr="00702C90">
        <w:rPr>
          <w:rFonts w:ascii="Times New Roman" w:eastAsia="Calibri" w:hAnsi="Times New Roman" w:cs="Times New Roman"/>
        </w:rPr>
        <w:noBreakHyphen/>
        <w:t>17 metų pacientų, kurie sudarė 74</w:t>
      </w:r>
      <w:r w:rsidR="00987EAF">
        <w:rPr>
          <w:rFonts w:ascii="Times New Roman" w:eastAsia="Calibri" w:hAnsi="Times New Roman" w:cs="Times New Roman"/>
        </w:rPr>
        <w:t> </w:t>
      </w:r>
      <w:r w:rsidRPr="00702C90">
        <w:rPr>
          <w:rFonts w:ascii="Times New Roman" w:eastAsia="Calibri" w:hAnsi="Times New Roman" w:cs="Times New Roman"/>
        </w:rPr>
        <w:t>% visos į tyrimą įtrauktos populiacijos, duomenų papildoma analizė parodė išliekantį poveikį 26 savaičių trukmės atviro tęstinio tyrimo metu.</w:t>
      </w:r>
    </w:p>
    <w:p w14:paraId="782289CC" w14:textId="77777777" w:rsidR="00702C90" w:rsidRPr="00702C90" w:rsidRDefault="00702C90" w:rsidP="00702C90">
      <w:pPr>
        <w:widowControl w:val="0"/>
        <w:spacing w:after="0" w:line="240" w:lineRule="auto"/>
        <w:rPr>
          <w:rFonts w:ascii="Times New Roman" w:eastAsia="Calibri" w:hAnsi="Times New Roman" w:cs="Times New Roman"/>
        </w:rPr>
      </w:pPr>
    </w:p>
    <w:p w14:paraId="600D4793" w14:textId="07BB248B" w:rsidR="00702C90" w:rsidRPr="00702C90" w:rsidRDefault="00702C90" w:rsidP="00702C90">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szCs w:val="20"/>
          <w:lang w:eastAsia="sl-SI"/>
        </w:rPr>
        <w:t xml:space="preserve">60–89 savaičių trukmės atsitiktinių imčių dvigubai koduotame </w:t>
      </w:r>
      <w:proofErr w:type="spellStart"/>
      <w:r w:rsidRPr="00702C90">
        <w:rPr>
          <w:rFonts w:ascii="Times New Roman" w:eastAsia="Calibri" w:hAnsi="Times New Roman" w:cs="Times New Roman"/>
          <w:szCs w:val="20"/>
          <w:lang w:eastAsia="sl-SI"/>
        </w:rPr>
        <w:t>placebu</w:t>
      </w:r>
      <w:proofErr w:type="spellEnd"/>
      <w:r w:rsidRPr="00702C90">
        <w:rPr>
          <w:rFonts w:ascii="Times New Roman" w:eastAsia="Calibri" w:hAnsi="Times New Roman" w:cs="Times New Roman"/>
          <w:szCs w:val="20"/>
          <w:lang w:eastAsia="sl-SI"/>
        </w:rPr>
        <w:t xml:space="preserve"> kontroliuojamame tyrime su šizofrenija sergančiais paaugliais (n = 146; </w:t>
      </w:r>
      <w:r w:rsidR="00B55EB9">
        <w:rPr>
          <w:rFonts w:ascii="Times New Roman" w:eastAsia="Calibri" w:hAnsi="Times New Roman" w:cs="Times New Roman"/>
          <w:szCs w:val="20"/>
          <w:lang w:eastAsia="sl-SI"/>
        </w:rPr>
        <w:t xml:space="preserve">nuo </w:t>
      </w:r>
      <w:r w:rsidRPr="00702C90">
        <w:rPr>
          <w:rFonts w:ascii="Times New Roman" w:eastAsia="Calibri" w:hAnsi="Times New Roman" w:cs="Times New Roman"/>
          <w:szCs w:val="20"/>
          <w:lang w:eastAsia="sl-SI"/>
        </w:rPr>
        <w:t>13</w:t>
      </w:r>
      <w:r w:rsidR="00B55EB9">
        <w:rPr>
          <w:rFonts w:ascii="Times New Roman" w:eastAsia="Calibri" w:hAnsi="Times New Roman" w:cs="Times New Roman"/>
          <w:szCs w:val="20"/>
          <w:lang w:eastAsia="sl-SI"/>
        </w:rPr>
        <w:t xml:space="preserve"> iki </w:t>
      </w:r>
      <w:r w:rsidRPr="00702C90">
        <w:rPr>
          <w:rFonts w:ascii="Times New Roman" w:eastAsia="Calibri" w:hAnsi="Times New Roman" w:cs="Times New Roman"/>
          <w:szCs w:val="20"/>
          <w:lang w:eastAsia="sl-SI"/>
        </w:rPr>
        <w:t>17 metų</w:t>
      </w:r>
      <w:r w:rsidR="00B55EB9" w:rsidRPr="00B55EB9">
        <w:rPr>
          <w:rFonts w:ascii="Times New Roman" w:eastAsia="Calibri" w:hAnsi="Times New Roman" w:cs="Times New Roman"/>
          <w:szCs w:val="20"/>
          <w:lang w:eastAsia="sl-SI"/>
        </w:rPr>
        <w:t xml:space="preserve"> </w:t>
      </w:r>
      <w:r w:rsidR="00B55EB9" w:rsidRPr="00702C90">
        <w:rPr>
          <w:rFonts w:ascii="Times New Roman" w:eastAsia="Calibri" w:hAnsi="Times New Roman" w:cs="Times New Roman"/>
          <w:szCs w:val="20"/>
          <w:lang w:eastAsia="sl-SI"/>
        </w:rPr>
        <w:t>amži</w:t>
      </w:r>
      <w:r w:rsidR="00B55EB9">
        <w:rPr>
          <w:rFonts w:ascii="Times New Roman" w:eastAsia="Calibri" w:hAnsi="Times New Roman" w:cs="Times New Roman"/>
          <w:szCs w:val="20"/>
          <w:lang w:eastAsia="sl-SI"/>
        </w:rPr>
        <w:t>a</w:t>
      </w:r>
      <w:r w:rsidR="00B55EB9" w:rsidRPr="00702C90">
        <w:rPr>
          <w:rFonts w:ascii="Times New Roman" w:eastAsia="Calibri" w:hAnsi="Times New Roman" w:cs="Times New Roman"/>
          <w:szCs w:val="20"/>
          <w:lang w:eastAsia="sl-SI"/>
        </w:rPr>
        <w:t>us</w:t>
      </w:r>
      <w:r w:rsidRPr="00702C90">
        <w:rPr>
          <w:rFonts w:ascii="Times New Roman" w:eastAsia="Calibri" w:hAnsi="Times New Roman" w:cs="Times New Roman"/>
          <w:szCs w:val="20"/>
          <w:lang w:eastAsia="sl-SI"/>
        </w:rPr>
        <w:t xml:space="preserve">) </w:t>
      </w:r>
      <w:proofErr w:type="spellStart"/>
      <w:r w:rsidRPr="00702C90">
        <w:rPr>
          <w:rFonts w:ascii="Times New Roman" w:eastAsia="Calibri" w:hAnsi="Times New Roman" w:cs="Times New Roman"/>
          <w:szCs w:val="20"/>
          <w:lang w:eastAsia="sl-SI"/>
        </w:rPr>
        <w:t>aripiprazolo</w:t>
      </w:r>
      <w:proofErr w:type="spellEnd"/>
      <w:r w:rsidRPr="00702C90">
        <w:rPr>
          <w:rFonts w:ascii="Times New Roman" w:eastAsia="Calibri" w:hAnsi="Times New Roman" w:cs="Times New Roman"/>
          <w:szCs w:val="20"/>
          <w:lang w:eastAsia="sl-SI"/>
        </w:rPr>
        <w:t xml:space="preserve"> (19,39</w:t>
      </w:r>
      <w:r w:rsidR="00987EAF">
        <w:rPr>
          <w:rFonts w:ascii="Times New Roman" w:eastAsia="Calibri" w:hAnsi="Times New Roman" w:cs="Times New Roman"/>
          <w:szCs w:val="20"/>
          <w:lang w:eastAsia="sl-SI"/>
        </w:rPr>
        <w:t> </w:t>
      </w:r>
      <w:r w:rsidRPr="00702C90">
        <w:rPr>
          <w:rFonts w:ascii="Times New Roman" w:eastAsia="Calibri" w:hAnsi="Times New Roman" w:cs="Times New Roman"/>
          <w:szCs w:val="20"/>
          <w:lang w:eastAsia="sl-SI"/>
        </w:rPr>
        <w:t xml:space="preserve">%) ir </w:t>
      </w:r>
      <w:proofErr w:type="spellStart"/>
      <w:r w:rsidRPr="00702C90">
        <w:rPr>
          <w:rFonts w:ascii="Times New Roman" w:eastAsia="Calibri" w:hAnsi="Times New Roman" w:cs="Times New Roman"/>
          <w:szCs w:val="20"/>
          <w:lang w:eastAsia="sl-SI"/>
        </w:rPr>
        <w:t>placebo</w:t>
      </w:r>
      <w:proofErr w:type="spellEnd"/>
      <w:r w:rsidRPr="00702C90">
        <w:rPr>
          <w:rFonts w:ascii="Times New Roman" w:eastAsia="Calibri" w:hAnsi="Times New Roman" w:cs="Times New Roman"/>
          <w:szCs w:val="20"/>
          <w:lang w:eastAsia="sl-SI"/>
        </w:rPr>
        <w:t xml:space="preserve"> (37,50</w:t>
      </w:r>
      <w:r w:rsidR="00987EAF">
        <w:rPr>
          <w:rFonts w:ascii="Times New Roman" w:eastAsia="Calibri" w:hAnsi="Times New Roman" w:cs="Times New Roman"/>
          <w:szCs w:val="20"/>
          <w:lang w:eastAsia="sl-SI"/>
        </w:rPr>
        <w:t> </w:t>
      </w:r>
      <w:r w:rsidRPr="00702C90">
        <w:rPr>
          <w:rFonts w:ascii="Times New Roman" w:eastAsia="Calibri" w:hAnsi="Times New Roman" w:cs="Times New Roman"/>
          <w:szCs w:val="20"/>
          <w:lang w:eastAsia="sl-SI"/>
        </w:rPr>
        <w:t>%) grupėse nustatytas statistiškai reikšmingas skirtumas lyginant psichozės simptomų atkryčio dažnį. Visos populiacijos rizikos santykio (RS) taškinis įvertis siekė 0,461 (95</w:t>
      </w:r>
      <w:r w:rsidR="00987EAF">
        <w:rPr>
          <w:rFonts w:ascii="Times New Roman" w:eastAsia="Calibri" w:hAnsi="Times New Roman" w:cs="Times New Roman"/>
          <w:szCs w:val="20"/>
          <w:lang w:eastAsia="sl-SI"/>
        </w:rPr>
        <w:t> </w:t>
      </w:r>
      <w:r w:rsidRPr="00702C90">
        <w:rPr>
          <w:rFonts w:ascii="Times New Roman" w:eastAsia="Calibri" w:hAnsi="Times New Roman" w:cs="Times New Roman"/>
          <w:szCs w:val="20"/>
          <w:lang w:eastAsia="sl-SI"/>
        </w:rPr>
        <w:t xml:space="preserve">% </w:t>
      </w:r>
      <w:proofErr w:type="spellStart"/>
      <w:r w:rsidRPr="00702C90">
        <w:rPr>
          <w:rFonts w:ascii="Times New Roman" w:eastAsia="Calibri" w:hAnsi="Times New Roman" w:cs="Times New Roman"/>
          <w:szCs w:val="20"/>
          <w:lang w:eastAsia="sl-SI"/>
        </w:rPr>
        <w:t>pasikliautinasis</w:t>
      </w:r>
      <w:proofErr w:type="spellEnd"/>
      <w:r w:rsidRPr="00702C90">
        <w:rPr>
          <w:rFonts w:ascii="Times New Roman" w:eastAsia="Calibri" w:hAnsi="Times New Roman" w:cs="Times New Roman"/>
          <w:szCs w:val="20"/>
          <w:lang w:eastAsia="sl-SI"/>
        </w:rPr>
        <w:t xml:space="preserve"> intervalas; 0,242–0,879). Išanalizavus pogrupių duomenis, nuo 13 iki 14 metų amžiaus asmenų pogrupyje nustatytas 0,495 RS taškinis įvertis; o nuo 15 iki 17 metų amžiaus asmenų pogrupyje – 0,454. Visgi jaunesnių (</w:t>
      </w:r>
      <w:r w:rsidR="00BA1596">
        <w:rPr>
          <w:rFonts w:ascii="Times New Roman" w:eastAsia="Calibri" w:hAnsi="Times New Roman" w:cs="Times New Roman"/>
          <w:szCs w:val="20"/>
          <w:lang w:eastAsia="sl-SI"/>
        </w:rPr>
        <w:t xml:space="preserve">nuo </w:t>
      </w:r>
      <w:r w:rsidRPr="00702C90">
        <w:rPr>
          <w:rFonts w:ascii="Times New Roman" w:eastAsia="Calibri" w:hAnsi="Times New Roman" w:cs="Times New Roman"/>
          <w:szCs w:val="20"/>
          <w:lang w:eastAsia="sl-SI"/>
        </w:rPr>
        <w:t>13</w:t>
      </w:r>
      <w:r w:rsidR="00BA1596">
        <w:rPr>
          <w:rFonts w:ascii="Times New Roman" w:eastAsia="Calibri" w:hAnsi="Times New Roman" w:cs="Times New Roman"/>
          <w:szCs w:val="20"/>
          <w:lang w:eastAsia="sl-SI"/>
        </w:rPr>
        <w:t xml:space="preserve"> iki</w:t>
      </w:r>
      <w:r w:rsidR="00A07439">
        <w:rPr>
          <w:rFonts w:ascii="Times New Roman" w:eastAsia="Calibri" w:hAnsi="Times New Roman" w:cs="Times New Roman"/>
          <w:szCs w:val="20"/>
          <w:lang w:eastAsia="sl-SI"/>
        </w:rPr>
        <w:t xml:space="preserve"> </w:t>
      </w:r>
      <w:r w:rsidRPr="00702C90">
        <w:rPr>
          <w:rFonts w:ascii="Times New Roman" w:eastAsia="Calibri" w:hAnsi="Times New Roman" w:cs="Times New Roman"/>
          <w:szCs w:val="20"/>
          <w:lang w:eastAsia="sl-SI"/>
        </w:rPr>
        <w:t>14 metų) grupėje RS taškinio įverčio apskaičiavimas buvo netikslus ir atspindėjo mažesnį tos grupės pacientų skaičių (n =</w:t>
      </w:r>
      <w:r w:rsidR="00987EAF">
        <w:rPr>
          <w:rFonts w:ascii="Times New Roman" w:eastAsia="Calibri" w:hAnsi="Times New Roman" w:cs="Times New Roman"/>
          <w:szCs w:val="20"/>
          <w:lang w:eastAsia="sl-SI"/>
        </w:rPr>
        <w:t> </w:t>
      </w:r>
      <w:r w:rsidRPr="00702C90">
        <w:rPr>
          <w:rFonts w:ascii="Times New Roman" w:eastAsia="Calibri" w:hAnsi="Times New Roman" w:cs="Times New Roman"/>
          <w:szCs w:val="20"/>
          <w:lang w:eastAsia="sl-SI"/>
        </w:rPr>
        <w:t xml:space="preserve">29 </w:t>
      </w:r>
      <w:proofErr w:type="spellStart"/>
      <w:r w:rsidRPr="00702C90">
        <w:rPr>
          <w:rFonts w:ascii="Times New Roman" w:eastAsia="Calibri" w:hAnsi="Times New Roman" w:cs="Times New Roman"/>
          <w:szCs w:val="20"/>
          <w:lang w:eastAsia="sl-SI"/>
        </w:rPr>
        <w:t>aripiprazolo</w:t>
      </w:r>
      <w:proofErr w:type="spellEnd"/>
      <w:r w:rsidRPr="00702C90">
        <w:rPr>
          <w:rFonts w:ascii="Times New Roman" w:eastAsia="Calibri" w:hAnsi="Times New Roman" w:cs="Times New Roman"/>
          <w:szCs w:val="20"/>
          <w:lang w:eastAsia="sl-SI"/>
        </w:rPr>
        <w:t xml:space="preserve"> grupėje, n =</w:t>
      </w:r>
      <w:r w:rsidR="00987EAF">
        <w:rPr>
          <w:rFonts w:ascii="Times New Roman" w:eastAsia="Calibri" w:hAnsi="Times New Roman" w:cs="Times New Roman"/>
          <w:szCs w:val="20"/>
          <w:lang w:eastAsia="sl-SI"/>
        </w:rPr>
        <w:t> </w:t>
      </w:r>
      <w:r w:rsidRPr="00702C90">
        <w:rPr>
          <w:rFonts w:ascii="Times New Roman" w:eastAsia="Calibri" w:hAnsi="Times New Roman" w:cs="Times New Roman"/>
          <w:szCs w:val="20"/>
          <w:lang w:eastAsia="sl-SI"/>
        </w:rPr>
        <w:t xml:space="preserve">12 </w:t>
      </w:r>
      <w:proofErr w:type="spellStart"/>
      <w:r w:rsidRPr="00702C90">
        <w:rPr>
          <w:rFonts w:ascii="Times New Roman" w:eastAsia="Calibri" w:hAnsi="Times New Roman" w:cs="Times New Roman"/>
          <w:szCs w:val="20"/>
          <w:lang w:eastAsia="sl-SI"/>
        </w:rPr>
        <w:t>placebo</w:t>
      </w:r>
      <w:proofErr w:type="spellEnd"/>
      <w:r w:rsidRPr="00702C90">
        <w:rPr>
          <w:rFonts w:ascii="Times New Roman" w:eastAsia="Calibri" w:hAnsi="Times New Roman" w:cs="Times New Roman"/>
          <w:szCs w:val="20"/>
          <w:lang w:eastAsia="sl-SI"/>
        </w:rPr>
        <w:t xml:space="preserve"> grupėje), o dėl šio įverčio </w:t>
      </w:r>
      <w:proofErr w:type="spellStart"/>
      <w:r w:rsidRPr="00702C90">
        <w:rPr>
          <w:rFonts w:ascii="Times New Roman" w:eastAsia="Calibri" w:hAnsi="Times New Roman" w:cs="Times New Roman"/>
          <w:szCs w:val="20"/>
          <w:lang w:eastAsia="sl-SI"/>
        </w:rPr>
        <w:t>pasikliautinojo</w:t>
      </w:r>
      <w:proofErr w:type="spellEnd"/>
      <w:r w:rsidRPr="00702C90">
        <w:rPr>
          <w:rFonts w:ascii="Times New Roman" w:eastAsia="Calibri" w:hAnsi="Times New Roman" w:cs="Times New Roman"/>
          <w:szCs w:val="20"/>
          <w:lang w:eastAsia="sl-SI"/>
        </w:rPr>
        <w:t xml:space="preserve"> intervalo (kurio diapazonas nuo 0,151 iki 1,628) </w:t>
      </w:r>
      <w:r w:rsidRPr="00702C90">
        <w:rPr>
          <w:rFonts w:ascii="Times New Roman" w:eastAsia="Calibri" w:hAnsi="Times New Roman" w:cs="Times New Roman"/>
          <w:szCs w:val="20"/>
          <w:lang w:eastAsia="sl-SI"/>
        </w:rPr>
        <w:lastRenderedPageBreak/>
        <w:t>nebuvo galima padaryti išvadų dėl gydomojo preparato poveikio. Kitaip buvo vyresnių tiriamųjų pogrupyje (n =</w:t>
      </w:r>
      <w:r w:rsidR="00987EAF">
        <w:rPr>
          <w:rFonts w:ascii="Times New Roman" w:eastAsia="Calibri" w:hAnsi="Times New Roman" w:cs="Times New Roman"/>
          <w:szCs w:val="20"/>
          <w:lang w:eastAsia="sl-SI"/>
        </w:rPr>
        <w:t> </w:t>
      </w:r>
      <w:r w:rsidRPr="00702C90">
        <w:rPr>
          <w:rFonts w:ascii="Times New Roman" w:eastAsia="Calibri" w:hAnsi="Times New Roman" w:cs="Times New Roman"/>
          <w:szCs w:val="20"/>
          <w:lang w:eastAsia="sl-SI"/>
        </w:rPr>
        <w:t xml:space="preserve">69 </w:t>
      </w:r>
      <w:proofErr w:type="spellStart"/>
      <w:r w:rsidRPr="00702C90">
        <w:rPr>
          <w:rFonts w:ascii="Times New Roman" w:eastAsia="Calibri" w:hAnsi="Times New Roman" w:cs="Times New Roman"/>
          <w:szCs w:val="20"/>
          <w:lang w:eastAsia="sl-SI"/>
        </w:rPr>
        <w:t>aripiprazolo</w:t>
      </w:r>
      <w:proofErr w:type="spellEnd"/>
      <w:r w:rsidRPr="00702C90">
        <w:rPr>
          <w:rFonts w:ascii="Times New Roman" w:eastAsia="Calibri" w:hAnsi="Times New Roman" w:cs="Times New Roman"/>
          <w:szCs w:val="20"/>
          <w:lang w:eastAsia="sl-SI"/>
        </w:rPr>
        <w:t xml:space="preserve"> grupėje; n =</w:t>
      </w:r>
      <w:r w:rsidR="00987EAF">
        <w:rPr>
          <w:rFonts w:ascii="Times New Roman" w:eastAsia="Calibri" w:hAnsi="Times New Roman" w:cs="Times New Roman"/>
          <w:szCs w:val="20"/>
          <w:lang w:eastAsia="sl-SI"/>
        </w:rPr>
        <w:t> </w:t>
      </w:r>
      <w:r w:rsidRPr="00702C90">
        <w:rPr>
          <w:rFonts w:ascii="Times New Roman" w:eastAsia="Calibri" w:hAnsi="Times New Roman" w:cs="Times New Roman"/>
          <w:szCs w:val="20"/>
          <w:lang w:eastAsia="sl-SI"/>
        </w:rPr>
        <w:t xml:space="preserve">36 </w:t>
      </w:r>
      <w:proofErr w:type="spellStart"/>
      <w:r w:rsidRPr="00702C90">
        <w:rPr>
          <w:rFonts w:ascii="Times New Roman" w:eastAsia="Calibri" w:hAnsi="Times New Roman" w:cs="Times New Roman"/>
          <w:szCs w:val="20"/>
          <w:lang w:eastAsia="sl-SI"/>
        </w:rPr>
        <w:t>placebo</w:t>
      </w:r>
      <w:proofErr w:type="spellEnd"/>
      <w:r w:rsidRPr="00702C90">
        <w:rPr>
          <w:rFonts w:ascii="Times New Roman" w:eastAsia="Calibri" w:hAnsi="Times New Roman" w:cs="Times New Roman"/>
          <w:szCs w:val="20"/>
          <w:lang w:eastAsia="sl-SI"/>
        </w:rPr>
        <w:t xml:space="preserve"> grupėje), kur 95</w:t>
      </w:r>
      <w:r w:rsidR="00987EAF">
        <w:rPr>
          <w:rFonts w:ascii="Times New Roman" w:eastAsia="Calibri" w:hAnsi="Times New Roman" w:cs="Times New Roman"/>
          <w:szCs w:val="20"/>
          <w:lang w:eastAsia="sl-SI"/>
        </w:rPr>
        <w:t> </w:t>
      </w:r>
      <w:r w:rsidRPr="00702C90">
        <w:rPr>
          <w:rFonts w:ascii="Times New Roman" w:eastAsia="Calibri" w:hAnsi="Times New Roman" w:cs="Times New Roman"/>
          <w:szCs w:val="20"/>
          <w:lang w:eastAsia="sl-SI"/>
        </w:rPr>
        <w:t xml:space="preserve">% </w:t>
      </w:r>
      <w:proofErr w:type="spellStart"/>
      <w:r w:rsidRPr="00702C90">
        <w:rPr>
          <w:rFonts w:ascii="Times New Roman" w:eastAsia="Calibri" w:hAnsi="Times New Roman" w:cs="Times New Roman"/>
          <w:szCs w:val="20"/>
          <w:lang w:eastAsia="sl-SI"/>
        </w:rPr>
        <w:t>pasikliautinasis</w:t>
      </w:r>
      <w:proofErr w:type="spellEnd"/>
      <w:r w:rsidRPr="00702C90">
        <w:rPr>
          <w:rFonts w:ascii="Times New Roman" w:eastAsia="Calibri" w:hAnsi="Times New Roman" w:cs="Times New Roman"/>
          <w:szCs w:val="20"/>
          <w:lang w:eastAsia="sl-SI"/>
        </w:rPr>
        <w:t xml:space="preserve"> RS intervalas siekė nuo 0,242 iki 0,879, todėl vyresnių pacientų grupėje gydomąjį preparato poveikį buvo galima patvirtinti.</w:t>
      </w:r>
    </w:p>
    <w:p w14:paraId="787FC4F7" w14:textId="77777777" w:rsidR="00702C90" w:rsidRPr="00702C90" w:rsidRDefault="00702C90" w:rsidP="00702C90">
      <w:pPr>
        <w:widowControl w:val="0"/>
        <w:spacing w:after="0" w:line="240" w:lineRule="auto"/>
        <w:rPr>
          <w:rFonts w:ascii="Times New Roman" w:eastAsia="Calibri" w:hAnsi="Times New Roman" w:cs="Times New Roman"/>
          <w:szCs w:val="20"/>
          <w:lang w:eastAsia="sl-SI"/>
        </w:rPr>
      </w:pPr>
    </w:p>
    <w:p w14:paraId="58B42D84" w14:textId="77777777" w:rsidR="00702C90" w:rsidRPr="00DA64CE" w:rsidRDefault="00702C90" w:rsidP="00702C90">
      <w:pPr>
        <w:widowControl w:val="0"/>
        <w:spacing w:after="0" w:line="240" w:lineRule="auto"/>
        <w:rPr>
          <w:rFonts w:ascii="Times New Roman" w:eastAsia="Calibri" w:hAnsi="Times New Roman" w:cs="Times New Roman"/>
        </w:rPr>
      </w:pPr>
      <w:r w:rsidRPr="00DA64CE">
        <w:rPr>
          <w:rFonts w:ascii="Times New Roman" w:eastAsia="Calibri" w:hAnsi="Times New Roman" w:cs="Times New Roman"/>
          <w:i/>
        </w:rPr>
        <w:t xml:space="preserve">Vaikų ir paauglių I tipo </w:t>
      </w:r>
      <w:proofErr w:type="spellStart"/>
      <w:r w:rsidRPr="00DA64CE">
        <w:rPr>
          <w:rFonts w:ascii="Times New Roman" w:eastAsia="Calibri" w:hAnsi="Times New Roman" w:cs="Times New Roman"/>
          <w:i/>
        </w:rPr>
        <w:t>bipolinio</w:t>
      </w:r>
      <w:proofErr w:type="spellEnd"/>
      <w:r w:rsidRPr="00DA64CE">
        <w:rPr>
          <w:rFonts w:ascii="Times New Roman" w:eastAsia="Calibri" w:hAnsi="Times New Roman" w:cs="Times New Roman"/>
          <w:i/>
        </w:rPr>
        <w:t xml:space="preserve"> </w:t>
      </w:r>
      <w:proofErr w:type="spellStart"/>
      <w:r w:rsidRPr="00DA64CE">
        <w:rPr>
          <w:rFonts w:ascii="Times New Roman" w:eastAsia="Calibri" w:hAnsi="Times New Roman" w:cs="Times New Roman"/>
          <w:i/>
        </w:rPr>
        <w:t>afektinio</w:t>
      </w:r>
      <w:proofErr w:type="spellEnd"/>
      <w:r w:rsidRPr="00DA64CE">
        <w:rPr>
          <w:rFonts w:ascii="Times New Roman" w:eastAsia="Calibri" w:hAnsi="Times New Roman" w:cs="Times New Roman"/>
          <w:i/>
        </w:rPr>
        <w:t xml:space="preserve"> sutrikimo manijos epizodai</w:t>
      </w:r>
    </w:p>
    <w:p w14:paraId="13430F7A" w14:textId="5C3D36B2"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poveikis buvo tirtas 30 savaičių trukmės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kontroliuojamame tyrime, kuriame dalyvavo 296 vaikai ir paaugliai (</w:t>
      </w:r>
      <w:r w:rsidR="004B7FEE">
        <w:rPr>
          <w:rFonts w:ascii="Times New Roman" w:eastAsia="Calibri" w:hAnsi="Times New Roman" w:cs="Times New Roman"/>
        </w:rPr>
        <w:t xml:space="preserve">nuo </w:t>
      </w:r>
      <w:r w:rsidRPr="00702C90">
        <w:rPr>
          <w:rFonts w:ascii="Times New Roman" w:eastAsia="Calibri" w:hAnsi="Times New Roman" w:cs="Times New Roman"/>
        </w:rPr>
        <w:t>10</w:t>
      </w:r>
      <w:r w:rsidR="004B7FEE">
        <w:rPr>
          <w:rFonts w:ascii="Times New Roman" w:eastAsia="Calibri" w:hAnsi="Times New Roman" w:cs="Times New Roman"/>
        </w:rPr>
        <w:t xml:space="preserve"> iki </w:t>
      </w:r>
      <w:r w:rsidRPr="00702C90">
        <w:rPr>
          <w:rFonts w:ascii="Times New Roman" w:eastAsia="Calibri" w:hAnsi="Times New Roman" w:cs="Times New Roman"/>
        </w:rPr>
        <w:t xml:space="preserve">17 metų), kurie atitiko I tipo </w:t>
      </w:r>
      <w:proofErr w:type="spellStart"/>
      <w:r w:rsidRPr="00702C90">
        <w:rPr>
          <w:rFonts w:ascii="Times New Roman" w:eastAsia="Calibri" w:hAnsi="Times New Roman" w:cs="Times New Roman"/>
        </w:rPr>
        <w:t>bipolinio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afektinio</w:t>
      </w:r>
      <w:proofErr w:type="spellEnd"/>
      <w:r w:rsidRPr="00702C90">
        <w:rPr>
          <w:rFonts w:ascii="Times New Roman" w:eastAsia="Calibri" w:hAnsi="Times New Roman" w:cs="Times New Roman"/>
        </w:rPr>
        <w:t xml:space="preserve"> sutrikimo su manijos arba mišraus epizodo (su psichozės simptomais arba be jų) DSM-IV kriterijus</w:t>
      </w:r>
      <w:r w:rsidR="00F1615E">
        <w:rPr>
          <w:rFonts w:ascii="Times New Roman" w:eastAsia="Calibri" w:hAnsi="Times New Roman" w:cs="Times New Roman"/>
        </w:rPr>
        <w:t xml:space="preserve"> </w:t>
      </w:r>
      <w:r w:rsidR="00BA1596">
        <w:rPr>
          <w:rFonts w:ascii="Times New Roman" w:eastAsia="Calibri" w:hAnsi="Times New Roman" w:cs="Times New Roman"/>
        </w:rPr>
        <w:t>(</w:t>
      </w:r>
      <w:r w:rsidR="00F1615E" w:rsidRPr="00605C3E">
        <w:rPr>
          <w:rFonts w:ascii="Times New Roman" w:hAnsi="Times New Roman" w:cs="Times New Roman"/>
        </w:rPr>
        <w:t xml:space="preserve">angl. </w:t>
      </w:r>
      <w:proofErr w:type="spellStart"/>
      <w:r w:rsidR="00F1615E" w:rsidRPr="00605C3E">
        <w:rPr>
          <w:rFonts w:ascii="Times New Roman" w:hAnsi="Times New Roman" w:cs="Times New Roman"/>
          <w:i/>
        </w:rPr>
        <w:t>Diagnostic</w:t>
      </w:r>
      <w:proofErr w:type="spellEnd"/>
      <w:r w:rsidR="00F1615E" w:rsidRPr="00605C3E">
        <w:rPr>
          <w:rFonts w:ascii="Times New Roman" w:hAnsi="Times New Roman" w:cs="Times New Roman"/>
          <w:i/>
        </w:rPr>
        <w:t xml:space="preserve"> </w:t>
      </w:r>
      <w:proofErr w:type="spellStart"/>
      <w:r w:rsidR="00F1615E" w:rsidRPr="00605C3E">
        <w:rPr>
          <w:rFonts w:ascii="Times New Roman" w:hAnsi="Times New Roman" w:cs="Times New Roman"/>
          <w:i/>
        </w:rPr>
        <w:t>and</w:t>
      </w:r>
      <w:proofErr w:type="spellEnd"/>
      <w:r w:rsidR="00F1615E" w:rsidRPr="00605C3E">
        <w:rPr>
          <w:rFonts w:ascii="Times New Roman" w:hAnsi="Times New Roman" w:cs="Times New Roman"/>
          <w:i/>
        </w:rPr>
        <w:t xml:space="preserve"> </w:t>
      </w:r>
      <w:proofErr w:type="spellStart"/>
      <w:r w:rsidR="00F1615E" w:rsidRPr="00605C3E">
        <w:rPr>
          <w:rFonts w:ascii="Times New Roman" w:hAnsi="Times New Roman" w:cs="Times New Roman"/>
          <w:i/>
        </w:rPr>
        <w:t>Statistical</w:t>
      </w:r>
      <w:proofErr w:type="spellEnd"/>
      <w:r w:rsidR="00F1615E" w:rsidRPr="00605C3E">
        <w:rPr>
          <w:rFonts w:ascii="Times New Roman" w:hAnsi="Times New Roman" w:cs="Times New Roman"/>
          <w:i/>
        </w:rPr>
        <w:t xml:space="preserve"> </w:t>
      </w:r>
      <w:proofErr w:type="spellStart"/>
      <w:r w:rsidR="00F1615E" w:rsidRPr="00605C3E">
        <w:rPr>
          <w:rFonts w:ascii="Times New Roman" w:hAnsi="Times New Roman" w:cs="Times New Roman"/>
          <w:i/>
        </w:rPr>
        <w:t>Manual</w:t>
      </w:r>
      <w:proofErr w:type="spellEnd"/>
      <w:r w:rsidR="00F1615E" w:rsidRPr="00605C3E">
        <w:rPr>
          <w:rFonts w:ascii="Times New Roman" w:hAnsi="Times New Roman" w:cs="Times New Roman"/>
          <w:i/>
        </w:rPr>
        <w:t xml:space="preserve"> </w:t>
      </w:r>
      <w:proofErr w:type="spellStart"/>
      <w:r w:rsidR="00F1615E" w:rsidRPr="00605C3E">
        <w:rPr>
          <w:rFonts w:ascii="Times New Roman" w:hAnsi="Times New Roman" w:cs="Times New Roman"/>
          <w:i/>
        </w:rPr>
        <w:t>of</w:t>
      </w:r>
      <w:proofErr w:type="spellEnd"/>
      <w:r w:rsidR="00F1615E" w:rsidRPr="00605C3E">
        <w:rPr>
          <w:rFonts w:ascii="Times New Roman" w:hAnsi="Times New Roman" w:cs="Times New Roman"/>
          <w:i/>
        </w:rPr>
        <w:t xml:space="preserve"> </w:t>
      </w:r>
      <w:proofErr w:type="spellStart"/>
      <w:r w:rsidR="00F1615E" w:rsidRPr="00605C3E">
        <w:rPr>
          <w:rFonts w:ascii="Times New Roman" w:hAnsi="Times New Roman" w:cs="Times New Roman"/>
          <w:i/>
        </w:rPr>
        <w:t>Mental</w:t>
      </w:r>
      <w:proofErr w:type="spellEnd"/>
      <w:r w:rsidR="00F1615E" w:rsidRPr="00605C3E">
        <w:rPr>
          <w:rFonts w:ascii="Times New Roman" w:hAnsi="Times New Roman" w:cs="Times New Roman"/>
          <w:i/>
        </w:rPr>
        <w:t xml:space="preserve"> </w:t>
      </w:r>
      <w:proofErr w:type="spellStart"/>
      <w:r w:rsidR="00F1615E" w:rsidRPr="00605C3E">
        <w:rPr>
          <w:rFonts w:ascii="Times New Roman" w:hAnsi="Times New Roman" w:cs="Times New Roman"/>
          <w:i/>
        </w:rPr>
        <w:t>Disorders</w:t>
      </w:r>
      <w:proofErr w:type="spellEnd"/>
      <w:r w:rsidR="00BA1596">
        <w:rPr>
          <w:rFonts w:ascii="Times New Roman" w:hAnsi="Times New Roman" w:cs="Times New Roman"/>
        </w:rPr>
        <w:t>)</w:t>
      </w:r>
      <w:r w:rsidRPr="00F1615E">
        <w:rPr>
          <w:rFonts w:ascii="Times New Roman" w:eastAsia="Calibri" w:hAnsi="Times New Roman" w:cs="Times New Roman"/>
        </w:rPr>
        <w:t xml:space="preserve"> ir</w:t>
      </w:r>
      <w:r w:rsidRPr="00702C90">
        <w:rPr>
          <w:rFonts w:ascii="Times New Roman" w:eastAsia="Calibri" w:hAnsi="Times New Roman" w:cs="Times New Roman"/>
        </w:rPr>
        <w:t xml:space="preserve"> kurių pradinis Y-MRS skalės įvertinimas buvo ≥ 20. Iš jų 139 pacientams, įtrauktiems į pagrindinę veiksmingumo analizę, taip pat buvo ADDS.</w:t>
      </w:r>
    </w:p>
    <w:p w14:paraId="0EB56BBA" w14:textId="77777777" w:rsidR="00702C90" w:rsidRPr="00702C90" w:rsidRDefault="00702C90" w:rsidP="00702C90">
      <w:pPr>
        <w:widowControl w:val="0"/>
        <w:spacing w:after="0" w:line="240" w:lineRule="auto"/>
        <w:rPr>
          <w:rFonts w:ascii="Times New Roman" w:eastAsia="Calibri" w:hAnsi="Times New Roman" w:cs="Times New Roman"/>
        </w:rPr>
      </w:pPr>
    </w:p>
    <w:p w14:paraId="60F27F15"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poveikis bendrojo Y-MRS skalės įvertinimo pokyčiui nuo pradinio rodmens po 4 savaičių ir po 12 savaičių buvo palankesnis, palyginti su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poveikiu. </w:t>
      </w:r>
      <w:proofErr w:type="spellStart"/>
      <w:r w:rsidRPr="00702C90">
        <w:rPr>
          <w:rFonts w:ascii="Times New Roman" w:eastAsia="Calibri" w:hAnsi="Times New Roman" w:cs="Times New Roman"/>
          <w:i/>
        </w:rPr>
        <w:t>Post</w:t>
      </w:r>
      <w:proofErr w:type="spellEnd"/>
      <w:r w:rsidRPr="00702C90">
        <w:rPr>
          <w:rFonts w:ascii="Times New Roman" w:eastAsia="Calibri" w:hAnsi="Times New Roman" w:cs="Times New Roman"/>
          <w:i/>
        </w:rPr>
        <w:t xml:space="preserve"> </w:t>
      </w:r>
      <w:proofErr w:type="spellStart"/>
      <w:r w:rsidRPr="00702C90">
        <w:rPr>
          <w:rFonts w:ascii="Times New Roman" w:eastAsia="Calibri" w:hAnsi="Times New Roman" w:cs="Times New Roman"/>
          <w:i/>
        </w:rPr>
        <w:t>hoc</w:t>
      </w:r>
      <w:proofErr w:type="spellEnd"/>
      <w:r w:rsidRPr="00702C90">
        <w:rPr>
          <w:rFonts w:ascii="Times New Roman" w:eastAsia="Calibri" w:hAnsi="Times New Roman" w:cs="Times New Roman"/>
        </w:rPr>
        <w:t xml:space="preserve"> analizė parodė, kad pagerėjimas, palyginti su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grupe, buvo didesnis pacientams, taip pat sirgusiems ADDS, palyginti su juo nesirgusiais (pastariesiems pagerėjimo skirtumo, palyginti su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poveikiu, nebuvo).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nuo pasikartojimų apsaugantis poveikis nenustatytas.</w:t>
      </w:r>
    </w:p>
    <w:p w14:paraId="52023187" w14:textId="77777777" w:rsidR="00702C90" w:rsidRPr="00702C90" w:rsidRDefault="00702C90" w:rsidP="00702C90">
      <w:pPr>
        <w:widowControl w:val="0"/>
        <w:spacing w:after="0" w:line="240" w:lineRule="auto"/>
        <w:rPr>
          <w:rFonts w:ascii="Times New Roman" w:eastAsia="Calibri" w:hAnsi="Times New Roman" w:cs="Times New Roman"/>
          <w:b/>
          <w:bCs/>
        </w:rPr>
      </w:pPr>
    </w:p>
    <w:p w14:paraId="3932ED46"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Vartojant 30 mg dozę, dažniausiai pasireiškė šių su gydymu susijusių nepageidaujamų reiškinių: </w:t>
      </w:r>
      <w:proofErr w:type="spellStart"/>
      <w:r w:rsidRPr="00702C90">
        <w:rPr>
          <w:rFonts w:ascii="Times New Roman" w:eastAsia="Calibri" w:hAnsi="Times New Roman" w:cs="Times New Roman"/>
        </w:rPr>
        <w:t>ekstrapiramidinių</w:t>
      </w:r>
      <w:proofErr w:type="spellEnd"/>
      <w:r w:rsidRPr="00702C90">
        <w:rPr>
          <w:rFonts w:ascii="Times New Roman" w:eastAsia="Calibri" w:hAnsi="Times New Roman" w:cs="Times New Roman"/>
        </w:rPr>
        <w:t xml:space="preserve"> sutrikimų (28,3</w:t>
      </w:r>
      <w:r w:rsidR="00AC08AD">
        <w:rPr>
          <w:rFonts w:ascii="Times New Roman" w:eastAsia="Calibri" w:hAnsi="Times New Roman" w:cs="Times New Roman"/>
        </w:rPr>
        <w:t> </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bCs/>
        </w:rPr>
        <w:t>somnolencija</w:t>
      </w:r>
      <w:proofErr w:type="spellEnd"/>
      <w:r w:rsidRPr="00702C90">
        <w:rPr>
          <w:rFonts w:ascii="Times New Roman" w:eastAsia="Calibri" w:hAnsi="Times New Roman" w:cs="Times New Roman"/>
        </w:rPr>
        <w:t xml:space="preserve"> (27,3</w:t>
      </w:r>
      <w:r w:rsidR="00AC08AD">
        <w:rPr>
          <w:rFonts w:ascii="Times New Roman" w:eastAsia="Calibri" w:hAnsi="Times New Roman" w:cs="Times New Roman"/>
        </w:rPr>
        <w:t> </w:t>
      </w:r>
      <w:r w:rsidRPr="00702C90">
        <w:rPr>
          <w:rFonts w:ascii="Times New Roman" w:eastAsia="Calibri" w:hAnsi="Times New Roman" w:cs="Times New Roman"/>
        </w:rPr>
        <w:t>%), galvos skausmas (23,2</w:t>
      </w:r>
      <w:r w:rsidR="00AC08AD">
        <w:rPr>
          <w:rFonts w:ascii="Times New Roman" w:eastAsia="Calibri" w:hAnsi="Times New Roman" w:cs="Times New Roman"/>
        </w:rPr>
        <w:t> </w:t>
      </w:r>
      <w:r w:rsidRPr="00702C90">
        <w:rPr>
          <w:rFonts w:ascii="Times New Roman" w:eastAsia="Calibri" w:hAnsi="Times New Roman" w:cs="Times New Roman"/>
        </w:rPr>
        <w:t>%) ir pykinimas (14,1</w:t>
      </w:r>
      <w:r w:rsidR="00AC08AD">
        <w:rPr>
          <w:rFonts w:ascii="Times New Roman" w:eastAsia="Calibri" w:hAnsi="Times New Roman" w:cs="Times New Roman"/>
        </w:rPr>
        <w:t> </w:t>
      </w:r>
      <w:r w:rsidRPr="00702C90">
        <w:rPr>
          <w:rFonts w:ascii="Times New Roman" w:eastAsia="Calibri" w:hAnsi="Times New Roman" w:cs="Times New Roman"/>
        </w:rPr>
        <w:t xml:space="preserve">%). Per 30 gydymo savaičių kūno svoris padidėjo vidutiniškai 2,9 kg svorio (vartojant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 0,98 kg).</w:t>
      </w:r>
    </w:p>
    <w:p w14:paraId="71C5591D" w14:textId="77777777" w:rsidR="00702C90" w:rsidRPr="00702C90" w:rsidRDefault="00702C90" w:rsidP="00702C90">
      <w:pPr>
        <w:widowControl w:val="0"/>
        <w:spacing w:after="0" w:line="240" w:lineRule="auto"/>
        <w:rPr>
          <w:rFonts w:ascii="Times New Roman" w:eastAsia="Calibri" w:hAnsi="Times New Roman" w:cs="Times New Roman"/>
        </w:rPr>
      </w:pPr>
    </w:p>
    <w:p w14:paraId="3AF8A0B3" w14:textId="77777777" w:rsidR="00702C90" w:rsidRPr="00DA64CE" w:rsidRDefault="00702C90" w:rsidP="00702C90">
      <w:pPr>
        <w:widowControl w:val="0"/>
        <w:spacing w:after="0" w:line="240" w:lineRule="auto"/>
        <w:rPr>
          <w:rFonts w:ascii="Times New Roman" w:eastAsia="Calibri" w:hAnsi="Times New Roman" w:cs="Times New Roman"/>
          <w:i/>
        </w:rPr>
      </w:pPr>
      <w:r w:rsidRPr="00DA64CE">
        <w:rPr>
          <w:rFonts w:ascii="Times New Roman" w:eastAsia="Calibri" w:hAnsi="Times New Roman" w:cs="Times New Roman"/>
          <w:i/>
          <w:iCs/>
        </w:rPr>
        <w:t xml:space="preserve">Su autizmo sutrikimu susijęs vaikų </w:t>
      </w:r>
      <w:r w:rsidRPr="00DA64CE">
        <w:rPr>
          <w:rFonts w:ascii="Times New Roman" w:eastAsia="Calibri" w:hAnsi="Times New Roman" w:cs="Times New Roman"/>
          <w:bCs/>
          <w:i/>
          <w:iCs/>
        </w:rPr>
        <w:t xml:space="preserve">irzlumas (žr. </w:t>
      </w:r>
      <w:r w:rsidRPr="00DA64CE">
        <w:rPr>
          <w:rFonts w:ascii="Times New Roman" w:eastAsia="Calibri" w:hAnsi="Times New Roman" w:cs="Times New Roman"/>
          <w:i/>
          <w:iCs/>
        </w:rPr>
        <w:t>4.2</w:t>
      </w:r>
      <w:r w:rsidRPr="00DA64CE">
        <w:rPr>
          <w:rFonts w:ascii="Times New Roman" w:eastAsia="Calibri" w:hAnsi="Times New Roman" w:cs="Times New Roman"/>
          <w:bCs/>
          <w:i/>
          <w:iCs/>
        </w:rPr>
        <w:t> skyrių)</w:t>
      </w:r>
    </w:p>
    <w:p w14:paraId="6F39D3E8" w14:textId="41B9C795"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Dviejų 8 savaičių trukmės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kontroliuojamų tyrimų (vieno metu vartota kintama </w:t>
      </w:r>
      <w:r w:rsidR="00E054AC">
        <w:rPr>
          <w:rFonts w:ascii="Times New Roman" w:eastAsia="Calibri" w:hAnsi="Times New Roman" w:cs="Times New Roman"/>
        </w:rPr>
        <w:t xml:space="preserve">nuo </w:t>
      </w:r>
      <w:r w:rsidRPr="00702C90">
        <w:rPr>
          <w:rFonts w:ascii="Times New Roman" w:eastAsia="Calibri" w:hAnsi="Times New Roman" w:cs="Times New Roman"/>
        </w:rPr>
        <w:t>2</w:t>
      </w:r>
      <w:r w:rsidR="00E054AC">
        <w:rPr>
          <w:rFonts w:ascii="Times New Roman" w:eastAsia="Calibri" w:hAnsi="Times New Roman" w:cs="Times New Roman"/>
        </w:rPr>
        <w:t xml:space="preserve"> iki </w:t>
      </w:r>
      <w:r w:rsidRPr="00702C90">
        <w:rPr>
          <w:rFonts w:ascii="Times New Roman" w:eastAsia="Calibri" w:hAnsi="Times New Roman" w:cs="Times New Roman"/>
        </w:rPr>
        <w:t xml:space="preserve">15 mg </w:t>
      </w:r>
      <w:r w:rsidR="00E054AC">
        <w:rPr>
          <w:rFonts w:ascii="Times New Roman" w:eastAsia="Calibri" w:hAnsi="Times New Roman" w:cs="Times New Roman"/>
        </w:rPr>
        <w:t>per parą</w:t>
      </w:r>
      <w:r w:rsidRPr="00702C90">
        <w:rPr>
          <w:rFonts w:ascii="Times New Roman" w:eastAsia="Calibri" w:hAnsi="Times New Roman" w:cs="Times New Roman"/>
        </w:rPr>
        <w:t xml:space="preserve">, kito - fiksuota, </w:t>
      </w:r>
      <w:proofErr w:type="spellStart"/>
      <w:r w:rsidRPr="00702C90">
        <w:rPr>
          <w:rFonts w:ascii="Times New Roman" w:eastAsia="Calibri" w:hAnsi="Times New Roman" w:cs="Times New Roman"/>
        </w:rPr>
        <w:t>t.y</w:t>
      </w:r>
      <w:proofErr w:type="spellEnd"/>
      <w:r w:rsidRPr="00702C90">
        <w:rPr>
          <w:rFonts w:ascii="Times New Roman" w:eastAsia="Calibri" w:hAnsi="Times New Roman" w:cs="Times New Roman"/>
        </w:rPr>
        <w:t xml:space="preserve">. 5 mg, 10 mg arba 15 mg per parą) ir vieno 52 savaičių trukmės atviro tyrimo metu tirtas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poveikis 6-17 metų pacientams. Pradinė paros dozė šių tyrimų metu buvo 2 mg, po savaitės ji buvo didinama iki 5 mg, po to – kas savaitę didinama po 5 mg iki tikslinės paros dozės. Daugiau kaip 75</w:t>
      </w:r>
      <w:r w:rsidR="003A250E">
        <w:rPr>
          <w:rFonts w:ascii="Times New Roman" w:eastAsia="Calibri" w:hAnsi="Times New Roman" w:cs="Times New Roman"/>
        </w:rPr>
        <w:t> </w:t>
      </w:r>
      <w:r w:rsidRPr="00702C90">
        <w:rPr>
          <w:rFonts w:ascii="Times New Roman" w:eastAsia="Calibri" w:hAnsi="Times New Roman" w:cs="Times New Roman"/>
        </w:rPr>
        <w:t xml:space="preserve">% pacientų buvo jaunesni kaip 13 metų. Remiantis Neįprasto elgesio požymių irzlumo </w:t>
      </w:r>
      <w:proofErr w:type="spellStart"/>
      <w:r w:rsidRPr="00702C90">
        <w:rPr>
          <w:rFonts w:ascii="Times New Roman" w:eastAsia="Calibri" w:hAnsi="Times New Roman" w:cs="Times New Roman"/>
        </w:rPr>
        <w:t>poskalės</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i/>
        </w:rPr>
        <w:t>Aberrant</w:t>
      </w:r>
      <w:proofErr w:type="spellEnd"/>
      <w:r w:rsidRPr="00702C90">
        <w:rPr>
          <w:rFonts w:ascii="Times New Roman" w:eastAsia="Calibri" w:hAnsi="Times New Roman" w:cs="Times New Roman"/>
          <w:i/>
        </w:rPr>
        <w:t xml:space="preserve"> </w:t>
      </w:r>
      <w:proofErr w:type="spellStart"/>
      <w:r w:rsidRPr="00702C90">
        <w:rPr>
          <w:rFonts w:ascii="Times New Roman" w:eastAsia="Calibri" w:hAnsi="Times New Roman" w:cs="Times New Roman"/>
          <w:i/>
        </w:rPr>
        <w:t>Behaviour</w:t>
      </w:r>
      <w:proofErr w:type="spellEnd"/>
      <w:r w:rsidRPr="00702C90">
        <w:rPr>
          <w:rFonts w:ascii="Times New Roman" w:eastAsia="Calibri" w:hAnsi="Times New Roman" w:cs="Times New Roman"/>
          <w:i/>
        </w:rPr>
        <w:t xml:space="preserve"> </w:t>
      </w:r>
      <w:proofErr w:type="spellStart"/>
      <w:r w:rsidRPr="00702C90">
        <w:rPr>
          <w:rFonts w:ascii="Times New Roman" w:eastAsia="Calibri" w:hAnsi="Times New Roman" w:cs="Times New Roman"/>
          <w:i/>
        </w:rPr>
        <w:t>Checklist</w:t>
      </w:r>
      <w:proofErr w:type="spellEnd"/>
      <w:r w:rsidRPr="00702C90">
        <w:rPr>
          <w:rFonts w:ascii="Times New Roman" w:eastAsia="Calibri" w:hAnsi="Times New Roman" w:cs="Times New Roman"/>
          <w:i/>
        </w:rPr>
        <w:t xml:space="preserve"> </w:t>
      </w:r>
      <w:proofErr w:type="spellStart"/>
      <w:r w:rsidRPr="00702C90">
        <w:rPr>
          <w:rFonts w:ascii="Times New Roman" w:eastAsia="Calibri" w:hAnsi="Times New Roman" w:cs="Times New Roman"/>
          <w:i/>
        </w:rPr>
        <w:t>Irritability</w:t>
      </w:r>
      <w:proofErr w:type="spellEnd"/>
      <w:r w:rsidRPr="00702C90">
        <w:rPr>
          <w:rFonts w:ascii="Times New Roman" w:eastAsia="Calibri" w:hAnsi="Times New Roman" w:cs="Times New Roman"/>
          <w:i/>
        </w:rPr>
        <w:t xml:space="preserve"> </w:t>
      </w:r>
      <w:proofErr w:type="spellStart"/>
      <w:r w:rsidRPr="00702C90">
        <w:rPr>
          <w:rFonts w:ascii="Times New Roman" w:eastAsia="Calibri" w:hAnsi="Times New Roman" w:cs="Times New Roman"/>
          <w:i/>
        </w:rPr>
        <w:t>subscale</w:t>
      </w:r>
      <w:proofErr w:type="spellEnd"/>
      <w:r w:rsidRPr="00702C90">
        <w:rPr>
          <w:rFonts w:ascii="Times New Roman" w:eastAsia="Calibri" w:hAnsi="Times New Roman" w:cs="Times New Roman"/>
        </w:rPr>
        <w:t xml:space="preserve">) įvertinimu, buvo nustatyta, kad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yra statistiškai reikšmingai veiksmingesnis už </w:t>
      </w:r>
      <w:proofErr w:type="spellStart"/>
      <w:r w:rsidRPr="00702C90">
        <w:rPr>
          <w:rFonts w:ascii="Times New Roman" w:eastAsia="Calibri" w:hAnsi="Times New Roman" w:cs="Times New Roman"/>
        </w:rPr>
        <w:t>placebą</w:t>
      </w:r>
      <w:proofErr w:type="spellEnd"/>
      <w:r w:rsidRPr="00702C90">
        <w:rPr>
          <w:rFonts w:ascii="Times New Roman" w:eastAsia="Calibri" w:hAnsi="Times New Roman" w:cs="Times New Roman"/>
        </w:rPr>
        <w:t>. Vis dėlto šių duomenų klinikinė reikšmė nebuvo nustatyta. Tiriant saugumą nustatytas kūno svorio padidėjimas ir pakitęs prolaktino kiekis. Ilgalaikio saugumo tyrimo trukmė neviršijo 52 savaičių. Apibendrintais tyrimų duomenimis, mažas prolaktino kiekis serume (&lt;3 </w:t>
      </w:r>
      <w:proofErr w:type="spellStart"/>
      <w:r w:rsidRPr="00702C90">
        <w:rPr>
          <w:rFonts w:ascii="Times New Roman" w:eastAsia="Calibri" w:hAnsi="Times New Roman" w:cs="Times New Roman"/>
        </w:rPr>
        <w:t>ng</w:t>
      </w:r>
      <w:proofErr w:type="spellEnd"/>
      <w:r w:rsidRPr="00702C90">
        <w:rPr>
          <w:rFonts w:ascii="Times New Roman" w:eastAsia="Calibri" w:hAnsi="Times New Roman" w:cs="Times New Roman"/>
        </w:rPr>
        <w:t xml:space="preserve">/ml) nustatytas </w:t>
      </w:r>
      <w:r w:rsidRPr="00702C90">
        <w:rPr>
          <w:rFonts w:ascii="Times New Roman" w:eastAsia="Calibri" w:hAnsi="Times New Roman" w:cs="Times New Roman"/>
          <w:lang w:bidi="lt-LT"/>
        </w:rPr>
        <w:t>27 iš 46 (58,7</w:t>
      </w:r>
      <w:r w:rsidR="003A250E">
        <w:rPr>
          <w:rFonts w:ascii="Times New Roman" w:eastAsia="Calibri" w:hAnsi="Times New Roman" w:cs="Times New Roman"/>
          <w:lang w:bidi="lt-LT"/>
        </w:rPr>
        <w:t> </w:t>
      </w:r>
      <w:r w:rsidRPr="00702C90">
        <w:rPr>
          <w:rFonts w:ascii="Times New Roman" w:eastAsia="Calibri" w:hAnsi="Times New Roman" w:cs="Times New Roman"/>
          <w:lang w:bidi="lt-LT"/>
        </w:rPr>
        <w:t xml:space="preserve">%) </w:t>
      </w:r>
      <w:proofErr w:type="spellStart"/>
      <w:r w:rsidRPr="00702C90">
        <w:rPr>
          <w:rFonts w:ascii="Times New Roman" w:eastAsia="Calibri" w:hAnsi="Times New Roman" w:cs="Times New Roman"/>
          <w:lang w:bidi="lt-LT"/>
        </w:rPr>
        <w:t>aripiprazolo</w:t>
      </w:r>
      <w:proofErr w:type="spellEnd"/>
      <w:r w:rsidRPr="00702C90">
        <w:rPr>
          <w:rFonts w:ascii="Times New Roman" w:eastAsia="Calibri" w:hAnsi="Times New Roman" w:cs="Times New Roman"/>
          <w:lang w:bidi="lt-LT"/>
        </w:rPr>
        <w:t xml:space="preserve"> vartojusių</w:t>
      </w:r>
      <w:r w:rsidRPr="00702C90">
        <w:rPr>
          <w:rFonts w:ascii="Times New Roman" w:eastAsia="Calibri" w:hAnsi="Times New Roman" w:cs="Times New Roman"/>
        </w:rPr>
        <w:t xml:space="preserve"> merginų ir (&lt; 2 </w:t>
      </w:r>
      <w:proofErr w:type="spellStart"/>
      <w:r w:rsidRPr="00702C90">
        <w:rPr>
          <w:rFonts w:ascii="Times New Roman" w:eastAsia="Calibri" w:hAnsi="Times New Roman" w:cs="Times New Roman"/>
        </w:rPr>
        <w:t>ng</w:t>
      </w:r>
      <w:proofErr w:type="spellEnd"/>
      <w:r w:rsidRPr="00702C90">
        <w:rPr>
          <w:rFonts w:ascii="Times New Roman" w:eastAsia="Calibri" w:hAnsi="Times New Roman" w:cs="Times New Roman"/>
        </w:rPr>
        <w:t xml:space="preserve">/ml) </w:t>
      </w:r>
      <w:r w:rsidRPr="00702C90">
        <w:rPr>
          <w:rFonts w:ascii="Times New Roman" w:eastAsia="Calibri" w:hAnsi="Times New Roman" w:cs="Times New Roman"/>
          <w:lang w:bidi="lt-LT"/>
        </w:rPr>
        <w:t>258 iš 298 (86,6</w:t>
      </w:r>
      <w:r w:rsidR="003A250E">
        <w:rPr>
          <w:rFonts w:ascii="Times New Roman" w:eastAsia="Calibri" w:hAnsi="Times New Roman" w:cs="Times New Roman"/>
          <w:lang w:bidi="lt-LT"/>
        </w:rPr>
        <w:t> </w:t>
      </w:r>
      <w:r w:rsidRPr="00702C90">
        <w:rPr>
          <w:rFonts w:ascii="Times New Roman" w:eastAsia="Calibri" w:hAnsi="Times New Roman" w:cs="Times New Roman"/>
          <w:lang w:bidi="lt-LT"/>
        </w:rPr>
        <w:t xml:space="preserve">%) </w:t>
      </w:r>
      <w:proofErr w:type="spellStart"/>
      <w:r w:rsidRPr="00702C90">
        <w:rPr>
          <w:rFonts w:ascii="Times New Roman" w:eastAsia="Calibri" w:hAnsi="Times New Roman" w:cs="Times New Roman"/>
          <w:lang w:bidi="lt-LT"/>
        </w:rPr>
        <w:t>aripiprazolo</w:t>
      </w:r>
      <w:proofErr w:type="spellEnd"/>
      <w:r w:rsidRPr="00702C90">
        <w:rPr>
          <w:rFonts w:ascii="Times New Roman" w:eastAsia="Calibri" w:hAnsi="Times New Roman" w:cs="Times New Roman"/>
          <w:lang w:bidi="lt-LT"/>
        </w:rPr>
        <w:t xml:space="preserve"> vartojusių</w:t>
      </w:r>
      <w:r w:rsidRPr="00702C90">
        <w:rPr>
          <w:rFonts w:ascii="Times New Roman" w:eastAsia="Calibri" w:hAnsi="Times New Roman" w:cs="Times New Roman"/>
        </w:rPr>
        <w:t xml:space="preserve"> vaikinų.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kontroliuojamų tyrimų metu vidutinis svorio padidėjimas vartojant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buvo 0,4 kg, vartojant </w:t>
      </w:r>
      <w:proofErr w:type="spellStart"/>
      <w:r w:rsidRPr="00702C90">
        <w:rPr>
          <w:rFonts w:ascii="Times New Roman" w:eastAsia="Calibri" w:hAnsi="Times New Roman" w:cs="Times New Roman"/>
        </w:rPr>
        <w:t>aripiprazolą</w:t>
      </w:r>
      <w:proofErr w:type="spellEnd"/>
      <w:r w:rsidRPr="00702C90">
        <w:rPr>
          <w:rFonts w:ascii="Times New Roman" w:eastAsia="Calibri" w:hAnsi="Times New Roman" w:cs="Times New Roman"/>
        </w:rPr>
        <w:t xml:space="preserve"> – 1,6 kg.</w:t>
      </w:r>
    </w:p>
    <w:p w14:paraId="1883662B" w14:textId="77777777" w:rsidR="00702C90" w:rsidRPr="00702C90" w:rsidRDefault="00702C90" w:rsidP="00702C90">
      <w:pPr>
        <w:widowControl w:val="0"/>
        <w:spacing w:after="0" w:line="240" w:lineRule="auto"/>
        <w:rPr>
          <w:rFonts w:ascii="Times New Roman" w:eastAsia="Calibri" w:hAnsi="Times New Roman" w:cs="Times New Roman"/>
        </w:rPr>
      </w:pPr>
    </w:p>
    <w:p w14:paraId="03F32EE8" w14:textId="69812A02"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Be to, atliktas </w:t>
      </w:r>
      <w:proofErr w:type="spellStart"/>
      <w:r w:rsidRPr="00702C90">
        <w:rPr>
          <w:rFonts w:ascii="Times New Roman" w:eastAsia="Calibri" w:hAnsi="Times New Roman" w:cs="Times New Roman"/>
        </w:rPr>
        <w:t>placebu</w:t>
      </w:r>
      <w:proofErr w:type="spellEnd"/>
      <w:r w:rsidRPr="00702C90">
        <w:rPr>
          <w:rFonts w:ascii="Times New Roman" w:eastAsia="Calibri" w:hAnsi="Times New Roman" w:cs="Times New Roman"/>
        </w:rPr>
        <w:t xml:space="preserve"> kontroliuojamas ilgalaikio palaikomojo gydymo </w:t>
      </w:r>
      <w:proofErr w:type="spellStart"/>
      <w:r w:rsidRPr="00702C90">
        <w:rPr>
          <w:rFonts w:ascii="Times New Roman" w:eastAsia="Calibri" w:hAnsi="Times New Roman" w:cs="Times New Roman"/>
        </w:rPr>
        <w:t>aripiprazolu</w:t>
      </w:r>
      <w:proofErr w:type="spellEnd"/>
      <w:r w:rsidRPr="00702C90">
        <w:rPr>
          <w:rFonts w:ascii="Times New Roman" w:eastAsia="Calibri" w:hAnsi="Times New Roman" w:cs="Times New Roman"/>
        </w:rPr>
        <w:t xml:space="preserve"> tyrimas. Pacientai, kuriems </w:t>
      </w:r>
      <w:r w:rsidR="00E054AC">
        <w:rPr>
          <w:rFonts w:ascii="Times New Roman" w:eastAsia="Calibri" w:hAnsi="Times New Roman" w:cs="Times New Roman"/>
        </w:rPr>
        <w:t>nuo</w:t>
      </w:r>
      <w:r w:rsidRPr="00702C90">
        <w:rPr>
          <w:rFonts w:ascii="Times New Roman" w:eastAsia="Calibri" w:hAnsi="Times New Roman" w:cs="Times New Roman"/>
        </w:rPr>
        <w:t xml:space="preserve"> 13</w:t>
      </w:r>
      <w:r w:rsidR="00E054AC">
        <w:rPr>
          <w:rFonts w:ascii="Times New Roman" w:eastAsia="Calibri" w:hAnsi="Times New Roman" w:cs="Times New Roman"/>
        </w:rPr>
        <w:t xml:space="preserve"> iki </w:t>
      </w:r>
      <w:r w:rsidRPr="00702C90">
        <w:rPr>
          <w:rFonts w:ascii="Times New Roman" w:eastAsia="Calibri" w:hAnsi="Times New Roman" w:cs="Times New Roman"/>
        </w:rPr>
        <w:t xml:space="preserve">26 savaičių trukmės būklės stabilizavimo 2-15 mg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paros doze pasireiškė stabili reakcija, po to dar 16 savaičių arba toliau vartojo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arba vietoj jo pradėjo vartoti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i/>
        </w:rPr>
        <w:t>Kaplan-Meier</w:t>
      </w:r>
      <w:proofErr w:type="spellEnd"/>
      <w:r w:rsidRPr="00702C90">
        <w:rPr>
          <w:rFonts w:ascii="Times New Roman" w:eastAsia="Calibri" w:hAnsi="Times New Roman" w:cs="Times New Roman"/>
        </w:rPr>
        <w:t xml:space="preserve"> metodu apskaičiuotas atkryčio dažnis po 16 savaičių vartojant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buvo 35%, vartojant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 52</w:t>
      </w:r>
      <w:r w:rsidR="003A250E">
        <w:rPr>
          <w:rFonts w:ascii="Times New Roman" w:eastAsia="Calibri" w:hAnsi="Times New Roman" w:cs="Times New Roman"/>
        </w:rPr>
        <w:t> </w:t>
      </w:r>
      <w:r w:rsidRPr="00702C90">
        <w:rPr>
          <w:rFonts w:ascii="Times New Roman" w:eastAsia="Calibri" w:hAnsi="Times New Roman" w:cs="Times New Roman"/>
        </w:rPr>
        <w:t xml:space="preserve">%; atkryčio rizikos santykis (vartojant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/vartojant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16 savaičių laikotarpiu buvo 0,57 (skirtumas statistiškai nereikšmingas). Iki 26 savaičių trukmės stabilizacijos fazės metu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vartojusių pacientų kūno svoris padidėjo vidutiniškai 3,2 kg. Antrosios 16 savaičių tyrimo fazės metu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vartojusių pacientų kūno svoris padidėjo vidutiniškai dar 2,2 kg, vartojusių </w:t>
      </w:r>
      <w:proofErr w:type="spellStart"/>
      <w:r w:rsidRPr="00702C90">
        <w:rPr>
          <w:rFonts w:ascii="Times New Roman" w:eastAsia="Calibri" w:hAnsi="Times New Roman" w:cs="Times New Roman"/>
        </w:rPr>
        <w:t>placebo</w:t>
      </w:r>
      <w:proofErr w:type="spellEnd"/>
      <w:r w:rsidRPr="00702C90">
        <w:rPr>
          <w:rFonts w:ascii="Times New Roman" w:eastAsia="Calibri" w:hAnsi="Times New Roman" w:cs="Times New Roman"/>
        </w:rPr>
        <w:t xml:space="preserve"> – 0,6 kg svorio. </w:t>
      </w:r>
      <w:proofErr w:type="spellStart"/>
      <w:r w:rsidRPr="00702C90">
        <w:rPr>
          <w:rFonts w:ascii="Times New Roman" w:eastAsia="Calibri" w:hAnsi="Times New Roman" w:cs="Times New Roman"/>
        </w:rPr>
        <w:t>Ekstrapiramidinių</w:t>
      </w:r>
      <w:proofErr w:type="spellEnd"/>
      <w:r w:rsidRPr="00702C90">
        <w:rPr>
          <w:rFonts w:ascii="Times New Roman" w:eastAsia="Calibri" w:hAnsi="Times New Roman" w:cs="Times New Roman"/>
        </w:rPr>
        <w:t xml:space="preserve"> simptomų pasireiškė 17% pacientų (dažniausiai stabilizacijos fazės metu), </w:t>
      </w:r>
      <w:proofErr w:type="spellStart"/>
      <w:r w:rsidRPr="00702C90">
        <w:rPr>
          <w:rFonts w:ascii="Times New Roman" w:eastAsia="Calibri" w:hAnsi="Times New Roman" w:cs="Times New Roman"/>
        </w:rPr>
        <w:t>tremoras</w:t>
      </w:r>
      <w:proofErr w:type="spellEnd"/>
      <w:r w:rsidRPr="00702C90">
        <w:rPr>
          <w:rFonts w:ascii="Times New Roman" w:eastAsia="Calibri" w:hAnsi="Times New Roman" w:cs="Times New Roman"/>
        </w:rPr>
        <w:t xml:space="preserve"> atsirado 6,5</w:t>
      </w:r>
      <w:r w:rsidR="003A250E">
        <w:rPr>
          <w:rFonts w:ascii="Times New Roman" w:eastAsia="Calibri" w:hAnsi="Times New Roman" w:cs="Times New Roman"/>
        </w:rPr>
        <w:t> </w:t>
      </w:r>
      <w:r w:rsidRPr="00702C90">
        <w:rPr>
          <w:rFonts w:ascii="Times New Roman" w:eastAsia="Calibri" w:hAnsi="Times New Roman" w:cs="Times New Roman"/>
        </w:rPr>
        <w:t>% pacientų.</w:t>
      </w:r>
    </w:p>
    <w:p w14:paraId="235B1F00" w14:textId="77777777" w:rsidR="00702C90" w:rsidRPr="00702C90" w:rsidRDefault="00702C90" w:rsidP="00702C90">
      <w:pPr>
        <w:widowControl w:val="0"/>
        <w:spacing w:after="0" w:line="240" w:lineRule="auto"/>
        <w:rPr>
          <w:rFonts w:ascii="Times New Roman" w:eastAsia="Calibri" w:hAnsi="Times New Roman" w:cs="Times New Roman"/>
        </w:rPr>
      </w:pPr>
    </w:p>
    <w:p w14:paraId="79C0F69F"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i/>
          <w:snapToGrid w:val="0"/>
          <w:u w:val="single"/>
        </w:rPr>
      </w:pPr>
      <w:r w:rsidRPr="00DA64CE">
        <w:rPr>
          <w:rFonts w:ascii="Times New Roman" w:eastAsia="Times New Roman" w:hAnsi="Times New Roman" w:cs="Times New Roman"/>
          <w:i/>
          <w:snapToGrid w:val="0"/>
        </w:rPr>
        <w:t xml:space="preserve">Su de </w:t>
      </w:r>
      <w:proofErr w:type="spellStart"/>
      <w:r w:rsidRPr="00DA64CE">
        <w:rPr>
          <w:rFonts w:ascii="Times New Roman" w:eastAsia="Times New Roman" w:hAnsi="Times New Roman" w:cs="Times New Roman"/>
          <w:i/>
          <w:snapToGrid w:val="0"/>
        </w:rPr>
        <w:t>la</w:t>
      </w:r>
      <w:proofErr w:type="spellEnd"/>
      <w:r w:rsidRPr="00DA64CE">
        <w:rPr>
          <w:rFonts w:ascii="Times New Roman" w:eastAsia="Times New Roman" w:hAnsi="Times New Roman" w:cs="Times New Roman"/>
          <w:i/>
          <w:snapToGrid w:val="0"/>
        </w:rPr>
        <w:t xml:space="preserve"> </w:t>
      </w:r>
      <w:proofErr w:type="spellStart"/>
      <w:r w:rsidRPr="00DA64CE">
        <w:rPr>
          <w:rFonts w:ascii="Times New Roman" w:eastAsia="Times New Roman" w:hAnsi="Times New Roman" w:cs="Times New Roman"/>
          <w:i/>
          <w:snapToGrid w:val="0"/>
        </w:rPr>
        <w:t>Tureto</w:t>
      </w:r>
      <w:proofErr w:type="spellEnd"/>
      <w:r w:rsidRPr="00DA64CE">
        <w:rPr>
          <w:rFonts w:ascii="Times New Roman" w:eastAsia="Times New Roman" w:hAnsi="Times New Roman" w:cs="Times New Roman"/>
          <w:i/>
          <w:snapToGrid w:val="0"/>
        </w:rPr>
        <w:t xml:space="preserve"> (de </w:t>
      </w:r>
      <w:proofErr w:type="spellStart"/>
      <w:r w:rsidRPr="00DA64CE">
        <w:rPr>
          <w:rFonts w:ascii="Times New Roman" w:eastAsia="Times New Roman" w:hAnsi="Times New Roman" w:cs="Times New Roman"/>
          <w:i/>
          <w:snapToGrid w:val="0"/>
        </w:rPr>
        <w:t>la</w:t>
      </w:r>
      <w:proofErr w:type="spellEnd"/>
      <w:r w:rsidRPr="00DA64CE">
        <w:rPr>
          <w:rFonts w:ascii="Times New Roman" w:eastAsia="Times New Roman" w:hAnsi="Times New Roman" w:cs="Times New Roman"/>
          <w:i/>
          <w:snapToGrid w:val="0"/>
        </w:rPr>
        <w:t xml:space="preserve"> </w:t>
      </w:r>
      <w:proofErr w:type="spellStart"/>
      <w:r w:rsidRPr="00DA64CE">
        <w:rPr>
          <w:rFonts w:ascii="Times New Roman" w:eastAsia="Times New Roman" w:hAnsi="Times New Roman" w:cs="Times New Roman"/>
          <w:i/>
          <w:snapToGrid w:val="0"/>
        </w:rPr>
        <w:t>Tourette</w:t>
      </w:r>
      <w:proofErr w:type="spellEnd"/>
      <w:r w:rsidRPr="00DA64CE">
        <w:rPr>
          <w:rFonts w:ascii="Times New Roman" w:eastAsia="Times New Roman" w:hAnsi="Times New Roman" w:cs="Times New Roman"/>
          <w:i/>
          <w:snapToGrid w:val="0"/>
        </w:rPr>
        <w:t>) sindromu susiję tikai pediatriniams pacientams (žr. 4.2 skyrių</w:t>
      </w:r>
      <w:r w:rsidRPr="00702C90">
        <w:rPr>
          <w:rFonts w:ascii="Times New Roman" w:eastAsia="Times New Roman" w:hAnsi="Times New Roman" w:cs="Times New Roman"/>
          <w:i/>
          <w:snapToGrid w:val="0"/>
          <w:u w:val="single"/>
        </w:rPr>
        <w:t>)</w:t>
      </w:r>
    </w:p>
    <w:p w14:paraId="7AC237BB" w14:textId="1B357A6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roofErr w:type="spellStart"/>
      <w:r w:rsidRPr="00702C90">
        <w:rPr>
          <w:rFonts w:ascii="Times New Roman" w:eastAsia="Times New Roman" w:hAnsi="Times New Roman" w:cs="Times New Roman"/>
          <w:snapToGrid w:val="0"/>
        </w:rPr>
        <w:t>Aripiprazolo</w:t>
      </w:r>
      <w:proofErr w:type="spellEnd"/>
      <w:r w:rsidRPr="00702C90">
        <w:rPr>
          <w:rFonts w:ascii="Times New Roman" w:eastAsia="Times New Roman" w:hAnsi="Times New Roman" w:cs="Times New Roman"/>
          <w:snapToGrid w:val="0"/>
        </w:rPr>
        <w:t xml:space="preserve"> veiksmingumas gydant de </w:t>
      </w:r>
      <w:proofErr w:type="spellStart"/>
      <w:r w:rsidRPr="00702C90">
        <w:rPr>
          <w:rFonts w:ascii="Times New Roman" w:eastAsia="Times New Roman" w:hAnsi="Times New Roman" w:cs="Times New Roman"/>
          <w:snapToGrid w:val="0"/>
        </w:rPr>
        <w:t>la</w:t>
      </w:r>
      <w:proofErr w:type="spellEnd"/>
      <w:r w:rsidRPr="00702C90">
        <w:rPr>
          <w:rFonts w:ascii="Times New Roman" w:eastAsia="Times New Roman" w:hAnsi="Times New Roman" w:cs="Times New Roman"/>
          <w:snapToGrid w:val="0"/>
        </w:rPr>
        <w:t xml:space="preserve"> </w:t>
      </w:r>
      <w:proofErr w:type="spellStart"/>
      <w:r w:rsidRPr="00702C90">
        <w:rPr>
          <w:rFonts w:ascii="Times New Roman" w:eastAsia="Times New Roman" w:hAnsi="Times New Roman" w:cs="Times New Roman"/>
          <w:snapToGrid w:val="0"/>
        </w:rPr>
        <w:t>Tureto</w:t>
      </w:r>
      <w:proofErr w:type="spellEnd"/>
      <w:r w:rsidRPr="00702C90">
        <w:rPr>
          <w:rFonts w:ascii="Times New Roman" w:eastAsia="Times New Roman" w:hAnsi="Times New Roman" w:cs="Times New Roman"/>
          <w:snapToGrid w:val="0"/>
        </w:rPr>
        <w:t xml:space="preserve"> (</w:t>
      </w:r>
      <w:r w:rsidRPr="00702C90">
        <w:rPr>
          <w:rFonts w:ascii="Times New Roman" w:eastAsia="Times New Roman" w:hAnsi="Times New Roman" w:cs="Times New Roman"/>
          <w:i/>
          <w:snapToGrid w:val="0"/>
        </w:rPr>
        <w:t xml:space="preserve">de </w:t>
      </w:r>
      <w:proofErr w:type="spellStart"/>
      <w:r w:rsidRPr="00702C90">
        <w:rPr>
          <w:rFonts w:ascii="Times New Roman" w:eastAsia="Times New Roman" w:hAnsi="Times New Roman" w:cs="Times New Roman"/>
          <w:i/>
          <w:snapToGrid w:val="0"/>
        </w:rPr>
        <w:t>la</w:t>
      </w:r>
      <w:proofErr w:type="spellEnd"/>
      <w:r w:rsidRPr="00702C90">
        <w:rPr>
          <w:rFonts w:ascii="Times New Roman" w:eastAsia="Times New Roman" w:hAnsi="Times New Roman" w:cs="Times New Roman"/>
          <w:i/>
          <w:snapToGrid w:val="0"/>
        </w:rPr>
        <w:t xml:space="preserve"> </w:t>
      </w:r>
      <w:proofErr w:type="spellStart"/>
      <w:r w:rsidRPr="00702C90">
        <w:rPr>
          <w:rFonts w:ascii="Times New Roman" w:eastAsia="Times New Roman" w:hAnsi="Times New Roman" w:cs="Times New Roman"/>
          <w:i/>
          <w:snapToGrid w:val="0"/>
        </w:rPr>
        <w:t>Tourette</w:t>
      </w:r>
      <w:proofErr w:type="spellEnd"/>
      <w:r w:rsidRPr="00702C90">
        <w:rPr>
          <w:rFonts w:ascii="Times New Roman" w:eastAsia="Times New Roman" w:hAnsi="Times New Roman" w:cs="Times New Roman"/>
          <w:snapToGrid w:val="0"/>
        </w:rPr>
        <w:t>) sindromu sergančius pediatrinius pacientus (</w:t>
      </w:r>
      <w:proofErr w:type="spellStart"/>
      <w:r w:rsidRPr="00702C90">
        <w:rPr>
          <w:rFonts w:ascii="Times New Roman" w:eastAsia="Times New Roman" w:hAnsi="Times New Roman" w:cs="Times New Roman"/>
          <w:snapToGrid w:val="0"/>
        </w:rPr>
        <w:t>aripiprazolo</w:t>
      </w:r>
      <w:proofErr w:type="spellEnd"/>
      <w:r w:rsidRPr="00702C90">
        <w:rPr>
          <w:rFonts w:ascii="Times New Roman" w:eastAsia="Times New Roman" w:hAnsi="Times New Roman" w:cs="Times New Roman"/>
          <w:snapToGrid w:val="0"/>
        </w:rPr>
        <w:t xml:space="preserve"> vartojo 99, </w:t>
      </w:r>
      <w:proofErr w:type="spellStart"/>
      <w:r w:rsidRPr="00702C90">
        <w:rPr>
          <w:rFonts w:ascii="Times New Roman" w:eastAsia="Times New Roman" w:hAnsi="Times New Roman" w:cs="Times New Roman"/>
          <w:snapToGrid w:val="0"/>
        </w:rPr>
        <w:t>placebo</w:t>
      </w:r>
      <w:proofErr w:type="spellEnd"/>
      <w:r w:rsidRPr="00702C90">
        <w:rPr>
          <w:rFonts w:ascii="Times New Roman" w:eastAsia="Times New Roman" w:hAnsi="Times New Roman" w:cs="Times New Roman"/>
          <w:snapToGrid w:val="0"/>
        </w:rPr>
        <w:t xml:space="preserve"> – 44</w:t>
      </w:r>
      <w:r w:rsidR="003A250E">
        <w:rPr>
          <w:rFonts w:ascii="Times New Roman" w:eastAsia="Times New Roman" w:hAnsi="Times New Roman" w:cs="Times New Roman"/>
          <w:snapToGrid w:val="0"/>
        </w:rPr>
        <w:t> </w:t>
      </w:r>
      <w:r w:rsidRPr="00702C90">
        <w:rPr>
          <w:rFonts w:ascii="Times New Roman" w:eastAsia="Times New Roman" w:hAnsi="Times New Roman" w:cs="Times New Roman"/>
          <w:snapToGrid w:val="0"/>
        </w:rPr>
        <w:t xml:space="preserve">pacientai) tirtas atsitiktinių imčių, dvigubai koduoto, </w:t>
      </w:r>
      <w:proofErr w:type="spellStart"/>
      <w:r w:rsidRPr="00702C90">
        <w:rPr>
          <w:rFonts w:ascii="Times New Roman" w:eastAsia="Times New Roman" w:hAnsi="Times New Roman" w:cs="Times New Roman"/>
          <w:snapToGrid w:val="0"/>
        </w:rPr>
        <w:t>placebu</w:t>
      </w:r>
      <w:proofErr w:type="spellEnd"/>
      <w:r w:rsidRPr="00702C90">
        <w:rPr>
          <w:rFonts w:ascii="Times New Roman" w:eastAsia="Times New Roman" w:hAnsi="Times New Roman" w:cs="Times New Roman"/>
          <w:snapToGrid w:val="0"/>
        </w:rPr>
        <w:t xml:space="preserve"> kontroliuojamo 8 savaičių tyrimo metu vartojant fiksuotą dozę kūno svoriu paremtose gydymo grupėse (paros dozė svyravo nuo 5 mg iki 20 mg, pradinė dozė buvo 2 mg). Pacientai buvo </w:t>
      </w:r>
      <w:r w:rsidR="00E054AC">
        <w:rPr>
          <w:rFonts w:ascii="Times New Roman" w:eastAsia="Times New Roman" w:hAnsi="Times New Roman" w:cs="Times New Roman"/>
          <w:snapToGrid w:val="0"/>
        </w:rPr>
        <w:t xml:space="preserve">nuo </w:t>
      </w:r>
      <w:r w:rsidRPr="00702C90">
        <w:rPr>
          <w:rFonts w:ascii="Times New Roman" w:eastAsia="Times New Roman" w:hAnsi="Times New Roman" w:cs="Times New Roman"/>
          <w:snapToGrid w:val="0"/>
        </w:rPr>
        <w:t>7</w:t>
      </w:r>
      <w:r w:rsidR="00E054AC">
        <w:rPr>
          <w:rFonts w:ascii="Times New Roman" w:eastAsia="Times New Roman" w:hAnsi="Times New Roman" w:cs="Times New Roman"/>
          <w:snapToGrid w:val="0"/>
        </w:rPr>
        <w:t xml:space="preserve"> iki</w:t>
      </w:r>
      <w:r w:rsidRPr="00702C90">
        <w:rPr>
          <w:rFonts w:ascii="Times New Roman" w:eastAsia="Times New Roman" w:hAnsi="Times New Roman" w:cs="Times New Roman"/>
          <w:snapToGrid w:val="0"/>
        </w:rPr>
        <w:t xml:space="preserve">17 metų amžiaus, jų pradinis vidutinis </w:t>
      </w:r>
      <w:proofErr w:type="spellStart"/>
      <w:r w:rsidRPr="00702C90">
        <w:rPr>
          <w:rFonts w:ascii="Times New Roman" w:eastAsia="Times New Roman" w:hAnsi="Times New Roman" w:cs="Times New Roman"/>
          <w:snapToGrid w:val="0"/>
        </w:rPr>
        <w:t>Jelio</w:t>
      </w:r>
      <w:proofErr w:type="spellEnd"/>
      <w:r w:rsidRPr="00702C90">
        <w:rPr>
          <w:rFonts w:ascii="Times New Roman" w:eastAsia="Times New Roman" w:hAnsi="Times New Roman" w:cs="Times New Roman"/>
          <w:snapToGrid w:val="0"/>
        </w:rPr>
        <w:t xml:space="preserve"> globalios tiko sunkumo skalės bendrojo tiko įvertinimo (</w:t>
      </w:r>
      <w:proofErr w:type="spellStart"/>
      <w:r w:rsidRPr="00702C90">
        <w:rPr>
          <w:rFonts w:ascii="Times New Roman" w:eastAsia="Times New Roman" w:hAnsi="Times New Roman" w:cs="Times New Roman"/>
          <w:i/>
          <w:snapToGrid w:val="0"/>
        </w:rPr>
        <w:t>Total</w:t>
      </w:r>
      <w:proofErr w:type="spellEnd"/>
      <w:r w:rsidRPr="00702C90">
        <w:rPr>
          <w:rFonts w:ascii="Times New Roman" w:eastAsia="Times New Roman" w:hAnsi="Times New Roman" w:cs="Times New Roman"/>
          <w:i/>
          <w:snapToGrid w:val="0"/>
        </w:rPr>
        <w:t xml:space="preserve"> </w:t>
      </w:r>
      <w:proofErr w:type="spellStart"/>
      <w:r w:rsidRPr="00702C90">
        <w:rPr>
          <w:rFonts w:ascii="Times New Roman" w:eastAsia="Times New Roman" w:hAnsi="Times New Roman" w:cs="Times New Roman"/>
          <w:i/>
          <w:snapToGrid w:val="0"/>
        </w:rPr>
        <w:t>Tic</w:t>
      </w:r>
      <w:proofErr w:type="spellEnd"/>
      <w:r w:rsidRPr="00702C90">
        <w:rPr>
          <w:rFonts w:ascii="Times New Roman" w:eastAsia="Times New Roman" w:hAnsi="Times New Roman" w:cs="Times New Roman"/>
          <w:i/>
          <w:snapToGrid w:val="0"/>
        </w:rPr>
        <w:t xml:space="preserve"> </w:t>
      </w:r>
      <w:proofErr w:type="spellStart"/>
      <w:r w:rsidRPr="00702C90">
        <w:rPr>
          <w:rFonts w:ascii="Times New Roman" w:eastAsia="Times New Roman" w:hAnsi="Times New Roman" w:cs="Times New Roman"/>
          <w:i/>
          <w:snapToGrid w:val="0"/>
        </w:rPr>
        <w:t>Score</w:t>
      </w:r>
      <w:proofErr w:type="spellEnd"/>
      <w:r w:rsidRPr="00702C90">
        <w:rPr>
          <w:rFonts w:ascii="Times New Roman" w:eastAsia="Times New Roman" w:hAnsi="Times New Roman" w:cs="Times New Roman"/>
          <w:i/>
          <w:snapToGrid w:val="0"/>
        </w:rPr>
        <w:t xml:space="preserve"> </w:t>
      </w:r>
      <w:proofErr w:type="spellStart"/>
      <w:r w:rsidRPr="00702C90">
        <w:rPr>
          <w:rFonts w:ascii="Times New Roman" w:eastAsia="Times New Roman" w:hAnsi="Times New Roman" w:cs="Times New Roman"/>
          <w:i/>
          <w:snapToGrid w:val="0"/>
        </w:rPr>
        <w:t>on</w:t>
      </w:r>
      <w:proofErr w:type="spellEnd"/>
      <w:r w:rsidRPr="00702C90">
        <w:rPr>
          <w:rFonts w:ascii="Times New Roman" w:eastAsia="Times New Roman" w:hAnsi="Times New Roman" w:cs="Times New Roman"/>
          <w:i/>
          <w:snapToGrid w:val="0"/>
        </w:rPr>
        <w:t xml:space="preserve"> </w:t>
      </w:r>
      <w:proofErr w:type="spellStart"/>
      <w:r w:rsidRPr="00702C90">
        <w:rPr>
          <w:rFonts w:ascii="Times New Roman" w:eastAsia="Times New Roman" w:hAnsi="Times New Roman" w:cs="Times New Roman"/>
          <w:i/>
          <w:snapToGrid w:val="0"/>
        </w:rPr>
        <w:t>the</w:t>
      </w:r>
      <w:proofErr w:type="spellEnd"/>
      <w:r w:rsidRPr="00702C90">
        <w:rPr>
          <w:rFonts w:ascii="Times New Roman" w:eastAsia="Times New Roman" w:hAnsi="Times New Roman" w:cs="Times New Roman"/>
          <w:i/>
          <w:snapToGrid w:val="0"/>
        </w:rPr>
        <w:t xml:space="preserve"> </w:t>
      </w:r>
      <w:proofErr w:type="spellStart"/>
      <w:r w:rsidRPr="00702C90">
        <w:rPr>
          <w:rFonts w:ascii="Times New Roman" w:eastAsia="Times New Roman" w:hAnsi="Times New Roman" w:cs="Times New Roman"/>
          <w:i/>
          <w:snapToGrid w:val="0"/>
        </w:rPr>
        <w:t>Yale</w:t>
      </w:r>
      <w:proofErr w:type="spellEnd"/>
      <w:r w:rsidRPr="00702C90">
        <w:rPr>
          <w:rFonts w:ascii="Times New Roman" w:eastAsia="Times New Roman" w:hAnsi="Times New Roman" w:cs="Times New Roman"/>
          <w:i/>
          <w:snapToGrid w:val="0"/>
        </w:rPr>
        <w:t xml:space="preserve"> Global </w:t>
      </w:r>
      <w:proofErr w:type="spellStart"/>
      <w:r w:rsidRPr="00702C90">
        <w:rPr>
          <w:rFonts w:ascii="Times New Roman" w:eastAsia="Times New Roman" w:hAnsi="Times New Roman" w:cs="Times New Roman"/>
          <w:i/>
          <w:snapToGrid w:val="0"/>
        </w:rPr>
        <w:t>Tic</w:t>
      </w:r>
      <w:proofErr w:type="spellEnd"/>
      <w:r w:rsidRPr="00702C90">
        <w:rPr>
          <w:rFonts w:ascii="Times New Roman" w:eastAsia="Times New Roman" w:hAnsi="Times New Roman" w:cs="Times New Roman"/>
          <w:i/>
          <w:snapToGrid w:val="0"/>
        </w:rPr>
        <w:t xml:space="preserve"> </w:t>
      </w:r>
      <w:proofErr w:type="spellStart"/>
      <w:r w:rsidRPr="00702C90">
        <w:rPr>
          <w:rFonts w:ascii="Times New Roman" w:eastAsia="Times New Roman" w:hAnsi="Times New Roman" w:cs="Times New Roman"/>
          <w:i/>
          <w:snapToGrid w:val="0"/>
        </w:rPr>
        <w:t>Severity</w:t>
      </w:r>
      <w:proofErr w:type="spellEnd"/>
      <w:r w:rsidRPr="00702C90">
        <w:rPr>
          <w:rFonts w:ascii="Times New Roman" w:eastAsia="Times New Roman" w:hAnsi="Times New Roman" w:cs="Times New Roman"/>
          <w:i/>
          <w:snapToGrid w:val="0"/>
        </w:rPr>
        <w:t xml:space="preserve"> </w:t>
      </w:r>
      <w:proofErr w:type="spellStart"/>
      <w:r w:rsidRPr="00702C90">
        <w:rPr>
          <w:rFonts w:ascii="Times New Roman" w:eastAsia="Times New Roman" w:hAnsi="Times New Roman" w:cs="Times New Roman"/>
          <w:i/>
          <w:snapToGrid w:val="0"/>
        </w:rPr>
        <w:t>Scale</w:t>
      </w:r>
      <w:proofErr w:type="spellEnd"/>
      <w:r w:rsidRPr="00702C90">
        <w:rPr>
          <w:rFonts w:ascii="Times New Roman" w:eastAsia="Times New Roman" w:hAnsi="Times New Roman" w:cs="Times New Roman"/>
          <w:snapToGrid w:val="0"/>
        </w:rPr>
        <w:t xml:space="preserve">, TTS-YGTSS) skalės įvertis buvo </w:t>
      </w:r>
      <w:r w:rsidRPr="00702C90">
        <w:rPr>
          <w:rFonts w:ascii="Times New Roman" w:eastAsia="Times New Roman" w:hAnsi="Times New Roman" w:cs="Times New Roman"/>
          <w:snapToGrid w:val="0"/>
        </w:rPr>
        <w:lastRenderedPageBreak/>
        <w:t xml:space="preserve">30. Nustatyta, kad vartojant </w:t>
      </w:r>
      <w:proofErr w:type="spellStart"/>
      <w:r w:rsidRPr="00702C90">
        <w:rPr>
          <w:rFonts w:ascii="Times New Roman" w:eastAsia="Times New Roman" w:hAnsi="Times New Roman" w:cs="Times New Roman"/>
          <w:snapToGrid w:val="0"/>
        </w:rPr>
        <w:t>aripiprazolo</w:t>
      </w:r>
      <w:proofErr w:type="spellEnd"/>
      <w:r w:rsidRPr="00702C90">
        <w:rPr>
          <w:rFonts w:ascii="Times New Roman" w:eastAsia="Times New Roman" w:hAnsi="Times New Roman" w:cs="Times New Roman"/>
          <w:snapToGrid w:val="0"/>
        </w:rPr>
        <w:t xml:space="preserve">, TTS-YGTSS skalės įvertis nuo pradinio rodmens iki 8 savaitės pagerėjo 13,35 mažą dozę (5 mg arba 10 mg) vartojusiųjų grupėje ir 16,94 didelę dozę (10 mg arba 20 mg) vartojusiųjų grupėje, palyginti su pagerėjimu 7,09 </w:t>
      </w:r>
      <w:proofErr w:type="spellStart"/>
      <w:r w:rsidRPr="00702C90">
        <w:rPr>
          <w:rFonts w:ascii="Times New Roman" w:eastAsia="Times New Roman" w:hAnsi="Times New Roman" w:cs="Times New Roman"/>
          <w:snapToGrid w:val="0"/>
        </w:rPr>
        <w:t>placebo</w:t>
      </w:r>
      <w:proofErr w:type="spellEnd"/>
      <w:r w:rsidRPr="00702C90">
        <w:rPr>
          <w:rFonts w:ascii="Times New Roman" w:eastAsia="Times New Roman" w:hAnsi="Times New Roman" w:cs="Times New Roman"/>
          <w:snapToGrid w:val="0"/>
        </w:rPr>
        <w:t xml:space="preserve"> grupėje.</w:t>
      </w:r>
    </w:p>
    <w:p w14:paraId="07E0F873"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5CA7FC76" w14:textId="6DA57591"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roofErr w:type="spellStart"/>
      <w:r w:rsidRPr="00702C90">
        <w:rPr>
          <w:rFonts w:ascii="Times New Roman" w:eastAsia="Times New Roman" w:hAnsi="Times New Roman" w:cs="Times New Roman"/>
          <w:snapToGrid w:val="0"/>
        </w:rPr>
        <w:t>Aripiprazolo</w:t>
      </w:r>
      <w:proofErr w:type="spellEnd"/>
      <w:r w:rsidRPr="00702C90">
        <w:rPr>
          <w:rFonts w:ascii="Times New Roman" w:eastAsia="Times New Roman" w:hAnsi="Times New Roman" w:cs="Times New Roman"/>
          <w:snapToGrid w:val="0"/>
        </w:rPr>
        <w:t xml:space="preserve"> veiksmingumas gydant de </w:t>
      </w:r>
      <w:proofErr w:type="spellStart"/>
      <w:r w:rsidRPr="00702C90">
        <w:rPr>
          <w:rFonts w:ascii="Times New Roman" w:eastAsia="Times New Roman" w:hAnsi="Times New Roman" w:cs="Times New Roman"/>
          <w:snapToGrid w:val="0"/>
        </w:rPr>
        <w:t>la</w:t>
      </w:r>
      <w:proofErr w:type="spellEnd"/>
      <w:r w:rsidRPr="00702C90">
        <w:rPr>
          <w:rFonts w:ascii="Times New Roman" w:eastAsia="Times New Roman" w:hAnsi="Times New Roman" w:cs="Times New Roman"/>
          <w:snapToGrid w:val="0"/>
        </w:rPr>
        <w:t xml:space="preserve"> </w:t>
      </w:r>
      <w:proofErr w:type="spellStart"/>
      <w:r w:rsidRPr="00702C90">
        <w:rPr>
          <w:rFonts w:ascii="Times New Roman" w:eastAsia="Times New Roman" w:hAnsi="Times New Roman" w:cs="Times New Roman"/>
          <w:snapToGrid w:val="0"/>
        </w:rPr>
        <w:t>Tureto</w:t>
      </w:r>
      <w:proofErr w:type="spellEnd"/>
      <w:r w:rsidRPr="00702C90">
        <w:rPr>
          <w:rFonts w:ascii="Times New Roman" w:eastAsia="Times New Roman" w:hAnsi="Times New Roman" w:cs="Times New Roman"/>
          <w:snapToGrid w:val="0"/>
        </w:rPr>
        <w:t xml:space="preserve"> (</w:t>
      </w:r>
      <w:r w:rsidRPr="00702C90">
        <w:rPr>
          <w:rFonts w:ascii="Times New Roman" w:eastAsia="Times New Roman" w:hAnsi="Times New Roman" w:cs="Times New Roman"/>
          <w:i/>
          <w:snapToGrid w:val="0"/>
        </w:rPr>
        <w:t xml:space="preserve">de </w:t>
      </w:r>
      <w:proofErr w:type="spellStart"/>
      <w:r w:rsidRPr="00702C90">
        <w:rPr>
          <w:rFonts w:ascii="Times New Roman" w:eastAsia="Times New Roman" w:hAnsi="Times New Roman" w:cs="Times New Roman"/>
          <w:i/>
          <w:snapToGrid w:val="0"/>
        </w:rPr>
        <w:t>la</w:t>
      </w:r>
      <w:proofErr w:type="spellEnd"/>
      <w:r w:rsidRPr="00702C90">
        <w:rPr>
          <w:rFonts w:ascii="Times New Roman" w:eastAsia="Times New Roman" w:hAnsi="Times New Roman" w:cs="Times New Roman"/>
          <w:i/>
          <w:snapToGrid w:val="0"/>
        </w:rPr>
        <w:t xml:space="preserve"> </w:t>
      </w:r>
      <w:proofErr w:type="spellStart"/>
      <w:r w:rsidRPr="00702C90">
        <w:rPr>
          <w:rFonts w:ascii="Times New Roman" w:eastAsia="Times New Roman" w:hAnsi="Times New Roman" w:cs="Times New Roman"/>
          <w:i/>
          <w:snapToGrid w:val="0"/>
        </w:rPr>
        <w:t>Tourette</w:t>
      </w:r>
      <w:proofErr w:type="spellEnd"/>
      <w:r w:rsidRPr="00702C90">
        <w:rPr>
          <w:rFonts w:ascii="Times New Roman" w:eastAsia="Times New Roman" w:hAnsi="Times New Roman" w:cs="Times New Roman"/>
          <w:snapToGrid w:val="0"/>
        </w:rPr>
        <w:t>) sindromu sergančius pediatrinius pacientus (</w:t>
      </w:r>
      <w:proofErr w:type="spellStart"/>
      <w:r w:rsidRPr="00702C90">
        <w:rPr>
          <w:rFonts w:ascii="Times New Roman" w:eastAsia="Times New Roman" w:hAnsi="Times New Roman" w:cs="Times New Roman"/>
          <w:snapToGrid w:val="0"/>
        </w:rPr>
        <w:t>aripiprazolo</w:t>
      </w:r>
      <w:proofErr w:type="spellEnd"/>
      <w:r w:rsidRPr="00702C90">
        <w:rPr>
          <w:rFonts w:ascii="Times New Roman" w:eastAsia="Times New Roman" w:hAnsi="Times New Roman" w:cs="Times New Roman"/>
          <w:snapToGrid w:val="0"/>
        </w:rPr>
        <w:t xml:space="preserve"> vartojo 32, </w:t>
      </w:r>
      <w:proofErr w:type="spellStart"/>
      <w:r w:rsidRPr="00702C90">
        <w:rPr>
          <w:rFonts w:ascii="Times New Roman" w:eastAsia="Times New Roman" w:hAnsi="Times New Roman" w:cs="Times New Roman"/>
          <w:snapToGrid w:val="0"/>
        </w:rPr>
        <w:t>placebo</w:t>
      </w:r>
      <w:proofErr w:type="spellEnd"/>
      <w:r w:rsidRPr="00702C90">
        <w:rPr>
          <w:rFonts w:ascii="Times New Roman" w:eastAsia="Times New Roman" w:hAnsi="Times New Roman" w:cs="Times New Roman"/>
          <w:snapToGrid w:val="0"/>
        </w:rPr>
        <w:t xml:space="preserve"> – 29</w:t>
      </w:r>
      <w:r w:rsidR="003A250E">
        <w:rPr>
          <w:rFonts w:ascii="Times New Roman" w:eastAsia="Times New Roman" w:hAnsi="Times New Roman" w:cs="Times New Roman"/>
          <w:snapToGrid w:val="0"/>
        </w:rPr>
        <w:t> </w:t>
      </w:r>
      <w:r w:rsidRPr="00702C90">
        <w:rPr>
          <w:rFonts w:ascii="Times New Roman" w:eastAsia="Times New Roman" w:hAnsi="Times New Roman" w:cs="Times New Roman"/>
          <w:snapToGrid w:val="0"/>
        </w:rPr>
        <w:t xml:space="preserve">pacientai) buvo vertintas ir Pietų Korėjoje atlikto 10 savaičių, atsitiktinių imčių, dvigubai koduoto, </w:t>
      </w:r>
      <w:proofErr w:type="spellStart"/>
      <w:r w:rsidRPr="00702C90">
        <w:rPr>
          <w:rFonts w:ascii="Times New Roman" w:eastAsia="Times New Roman" w:hAnsi="Times New Roman" w:cs="Times New Roman"/>
          <w:snapToGrid w:val="0"/>
        </w:rPr>
        <w:t>placebu</w:t>
      </w:r>
      <w:proofErr w:type="spellEnd"/>
      <w:r w:rsidRPr="00702C90">
        <w:rPr>
          <w:rFonts w:ascii="Times New Roman" w:eastAsia="Times New Roman" w:hAnsi="Times New Roman" w:cs="Times New Roman"/>
          <w:snapToGrid w:val="0"/>
        </w:rPr>
        <w:t xml:space="preserve"> kontroliuoto tyrimo metu vartojant kintamą 2</w:t>
      </w:r>
      <w:r w:rsidRPr="00702C90">
        <w:rPr>
          <w:rFonts w:ascii="Times New Roman" w:eastAsia="Times New Roman" w:hAnsi="Times New Roman" w:cs="Times New Roman"/>
          <w:snapToGrid w:val="0"/>
        </w:rPr>
        <w:noBreakHyphen/>
        <w:t>20 mg paros dozę (pradinė dozė buvo 2 mg). Pacientai buvo</w:t>
      </w:r>
      <w:r w:rsidR="00E054AC">
        <w:rPr>
          <w:rFonts w:ascii="Times New Roman" w:eastAsia="Times New Roman" w:hAnsi="Times New Roman" w:cs="Times New Roman"/>
          <w:snapToGrid w:val="0"/>
        </w:rPr>
        <w:t xml:space="preserve"> nuo</w:t>
      </w:r>
      <w:r w:rsidRPr="00702C90">
        <w:rPr>
          <w:rFonts w:ascii="Times New Roman" w:eastAsia="Times New Roman" w:hAnsi="Times New Roman" w:cs="Times New Roman"/>
          <w:snapToGrid w:val="0"/>
        </w:rPr>
        <w:t xml:space="preserve"> 6</w:t>
      </w:r>
      <w:r w:rsidR="00E054AC">
        <w:rPr>
          <w:rFonts w:ascii="Times New Roman" w:eastAsia="Times New Roman" w:hAnsi="Times New Roman" w:cs="Times New Roman"/>
          <w:snapToGrid w:val="0"/>
        </w:rPr>
        <w:t xml:space="preserve"> iki </w:t>
      </w:r>
      <w:r w:rsidRPr="00702C90">
        <w:rPr>
          <w:rFonts w:ascii="Times New Roman" w:eastAsia="Times New Roman" w:hAnsi="Times New Roman" w:cs="Times New Roman"/>
          <w:snapToGrid w:val="0"/>
        </w:rPr>
        <w:t xml:space="preserve">18 metų amžiaus, vidutinis pradinis TTS-YGTSS skalės įvertis buvo 29. </w:t>
      </w:r>
      <w:proofErr w:type="spellStart"/>
      <w:r w:rsidRPr="00702C90">
        <w:rPr>
          <w:rFonts w:ascii="Times New Roman" w:eastAsia="Times New Roman" w:hAnsi="Times New Roman" w:cs="Times New Roman"/>
          <w:snapToGrid w:val="0"/>
        </w:rPr>
        <w:t>Aripiprazolo</w:t>
      </w:r>
      <w:proofErr w:type="spellEnd"/>
      <w:r w:rsidRPr="00702C90">
        <w:rPr>
          <w:rFonts w:ascii="Times New Roman" w:eastAsia="Times New Roman" w:hAnsi="Times New Roman" w:cs="Times New Roman"/>
          <w:snapToGrid w:val="0"/>
        </w:rPr>
        <w:t xml:space="preserve"> vartojusiųjų grupėje TTS-YGTSS skalės įvertis nuo pradinio rodmens iki 10 savaitės pagerėjo 14,97, </w:t>
      </w:r>
      <w:proofErr w:type="spellStart"/>
      <w:r w:rsidRPr="00702C90">
        <w:rPr>
          <w:rFonts w:ascii="Times New Roman" w:eastAsia="Times New Roman" w:hAnsi="Times New Roman" w:cs="Times New Roman"/>
          <w:snapToGrid w:val="0"/>
        </w:rPr>
        <w:t>placebo</w:t>
      </w:r>
      <w:proofErr w:type="spellEnd"/>
      <w:r w:rsidRPr="00702C90">
        <w:rPr>
          <w:rFonts w:ascii="Times New Roman" w:eastAsia="Times New Roman" w:hAnsi="Times New Roman" w:cs="Times New Roman"/>
          <w:snapToGrid w:val="0"/>
        </w:rPr>
        <w:t xml:space="preserve"> grupėje – 9,62.</w:t>
      </w:r>
    </w:p>
    <w:p w14:paraId="338D2CE9"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A00ABA7"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sidRPr="00702C90">
        <w:rPr>
          <w:rFonts w:ascii="Times New Roman" w:eastAsia="Times New Roman" w:hAnsi="Times New Roman" w:cs="Times New Roman"/>
          <w:snapToGrid w:val="0"/>
        </w:rPr>
        <w:t xml:space="preserve">Abiejų šių trumpalaikių tyrimų metu veiksmingumo duomenų klinikinė svarba nustatyta nebuvo, atsižvelgiant į gydymo poveikio stiprumą, palyginti su stipriu </w:t>
      </w:r>
      <w:proofErr w:type="spellStart"/>
      <w:r w:rsidRPr="00702C90">
        <w:rPr>
          <w:rFonts w:ascii="Times New Roman" w:eastAsia="Times New Roman" w:hAnsi="Times New Roman" w:cs="Times New Roman"/>
          <w:snapToGrid w:val="0"/>
        </w:rPr>
        <w:t>placebo</w:t>
      </w:r>
      <w:proofErr w:type="spellEnd"/>
      <w:r w:rsidRPr="00702C90">
        <w:rPr>
          <w:rFonts w:ascii="Times New Roman" w:eastAsia="Times New Roman" w:hAnsi="Times New Roman" w:cs="Times New Roman"/>
          <w:snapToGrid w:val="0"/>
        </w:rPr>
        <w:t xml:space="preserve"> poveikiu, ir neaiškų poveikį psichosocialiniam funkcionavimui. Ilgalaikių duomenų apie šio kintančio sutrikimo gydymo </w:t>
      </w:r>
      <w:proofErr w:type="spellStart"/>
      <w:r w:rsidRPr="00702C90">
        <w:rPr>
          <w:rFonts w:ascii="Times New Roman" w:eastAsia="Times New Roman" w:hAnsi="Times New Roman" w:cs="Times New Roman"/>
          <w:snapToGrid w:val="0"/>
        </w:rPr>
        <w:t>aripiprazolu</w:t>
      </w:r>
      <w:proofErr w:type="spellEnd"/>
      <w:r w:rsidRPr="00702C90">
        <w:rPr>
          <w:rFonts w:ascii="Times New Roman" w:eastAsia="Times New Roman" w:hAnsi="Times New Roman" w:cs="Times New Roman"/>
          <w:snapToGrid w:val="0"/>
        </w:rPr>
        <w:t xml:space="preserve"> veiksmingumą ir saugumą nėra.</w:t>
      </w:r>
    </w:p>
    <w:p w14:paraId="16C60AAD" w14:textId="77777777" w:rsidR="00702C90" w:rsidRPr="00702C90" w:rsidRDefault="00702C90" w:rsidP="00702C90">
      <w:pPr>
        <w:widowControl w:val="0"/>
        <w:spacing w:after="0" w:line="240" w:lineRule="auto"/>
        <w:rPr>
          <w:rFonts w:ascii="Times New Roman" w:eastAsia="Calibri" w:hAnsi="Times New Roman" w:cs="Times New Roman"/>
        </w:rPr>
      </w:pPr>
    </w:p>
    <w:p w14:paraId="46943CA1"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Europos vaistų agentūra atidėjo įpareigojimą pateikti vaistinių preparatų, kurių sudėtyje yra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tyrimų su vienu ar daugiau vaikų populiacijos pogrupių duomenis šizofrenija ir </w:t>
      </w:r>
      <w:proofErr w:type="spellStart"/>
      <w:r w:rsidRPr="00702C90">
        <w:rPr>
          <w:rFonts w:ascii="Times New Roman" w:eastAsia="Calibri" w:hAnsi="Times New Roman" w:cs="Times New Roman"/>
        </w:rPr>
        <w:t>bipoliniam</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afektiniam</w:t>
      </w:r>
      <w:proofErr w:type="spellEnd"/>
      <w:r w:rsidRPr="00702C90">
        <w:rPr>
          <w:rFonts w:ascii="Times New Roman" w:eastAsia="Calibri" w:hAnsi="Times New Roman" w:cs="Times New Roman"/>
        </w:rPr>
        <w:t xml:space="preserve"> sutrikimui gydyti (vartojimo vaikams informacija pateikiama 4.2 skyriuje).</w:t>
      </w:r>
    </w:p>
    <w:p w14:paraId="3FE6C5A7" w14:textId="77777777" w:rsidR="00702C90" w:rsidRPr="00702C90" w:rsidRDefault="00702C90" w:rsidP="00702C90">
      <w:pPr>
        <w:widowControl w:val="0"/>
        <w:spacing w:after="0" w:line="240" w:lineRule="auto"/>
        <w:rPr>
          <w:rFonts w:ascii="Times New Roman" w:eastAsia="Calibri" w:hAnsi="Times New Roman" w:cs="Times New Roman"/>
        </w:rPr>
      </w:pPr>
    </w:p>
    <w:p w14:paraId="1339775B"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5.2</w:t>
      </w:r>
      <w:r w:rsidRPr="00702C90">
        <w:rPr>
          <w:rFonts w:ascii="Times New Roman" w:eastAsia="Calibri" w:hAnsi="Times New Roman" w:cs="Times New Roman"/>
          <w:b/>
        </w:rPr>
        <w:tab/>
      </w:r>
      <w:proofErr w:type="spellStart"/>
      <w:r w:rsidRPr="00702C90">
        <w:rPr>
          <w:rFonts w:ascii="Times New Roman" w:eastAsia="Calibri" w:hAnsi="Times New Roman" w:cs="Times New Roman"/>
          <w:b/>
        </w:rPr>
        <w:t>Farmakokinetinės</w:t>
      </w:r>
      <w:proofErr w:type="spellEnd"/>
      <w:r w:rsidRPr="00702C90">
        <w:rPr>
          <w:rFonts w:ascii="Times New Roman" w:eastAsia="Calibri" w:hAnsi="Times New Roman" w:cs="Times New Roman"/>
          <w:b/>
        </w:rPr>
        <w:t xml:space="preserve"> savybės</w:t>
      </w:r>
    </w:p>
    <w:p w14:paraId="1EA48FD0"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14:paraId="2A2DE96B" w14:textId="77777777"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Absorbcija</w:t>
      </w:r>
    </w:p>
    <w:p w14:paraId="3E6072F5" w14:textId="77777777" w:rsidR="00702C90" w:rsidRPr="00702C90" w:rsidRDefault="00702C90" w:rsidP="00702C90">
      <w:pPr>
        <w:widowControl w:val="0"/>
        <w:spacing w:after="0" w:line="240" w:lineRule="auto"/>
        <w:rPr>
          <w:rFonts w:ascii="Times New Roman" w:eastAsia="Calibri" w:hAnsi="Times New Roman" w:cs="Times New Roman"/>
          <w:u w:val="single"/>
          <w:lang w:eastAsia="sl-SI"/>
        </w:rPr>
      </w:pPr>
    </w:p>
    <w:p w14:paraId="1526E69D"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gerai absorbuojamas, didžiausia koncentracija plazmoje susidaro per 3</w:t>
      </w:r>
      <w:r w:rsidRPr="00702C90">
        <w:rPr>
          <w:rFonts w:ascii="Times New Roman" w:eastAsia="Calibri" w:hAnsi="Times New Roman" w:cs="Times New Roman"/>
        </w:rPr>
        <w:noBreakHyphen/>
        <w:t xml:space="preserve">5 val. po vaistinio preparato pavartojimo.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ikisisteminis</w:t>
      </w:r>
      <w:proofErr w:type="spellEnd"/>
      <w:r w:rsidRPr="00702C90">
        <w:rPr>
          <w:rFonts w:ascii="Times New Roman" w:eastAsia="Calibri" w:hAnsi="Times New Roman" w:cs="Times New Roman"/>
        </w:rPr>
        <w:t xml:space="preserve"> metabolizmas yra minimalus. Vartojant tabletes, absoliutus biologinis prieinamumas yra 87</w:t>
      </w:r>
      <w:r w:rsidR="00403192">
        <w:rPr>
          <w:rFonts w:ascii="Times New Roman" w:eastAsia="Calibri" w:hAnsi="Times New Roman" w:cs="Times New Roman"/>
        </w:rPr>
        <w:t> </w:t>
      </w:r>
      <w:r w:rsidRPr="00702C90">
        <w:rPr>
          <w:rFonts w:ascii="Times New Roman" w:eastAsia="Calibri" w:hAnsi="Times New Roman" w:cs="Times New Roman"/>
        </w:rPr>
        <w:t xml:space="preserve">%. Labai riebus maistas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farmakokinetikos</w:t>
      </w:r>
      <w:proofErr w:type="spellEnd"/>
      <w:r w:rsidRPr="00702C90">
        <w:rPr>
          <w:rFonts w:ascii="Times New Roman" w:eastAsia="Calibri" w:hAnsi="Times New Roman" w:cs="Times New Roman"/>
        </w:rPr>
        <w:t xml:space="preserve"> neveikia.</w:t>
      </w:r>
    </w:p>
    <w:p w14:paraId="1069E510" w14:textId="77777777" w:rsidR="00702C90" w:rsidRPr="00702C90" w:rsidRDefault="00702C90" w:rsidP="00702C90">
      <w:pPr>
        <w:widowControl w:val="0"/>
        <w:spacing w:after="0" w:line="240" w:lineRule="auto"/>
        <w:rPr>
          <w:rFonts w:ascii="Times New Roman" w:eastAsia="Calibri" w:hAnsi="Times New Roman" w:cs="Times New Roman"/>
        </w:rPr>
      </w:pPr>
    </w:p>
    <w:p w14:paraId="498549FD" w14:textId="77777777"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Pasiskirstymas</w:t>
      </w:r>
    </w:p>
    <w:p w14:paraId="19744B13" w14:textId="77777777" w:rsidR="00702C90" w:rsidRPr="00702C90" w:rsidRDefault="00702C90" w:rsidP="00702C90">
      <w:pPr>
        <w:widowControl w:val="0"/>
        <w:spacing w:after="0" w:line="240" w:lineRule="auto"/>
        <w:rPr>
          <w:rFonts w:ascii="Times New Roman" w:eastAsia="Calibri" w:hAnsi="Times New Roman" w:cs="Times New Roman"/>
          <w:szCs w:val="20"/>
          <w:u w:val="single"/>
          <w:lang w:eastAsia="sl-SI"/>
        </w:rPr>
      </w:pPr>
    </w:p>
    <w:p w14:paraId="1D70DB6A"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plačiai pasiskirsto organizme, tariamasis pasiskirstymo tūris yra 4,9 l/kg (tai rodo ekstensyvų pasiskirstymą už kraujagyslių ribų). Kai koncentracija yra terapinė, daugiau kaip 99</w:t>
      </w:r>
      <w:r w:rsidR="003A250E">
        <w:rPr>
          <w:rFonts w:ascii="Times New Roman" w:eastAsia="Calibri" w:hAnsi="Times New Roman" w:cs="Times New Roman"/>
        </w:rPr>
        <w:t> </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dehidroaripiprazolo</w:t>
      </w:r>
      <w:proofErr w:type="spellEnd"/>
      <w:r w:rsidRPr="00702C90">
        <w:rPr>
          <w:rFonts w:ascii="Times New Roman" w:eastAsia="Calibri" w:hAnsi="Times New Roman" w:cs="Times New Roman"/>
        </w:rPr>
        <w:t xml:space="preserve"> būna prisijungusių prie serumo baltymų, ypač </w:t>
      </w:r>
      <w:proofErr w:type="spellStart"/>
      <w:r w:rsidRPr="00702C90">
        <w:rPr>
          <w:rFonts w:ascii="Times New Roman" w:eastAsia="Calibri" w:hAnsi="Times New Roman" w:cs="Times New Roman"/>
        </w:rPr>
        <w:t>albumino</w:t>
      </w:r>
      <w:proofErr w:type="spellEnd"/>
      <w:r w:rsidRPr="00702C90">
        <w:rPr>
          <w:rFonts w:ascii="Times New Roman" w:eastAsia="Calibri" w:hAnsi="Times New Roman" w:cs="Times New Roman"/>
        </w:rPr>
        <w:t>.</w:t>
      </w:r>
    </w:p>
    <w:p w14:paraId="0D9E3E3D" w14:textId="77777777" w:rsidR="00702C90" w:rsidRPr="00702C90" w:rsidRDefault="00702C90" w:rsidP="00702C90">
      <w:pPr>
        <w:widowControl w:val="0"/>
        <w:spacing w:after="0" w:line="240" w:lineRule="auto"/>
        <w:rPr>
          <w:rFonts w:ascii="Times New Roman" w:eastAsia="Calibri" w:hAnsi="Times New Roman" w:cs="Times New Roman"/>
        </w:rPr>
      </w:pPr>
    </w:p>
    <w:p w14:paraId="0AC65DA4" w14:textId="77777777" w:rsidR="00702C90" w:rsidRPr="00702C90" w:rsidRDefault="00702C90" w:rsidP="00702C90">
      <w:pPr>
        <w:widowControl w:val="0"/>
        <w:spacing w:after="0" w:line="240" w:lineRule="auto"/>
        <w:rPr>
          <w:rFonts w:ascii="Times New Roman" w:eastAsia="Calibri" w:hAnsi="Times New Roman" w:cs="Times New Roman"/>
          <w:u w:val="single"/>
        </w:rPr>
      </w:pPr>
      <w:proofErr w:type="spellStart"/>
      <w:r w:rsidRPr="00702C90">
        <w:rPr>
          <w:rFonts w:ascii="Times New Roman" w:eastAsia="Calibri" w:hAnsi="Times New Roman" w:cs="Times New Roman"/>
          <w:u w:val="single"/>
        </w:rPr>
        <w:t>Biotransformacija</w:t>
      </w:r>
      <w:proofErr w:type="spellEnd"/>
    </w:p>
    <w:p w14:paraId="770307E2" w14:textId="77777777" w:rsidR="00702C90" w:rsidRPr="00702C90" w:rsidRDefault="00702C90" w:rsidP="00702C90">
      <w:pPr>
        <w:widowControl w:val="0"/>
        <w:spacing w:after="0" w:line="240" w:lineRule="auto"/>
        <w:rPr>
          <w:rFonts w:ascii="Times New Roman" w:eastAsia="Calibri" w:hAnsi="Times New Roman" w:cs="Times New Roman"/>
          <w:u w:val="single"/>
          <w:lang w:eastAsia="sl-SI"/>
        </w:rPr>
      </w:pPr>
    </w:p>
    <w:p w14:paraId="4A5268DB"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ekstensyviai </w:t>
      </w:r>
      <w:proofErr w:type="spellStart"/>
      <w:r w:rsidRPr="00702C90">
        <w:rPr>
          <w:rFonts w:ascii="Times New Roman" w:eastAsia="Calibri" w:hAnsi="Times New Roman" w:cs="Times New Roman"/>
        </w:rPr>
        <w:t>metabolizuojamas</w:t>
      </w:r>
      <w:proofErr w:type="spellEnd"/>
      <w:r w:rsidRPr="00702C90">
        <w:rPr>
          <w:rFonts w:ascii="Times New Roman" w:eastAsia="Calibri" w:hAnsi="Times New Roman" w:cs="Times New Roman"/>
        </w:rPr>
        <w:t xml:space="preserve"> kepenyse, daugiausia trimis būdais: </w:t>
      </w:r>
      <w:proofErr w:type="spellStart"/>
      <w:r w:rsidRPr="00702C90">
        <w:rPr>
          <w:rFonts w:ascii="Times New Roman" w:eastAsia="Calibri" w:hAnsi="Times New Roman" w:cs="Times New Roman"/>
        </w:rPr>
        <w:t>dehidrogenacijos</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hidroksilinimo</w:t>
      </w:r>
      <w:proofErr w:type="spellEnd"/>
      <w:r w:rsidRPr="00702C90">
        <w:rPr>
          <w:rFonts w:ascii="Times New Roman" w:eastAsia="Calibri" w:hAnsi="Times New Roman" w:cs="Times New Roman"/>
        </w:rPr>
        <w:t xml:space="preserve"> ir N-</w:t>
      </w:r>
      <w:proofErr w:type="spellStart"/>
      <w:r w:rsidRPr="00702C90">
        <w:rPr>
          <w:rFonts w:ascii="Times New Roman" w:eastAsia="Calibri" w:hAnsi="Times New Roman" w:cs="Times New Roman"/>
        </w:rPr>
        <w:t>dealkilinimo</w:t>
      </w:r>
      <w:proofErr w:type="spellEnd"/>
      <w:r w:rsidRPr="00702C90">
        <w:rPr>
          <w:rFonts w:ascii="Times New Roman" w:eastAsia="Calibri" w:hAnsi="Times New Roman" w:cs="Times New Roman"/>
        </w:rPr>
        <w:t xml:space="preserve">. Remiantis tyrimų </w:t>
      </w:r>
      <w:proofErr w:type="spellStart"/>
      <w:r w:rsidRPr="00702C90">
        <w:rPr>
          <w:rFonts w:ascii="Times New Roman" w:eastAsia="Calibri" w:hAnsi="Times New Roman" w:cs="Times New Roman"/>
          <w:i/>
        </w:rPr>
        <w:t>in</w:t>
      </w:r>
      <w:proofErr w:type="spellEnd"/>
      <w:r w:rsidRPr="00702C90">
        <w:rPr>
          <w:rFonts w:ascii="Times New Roman" w:eastAsia="Calibri" w:hAnsi="Times New Roman" w:cs="Times New Roman"/>
          <w:i/>
        </w:rPr>
        <w:t> </w:t>
      </w:r>
      <w:proofErr w:type="spellStart"/>
      <w:r w:rsidRPr="00702C90">
        <w:rPr>
          <w:rFonts w:ascii="Times New Roman" w:eastAsia="Calibri" w:hAnsi="Times New Roman" w:cs="Times New Roman"/>
          <w:i/>
        </w:rPr>
        <w:t>vitro</w:t>
      </w:r>
      <w:proofErr w:type="spellEnd"/>
      <w:r w:rsidRPr="00702C90">
        <w:rPr>
          <w:rFonts w:ascii="Times New Roman" w:eastAsia="Calibri" w:hAnsi="Times New Roman" w:cs="Times New Roman"/>
        </w:rPr>
        <w:t xml:space="preserve"> duomenimis,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dehidrogenaciją</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hidroksilinimą</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katalizuoja</w:t>
      </w:r>
      <w:proofErr w:type="spellEnd"/>
      <w:r w:rsidRPr="00702C90">
        <w:rPr>
          <w:rFonts w:ascii="Times New Roman" w:eastAsia="Calibri" w:hAnsi="Times New Roman" w:cs="Times New Roman"/>
        </w:rPr>
        <w:t xml:space="preserve"> fermentai CYP3A4 ir CYP2D6, N-</w:t>
      </w:r>
      <w:proofErr w:type="spellStart"/>
      <w:r w:rsidRPr="00702C90">
        <w:rPr>
          <w:rFonts w:ascii="Times New Roman" w:eastAsia="Calibri" w:hAnsi="Times New Roman" w:cs="Times New Roman"/>
        </w:rPr>
        <w:t>dealkilinimą</w:t>
      </w:r>
      <w:proofErr w:type="spellEnd"/>
      <w:r w:rsidRPr="00702C90">
        <w:rPr>
          <w:rFonts w:ascii="Times New Roman" w:eastAsia="Calibri" w:hAnsi="Times New Roman" w:cs="Times New Roman"/>
        </w:rPr>
        <w:t xml:space="preserve"> – CYP3A4. Pagrindinis šio vaistinio preparato darinys sisteminėje kraujotakoje yra nepakitęs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Esant </w:t>
      </w:r>
      <w:proofErr w:type="spellStart"/>
      <w:r w:rsidRPr="00702C90">
        <w:rPr>
          <w:rFonts w:ascii="Times New Roman" w:eastAsia="Calibri" w:hAnsi="Times New Roman" w:cs="Times New Roman"/>
        </w:rPr>
        <w:t>pusiausvyrinei</w:t>
      </w:r>
      <w:proofErr w:type="spellEnd"/>
      <w:r w:rsidRPr="00702C90">
        <w:rPr>
          <w:rFonts w:ascii="Times New Roman" w:eastAsia="Calibri" w:hAnsi="Times New Roman" w:cs="Times New Roman"/>
        </w:rPr>
        <w:t xml:space="preserve"> apykaitai, </w:t>
      </w:r>
      <w:proofErr w:type="spellStart"/>
      <w:r w:rsidRPr="00702C90">
        <w:rPr>
          <w:rFonts w:ascii="Times New Roman" w:eastAsia="Calibri" w:hAnsi="Times New Roman" w:cs="Times New Roman"/>
        </w:rPr>
        <w:t>dehidroaripiprazolas</w:t>
      </w:r>
      <w:proofErr w:type="spellEnd"/>
      <w:r w:rsidRPr="00702C90">
        <w:rPr>
          <w:rFonts w:ascii="Times New Roman" w:eastAsia="Calibri" w:hAnsi="Times New Roman" w:cs="Times New Roman"/>
        </w:rPr>
        <w:t xml:space="preserve"> (aktyvus metabolitas) sudaro apie 40</w:t>
      </w:r>
      <w:r w:rsidR="003A250E">
        <w:rPr>
          <w:rFonts w:ascii="Times New Roman" w:eastAsia="Calibri" w:hAnsi="Times New Roman" w:cs="Times New Roman"/>
        </w:rPr>
        <w:t> </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AUC plazmoje.</w:t>
      </w:r>
    </w:p>
    <w:p w14:paraId="568D67DC" w14:textId="77777777" w:rsidR="00702C90" w:rsidRPr="00702C90" w:rsidRDefault="00702C90" w:rsidP="00702C90">
      <w:pPr>
        <w:widowControl w:val="0"/>
        <w:spacing w:after="0" w:line="240" w:lineRule="auto"/>
        <w:rPr>
          <w:rFonts w:ascii="Times New Roman" w:eastAsia="Calibri" w:hAnsi="Times New Roman" w:cs="Times New Roman"/>
        </w:rPr>
      </w:pPr>
    </w:p>
    <w:p w14:paraId="09D635A5" w14:textId="77777777" w:rsidR="00702C90" w:rsidRPr="00702C90" w:rsidRDefault="00702C90" w:rsidP="00702C90">
      <w:pPr>
        <w:widowControl w:val="0"/>
        <w:spacing w:after="0" w:line="240" w:lineRule="auto"/>
        <w:rPr>
          <w:rFonts w:ascii="Times New Roman" w:eastAsia="Calibri" w:hAnsi="Times New Roman" w:cs="Times New Roman"/>
          <w:u w:val="single"/>
        </w:rPr>
      </w:pPr>
      <w:r w:rsidRPr="00702C90">
        <w:rPr>
          <w:rFonts w:ascii="Times New Roman" w:eastAsia="Calibri" w:hAnsi="Times New Roman" w:cs="Times New Roman"/>
          <w:u w:val="single"/>
        </w:rPr>
        <w:t>Eliminacija</w:t>
      </w:r>
    </w:p>
    <w:p w14:paraId="79D4C2CB" w14:textId="77777777" w:rsidR="00702C90" w:rsidRPr="00702C90" w:rsidRDefault="00702C90" w:rsidP="00702C90">
      <w:pPr>
        <w:widowControl w:val="0"/>
        <w:spacing w:after="0" w:line="240" w:lineRule="auto"/>
        <w:rPr>
          <w:rFonts w:ascii="Times New Roman" w:eastAsia="Calibri" w:hAnsi="Times New Roman" w:cs="Times New Roman"/>
          <w:u w:val="single"/>
          <w:lang w:eastAsia="sl-SI"/>
        </w:rPr>
      </w:pPr>
    </w:p>
    <w:p w14:paraId="7241ED5D"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Jei su CYP2D6 susijęs metabolizmas yra ekstensyvus, vidutinis pusinės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eliminacijos laikas yra apie 75 val., jei lėtas – apie 146 val.</w:t>
      </w:r>
    </w:p>
    <w:p w14:paraId="663C004B"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bendras klirensas yra 0,7 ml/min./kg (didžiausią dalį sudaro kepenų klirensas).</w:t>
      </w:r>
    </w:p>
    <w:p w14:paraId="26E432A9"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Išgėrus vieną </w:t>
      </w:r>
      <w:r w:rsidRPr="00702C90">
        <w:rPr>
          <w:rFonts w:ascii="Times New Roman" w:eastAsia="Calibri" w:hAnsi="Times New Roman" w:cs="Times New Roman"/>
          <w:vertAlign w:val="superscript"/>
        </w:rPr>
        <w:t>14</w:t>
      </w:r>
      <w:r w:rsidRPr="00702C90">
        <w:rPr>
          <w:rFonts w:ascii="Times New Roman" w:eastAsia="Calibri" w:hAnsi="Times New Roman" w:cs="Times New Roman"/>
        </w:rPr>
        <w:t xml:space="preserve">C žymėto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dozę, apie 27</w:t>
      </w:r>
      <w:r w:rsidR="003A250E">
        <w:rPr>
          <w:rFonts w:ascii="Times New Roman" w:eastAsia="Calibri" w:hAnsi="Times New Roman" w:cs="Times New Roman"/>
        </w:rPr>
        <w:t> </w:t>
      </w:r>
      <w:r w:rsidRPr="00702C90">
        <w:rPr>
          <w:rFonts w:ascii="Times New Roman" w:eastAsia="Calibri" w:hAnsi="Times New Roman" w:cs="Times New Roman"/>
        </w:rPr>
        <w:t>% pavartoto radioaktyvumo nustatoma šlapime, apie 60</w:t>
      </w:r>
      <w:r w:rsidR="003A250E">
        <w:rPr>
          <w:rFonts w:ascii="Times New Roman" w:eastAsia="Calibri" w:hAnsi="Times New Roman" w:cs="Times New Roman"/>
        </w:rPr>
        <w:t> </w:t>
      </w:r>
      <w:r w:rsidRPr="00702C90">
        <w:rPr>
          <w:rFonts w:ascii="Times New Roman" w:eastAsia="Calibri" w:hAnsi="Times New Roman" w:cs="Times New Roman"/>
        </w:rPr>
        <w:t>% – išmatose. Mažiau kaip 1</w:t>
      </w:r>
      <w:r w:rsidR="003A250E">
        <w:rPr>
          <w:rFonts w:ascii="Times New Roman" w:eastAsia="Calibri" w:hAnsi="Times New Roman" w:cs="Times New Roman"/>
        </w:rPr>
        <w:t> </w:t>
      </w:r>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išsiskiria su šlapimu nepakitusia forma, su išmatomis išsiskiria 18</w:t>
      </w:r>
      <w:r w:rsidR="003A250E">
        <w:rPr>
          <w:rFonts w:ascii="Times New Roman" w:eastAsia="Calibri" w:hAnsi="Times New Roman" w:cs="Times New Roman"/>
        </w:rPr>
        <w:t> </w:t>
      </w:r>
      <w:r w:rsidRPr="00702C90">
        <w:rPr>
          <w:rFonts w:ascii="Times New Roman" w:eastAsia="Calibri" w:hAnsi="Times New Roman" w:cs="Times New Roman"/>
        </w:rPr>
        <w:t xml:space="preserve">% nepakitusio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w:t>
      </w:r>
    </w:p>
    <w:p w14:paraId="1B784913" w14:textId="77777777" w:rsidR="00702C90" w:rsidRPr="00702C90" w:rsidRDefault="00702C90" w:rsidP="00702C90">
      <w:pPr>
        <w:widowControl w:val="0"/>
        <w:spacing w:after="0" w:line="240" w:lineRule="auto"/>
        <w:rPr>
          <w:rFonts w:ascii="Times New Roman" w:eastAsia="Calibri" w:hAnsi="Times New Roman" w:cs="Times New Roman"/>
        </w:rPr>
      </w:pPr>
    </w:p>
    <w:p w14:paraId="709822E9" w14:textId="77777777" w:rsidR="00702C90" w:rsidRPr="00DA64CE" w:rsidRDefault="00702C90" w:rsidP="00702C90">
      <w:pPr>
        <w:widowControl w:val="0"/>
        <w:spacing w:after="0" w:line="240" w:lineRule="auto"/>
        <w:rPr>
          <w:rFonts w:ascii="Times New Roman" w:eastAsia="Calibri" w:hAnsi="Times New Roman" w:cs="Times New Roman"/>
          <w:u w:val="single"/>
        </w:rPr>
      </w:pPr>
      <w:r w:rsidRPr="00DA64CE">
        <w:rPr>
          <w:rFonts w:ascii="Times New Roman" w:eastAsia="Calibri" w:hAnsi="Times New Roman" w:cs="Times New Roman"/>
          <w:u w:val="single"/>
        </w:rPr>
        <w:t>Vaikų populiacija</w:t>
      </w:r>
    </w:p>
    <w:p w14:paraId="178029A7" w14:textId="77777777" w:rsidR="00702C90" w:rsidRPr="00702C90" w:rsidRDefault="00702C90" w:rsidP="00702C90">
      <w:pPr>
        <w:widowControl w:val="0"/>
        <w:spacing w:after="0" w:line="240" w:lineRule="auto"/>
        <w:rPr>
          <w:rFonts w:ascii="Times New Roman" w:eastAsia="Calibri" w:hAnsi="Times New Roman" w:cs="Times New Roman"/>
          <w:i/>
          <w:u w:val="single"/>
          <w:lang w:eastAsia="sl-SI"/>
        </w:rPr>
      </w:pPr>
    </w:p>
    <w:p w14:paraId="2ACA9973"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Pagal kūno svorio skirtumus koreguoti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dehidroaripiprazolo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farmakokinetikos</w:t>
      </w:r>
      <w:proofErr w:type="spellEnd"/>
      <w:r w:rsidRPr="00702C90">
        <w:rPr>
          <w:rFonts w:ascii="Times New Roman" w:eastAsia="Calibri" w:hAnsi="Times New Roman" w:cs="Times New Roman"/>
        </w:rPr>
        <w:t xml:space="preserve"> rodmenys 10</w:t>
      </w:r>
      <w:r w:rsidRPr="00702C90">
        <w:rPr>
          <w:rFonts w:ascii="Times New Roman" w:eastAsia="Calibri" w:hAnsi="Times New Roman" w:cs="Times New Roman"/>
        </w:rPr>
        <w:noBreakHyphen/>
        <w:t>17 metų pacientų organizme buvo panašūs kaip suaugusiųjų organizme.</w:t>
      </w:r>
    </w:p>
    <w:p w14:paraId="396DA9F1" w14:textId="77777777" w:rsidR="00702C90" w:rsidRPr="00702C90" w:rsidRDefault="00702C90" w:rsidP="00702C90">
      <w:pPr>
        <w:widowControl w:val="0"/>
        <w:spacing w:after="0" w:line="240" w:lineRule="auto"/>
        <w:rPr>
          <w:rFonts w:ascii="Times New Roman" w:eastAsia="Calibri" w:hAnsi="Times New Roman" w:cs="Times New Roman"/>
          <w:u w:val="single"/>
          <w:lang w:eastAsia="sl-SI"/>
        </w:rPr>
      </w:pPr>
    </w:p>
    <w:p w14:paraId="3F1D623C" w14:textId="77777777" w:rsidR="00702C90" w:rsidRPr="00702C90" w:rsidRDefault="00702C90" w:rsidP="00702C90">
      <w:pPr>
        <w:widowControl w:val="0"/>
        <w:spacing w:after="0" w:line="240" w:lineRule="auto"/>
        <w:rPr>
          <w:rFonts w:ascii="Times New Roman" w:eastAsia="Calibri" w:hAnsi="Times New Roman" w:cs="Times New Roman"/>
          <w:u w:val="single"/>
        </w:rPr>
      </w:pPr>
      <w:proofErr w:type="spellStart"/>
      <w:r w:rsidRPr="00702C90">
        <w:rPr>
          <w:rFonts w:ascii="Times New Roman" w:eastAsia="Calibri" w:hAnsi="Times New Roman" w:cs="Times New Roman"/>
          <w:u w:val="single"/>
        </w:rPr>
        <w:t>Farmakokinetika</w:t>
      </w:r>
      <w:proofErr w:type="spellEnd"/>
      <w:r w:rsidRPr="00702C90">
        <w:rPr>
          <w:rFonts w:ascii="Times New Roman" w:eastAsia="Calibri" w:hAnsi="Times New Roman" w:cs="Times New Roman"/>
          <w:u w:val="single"/>
        </w:rPr>
        <w:t xml:space="preserve"> ypatingų grupių pacientų organizme</w:t>
      </w:r>
    </w:p>
    <w:p w14:paraId="654E6FE9" w14:textId="77777777" w:rsidR="00702C90" w:rsidRPr="00702C90" w:rsidRDefault="00702C90" w:rsidP="00702C90">
      <w:pPr>
        <w:widowControl w:val="0"/>
        <w:spacing w:after="0" w:line="240" w:lineRule="auto"/>
        <w:rPr>
          <w:rFonts w:ascii="Times New Roman" w:eastAsia="Calibri" w:hAnsi="Times New Roman" w:cs="Times New Roman"/>
        </w:rPr>
      </w:pPr>
    </w:p>
    <w:p w14:paraId="0D282EDD" w14:textId="77777777" w:rsidR="00702C90" w:rsidRPr="00DA64CE" w:rsidRDefault="00702C90" w:rsidP="00702C90">
      <w:pPr>
        <w:widowControl w:val="0"/>
        <w:spacing w:after="0" w:line="240" w:lineRule="auto"/>
        <w:rPr>
          <w:rFonts w:ascii="Times New Roman" w:eastAsia="Calibri" w:hAnsi="Times New Roman" w:cs="Times New Roman"/>
        </w:rPr>
      </w:pPr>
      <w:r w:rsidRPr="00DA64CE">
        <w:rPr>
          <w:rFonts w:ascii="Times New Roman" w:eastAsia="Calibri" w:hAnsi="Times New Roman" w:cs="Times New Roman"/>
          <w:i/>
        </w:rPr>
        <w:t>Senyvi pacientai</w:t>
      </w:r>
    </w:p>
    <w:p w14:paraId="599A995E"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farmakokinetika</w:t>
      </w:r>
      <w:proofErr w:type="spellEnd"/>
      <w:r w:rsidRPr="00702C90">
        <w:rPr>
          <w:rFonts w:ascii="Times New Roman" w:eastAsia="Calibri" w:hAnsi="Times New Roman" w:cs="Times New Roman"/>
        </w:rPr>
        <w:t xml:space="preserve"> sveikų senyvų ir jaunesnių suaugusių asmenų organizme nesiskiria. Pastebimos šizofrenija sergančių pacientų amžiaus įtakos </w:t>
      </w:r>
      <w:proofErr w:type="spellStart"/>
      <w:r w:rsidRPr="00702C90">
        <w:rPr>
          <w:rFonts w:ascii="Times New Roman" w:eastAsia="Calibri" w:hAnsi="Times New Roman" w:cs="Times New Roman"/>
        </w:rPr>
        <w:t>populiacinė</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farmakokinetikos</w:t>
      </w:r>
      <w:proofErr w:type="spellEnd"/>
      <w:r w:rsidRPr="00702C90">
        <w:rPr>
          <w:rFonts w:ascii="Times New Roman" w:eastAsia="Calibri" w:hAnsi="Times New Roman" w:cs="Times New Roman"/>
        </w:rPr>
        <w:t xml:space="preserve"> analizė neparodė.</w:t>
      </w:r>
    </w:p>
    <w:p w14:paraId="1AFA971F" w14:textId="77777777" w:rsidR="00702C90" w:rsidRPr="00702C90" w:rsidRDefault="00702C90" w:rsidP="00702C90">
      <w:pPr>
        <w:widowControl w:val="0"/>
        <w:spacing w:after="0" w:line="240" w:lineRule="auto"/>
        <w:rPr>
          <w:rFonts w:ascii="Times New Roman" w:eastAsia="Calibri" w:hAnsi="Times New Roman" w:cs="Times New Roman"/>
        </w:rPr>
      </w:pPr>
    </w:p>
    <w:p w14:paraId="1A84504A" w14:textId="77777777" w:rsidR="00702C90" w:rsidRPr="00DA64CE" w:rsidRDefault="00702C90" w:rsidP="00702C90">
      <w:pPr>
        <w:widowControl w:val="0"/>
        <w:spacing w:after="0" w:line="240" w:lineRule="auto"/>
        <w:rPr>
          <w:rFonts w:ascii="Times New Roman" w:eastAsia="Calibri" w:hAnsi="Times New Roman" w:cs="Times New Roman"/>
          <w:i/>
        </w:rPr>
      </w:pPr>
      <w:r w:rsidRPr="00DA64CE">
        <w:rPr>
          <w:rFonts w:ascii="Times New Roman" w:eastAsia="Calibri" w:hAnsi="Times New Roman" w:cs="Times New Roman"/>
          <w:i/>
        </w:rPr>
        <w:t>Lytis</w:t>
      </w:r>
    </w:p>
    <w:p w14:paraId="6108DA0F"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farmakokinetika</w:t>
      </w:r>
      <w:proofErr w:type="spellEnd"/>
      <w:r w:rsidRPr="00702C90">
        <w:rPr>
          <w:rFonts w:ascii="Times New Roman" w:eastAsia="Calibri" w:hAnsi="Times New Roman" w:cs="Times New Roman"/>
        </w:rPr>
        <w:t xml:space="preserve"> sveikų vyrų ir moterų organizme nesiskiria. Pastebimos šizofrenija sergančių pacientų lyties įtakos </w:t>
      </w:r>
      <w:proofErr w:type="spellStart"/>
      <w:r w:rsidRPr="00702C90">
        <w:rPr>
          <w:rFonts w:ascii="Times New Roman" w:eastAsia="Calibri" w:hAnsi="Times New Roman" w:cs="Times New Roman"/>
        </w:rPr>
        <w:t>populiacinė</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farmakokinetikos</w:t>
      </w:r>
      <w:proofErr w:type="spellEnd"/>
      <w:r w:rsidRPr="00702C90">
        <w:rPr>
          <w:rFonts w:ascii="Times New Roman" w:eastAsia="Calibri" w:hAnsi="Times New Roman" w:cs="Times New Roman"/>
        </w:rPr>
        <w:t xml:space="preserve"> analizė neparodė.</w:t>
      </w:r>
    </w:p>
    <w:p w14:paraId="2BA24D9D" w14:textId="77777777" w:rsidR="00702C90" w:rsidRPr="00702C90" w:rsidRDefault="00702C90" w:rsidP="00702C90">
      <w:pPr>
        <w:widowControl w:val="0"/>
        <w:spacing w:after="0" w:line="240" w:lineRule="auto"/>
        <w:rPr>
          <w:rFonts w:ascii="Times New Roman" w:eastAsia="Calibri" w:hAnsi="Times New Roman" w:cs="Times New Roman"/>
        </w:rPr>
      </w:pPr>
    </w:p>
    <w:p w14:paraId="0C88438D" w14:textId="77777777" w:rsidR="00702C90" w:rsidRPr="00DA64CE" w:rsidRDefault="00702C90" w:rsidP="00702C90">
      <w:pPr>
        <w:widowControl w:val="0"/>
        <w:spacing w:after="0" w:line="240" w:lineRule="auto"/>
        <w:rPr>
          <w:rFonts w:ascii="Times New Roman" w:eastAsia="Calibri" w:hAnsi="Times New Roman" w:cs="Times New Roman"/>
          <w:i/>
        </w:rPr>
      </w:pPr>
      <w:r w:rsidRPr="00DA64CE">
        <w:rPr>
          <w:rFonts w:ascii="Times New Roman" w:eastAsia="Calibri" w:hAnsi="Times New Roman" w:cs="Times New Roman"/>
          <w:i/>
        </w:rPr>
        <w:t>Rūkymas</w:t>
      </w:r>
    </w:p>
    <w:p w14:paraId="62941E96"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Kliniškai reikšmingos rūkymo įtakos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farmakokinetikai</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populiacinė</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farmakokinetikos</w:t>
      </w:r>
      <w:proofErr w:type="spellEnd"/>
      <w:r w:rsidRPr="00702C90">
        <w:rPr>
          <w:rFonts w:ascii="Times New Roman" w:eastAsia="Calibri" w:hAnsi="Times New Roman" w:cs="Times New Roman"/>
        </w:rPr>
        <w:t xml:space="preserve"> analizė neparodė.</w:t>
      </w:r>
    </w:p>
    <w:p w14:paraId="67663A54" w14:textId="77777777" w:rsidR="00702C90" w:rsidRPr="00702C90" w:rsidRDefault="00702C90" w:rsidP="00702C90">
      <w:pPr>
        <w:widowControl w:val="0"/>
        <w:spacing w:after="0" w:line="240" w:lineRule="auto"/>
        <w:rPr>
          <w:rFonts w:ascii="Times New Roman" w:eastAsia="Times New Roman" w:hAnsi="Times New Roman" w:cs="Times New Roman"/>
        </w:rPr>
      </w:pPr>
    </w:p>
    <w:p w14:paraId="57D8A08D" w14:textId="77777777" w:rsidR="00702C90" w:rsidRPr="00DA64CE" w:rsidRDefault="00702C90" w:rsidP="00702C90">
      <w:pPr>
        <w:widowControl w:val="0"/>
        <w:spacing w:after="0" w:line="240" w:lineRule="auto"/>
        <w:rPr>
          <w:rFonts w:ascii="Times New Roman" w:eastAsia="Times New Roman" w:hAnsi="Times New Roman" w:cs="Times New Roman"/>
          <w:i/>
        </w:rPr>
      </w:pPr>
      <w:r w:rsidRPr="00DA64CE">
        <w:rPr>
          <w:rFonts w:ascii="Times New Roman" w:eastAsia="Times New Roman" w:hAnsi="Times New Roman" w:cs="Times New Roman"/>
          <w:i/>
        </w:rPr>
        <w:t>Rasė</w:t>
      </w:r>
    </w:p>
    <w:p w14:paraId="2C941A9D" w14:textId="77777777" w:rsidR="00702C90" w:rsidRPr="00702C90" w:rsidRDefault="00702C90" w:rsidP="00702C90">
      <w:pPr>
        <w:widowControl w:val="0"/>
        <w:spacing w:after="0" w:line="240" w:lineRule="auto"/>
        <w:rPr>
          <w:rFonts w:ascii="Times New Roman" w:eastAsia="Times New Roman" w:hAnsi="Times New Roman" w:cs="Times New Roman"/>
        </w:rPr>
      </w:pPr>
      <w:r w:rsidRPr="00702C90">
        <w:rPr>
          <w:rFonts w:ascii="Times New Roman" w:eastAsia="Times New Roman" w:hAnsi="Times New Roman" w:cs="Times New Roman"/>
        </w:rPr>
        <w:t xml:space="preserve">Populiacijos </w:t>
      </w:r>
      <w:proofErr w:type="spellStart"/>
      <w:r w:rsidRPr="00702C90">
        <w:rPr>
          <w:rFonts w:ascii="Times New Roman" w:eastAsia="Times New Roman" w:hAnsi="Times New Roman" w:cs="Times New Roman"/>
        </w:rPr>
        <w:t>farmakokinetikos</w:t>
      </w:r>
      <w:proofErr w:type="spellEnd"/>
      <w:r w:rsidRPr="00702C90">
        <w:rPr>
          <w:rFonts w:ascii="Times New Roman" w:eastAsia="Times New Roman" w:hAnsi="Times New Roman" w:cs="Times New Roman"/>
        </w:rPr>
        <w:t xml:space="preserve"> vertinimas nepateikė su rase susijusių </w:t>
      </w:r>
      <w:proofErr w:type="spellStart"/>
      <w:r w:rsidRPr="00702C90">
        <w:rPr>
          <w:rFonts w:ascii="Times New Roman" w:eastAsia="Times New Roman" w:hAnsi="Times New Roman" w:cs="Times New Roman"/>
        </w:rPr>
        <w:t>aripiprazolo</w:t>
      </w:r>
      <w:proofErr w:type="spellEnd"/>
      <w:r w:rsidRPr="00702C90">
        <w:rPr>
          <w:rFonts w:ascii="Times New Roman" w:eastAsia="Times New Roman" w:hAnsi="Times New Roman" w:cs="Times New Roman"/>
        </w:rPr>
        <w:t xml:space="preserve"> </w:t>
      </w:r>
      <w:proofErr w:type="spellStart"/>
      <w:r w:rsidRPr="00702C90">
        <w:rPr>
          <w:rFonts w:ascii="Times New Roman" w:eastAsia="Times New Roman" w:hAnsi="Times New Roman" w:cs="Times New Roman"/>
        </w:rPr>
        <w:t>farmakokinetikos</w:t>
      </w:r>
      <w:proofErr w:type="spellEnd"/>
      <w:r w:rsidRPr="00702C90">
        <w:rPr>
          <w:rFonts w:ascii="Times New Roman" w:eastAsia="Times New Roman" w:hAnsi="Times New Roman" w:cs="Times New Roman"/>
        </w:rPr>
        <w:t xml:space="preserve"> skirtumų įrodymų.</w:t>
      </w:r>
    </w:p>
    <w:p w14:paraId="48CDC743" w14:textId="77777777" w:rsidR="00702C90" w:rsidRPr="00702C90" w:rsidRDefault="00702C90" w:rsidP="00702C90">
      <w:pPr>
        <w:widowControl w:val="0"/>
        <w:spacing w:after="0" w:line="240" w:lineRule="auto"/>
        <w:rPr>
          <w:rFonts w:ascii="Times New Roman" w:eastAsia="Calibri" w:hAnsi="Times New Roman" w:cs="Times New Roman"/>
        </w:rPr>
      </w:pPr>
    </w:p>
    <w:p w14:paraId="19622118" w14:textId="77777777" w:rsidR="00702C90" w:rsidRPr="00DA64CE" w:rsidRDefault="00702C90" w:rsidP="00702C90">
      <w:pPr>
        <w:widowControl w:val="0"/>
        <w:spacing w:after="0" w:line="240" w:lineRule="auto"/>
        <w:rPr>
          <w:rFonts w:ascii="Times New Roman" w:eastAsia="Calibri" w:hAnsi="Times New Roman" w:cs="Times New Roman"/>
          <w:i/>
        </w:rPr>
      </w:pPr>
      <w:r w:rsidRPr="00DA64CE">
        <w:rPr>
          <w:rFonts w:ascii="Times New Roman" w:eastAsia="Calibri" w:hAnsi="Times New Roman" w:cs="Times New Roman"/>
          <w:i/>
        </w:rPr>
        <w:t>Sutrikusi inkstų funkcija</w:t>
      </w:r>
    </w:p>
    <w:p w14:paraId="649C61B2"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dehidroaripiprazolo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farmakokinetikos</w:t>
      </w:r>
      <w:proofErr w:type="spellEnd"/>
      <w:r w:rsidRPr="00702C90">
        <w:rPr>
          <w:rFonts w:ascii="Times New Roman" w:eastAsia="Calibri" w:hAnsi="Times New Roman" w:cs="Times New Roman"/>
        </w:rPr>
        <w:t xml:space="preserve"> rodikliai rodmenys sunkia inkstų liga sergančių pacientų bei jaunų sveikų asmenų organizme yra panašūs.</w:t>
      </w:r>
    </w:p>
    <w:p w14:paraId="5E5CCA8B" w14:textId="77777777" w:rsidR="00702C90" w:rsidRPr="00702C90" w:rsidRDefault="00702C90" w:rsidP="00702C90">
      <w:pPr>
        <w:widowControl w:val="0"/>
        <w:spacing w:after="0" w:line="240" w:lineRule="auto"/>
        <w:rPr>
          <w:rFonts w:ascii="Times New Roman" w:eastAsia="Calibri" w:hAnsi="Times New Roman" w:cs="Times New Roman"/>
        </w:rPr>
      </w:pPr>
    </w:p>
    <w:p w14:paraId="28D33161" w14:textId="77777777" w:rsidR="00702C90" w:rsidRPr="00DA64CE" w:rsidRDefault="00702C90" w:rsidP="00702C90">
      <w:pPr>
        <w:widowControl w:val="0"/>
        <w:spacing w:after="0" w:line="240" w:lineRule="auto"/>
        <w:rPr>
          <w:rFonts w:ascii="Times New Roman" w:eastAsia="Calibri" w:hAnsi="Times New Roman" w:cs="Times New Roman"/>
          <w:i/>
        </w:rPr>
      </w:pPr>
      <w:r w:rsidRPr="00DA64CE">
        <w:rPr>
          <w:rFonts w:ascii="Times New Roman" w:eastAsia="Calibri" w:hAnsi="Times New Roman" w:cs="Times New Roman"/>
          <w:i/>
        </w:rPr>
        <w:t>Sutrikusi kepenų funkcija</w:t>
      </w:r>
    </w:p>
    <w:p w14:paraId="491A2BE2"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Vienos dozės </w:t>
      </w:r>
      <w:proofErr w:type="spellStart"/>
      <w:r w:rsidRPr="00702C90">
        <w:rPr>
          <w:rFonts w:ascii="Times New Roman" w:eastAsia="Calibri" w:hAnsi="Times New Roman" w:cs="Times New Roman"/>
        </w:rPr>
        <w:t>farmakokinetikos</w:t>
      </w:r>
      <w:proofErr w:type="spellEnd"/>
      <w:r w:rsidRPr="00702C90">
        <w:rPr>
          <w:rFonts w:ascii="Times New Roman" w:eastAsia="Calibri" w:hAnsi="Times New Roman" w:cs="Times New Roman"/>
        </w:rPr>
        <w:t xml:space="preserve"> tyrimas, atliktas su įvairaus laipsnio (</w:t>
      </w:r>
      <w:proofErr w:type="spellStart"/>
      <w:r w:rsidRPr="00702C90">
        <w:rPr>
          <w:rFonts w:ascii="Times New Roman" w:eastAsia="Calibri" w:hAnsi="Times New Roman" w:cs="Times New Roman"/>
          <w:i/>
        </w:rPr>
        <w:t>Child-Pugh</w:t>
      </w:r>
      <w:proofErr w:type="spellEnd"/>
      <w:r w:rsidRPr="00702C90">
        <w:rPr>
          <w:rFonts w:ascii="Times New Roman" w:eastAsia="Calibri" w:hAnsi="Times New Roman" w:cs="Times New Roman"/>
        </w:rPr>
        <w:t xml:space="preserve"> A, B ir C klasių) kepenų ciroze sergančiais pacientais, reikšmingos kepenų funkcijos sutrikimo įtakos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dehidroaripiprazolo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farmakokinetikai</w:t>
      </w:r>
      <w:proofErr w:type="spellEnd"/>
      <w:r w:rsidRPr="00702C90">
        <w:rPr>
          <w:rFonts w:ascii="Times New Roman" w:eastAsia="Calibri" w:hAnsi="Times New Roman" w:cs="Times New Roman"/>
        </w:rPr>
        <w:t xml:space="preserve"> neparodė. Vis dėlto šiame tyrime dalyvavo tik 3</w:t>
      </w:r>
      <w:r w:rsidR="003A250E">
        <w:t> </w:t>
      </w:r>
      <w:r w:rsidRPr="00702C90">
        <w:rPr>
          <w:rFonts w:ascii="Times New Roman" w:eastAsia="Calibri" w:hAnsi="Times New Roman" w:cs="Times New Roman"/>
        </w:rPr>
        <w:t xml:space="preserve">pacientai, sirgę C klasės kepenų ciroze, todėl išvadoms apie jų organizmo gebėjimą </w:t>
      </w:r>
      <w:proofErr w:type="spellStart"/>
      <w:r w:rsidRPr="00702C90">
        <w:rPr>
          <w:rFonts w:ascii="Times New Roman" w:eastAsia="Calibri" w:hAnsi="Times New Roman" w:cs="Times New Roman"/>
        </w:rPr>
        <w:t>metabolizuoti</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aripiprazolą</w:t>
      </w:r>
      <w:proofErr w:type="spellEnd"/>
      <w:r w:rsidRPr="00702C90">
        <w:rPr>
          <w:rFonts w:ascii="Times New Roman" w:eastAsia="Calibri" w:hAnsi="Times New Roman" w:cs="Times New Roman"/>
        </w:rPr>
        <w:t xml:space="preserve"> duomenų nepakanka.</w:t>
      </w:r>
    </w:p>
    <w:p w14:paraId="0C12482F" w14:textId="77777777" w:rsidR="00702C90" w:rsidRPr="00702C90" w:rsidRDefault="00702C90" w:rsidP="00702C90">
      <w:pPr>
        <w:widowControl w:val="0"/>
        <w:spacing w:after="0" w:line="240" w:lineRule="auto"/>
        <w:rPr>
          <w:rFonts w:ascii="Times New Roman" w:eastAsia="Calibri" w:hAnsi="Times New Roman" w:cs="Times New Roman"/>
        </w:rPr>
      </w:pPr>
    </w:p>
    <w:p w14:paraId="3467E6B3"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5.3</w:t>
      </w:r>
      <w:r w:rsidRPr="00702C90">
        <w:rPr>
          <w:rFonts w:ascii="Times New Roman" w:eastAsia="Calibri" w:hAnsi="Times New Roman" w:cs="Times New Roman"/>
          <w:b/>
        </w:rPr>
        <w:tab/>
      </w:r>
      <w:proofErr w:type="spellStart"/>
      <w:r w:rsidRPr="00702C90">
        <w:rPr>
          <w:rFonts w:ascii="Times New Roman" w:eastAsia="Calibri" w:hAnsi="Times New Roman" w:cs="Times New Roman"/>
          <w:b/>
        </w:rPr>
        <w:t>Ikiklinikinių</w:t>
      </w:r>
      <w:proofErr w:type="spellEnd"/>
      <w:r w:rsidRPr="00702C90">
        <w:rPr>
          <w:rFonts w:ascii="Times New Roman" w:eastAsia="Calibri" w:hAnsi="Times New Roman" w:cs="Times New Roman"/>
          <w:b/>
        </w:rPr>
        <w:t xml:space="preserve"> saugumo tyrimų duomenys</w:t>
      </w:r>
    </w:p>
    <w:p w14:paraId="110A40A4"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14:paraId="515E7E5D"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Įprastų farmakologinio saugumo, kartotinių dozių </w:t>
      </w:r>
      <w:proofErr w:type="spellStart"/>
      <w:r w:rsidRPr="00702C90">
        <w:rPr>
          <w:rFonts w:ascii="Times New Roman" w:eastAsia="Calibri" w:hAnsi="Times New Roman" w:cs="Times New Roman"/>
        </w:rPr>
        <w:t>toksiškumo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genotoksiškumo</w:t>
      </w:r>
      <w:proofErr w:type="spellEnd"/>
      <w:r w:rsidRPr="00702C90">
        <w:rPr>
          <w:rFonts w:ascii="Times New Roman" w:eastAsia="Calibri" w:hAnsi="Times New Roman" w:cs="Times New Roman"/>
        </w:rPr>
        <w:t xml:space="preserve">, galimo </w:t>
      </w:r>
      <w:proofErr w:type="spellStart"/>
      <w:r w:rsidRPr="00702C90">
        <w:rPr>
          <w:rFonts w:ascii="Times New Roman" w:eastAsia="Times New Roman" w:hAnsi="Times New Roman" w:cs="Times New Roman"/>
          <w:snapToGrid w:val="0"/>
        </w:rPr>
        <w:t>kancerogeniškumo</w:t>
      </w:r>
      <w:proofErr w:type="spellEnd"/>
      <w:r w:rsidRPr="00702C90" w:rsidDel="00865270">
        <w:rPr>
          <w:rFonts w:ascii="Times New Roman" w:eastAsia="Calibri" w:hAnsi="Times New Roman" w:cs="Times New Roman"/>
        </w:rPr>
        <w:t xml:space="preserve"> </w:t>
      </w:r>
      <w:r w:rsidRPr="00702C90">
        <w:rPr>
          <w:rFonts w:ascii="Times New Roman" w:eastAsia="Calibri" w:hAnsi="Times New Roman" w:cs="Times New Roman"/>
        </w:rPr>
        <w:t xml:space="preserve">ir toksinio poveikio reprodukcijai bei vystymuisi </w:t>
      </w:r>
      <w:proofErr w:type="spellStart"/>
      <w:r w:rsidRPr="00702C90">
        <w:rPr>
          <w:rFonts w:ascii="Times New Roman" w:eastAsia="Calibri" w:hAnsi="Times New Roman" w:cs="Times New Roman"/>
        </w:rPr>
        <w:t>ikiklinikinių</w:t>
      </w:r>
      <w:proofErr w:type="spellEnd"/>
      <w:r w:rsidRPr="00702C90">
        <w:rPr>
          <w:rFonts w:ascii="Times New Roman" w:eastAsia="Calibri" w:hAnsi="Times New Roman" w:cs="Times New Roman"/>
        </w:rPr>
        <w:t xml:space="preserve"> tyrimų duomenys specifinio pavojaus žmogui nerodo.</w:t>
      </w:r>
    </w:p>
    <w:p w14:paraId="312284C3" w14:textId="77777777" w:rsidR="00702C90" w:rsidRPr="00702C90" w:rsidRDefault="00702C90" w:rsidP="00702C90">
      <w:pPr>
        <w:widowControl w:val="0"/>
        <w:spacing w:after="0" w:line="240" w:lineRule="auto"/>
        <w:rPr>
          <w:rFonts w:ascii="Times New Roman" w:eastAsia="Calibri" w:hAnsi="Times New Roman" w:cs="Times New Roman"/>
        </w:rPr>
      </w:pPr>
    </w:p>
    <w:p w14:paraId="144BF18D" w14:textId="7F9C25B2"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Toksikologiniu</w:t>
      </w:r>
      <w:proofErr w:type="spellEnd"/>
      <w:r w:rsidRPr="00702C90">
        <w:rPr>
          <w:rFonts w:ascii="Times New Roman" w:eastAsia="Calibri" w:hAnsi="Times New Roman" w:cs="Times New Roman"/>
        </w:rPr>
        <w:t xml:space="preserve"> požiūriu reikšmingas poveikis buvo pastebėtas tik tada, kai dozė ar ekspozicija buvo tokia, kuri laikoma pakankamai viršijančia maksimalią žmogui, todėl jo klinikinė reikšmė yra maža arba toks poveikis yra kliniškai nereikšmingas. Toks poveikis buvo nuo dozės priklausomas toksinis poveikis antinksčių žievei (pigmento </w:t>
      </w:r>
      <w:proofErr w:type="spellStart"/>
      <w:r w:rsidRPr="00702C90">
        <w:rPr>
          <w:rFonts w:ascii="Times New Roman" w:eastAsia="Calibri" w:hAnsi="Times New Roman" w:cs="Times New Roman"/>
        </w:rPr>
        <w:t>lipofuscino</w:t>
      </w:r>
      <w:proofErr w:type="spellEnd"/>
      <w:r w:rsidRPr="00702C90">
        <w:rPr>
          <w:rFonts w:ascii="Times New Roman" w:eastAsia="Calibri" w:hAnsi="Times New Roman" w:cs="Times New Roman"/>
        </w:rPr>
        <w:t xml:space="preserve"> kaupimasis ir (arba) </w:t>
      </w:r>
      <w:proofErr w:type="spellStart"/>
      <w:r w:rsidRPr="00702C90">
        <w:rPr>
          <w:rFonts w:ascii="Times New Roman" w:eastAsia="Calibri" w:hAnsi="Times New Roman" w:cs="Times New Roman"/>
        </w:rPr>
        <w:t>parenchiminių</w:t>
      </w:r>
      <w:proofErr w:type="spellEnd"/>
      <w:r w:rsidRPr="00702C90">
        <w:rPr>
          <w:rFonts w:ascii="Times New Roman" w:eastAsia="Calibri" w:hAnsi="Times New Roman" w:cs="Times New Roman"/>
        </w:rPr>
        <w:t xml:space="preserve"> ląstelių išnykimas) žiurkėms, 104 savaites vartojusioms </w:t>
      </w:r>
      <w:r w:rsidR="00016B05">
        <w:rPr>
          <w:rFonts w:ascii="Times New Roman" w:eastAsia="Calibri" w:hAnsi="Times New Roman" w:cs="Times New Roman"/>
        </w:rPr>
        <w:t xml:space="preserve">nuo </w:t>
      </w:r>
      <w:r w:rsidRPr="00016B05">
        <w:rPr>
          <w:rFonts w:ascii="Times New Roman" w:eastAsia="Calibri" w:hAnsi="Times New Roman" w:cs="Times New Roman"/>
        </w:rPr>
        <w:t>20</w:t>
      </w:r>
      <w:r w:rsidR="00016B05" w:rsidRPr="00016B05">
        <w:rPr>
          <w:rFonts w:ascii="Times New Roman" w:eastAsia="Calibri" w:hAnsi="Times New Roman" w:cs="Times New Roman"/>
        </w:rPr>
        <w:t xml:space="preserve"> </w:t>
      </w:r>
      <w:r w:rsidR="00016B05" w:rsidRPr="00605C3E">
        <w:rPr>
          <w:rFonts w:ascii="Times New Roman" w:hAnsi="Times New Roman" w:cs="Times New Roman"/>
        </w:rPr>
        <w:t xml:space="preserve">mg/kg </w:t>
      </w:r>
      <w:r w:rsidR="00016B05">
        <w:rPr>
          <w:rFonts w:ascii="Times New Roman" w:eastAsia="Calibri" w:hAnsi="Times New Roman" w:cs="Times New Roman"/>
        </w:rPr>
        <w:t xml:space="preserve">iki </w:t>
      </w:r>
      <w:r w:rsidRPr="00016B05">
        <w:rPr>
          <w:rFonts w:ascii="Times New Roman" w:eastAsia="Calibri" w:hAnsi="Times New Roman" w:cs="Times New Roman"/>
        </w:rPr>
        <w:t>60</w:t>
      </w:r>
      <w:r w:rsidRPr="00702C90">
        <w:rPr>
          <w:rFonts w:ascii="Times New Roman" w:eastAsia="Calibri" w:hAnsi="Times New Roman" w:cs="Times New Roman"/>
        </w:rPr>
        <w:t xml:space="preserve"> mg/kg paros dozę (vidutinis </w:t>
      </w:r>
      <w:proofErr w:type="spellStart"/>
      <w:r w:rsidRPr="00702C90">
        <w:rPr>
          <w:rFonts w:ascii="Times New Roman" w:eastAsia="Calibri" w:hAnsi="Times New Roman" w:cs="Times New Roman"/>
        </w:rPr>
        <w:t>pusiausvyrinis</w:t>
      </w:r>
      <w:proofErr w:type="spellEnd"/>
      <w:r w:rsidRPr="00702C90">
        <w:rPr>
          <w:rFonts w:ascii="Times New Roman" w:eastAsia="Calibri" w:hAnsi="Times New Roman" w:cs="Times New Roman"/>
        </w:rPr>
        <w:t xml:space="preserve"> AUC buvo 3-10 kartų didesnis nei būna didžiausią rekomenduojamą dozę vartojantiems žmonėms), antinksčių žievės </w:t>
      </w:r>
      <w:proofErr w:type="spellStart"/>
      <w:r w:rsidRPr="00702C90">
        <w:rPr>
          <w:rFonts w:ascii="Times New Roman" w:eastAsia="Calibri" w:hAnsi="Times New Roman" w:cs="Times New Roman"/>
        </w:rPr>
        <w:t>karcinomos</w:t>
      </w:r>
      <w:proofErr w:type="spellEnd"/>
      <w:r w:rsidRPr="00702C90">
        <w:rPr>
          <w:rFonts w:ascii="Times New Roman" w:eastAsia="Calibri" w:hAnsi="Times New Roman" w:cs="Times New Roman"/>
        </w:rPr>
        <w:t xml:space="preserve"> dažnio bei bendro antinksčių žievės adenomos ir </w:t>
      </w:r>
      <w:proofErr w:type="spellStart"/>
      <w:r w:rsidRPr="00702C90">
        <w:rPr>
          <w:rFonts w:ascii="Times New Roman" w:eastAsia="Calibri" w:hAnsi="Times New Roman" w:cs="Times New Roman"/>
        </w:rPr>
        <w:t>karcinomos</w:t>
      </w:r>
      <w:proofErr w:type="spellEnd"/>
      <w:r w:rsidRPr="00702C90">
        <w:rPr>
          <w:rFonts w:ascii="Times New Roman" w:eastAsia="Calibri" w:hAnsi="Times New Roman" w:cs="Times New Roman"/>
        </w:rPr>
        <w:t xml:space="preserve"> dažnio padidėjimas žiurkių patelėms, vartojusioms 60 mg/kg paros dozę (vidutinis </w:t>
      </w:r>
      <w:proofErr w:type="spellStart"/>
      <w:r w:rsidRPr="00702C90">
        <w:rPr>
          <w:rFonts w:ascii="Times New Roman" w:eastAsia="Calibri" w:hAnsi="Times New Roman" w:cs="Times New Roman"/>
        </w:rPr>
        <w:t>pusiausvyrinis</w:t>
      </w:r>
      <w:proofErr w:type="spellEnd"/>
      <w:r w:rsidRPr="00702C90">
        <w:rPr>
          <w:rFonts w:ascii="Times New Roman" w:eastAsia="Calibri" w:hAnsi="Times New Roman" w:cs="Times New Roman"/>
        </w:rPr>
        <w:t xml:space="preserve"> AUC buvo 10 kartų didesnis nei būna didžiausią rekomenduojamą dozę vartojantiems žmonėms). Didžiausia naviko vystymosi nesukelianti ekspozicija žiurkių patelių organizme buvo 7 kartus didesnė už ekspoziciją žmogaus organizme rekomenduojamos dozės vartojimo atveju.</w:t>
      </w:r>
    </w:p>
    <w:p w14:paraId="407E775A" w14:textId="77777777" w:rsidR="00702C90" w:rsidRPr="00702C90" w:rsidRDefault="00702C90" w:rsidP="00702C90">
      <w:pPr>
        <w:widowControl w:val="0"/>
        <w:spacing w:after="0" w:line="240" w:lineRule="auto"/>
        <w:rPr>
          <w:rFonts w:ascii="Times New Roman" w:eastAsia="Calibri" w:hAnsi="Times New Roman" w:cs="Times New Roman"/>
        </w:rPr>
      </w:pPr>
    </w:p>
    <w:p w14:paraId="4EB59C53" w14:textId="06BCBED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Be to, beždžionėms kartotinai girdant </w:t>
      </w:r>
      <w:r w:rsidR="00BA1596">
        <w:rPr>
          <w:rFonts w:ascii="Times New Roman" w:eastAsia="Calibri" w:hAnsi="Times New Roman" w:cs="Times New Roman"/>
        </w:rPr>
        <w:t xml:space="preserve">nuo </w:t>
      </w:r>
      <w:r w:rsidRPr="00702C90">
        <w:rPr>
          <w:rFonts w:ascii="Times New Roman" w:eastAsia="Calibri" w:hAnsi="Times New Roman" w:cs="Times New Roman"/>
        </w:rPr>
        <w:t>25</w:t>
      </w:r>
      <w:r w:rsidR="00A07439">
        <w:rPr>
          <w:rFonts w:ascii="Times New Roman" w:eastAsia="Calibri" w:hAnsi="Times New Roman" w:cs="Times New Roman"/>
        </w:rPr>
        <w:t xml:space="preserve"> </w:t>
      </w:r>
      <w:r w:rsidR="00BA1596">
        <w:rPr>
          <w:rFonts w:ascii="Times New Roman" w:eastAsia="Calibri" w:hAnsi="Times New Roman" w:cs="Times New Roman"/>
        </w:rPr>
        <w:t xml:space="preserve">mg/kg iki </w:t>
      </w:r>
      <w:r w:rsidRPr="00702C90">
        <w:rPr>
          <w:rFonts w:ascii="Times New Roman" w:eastAsia="Calibri" w:hAnsi="Times New Roman" w:cs="Times New Roman"/>
        </w:rPr>
        <w:t xml:space="preserve">125 mg/kg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paros dozes (vidutinis </w:t>
      </w:r>
      <w:proofErr w:type="spellStart"/>
      <w:r w:rsidRPr="00702C90">
        <w:rPr>
          <w:rFonts w:ascii="Times New Roman" w:eastAsia="Calibri" w:hAnsi="Times New Roman" w:cs="Times New Roman"/>
        </w:rPr>
        <w:t>pusiausvyrinis</w:t>
      </w:r>
      <w:proofErr w:type="spellEnd"/>
      <w:r w:rsidRPr="00702C90">
        <w:rPr>
          <w:rFonts w:ascii="Times New Roman" w:eastAsia="Calibri" w:hAnsi="Times New Roman" w:cs="Times New Roman"/>
        </w:rPr>
        <w:t xml:space="preserve"> AUC buvo 1</w:t>
      </w:r>
      <w:r w:rsidRPr="00702C90">
        <w:rPr>
          <w:rFonts w:ascii="Times New Roman" w:eastAsia="Calibri" w:hAnsi="Times New Roman" w:cs="Times New Roman"/>
        </w:rPr>
        <w:noBreakHyphen/>
        <w:t>3 kartus didesnis nei būna žmonėms vartojant didžiausią rekomenduojamą klinikinę dozę; tokios dozės 16-81 kartą viršija didžiausią žmogui rekomenduojamą dozę, apskaičiuotą mg/m</w:t>
      </w:r>
      <w:r w:rsidRPr="00702C90">
        <w:rPr>
          <w:rFonts w:ascii="Times New Roman" w:eastAsia="Calibri" w:hAnsi="Times New Roman" w:cs="Times New Roman"/>
          <w:vertAlign w:val="superscript"/>
        </w:rPr>
        <w:t>2</w:t>
      </w:r>
      <w:r w:rsidRPr="00702C90">
        <w:rPr>
          <w:rFonts w:ascii="Times New Roman" w:eastAsia="Calibri" w:hAnsi="Times New Roman" w:cs="Times New Roman"/>
        </w:rPr>
        <w:t xml:space="preserve">), pasireiškė </w:t>
      </w:r>
      <w:proofErr w:type="spellStart"/>
      <w:r w:rsidRPr="00702C90">
        <w:rPr>
          <w:rFonts w:ascii="Times New Roman" w:eastAsia="Calibri" w:hAnsi="Times New Roman" w:cs="Times New Roman"/>
        </w:rPr>
        <w:t>cholelitiazė</w:t>
      </w:r>
      <w:proofErr w:type="spellEnd"/>
      <w:r w:rsidRPr="00702C90">
        <w:rPr>
          <w:rFonts w:ascii="Times New Roman" w:eastAsia="Calibri" w:hAnsi="Times New Roman" w:cs="Times New Roman"/>
        </w:rPr>
        <w:t xml:space="preserve"> dėl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hidroksilinių</w:t>
      </w:r>
      <w:proofErr w:type="spellEnd"/>
      <w:r w:rsidRPr="00702C90">
        <w:rPr>
          <w:rFonts w:ascii="Times New Roman" w:eastAsia="Calibri" w:hAnsi="Times New Roman" w:cs="Times New Roman"/>
        </w:rPr>
        <w:t xml:space="preserve"> metabolitų, </w:t>
      </w:r>
      <w:proofErr w:type="spellStart"/>
      <w:r w:rsidRPr="00702C90">
        <w:rPr>
          <w:rFonts w:ascii="Times New Roman" w:eastAsia="Calibri" w:hAnsi="Times New Roman" w:cs="Times New Roman"/>
        </w:rPr>
        <w:t>konjuguotų</w:t>
      </w:r>
      <w:proofErr w:type="spellEnd"/>
      <w:r w:rsidRPr="00702C90">
        <w:rPr>
          <w:rFonts w:ascii="Times New Roman" w:eastAsia="Calibri" w:hAnsi="Times New Roman" w:cs="Times New Roman"/>
        </w:rPr>
        <w:t xml:space="preserve"> su sulfatu, </w:t>
      </w:r>
      <w:proofErr w:type="spellStart"/>
      <w:r w:rsidRPr="00702C90">
        <w:rPr>
          <w:rFonts w:ascii="Times New Roman" w:eastAsia="Calibri" w:hAnsi="Times New Roman" w:cs="Times New Roman"/>
        </w:rPr>
        <w:t>precipitacijos</w:t>
      </w:r>
      <w:proofErr w:type="spellEnd"/>
      <w:r w:rsidRPr="00702C90">
        <w:rPr>
          <w:rFonts w:ascii="Times New Roman" w:eastAsia="Calibri" w:hAnsi="Times New Roman" w:cs="Times New Roman"/>
        </w:rPr>
        <w:t xml:space="preserve"> tulžyje. Vis dėlto, 39 savaičių trukmės tyrimo duomenimis, su sulfatu </w:t>
      </w:r>
      <w:proofErr w:type="spellStart"/>
      <w:r w:rsidRPr="00702C90">
        <w:rPr>
          <w:rFonts w:ascii="Times New Roman" w:eastAsia="Calibri" w:hAnsi="Times New Roman" w:cs="Times New Roman"/>
        </w:rPr>
        <w:t>konjuguoto</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hidroksiaripiprazolo</w:t>
      </w:r>
      <w:proofErr w:type="spellEnd"/>
      <w:r w:rsidRPr="00702C90">
        <w:rPr>
          <w:rFonts w:ascii="Times New Roman" w:eastAsia="Calibri" w:hAnsi="Times New Roman" w:cs="Times New Roman"/>
        </w:rPr>
        <w:t xml:space="preserve"> koncentracija žmonių, vartojančių didžiausią siūlomą paros dozę (30 mg), tulžyje neviršijo 6</w:t>
      </w:r>
      <w:r w:rsidR="003A250E">
        <w:rPr>
          <w:rFonts w:ascii="Times New Roman" w:eastAsia="Calibri" w:hAnsi="Times New Roman" w:cs="Times New Roman"/>
        </w:rPr>
        <w:t> </w:t>
      </w:r>
      <w:r w:rsidRPr="00702C90">
        <w:rPr>
          <w:rFonts w:ascii="Times New Roman" w:eastAsia="Calibri" w:hAnsi="Times New Roman" w:cs="Times New Roman"/>
        </w:rPr>
        <w:t>% koncentracijos, nustatytos beždžionių tulžyje, ir buvo gerokai mažesnė (6</w:t>
      </w:r>
      <w:r w:rsidR="003A250E">
        <w:rPr>
          <w:rFonts w:ascii="Times New Roman" w:eastAsia="Calibri" w:hAnsi="Times New Roman" w:cs="Times New Roman"/>
        </w:rPr>
        <w:t> </w:t>
      </w:r>
      <w:r w:rsidRPr="00702C90">
        <w:rPr>
          <w:rFonts w:ascii="Times New Roman" w:eastAsia="Calibri" w:hAnsi="Times New Roman" w:cs="Times New Roman"/>
        </w:rPr>
        <w:t xml:space="preserve">%) už tirpumo </w:t>
      </w:r>
      <w:proofErr w:type="spellStart"/>
      <w:r w:rsidRPr="00702C90">
        <w:rPr>
          <w:rFonts w:ascii="Times New Roman" w:eastAsia="Calibri" w:hAnsi="Times New Roman" w:cs="Times New Roman"/>
          <w:i/>
        </w:rPr>
        <w:t>in</w:t>
      </w:r>
      <w:proofErr w:type="spellEnd"/>
      <w:r w:rsidRPr="00702C90">
        <w:rPr>
          <w:rFonts w:ascii="Times New Roman" w:eastAsia="Calibri" w:hAnsi="Times New Roman" w:cs="Times New Roman"/>
          <w:i/>
        </w:rPr>
        <w:t> </w:t>
      </w:r>
      <w:proofErr w:type="spellStart"/>
      <w:r w:rsidRPr="00702C90">
        <w:rPr>
          <w:rFonts w:ascii="Times New Roman" w:eastAsia="Calibri" w:hAnsi="Times New Roman" w:cs="Times New Roman"/>
          <w:i/>
        </w:rPr>
        <w:t>vitro</w:t>
      </w:r>
      <w:proofErr w:type="spellEnd"/>
      <w:r w:rsidRPr="00702C90">
        <w:rPr>
          <w:rFonts w:ascii="Times New Roman" w:eastAsia="Calibri" w:hAnsi="Times New Roman" w:cs="Times New Roman"/>
        </w:rPr>
        <w:t xml:space="preserve"> ribą.</w:t>
      </w:r>
    </w:p>
    <w:p w14:paraId="283AF3D2" w14:textId="77777777" w:rsidR="00702C90" w:rsidRPr="00702C90" w:rsidRDefault="00702C90" w:rsidP="00702C90">
      <w:pPr>
        <w:widowControl w:val="0"/>
        <w:spacing w:after="0" w:line="240" w:lineRule="auto"/>
        <w:rPr>
          <w:rFonts w:ascii="Times New Roman" w:eastAsia="Calibri" w:hAnsi="Times New Roman" w:cs="Times New Roman"/>
        </w:rPr>
      </w:pPr>
    </w:p>
    <w:p w14:paraId="78A886B1"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Tiriant kartotinių dozių poveikį žiurkių ir šunų jaunikliams, nustatytas panašus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toksinio poveikio pobūdis, kaip suaugusiems gyvūnams. </w:t>
      </w:r>
      <w:proofErr w:type="spellStart"/>
      <w:r w:rsidRPr="00702C90">
        <w:rPr>
          <w:rFonts w:ascii="Times New Roman" w:eastAsia="Calibri" w:hAnsi="Times New Roman" w:cs="Times New Roman"/>
        </w:rPr>
        <w:t>Neurotoksinį</w:t>
      </w:r>
      <w:proofErr w:type="spellEnd"/>
      <w:r w:rsidRPr="00702C90">
        <w:rPr>
          <w:rFonts w:ascii="Times New Roman" w:eastAsia="Calibri" w:hAnsi="Times New Roman" w:cs="Times New Roman"/>
        </w:rPr>
        <w:t xml:space="preserve"> poveikį ar nepageidaujamą poveikį vystymuisi rodančių duomenų negauta.</w:t>
      </w:r>
    </w:p>
    <w:p w14:paraId="74443879" w14:textId="77777777" w:rsidR="00702C90" w:rsidRPr="00702C90" w:rsidRDefault="00702C90" w:rsidP="00702C90">
      <w:pPr>
        <w:widowControl w:val="0"/>
        <w:spacing w:after="0" w:line="240" w:lineRule="auto"/>
        <w:rPr>
          <w:rFonts w:ascii="Times New Roman" w:eastAsia="Calibri" w:hAnsi="Times New Roman" w:cs="Times New Roman"/>
        </w:rPr>
      </w:pPr>
    </w:p>
    <w:p w14:paraId="783763AE"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Remiantis visų įprastų </w:t>
      </w:r>
      <w:proofErr w:type="spellStart"/>
      <w:r w:rsidRPr="00702C90">
        <w:rPr>
          <w:rFonts w:ascii="Times New Roman" w:eastAsia="Calibri" w:hAnsi="Times New Roman" w:cs="Times New Roman"/>
        </w:rPr>
        <w:t>genotoksinio</w:t>
      </w:r>
      <w:proofErr w:type="spellEnd"/>
      <w:r w:rsidRPr="00702C90">
        <w:rPr>
          <w:rFonts w:ascii="Times New Roman" w:eastAsia="Calibri" w:hAnsi="Times New Roman" w:cs="Times New Roman"/>
        </w:rPr>
        <w:t xml:space="preserve"> poveikio tyrimų duomenimis, laikoma, kad </w:t>
      </w:r>
      <w:proofErr w:type="spellStart"/>
      <w:r w:rsidRPr="00702C90">
        <w:rPr>
          <w:rFonts w:ascii="Times New Roman" w:eastAsia="Calibri" w:hAnsi="Times New Roman" w:cs="Times New Roman"/>
        </w:rPr>
        <w:t>genotoksinio</w:t>
      </w:r>
      <w:proofErr w:type="spellEnd"/>
      <w:r w:rsidRPr="00702C90">
        <w:rPr>
          <w:rFonts w:ascii="Times New Roman" w:eastAsia="Calibri" w:hAnsi="Times New Roman" w:cs="Times New Roman"/>
        </w:rPr>
        <w:t xml:space="preserve"> poveikio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nesukelia. Toksinio poveikio reprodukcijai tyrimų metu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vaisingumo nemažino. Toksinis poveikis vystymuisi, įskaitant nuo dozės priklausomą kaulėjimo sulėtėjimą vaisiui ir galimą </w:t>
      </w:r>
      <w:proofErr w:type="spellStart"/>
      <w:r w:rsidRPr="00702C90">
        <w:rPr>
          <w:rFonts w:ascii="Times New Roman" w:eastAsia="Calibri" w:hAnsi="Times New Roman" w:cs="Times New Roman"/>
        </w:rPr>
        <w:t>teratogeninį</w:t>
      </w:r>
      <w:proofErr w:type="spellEnd"/>
      <w:r w:rsidRPr="00702C90">
        <w:rPr>
          <w:rFonts w:ascii="Times New Roman" w:eastAsia="Calibri" w:hAnsi="Times New Roman" w:cs="Times New Roman"/>
        </w:rPr>
        <w:t xml:space="preserve"> poveikį, žiurkėms pasireiškė vartojant dozes, sukeliančias mažesnę už terapinę ekspoziciją (remiantis AUC), o triušiams – vartojant dozes, sukeliančias 3</w:t>
      </w:r>
      <w:r w:rsidR="003A250E">
        <w:rPr>
          <w:rFonts w:ascii="Times New Roman" w:eastAsia="Calibri" w:hAnsi="Times New Roman" w:cs="Times New Roman"/>
        </w:rPr>
        <w:t> </w:t>
      </w:r>
      <w:r w:rsidRPr="00702C90">
        <w:rPr>
          <w:rFonts w:ascii="Times New Roman" w:eastAsia="Calibri" w:hAnsi="Times New Roman" w:cs="Times New Roman"/>
        </w:rPr>
        <w:t>ir 11</w:t>
      </w:r>
      <w:r w:rsidR="003A250E">
        <w:rPr>
          <w:rFonts w:ascii="Times New Roman" w:eastAsia="Calibri" w:hAnsi="Times New Roman" w:cs="Times New Roman"/>
        </w:rPr>
        <w:t> </w:t>
      </w:r>
      <w:r w:rsidRPr="00702C90">
        <w:rPr>
          <w:rFonts w:ascii="Times New Roman" w:eastAsia="Calibri" w:hAnsi="Times New Roman" w:cs="Times New Roman"/>
        </w:rPr>
        <w:t xml:space="preserve">kartų didesnę ekspoziciją, nei būna vartojant didžiausią rekomenduojamą klinikinę dozę (skaičiuojant pagal vidutinį </w:t>
      </w:r>
      <w:proofErr w:type="spellStart"/>
      <w:r w:rsidRPr="00702C90">
        <w:rPr>
          <w:rFonts w:ascii="Times New Roman" w:eastAsia="Calibri" w:hAnsi="Times New Roman" w:cs="Times New Roman"/>
        </w:rPr>
        <w:t>pusiausvyrinį</w:t>
      </w:r>
      <w:proofErr w:type="spellEnd"/>
      <w:r w:rsidRPr="00702C90">
        <w:rPr>
          <w:rFonts w:ascii="Times New Roman" w:eastAsia="Calibri" w:hAnsi="Times New Roman" w:cs="Times New Roman"/>
        </w:rPr>
        <w:t xml:space="preserve"> AUC). Toksinį poveikį nėščioms patelėms sukėlė dozės, panašios į sukėlusias toksinį poveikį vystymuisi.</w:t>
      </w:r>
    </w:p>
    <w:p w14:paraId="7FF7EF6F" w14:textId="77777777" w:rsidR="00702C90" w:rsidRPr="00702C90" w:rsidRDefault="00702C90" w:rsidP="00702C90">
      <w:pPr>
        <w:widowControl w:val="0"/>
        <w:spacing w:after="0" w:line="240" w:lineRule="auto"/>
        <w:rPr>
          <w:rFonts w:ascii="Times New Roman" w:eastAsia="Calibri" w:hAnsi="Times New Roman" w:cs="Times New Roman"/>
        </w:rPr>
      </w:pPr>
    </w:p>
    <w:p w14:paraId="65A984CF" w14:textId="77777777" w:rsidR="00702C90" w:rsidRPr="00702C90" w:rsidRDefault="00702C90" w:rsidP="00702C90">
      <w:pPr>
        <w:widowControl w:val="0"/>
        <w:spacing w:after="0" w:line="240" w:lineRule="auto"/>
        <w:rPr>
          <w:rFonts w:ascii="Times New Roman" w:eastAsia="Calibri" w:hAnsi="Times New Roman" w:cs="Times New Roman"/>
        </w:rPr>
      </w:pPr>
    </w:p>
    <w:p w14:paraId="3358F369" w14:textId="77777777"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r w:rsidRPr="00702C90">
        <w:rPr>
          <w:rFonts w:ascii="Times New Roman" w:eastAsia="Calibri" w:hAnsi="Times New Roman" w:cs="Times New Roman"/>
          <w:b/>
          <w:caps/>
        </w:rPr>
        <w:t>6.</w:t>
      </w:r>
      <w:r w:rsidRPr="00702C90">
        <w:rPr>
          <w:rFonts w:ascii="Times New Roman" w:eastAsia="Calibri" w:hAnsi="Times New Roman" w:cs="Times New Roman"/>
          <w:b/>
          <w:caps/>
        </w:rPr>
        <w:tab/>
        <w:t>farmacinė informacija</w:t>
      </w:r>
    </w:p>
    <w:p w14:paraId="767EC06F" w14:textId="77777777"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p>
    <w:p w14:paraId="77A9527D"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6.1</w:t>
      </w:r>
      <w:r w:rsidRPr="00702C90">
        <w:rPr>
          <w:rFonts w:ascii="Times New Roman" w:eastAsia="Calibri" w:hAnsi="Times New Roman" w:cs="Times New Roman"/>
          <w:b/>
        </w:rPr>
        <w:tab/>
        <w:t>Pagalbinių medžiagų sąrašas</w:t>
      </w:r>
    </w:p>
    <w:p w14:paraId="35CE8277"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14:paraId="4E6FEF37"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Laktozė </w:t>
      </w:r>
      <w:proofErr w:type="spellStart"/>
      <w:r w:rsidRPr="00702C90">
        <w:rPr>
          <w:rFonts w:ascii="Times New Roman" w:eastAsia="Calibri" w:hAnsi="Times New Roman" w:cs="Times New Roman"/>
        </w:rPr>
        <w:t>monohidratas</w:t>
      </w:r>
      <w:proofErr w:type="spellEnd"/>
    </w:p>
    <w:p w14:paraId="3738DE9B"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Mikrokristalinė</w:t>
      </w:r>
      <w:proofErr w:type="spellEnd"/>
      <w:r w:rsidRPr="00702C90">
        <w:rPr>
          <w:rFonts w:ascii="Times New Roman" w:eastAsia="Calibri" w:hAnsi="Times New Roman" w:cs="Times New Roman"/>
        </w:rPr>
        <w:t xml:space="preserve"> celiuliozė (E460)</w:t>
      </w:r>
    </w:p>
    <w:p w14:paraId="1BC0C10B"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Kukurūzų krakmolas</w:t>
      </w:r>
    </w:p>
    <w:p w14:paraId="4CBA8994"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Hidroksipropilceliuliozė</w:t>
      </w:r>
      <w:proofErr w:type="spellEnd"/>
      <w:r w:rsidRPr="00702C90">
        <w:rPr>
          <w:rFonts w:ascii="Times New Roman" w:eastAsia="Calibri" w:hAnsi="Times New Roman" w:cs="Times New Roman"/>
        </w:rPr>
        <w:t xml:space="preserve"> (E463)</w:t>
      </w:r>
    </w:p>
    <w:p w14:paraId="2B3CD0A7"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Raudonasis geležies oksidas (E172) – tik 10 mg ir 30 mg tabletėse</w:t>
      </w:r>
    </w:p>
    <w:p w14:paraId="571D60FF"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Geltonasis geležies oksidas (E172) – tik 15 mg tabletėse</w:t>
      </w:r>
    </w:p>
    <w:p w14:paraId="1D1EF7AC"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Indigokarminas</w:t>
      </w:r>
      <w:proofErr w:type="spellEnd"/>
      <w:r w:rsidRPr="00702C90">
        <w:rPr>
          <w:rFonts w:ascii="Times New Roman" w:eastAsia="Calibri" w:hAnsi="Times New Roman" w:cs="Times New Roman"/>
        </w:rPr>
        <w:t xml:space="preserve"> (E132) – tik 5 mg tabletėse</w:t>
      </w:r>
    </w:p>
    <w:p w14:paraId="48103D94"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Magnio </w:t>
      </w:r>
      <w:proofErr w:type="spellStart"/>
      <w:r w:rsidRPr="00702C90">
        <w:rPr>
          <w:rFonts w:ascii="Times New Roman" w:eastAsia="Calibri" w:hAnsi="Times New Roman" w:cs="Times New Roman"/>
        </w:rPr>
        <w:t>stearatas</w:t>
      </w:r>
      <w:proofErr w:type="spellEnd"/>
      <w:r w:rsidRPr="00702C90">
        <w:rPr>
          <w:rFonts w:ascii="Times New Roman" w:eastAsia="Calibri" w:hAnsi="Times New Roman" w:cs="Times New Roman"/>
        </w:rPr>
        <w:t xml:space="preserve"> (E470b)</w:t>
      </w:r>
    </w:p>
    <w:p w14:paraId="3217242B" w14:textId="77777777" w:rsidR="00702C90" w:rsidRPr="00702C90" w:rsidRDefault="00702C90" w:rsidP="00702C90">
      <w:pPr>
        <w:widowControl w:val="0"/>
        <w:spacing w:after="0" w:line="240" w:lineRule="auto"/>
        <w:rPr>
          <w:rFonts w:ascii="Times New Roman" w:eastAsia="Calibri" w:hAnsi="Times New Roman" w:cs="Times New Roman"/>
        </w:rPr>
      </w:pPr>
    </w:p>
    <w:p w14:paraId="3CD35173"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6.2</w:t>
      </w:r>
      <w:r w:rsidRPr="00702C90">
        <w:rPr>
          <w:rFonts w:ascii="Times New Roman" w:eastAsia="Calibri" w:hAnsi="Times New Roman" w:cs="Times New Roman"/>
          <w:b/>
        </w:rPr>
        <w:tab/>
        <w:t>Nesuderinamumas</w:t>
      </w:r>
    </w:p>
    <w:p w14:paraId="11E87BBA"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14:paraId="1EDF44F8"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Duomenys nebūtini.</w:t>
      </w:r>
    </w:p>
    <w:p w14:paraId="7665B2FC" w14:textId="77777777" w:rsidR="00702C90" w:rsidRPr="00702C90" w:rsidRDefault="00702C90" w:rsidP="00702C90">
      <w:pPr>
        <w:widowControl w:val="0"/>
        <w:spacing w:after="0" w:line="240" w:lineRule="auto"/>
        <w:rPr>
          <w:rFonts w:ascii="Times New Roman" w:eastAsia="Calibri" w:hAnsi="Times New Roman" w:cs="Times New Roman"/>
        </w:rPr>
      </w:pPr>
    </w:p>
    <w:p w14:paraId="36906608"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6.3</w:t>
      </w:r>
      <w:r w:rsidRPr="00702C90">
        <w:rPr>
          <w:rFonts w:ascii="Times New Roman" w:eastAsia="Calibri" w:hAnsi="Times New Roman" w:cs="Times New Roman"/>
          <w:b/>
        </w:rPr>
        <w:tab/>
        <w:t>Tinkamumo laikas</w:t>
      </w:r>
    </w:p>
    <w:p w14:paraId="5CA71DBE"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14:paraId="122CDDE3"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szCs w:val="20"/>
          <w:lang w:eastAsia="sl-SI"/>
        </w:rPr>
        <w:t>3</w:t>
      </w:r>
      <w:r w:rsidRPr="00702C90">
        <w:rPr>
          <w:rFonts w:ascii="Times New Roman" w:eastAsia="Calibri" w:hAnsi="Times New Roman" w:cs="Times New Roman"/>
        </w:rPr>
        <w:t> metai</w:t>
      </w:r>
    </w:p>
    <w:p w14:paraId="5E491B77" w14:textId="77777777" w:rsidR="00702C90" w:rsidRPr="00702C90" w:rsidRDefault="00702C90" w:rsidP="00702C90">
      <w:pPr>
        <w:widowControl w:val="0"/>
        <w:spacing w:after="0" w:line="240" w:lineRule="auto"/>
        <w:rPr>
          <w:rFonts w:ascii="Times New Roman" w:eastAsia="Calibri" w:hAnsi="Times New Roman" w:cs="Times New Roman"/>
        </w:rPr>
      </w:pPr>
    </w:p>
    <w:p w14:paraId="35AF8171"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6.4</w:t>
      </w:r>
      <w:r w:rsidRPr="00702C90">
        <w:rPr>
          <w:rFonts w:ascii="Times New Roman" w:eastAsia="Calibri" w:hAnsi="Times New Roman" w:cs="Times New Roman"/>
          <w:b/>
        </w:rPr>
        <w:tab/>
        <w:t>Specialios laikymo sąlygos</w:t>
      </w:r>
    </w:p>
    <w:p w14:paraId="2905A465"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14:paraId="58807016"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Šiam vaistiniam preparatui specialių laikymo sąlygų nereikia.</w:t>
      </w:r>
    </w:p>
    <w:p w14:paraId="5258DB13" w14:textId="77777777" w:rsidR="00702C90" w:rsidRPr="00702C90" w:rsidRDefault="00702C90" w:rsidP="00702C90">
      <w:pPr>
        <w:widowControl w:val="0"/>
        <w:spacing w:after="0" w:line="240" w:lineRule="auto"/>
        <w:rPr>
          <w:rFonts w:ascii="Times New Roman" w:eastAsia="Calibri" w:hAnsi="Times New Roman" w:cs="Times New Roman"/>
        </w:rPr>
      </w:pPr>
    </w:p>
    <w:p w14:paraId="35D95500"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6.5</w:t>
      </w:r>
      <w:r w:rsidRPr="00702C90">
        <w:rPr>
          <w:rFonts w:ascii="Times New Roman" w:eastAsia="Calibri" w:hAnsi="Times New Roman" w:cs="Times New Roman"/>
          <w:b/>
        </w:rPr>
        <w:tab/>
      </w:r>
      <w:proofErr w:type="spellStart"/>
      <w:r w:rsidRPr="00702C90">
        <w:rPr>
          <w:rFonts w:ascii="Times New Roman" w:eastAsia="Calibri" w:hAnsi="Times New Roman" w:cs="Times New Roman"/>
          <w:b/>
        </w:rPr>
        <w:t>Talpyklės</w:t>
      </w:r>
      <w:proofErr w:type="spellEnd"/>
      <w:r w:rsidRPr="00702C90">
        <w:rPr>
          <w:rFonts w:ascii="Times New Roman" w:eastAsia="Calibri" w:hAnsi="Times New Roman" w:cs="Times New Roman"/>
          <w:b/>
        </w:rPr>
        <w:t xml:space="preserve"> pobūdis ir jos turinys</w:t>
      </w:r>
    </w:p>
    <w:p w14:paraId="6D9EA675"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14:paraId="7A64BEF3"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Lizdinės plokštelės (OPA/Al/PVC-Al folija): 14, 28, 30, 50, 56, 60, 84, 90, 98 ir 100 tablečių dėžutėje.</w:t>
      </w:r>
    </w:p>
    <w:p w14:paraId="05FE7893" w14:textId="77777777" w:rsidR="00702C90" w:rsidRPr="00702C90" w:rsidRDefault="00702C90" w:rsidP="00702C90">
      <w:pPr>
        <w:widowControl w:val="0"/>
        <w:spacing w:after="0" w:line="240" w:lineRule="auto"/>
        <w:rPr>
          <w:rFonts w:ascii="Times New Roman" w:eastAsia="Calibri" w:hAnsi="Times New Roman" w:cs="Times New Roman"/>
        </w:rPr>
      </w:pPr>
    </w:p>
    <w:p w14:paraId="0E646277"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Gali būti tiekiamos ne visų dydžių pakuotės.</w:t>
      </w:r>
    </w:p>
    <w:p w14:paraId="3C223883" w14:textId="77777777" w:rsidR="00702C90" w:rsidRPr="00702C90" w:rsidRDefault="00702C90" w:rsidP="00702C90">
      <w:pPr>
        <w:widowControl w:val="0"/>
        <w:spacing w:after="0" w:line="240" w:lineRule="auto"/>
        <w:rPr>
          <w:rFonts w:ascii="Times New Roman" w:eastAsia="Calibri" w:hAnsi="Times New Roman" w:cs="Times New Roman"/>
        </w:rPr>
      </w:pPr>
    </w:p>
    <w:p w14:paraId="07DEC5CC"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6.6</w:t>
      </w:r>
      <w:r w:rsidRPr="00702C90">
        <w:rPr>
          <w:rFonts w:ascii="Times New Roman" w:eastAsia="Calibri" w:hAnsi="Times New Roman" w:cs="Times New Roman"/>
          <w:b/>
        </w:rPr>
        <w:tab/>
        <w:t>Specialūs reikalavimai atliekoms tvarkyti</w:t>
      </w:r>
    </w:p>
    <w:p w14:paraId="0856CC2C" w14:textId="77777777" w:rsidR="00702C90" w:rsidRPr="00702C90" w:rsidRDefault="00702C90" w:rsidP="00702C90">
      <w:pPr>
        <w:widowControl w:val="0"/>
        <w:spacing w:after="0" w:line="240" w:lineRule="auto"/>
        <w:rPr>
          <w:rFonts w:ascii="Times New Roman" w:eastAsia="Calibri" w:hAnsi="Times New Roman" w:cs="Times New Roman"/>
        </w:rPr>
      </w:pPr>
    </w:p>
    <w:p w14:paraId="04E37C25"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Specialių reikalavimų atliekoms tvarkyti nėra.</w:t>
      </w:r>
    </w:p>
    <w:p w14:paraId="261E47D9"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Nesuvartotą vaistinį preparatą ar atliekas reikia tvarkyti laikantis vietinių reikalavimų.</w:t>
      </w:r>
    </w:p>
    <w:p w14:paraId="72B71058" w14:textId="77777777" w:rsidR="00702C90" w:rsidRPr="00702C90" w:rsidRDefault="00702C90" w:rsidP="00702C90">
      <w:pPr>
        <w:widowControl w:val="0"/>
        <w:spacing w:after="0" w:line="240" w:lineRule="auto"/>
        <w:rPr>
          <w:rFonts w:ascii="Times New Roman" w:eastAsia="Calibri" w:hAnsi="Times New Roman" w:cs="Times New Roman"/>
        </w:rPr>
      </w:pPr>
    </w:p>
    <w:p w14:paraId="73FAE8DE" w14:textId="77777777" w:rsidR="00702C90" w:rsidRPr="00702C90" w:rsidRDefault="00702C90" w:rsidP="00702C90">
      <w:pPr>
        <w:widowControl w:val="0"/>
        <w:spacing w:after="0" w:line="240" w:lineRule="auto"/>
        <w:rPr>
          <w:rFonts w:ascii="Times New Roman" w:eastAsia="Calibri" w:hAnsi="Times New Roman" w:cs="Times New Roman"/>
        </w:rPr>
      </w:pPr>
    </w:p>
    <w:p w14:paraId="7BC471E0" w14:textId="77777777"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r w:rsidRPr="00702C90">
        <w:rPr>
          <w:rFonts w:ascii="Times New Roman" w:eastAsia="Calibri" w:hAnsi="Times New Roman" w:cs="Times New Roman"/>
          <w:b/>
          <w:caps/>
        </w:rPr>
        <w:t>7.</w:t>
      </w:r>
      <w:r w:rsidRPr="00702C90">
        <w:rPr>
          <w:rFonts w:ascii="Times New Roman" w:eastAsia="Calibri" w:hAnsi="Times New Roman" w:cs="Times New Roman"/>
          <w:b/>
          <w:caps/>
        </w:rPr>
        <w:tab/>
        <w:t>RegistruoTOJAS</w:t>
      </w:r>
    </w:p>
    <w:p w14:paraId="3A518780" w14:textId="77777777"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p>
    <w:p w14:paraId="64C80D58"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noProof/>
        </w:rPr>
        <w:t>KRKA, d.d., Novo mesto, Šmarješka cesta 6, 8501 Novo mesto, Slovėnija</w:t>
      </w:r>
      <w:r w:rsidRPr="00702C90" w:rsidDel="00756E2A">
        <w:rPr>
          <w:rFonts w:ascii="Times New Roman" w:eastAsia="Calibri" w:hAnsi="Times New Roman" w:cs="Times New Roman"/>
        </w:rPr>
        <w:t xml:space="preserve"> </w:t>
      </w:r>
    </w:p>
    <w:p w14:paraId="69B4CC9F" w14:textId="77777777" w:rsidR="00702C90" w:rsidRPr="00702C90" w:rsidRDefault="00702C90" w:rsidP="00702C90">
      <w:pPr>
        <w:widowControl w:val="0"/>
        <w:spacing w:after="0" w:line="240" w:lineRule="auto"/>
        <w:rPr>
          <w:rFonts w:ascii="Times New Roman" w:eastAsia="Calibri" w:hAnsi="Times New Roman" w:cs="Times New Roman"/>
        </w:rPr>
      </w:pPr>
    </w:p>
    <w:p w14:paraId="581ADFEE" w14:textId="77777777" w:rsidR="00702C90" w:rsidRPr="00702C90" w:rsidRDefault="00702C90" w:rsidP="00702C90">
      <w:pPr>
        <w:widowControl w:val="0"/>
        <w:spacing w:after="0" w:line="240" w:lineRule="auto"/>
        <w:rPr>
          <w:rFonts w:ascii="Times New Roman" w:eastAsia="Calibri" w:hAnsi="Times New Roman" w:cs="Times New Roman"/>
        </w:rPr>
      </w:pPr>
    </w:p>
    <w:p w14:paraId="1A0D8415" w14:textId="77777777" w:rsidR="00702C90" w:rsidRDefault="00702C90" w:rsidP="00702C90">
      <w:pPr>
        <w:widowControl w:val="0"/>
        <w:spacing w:after="0" w:line="240" w:lineRule="auto"/>
        <w:ind w:left="567" w:hanging="567"/>
        <w:outlineLvl w:val="0"/>
        <w:rPr>
          <w:rFonts w:ascii="Times New Roman" w:eastAsia="Calibri" w:hAnsi="Times New Roman" w:cs="Times New Roman"/>
          <w:b/>
          <w:caps/>
        </w:rPr>
      </w:pPr>
      <w:r w:rsidRPr="00702C90">
        <w:rPr>
          <w:rFonts w:ascii="Times New Roman" w:eastAsia="Calibri" w:hAnsi="Times New Roman" w:cs="Times New Roman"/>
          <w:b/>
          <w:caps/>
        </w:rPr>
        <w:lastRenderedPageBreak/>
        <w:t>8.</w:t>
      </w:r>
      <w:r w:rsidRPr="00702C90">
        <w:rPr>
          <w:rFonts w:ascii="Times New Roman" w:eastAsia="Calibri" w:hAnsi="Times New Roman" w:cs="Times New Roman"/>
          <w:b/>
          <w:caps/>
        </w:rPr>
        <w:tab/>
        <w:t>RegistracijOS PAŽYMĖJIMO numeris (-iai)</w:t>
      </w:r>
    </w:p>
    <w:p w14:paraId="1390CC35" w14:textId="77777777" w:rsidR="00CF79FC" w:rsidRDefault="00CF79FC" w:rsidP="00702C90">
      <w:pPr>
        <w:widowControl w:val="0"/>
        <w:spacing w:after="0" w:line="240" w:lineRule="auto"/>
        <w:ind w:left="567" w:hanging="567"/>
        <w:outlineLvl w:val="0"/>
        <w:rPr>
          <w:rFonts w:ascii="Times New Roman" w:eastAsia="Calibri" w:hAnsi="Times New Roman" w:cs="Times New Roman"/>
          <w:b/>
          <w:caps/>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3"/>
      </w:tblGrid>
      <w:tr w:rsidR="00CF79FC" w14:paraId="4A89A481" w14:textId="77777777" w:rsidTr="002310CE">
        <w:tc>
          <w:tcPr>
            <w:tcW w:w="4533" w:type="dxa"/>
          </w:tcPr>
          <w:p w14:paraId="34F6D809" w14:textId="77777777" w:rsidR="00CF79FC" w:rsidRPr="002310CE" w:rsidRDefault="00CF79FC" w:rsidP="00CF79FC">
            <w:pPr>
              <w:widowControl w:val="0"/>
              <w:rPr>
                <w:bCs/>
                <w:sz w:val="22"/>
                <w:szCs w:val="22"/>
                <w:u w:val="single"/>
              </w:rPr>
            </w:pPr>
            <w:r w:rsidRPr="002310CE">
              <w:rPr>
                <w:bCs/>
                <w:sz w:val="22"/>
                <w:szCs w:val="22"/>
                <w:u w:val="single"/>
              </w:rPr>
              <w:t>5 mg</w:t>
            </w:r>
          </w:p>
          <w:p w14:paraId="7CCA8F62" w14:textId="77777777" w:rsidR="00CF79FC" w:rsidRPr="00CF79FC" w:rsidRDefault="00CF79FC" w:rsidP="00CF79FC">
            <w:pPr>
              <w:widowControl w:val="0"/>
              <w:rPr>
                <w:bCs/>
                <w:sz w:val="22"/>
                <w:szCs w:val="22"/>
              </w:rPr>
            </w:pPr>
            <w:r w:rsidRPr="00CF79FC">
              <w:rPr>
                <w:bCs/>
                <w:sz w:val="22"/>
                <w:szCs w:val="22"/>
              </w:rPr>
              <w:t>LT/1/15/3684/001 – N14</w:t>
            </w:r>
          </w:p>
          <w:p w14:paraId="01EB92B3" w14:textId="77777777" w:rsidR="00CF79FC" w:rsidRPr="00CF79FC" w:rsidRDefault="00CF79FC" w:rsidP="00CF79FC">
            <w:pPr>
              <w:widowControl w:val="0"/>
              <w:rPr>
                <w:bCs/>
                <w:sz w:val="22"/>
                <w:szCs w:val="22"/>
              </w:rPr>
            </w:pPr>
            <w:r w:rsidRPr="00CF79FC">
              <w:rPr>
                <w:bCs/>
                <w:sz w:val="22"/>
                <w:szCs w:val="22"/>
              </w:rPr>
              <w:t>LT/1/15/3684/002 – N28</w:t>
            </w:r>
          </w:p>
          <w:p w14:paraId="45678650" w14:textId="77777777" w:rsidR="00CF79FC" w:rsidRPr="00CF79FC" w:rsidRDefault="00CF79FC" w:rsidP="00CF79FC">
            <w:pPr>
              <w:widowControl w:val="0"/>
              <w:rPr>
                <w:bCs/>
                <w:sz w:val="22"/>
                <w:szCs w:val="22"/>
              </w:rPr>
            </w:pPr>
            <w:r w:rsidRPr="00CF79FC">
              <w:rPr>
                <w:bCs/>
                <w:sz w:val="22"/>
                <w:szCs w:val="22"/>
              </w:rPr>
              <w:t>LT/1/15/3684/003 – N30</w:t>
            </w:r>
          </w:p>
          <w:p w14:paraId="2F988821" w14:textId="77777777" w:rsidR="00CF79FC" w:rsidRPr="00CF79FC" w:rsidRDefault="00CF79FC" w:rsidP="00CF79FC">
            <w:pPr>
              <w:widowControl w:val="0"/>
              <w:rPr>
                <w:bCs/>
                <w:sz w:val="22"/>
                <w:szCs w:val="22"/>
              </w:rPr>
            </w:pPr>
            <w:r w:rsidRPr="00CF79FC">
              <w:rPr>
                <w:bCs/>
                <w:sz w:val="22"/>
                <w:szCs w:val="22"/>
              </w:rPr>
              <w:t>LT/1/15/3684/004 – N50</w:t>
            </w:r>
          </w:p>
          <w:p w14:paraId="09AB1509" w14:textId="77777777" w:rsidR="00CF79FC" w:rsidRPr="00CF79FC" w:rsidRDefault="00CF79FC" w:rsidP="00CF79FC">
            <w:pPr>
              <w:widowControl w:val="0"/>
              <w:rPr>
                <w:bCs/>
                <w:sz w:val="22"/>
                <w:szCs w:val="22"/>
              </w:rPr>
            </w:pPr>
            <w:r w:rsidRPr="00CF79FC">
              <w:rPr>
                <w:bCs/>
                <w:sz w:val="22"/>
                <w:szCs w:val="22"/>
              </w:rPr>
              <w:t>LT/1/15/3684/005 – N56</w:t>
            </w:r>
          </w:p>
          <w:p w14:paraId="0352B2D8" w14:textId="77777777" w:rsidR="00CF79FC" w:rsidRPr="00CF79FC" w:rsidRDefault="00CF79FC" w:rsidP="00CF79FC">
            <w:pPr>
              <w:widowControl w:val="0"/>
              <w:rPr>
                <w:bCs/>
                <w:sz w:val="22"/>
                <w:szCs w:val="22"/>
              </w:rPr>
            </w:pPr>
            <w:r w:rsidRPr="00CF79FC">
              <w:rPr>
                <w:bCs/>
                <w:sz w:val="22"/>
                <w:szCs w:val="22"/>
              </w:rPr>
              <w:t>LT/1/15/3684/006 – N60</w:t>
            </w:r>
          </w:p>
          <w:p w14:paraId="16A3C144" w14:textId="77777777" w:rsidR="00CF79FC" w:rsidRPr="00CF79FC" w:rsidRDefault="00CF79FC" w:rsidP="00CF79FC">
            <w:pPr>
              <w:widowControl w:val="0"/>
              <w:rPr>
                <w:bCs/>
                <w:sz w:val="22"/>
                <w:szCs w:val="22"/>
              </w:rPr>
            </w:pPr>
            <w:r w:rsidRPr="00CF79FC">
              <w:rPr>
                <w:bCs/>
                <w:sz w:val="22"/>
                <w:szCs w:val="22"/>
              </w:rPr>
              <w:t>LT/1/15/3684/007 – N84</w:t>
            </w:r>
          </w:p>
          <w:p w14:paraId="233A1B68" w14:textId="77777777" w:rsidR="00CF79FC" w:rsidRPr="00CF79FC" w:rsidRDefault="00CF79FC" w:rsidP="00CF79FC">
            <w:pPr>
              <w:widowControl w:val="0"/>
              <w:rPr>
                <w:bCs/>
                <w:sz w:val="22"/>
                <w:szCs w:val="22"/>
              </w:rPr>
            </w:pPr>
            <w:r w:rsidRPr="00CF79FC">
              <w:rPr>
                <w:bCs/>
                <w:sz w:val="22"/>
                <w:szCs w:val="22"/>
              </w:rPr>
              <w:t>LT/1/15/3684/008 – N90</w:t>
            </w:r>
          </w:p>
          <w:p w14:paraId="073A3D20" w14:textId="77777777" w:rsidR="00CF79FC" w:rsidRPr="00CF79FC" w:rsidRDefault="00CF79FC" w:rsidP="00CF79FC">
            <w:pPr>
              <w:widowControl w:val="0"/>
              <w:rPr>
                <w:bCs/>
                <w:sz w:val="22"/>
                <w:szCs w:val="22"/>
              </w:rPr>
            </w:pPr>
            <w:r w:rsidRPr="00CF79FC">
              <w:rPr>
                <w:bCs/>
                <w:sz w:val="22"/>
                <w:szCs w:val="22"/>
              </w:rPr>
              <w:t>LT/1/15/3684/009 – N98</w:t>
            </w:r>
          </w:p>
          <w:p w14:paraId="6047AE05" w14:textId="77777777" w:rsidR="00CF79FC" w:rsidRPr="00CF79FC" w:rsidRDefault="00CF79FC" w:rsidP="00CF79FC">
            <w:pPr>
              <w:widowControl w:val="0"/>
              <w:outlineLvl w:val="0"/>
              <w:rPr>
                <w:rFonts w:eastAsia="Calibri"/>
                <w:b/>
                <w:caps/>
                <w:sz w:val="22"/>
                <w:szCs w:val="22"/>
              </w:rPr>
            </w:pPr>
            <w:r w:rsidRPr="00CF79FC">
              <w:rPr>
                <w:bCs/>
                <w:sz w:val="22"/>
                <w:szCs w:val="22"/>
              </w:rPr>
              <w:t>LT/1/15/3684/010 – N100</w:t>
            </w:r>
          </w:p>
        </w:tc>
        <w:tc>
          <w:tcPr>
            <w:tcW w:w="4533" w:type="dxa"/>
          </w:tcPr>
          <w:p w14:paraId="38EBD4E7" w14:textId="77777777" w:rsidR="00CF79FC" w:rsidRPr="002310CE" w:rsidRDefault="00CF79FC" w:rsidP="00CF79FC">
            <w:pPr>
              <w:widowControl w:val="0"/>
              <w:rPr>
                <w:bCs/>
                <w:sz w:val="22"/>
                <w:szCs w:val="22"/>
                <w:u w:val="single"/>
              </w:rPr>
            </w:pPr>
            <w:r w:rsidRPr="002310CE">
              <w:rPr>
                <w:bCs/>
                <w:sz w:val="22"/>
                <w:szCs w:val="22"/>
                <w:u w:val="single"/>
              </w:rPr>
              <w:t>10 mg</w:t>
            </w:r>
          </w:p>
          <w:p w14:paraId="4A5368A6" w14:textId="77777777" w:rsidR="00CF79FC" w:rsidRPr="00CF79FC" w:rsidRDefault="00CF79FC" w:rsidP="00CF79FC">
            <w:pPr>
              <w:widowControl w:val="0"/>
              <w:rPr>
                <w:bCs/>
                <w:sz w:val="22"/>
                <w:szCs w:val="22"/>
              </w:rPr>
            </w:pPr>
            <w:r w:rsidRPr="00CF79FC">
              <w:rPr>
                <w:bCs/>
                <w:sz w:val="22"/>
                <w:szCs w:val="22"/>
              </w:rPr>
              <w:t>LT/1/15/3684/011 – N14</w:t>
            </w:r>
          </w:p>
          <w:p w14:paraId="7CE29420" w14:textId="77777777" w:rsidR="00CF79FC" w:rsidRPr="00CF79FC" w:rsidRDefault="00CF79FC" w:rsidP="00CF79FC">
            <w:pPr>
              <w:widowControl w:val="0"/>
              <w:rPr>
                <w:bCs/>
                <w:sz w:val="22"/>
                <w:szCs w:val="22"/>
              </w:rPr>
            </w:pPr>
            <w:r w:rsidRPr="00CF79FC">
              <w:rPr>
                <w:bCs/>
                <w:sz w:val="22"/>
                <w:szCs w:val="22"/>
              </w:rPr>
              <w:t>LT/1/15/3684/012 – N28</w:t>
            </w:r>
          </w:p>
          <w:p w14:paraId="1B597814" w14:textId="77777777" w:rsidR="00CF79FC" w:rsidRPr="00CF79FC" w:rsidRDefault="00CF79FC" w:rsidP="00CF79FC">
            <w:pPr>
              <w:widowControl w:val="0"/>
              <w:rPr>
                <w:bCs/>
                <w:sz w:val="22"/>
                <w:szCs w:val="22"/>
              </w:rPr>
            </w:pPr>
            <w:r w:rsidRPr="00CF79FC">
              <w:rPr>
                <w:bCs/>
                <w:sz w:val="22"/>
                <w:szCs w:val="22"/>
              </w:rPr>
              <w:t>LT/1/15/3684/013 – N30</w:t>
            </w:r>
          </w:p>
          <w:p w14:paraId="526052D5" w14:textId="77777777" w:rsidR="00CF79FC" w:rsidRPr="00CF79FC" w:rsidRDefault="00CF79FC" w:rsidP="00CF79FC">
            <w:pPr>
              <w:widowControl w:val="0"/>
              <w:rPr>
                <w:bCs/>
                <w:sz w:val="22"/>
                <w:szCs w:val="22"/>
              </w:rPr>
            </w:pPr>
            <w:r w:rsidRPr="00CF79FC">
              <w:rPr>
                <w:bCs/>
                <w:sz w:val="22"/>
                <w:szCs w:val="22"/>
              </w:rPr>
              <w:t>LT/1/15/3684/014 – N50</w:t>
            </w:r>
          </w:p>
          <w:p w14:paraId="54569EBA" w14:textId="77777777" w:rsidR="00CF79FC" w:rsidRPr="00CF79FC" w:rsidRDefault="00CF79FC" w:rsidP="00CF79FC">
            <w:pPr>
              <w:widowControl w:val="0"/>
              <w:rPr>
                <w:bCs/>
                <w:sz w:val="22"/>
                <w:szCs w:val="22"/>
              </w:rPr>
            </w:pPr>
            <w:r w:rsidRPr="00CF79FC">
              <w:rPr>
                <w:bCs/>
                <w:sz w:val="22"/>
                <w:szCs w:val="22"/>
              </w:rPr>
              <w:t xml:space="preserve">LT/1/15/3684/015 – N56 </w:t>
            </w:r>
          </w:p>
          <w:p w14:paraId="1A142E3F" w14:textId="77777777" w:rsidR="00CF79FC" w:rsidRPr="00CF79FC" w:rsidRDefault="00CF79FC" w:rsidP="00CF79FC">
            <w:pPr>
              <w:widowControl w:val="0"/>
              <w:rPr>
                <w:bCs/>
                <w:sz w:val="22"/>
                <w:szCs w:val="22"/>
              </w:rPr>
            </w:pPr>
            <w:r w:rsidRPr="00CF79FC">
              <w:rPr>
                <w:bCs/>
                <w:sz w:val="22"/>
                <w:szCs w:val="22"/>
              </w:rPr>
              <w:t>LT/1/15/3684/016 – N60</w:t>
            </w:r>
          </w:p>
          <w:p w14:paraId="133EF737" w14:textId="77777777" w:rsidR="00CF79FC" w:rsidRPr="00CF79FC" w:rsidRDefault="00CF79FC" w:rsidP="00CF79FC">
            <w:pPr>
              <w:widowControl w:val="0"/>
              <w:rPr>
                <w:bCs/>
                <w:sz w:val="22"/>
                <w:szCs w:val="22"/>
              </w:rPr>
            </w:pPr>
            <w:r w:rsidRPr="00CF79FC">
              <w:rPr>
                <w:bCs/>
                <w:sz w:val="22"/>
                <w:szCs w:val="22"/>
              </w:rPr>
              <w:t>LT/1/15/3684/017 – N84</w:t>
            </w:r>
          </w:p>
          <w:p w14:paraId="719EA1AA" w14:textId="77777777" w:rsidR="00CF79FC" w:rsidRPr="00CF79FC" w:rsidRDefault="00CF79FC" w:rsidP="00CF79FC">
            <w:pPr>
              <w:widowControl w:val="0"/>
              <w:rPr>
                <w:bCs/>
                <w:sz w:val="22"/>
                <w:szCs w:val="22"/>
              </w:rPr>
            </w:pPr>
            <w:r w:rsidRPr="00CF79FC">
              <w:rPr>
                <w:bCs/>
                <w:sz w:val="22"/>
                <w:szCs w:val="22"/>
              </w:rPr>
              <w:t>LT/1/15/3684/018 – N90</w:t>
            </w:r>
          </w:p>
          <w:p w14:paraId="6DACE8CC" w14:textId="77777777" w:rsidR="00CF79FC" w:rsidRPr="00CF79FC" w:rsidRDefault="00CF79FC" w:rsidP="00CF79FC">
            <w:pPr>
              <w:widowControl w:val="0"/>
              <w:rPr>
                <w:bCs/>
                <w:sz w:val="22"/>
                <w:szCs w:val="22"/>
              </w:rPr>
            </w:pPr>
            <w:r w:rsidRPr="00CF79FC">
              <w:rPr>
                <w:bCs/>
                <w:sz w:val="22"/>
                <w:szCs w:val="22"/>
              </w:rPr>
              <w:t>LT/1/15/3684/019 – N98</w:t>
            </w:r>
          </w:p>
          <w:p w14:paraId="1D6BC5A2" w14:textId="77777777" w:rsidR="00CF79FC" w:rsidRPr="00CF79FC" w:rsidRDefault="00CF79FC" w:rsidP="001D032D">
            <w:pPr>
              <w:widowControl w:val="0"/>
              <w:spacing w:after="120"/>
              <w:outlineLvl w:val="0"/>
              <w:rPr>
                <w:rFonts w:eastAsia="Calibri"/>
                <w:b/>
                <w:caps/>
                <w:sz w:val="22"/>
                <w:szCs w:val="22"/>
              </w:rPr>
            </w:pPr>
            <w:r w:rsidRPr="00CF79FC">
              <w:rPr>
                <w:bCs/>
                <w:sz w:val="22"/>
                <w:szCs w:val="22"/>
              </w:rPr>
              <w:t>LT/1/15/3684/020 – N100</w:t>
            </w:r>
          </w:p>
        </w:tc>
      </w:tr>
      <w:tr w:rsidR="00CF79FC" w14:paraId="02F223F6" w14:textId="77777777" w:rsidTr="002310CE">
        <w:tc>
          <w:tcPr>
            <w:tcW w:w="4533" w:type="dxa"/>
          </w:tcPr>
          <w:p w14:paraId="1D78BBBD" w14:textId="77777777" w:rsidR="00CE0658" w:rsidRPr="002310CE" w:rsidRDefault="00CE0658" w:rsidP="00CE0658">
            <w:pPr>
              <w:widowControl w:val="0"/>
              <w:rPr>
                <w:bCs/>
                <w:sz w:val="22"/>
                <w:szCs w:val="22"/>
                <w:u w:val="single"/>
              </w:rPr>
            </w:pPr>
            <w:r w:rsidRPr="002310CE">
              <w:rPr>
                <w:bCs/>
                <w:sz w:val="22"/>
                <w:szCs w:val="22"/>
                <w:u w:val="single"/>
              </w:rPr>
              <w:t>15 mg</w:t>
            </w:r>
          </w:p>
          <w:p w14:paraId="3BC6F117" w14:textId="77777777" w:rsidR="00CE0658" w:rsidRPr="00CF79FC" w:rsidRDefault="00CE0658" w:rsidP="00CE0658">
            <w:pPr>
              <w:widowControl w:val="0"/>
              <w:rPr>
                <w:bCs/>
                <w:sz w:val="22"/>
                <w:szCs w:val="22"/>
              </w:rPr>
            </w:pPr>
            <w:r w:rsidRPr="00CF79FC">
              <w:rPr>
                <w:bCs/>
                <w:sz w:val="22"/>
                <w:szCs w:val="22"/>
              </w:rPr>
              <w:t>LT/1/15/3684/021 – N14</w:t>
            </w:r>
          </w:p>
          <w:p w14:paraId="5A1BD85E" w14:textId="77777777" w:rsidR="00CE0658" w:rsidRPr="00CF79FC" w:rsidRDefault="00CE0658" w:rsidP="00CE0658">
            <w:pPr>
              <w:widowControl w:val="0"/>
              <w:rPr>
                <w:bCs/>
                <w:sz w:val="22"/>
                <w:szCs w:val="22"/>
              </w:rPr>
            </w:pPr>
            <w:r w:rsidRPr="00CF79FC">
              <w:rPr>
                <w:bCs/>
                <w:sz w:val="22"/>
                <w:szCs w:val="22"/>
              </w:rPr>
              <w:t>LT/1/15/3684/022 – N28</w:t>
            </w:r>
          </w:p>
          <w:p w14:paraId="79488641" w14:textId="77777777" w:rsidR="00CE0658" w:rsidRPr="00CF79FC" w:rsidRDefault="00CE0658" w:rsidP="00CE0658">
            <w:pPr>
              <w:widowControl w:val="0"/>
              <w:rPr>
                <w:bCs/>
                <w:sz w:val="22"/>
                <w:szCs w:val="22"/>
              </w:rPr>
            </w:pPr>
            <w:r w:rsidRPr="00CF79FC">
              <w:rPr>
                <w:bCs/>
                <w:sz w:val="22"/>
                <w:szCs w:val="22"/>
              </w:rPr>
              <w:t>LT/1/15/3684/023 – N30</w:t>
            </w:r>
          </w:p>
          <w:p w14:paraId="6E537255" w14:textId="77777777" w:rsidR="00CE0658" w:rsidRPr="00CF79FC" w:rsidRDefault="00CE0658" w:rsidP="00CE0658">
            <w:pPr>
              <w:widowControl w:val="0"/>
              <w:rPr>
                <w:bCs/>
                <w:sz w:val="22"/>
                <w:szCs w:val="22"/>
              </w:rPr>
            </w:pPr>
            <w:r w:rsidRPr="00CF79FC">
              <w:rPr>
                <w:bCs/>
                <w:sz w:val="22"/>
                <w:szCs w:val="22"/>
              </w:rPr>
              <w:t>LT/1/15/3684/024 – N50</w:t>
            </w:r>
          </w:p>
          <w:p w14:paraId="12561780" w14:textId="77777777" w:rsidR="00CE0658" w:rsidRPr="00CF79FC" w:rsidRDefault="00CE0658" w:rsidP="00CE0658">
            <w:pPr>
              <w:widowControl w:val="0"/>
              <w:rPr>
                <w:bCs/>
                <w:sz w:val="22"/>
                <w:szCs w:val="22"/>
              </w:rPr>
            </w:pPr>
            <w:r w:rsidRPr="00CF79FC">
              <w:rPr>
                <w:bCs/>
                <w:sz w:val="22"/>
                <w:szCs w:val="22"/>
              </w:rPr>
              <w:t>LT/1/15/3684/025 – N56</w:t>
            </w:r>
          </w:p>
          <w:p w14:paraId="0BD03D47" w14:textId="77777777" w:rsidR="00CE0658" w:rsidRPr="00CF79FC" w:rsidRDefault="00CE0658" w:rsidP="00CE0658">
            <w:pPr>
              <w:widowControl w:val="0"/>
              <w:rPr>
                <w:bCs/>
                <w:sz w:val="22"/>
                <w:szCs w:val="22"/>
              </w:rPr>
            </w:pPr>
            <w:r w:rsidRPr="00CF79FC">
              <w:rPr>
                <w:bCs/>
                <w:sz w:val="22"/>
                <w:szCs w:val="22"/>
              </w:rPr>
              <w:t>LT/1/15/3684/026 – N60</w:t>
            </w:r>
          </w:p>
          <w:p w14:paraId="4ECB93F9" w14:textId="77777777" w:rsidR="00CE0658" w:rsidRPr="00CF79FC" w:rsidRDefault="00CE0658" w:rsidP="00CE0658">
            <w:pPr>
              <w:widowControl w:val="0"/>
              <w:rPr>
                <w:bCs/>
                <w:sz w:val="22"/>
                <w:szCs w:val="22"/>
              </w:rPr>
            </w:pPr>
            <w:r w:rsidRPr="00CF79FC">
              <w:rPr>
                <w:bCs/>
                <w:sz w:val="22"/>
                <w:szCs w:val="22"/>
              </w:rPr>
              <w:t>LT/1/15/3684/027 – N84</w:t>
            </w:r>
          </w:p>
          <w:p w14:paraId="72F8A6B9" w14:textId="77777777" w:rsidR="00CE0658" w:rsidRPr="00CF79FC" w:rsidRDefault="00CE0658" w:rsidP="00CE0658">
            <w:pPr>
              <w:widowControl w:val="0"/>
              <w:rPr>
                <w:bCs/>
                <w:sz w:val="22"/>
                <w:szCs w:val="22"/>
              </w:rPr>
            </w:pPr>
            <w:r w:rsidRPr="00CF79FC">
              <w:rPr>
                <w:bCs/>
                <w:sz w:val="22"/>
                <w:szCs w:val="22"/>
              </w:rPr>
              <w:t>LT/1/15/3684/028 – N90</w:t>
            </w:r>
          </w:p>
          <w:p w14:paraId="4820FD4B" w14:textId="77777777" w:rsidR="00CE0658" w:rsidRPr="00CF79FC" w:rsidRDefault="00CE0658" w:rsidP="00CE0658">
            <w:pPr>
              <w:widowControl w:val="0"/>
              <w:rPr>
                <w:bCs/>
                <w:sz w:val="22"/>
                <w:szCs w:val="22"/>
              </w:rPr>
            </w:pPr>
            <w:r w:rsidRPr="00CF79FC">
              <w:rPr>
                <w:bCs/>
                <w:sz w:val="22"/>
                <w:szCs w:val="22"/>
              </w:rPr>
              <w:t>LT/1/15/3684/029 – N98</w:t>
            </w:r>
          </w:p>
          <w:p w14:paraId="34A20A47" w14:textId="77777777" w:rsidR="00CF79FC" w:rsidRPr="00CF79FC" w:rsidRDefault="00CE0658" w:rsidP="00CE0658">
            <w:pPr>
              <w:widowControl w:val="0"/>
              <w:rPr>
                <w:rFonts w:eastAsia="Calibri"/>
                <w:b/>
                <w:caps/>
                <w:sz w:val="22"/>
                <w:szCs w:val="22"/>
              </w:rPr>
            </w:pPr>
            <w:r w:rsidRPr="00CF79FC">
              <w:rPr>
                <w:bCs/>
                <w:sz w:val="22"/>
                <w:szCs w:val="22"/>
              </w:rPr>
              <w:t>LT/1/15/3684/030 – N100</w:t>
            </w:r>
          </w:p>
        </w:tc>
        <w:tc>
          <w:tcPr>
            <w:tcW w:w="4533" w:type="dxa"/>
          </w:tcPr>
          <w:p w14:paraId="47710C13" w14:textId="77777777" w:rsidR="00CE0658" w:rsidRPr="002310CE" w:rsidRDefault="00CE0658" w:rsidP="00CE0658">
            <w:pPr>
              <w:widowControl w:val="0"/>
              <w:rPr>
                <w:bCs/>
                <w:sz w:val="22"/>
                <w:szCs w:val="22"/>
                <w:u w:val="single"/>
              </w:rPr>
            </w:pPr>
            <w:r w:rsidRPr="002310CE">
              <w:rPr>
                <w:bCs/>
                <w:sz w:val="22"/>
                <w:szCs w:val="22"/>
                <w:u w:val="single"/>
              </w:rPr>
              <w:t>30 mg</w:t>
            </w:r>
          </w:p>
          <w:p w14:paraId="56E91D47" w14:textId="77777777" w:rsidR="00CE0658" w:rsidRPr="00CF79FC" w:rsidRDefault="00CE0658" w:rsidP="00CE0658">
            <w:pPr>
              <w:widowControl w:val="0"/>
              <w:rPr>
                <w:bCs/>
                <w:sz w:val="22"/>
                <w:szCs w:val="22"/>
              </w:rPr>
            </w:pPr>
            <w:r w:rsidRPr="00CF79FC">
              <w:rPr>
                <w:bCs/>
                <w:sz w:val="22"/>
                <w:szCs w:val="22"/>
              </w:rPr>
              <w:t>LT/1/15/3684/031 – N14</w:t>
            </w:r>
          </w:p>
          <w:p w14:paraId="4815079B" w14:textId="77777777" w:rsidR="00CE0658" w:rsidRPr="00CF79FC" w:rsidRDefault="00CE0658" w:rsidP="00CE0658">
            <w:pPr>
              <w:widowControl w:val="0"/>
              <w:rPr>
                <w:bCs/>
                <w:sz w:val="22"/>
                <w:szCs w:val="22"/>
              </w:rPr>
            </w:pPr>
            <w:r w:rsidRPr="00CF79FC">
              <w:rPr>
                <w:bCs/>
                <w:sz w:val="22"/>
                <w:szCs w:val="22"/>
              </w:rPr>
              <w:t>LT/1/15/3684/032 – N28</w:t>
            </w:r>
          </w:p>
          <w:p w14:paraId="69D1A4D7" w14:textId="77777777" w:rsidR="00CE0658" w:rsidRPr="00CF79FC" w:rsidRDefault="00CE0658" w:rsidP="00CE0658">
            <w:pPr>
              <w:widowControl w:val="0"/>
              <w:rPr>
                <w:bCs/>
                <w:sz w:val="22"/>
                <w:szCs w:val="22"/>
              </w:rPr>
            </w:pPr>
            <w:r w:rsidRPr="00CF79FC">
              <w:rPr>
                <w:bCs/>
                <w:sz w:val="22"/>
                <w:szCs w:val="22"/>
              </w:rPr>
              <w:t>LT/1/15/3684/033 – N30</w:t>
            </w:r>
          </w:p>
          <w:p w14:paraId="2AADBCA6" w14:textId="77777777" w:rsidR="00CE0658" w:rsidRPr="00CF79FC" w:rsidRDefault="00CE0658" w:rsidP="00CE0658">
            <w:pPr>
              <w:widowControl w:val="0"/>
              <w:rPr>
                <w:bCs/>
                <w:sz w:val="22"/>
                <w:szCs w:val="22"/>
              </w:rPr>
            </w:pPr>
            <w:r w:rsidRPr="00CF79FC">
              <w:rPr>
                <w:bCs/>
                <w:sz w:val="22"/>
                <w:szCs w:val="22"/>
              </w:rPr>
              <w:t>LT/1/15/3684/034 – N50</w:t>
            </w:r>
          </w:p>
          <w:p w14:paraId="662AFF66" w14:textId="77777777" w:rsidR="00CE0658" w:rsidRPr="00CF79FC" w:rsidRDefault="00CE0658" w:rsidP="00CE0658">
            <w:pPr>
              <w:widowControl w:val="0"/>
              <w:rPr>
                <w:bCs/>
                <w:sz w:val="22"/>
                <w:szCs w:val="22"/>
              </w:rPr>
            </w:pPr>
            <w:r w:rsidRPr="00CF79FC">
              <w:rPr>
                <w:bCs/>
                <w:sz w:val="22"/>
                <w:szCs w:val="22"/>
              </w:rPr>
              <w:t>LT/1/15/3684/035 – N56</w:t>
            </w:r>
          </w:p>
          <w:p w14:paraId="1A94D6C1" w14:textId="77777777" w:rsidR="00CE0658" w:rsidRPr="00CF79FC" w:rsidRDefault="00CE0658" w:rsidP="00CE0658">
            <w:pPr>
              <w:widowControl w:val="0"/>
              <w:rPr>
                <w:bCs/>
                <w:sz w:val="22"/>
                <w:szCs w:val="22"/>
              </w:rPr>
            </w:pPr>
            <w:r w:rsidRPr="00CF79FC">
              <w:rPr>
                <w:bCs/>
                <w:sz w:val="22"/>
                <w:szCs w:val="22"/>
              </w:rPr>
              <w:t>LT/1/15/3684/036 – N60</w:t>
            </w:r>
          </w:p>
          <w:p w14:paraId="5AFF76C3" w14:textId="77777777" w:rsidR="00CE0658" w:rsidRPr="00CF79FC" w:rsidRDefault="00CE0658" w:rsidP="00CE0658">
            <w:pPr>
              <w:widowControl w:val="0"/>
              <w:rPr>
                <w:bCs/>
                <w:sz w:val="22"/>
                <w:szCs w:val="22"/>
              </w:rPr>
            </w:pPr>
            <w:r w:rsidRPr="00CF79FC">
              <w:rPr>
                <w:bCs/>
                <w:sz w:val="22"/>
                <w:szCs w:val="22"/>
              </w:rPr>
              <w:t>LT/1/15/3684/037 – N84</w:t>
            </w:r>
          </w:p>
          <w:p w14:paraId="157C1014" w14:textId="77777777" w:rsidR="00CE0658" w:rsidRPr="00CF79FC" w:rsidRDefault="00CE0658" w:rsidP="00CE0658">
            <w:pPr>
              <w:widowControl w:val="0"/>
              <w:rPr>
                <w:bCs/>
                <w:sz w:val="22"/>
                <w:szCs w:val="22"/>
              </w:rPr>
            </w:pPr>
            <w:r w:rsidRPr="00CF79FC">
              <w:rPr>
                <w:bCs/>
                <w:sz w:val="22"/>
                <w:szCs w:val="22"/>
              </w:rPr>
              <w:t>LT/1/15/3684/038 – N90</w:t>
            </w:r>
          </w:p>
          <w:p w14:paraId="53817EB2" w14:textId="77777777" w:rsidR="00CE0658" w:rsidRPr="00CF79FC" w:rsidRDefault="00CE0658" w:rsidP="00CE0658">
            <w:pPr>
              <w:widowControl w:val="0"/>
              <w:rPr>
                <w:bCs/>
                <w:sz w:val="22"/>
                <w:szCs w:val="22"/>
              </w:rPr>
            </w:pPr>
            <w:r w:rsidRPr="00CF79FC">
              <w:rPr>
                <w:bCs/>
                <w:sz w:val="22"/>
                <w:szCs w:val="22"/>
              </w:rPr>
              <w:t>LT/1/15/3684/039 – N98</w:t>
            </w:r>
          </w:p>
          <w:p w14:paraId="29E64BAE" w14:textId="77777777" w:rsidR="00CF79FC" w:rsidRPr="00CF79FC" w:rsidRDefault="00CE0658" w:rsidP="00CE0658">
            <w:pPr>
              <w:widowControl w:val="0"/>
              <w:outlineLvl w:val="0"/>
              <w:rPr>
                <w:rFonts w:eastAsia="Calibri"/>
                <w:b/>
                <w:caps/>
                <w:sz w:val="22"/>
                <w:szCs w:val="22"/>
              </w:rPr>
            </w:pPr>
            <w:r w:rsidRPr="00CF79FC">
              <w:rPr>
                <w:bCs/>
                <w:sz w:val="22"/>
                <w:szCs w:val="22"/>
              </w:rPr>
              <w:t>LT/1/15/3684/040 – N100</w:t>
            </w:r>
          </w:p>
        </w:tc>
      </w:tr>
    </w:tbl>
    <w:p w14:paraId="1E5A4E5D" w14:textId="77777777" w:rsidR="00CF79FC" w:rsidRPr="00702C90" w:rsidRDefault="00CF79FC" w:rsidP="00702C90">
      <w:pPr>
        <w:widowControl w:val="0"/>
        <w:spacing w:after="0" w:line="240" w:lineRule="auto"/>
        <w:ind w:left="567" w:hanging="567"/>
        <w:outlineLvl w:val="0"/>
        <w:rPr>
          <w:rFonts w:ascii="Times New Roman" w:eastAsia="Calibri" w:hAnsi="Times New Roman" w:cs="Times New Roman"/>
          <w:b/>
          <w:caps/>
        </w:rPr>
      </w:pPr>
    </w:p>
    <w:p w14:paraId="097D0FE5" w14:textId="77777777" w:rsidR="00702C90" w:rsidRPr="00702C90" w:rsidRDefault="00702C90" w:rsidP="00702C90">
      <w:pPr>
        <w:widowControl w:val="0"/>
        <w:spacing w:after="0" w:line="240" w:lineRule="auto"/>
        <w:rPr>
          <w:rFonts w:ascii="Times New Roman" w:eastAsia="Calibri" w:hAnsi="Times New Roman" w:cs="Times New Roman"/>
        </w:rPr>
      </w:pPr>
    </w:p>
    <w:p w14:paraId="1DD780F6" w14:textId="77777777"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r w:rsidRPr="00702C90">
        <w:rPr>
          <w:rFonts w:ascii="Times New Roman" w:eastAsia="Calibri" w:hAnsi="Times New Roman" w:cs="Times New Roman"/>
          <w:b/>
          <w:caps/>
        </w:rPr>
        <w:t>9.</w:t>
      </w:r>
      <w:r w:rsidRPr="00702C90">
        <w:rPr>
          <w:rFonts w:ascii="Times New Roman" w:eastAsia="Calibri" w:hAnsi="Times New Roman" w:cs="Times New Roman"/>
          <w:b/>
          <w:caps/>
        </w:rPr>
        <w:tab/>
        <w:t>Registravimo / perregistravimo data</w:t>
      </w:r>
    </w:p>
    <w:p w14:paraId="6F7B1CC1" w14:textId="77777777"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p>
    <w:p w14:paraId="610B0B93" w14:textId="77777777" w:rsidR="00702C90" w:rsidRPr="00702C90" w:rsidRDefault="00702C90" w:rsidP="00DA64CE">
      <w:pPr>
        <w:widowControl w:val="0"/>
        <w:tabs>
          <w:tab w:val="left" w:pos="1296"/>
        </w:tabs>
        <w:snapToGrid w:val="0"/>
        <w:spacing w:after="0" w:line="240" w:lineRule="auto"/>
        <w:rPr>
          <w:rFonts w:ascii="Times New Roman" w:eastAsia="Times New Roman" w:hAnsi="Times New Roman" w:cs="Times New Roman"/>
          <w:bCs/>
        </w:rPr>
      </w:pPr>
      <w:r w:rsidRPr="00702C90">
        <w:rPr>
          <w:rFonts w:ascii="Times New Roman" w:eastAsia="Times New Roman" w:hAnsi="Times New Roman" w:cs="Times New Roman"/>
        </w:rPr>
        <w:t>Registravimo data</w:t>
      </w:r>
      <w:r w:rsidR="00F40AF4">
        <w:rPr>
          <w:rFonts w:ascii="Times New Roman" w:eastAsia="Times New Roman" w:hAnsi="Times New Roman" w:cs="Times New Roman"/>
          <w:bCs/>
        </w:rPr>
        <w:t xml:space="preserve"> </w:t>
      </w:r>
      <w:r w:rsidRPr="00702C90">
        <w:rPr>
          <w:rFonts w:ascii="Times New Roman" w:eastAsia="Times New Roman" w:hAnsi="Times New Roman" w:cs="Times New Roman"/>
          <w:bCs/>
        </w:rPr>
        <w:t>2015 m. vasario 25 d.</w:t>
      </w:r>
    </w:p>
    <w:p w14:paraId="7FC80328" w14:textId="77777777" w:rsidR="00702C90" w:rsidRDefault="00F40AF4" w:rsidP="00702C90">
      <w:pPr>
        <w:widowControl w:val="0"/>
        <w:tabs>
          <w:tab w:val="left" w:pos="1296"/>
        </w:tabs>
        <w:snapToGrid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Paskutinio perregistravimo data</w:t>
      </w:r>
      <w:r w:rsidR="00213591" w:rsidRPr="00213591">
        <w:t xml:space="preserve"> </w:t>
      </w:r>
      <w:r w:rsidR="00CF79FC">
        <w:rPr>
          <w:rFonts w:ascii="Times New Roman" w:eastAsia="Times New Roman" w:hAnsi="Times New Roman" w:cs="Times New Roman"/>
          <w:szCs w:val="20"/>
          <w:lang w:eastAsia="sl-SI"/>
        </w:rPr>
        <w:t>2020 m. liepos 15 d.</w:t>
      </w:r>
    </w:p>
    <w:p w14:paraId="372DFFEE" w14:textId="77777777" w:rsidR="00F40AF4" w:rsidRPr="00702C90" w:rsidRDefault="00F40AF4" w:rsidP="00702C90">
      <w:pPr>
        <w:widowControl w:val="0"/>
        <w:tabs>
          <w:tab w:val="left" w:pos="1296"/>
        </w:tabs>
        <w:snapToGrid w:val="0"/>
        <w:spacing w:after="0" w:line="240" w:lineRule="auto"/>
        <w:rPr>
          <w:rFonts w:ascii="Times New Roman" w:eastAsia="Times New Roman" w:hAnsi="Times New Roman" w:cs="Times New Roman"/>
          <w:szCs w:val="20"/>
          <w:lang w:eastAsia="sl-SI"/>
        </w:rPr>
      </w:pPr>
    </w:p>
    <w:p w14:paraId="7AC02499" w14:textId="77777777" w:rsidR="00702C90" w:rsidRPr="00702C90" w:rsidRDefault="00702C90" w:rsidP="00702C90">
      <w:pPr>
        <w:widowControl w:val="0"/>
        <w:spacing w:after="0" w:line="240" w:lineRule="auto"/>
        <w:rPr>
          <w:rFonts w:ascii="Times New Roman" w:eastAsia="Calibri" w:hAnsi="Times New Roman" w:cs="Times New Roman"/>
        </w:rPr>
      </w:pPr>
    </w:p>
    <w:p w14:paraId="38490B4D" w14:textId="77777777"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r w:rsidRPr="00702C90">
        <w:rPr>
          <w:rFonts w:ascii="Times New Roman" w:eastAsia="Calibri" w:hAnsi="Times New Roman" w:cs="Times New Roman"/>
          <w:b/>
          <w:caps/>
        </w:rPr>
        <w:t>10.</w:t>
      </w:r>
      <w:r w:rsidRPr="00702C90">
        <w:rPr>
          <w:rFonts w:ascii="Times New Roman" w:eastAsia="Calibri" w:hAnsi="Times New Roman" w:cs="Times New Roman"/>
          <w:b/>
          <w:caps/>
        </w:rPr>
        <w:tab/>
        <w:t>teksto peržiūros data</w:t>
      </w:r>
    </w:p>
    <w:p w14:paraId="65435D6A" w14:textId="77777777" w:rsidR="00702C90" w:rsidRPr="00702C90" w:rsidRDefault="00702C90" w:rsidP="00702C90">
      <w:pPr>
        <w:widowControl w:val="0"/>
        <w:spacing w:after="0" w:line="240" w:lineRule="auto"/>
        <w:rPr>
          <w:rFonts w:ascii="Times New Roman" w:eastAsia="Calibri" w:hAnsi="Times New Roman" w:cs="Times New Roman"/>
          <w:caps/>
        </w:rPr>
      </w:pPr>
    </w:p>
    <w:p w14:paraId="6463A08B" w14:textId="702C1DD7" w:rsidR="00702C90" w:rsidRPr="00702C90" w:rsidRDefault="00D60FBC" w:rsidP="00702C90">
      <w:pPr>
        <w:widowControl w:val="0"/>
        <w:spacing w:after="0" w:line="240" w:lineRule="auto"/>
        <w:rPr>
          <w:rFonts w:ascii="Times New Roman" w:eastAsia="Times New Roman" w:hAnsi="Times New Roman" w:cs="Times New Roman"/>
          <w:bCs/>
        </w:rPr>
      </w:pPr>
      <w:r>
        <w:rPr>
          <w:rFonts w:ascii="Times New Roman" w:eastAsia="Times New Roman" w:hAnsi="Times New Roman" w:cs="Times New Roman"/>
          <w:bCs/>
        </w:rPr>
        <w:t>2023 m. balandžio 9 d.</w:t>
      </w:r>
    </w:p>
    <w:p w14:paraId="5D12EA0F" w14:textId="77777777" w:rsidR="00702C90" w:rsidRPr="00702C90" w:rsidRDefault="00702C90" w:rsidP="00702C90">
      <w:pPr>
        <w:widowControl w:val="0"/>
        <w:spacing w:after="0" w:line="240" w:lineRule="auto"/>
        <w:rPr>
          <w:rFonts w:ascii="Times New Roman" w:eastAsia="Calibri" w:hAnsi="Times New Roman" w:cs="Times New Roman"/>
        </w:rPr>
      </w:pPr>
    </w:p>
    <w:p w14:paraId="39AA1B10" w14:textId="7160EA0E" w:rsidR="00702C90" w:rsidRPr="00702C90" w:rsidRDefault="00702C90" w:rsidP="00702C90">
      <w:pPr>
        <w:widowControl w:val="0"/>
        <w:tabs>
          <w:tab w:val="left" w:pos="5954"/>
          <w:tab w:val="left" w:pos="6237"/>
          <w:tab w:val="left" w:pos="6663"/>
          <w:tab w:val="left" w:pos="6946"/>
        </w:tabs>
        <w:spacing w:after="0" w:line="240" w:lineRule="auto"/>
        <w:rPr>
          <w:rFonts w:ascii="Times New Roman" w:eastAsia="SimSun" w:hAnsi="Times New Roman" w:cs="Times New Roman"/>
        </w:rPr>
      </w:pPr>
      <w:r w:rsidRPr="00702C90">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702C90">
        <w:rPr>
          <w:rFonts w:ascii="Times New Roman" w:eastAsia="SimSun" w:hAnsi="Times New Roman" w:cs="Times New Roman"/>
          <w:i/>
        </w:rPr>
        <w:t xml:space="preserve"> </w:t>
      </w:r>
      <w:hyperlink r:id="rId10" w:history="1">
        <w:r w:rsidRPr="00702C90">
          <w:rPr>
            <w:rFonts w:ascii="Times New Roman" w:eastAsia="SimSun" w:hAnsi="Times New Roman" w:cs="Times New Roman"/>
            <w:color w:val="0000FF"/>
            <w:u w:val="single"/>
          </w:rPr>
          <w:t>http://www.vvkt.lt</w:t>
        </w:r>
      </w:hyperlink>
    </w:p>
    <w:p w14:paraId="4DDD17F1" w14:textId="77777777" w:rsidR="00702C90" w:rsidRPr="00702C90" w:rsidRDefault="00702C90" w:rsidP="00702C90">
      <w:pPr>
        <w:widowControl w:val="0"/>
        <w:spacing w:after="0" w:line="240" w:lineRule="auto"/>
        <w:ind w:left="567" w:hanging="567"/>
        <w:outlineLvl w:val="0"/>
        <w:rPr>
          <w:rFonts w:ascii="Times New Roman" w:eastAsia="Calibri" w:hAnsi="Times New Roman" w:cs="Times New Roman"/>
        </w:rPr>
      </w:pPr>
      <w:r w:rsidRPr="00702C90">
        <w:rPr>
          <w:rFonts w:ascii="Times New Roman" w:eastAsia="Calibri" w:hAnsi="Times New Roman" w:cs="Times New Roman"/>
        </w:rPr>
        <w:br w:type="page"/>
      </w:r>
    </w:p>
    <w:p w14:paraId="35EC5E4E" w14:textId="77777777" w:rsidR="00702C90" w:rsidRPr="00702C90" w:rsidRDefault="00702C90" w:rsidP="00702C90">
      <w:pPr>
        <w:widowControl w:val="0"/>
        <w:spacing w:after="0" w:line="240" w:lineRule="auto"/>
        <w:rPr>
          <w:rFonts w:ascii="Times New Roman" w:eastAsia="Calibri" w:hAnsi="Times New Roman" w:cs="Times New Roman"/>
        </w:rPr>
      </w:pPr>
    </w:p>
    <w:p w14:paraId="47EAA370" w14:textId="77777777" w:rsidR="00702C90" w:rsidRPr="00702C90" w:rsidRDefault="00702C90" w:rsidP="00702C90">
      <w:pPr>
        <w:widowControl w:val="0"/>
        <w:spacing w:after="0" w:line="240" w:lineRule="auto"/>
        <w:rPr>
          <w:rFonts w:ascii="Times New Roman" w:eastAsia="Calibri" w:hAnsi="Times New Roman" w:cs="Times New Roman"/>
        </w:rPr>
      </w:pPr>
    </w:p>
    <w:p w14:paraId="0F8CD602" w14:textId="77777777" w:rsidR="00702C90" w:rsidRPr="00702C90" w:rsidRDefault="00702C90" w:rsidP="00702C90">
      <w:pPr>
        <w:widowControl w:val="0"/>
        <w:spacing w:after="0" w:line="240" w:lineRule="auto"/>
        <w:rPr>
          <w:rFonts w:ascii="Times New Roman" w:eastAsia="Calibri" w:hAnsi="Times New Roman" w:cs="Times New Roman"/>
        </w:rPr>
      </w:pPr>
    </w:p>
    <w:p w14:paraId="28FAC7CB" w14:textId="77777777" w:rsidR="00702C90" w:rsidRPr="00702C90" w:rsidRDefault="00702C90" w:rsidP="00702C90">
      <w:pPr>
        <w:widowControl w:val="0"/>
        <w:spacing w:after="0" w:line="240" w:lineRule="auto"/>
        <w:rPr>
          <w:rFonts w:ascii="Times New Roman" w:eastAsia="Calibri" w:hAnsi="Times New Roman" w:cs="Times New Roman"/>
        </w:rPr>
      </w:pPr>
    </w:p>
    <w:p w14:paraId="37CF9202" w14:textId="77777777" w:rsidR="00702C90" w:rsidRPr="00702C90" w:rsidRDefault="00702C90" w:rsidP="00702C90">
      <w:pPr>
        <w:widowControl w:val="0"/>
        <w:spacing w:after="0" w:line="240" w:lineRule="auto"/>
        <w:rPr>
          <w:rFonts w:ascii="Times New Roman" w:eastAsia="Calibri" w:hAnsi="Times New Roman" w:cs="Times New Roman"/>
        </w:rPr>
      </w:pPr>
    </w:p>
    <w:p w14:paraId="312139B5" w14:textId="77777777" w:rsidR="00702C90" w:rsidRPr="00702C90" w:rsidRDefault="00702C90" w:rsidP="00702C90">
      <w:pPr>
        <w:widowControl w:val="0"/>
        <w:spacing w:after="0" w:line="240" w:lineRule="auto"/>
        <w:rPr>
          <w:rFonts w:ascii="Times New Roman" w:eastAsia="Calibri" w:hAnsi="Times New Roman" w:cs="Times New Roman"/>
        </w:rPr>
      </w:pPr>
    </w:p>
    <w:p w14:paraId="62AFAC91" w14:textId="77777777" w:rsidR="00702C90" w:rsidRPr="00702C90" w:rsidRDefault="00702C90" w:rsidP="00702C90">
      <w:pPr>
        <w:widowControl w:val="0"/>
        <w:spacing w:after="0" w:line="240" w:lineRule="auto"/>
        <w:rPr>
          <w:rFonts w:ascii="Times New Roman" w:eastAsia="Calibri" w:hAnsi="Times New Roman" w:cs="Times New Roman"/>
        </w:rPr>
      </w:pPr>
    </w:p>
    <w:p w14:paraId="087C3263" w14:textId="77777777" w:rsidR="00702C90" w:rsidRPr="00702C90" w:rsidRDefault="00702C90" w:rsidP="00702C90">
      <w:pPr>
        <w:widowControl w:val="0"/>
        <w:spacing w:after="0" w:line="240" w:lineRule="auto"/>
        <w:rPr>
          <w:rFonts w:ascii="Times New Roman" w:eastAsia="Calibri" w:hAnsi="Times New Roman" w:cs="Times New Roman"/>
        </w:rPr>
      </w:pPr>
    </w:p>
    <w:p w14:paraId="1FA5AF2C" w14:textId="77777777" w:rsidR="00702C90" w:rsidRPr="00702C90" w:rsidRDefault="00702C90" w:rsidP="00702C90">
      <w:pPr>
        <w:widowControl w:val="0"/>
        <w:spacing w:after="0" w:line="240" w:lineRule="auto"/>
        <w:rPr>
          <w:rFonts w:ascii="Times New Roman" w:eastAsia="Calibri" w:hAnsi="Times New Roman" w:cs="Times New Roman"/>
        </w:rPr>
      </w:pPr>
    </w:p>
    <w:p w14:paraId="323DEF18" w14:textId="77777777" w:rsidR="00702C90" w:rsidRPr="00702C90" w:rsidRDefault="00702C90" w:rsidP="00702C90">
      <w:pPr>
        <w:widowControl w:val="0"/>
        <w:spacing w:after="0" w:line="240" w:lineRule="auto"/>
        <w:rPr>
          <w:rFonts w:ascii="Times New Roman" w:eastAsia="Calibri" w:hAnsi="Times New Roman" w:cs="Times New Roman"/>
        </w:rPr>
      </w:pPr>
    </w:p>
    <w:p w14:paraId="0D0A49D5" w14:textId="77777777" w:rsidR="00702C90" w:rsidRPr="00702C90" w:rsidRDefault="00702C90" w:rsidP="00702C90">
      <w:pPr>
        <w:widowControl w:val="0"/>
        <w:spacing w:after="0" w:line="240" w:lineRule="auto"/>
        <w:rPr>
          <w:rFonts w:ascii="Times New Roman" w:eastAsia="Calibri" w:hAnsi="Times New Roman" w:cs="Times New Roman"/>
        </w:rPr>
      </w:pPr>
    </w:p>
    <w:p w14:paraId="5EBF293F" w14:textId="77777777" w:rsidR="00702C90" w:rsidRPr="00702C90" w:rsidRDefault="00702C90" w:rsidP="00702C90">
      <w:pPr>
        <w:widowControl w:val="0"/>
        <w:spacing w:after="0" w:line="240" w:lineRule="auto"/>
        <w:rPr>
          <w:rFonts w:ascii="Times New Roman" w:eastAsia="Calibri" w:hAnsi="Times New Roman" w:cs="Times New Roman"/>
        </w:rPr>
      </w:pPr>
    </w:p>
    <w:p w14:paraId="669E50EB" w14:textId="77777777" w:rsidR="00702C90" w:rsidRPr="00702C90" w:rsidRDefault="00702C90" w:rsidP="00702C90">
      <w:pPr>
        <w:widowControl w:val="0"/>
        <w:spacing w:after="0" w:line="240" w:lineRule="auto"/>
        <w:rPr>
          <w:rFonts w:ascii="Times New Roman" w:eastAsia="Calibri" w:hAnsi="Times New Roman" w:cs="Times New Roman"/>
        </w:rPr>
      </w:pPr>
    </w:p>
    <w:p w14:paraId="62932AF3" w14:textId="77777777" w:rsidR="00702C90" w:rsidRPr="00702C90" w:rsidRDefault="00702C90" w:rsidP="00702C90">
      <w:pPr>
        <w:widowControl w:val="0"/>
        <w:spacing w:after="0" w:line="240" w:lineRule="auto"/>
        <w:rPr>
          <w:rFonts w:ascii="Times New Roman" w:eastAsia="Calibri" w:hAnsi="Times New Roman" w:cs="Times New Roman"/>
        </w:rPr>
      </w:pPr>
    </w:p>
    <w:p w14:paraId="42E3957A" w14:textId="77777777" w:rsidR="00702C90" w:rsidRPr="00702C90" w:rsidRDefault="00702C90" w:rsidP="00702C90">
      <w:pPr>
        <w:widowControl w:val="0"/>
        <w:spacing w:after="0" w:line="240" w:lineRule="auto"/>
        <w:rPr>
          <w:rFonts w:ascii="Times New Roman" w:eastAsia="Calibri" w:hAnsi="Times New Roman" w:cs="Times New Roman"/>
        </w:rPr>
      </w:pPr>
    </w:p>
    <w:p w14:paraId="2FEA440F" w14:textId="77777777" w:rsidR="00702C90" w:rsidRPr="00702C90" w:rsidRDefault="00702C90" w:rsidP="00702C90">
      <w:pPr>
        <w:widowControl w:val="0"/>
        <w:spacing w:after="0" w:line="240" w:lineRule="auto"/>
        <w:rPr>
          <w:rFonts w:ascii="Times New Roman" w:eastAsia="Calibri" w:hAnsi="Times New Roman" w:cs="Times New Roman"/>
        </w:rPr>
      </w:pPr>
    </w:p>
    <w:p w14:paraId="4941CC04" w14:textId="77777777" w:rsidR="00702C90" w:rsidRPr="00702C90" w:rsidRDefault="00702C90" w:rsidP="00702C90">
      <w:pPr>
        <w:widowControl w:val="0"/>
        <w:spacing w:after="0" w:line="240" w:lineRule="auto"/>
        <w:rPr>
          <w:rFonts w:ascii="Times New Roman" w:eastAsia="Calibri" w:hAnsi="Times New Roman" w:cs="Times New Roman"/>
        </w:rPr>
      </w:pPr>
    </w:p>
    <w:p w14:paraId="7C3C83C0" w14:textId="77777777" w:rsidR="00702C90" w:rsidRPr="00702C90" w:rsidRDefault="00702C90" w:rsidP="00702C90">
      <w:pPr>
        <w:widowControl w:val="0"/>
        <w:spacing w:after="0" w:line="240" w:lineRule="auto"/>
        <w:rPr>
          <w:rFonts w:ascii="Times New Roman" w:eastAsia="Calibri" w:hAnsi="Times New Roman" w:cs="Times New Roman"/>
        </w:rPr>
      </w:pPr>
    </w:p>
    <w:p w14:paraId="389755D6" w14:textId="77777777" w:rsidR="00702C90" w:rsidRPr="00702C90" w:rsidRDefault="00702C90" w:rsidP="00702C90">
      <w:pPr>
        <w:widowControl w:val="0"/>
        <w:spacing w:after="0" w:line="240" w:lineRule="auto"/>
        <w:rPr>
          <w:rFonts w:ascii="Times New Roman" w:eastAsia="Calibri" w:hAnsi="Times New Roman" w:cs="Times New Roman"/>
        </w:rPr>
      </w:pPr>
    </w:p>
    <w:p w14:paraId="20C4BA9A" w14:textId="77777777" w:rsidR="00702C90" w:rsidRPr="00702C90" w:rsidRDefault="00702C90" w:rsidP="00702C90">
      <w:pPr>
        <w:widowControl w:val="0"/>
        <w:spacing w:after="0" w:line="240" w:lineRule="auto"/>
        <w:rPr>
          <w:rFonts w:ascii="Times New Roman" w:eastAsia="Calibri" w:hAnsi="Times New Roman" w:cs="Times New Roman"/>
        </w:rPr>
      </w:pPr>
    </w:p>
    <w:p w14:paraId="363760D7" w14:textId="77777777" w:rsidR="00702C90" w:rsidRPr="00702C90" w:rsidRDefault="00702C90" w:rsidP="00702C90">
      <w:pPr>
        <w:widowControl w:val="0"/>
        <w:spacing w:after="0" w:line="240" w:lineRule="auto"/>
        <w:rPr>
          <w:rFonts w:ascii="Times New Roman" w:eastAsia="Calibri" w:hAnsi="Times New Roman" w:cs="Times New Roman"/>
        </w:rPr>
      </w:pPr>
    </w:p>
    <w:p w14:paraId="058AE91B" w14:textId="77777777" w:rsidR="00702C90" w:rsidRPr="00702C90" w:rsidRDefault="00702C90" w:rsidP="00702C90">
      <w:pPr>
        <w:widowControl w:val="0"/>
        <w:spacing w:after="0" w:line="240" w:lineRule="auto"/>
        <w:rPr>
          <w:rFonts w:ascii="Times New Roman" w:eastAsia="Calibri" w:hAnsi="Times New Roman" w:cs="Times New Roman"/>
        </w:rPr>
      </w:pPr>
    </w:p>
    <w:p w14:paraId="3D1D71D9" w14:textId="77777777" w:rsidR="00702C90" w:rsidRPr="00702C90" w:rsidRDefault="00702C90" w:rsidP="00702C90">
      <w:pPr>
        <w:widowControl w:val="0"/>
        <w:spacing w:after="0" w:line="240" w:lineRule="auto"/>
        <w:jc w:val="center"/>
        <w:rPr>
          <w:rFonts w:ascii="Times New Roman" w:eastAsia="Calibri" w:hAnsi="Times New Roman" w:cs="Times New Roman"/>
          <w:b/>
        </w:rPr>
      </w:pPr>
    </w:p>
    <w:p w14:paraId="2DA55EC9" w14:textId="77777777" w:rsidR="00702C90" w:rsidRPr="00702C90" w:rsidRDefault="00702C90" w:rsidP="00702C90">
      <w:pPr>
        <w:widowControl w:val="0"/>
        <w:spacing w:after="0" w:line="240" w:lineRule="auto"/>
        <w:jc w:val="center"/>
        <w:rPr>
          <w:rFonts w:ascii="Times New Roman" w:eastAsia="Calibri" w:hAnsi="Times New Roman" w:cs="Times New Roman"/>
          <w:b/>
        </w:rPr>
      </w:pPr>
      <w:r w:rsidRPr="00702C90">
        <w:rPr>
          <w:rFonts w:ascii="Times New Roman" w:eastAsia="Calibri" w:hAnsi="Times New Roman" w:cs="Times New Roman"/>
          <w:b/>
        </w:rPr>
        <w:t>II PRIEDAS</w:t>
      </w:r>
    </w:p>
    <w:p w14:paraId="3C320D67" w14:textId="77777777" w:rsidR="00702C90" w:rsidRPr="00702C90" w:rsidRDefault="00702C90" w:rsidP="00702C90">
      <w:pPr>
        <w:widowControl w:val="0"/>
        <w:tabs>
          <w:tab w:val="left" w:pos="567"/>
        </w:tabs>
        <w:spacing w:after="0" w:line="240" w:lineRule="auto"/>
        <w:jc w:val="center"/>
        <w:rPr>
          <w:rFonts w:ascii="Times New Roman" w:eastAsia="Times New Roman" w:hAnsi="Times New Roman" w:cs="Times New Roman"/>
          <w:b/>
          <w:snapToGrid w:val="0"/>
        </w:rPr>
      </w:pPr>
    </w:p>
    <w:p w14:paraId="6738EDB9" w14:textId="77777777" w:rsidR="00702C90" w:rsidRPr="00702C90" w:rsidRDefault="00702C90" w:rsidP="00702C90">
      <w:pPr>
        <w:widowControl w:val="0"/>
        <w:tabs>
          <w:tab w:val="left" w:pos="567"/>
        </w:tabs>
        <w:spacing w:after="0" w:line="240" w:lineRule="auto"/>
        <w:jc w:val="center"/>
        <w:rPr>
          <w:rFonts w:ascii="Times New Roman" w:eastAsia="Times New Roman" w:hAnsi="Times New Roman" w:cs="Times New Roman"/>
          <w:i/>
          <w:snapToGrid w:val="0"/>
        </w:rPr>
      </w:pPr>
      <w:r w:rsidRPr="00702C90">
        <w:rPr>
          <w:rFonts w:ascii="Times New Roman" w:eastAsia="Times New Roman" w:hAnsi="Times New Roman" w:cs="Times New Roman"/>
          <w:b/>
          <w:snapToGrid w:val="0"/>
        </w:rPr>
        <w:t>REGISTRACIJOS SĄLYGOS</w:t>
      </w:r>
    </w:p>
    <w:p w14:paraId="0E04D316" w14:textId="77777777" w:rsidR="00702C90" w:rsidRPr="00702C90" w:rsidRDefault="00702C90" w:rsidP="00702C90">
      <w:pPr>
        <w:widowControl w:val="0"/>
        <w:spacing w:after="0" w:line="240" w:lineRule="auto"/>
        <w:rPr>
          <w:rFonts w:ascii="Times New Roman" w:eastAsia="Calibri" w:hAnsi="Times New Roman" w:cs="Times New Roman"/>
        </w:rPr>
      </w:pPr>
    </w:p>
    <w:p w14:paraId="6A22B6A6" w14:textId="77777777" w:rsidR="00702C90" w:rsidRPr="00702C90" w:rsidRDefault="00702C90" w:rsidP="00702C90">
      <w:pPr>
        <w:widowControl w:val="0"/>
        <w:spacing w:after="0" w:line="240" w:lineRule="auto"/>
        <w:ind w:left="1689" w:hanging="555"/>
        <w:outlineLvl w:val="0"/>
        <w:rPr>
          <w:rFonts w:ascii="Times New Roman" w:eastAsia="Calibri" w:hAnsi="Times New Roman" w:cs="Times New Roman"/>
          <w:b/>
          <w:caps/>
        </w:rPr>
      </w:pPr>
      <w:r w:rsidRPr="00702C90">
        <w:rPr>
          <w:rFonts w:ascii="Times New Roman" w:eastAsia="Calibri" w:hAnsi="Times New Roman" w:cs="Times New Roman"/>
          <w:b/>
          <w:caps/>
        </w:rPr>
        <w:t>A.</w:t>
      </w:r>
      <w:r w:rsidRPr="00702C90">
        <w:rPr>
          <w:rFonts w:ascii="Times New Roman" w:eastAsia="Calibri" w:hAnsi="Times New Roman" w:cs="Times New Roman"/>
          <w:b/>
          <w:caps/>
        </w:rPr>
        <w:tab/>
      </w:r>
      <w:r w:rsidRPr="00702C90">
        <w:rPr>
          <w:rFonts w:ascii="Times New Roman" w:eastAsia="Calibri" w:hAnsi="Times New Roman" w:cs="Times New Roman"/>
          <w:b/>
          <w:bCs/>
          <w:caps/>
        </w:rPr>
        <w:t>GAMINTOJAS (-</w:t>
      </w:r>
      <w:r w:rsidRPr="00702C90">
        <w:rPr>
          <w:rFonts w:ascii="Times New Roman" w:eastAsia="Calibri" w:hAnsi="Times New Roman" w:cs="Times New Roman"/>
          <w:b/>
          <w:caps/>
        </w:rPr>
        <w:t>AI), ATSAKINGAS (-I) UŽ SERIJų IŠLEIDIMĄ</w:t>
      </w:r>
    </w:p>
    <w:p w14:paraId="50C5FF55" w14:textId="77777777" w:rsidR="00702C90" w:rsidRPr="00702C90" w:rsidRDefault="00702C90" w:rsidP="00702C90">
      <w:pPr>
        <w:widowControl w:val="0"/>
        <w:spacing w:after="0" w:line="240" w:lineRule="auto"/>
        <w:rPr>
          <w:rFonts w:ascii="Times New Roman" w:eastAsia="Calibri" w:hAnsi="Times New Roman" w:cs="Times New Roman"/>
        </w:rPr>
      </w:pPr>
    </w:p>
    <w:p w14:paraId="56E1317A" w14:textId="77777777" w:rsidR="00702C90" w:rsidRPr="00702C90" w:rsidRDefault="00702C90" w:rsidP="00702C90">
      <w:pPr>
        <w:widowControl w:val="0"/>
        <w:tabs>
          <w:tab w:val="left" w:pos="1701"/>
        </w:tabs>
        <w:spacing w:after="0" w:line="240" w:lineRule="auto"/>
        <w:ind w:left="567" w:firstLine="567"/>
        <w:outlineLvl w:val="0"/>
        <w:rPr>
          <w:rFonts w:ascii="Times New Roman" w:eastAsia="Calibri" w:hAnsi="Times New Roman" w:cs="Times New Roman"/>
          <w:b/>
          <w:caps/>
        </w:rPr>
      </w:pPr>
      <w:r w:rsidRPr="00702C90">
        <w:rPr>
          <w:rFonts w:ascii="Times New Roman" w:eastAsia="Calibri" w:hAnsi="Times New Roman" w:cs="Times New Roman"/>
          <w:b/>
          <w:caps/>
        </w:rPr>
        <w:t>B.</w:t>
      </w:r>
      <w:r w:rsidRPr="00702C90">
        <w:rPr>
          <w:rFonts w:ascii="Times New Roman" w:eastAsia="Calibri" w:hAnsi="Times New Roman" w:cs="Times New Roman"/>
          <w:b/>
          <w:caps/>
        </w:rPr>
        <w:tab/>
        <w:t>TIEKIMO IR VARTOJIMO SĄLYGOS AR APRIBOJIMAI</w:t>
      </w:r>
    </w:p>
    <w:p w14:paraId="1833E7BF" w14:textId="77777777" w:rsidR="00702C90" w:rsidRPr="00702C90" w:rsidRDefault="00702C90" w:rsidP="00702C90">
      <w:pPr>
        <w:widowControl w:val="0"/>
        <w:spacing w:after="0" w:line="240" w:lineRule="auto"/>
        <w:rPr>
          <w:rFonts w:ascii="Times New Roman" w:eastAsia="Calibri" w:hAnsi="Times New Roman" w:cs="Times New Roman"/>
        </w:rPr>
      </w:pPr>
    </w:p>
    <w:p w14:paraId="1A4E365F" w14:textId="77777777" w:rsidR="00702C90" w:rsidRPr="00702C90" w:rsidRDefault="00702C90" w:rsidP="00702C90">
      <w:pPr>
        <w:widowControl w:val="0"/>
        <w:spacing w:after="0" w:line="240" w:lineRule="auto"/>
        <w:rPr>
          <w:rFonts w:ascii="Times New Roman" w:eastAsia="Calibri" w:hAnsi="Times New Roman" w:cs="Times New Roman"/>
        </w:rPr>
      </w:pPr>
    </w:p>
    <w:p w14:paraId="4588A5E4" w14:textId="77777777"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r w:rsidRPr="00702C90">
        <w:rPr>
          <w:rFonts w:ascii="Times New Roman" w:eastAsia="Calibri" w:hAnsi="Times New Roman" w:cs="Times New Roman"/>
        </w:rPr>
        <w:br w:type="page"/>
      </w:r>
      <w:r w:rsidRPr="00702C90">
        <w:rPr>
          <w:rFonts w:ascii="Times New Roman" w:eastAsia="Calibri" w:hAnsi="Times New Roman" w:cs="Times New Roman"/>
          <w:b/>
          <w:caps/>
        </w:rPr>
        <w:lastRenderedPageBreak/>
        <w:t>A.</w:t>
      </w:r>
      <w:r w:rsidRPr="00702C90">
        <w:rPr>
          <w:rFonts w:ascii="Times New Roman" w:eastAsia="Calibri" w:hAnsi="Times New Roman" w:cs="Times New Roman"/>
          <w:b/>
          <w:caps/>
        </w:rPr>
        <w:tab/>
      </w:r>
      <w:r w:rsidRPr="00702C90">
        <w:rPr>
          <w:rFonts w:ascii="Times New Roman" w:eastAsia="Calibri" w:hAnsi="Times New Roman" w:cs="Times New Roman"/>
          <w:b/>
          <w:bCs/>
          <w:caps/>
        </w:rPr>
        <w:t>GAMINTOJAS (-AI), ATSAKINGAS (-I) UŽ SERIJŲ IŠLEIDIMĄ</w:t>
      </w:r>
    </w:p>
    <w:p w14:paraId="2650EB54" w14:textId="77777777" w:rsidR="00702C90" w:rsidRPr="00702C90" w:rsidRDefault="00702C90" w:rsidP="00702C90">
      <w:pPr>
        <w:widowControl w:val="0"/>
        <w:spacing w:after="0" w:line="240" w:lineRule="auto"/>
        <w:rPr>
          <w:rFonts w:ascii="Times New Roman" w:eastAsia="Calibri" w:hAnsi="Times New Roman" w:cs="Times New Roman"/>
        </w:rPr>
      </w:pPr>
    </w:p>
    <w:p w14:paraId="0960C4A5" w14:textId="77777777" w:rsidR="00702C90" w:rsidRPr="00702C90" w:rsidRDefault="00702C90" w:rsidP="00702C90">
      <w:pPr>
        <w:widowControl w:val="0"/>
        <w:tabs>
          <w:tab w:val="left" w:pos="567"/>
        </w:tabs>
        <w:spacing w:after="0" w:line="240" w:lineRule="auto"/>
        <w:jc w:val="both"/>
        <w:rPr>
          <w:rFonts w:ascii="Times New Roman" w:eastAsia="Times New Roman" w:hAnsi="Times New Roman" w:cs="Times New Roman"/>
          <w:snapToGrid w:val="0"/>
        </w:rPr>
      </w:pPr>
      <w:r w:rsidRPr="00702C90">
        <w:rPr>
          <w:rFonts w:ascii="Times New Roman" w:eastAsia="Times New Roman" w:hAnsi="Times New Roman" w:cs="Times New Roman"/>
          <w:snapToGrid w:val="0"/>
          <w:u w:val="single"/>
        </w:rPr>
        <w:t>Gamintojo (-ų), atsakingo (-ų) už serijų išleidimą, pavadinimas (-ai) ir adresas (-ai)</w:t>
      </w:r>
    </w:p>
    <w:p w14:paraId="60649A39" w14:textId="77777777" w:rsidR="00702C90" w:rsidRPr="00702C90" w:rsidRDefault="00702C90" w:rsidP="00702C90">
      <w:pPr>
        <w:widowControl w:val="0"/>
        <w:spacing w:after="0" w:line="240" w:lineRule="auto"/>
        <w:rPr>
          <w:rFonts w:ascii="Times New Roman" w:eastAsia="Calibri" w:hAnsi="Times New Roman" w:cs="Times New Roman"/>
        </w:rPr>
      </w:pPr>
    </w:p>
    <w:p w14:paraId="0E7D63F6"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KRKA, </w:t>
      </w:r>
      <w:proofErr w:type="spellStart"/>
      <w:r w:rsidRPr="00702C90">
        <w:rPr>
          <w:rFonts w:ascii="Times New Roman" w:eastAsia="Calibri" w:hAnsi="Times New Roman" w:cs="Times New Roman"/>
        </w:rPr>
        <w:t>d.d</w:t>
      </w:r>
      <w:proofErr w:type="spellEnd"/>
      <w:r w:rsidRPr="00702C90">
        <w:rPr>
          <w:rFonts w:ascii="Times New Roman" w:eastAsia="Calibri" w:hAnsi="Times New Roman" w:cs="Times New Roman"/>
        </w:rPr>
        <w:t>., Novo mesto</w:t>
      </w:r>
    </w:p>
    <w:p w14:paraId="7B709361"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Šmarješka</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cesta</w:t>
      </w:r>
      <w:proofErr w:type="spellEnd"/>
      <w:r w:rsidRPr="00702C90">
        <w:rPr>
          <w:rFonts w:ascii="Times New Roman" w:eastAsia="Calibri" w:hAnsi="Times New Roman" w:cs="Times New Roman"/>
        </w:rPr>
        <w:t xml:space="preserve"> 6</w:t>
      </w:r>
    </w:p>
    <w:p w14:paraId="28D2E73A"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8501 Novo mesto</w:t>
      </w:r>
    </w:p>
    <w:p w14:paraId="3DFD60A1"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Slovėnija</w:t>
      </w:r>
    </w:p>
    <w:p w14:paraId="3C70E20C" w14:textId="77777777" w:rsidR="00702C90" w:rsidRPr="00702C90" w:rsidRDefault="00702C90" w:rsidP="00702C90">
      <w:pPr>
        <w:widowControl w:val="0"/>
        <w:spacing w:after="0" w:line="240" w:lineRule="auto"/>
        <w:rPr>
          <w:rFonts w:ascii="Times New Roman" w:eastAsia="Calibri" w:hAnsi="Times New Roman" w:cs="Times New Roman"/>
        </w:rPr>
      </w:pPr>
    </w:p>
    <w:p w14:paraId="519CACDE"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arba</w:t>
      </w:r>
    </w:p>
    <w:p w14:paraId="02A09792" w14:textId="77777777" w:rsidR="00702C90" w:rsidRPr="00702C90" w:rsidRDefault="00702C90" w:rsidP="00702C90">
      <w:pPr>
        <w:widowControl w:val="0"/>
        <w:spacing w:after="0" w:line="240" w:lineRule="auto"/>
        <w:rPr>
          <w:rFonts w:ascii="Times New Roman" w:eastAsia="Calibri" w:hAnsi="Times New Roman" w:cs="Times New Roman"/>
        </w:rPr>
      </w:pPr>
    </w:p>
    <w:p w14:paraId="65E36420" w14:textId="77777777" w:rsidR="00702C90" w:rsidRPr="00702C90" w:rsidRDefault="00702C90" w:rsidP="00702C90">
      <w:pPr>
        <w:widowControl w:val="0"/>
        <w:spacing w:after="0" w:line="240" w:lineRule="auto"/>
        <w:rPr>
          <w:rFonts w:ascii="Times New Roman" w:eastAsia="Calibri" w:hAnsi="Times New Roman" w:cs="Times New Roman"/>
          <w:bCs/>
        </w:rPr>
      </w:pPr>
      <w:r w:rsidRPr="00702C90">
        <w:rPr>
          <w:rFonts w:ascii="Times New Roman" w:eastAsia="Calibri" w:hAnsi="Times New Roman" w:cs="Times New Roman"/>
          <w:bCs/>
        </w:rPr>
        <w:t xml:space="preserve">TAD </w:t>
      </w:r>
      <w:proofErr w:type="spellStart"/>
      <w:r w:rsidRPr="00702C90">
        <w:rPr>
          <w:rFonts w:ascii="Times New Roman" w:eastAsia="Calibri" w:hAnsi="Times New Roman" w:cs="Times New Roman"/>
          <w:bCs/>
        </w:rPr>
        <w:t>Pharma</w:t>
      </w:r>
      <w:proofErr w:type="spellEnd"/>
      <w:r w:rsidRPr="00702C90">
        <w:rPr>
          <w:rFonts w:ascii="Times New Roman" w:eastAsia="Calibri" w:hAnsi="Times New Roman" w:cs="Times New Roman"/>
          <w:bCs/>
        </w:rPr>
        <w:t xml:space="preserve"> </w:t>
      </w:r>
      <w:proofErr w:type="spellStart"/>
      <w:r w:rsidRPr="00702C90">
        <w:rPr>
          <w:rFonts w:ascii="Times New Roman" w:eastAsia="Calibri" w:hAnsi="Times New Roman" w:cs="Times New Roman"/>
          <w:bCs/>
        </w:rPr>
        <w:t>GmbH</w:t>
      </w:r>
      <w:proofErr w:type="spellEnd"/>
    </w:p>
    <w:p w14:paraId="5F850049"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Heinz-Lohmann-Stra</w:t>
      </w:r>
      <w:proofErr w:type="spellEnd"/>
      <w:r w:rsidRPr="00702C90">
        <w:rPr>
          <w:rFonts w:ascii="Times New Roman" w:eastAsia="Calibri" w:hAnsi="Times New Roman" w:cs="Times New Roman"/>
        </w:rPr>
        <w:t>βe 5</w:t>
      </w:r>
    </w:p>
    <w:p w14:paraId="0C68C724"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27472 </w:t>
      </w:r>
      <w:proofErr w:type="spellStart"/>
      <w:r w:rsidRPr="00702C90">
        <w:rPr>
          <w:rFonts w:ascii="Times New Roman" w:eastAsia="Calibri" w:hAnsi="Times New Roman" w:cs="Times New Roman"/>
        </w:rPr>
        <w:t>Cuxhaven</w:t>
      </w:r>
      <w:proofErr w:type="spellEnd"/>
    </w:p>
    <w:p w14:paraId="2AAC62A8"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Vokietija</w:t>
      </w:r>
    </w:p>
    <w:p w14:paraId="325191D0" w14:textId="77777777" w:rsidR="00702C90" w:rsidRPr="00702C90" w:rsidRDefault="00702C90" w:rsidP="00702C90">
      <w:pPr>
        <w:widowControl w:val="0"/>
        <w:spacing w:after="0" w:line="240" w:lineRule="auto"/>
        <w:rPr>
          <w:rFonts w:ascii="Times New Roman" w:eastAsia="Calibri" w:hAnsi="Times New Roman" w:cs="Times New Roman"/>
        </w:rPr>
      </w:pPr>
    </w:p>
    <w:p w14:paraId="7E5396AD" w14:textId="77777777" w:rsidR="00702C90" w:rsidRPr="00702C90" w:rsidRDefault="00702C90" w:rsidP="00702C90">
      <w:pPr>
        <w:widowControl w:val="0"/>
        <w:tabs>
          <w:tab w:val="left" w:pos="567"/>
        </w:tabs>
        <w:spacing w:after="0" w:line="240" w:lineRule="auto"/>
        <w:jc w:val="both"/>
        <w:rPr>
          <w:rFonts w:ascii="Times New Roman" w:eastAsia="Times New Roman" w:hAnsi="Times New Roman" w:cs="Times New Roman"/>
          <w:snapToGrid w:val="0"/>
        </w:rPr>
      </w:pPr>
      <w:r w:rsidRPr="00702C90">
        <w:rPr>
          <w:rFonts w:ascii="Times New Roman" w:eastAsia="Times New Roman" w:hAnsi="Times New Roman" w:cs="Times New Roman"/>
          <w:snapToGrid w:val="0"/>
        </w:rPr>
        <w:t>Su pakuote pateikiamame lapelyje nurodomas gamintojo, atsakingo už konkrečios serijos išleidimą, pavadinimas ir adresas.</w:t>
      </w:r>
    </w:p>
    <w:p w14:paraId="67C85AF0" w14:textId="77777777" w:rsidR="00702C90" w:rsidRPr="00702C90" w:rsidRDefault="00702C90" w:rsidP="00702C90">
      <w:pPr>
        <w:widowControl w:val="0"/>
        <w:tabs>
          <w:tab w:val="left" w:pos="567"/>
        </w:tabs>
        <w:spacing w:after="0" w:line="240" w:lineRule="auto"/>
        <w:jc w:val="both"/>
        <w:rPr>
          <w:rFonts w:ascii="Times New Roman" w:eastAsia="Times New Roman" w:hAnsi="Times New Roman" w:cs="Times New Roman"/>
          <w:snapToGrid w:val="0"/>
        </w:rPr>
      </w:pPr>
    </w:p>
    <w:p w14:paraId="0C559F34" w14:textId="77777777" w:rsidR="00702C90" w:rsidRPr="00702C90" w:rsidRDefault="00702C90" w:rsidP="00702C90">
      <w:pPr>
        <w:widowControl w:val="0"/>
        <w:tabs>
          <w:tab w:val="left" w:pos="567"/>
        </w:tabs>
        <w:spacing w:after="0" w:line="240" w:lineRule="auto"/>
        <w:jc w:val="both"/>
        <w:rPr>
          <w:rFonts w:ascii="Times New Roman" w:eastAsia="Times New Roman" w:hAnsi="Times New Roman" w:cs="Times New Roman"/>
          <w:snapToGrid w:val="0"/>
        </w:rPr>
      </w:pPr>
    </w:p>
    <w:p w14:paraId="4BC94496" w14:textId="77777777" w:rsidR="00702C90" w:rsidRPr="00702C90" w:rsidRDefault="00702C90" w:rsidP="00702C90">
      <w:pPr>
        <w:widowControl w:val="0"/>
        <w:tabs>
          <w:tab w:val="left" w:pos="567"/>
        </w:tabs>
        <w:spacing w:after="0" w:line="240" w:lineRule="auto"/>
        <w:outlineLvl w:val="0"/>
        <w:rPr>
          <w:rFonts w:ascii="Times New Roman" w:eastAsia="Calibri" w:hAnsi="Times New Roman" w:cs="Times New Roman"/>
          <w:b/>
          <w:caps/>
        </w:rPr>
      </w:pPr>
      <w:r w:rsidRPr="00702C90">
        <w:rPr>
          <w:rFonts w:ascii="Times New Roman" w:eastAsia="Calibri" w:hAnsi="Times New Roman" w:cs="Times New Roman"/>
          <w:b/>
          <w:caps/>
        </w:rPr>
        <w:t>B.</w:t>
      </w:r>
      <w:r w:rsidRPr="00702C90">
        <w:rPr>
          <w:rFonts w:ascii="Times New Roman" w:eastAsia="Calibri" w:hAnsi="Times New Roman" w:cs="Times New Roman"/>
          <w:b/>
          <w:caps/>
        </w:rPr>
        <w:tab/>
        <w:t>TIEKIMO IR VARTOJIMO SĄLYGOS AR APRIBOJIMAI</w:t>
      </w:r>
    </w:p>
    <w:p w14:paraId="03591F43" w14:textId="77777777" w:rsidR="00702C90" w:rsidRPr="00702C90" w:rsidRDefault="00702C90" w:rsidP="00702C90">
      <w:pPr>
        <w:widowControl w:val="0"/>
        <w:spacing w:after="0" w:line="240" w:lineRule="auto"/>
        <w:rPr>
          <w:rFonts w:ascii="Times New Roman" w:eastAsia="Calibri" w:hAnsi="Times New Roman" w:cs="Times New Roman"/>
        </w:rPr>
      </w:pPr>
    </w:p>
    <w:p w14:paraId="0D110EFB"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Receptinis vaistinis preparatas.</w:t>
      </w:r>
    </w:p>
    <w:p w14:paraId="62786B27" w14:textId="77777777" w:rsidR="00702C90" w:rsidRPr="00702C90" w:rsidRDefault="00702C90" w:rsidP="00702C90">
      <w:pPr>
        <w:widowControl w:val="0"/>
        <w:spacing w:after="0" w:line="240" w:lineRule="auto"/>
        <w:rPr>
          <w:rFonts w:ascii="Times New Roman" w:eastAsia="Calibri" w:hAnsi="Times New Roman" w:cs="Times New Roman"/>
        </w:rPr>
      </w:pPr>
    </w:p>
    <w:p w14:paraId="40B3AB4F"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br w:type="page"/>
      </w:r>
    </w:p>
    <w:p w14:paraId="47BFBE01" w14:textId="77777777" w:rsidR="00702C90" w:rsidRPr="00702C90" w:rsidRDefault="00702C90" w:rsidP="00702C90">
      <w:pPr>
        <w:widowControl w:val="0"/>
        <w:spacing w:after="0" w:line="240" w:lineRule="auto"/>
        <w:rPr>
          <w:rFonts w:ascii="Times New Roman" w:eastAsia="Calibri" w:hAnsi="Times New Roman" w:cs="Times New Roman"/>
        </w:rPr>
      </w:pPr>
    </w:p>
    <w:p w14:paraId="21E91112" w14:textId="77777777" w:rsidR="00702C90" w:rsidRPr="00702C90" w:rsidRDefault="00702C90" w:rsidP="00702C90">
      <w:pPr>
        <w:widowControl w:val="0"/>
        <w:spacing w:after="0" w:line="240" w:lineRule="auto"/>
        <w:rPr>
          <w:rFonts w:ascii="Times New Roman" w:eastAsia="Calibri" w:hAnsi="Times New Roman" w:cs="Times New Roman"/>
        </w:rPr>
      </w:pPr>
    </w:p>
    <w:p w14:paraId="054097D0" w14:textId="77777777" w:rsidR="00702C90" w:rsidRPr="00702C90" w:rsidRDefault="00702C90" w:rsidP="00702C90">
      <w:pPr>
        <w:widowControl w:val="0"/>
        <w:spacing w:after="0" w:line="240" w:lineRule="auto"/>
        <w:rPr>
          <w:rFonts w:ascii="Times New Roman" w:eastAsia="Calibri" w:hAnsi="Times New Roman" w:cs="Times New Roman"/>
        </w:rPr>
      </w:pPr>
    </w:p>
    <w:p w14:paraId="1A0CC9DA" w14:textId="77777777" w:rsidR="00702C90" w:rsidRPr="00702C90" w:rsidRDefault="00702C90" w:rsidP="00702C90">
      <w:pPr>
        <w:widowControl w:val="0"/>
        <w:spacing w:after="0" w:line="240" w:lineRule="auto"/>
        <w:rPr>
          <w:rFonts w:ascii="Times New Roman" w:eastAsia="Calibri" w:hAnsi="Times New Roman" w:cs="Times New Roman"/>
        </w:rPr>
      </w:pPr>
    </w:p>
    <w:p w14:paraId="77A86804" w14:textId="77777777" w:rsidR="00702C90" w:rsidRPr="00702C90" w:rsidRDefault="00702C90" w:rsidP="00702C90">
      <w:pPr>
        <w:widowControl w:val="0"/>
        <w:spacing w:after="0" w:line="240" w:lineRule="auto"/>
        <w:rPr>
          <w:rFonts w:ascii="Times New Roman" w:eastAsia="Calibri" w:hAnsi="Times New Roman" w:cs="Times New Roman"/>
        </w:rPr>
      </w:pPr>
    </w:p>
    <w:p w14:paraId="12AB47A9" w14:textId="77777777" w:rsidR="00702C90" w:rsidRPr="00702C90" w:rsidRDefault="00702C90" w:rsidP="00702C90">
      <w:pPr>
        <w:widowControl w:val="0"/>
        <w:spacing w:after="0" w:line="240" w:lineRule="auto"/>
        <w:rPr>
          <w:rFonts w:ascii="Times New Roman" w:eastAsia="Calibri" w:hAnsi="Times New Roman" w:cs="Times New Roman"/>
        </w:rPr>
      </w:pPr>
    </w:p>
    <w:p w14:paraId="4FE8C894" w14:textId="77777777" w:rsidR="00702C90" w:rsidRPr="00702C90" w:rsidRDefault="00702C90" w:rsidP="00702C90">
      <w:pPr>
        <w:widowControl w:val="0"/>
        <w:spacing w:after="0" w:line="240" w:lineRule="auto"/>
        <w:rPr>
          <w:rFonts w:ascii="Times New Roman" w:eastAsia="Calibri" w:hAnsi="Times New Roman" w:cs="Times New Roman"/>
        </w:rPr>
      </w:pPr>
    </w:p>
    <w:p w14:paraId="3063B9B9" w14:textId="77777777" w:rsidR="00702C90" w:rsidRPr="00702C90" w:rsidRDefault="00702C90" w:rsidP="00702C90">
      <w:pPr>
        <w:widowControl w:val="0"/>
        <w:spacing w:after="0" w:line="240" w:lineRule="auto"/>
        <w:rPr>
          <w:rFonts w:ascii="Times New Roman" w:eastAsia="Calibri" w:hAnsi="Times New Roman" w:cs="Times New Roman"/>
        </w:rPr>
      </w:pPr>
    </w:p>
    <w:p w14:paraId="7CD8AD85" w14:textId="77777777" w:rsidR="00702C90" w:rsidRPr="00702C90" w:rsidRDefault="00702C90" w:rsidP="00702C90">
      <w:pPr>
        <w:widowControl w:val="0"/>
        <w:spacing w:after="0" w:line="240" w:lineRule="auto"/>
        <w:rPr>
          <w:rFonts w:ascii="Times New Roman" w:eastAsia="Calibri" w:hAnsi="Times New Roman" w:cs="Times New Roman"/>
        </w:rPr>
      </w:pPr>
    </w:p>
    <w:p w14:paraId="1F85B3D1" w14:textId="77777777" w:rsidR="00702C90" w:rsidRPr="00702C90" w:rsidRDefault="00702C90" w:rsidP="00702C90">
      <w:pPr>
        <w:widowControl w:val="0"/>
        <w:spacing w:after="0" w:line="240" w:lineRule="auto"/>
        <w:rPr>
          <w:rFonts w:ascii="Times New Roman" w:eastAsia="Calibri" w:hAnsi="Times New Roman" w:cs="Times New Roman"/>
        </w:rPr>
      </w:pPr>
    </w:p>
    <w:p w14:paraId="67500D00" w14:textId="77777777" w:rsidR="00702C90" w:rsidRPr="00702C90" w:rsidRDefault="00702C90" w:rsidP="00702C90">
      <w:pPr>
        <w:widowControl w:val="0"/>
        <w:spacing w:after="0" w:line="240" w:lineRule="auto"/>
        <w:rPr>
          <w:rFonts w:ascii="Times New Roman" w:eastAsia="Calibri" w:hAnsi="Times New Roman" w:cs="Times New Roman"/>
        </w:rPr>
      </w:pPr>
    </w:p>
    <w:p w14:paraId="050F9C0F" w14:textId="77777777" w:rsidR="00702C90" w:rsidRPr="00702C90" w:rsidRDefault="00702C90" w:rsidP="00702C90">
      <w:pPr>
        <w:widowControl w:val="0"/>
        <w:spacing w:after="0" w:line="240" w:lineRule="auto"/>
        <w:rPr>
          <w:rFonts w:ascii="Times New Roman" w:eastAsia="Calibri" w:hAnsi="Times New Roman" w:cs="Times New Roman"/>
        </w:rPr>
      </w:pPr>
    </w:p>
    <w:p w14:paraId="42E2A3DF" w14:textId="77777777" w:rsidR="00702C90" w:rsidRPr="00702C90" w:rsidRDefault="00702C90" w:rsidP="00702C90">
      <w:pPr>
        <w:widowControl w:val="0"/>
        <w:spacing w:after="0" w:line="240" w:lineRule="auto"/>
        <w:rPr>
          <w:rFonts w:ascii="Times New Roman" w:eastAsia="Calibri" w:hAnsi="Times New Roman" w:cs="Times New Roman"/>
        </w:rPr>
      </w:pPr>
    </w:p>
    <w:p w14:paraId="0BB5733D" w14:textId="77777777" w:rsidR="00702C90" w:rsidRPr="00702C90" w:rsidRDefault="00702C90" w:rsidP="00702C90">
      <w:pPr>
        <w:widowControl w:val="0"/>
        <w:spacing w:after="0" w:line="240" w:lineRule="auto"/>
        <w:rPr>
          <w:rFonts w:ascii="Times New Roman" w:eastAsia="Calibri" w:hAnsi="Times New Roman" w:cs="Times New Roman"/>
        </w:rPr>
      </w:pPr>
    </w:p>
    <w:p w14:paraId="4B129ABD" w14:textId="77777777" w:rsidR="00702C90" w:rsidRPr="00702C90" w:rsidRDefault="00702C90" w:rsidP="00702C90">
      <w:pPr>
        <w:widowControl w:val="0"/>
        <w:spacing w:after="0" w:line="240" w:lineRule="auto"/>
        <w:rPr>
          <w:rFonts w:ascii="Times New Roman" w:eastAsia="Calibri" w:hAnsi="Times New Roman" w:cs="Times New Roman"/>
        </w:rPr>
      </w:pPr>
    </w:p>
    <w:p w14:paraId="23C72B9D" w14:textId="77777777" w:rsidR="00702C90" w:rsidRPr="00702C90" w:rsidRDefault="00702C90" w:rsidP="00702C90">
      <w:pPr>
        <w:widowControl w:val="0"/>
        <w:spacing w:after="0" w:line="240" w:lineRule="auto"/>
        <w:rPr>
          <w:rFonts w:ascii="Times New Roman" w:eastAsia="Calibri" w:hAnsi="Times New Roman" w:cs="Times New Roman"/>
        </w:rPr>
      </w:pPr>
    </w:p>
    <w:p w14:paraId="2AE0EF8B" w14:textId="77777777" w:rsidR="00702C90" w:rsidRPr="00702C90" w:rsidRDefault="00702C90" w:rsidP="00702C90">
      <w:pPr>
        <w:widowControl w:val="0"/>
        <w:spacing w:after="0" w:line="240" w:lineRule="auto"/>
        <w:rPr>
          <w:rFonts w:ascii="Times New Roman" w:eastAsia="Calibri" w:hAnsi="Times New Roman" w:cs="Times New Roman"/>
        </w:rPr>
      </w:pPr>
    </w:p>
    <w:p w14:paraId="1252623E" w14:textId="77777777" w:rsidR="00702C90" w:rsidRPr="00702C90" w:rsidRDefault="00702C90" w:rsidP="00702C90">
      <w:pPr>
        <w:widowControl w:val="0"/>
        <w:spacing w:after="0" w:line="240" w:lineRule="auto"/>
        <w:rPr>
          <w:rFonts w:ascii="Times New Roman" w:eastAsia="Calibri" w:hAnsi="Times New Roman" w:cs="Times New Roman"/>
        </w:rPr>
      </w:pPr>
    </w:p>
    <w:p w14:paraId="7D8FA795" w14:textId="77777777" w:rsidR="00702C90" w:rsidRPr="00702C90" w:rsidRDefault="00702C90" w:rsidP="00702C90">
      <w:pPr>
        <w:widowControl w:val="0"/>
        <w:spacing w:after="0" w:line="240" w:lineRule="auto"/>
        <w:rPr>
          <w:rFonts w:ascii="Times New Roman" w:eastAsia="Calibri" w:hAnsi="Times New Roman" w:cs="Times New Roman"/>
        </w:rPr>
      </w:pPr>
    </w:p>
    <w:p w14:paraId="0B1CEEC7" w14:textId="77777777" w:rsidR="00702C90" w:rsidRPr="00702C90" w:rsidRDefault="00702C90" w:rsidP="00702C90">
      <w:pPr>
        <w:widowControl w:val="0"/>
        <w:spacing w:after="0" w:line="240" w:lineRule="auto"/>
        <w:rPr>
          <w:rFonts w:ascii="Times New Roman" w:eastAsia="Calibri" w:hAnsi="Times New Roman" w:cs="Times New Roman"/>
        </w:rPr>
      </w:pPr>
    </w:p>
    <w:p w14:paraId="7000EE47" w14:textId="77777777" w:rsidR="00702C90" w:rsidRPr="00702C90" w:rsidRDefault="00702C90" w:rsidP="00702C90">
      <w:pPr>
        <w:widowControl w:val="0"/>
        <w:spacing w:after="0" w:line="240" w:lineRule="auto"/>
        <w:rPr>
          <w:rFonts w:ascii="Times New Roman" w:eastAsia="Calibri" w:hAnsi="Times New Roman" w:cs="Times New Roman"/>
        </w:rPr>
      </w:pPr>
    </w:p>
    <w:p w14:paraId="6EC21D84" w14:textId="77777777" w:rsidR="00702C90" w:rsidRPr="00702C90" w:rsidRDefault="00702C90" w:rsidP="00702C90">
      <w:pPr>
        <w:widowControl w:val="0"/>
        <w:spacing w:after="0" w:line="240" w:lineRule="auto"/>
        <w:rPr>
          <w:rFonts w:ascii="Times New Roman" w:eastAsia="Calibri" w:hAnsi="Times New Roman" w:cs="Times New Roman"/>
        </w:rPr>
      </w:pPr>
    </w:p>
    <w:p w14:paraId="27F33762" w14:textId="77777777" w:rsidR="00702C90" w:rsidRPr="00702C90" w:rsidRDefault="00702C90" w:rsidP="00702C90">
      <w:pPr>
        <w:widowControl w:val="0"/>
        <w:spacing w:after="0" w:line="240" w:lineRule="auto"/>
        <w:jc w:val="center"/>
        <w:rPr>
          <w:rFonts w:ascii="Times New Roman" w:eastAsia="Calibri" w:hAnsi="Times New Roman" w:cs="Times New Roman"/>
          <w:b/>
        </w:rPr>
      </w:pPr>
      <w:r w:rsidRPr="00702C90">
        <w:rPr>
          <w:rFonts w:ascii="Times New Roman" w:eastAsia="Calibri" w:hAnsi="Times New Roman" w:cs="Times New Roman"/>
          <w:b/>
        </w:rPr>
        <w:t>III PRIEDAS</w:t>
      </w:r>
    </w:p>
    <w:p w14:paraId="38A069C4" w14:textId="77777777" w:rsidR="00702C90" w:rsidRPr="00702C90" w:rsidRDefault="00702C90" w:rsidP="00702C90">
      <w:pPr>
        <w:widowControl w:val="0"/>
        <w:spacing w:after="0" w:line="240" w:lineRule="auto"/>
        <w:jc w:val="center"/>
        <w:rPr>
          <w:rFonts w:ascii="Times New Roman" w:eastAsia="Calibri" w:hAnsi="Times New Roman" w:cs="Times New Roman"/>
          <w:b/>
        </w:rPr>
      </w:pPr>
    </w:p>
    <w:p w14:paraId="7D0662C2" w14:textId="77777777" w:rsidR="00702C90" w:rsidRPr="00702C90" w:rsidRDefault="00702C90" w:rsidP="00702C90">
      <w:pPr>
        <w:widowControl w:val="0"/>
        <w:spacing w:after="0" w:line="240" w:lineRule="auto"/>
        <w:jc w:val="center"/>
        <w:rPr>
          <w:rFonts w:ascii="Times New Roman" w:eastAsia="Calibri" w:hAnsi="Times New Roman" w:cs="Times New Roman"/>
          <w:b/>
        </w:rPr>
      </w:pPr>
      <w:r w:rsidRPr="00702C90">
        <w:rPr>
          <w:rFonts w:ascii="Times New Roman" w:eastAsia="Calibri" w:hAnsi="Times New Roman" w:cs="Times New Roman"/>
          <w:b/>
        </w:rPr>
        <w:t>ŽENKLINIMAS IR PAKUOTĖS LAPELIS</w:t>
      </w:r>
    </w:p>
    <w:p w14:paraId="7907B584" w14:textId="77777777" w:rsidR="00702C90" w:rsidRPr="00702C90" w:rsidRDefault="00702C90" w:rsidP="00702C90">
      <w:pPr>
        <w:widowControl w:val="0"/>
        <w:spacing w:after="0" w:line="240" w:lineRule="auto"/>
        <w:rPr>
          <w:rFonts w:ascii="Times New Roman" w:eastAsia="Calibri" w:hAnsi="Times New Roman" w:cs="Times New Roman"/>
        </w:rPr>
      </w:pPr>
    </w:p>
    <w:p w14:paraId="37CB91B3"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br w:type="page"/>
      </w:r>
    </w:p>
    <w:p w14:paraId="17A1468A" w14:textId="77777777" w:rsidR="00702C90" w:rsidRPr="00702C90" w:rsidRDefault="00702C90" w:rsidP="00702C90">
      <w:pPr>
        <w:widowControl w:val="0"/>
        <w:spacing w:after="0" w:line="240" w:lineRule="auto"/>
        <w:rPr>
          <w:rFonts w:ascii="Times New Roman" w:eastAsia="Calibri" w:hAnsi="Times New Roman" w:cs="Times New Roman"/>
        </w:rPr>
      </w:pPr>
    </w:p>
    <w:p w14:paraId="211BCCB0" w14:textId="77777777" w:rsidR="00702C90" w:rsidRPr="00702C90" w:rsidRDefault="00702C90" w:rsidP="00702C90">
      <w:pPr>
        <w:widowControl w:val="0"/>
        <w:spacing w:after="0" w:line="240" w:lineRule="auto"/>
        <w:rPr>
          <w:rFonts w:ascii="Times New Roman" w:eastAsia="Calibri" w:hAnsi="Times New Roman" w:cs="Times New Roman"/>
        </w:rPr>
      </w:pPr>
    </w:p>
    <w:p w14:paraId="42884A63" w14:textId="77777777" w:rsidR="00702C90" w:rsidRPr="00702C90" w:rsidRDefault="00702C90" w:rsidP="00702C90">
      <w:pPr>
        <w:widowControl w:val="0"/>
        <w:spacing w:after="0" w:line="240" w:lineRule="auto"/>
        <w:rPr>
          <w:rFonts w:ascii="Times New Roman" w:eastAsia="Calibri" w:hAnsi="Times New Roman" w:cs="Times New Roman"/>
        </w:rPr>
      </w:pPr>
    </w:p>
    <w:p w14:paraId="019A98A0" w14:textId="77777777" w:rsidR="00702C90" w:rsidRPr="00702C90" w:rsidRDefault="00702C90" w:rsidP="00702C90">
      <w:pPr>
        <w:widowControl w:val="0"/>
        <w:spacing w:after="0" w:line="240" w:lineRule="auto"/>
        <w:rPr>
          <w:rFonts w:ascii="Times New Roman" w:eastAsia="Calibri" w:hAnsi="Times New Roman" w:cs="Times New Roman"/>
        </w:rPr>
      </w:pPr>
    </w:p>
    <w:p w14:paraId="22DDF1BE" w14:textId="77777777" w:rsidR="00702C90" w:rsidRPr="00702C90" w:rsidRDefault="00702C90" w:rsidP="00702C90">
      <w:pPr>
        <w:widowControl w:val="0"/>
        <w:spacing w:after="0" w:line="240" w:lineRule="auto"/>
        <w:rPr>
          <w:rFonts w:ascii="Times New Roman" w:eastAsia="Calibri" w:hAnsi="Times New Roman" w:cs="Times New Roman"/>
        </w:rPr>
      </w:pPr>
    </w:p>
    <w:p w14:paraId="378FC1AB" w14:textId="77777777" w:rsidR="00702C90" w:rsidRPr="00702C90" w:rsidRDefault="00702C90" w:rsidP="00702C90">
      <w:pPr>
        <w:widowControl w:val="0"/>
        <w:spacing w:after="0" w:line="240" w:lineRule="auto"/>
        <w:rPr>
          <w:rFonts w:ascii="Times New Roman" w:eastAsia="Calibri" w:hAnsi="Times New Roman" w:cs="Times New Roman"/>
        </w:rPr>
      </w:pPr>
    </w:p>
    <w:p w14:paraId="21059294" w14:textId="77777777" w:rsidR="00702C90" w:rsidRPr="00702C90" w:rsidRDefault="00702C90" w:rsidP="00702C90">
      <w:pPr>
        <w:widowControl w:val="0"/>
        <w:spacing w:after="0" w:line="240" w:lineRule="auto"/>
        <w:rPr>
          <w:rFonts w:ascii="Times New Roman" w:eastAsia="Calibri" w:hAnsi="Times New Roman" w:cs="Times New Roman"/>
        </w:rPr>
      </w:pPr>
    </w:p>
    <w:p w14:paraId="6DD504A4" w14:textId="77777777" w:rsidR="00702C90" w:rsidRPr="00702C90" w:rsidRDefault="00702C90" w:rsidP="00702C90">
      <w:pPr>
        <w:widowControl w:val="0"/>
        <w:spacing w:after="0" w:line="240" w:lineRule="auto"/>
        <w:rPr>
          <w:rFonts w:ascii="Times New Roman" w:eastAsia="Calibri" w:hAnsi="Times New Roman" w:cs="Times New Roman"/>
        </w:rPr>
      </w:pPr>
    </w:p>
    <w:p w14:paraId="201FEF5B" w14:textId="77777777" w:rsidR="00702C90" w:rsidRPr="00702C90" w:rsidRDefault="00702C90" w:rsidP="00702C90">
      <w:pPr>
        <w:widowControl w:val="0"/>
        <w:spacing w:after="0" w:line="240" w:lineRule="auto"/>
        <w:rPr>
          <w:rFonts w:ascii="Times New Roman" w:eastAsia="Calibri" w:hAnsi="Times New Roman" w:cs="Times New Roman"/>
        </w:rPr>
      </w:pPr>
    </w:p>
    <w:p w14:paraId="042E3F91" w14:textId="77777777" w:rsidR="00702C90" w:rsidRPr="00702C90" w:rsidRDefault="00702C90" w:rsidP="00702C90">
      <w:pPr>
        <w:widowControl w:val="0"/>
        <w:spacing w:after="0" w:line="240" w:lineRule="auto"/>
        <w:rPr>
          <w:rFonts w:ascii="Times New Roman" w:eastAsia="Calibri" w:hAnsi="Times New Roman" w:cs="Times New Roman"/>
        </w:rPr>
      </w:pPr>
    </w:p>
    <w:p w14:paraId="7D49586B" w14:textId="77777777" w:rsidR="00702C90" w:rsidRPr="00702C90" w:rsidRDefault="00702C90" w:rsidP="00702C90">
      <w:pPr>
        <w:widowControl w:val="0"/>
        <w:spacing w:after="0" w:line="240" w:lineRule="auto"/>
        <w:rPr>
          <w:rFonts w:ascii="Times New Roman" w:eastAsia="Calibri" w:hAnsi="Times New Roman" w:cs="Times New Roman"/>
        </w:rPr>
      </w:pPr>
    </w:p>
    <w:p w14:paraId="01D1EA4D" w14:textId="77777777" w:rsidR="00702C90" w:rsidRPr="00702C90" w:rsidRDefault="00702C90" w:rsidP="00702C90">
      <w:pPr>
        <w:widowControl w:val="0"/>
        <w:spacing w:after="0" w:line="240" w:lineRule="auto"/>
        <w:rPr>
          <w:rFonts w:ascii="Times New Roman" w:eastAsia="Calibri" w:hAnsi="Times New Roman" w:cs="Times New Roman"/>
        </w:rPr>
      </w:pPr>
    </w:p>
    <w:p w14:paraId="6D162EF6" w14:textId="77777777" w:rsidR="00702C90" w:rsidRPr="00702C90" w:rsidRDefault="00702C90" w:rsidP="00702C90">
      <w:pPr>
        <w:widowControl w:val="0"/>
        <w:spacing w:after="0" w:line="240" w:lineRule="auto"/>
        <w:rPr>
          <w:rFonts w:ascii="Times New Roman" w:eastAsia="Calibri" w:hAnsi="Times New Roman" w:cs="Times New Roman"/>
        </w:rPr>
      </w:pPr>
    </w:p>
    <w:p w14:paraId="07148CE8" w14:textId="77777777" w:rsidR="00702C90" w:rsidRPr="00702C90" w:rsidRDefault="00702C90" w:rsidP="00702C90">
      <w:pPr>
        <w:widowControl w:val="0"/>
        <w:spacing w:after="0" w:line="240" w:lineRule="auto"/>
        <w:rPr>
          <w:rFonts w:ascii="Times New Roman" w:eastAsia="Calibri" w:hAnsi="Times New Roman" w:cs="Times New Roman"/>
        </w:rPr>
      </w:pPr>
    </w:p>
    <w:p w14:paraId="3A6E5C4D" w14:textId="77777777" w:rsidR="00702C90" w:rsidRPr="00702C90" w:rsidRDefault="00702C90" w:rsidP="00702C90">
      <w:pPr>
        <w:widowControl w:val="0"/>
        <w:spacing w:after="0" w:line="240" w:lineRule="auto"/>
        <w:rPr>
          <w:rFonts w:ascii="Times New Roman" w:eastAsia="Calibri" w:hAnsi="Times New Roman" w:cs="Times New Roman"/>
        </w:rPr>
      </w:pPr>
    </w:p>
    <w:p w14:paraId="36D7BC68" w14:textId="77777777" w:rsidR="00702C90" w:rsidRPr="00702C90" w:rsidRDefault="00702C90" w:rsidP="00702C90">
      <w:pPr>
        <w:widowControl w:val="0"/>
        <w:spacing w:after="0" w:line="240" w:lineRule="auto"/>
        <w:rPr>
          <w:rFonts w:ascii="Times New Roman" w:eastAsia="Calibri" w:hAnsi="Times New Roman" w:cs="Times New Roman"/>
        </w:rPr>
      </w:pPr>
    </w:p>
    <w:p w14:paraId="0D63B1BC" w14:textId="77777777" w:rsidR="00702C90" w:rsidRPr="00702C90" w:rsidRDefault="00702C90" w:rsidP="00702C90">
      <w:pPr>
        <w:widowControl w:val="0"/>
        <w:spacing w:after="0" w:line="240" w:lineRule="auto"/>
        <w:rPr>
          <w:rFonts w:ascii="Times New Roman" w:eastAsia="Calibri" w:hAnsi="Times New Roman" w:cs="Times New Roman"/>
        </w:rPr>
      </w:pPr>
    </w:p>
    <w:p w14:paraId="44A62581" w14:textId="77777777" w:rsidR="00702C90" w:rsidRPr="00702C90" w:rsidRDefault="00702C90" w:rsidP="00702C90">
      <w:pPr>
        <w:widowControl w:val="0"/>
        <w:spacing w:after="0" w:line="240" w:lineRule="auto"/>
        <w:rPr>
          <w:rFonts w:ascii="Times New Roman" w:eastAsia="Calibri" w:hAnsi="Times New Roman" w:cs="Times New Roman"/>
        </w:rPr>
      </w:pPr>
    </w:p>
    <w:p w14:paraId="34F9A626" w14:textId="77777777" w:rsidR="00702C90" w:rsidRPr="00702C90" w:rsidRDefault="00702C90" w:rsidP="00702C90">
      <w:pPr>
        <w:widowControl w:val="0"/>
        <w:spacing w:after="0" w:line="240" w:lineRule="auto"/>
        <w:rPr>
          <w:rFonts w:ascii="Times New Roman" w:eastAsia="Calibri" w:hAnsi="Times New Roman" w:cs="Times New Roman"/>
        </w:rPr>
      </w:pPr>
    </w:p>
    <w:p w14:paraId="6867C2F0" w14:textId="77777777" w:rsidR="00702C90" w:rsidRPr="00702C90" w:rsidRDefault="00702C90" w:rsidP="00702C90">
      <w:pPr>
        <w:widowControl w:val="0"/>
        <w:spacing w:after="0" w:line="240" w:lineRule="auto"/>
        <w:rPr>
          <w:rFonts w:ascii="Times New Roman" w:eastAsia="Calibri" w:hAnsi="Times New Roman" w:cs="Times New Roman"/>
        </w:rPr>
      </w:pPr>
    </w:p>
    <w:p w14:paraId="6FAE67CC" w14:textId="77777777" w:rsidR="00702C90" w:rsidRPr="00702C90" w:rsidRDefault="00702C90" w:rsidP="00702C90">
      <w:pPr>
        <w:widowControl w:val="0"/>
        <w:spacing w:after="0" w:line="240" w:lineRule="auto"/>
        <w:rPr>
          <w:rFonts w:ascii="Times New Roman" w:eastAsia="Calibri" w:hAnsi="Times New Roman" w:cs="Times New Roman"/>
        </w:rPr>
      </w:pPr>
    </w:p>
    <w:p w14:paraId="10D0EB8F" w14:textId="77777777" w:rsidR="00702C90" w:rsidRPr="00702C90" w:rsidRDefault="00702C90" w:rsidP="00702C90">
      <w:pPr>
        <w:widowControl w:val="0"/>
        <w:spacing w:after="0" w:line="240" w:lineRule="auto"/>
        <w:rPr>
          <w:rFonts w:ascii="Times New Roman" w:eastAsia="Calibri" w:hAnsi="Times New Roman" w:cs="Times New Roman"/>
        </w:rPr>
      </w:pPr>
    </w:p>
    <w:p w14:paraId="39E97689" w14:textId="77777777" w:rsidR="00702C90" w:rsidRPr="00702C90" w:rsidRDefault="00702C90" w:rsidP="00702C90">
      <w:pPr>
        <w:widowControl w:val="0"/>
        <w:spacing w:after="0" w:line="240" w:lineRule="auto"/>
        <w:jc w:val="center"/>
        <w:rPr>
          <w:rFonts w:ascii="Times New Roman" w:eastAsia="Calibri" w:hAnsi="Times New Roman" w:cs="Times New Roman"/>
          <w:b/>
        </w:rPr>
      </w:pPr>
      <w:r w:rsidRPr="00702C90">
        <w:rPr>
          <w:rFonts w:ascii="Times New Roman" w:eastAsia="Calibri" w:hAnsi="Times New Roman" w:cs="Times New Roman"/>
          <w:b/>
        </w:rPr>
        <w:t>A. ŽENKLINIMAS</w:t>
      </w:r>
    </w:p>
    <w:p w14:paraId="4C753857" w14:textId="77777777" w:rsidR="00702C90" w:rsidRPr="00702C90" w:rsidRDefault="00702C90" w:rsidP="00702C90">
      <w:pPr>
        <w:widowControl w:val="0"/>
        <w:spacing w:after="0" w:line="240" w:lineRule="auto"/>
        <w:rPr>
          <w:rFonts w:ascii="Times New Roman" w:eastAsia="Calibri" w:hAnsi="Times New Roman" w:cs="Times New Roman"/>
        </w:rPr>
      </w:pPr>
    </w:p>
    <w:p w14:paraId="47FF41E3" w14:textId="77777777" w:rsidR="00702C90" w:rsidRPr="00702C90" w:rsidRDefault="00702C90" w:rsidP="00702C9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702C90">
        <w:rPr>
          <w:rFonts w:ascii="Times New Roman" w:eastAsia="Calibri" w:hAnsi="Times New Roman" w:cs="Times New Roman"/>
        </w:rPr>
        <w:br w:type="page"/>
      </w:r>
      <w:r w:rsidRPr="00702C90">
        <w:rPr>
          <w:rFonts w:ascii="Times New Roman" w:eastAsia="Calibri" w:hAnsi="Times New Roman" w:cs="Times New Roman"/>
          <w:b/>
          <w:caps/>
        </w:rPr>
        <w:lastRenderedPageBreak/>
        <w:t>Informacija ant IŠORINĖS pakuotės</w:t>
      </w:r>
    </w:p>
    <w:p w14:paraId="268F8AF7" w14:textId="77777777" w:rsidR="00702C90" w:rsidRPr="00702C90" w:rsidRDefault="00702C90" w:rsidP="00702C9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p>
    <w:p w14:paraId="6BD2F5FA" w14:textId="77777777" w:rsidR="00702C90" w:rsidRPr="00702C90" w:rsidRDefault="00702C90" w:rsidP="00702C9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Kartono dėžutė</w:t>
      </w:r>
    </w:p>
    <w:p w14:paraId="17336644" w14:textId="77777777" w:rsidR="00702C90" w:rsidRPr="00702C90" w:rsidRDefault="00702C90" w:rsidP="00702C90">
      <w:pPr>
        <w:widowControl w:val="0"/>
        <w:spacing w:after="0" w:line="240" w:lineRule="auto"/>
        <w:rPr>
          <w:rFonts w:ascii="Times New Roman" w:eastAsia="Calibri" w:hAnsi="Times New Roman" w:cs="Times New Roman"/>
        </w:rPr>
      </w:pPr>
    </w:p>
    <w:p w14:paraId="29E70EA7" w14:textId="77777777" w:rsidR="00702C90" w:rsidRPr="00702C90" w:rsidRDefault="00702C90" w:rsidP="00702C90">
      <w:pPr>
        <w:widowControl w:val="0"/>
        <w:spacing w:after="0" w:line="240" w:lineRule="auto"/>
        <w:rPr>
          <w:rFonts w:ascii="Times New Roman" w:eastAsia="Calibri" w:hAnsi="Times New Roman" w:cs="Times New Roman"/>
        </w:rPr>
      </w:pPr>
    </w:p>
    <w:p w14:paraId="2029EF3E" w14:textId="77777777"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1.</w:t>
      </w:r>
      <w:r w:rsidRPr="00702C90">
        <w:rPr>
          <w:rFonts w:ascii="Times New Roman" w:eastAsia="Calibri" w:hAnsi="Times New Roman" w:cs="Times New Roman"/>
          <w:b/>
          <w:caps/>
        </w:rPr>
        <w:tab/>
        <w:t>vaistinio preparato pavadinimas</w:t>
      </w:r>
    </w:p>
    <w:p w14:paraId="03CBD772" w14:textId="77777777" w:rsidR="00702C90" w:rsidRPr="00702C90" w:rsidRDefault="00702C90" w:rsidP="00702C90">
      <w:pPr>
        <w:widowControl w:val="0"/>
        <w:spacing w:after="0" w:line="240" w:lineRule="auto"/>
        <w:rPr>
          <w:rFonts w:ascii="Times New Roman" w:eastAsia="Calibri" w:hAnsi="Times New Roman" w:cs="Times New Roman"/>
        </w:rPr>
      </w:pPr>
    </w:p>
    <w:p w14:paraId="3E14F38D"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5 mg tabletės</w:t>
      </w:r>
    </w:p>
    <w:p w14:paraId="44D03879"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szCs w:val="20"/>
          <w:highlight w:val="lightGray"/>
          <w:lang w:eastAsia="sl-SI"/>
        </w:rPr>
      </w:pPr>
      <w:proofErr w:type="spellStart"/>
      <w:r w:rsidRPr="00702C90">
        <w:rPr>
          <w:rFonts w:ascii="Times New Roman" w:eastAsia="Calibri" w:hAnsi="Times New Roman" w:cs="Times New Roman"/>
          <w:szCs w:val="20"/>
          <w:highlight w:val="lightGray"/>
          <w:lang w:eastAsia="sl-SI"/>
        </w:rPr>
        <w:t>Arisppa</w:t>
      </w:r>
      <w:proofErr w:type="spellEnd"/>
      <w:r w:rsidRPr="00702C90">
        <w:rPr>
          <w:rFonts w:ascii="Times New Roman" w:eastAsia="Calibri" w:hAnsi="Times New Roman" w:cs="Times New Roman"/>
          <w:szCs w:val="20"/>
          <w:highlight w:val="lightGray"/>
          <w:lang w:eastAsia="sl-SI"/>
        </w:rPr>
        <w:t xml:space="preserve"> </w:t>
      </w:r>
      <w:r w:rsidRPr="00702C90">
        <w:rPr>
          <w:rFonts w:ascii="Times New Roman" w:eastAsia="Times New Roman" w:hAnsi="Times New Roman" w:cs="Times New Roman"/>
          <w:szCs w:val="20"/>
          <w:highlight w:val="lightGray"/>
          <w:lang w:eastAsia="sl-SI"/>
        </w:rPr>
        <w:t>10 mg tabletės</w:t>
      </w:r>
    </w:p>
    <w:p w14:paraId="0313420B"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szCs w:val="20"/>
          <w:highlight w:val="lightGray"/>
          <w:lang w:eastAsia="sl-SI"/>
        </w:rPr>
      </w:pPr>
      <w:proofErr w:type="spellStart"/>
      <w:r w:rsidRPr="00702C90">
        <w:rPr>
          <w:rFonts w:ascii="Times New Roman" w:eastAsia="Calibri" w:hAnsi="Times New Roman" w:cs="Times New Roman"/>
          <w:szCs w:val="20"/>
          <w:highlight w:val="lightGray"/>
          <w:lang w:eastAsia="sl-SI"/>
        </w:rPr>
        <w:t>Arisppa</w:t>
      </w:r>
      <w:proofErr w:type="spellEnd"/>
      <w:r w:rsidRPr="00702C90">
        <w:rPr>
          <w:rFonts w:ascii="Times New Roman" w:eastAsia="Calibri" w:hAnsi="Times New Roman" w:cs="Times New Roman"/>
          <w:szCs w:val="20"/>
          <w:highlight w:val="lightGray"/>
          <w:lang w:eastAsia="sl-SI"/>
        </w:rPr>
        <w:t xml:space="preserve"> </w:t>
      </w:r>
      <w:r w:rsidRPr="00702C90">
        <w:rPr>
          <w:rFonts w:ascii="Times New Roman" w:eastAsia="Times New Roman" w:hAnsi="Times New Roman" w:cs="Times New Roman"/>
          <w:szCs w:val="20"/>
          <w:highlight w:val="lightGray"/>
          <w:lang w:eastAsia="sl-SI"/>
        </w:rPr>
        <w:t>15 mg tabletės</w:t>
      </w:r>
    </w:p>
    <w:p w14:paraId="14D9496F"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rPr>
      </w:pPr>
      <w:proofErr w:type="spellStart"/>
      <w:r w:rsidRPr="00702C90">
        <w:rPr>
          <w:rFonts w:ascii="Times New Roman" w:eastAsia="Times New Roman" w:hAnsi="Times New Roman" w:cs="Times New Roman"/>
          <w:szCs w:val="20"/>
          <w:highlight w:val="lightGray"/>
          <w:lang w:eastAsia="sl-SI"/>
        </w:rPr>
        <w:t>Arisppa</w:t>
      </w:r>
      <w:proofErr w:type="spellEnd"/>
      <w:r w:rsidRPr="00702C90">
        <w:rPr>
          <w:rFonts w:ascii="Times New Roman" w:eastAsia="Times New Roman" w:hAnsi="Times New Roman" w:cs="Times New Roman"/>
          <w:szCs w:val="20"/>
          <w:highlight w:val="lightGray"/>
          <w:lang w:eastAsia="sl-SI"/>
        </w:rPr>
        <w:t xml:space="preserve"> 30 mg tabletės</w:t>
      </w:r>
    </w:p>
    <w:p w14:paraId="6EE2EBF5" w14:textId="77777777" w:rsidR="00702C90" w:rsidRPr="00702C90" w:rsidRDefault="00702C90" w:rsidP="00702C90">
      <w:pPr>
        <w:widowControl w:val="0"/>
        <w:spacing w:after="0" w:line="240" w:lineRule="auto"/>
        <w:rPr>
          <w:rFonts w:ascii="Times New Roman" w:eastAsia="Calibri" w:hAnsi="Times New Roman" w:cs="Times New Roman"/>
        </w:rPr>
      </w:pPr>
    </w:p>
    <w:p w14:paraId="12831589" w14:textId="77777777" w:rsidR="00702C90" w:rsidRPr="00702C90" w:rsidRDefault="0056213B" w:rsidP="00702C90">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a</w:t>
      </w:r>
      <w:r w:rsidR="00702C90" w:rsidRPr="00702C90">
        <w:rPr>
          <w:rFonts w:ascii="Times New Roman" w:eastAsia="Calibri" w:hAnsi="Times New Roman" w:cs="Times New Roman"/>
        </w:rPr>
        <w:t>ripiprazolas</w:t>
      </w:r>
      <w:proofErr w:type="spellEnd"/>
    </w:p>
    <w:p w14:paraId="49DDE23D" w14:textId="77777777" w:rsidR="00702C90" w:rsidRPr="00702C90" w:rsidRDefault="00702C90" w:rsidP="00702C90">
      <w:pPr>
        <w:widowControl w:val="0"/>
        <w:spacing w:after="0" w:line="240" w:lineRule="auto"/>
        <w:rPr>
          <w:rFonts w:ascii="Times New Roman" w:eastAsia="Calibri" w:hAnsi="Times New Roman" w:cs="Times New Roman"/>
        </w:rPr>
      </w:pPr>
    </w:p>
    <w:p w14:paraId="603D2436" w14:textId="77777777" w:rsidR="00702C90" w:rsidRPr="00702C90" w:rsidRDefault="00702C90" w:rsidP="00702C90">
      <w:pPr>
        <w:widowControl w:val="0"/>
        <w:spacing w:after="0" w:line="240" w:lineRule="auto"/>
        <w:rPr>
          <w:rFonts w:ascii="Times New Roman" w:eastAsia="Calibri" w:hAnsi="Times New Roman" w:cs="Times New Roman"/>
        </w:rPr>
      </w:pPr>
    </w:p>
    <w:p w14:paraId="24A31498" w14:textId="77777777"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2.</w:t>
      </w:r>
      <w:r w:rsidRPr="00702C90">
        <w:rPr>
          <w:rFonts w:ascii="Times New Roman" w:eastAsia="Calibri" w:hAnsi="Times New Roman" w:cs="Times New Roman"/>
          <w:b/>
          <w:caps/>
        </w:rPr>
        <w:tab/>
        <w:t>veikliOJI (-IOS) medžiagA (-OS) ir JOS (-Ų) kiekis (-IAI)</w:t>
      </w:r>
    </w:p>
    <w:p w14:paraId="1F59D10E" w14:textId="77777777" w:rsidR="00702C90" w:rsidRPr="00702C90" w:rsidRDefault="00702C90" w:rsidP="00702C90">
      <w:pPr>
        <w:widowControl w:val="0"/>
        <w:spacing w:after="0" w:line="240" w:lineRule="auto"/>
        <w:rPr>
          <w:rFonts w:ascii="Times New Roman" w:eastAsia="Calibri" w:hAnsi="Times New Roman" w:cs="Times New Roman"/>
        </w:rPr>
      </w:pPr>
    </w:p>
    <w:p w14:paraId="53B5C4A6"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Kiekvienoje tabletėje yra 5 mg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w:t>
      </w:r>
    </w:p>
    <w:p w14:paraId="7F4607D7" w14:textId="77777777" w:rsidR="00702C90" w:rsidRPr="00702C90" w:rsidRDefault="00702C90" w:rsidP="00702C90">
      <w:pPr>
        <w:widowControl w:val="0"/>
        <w:spacing w:after="0" w:line="240" w:lineRule="auto"/>
        <w:rPr>
          <w:rFonts w:ascii="Times New Roman" w:eastAsia="Calibri" w:hAnsi="Times New Roman" w:cs="Times New Roman"/>
          <w:szCs w:val="20"/>
          <w:highlight w:val="lightGray"/>
          <w:lang w:eastAsia="sl-SI"/>
        </w:rPr>
      </w:pPr>
      <w:r w:rsidRPr="00702C90">
        <w:rPr>
          <w:rFonts w:ascii="Times New Roman" w:eastAsia="Calibri" w:hAnsi="Times New Roman" w:cs="Times New Roman"/>
          <w:szCs w:val="20"/>
          <w:highlight w:val="lightGray"/>
          <w:lang w:eastAsia="sl-SI"/>
        </w:rPr>
        <w:t xml:space="preserve">Kiekvienoje tabletėje yra 10 mg </w:t>
      </w:r>
      <w:proofErr w:type="spellStart"/>
      <w:r w:rsidRPr="00702C90">
        <w:rPr>
          <w:rFonts w:ascii="Times New Roman" w:eastAsia="Calibri" w:hAnsi="Times New Roman" w:cs="Times New Roman"/>
          <w:szCs w:val="20"/>
          <w:highlight w:val="lightGray"/>
          <w:lang w:eastAsia="sl-SI"/>
        </w:rPr>
        <w:t>aripiprazolo</w:t>
      </w:r>
      <w:proofErr w:type="spellEnd"/>
      <w:r w:rsidRPr="00702C90">
        <w:rPr>
          <w:rFonts w:ascii="Times New Roman" w:eastAsia="Calibri" w:hAnsi="Times New Roman" w:cs="Times New Roman"/>
          <w:szCs w:val="20"/>
          <w:highlight w:val="lightGray"/>
          <w:lang w:eastAsia="sl-SI"/>
        </w:rPr>
        <w:t>.</w:t>
      </w:r>
    </w:p>
    <w:p w14:paraId="3CA7C6C1" w14:textId="77777777" w:rsidR="00702C90" w:rsidRPr="00702C90" w:rsidRDefault="00702C90" w:rsidP="00702C90">
      <w:pPr>
        <w:widowControl w:val="0"/>
        <w:spacing w:after="0" w:line="240" w:lineRule="auto"/>
        <w:rPr>
          <w:rFonts w:ascii="Times New Roman" w:eastAsia="Calibri" w:hAnsi="Times New Roman" w:cs="Times New Roman"/>
          <w:szCs w:val="20"/>
          <w:highlight w:val="lightGray"/>
          <w:lang w:eastAsia="sl-SI"/>
        </w:rPr>
      </w:pPr>
      <w:r w:rsidRPr="00702C90">
        <w:rPr>
          <w:rFonts w:ascii="Times New Roman" w:eastAsia="Calibri" w:hAnsi="Times New Roman" w:cs="Times New Roman"/>
          <w:szCs w:val="20"/>
          <w:highlight w:val="lightGray"/>
          <w:lang w:eastAsia="sl-SI"/>
        </w:rPr>
        <w:t xml:space="preserve">Kiekvienoje tabletėje yra 15 mg </w:t>
      </w:r>
      <w:proofErr w:type="spellStart"/>
      <w:r w:rsidRPr="00702C90">
        <w:rPr>
          <w:rFonts w:ascii="Times New Roman" w:eastAsia="Calibri" w:hAnsi="Times New Roman" w:cs="Times New Roman"/>
          <w:szCs w:val="20"/>
          <w:highlight w:val="lightGray"/>
          <w:lang w:eastAsia="sl-SI"/>
        </w:rPr>
        <w:t>aripiprazolo</w:t>
      </w:r>
      <w:proofErr w:type="spellEnd"/>
      <w:r w:rsidRPr="00702C90">
        <w:rPr>
          <w:rFonts w:ascii="Times New Roman" w:eastAsia="Calibri" w:hAnsi="Times New Roman" w:cs="Times New Roman"/>
          <w:szCs w:val="20"/>
          <w:highlight w:val="lightGray"/>
          <w:lang w:eastAsia="sl-SI"/>
        </w:rPr>
        <w:t>.</w:t>
      </w:r>
    </w:p>
    <w:p w14:paraId="0B80B980"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szCs w:val="20"/>
          <w:highlight w:val="lightGray"/>
          <w:lang w:eastAsia="sl-SI"/>
        </w:rPr>
        <w:t xml:space="preserve">Kiekvienoje tabletėje yra 30 mg </w:t>
      </w:r>
      <w:proofErr w:type="spellStart"/>
      <w:r w:rsidRPr="00702C90">
        <w:rPr>
          <w:rFonts w:ascii="Times New Roman" w:eastAsia="Calibri" w:hAnsi="Times New Roman" w:cs="Times New Roman"/>
          <w:szCs w:val="20"/>
          <w:highlight w:val="lightGray"/>
          <w:lang w:eastAsia="sl-SI"/>
        </w:rPr>
        <w:t>aripiprazolo</w:t>
      </w:r>
      <w:proofErr w:type="spellEnd"/>
      <w:r w:rsidRPr="00702C90">
        <w:rPr>
          <w:rFonts w:ascii="Times New Roman" w:eastAsia="Calibri" w:hAnsi="Times New Roman" w:cs="Times New Roman"/>
          <w:szCs w:val="20"/>
          <w:highlight w:val="lightGray"/>
          <w:lang w:eastAsia="sl-SI"/>
        </w:rPr>
        <w:t>.</w:t>
      </w:r>
    </w:p>
    <w:p w14:paraId="64591FBE" w14:textId="77777777" w:rsidR="00702C90" w:rsidRPr="00702C90" w:rsidRDefault="00702C90" w:rsidP="00702C90">
      <w:pPr>
        <w:widowControl w:val="0"/>
        <w:spacing w:after="0" w:line="240" w:lineRule="auto"/>
        <w:rPr>
          <w:rFonts w:ascii="Times New Roman" w:eastAsia="Calibri" w:hAnsi="Times New Roman" w:cs="Times New Roman"/>
        </w:rPr>
      </w:pPr>
    </w:p>
    <w:p w14:paraId="4A23975C" w14:textId="77777777" w:rsidR="00702C90" w:rsidRPr="00702C90" w:rsidRDefault="00702C90" w:rsidP="00702C90">
      <w:pPr>
        <w:widowControl w:val="0"/>
        <w:spacing w:after="0" w:line="240" w:lineRule="auto"/>
        <w:rPr>
          <w:rFonts w:ascii="Times New Roman" w:eastAsia="Calibri" w:hAnsi="Times New Roman" w:cs="Times New Roman"/>
        </w:rPr>
      </w:pPr>
    </w:p>
    <w:p w14:paraId="52728E5F" w14:textId="77777777"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3.</w:t>
      </w:r>
      <w:r w:rsidRPr="00702C90">
        <w:rPr>
          <w:rFonts w:ascii="Times New Roman" w:eastAsia="Calibri" w:hAnsi="Times New Roman" w:cs="Times New Roman"/>
          <w:b/>
          <w:caps/>
        </w:rPr>
        <w:tab/>
        <w:t>pagalbinių medžiagų sąrašas</w:t>
      </w:r>
    </w:p>
    <w:p w14:paraId="0FCCA636" w14:textId="77777777" w:rsidR="00702C90" w:rsidRPr="00702C90" w:rsidRDefault="00702C90" w:rsidP="00702C90">
      <w:pPr>
        <w:widowControl w:val="0"/>
        <w:tabs>
          <w:tab w:val="left" w:pos="567"/>
        </w:tabs>
        <w:spacing w:after="0" w:line="240" w:lineRule="auto"/>
        <w:rPr>
          <w:rFonts w:ascii="Times New Roman" w:eastAsia="Calibri" w:hAnsi="Times New Roman" w:cs="Times New Roman"/>
        </w:rPr>
      </w:pPr>
    </w:p>
    <w:p w14:paraId="391114F9"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Sudėtyje yra laktozės.</w:t>
      </w:r>
    </w:p>
    <w:p w14:paraId="5F5E6680"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Daugiau informacijos pateikiama pakuotės lapelyje.</w:t>
      </w:r>
    </w:p>
    <w:p w14:paraId="438F38BB" w14:textId="77777777" w:rsidR="00702C90" w:rsidRPr="00702C90" w:rsidRDefault="00702C90" w:rsidP="00702C90">
      <w:pPr>
        <w:widowControl w:val="0"/>
        <w:spacing w:after="0" w:line="240" w:lineRule="auto"/>
        <w:rPr>
          <w:rFonts w:ascii="Times New Roman" w:eastAsia="Calibri" w:hAnsi="Times New Roman" w:cs="Times New Roman"/>
        </w:rPr>
      </w:pPr>
    </w:p>
    <w:p w14:paraId="68803DEA" w14:textId="77777777" w:rsidR="00702C90" w:rsidRPr="00702C90" w:rsidRDefault="00702C90" w:rsidP="00702C90">
      <w:pPr>
        <w:widowControl w:val="0"/>
        <w:spacing w:after="0" w:line="240" w:lineRule="auto"/>
        <w:rPr>
          <w:rFonts w:ascii="Times New Roman" w:eastAsia="Calibri" w:hAnsi="Times New Roman" w:cs="Times New Roman"/>
        </w:rPr>
      </w:pPr>
    </w:p>
    <w:p w14:paraId="1AD42E00" w14:textId="77777777" w:rsidR="00702C90" w:rsidRPr="00702C90" w:rsidRDefault="00702C90" w:rsidP="00702C90">
      <w:pPr>
        <w:widowControl w:val="0"/>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4.</w:t>
      </w:r>
      <w:r w:rsidRPr="00702C90">
        <w:rPr>
          <w:rFonts w:ascii="Times New Roman" w:eastAsia="Calibri" w:hAnsi="Times New Roman" w:cs="Times New Roman"/>
          <w:b/>
          <w:caps/>
        </w:rPr>
        <w:tab/>
        <w:t>FARMACINĖ forma ir KIEKIS PAKUOTĖJE</w:t>
      </w:r>
    </w:p>
    <w:p w14:paraId="58F5705E" w14:textId="77777777" w:rsidR="00702C90" w:rsidRPr="00702C90" w:rsidRDefault="00702C90" w:rsidP="00702C90">
      <w:pPr>
        <w:widowControl w:val="0"/>
        <w:spacing w:after="0" w:line="240" w:lineRule="auto"/>
        <w:rPr>
          <w:rFonts w:ascii="Times New Roman" w:eastAsia="Calibri" w:hAnsi="Times New Roman" w:cs="Times New Roman"/>
        </w:rPr>
      </w:pPr>
    </w:p>
    <w:p w14:paraId="5AE4B318" w14:textId="77777777" w:rsidR="00702C90" w:rsidRPr="00702C90" w:rsidRDefault="00702C90" w:rsidP="00702C90">
      <w:pPr>
        <w:widowControl w:val="0"/>
        <w:tabs>
          <w:tab w:val="left" w:pos="1440"/>
        </w:tabs>
        <w:spacing w:after="0" w:line="240" w:lineRule="auto"/>
        <w:rPr>
          <w:rFonts w:ascii="Times New Roman" w:eastAsia="Times New Roman" w:hAnsi="Times New Roman" w:cs="Times New Roman"/>
        </w:rPr>
      </w:pPr>
      <w:r w:rsidRPr="00702C90">
        <w:rPr>
          <w:rFonts w:ascii="Times New Roman" w:eastAsia="Times New Roman" w:hAnsi="Times New Roman" w:cs="Times New Roman"/>
          <w:szCs w:val="20"/>
          <w:highlight w:val="lightGray"/>
          <w:lang w:eastAsia="sl-SI"/>
        </w:rPr>
        <w:t>Tabletė</w:t>
      </w:r>
    </w:p>
    <w:p w14:paraId="12B77D9B" w14:textId="77777777" w:rsidR="00702C90" w:rsidRPr="00702C90" w:rsidRDefault="00702C90" w:rsidP="00702C90">
      <w:pPr>
        <w:widowControl w:val="0"/>
        <w:tabs>
          <w:tab w:val="left" w:pos="1440"/>
        </w:tabs>
        <w:spacing w:after="0" w:line="240" w:lineRule="auto"/>
        <w:rPr>
          <w:rFonts w:ascii="Times New Roman" w:eastAsia="Times New Roman" w:hAnsi="Times New Roman" w:cs="Times New Roman"/>
          <w:iCs/>
          <w:highlight w:val="lightGray"/>
        </w:rPr>
      </w:pPr>
    </w:p>
    <w:p w14:paraId="245A6DA4" w14:textId="77777777" w:rsidR="00702C90" w:rsidRPr="00702C90" w:rsidRDefault="00702C90" w:rsidP="00702C90">
      <w:pPr>
        <w:widowControl w:val="0"/>
        <w:spacing w:after="0" w:line="240" w:lineRule="auto"/>
        <w:rPr>
          <w:rFonts w:ascii="Times New Roman" w:eastAsia="Times New Roman" w:hAnsi="Times New Roman" w:cs="Times New Roman"/>
        </w:rPr>
      </w:pPr>
      <w:r w:rsidRPr="00702C90">
        <w:rPr>
          <w:rFonts w:ascii="Times New Roman" w:eastAsia="Times New Roman" w:hAnsi="Times New Roman" w:cs="Times New Roman"/>
        </w:rPr>
        <w:t>14 tablečių</w:t>
      </w:r>
    </w:p>
    <w:p w14:paraId="3C2CE73F" w14:textId="77777777" w:rsidR="00702C90" w:rsidRPr="00702C90" w:rsidRDefault="00702C90" w:rsidP="00702C90">
      <w:pPr>
        <w:widowControl w:val="0"/>
        <w:spacing w:after="0" w:line="240" w:lineRule="auto"/>
        <w:rPr>
          <w:rFonts w:ascii="Times New Roman" w:eastAsia="Times New Roman" w:hAnsi="Times New Roman" w:cs="Times New Roman"/>
          <w:szCs w:val="20"/>
          <w:highlight w:val="lightGray"/>
          <w:lang w:eastAsia="sl-SI"/>
        </w:rPr>
      </w:pPr>
      <w:r w:rsidRPr="00702C90">
        <w:rPr>
          <w:rFonts w:ascii="Times New Roman" w:eastAsia="Times New Roman" w:hAnsi="Times New Roman" w:cs="Times New Roman"/>
          <w:szCs w:val="20"/>
          <w:highlight w:val="lightGray"/>
          <w:lang w:eastAsia="sl-SI"/>
        </w:rPr>
        <w:t>28 tabletės</w:t>
      </w:r>
    </w:p>
    <w:p w14:paraId="21B03E58" w14:textId="77777777" w:rsidR="00702C90" w:rsidRPr="00702C90" w:rsidRDefault="00702C90" w:rsidP="00702C90">
      <w:pPr>
        <w:widowControl w:val="0"/>
        <w:spacing w:after="0" w:line="240" w:lineRule="auto"/>
        <w:rPr>
          <w:rFonts w:ascii="Times New Roman" w:eastAsia="Times New Roman" w:hAnsi="Times New Roman" w:cs="Times New Roman"/>
          <w:szCs w:val="20"/>
          <w:highlight w:val="lightGray"/>
          <w:lang w:eastAsia="sl-SI"/>
        </w:rPr>
      </w:pPr>
      <w:r w:rsidRPr="00702C90">
        <w:rPr>
          <w:rFonts w:ascii="Times New Roman" w:eastAsia="Times New Roman" w:hAnsi="Times New Roman" w:cs="Times New Roman"/>
          <w:szCs w:val="20"/>
          <w:highlight w:val="lightGray"/>
          <w:lang w:eastAsia="sl-SI"/>
        </w:rPr>
        <w:t>30 tablečių</w:t>
      </w:r>
    </w:p>
    <w:p w14:paraId="01548360" w14:textId="77777777" w:rsidR="00702C90" w:rsidRPr="00702C90" w:rsidRDefault="00702C90" w:rsidP="00702C90">
      <w:pPr>
        <w:widowControl w:val="0"/>
        <w:spacing w:after="0" w:line="240" w:lineRule="auto"/>
        <w:rPr>
          <w:rFonts w:ascii="Times New Roman" w:eastAsia="Times New Roman" w:hAnsi="Times New Roman" w:cs="Times New Roman"/>
          <w:szCs w:val="20"/>
          <w:highlight w:val="lightGray"/>
          <w:lang w:eastAsia="sl-SI"/>
        </w:rPr>
      </w:pPr>
      <w:r w:rsidRPr="00702C90">
        <w:rPr>
          <w:rFonts w:ascii="Times New Roman" w:eastAsia="Times New Roman" w:hAnsi="Times New Roman" w:cs="Times New Roman"/>
          <w:szCs w:val="20"/>
          <w:highlight w:val="lightGray"/>
          <w:lang w:eastAsia="sl-SI"/>
        </w:rPr>
        <w:t>50 tablečių</w:t>
      </w:r>
    </w:p>
    <w:p w14:paraId="22409F57" w14:textId="77777777" w:rsidR="00702C90" w:rsidRPr="00702C90" w:rsidRDefault="00702C90" w:rsidP="00702C90">
      <w:pPr>
        <w:widowControl w:val="0"/>
        <w:spacing w:after="0" w:line="240" w:lineRule="auto"/>
        <w:rPr>
          <w:rFonts w:ascii="Times New Roman" w:eastAsia="Times New Roman" w:hAnsi="Times New Roman" w:cs="Times New Roman"/>
          <w:szCs w:val="20"/>
          <w:highlight w:val="lightGray"/>
          <w:lang w:eastAsia="sl-SI"/>
        </w:rPr>
      </w:pPr>
      <w:r w:rsidRPr="00702C90">
        <w:rPr>
          <w:rFonts w:ascii="Times New Roman" w:eastAsia="Times New Roman" w:hAnsi="Times New Roman" w:cs="Times New Roman"/>
          <w:szCs w:val="20"/>
          <w:highlight w:val="lightGray"/>
          <w:lang w:eastAsia="sl-SI"/>
        </w:rPr>
        <w:t>56 tabletės</w:t>
      </w:r>
    </w:p>
    <w:p w14:paraId="242D9F8E" w14:textId="77777777" w:rsidR="00702C90" w:rsidRPr="00702C90" w:rsidRDefault="00702C90" w:rsidP="00702C90">
      <w:pPr>
        <w:widowControl w:val="0"/>
        <w:spacing w:after="0" w:line="240" w:lineRule="auto"/>
        <w:rPr>
          <w:rFonts w:ascii="Times New Roman" w:eastAsia="Times New Roman" w:hAnsi="Times New Roman" w:cs="Times New Roman"/>
          <w:szCs w:val="20"/>
          <w:highlight w:val="lightGray"/>
          <w:lang w:eastAsia="sl-SI"/>
        </w:rPr>
      </w:pPr>
      <w:r w:rsidRPr="00702C90">
        <w:rPr>
          <w:rFonts w:ascii="Times New Roman" w:eastAsia="Times New Roman" w:hAnsi="Times New Roman" w:cs="Times New Roman"/>
          <w:szCs w:val="20"/>
          <w:highlight w:val="lightGray"/>
          <w:lang w:eastAsia="sl-SI"/>
        </w:rPr>
        <w:t>60 tablečių</w:t>
      </w:r>
    </w:p>
    <w:p w14:paraId="054ECC7D" w14:textId="77777777" w:rsidR="00702C90" w:rsidRPr="00702C90" w:rsidRDefault="00702C90" w:rsidP="00702C90">
      <w:pPr>
        <w:widowControl w:val="0"/>
        <w:spacing w:after="0" w:line="240" w:lineRule="auto"/>
        <w:rPr>
          <w:rFonts w:ascii="Times New Roman" w:eastAsia="Times New Roman" w:hAnsi="Times New Roman" w:cs="Times New Roman"/>
          <w:szCs w:val="20"/>
          <w:highlight w:val="lightGray"/>
          <w:lang w:eastAsia="sl-SI"/>
        </w:rPr>
      </w:pPr>
      <w:r w:rsidRPr="00702C90">
        <w:rPr>
          <w:rFonts w:ascii="Times New Roman" w:eastAsia="Times New Roman" w:hAnsi="Times New Roman" w:cs="Times New Roman"/>
          <w:szCs w:val="20"/>
          <w:highlight w:val="lightGray"/>
          <w:lang w:eastAsia="sl-SI"/>
        </w:rPr>
        <w:t>84 tabletės</w:t>
      </w:r>
    </w:p>
    <w:p w14:paraId="3B079497" w14:textId="77777777" w:rsidR="00702C90" w:rsidRPr="00702C90" w:rsidRDefault="00702C90" w:rsidP="00702C90">
      <w:pPr>
        <w:widowControl w:val="0"/>
        <w:spacing w:after="0" w:line="240" w:lineRule="auto"/>
        <w:rPr>
          <w:rFonts w:ascii="Times New Roman" w:eastAsia="Times New Roman" w:hAnsi="Times New Roman" w:cs="Times New Roman"/>
          <w:szCs w:val="20"/>
          <w:highlight w:val="lightGray"/>
          <w:lang w:eastAsia="sl-SI"/>
        </w:rPr>
      </w:pPr>
      <w:r w:rsidRPr="00702C90">
        <w:rPr>
          <w:rFonts w:ascii="Times New Roman" w:eastAsia="Times New Roman" w:hAnsi="Times New Roman" w:cs="Times New Roman"/>
          <w:szCs w:val="20"/>
          <w:highlight w:val="lightGray"/>
          <w:lang w:eastAsia="sl-SI"/>
        </w:rPr>
        <w:t>90 tablečių</w:t>
      </w:r>
    </w:p>
    <w:p w14:paraId="2CDC3764" w14:textId="77777777" w:rsidR="00702C90" w:rsidRPr="00702C90" w:rsidRDefault="00702C90" w:rsidP="00702C90">
      <w:pPr>
        <w:widowControl w:val="0"/>
        <w:spacing w:after="0" w:line="240" w:lineRule="auto"/>
        <w:rPr>
          <w:rFonts w:ascii="Times New Roman" w:eastAsia="Times New Roman" w:hAnsi="Times New Roman" w:cs="Times New Roman"/>
          <w:szCs w:val="20"/>
          <w:highlight w:val="lightGray"/>
          <w:lang w:eastAsia="sl-SI"/>
        </w:rPr>
      </w:pPr>
      <w:r w:rsidRPr="00702C90">
        <w:rPr>
          <w:rFonts w:ascii="Times New Roman" w:eastAsia="Times New Roman" w:hAnsi="Times New Roman" w:cs="Times New Roman"/>
          <w:szCs w:val="20"/>
          <w:highlight w:val="lightGray"/>
          <w:lang w:eastAsia="sl-SI"/>
        </w:rPr>
        <w:t>98 tabletės</w:t>
      </w:r>
    </w:p>
    <w:p w14:paraId="1745C0E9" w14:textId="77777777" w:rsidR="00702C90" w:rsidRPr="00702C90" w:rsidRDefault="00702C90" w:rsidP="00702C90">
      <w:pPr>
        <w:widowControl w:val="0"/>
        <w:spacing w:after="0" w:line="240" w:lineRule="auto"/>
        <w:rPr>
          <w:rFonts w:ascii="Times New Roman" w:eastAsia="Times New Roman" w:hAnsi="Times New Roman" w:cs="Times New Roman"/>
          <w:szCs w:val="20"/>
          <w:highlight w:val="lightGray"/>
          <w:lang w:eastAsia="sl-SI"/>
        </w:rPr>
      </w:pPr>
      <w:r w:rsidRPr="00702C90">
        <w:rPr>
          <w:rFonts w:ascii="Times New Roman" w:eastAsia="Times New Roman" w:hAnsi="Times New Roman" w:cs="Times New Roman"/>
          <w:szCs w:val="20"/>
          <w:highlight w:val="lightGray"/>
          <w:lang w:eastAsia="sl-SI"/>
        </w:rPr>
        <w:t>100 tablečių</w:t>
      </w:r>
    </w:p>
    <w:p w14:paraId="6A066C5B" w14:textId="77777777" w:rsidR="00702C90" w:rsidRPr="00702C90" w:rsidRDefault="00702C90" w:rsidP="00702C90">
      <w:pPr>
        <w:widowControl w:val="0"/>
        <w:spacing w:after="0" w:line="240" w:lineRule="auto"/>
        <w:rPr>
          <w:rFonts w:ascii="Times New Roman" w:eastAsia="Calibri" w:hAnsi="Times New Roman" w:cs="Times New Roman"/>
        </w:rPr>
      </w:pPr>
    </w:p>
    <w:p w14:paraId="1377C45D" w14:textId="77777777" w:rsidR="00702C90" w:rsidRPr="00702C90" w:rsidRDefault="00702C90" w:rsidP="00702C90">
      <w:pPr>
        <w:widowControl w:val="0"/>
        <w:spacing w:after="0" w:line="240" w:lineRule="auto"/>
        <w:rPr>
          <w:rFonts w:ascii="Times New Roman" w:eastAsia="Calibri" w:hAnsi="Times New Roman" w:cs="Times New Roman"/>
        </w:rPr>
      </w:pPr>
    </w:p>
    <w:p w14:paraId="74B4ED70" w14:textId="77777777"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5.</w:t>
      </w:r>
      <w:r w:rsidRPr="00702C90">
        <w:rPr>
          <w:rFonts w:ascii="Times New Roman" w:eastAsia="Calibri" w:hAnsi="Times New Roman" w:cs="Times New Roman"/>
          <w:b/>
          <w:caps/>
        </w:rPr>
        <w:tab/>
        <w:t>vartojimo METODAS IR būdas (-AI)</w:t>
      </w:r>
    </w:p>
    <w:p w14:paraId="5C05D0BB" w14:textId="77777777" w:rsidR="00702C90" w:rsidRPr="00702C90" w:rsidRDefault="00702C90" w:rsidP="00702C90">
      <w:pPr>
        <w:widowControl w:val="0"/>
        <w:spacing w:after="0" w:line="240" w:lineRule="auto"/>
        <w:rPr>
          <w:rFonts w:ascii="Times New Roman" w:eastAsia="Calibri" w:hAnsi="Times New Roman" w:cs="Times New Roman"/>
        </w:rPr>
      </w:pPr>
    </w:p>
    <w:p w14:paraId="66257743"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Prieš vartojimą perskaitykite pakuotės lapelį.</w:t>
      </w:r>
    </w:p>
    <w:p w14:paraId="465D43AB"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Vartoti per burną.</w:t>
      </w:r>
    </w:p>
    <w:p w14:paraId="02F9DA68" w14:textId="77777777" w:rsidR="00702C90" w:rsidRPr="00702C90" w:rsidRDefault="00702C90" w:rsidP="00702C90">
      <w:pPr>
        <w:widowControl w:val="0"/>
        <w:spacing w:after="0" w:line="240" w:lineRule="auto"/>
        <w:rPr>
          <w:rFonts w:ascii="Times New Roman" w:eastAsia="Calibri" w:hAnsi="Times New Roman" w:cs="Times New Roman"/>
        </w:rPr>
      </w:pPr>
    </w:p>
    <w:p w14:paraId="463C6EBE" w14:textId="77777777" w:rsidR="00702C90" w:rsidRPr="00702C90" w:rsidRDefault="00702C90" w:rsidP="00702C90">
      <w:pPr>
        <w:widowControl w:val="0"/>
        <w:spacing w:after="0" w:line="240" w:lineRule="auto"/>
        <w:rPr>
          <w:rFonts w:ascii="Times New Roman" w:eastAsia="Calibri" w:hAnsi="Times New Roman" w:cs="Times New Roman"/>
        </w:rPr>
      </w:pPr>
    </w:p>
    <w:p w14:paraId="17715A40" w14:textId="77777777" w:rsidR="00702C90" w:rsidRPr="00702C90" w:rsidRDefault="00702C90" w:rsidP="00702C9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702C90">
        <w:rPr>
          <w:rFonts w:ascii="Times New Roman" w:eastAsia="Calibri" w:hAnsi="Times New Roman" w:cs="Times New Roman"/>
          <w:b/>
          <w:caps/>
        </w:rPr>
        <w:t>6.</w:t>
      </w:r>
      <w:r w:rsidRPr="00702C90">
        <w:rPr>
          <w:rFonts w:ascii="Times New Roman" w:eastAsia="Calibri" w:hAnsi="Times New Roman" w:cs="Times New Roman"/>
          <w:b/>
          <w:caps/>
        </w:rPr>
        <w:tab/>
        <w:t>SPECIALUS Įspėjimas, KAD vaistinį preparatą būtina laikyti vaikams nepastebimoje ir nepasiekiamoje vietoje</w:t>
      </w:r>
    </w:p>
    <w:p w14:paraId="72A010F4" w14:textId="77777777" w:rsidR="00702C90" w:rsidRPr="00702C90" w:rsidRDefault="00702C90" w:rsidP="00702C90">
      <w:pPr>
        <w:widowControl w:val="0"/>
        <w:spacing w:after="0" w:line="240" w:lineRule="auto"/>
        <w:rPr>
          <w:rFonts w:ascii="Times New Roman" w:eastAsia="Calibri" w:hAnsi="Times New Roman" w:cs="Times New Roman"/>
        </w:rPr>
      </w:pPr>
    </w:p>
    <w:p w14:paraId="01B75A54"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Laikyti vaikams nepastebimoje ir nepasiekiamoje vietoje.</w:t>
      </w:r>
    </w:p>
    <w:p w14:paraId="7210FB64" w14:textId="77777777" w:rsidR="00702C90" w:rsidRPr="00702C90" w:rsidRDefault="00702C90" w:rsidP="00702C90">
      <w:pPr>
        <w:widowControl w:val="0"/>
        <w:spacing w:after="0" w:line="240" w:lineRule="auto"/>
        <w:rPr>
          <w:rFonts w:ascii="Times New Roman" w:eastAsia="Calibri" w:hAnsi="Times New Roman" w:cs="Times New Roman"/>
        </w:rPr>
      </w:pPr>
    </w:p>
    <w:p w14:paraId="108911FC" w14:textId="77777777" w:rsidR="00702C90" w:rsidRPr="00702C90" w:rsidRDefault="00702C90" w:rsidP="00702C90">
      <w:pPr>
        <w:widowControl w:val="0"/>
        <w:spacing w:after="0" w:line="240" w:lineRule="auto"/>
        <w:rPr>
          <w:rFonts w:ascii="Times New Roman" w:eastAsia="Calibri" w:hAnsi="Times New Roman" w:cs="Times New Roman"/>
        </w:rPr>
      </w:pPr>
    </w:p>
    <w:p w14:paraId="7583B541" w14:textId="77777777"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7.</w:t>
      </w:r>
      <w:r w:rsidRPr="00702C90">
        <w:rPr>
          <w:rFonts w:ascii="Times New Roman" w:eastAsia="Calibri" w:hAnsi="Times New Roman" w:cs="Times New Roman"/>
          <w:b/>
          <w:caps/>
        </w:rPr>
        <w:tab/>
        <w:t>kitas (-I) specialus (-ŪS) Įspėjimas (-AI) (jei reikia)</w:t>
      </w:r>
    </w:p>
    <w:p w14:paraId="58CD6E1B" w14:textId="77777777" w:rsidR="00702C90" w:rsidRPr="00702C90" w:rsidRDefault="00702C90" w:rsidP="00702C90">
      <w:pPr>
        <w:widowControl w:val="0"/>
        <w:spacing w:after="0" w:line="240" w:lineRule="auto"/>
        <w:rPr>
          <w:rFonts w:ascii="Times New Roman" w:eastAsia="Calibri" w:hAnsi="Times New Roman" w:cs="Times New Roman"/>
        </w:rPr>
      </w:pPr>
    </w:p>
    <w:p w14:paraId="5C05E670" w14:textId="77777777" w:rsidR="00702C90" w:rsidRPr="00702C90" w:rsidRDefault="00702C90" w:rsidP="00702C90">
      <w:pPr>
        <w:widowControl w:val="0"/>
        <w:spacing w:after="0" w:line="240" w:lineRule="auto"/>
        <w:rPr>
          <w:rFonts w:ascii="Times New Roman" w:eastAsia="Calibri" w:hAnsi="Times New Roman" w:cs="Times New Roman"/>
        </w:rPr>
      </w:pPr>
    </w:p>
    <w:p w14:paraId="69662E5A" w14:textId="77777777"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8.</w:t>
      </w:r>
      <w:r w:rsidRPr="00702C90">
        <w:rPr>
          <w:rFonts w:ascii="Times New Roman" w:eastAsia="Calibri" w:hAnsi="Times New Roman" w:cs="Times New Roman"/>
          <w:b/>
          <w:caps/>
        </w:rPr>
        <w:tab/>
        <w:t>tinkamumo laikas</w:t>
      </w:r>
    </w:p>
    <w:p w14:paraId="100D2078" w14:textId="77777777" w:rsidR="00702C90" w:rsidRPr="00702C90" w:rsidRDefault="00702C90" w:rsidP="00702C90">
      <w:pPr>
        <w:widowControl w:val="0"/>
        <w:spacing w:after="0" w:line="240" w:lineRule="auto"/>
        <w:rPr>
          <w:rFonts w:ascii="Times New Roman" w:eastAsia="Calibri" w:hAnsi="Times New Roman" w:cs="Times New Roman"/>
        </w:rPr>
      </w:pPr>
    </w:p>
    <w:p w14:paraId="62A3530A"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EXP (mm/MMMM)</w:t>
      </w:r>
    </w:p>
    <w:p w14:paraId="2EB5905C" w14:textId="77777777" w:rsidR="00702C90" w:rsidRPr="00702C90" w:rsidRDefault="00702C90" w:rsidP="00702C90">
      <w:pPr>
        <w:widowControl w:val="0"/>
        <w:spacing w:after="0" w:line="240" w:lineRule="auto"/>
        <w:rPr>
          <w:rFonts w:ascii="Times New Roman" w:eastAsia="Calibri" w:hAnsi="Times New Roman" w:cs="Times New Roman"/>
        </w:rPr>
      </w:pPr>
    </w:p>
    <w:p w14:paraId="066FD837" w14:textId="77777777" w:rsidR="00702C90" w:rsidRPr="00702C90" w:rsidRDefault="00702C90" w:rsidP="00702C90">
      <w:pPr>
        <w:widowControl w:val="0"/>
        <w:spacing w:after="0" w:line="240" w:lineRule="auto"/>
        <w:rPr>
          <w:rFonts w:ascii="Times New Roman" w:eastAsia="Calibri" w:hAnsi="Times New Roman" w:cs="Times New Roman"/>
        </w:rPr>
      </w:pPr>
    </w:p>
    <w:p w14:paraId="0BC671B4" w14:textId="77777777"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9.</w:t>
      </w:r>
      <w:r w:rsidRPr="00702C90">
        <w:rPr>
          <w:rFonts w:ascii="Times New Roman" w:eastAsia="Calibri" w:hAnsi="Times New Roman" w:cs="Times New Roman"/>
          <w:b/>
          <w:caps/>
        </w:rPr>
        <w:tab/>
        <w:t>SPECIALIOS laikymo sąlygos</w:t>
      </w:r>
    </w:p>
    <w:p w14:paraId="5704B0F3" w14:textId="77777777" w:rsidR="00702C90" w:rsidRPr="00702C90" w:rsidRDefault="00702C90" w:rsidP="00702C90">
      <w:pPr>
        <w:widowControl w:val="0"/>
        <w:spacing w:after="0" w:line="240" w:lineRule="auto"/>
        <w:rPr>
          <w:rFonts w:ascii="Times New Roman" w:eastAsia="Calibri" w:hAnsi="Times New Roman" w:cs="Times New Roman"/>
        </w:rPr>
      </w:pPr>
    </w:p>
    <w:p w14:paraId="6A053AB5" w14:textId="77777777" w:rsidR="00702C90" w:rsidRPr="00702C90" w:rsidRDefault="00702C90" w:rsidP="00702C90">
      <w:pPr>
        <w:widowControl w:val="0"/>
        <w:spacing w:after="0" w:line="240" w:lineRule="auto"/>
        <w:rPr>
          <w:rFonts w:ascii="Times New Roman" w:eastAsia="Calibri" w:hAnsi="Times New Roman" w:cs="Times New Roman"/>
        </w:rPr>
      </w:pPr>
    </w:p>
    <w:p w14:paraId="65AA2930" w14:textId="77777777" w:rsidR="00702C90" w:rsidRPr="00702C90" w:rsidRDefault="00702C90" w:rsidP="00702C9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702C90">
        <w:rPr>
          <w:rFonts w:ascii="Times New Roman" w:eastAsia="Calibri" w:hAnsi="Times New Roman" w:cs="Times New Roman"/>
          <w:b/>
          <w:caps/>
        </w:rPr>
        <w:t>10.</w:t>
      </w:r>
      <w:r w:rsidRPr="00702C90">
        <w:rPr>
          <w:rFonts w:ascii="Times New Roman" w:eastAsia="Calibri" w:hAnsi="Times New Roman" w:cs="Times New Roman"/>
          <w:b/>
          <w:caps/>
        </w:rPr>
        <w:tab/>
        <w:t xml:space="preserve">specialios atsargumo priemonės </w:t>
      </w:r>
      <w:smartTag w:uri="schemas-tilde-lv/tildestengine" w:element="metric2">
        <w:r w:rsidRPr="00702C90">
          <w:rPr>
            <w:rFonts w:ascii="Times New Roman" w:eastAsia="Calibri" w:hAnsi="Times New Roman" w:cs="Times New Roman"/>
            <w:b/>
          </w:rPr>
          <w:t>DĖL</w:t>
        </w:r>
      </w:smartTag>
      <w:r w:rsidRPr="00702C90">
        <w:rPr>
          <w:rFonts w:ascii="Times New Roman" w:eastAsia="Calibri" w:hAnsi="Times New Roman" w:cs="Times New Roman"/>
          <w:b/>
        </w:rPr>
        <w:t xml:space="preserve"> NESUVARTOTO </w:t>
      </w:r>
      <w:r w:rsidRPr="00702C90">
        <w:rPr>
          <w:rFonts w:ascii="Times New Roman" w:eastAsia="Calibri" w:hAnsi="Times New Roman" w:cs="Times New Roman"/>
          <w:b/>
          <w:bCs/>
        </w:rPr>
        <w:t>VAISTINIO PREPARATO AR JO ATLIEK</w:t>
      </w:r>
      <w:r w:rsidRPr="00702C90">
        <w:rPr>
          <w:rFonts w:ascii="Times New Roman" w:eastAsia="Calibri" w:hAnsi="Times New Roman" w:cs="Times New Roman"/>
          <w:b/>
          <w:caps/>
        </w:rPr>
        <w:t>Ų</w:t>
      </w:r>
      <w:r w:rsidRPr="00702C90">
        <w:rPr>
          <w:rFonts w:ascii="Times New Roman" w:eastAsia="Calibri" w:hAnsi="Times New Roman" w:cs="Times New Roman"/>
          <w:b/>
        </w:rPr>
        <w:t xml:space="preserve"> </w:t>
      </w:r>
      <w:r w:rsidRPr="00702C90">
        <w:rPr>
          <w:rFonts w:ascii="Times New Roman" w:eastAsia="Calibri" w:hAnsi="Times New Roman" w:cs="Times New Roman"/>
          <w:b/>
          <w:bCs/>
        </w:rPr>
        <w:t>TVARKYMO</w:t>
      </w:r>
      <w:r w:rsidRPr="00702C90">
        <w:rPr>
          <w:rFonts w:ascii="Times New Roman" w:eastAsia="Calibri" w:hAnsi="Times New Roman" w:cs="Times New Roman"/>
          <w:b/>
          <w:caps/>
        </w:rPr>
        <w:t xml:space="preserve"> (jei reikia)</w:t>
      </w:r>
    </w:p>
    <w:p w14:paraId="4BFB04CE" w14:textId="77777777" w:rsidR="00702C90" w:rsidRPr="00702C90" w:rsidRDefault="00702C90" w:rsidP="00702C90">
      <w:pPr>
        <w:widowControl w:val="0"/>
        <w:spacing w:after="0" w:line="240" w:lineRule="auto"/>
        <w:rPr>
          <w:rFonts w:ascii="Times New Roman" w:eastAsia="Calibri" w:hAnsi="Times New Roman" w:cs="Times New Roman"/>
        </w:rPr>
      </w:pPr>
    </w:p>
    <w:p w14:paraId="77F44207" w14:textId="77777777" w:rsidR="00702C90" w:rsidRPr="00702C90" w:rsidRDefault="00702C90" w:rsidP="00702C90">
      <w:pPr>
        <w:widowControl w:val="0"/>
        <w:spacing w:after="0" w:line="240" w:lineRule="auto"/>
        <w:rPr>
          <w:rFonts w:ascii="Times New Roman" w:eastAsia="Calibri" w:hAnsi="Times New Roman" w:cs="Times New Roman"/>
        </w:rPr>
      </w:pPr>
    </w:p>
    <w:p w14:paraId="7095F5A9" w14:textId="77777777"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11.</w:t>
      </w:r>
      <w:r w:rsidRPr="00702C90">
        <w:rPr>
          <w:rFonts w:ascii="Times New Roman" w:eastAsia="Calibri" w:hAnsi="Times New Roman" w:cs="Times New Roman"/>
          <w:b/>
          <w:caps/>
        </w:rPr>
        <w:tab/>
        <w:t>rEGISTRUOtojo pavadinimas ir adresas</w:t>
      </w:r>
    </w:p>
    <w:p w14:paraId="43FE3C9F" w14:textId="77777777"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p>
    <w:p w14:paraId="0B686CB7"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noProof/>
        </w:rPr>
        <w:t>KRKA, d.d., Novo mesto, Šmarješka cesta 6, 8501 Novo mesto, Slovėnija</w:t>
      </w:r>
      <w:r w:rsidRPr="00702C90" w:rsidDel="00756E2A">
        <w:rPr>
          <w:rFonts w:ascii="Times New Roman" w:eastAsia="Calibri" w:hAnsi="Times New Roman" w:cs="Times New Roman"/>
        </w:rPr>
        <w:t xml:space="preserve"> </w:t>
      </w:r>
    </w:p>
    <w:p w14:paraId="401F70DD" w14:textId="77777777" w:rsidR="00702C90" w:rsidRPr="00702C90" w:rsidRDefault="00702C90" w:rsidP="00702C90">
      <w:pPr>
        <w:widowControl w:val="0"/>
        <w:spacing w:after="0" w:line="240" w:lineRule="auto"/>
        <w:rPr>
          <w:rFonts w:ascii="Times New Roman" w:eastAsia="Calibri" w:hAnsi="Times New Roman" w:cs="Times New Roman"/>
        </w:rPr>
      </w:pPr>
    </w:p>
    <w:p w14:paraId="11399399" w14:textId="77777777"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12.</w:t>
      </w:r>
      <w:r w:rsidRPr="00702C90">
        <w:rPr>
          <w:rFonts w:ascii="Times New Roman" w:eastAsia="Calibri" w:hAnsi="Times New Roman" w:cs="Times New Roman"/>
          <w:b/>
          <w:caps/>
        </w:rPr>
        <w:tab/>
        <w:t>rEGISTRACIJos pažymėjimo NUMERIS (-IAI)</w:t>
      </w:r>
    </w:p>
    <w:p w14:paraId="68E008BB" w14:textId="77777777" w:rsidR="00702C90" w:rsidRPr="00702C90" w:rsidRDefault="00702C90" w:rsidP="00702C90">
      <w:pPr>
        <w:widowControl w:val="0"/>
        <w:spacing w:after="0" w:line="240" w:lineRule="auto"/>
        <w:rPr>
          <w:rFonts w:ascii="Times New Roman" w:eastAsia="Calibri" w:hAnsi="Times New Roman" w:cs="Times New Roman"/>
        </w:rPr>
      </w:pPr>
    </w:p>
    <w:p w14:paraId="75BBD7F4"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5 mg:</w:t>
      </w:r>
    </w:p>
    <w:p w14:paraId="4258ACAB"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Times New Roman" w:hAnsi="Times New Roman" w:cs="Times New Roman"/>
          <w:bCs/>
        </w:rPr>
        <w:t xml:space="preserve">LT/1/15/3684/001 </w:t>
      </w:r>
      <w:r w:rsidRPr="00702C90">
        <w:rPr>
          <w:rFonts w:ascii="Times New Roman" w:eastAsia="Calibri" w:hAnsi="Times New Roman" w:cs="Times New Roman"/>
          <w:highlight w:val="lightGray"/>
        </w:rPr>
        <w:t>– N14</w:t>
      </w:r>
    </w:p>
    <w:p w14:paraId="5EE4EDDE"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LT/1/15/3684/002 – N28</w:t>
      </w:r>
    </w:p>
    <w:p w14:paraId="0F863E02"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LT/1/15/3684/003 – N30</w:t>
      </w:r>
    </w:p>
    <w:p w14:paraId="2C059CD5"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LT/1/15/3684/004 – N50</w:t>
      </w:r>
    </w:p>
    <w:p w14:paraId="6E5E6381"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LT/1/15/3684/005 – N56</w:t>
      </w:r>
    </w:p>
    <w:p w14:paraId="361C3AAF"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LT/1/15/3684/006 – N60</w:t>
      </w:r>
    </w:p>
    <w:p w14:paraId="740417EC"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LT/1/15/3684/007 – N84</w:t>
      </w:r>
    </w:p>
    <w:p w14:paraId="5C16BC75"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LT/1/15/3684/008 – N90</w:t>
      </w:r>
    </w:p>
    <w:p w14:paraId="6F48BAEE"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LT/1/15/3684/009 – N98</w:t>
      </w:r>
    </w:p>
    <w:p w14:paraId="543821EA"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LT/1/15/3684/010 – N100</w:t>
      </w:r>
    </w:p>
    <w:p w14:paraId="0879E5C1"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p>
    <w:p w14:paraId="476FC520"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10 mg:</w:t>
      </w:r>
    </w:p>
    <w:p w14:paraId="25EA3651"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1D032D">
        <w:rPr>
          <w:rFonts w:ascii="Times New Roman" w:eastAsia="Calibri" w:hAnsi="Times New Roman" w:cs="Times New Roman"/>
          <w:noProof/>
        </w:rPr>
        <w:t>LT/1/15/3684/011</w:t>
      </w:r>
      <w:r w:rsidRPr="00702C90">
        <w:rPr>
          <w:rFonts w:ascii="Times New Roman" w:eastAsia="Calibri" w:hAnsi="Times New Roman" w:cs="Times New Roman"/>
          <w:highlight w:val="lightGray"/>
        </w:rPr>
        <w:t xml:space="preserve"> – N14</w:t>
      </w:r>
    </w:p>
    <w:p w14:paraId="2532852A"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LT/1/15/3684/012 – N28</w:t>
      </w:r>
    </w:p>
    <w:p w14:paraId="1E2B5787"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LT/1/15/3684/013 – N30</w:t>
      </w:r>
    </w:p>
    <w:p w14:paraId="7FC9A384"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LT/1/15/3684/014 – N50</w:t>
      </w:r>
    </w:p>
    <w:p w14:paraId="7592F81C"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 xml:space="preserve">LT/1/15/3684/015 – N56 </w:t>
      </w:r>
    </w:p>
    <w:p w14:paraId="22453F70"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LT/1/15/3684/016 – N60</w:t>
      </w:r>
    </w:p>
    <w:p w14:paraId="559F6981"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LT/1/15/3684/017 – N84</w:t>
      </w:r>
    </w:p>
    <w:p w14:paraId="5F9F4E15"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LT/1/15/3684/018 – N90</w:t>
      </w:r>
    </w:p>
    <w:p w14:paraId="7D835BC2"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LT/1/15/3684/019 – N98</w:t>
      </w:r>
    </w:p>
    <w:p w14:paraId="33642367"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LT/1/15/3684/020 – N100</w:t>
      </w:r>
    </w:p>
    <w:p w14:paraId="23AEFF0F"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p>
    <w:p w14:paraId="0B7BB7B9"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15 mg:</w:t>
      </w:r>
    </w:p>
    <w:p w14:paraId="2443DC72"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6F3B7B">
        <w:rPr>
          <w:rFonts w:ascii="Times New Roman" w:eastAsia="Calibri" w:hAnsi="Times New Roman" w:cs="Times New Roman"/>
          <w:noProof/>
        </w:rPr>
        <w:t>LT/1/15/3684/021</w:t>
      </w:r>
      <w:r w:rsidRPr="00702C90">
        <w:rPr>
          <w:rFonts w:ascii="Times New Roman" w:eastAsia="Calibri" w:hAnsi="Times New Roman" w:cs="Times New Roman"/>
          <w:highlight w:val="lightGray"/>
        </w:rPr>
        <w:t xml:space="preserve"> – N14</w:t>
      </w:r>
    </w:p>
    <w:p w14:paraId="5A6CC9A5"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LT/1/15/3684/022 – N28</w:t>
      </w:r>
    </w:p>
    <w:p w14:paraId="1A809CAE"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LT/1/15/3684/023 – N30</w:t>
      </w:r>
    </w:p>
    <w:p w14:paraId="53077B9A"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LT/1/15/3684/024 – N50</w:t>
      </w:r>
    </w:p>
    <w:p w14:paraId="611DAC38"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LT/1/15/3684/025 – N56</w:t>
      </w:r>
    </w:p>
    <w:p w14:paraId="4A64C20D"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LT/1/15/3684/026 – N60</w:t>
      </w:r>
    </w:p>
    <w:p w14:paraId="1675412B"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LT/1/15/3684/027 – N84</w:t>
      </w:r>
    </w:p>
    <w:p w14:paraId="2B51DD4C"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lastRenderedPageBreak/>
        <w:t>LT/1/15/3684/028 – N90</w:t>
      </w:r>
    </w:p>
    <w:p w14:paraId="7EA37BCE"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LT/1/15/3684/029 – N98</w:t>
      </w:r>
    </w:p>
    <w:p w14:paraId="60D18DD0"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LT/1/15/3684/030 – N100</w:t>
      </w:r>
    </w:p>
    <w:p w14:paraId="623A47B1"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p>
    <w:p w14:paraId="70DD370D"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30 mg:</w:t>
      </w:r>
    </w:p>
    <w:p w14:paraId="7195E12F"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6F3B7B">
        <w:rPr>
          <w:rFonts w:ascii="Times New Roman" w:eastAsia="Calibri" w:hAnsi="Times New Roman" w:cs="Times New Roman"/>
          <w:noProof/>
        </w:rPr>
        <w:t>LT/1/15/3684/031</w:t>
      </w:r>
      <w:r w:rsidRPr="00702C90">
        <w:rPr>
          <w:rFonts w:ascii="Times New Roman" w:eastAsia="Calibri" w:hAnsi="Times New Roman" w:cs="Times New Roman"/>
          <w:highlight w:val="lightGray"/>
        </w:rPr>
        <w:t xml:space="preserve"> – N14</w:t>
      </w:r>
    </w:p>
    <w:p w14:paraId="1DECC4D5"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LT/1/15/3684/032 – N28</w:t>
      </w:r>
    </w:p>
    <w:p w14:paraId="1F47E37E"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LT/1/15/3684/033 – N30</w:t>
      </w:r>
    </w:p>
    <w:p w14:paraId="23EF1086"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LT/1/15/3684/034 – N50</w:t>
      </w:r>
    </w:p>
    <w:p w14:paraId="25599D8D"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LT/1/15/3684/035 – N56</w:t>
      </w:r>
    </w:p>
    <w:p w14:paraId="79FDFEE3"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LT/1/15/3684/036 – N60</w:t>
      </w:r>
    </w:p>
    <w:p w14:paraId="20285469"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LT/1/15/3684/037 – N84</w:t>
      </w:r>
    </w:p>
    <w:p w14:paraId="463B030E"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LT/1/15/3684/038 – N90</w:t>
      </w:r>
    </w:p>
    <w:p w14:paraId="60F111CA"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LT/1/15/3684/039 – N98</w:t>
      </w:r>
    </w:p>
    <w:p w14:paraId="1B446D31"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r w:rsidRPr="00702C90">
        <w:rPr>
          <w:rFonts w:ascii="Times New Roman" w:eastAsia="Calibri" w:hAnsi="Times New Roman" w:cs="Times New Roman"/>
          <w:highlight w:val="lightGray"/>
        </w:rPr>
        <w:t>LT/1/15/3684/040 – N100</w:t>
      </w:r>
    </w:p>
    <w:p w14:paraId="2B1DBF7A" w14:textId="77777777" w:rsidR="00702C90" w:rsidRPr="00702C90" w:rsidRDefault="00702C90" w:rsidP="00702C90">
      <w:pPr>
        <w:widowControl w:val="0"/>
        <w:spacing w:after="0" w:line="240" w:lineRule="auto"/>
        <w:rPr>
          <w:rFonts w:ascii="Times New Roman" w:eastAsia="Calibri" w:hAnsi="Times New Roman" w:cs="Times New Roman"/>
          <w:highlight w:val="lightGray"/>
        </w:rPr>
      </w:pPr>
    </w:p>
    <w:p w14:paraId="2F477A85" w14:textId="77777777" w:rsidR="00702C90" w:rsidRPr="00702C90" w:rsidRDefault="00702C90" w:rsidP="00702C90">
      <w:pPr>
        <w:widowControl w:val="0"/>
        <w:spacing w:after="0" w:line="240" w:lineRule="auto"/>
        <w:rPr>
          <w:rFonts w:ascii="Times New Roman" w:eastAsia="Calibri" w:hAnsi="Times New Roman" w:cs="Times New Roman"/>
        </w:rPr>
      </w:pPr>
    </w:p>
    <w:p w14:paraId="643419EE" w14:textId="77777777"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13.</w:t>
      </w:r>
      <w:r w:rsidRPr="00702C90">
        <w:rPr>
          <w:rFonts w:ascii="Times New Roman" w:eastAsia="Calibri" w:hAnsi="Times New Roman" w:cs="Times New Roman"/>
          <w:b/>
          <w:caps/>
        </w:rPr>
        <w:tab/>
        <w:t>serijos numeris</w:t>
      </w:r>
    </w:p>
    <w:p w14:paraId="3DD3A297" w14:textId="77777777" w:rsidR="00702C90" w:rsidRPr="00702C90" w:rsidRDefault="00702C90" w:rsidP="00702C90">
      <w:pPr>
        <w:widowControl w:val="0"/>
        <w:tabs>
          <w:tab w:val="left" w:pos="567"/>
        </w:tabs>
        <w:spacing w:after="0" w:line="240" w:lineRule="auto"/>
        <w:rPr>
          <w:rFonts w:ascii="Times New Roman" w:eastAsia="Calibri" w:hAnsi="Times New Roman" w:cs="Times New Roman"/>
        </w:rPr>
      </w:pPr>
    </w:p>
    <w:p w14:paraId="7B11609B" w14:textId="77777777" w:rsidR="00702C90" w:rsidRPr="00702C90" w:rsidRDefault="00702C90" w:rsidP="00702C90">
      <w:pPr>
        <w:widowControl w:val="0"/>
        <w:tabs>
          <w:tab w:val="left" w:pos="567"/>
        </w:tabs>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Lot</w:t>
      </w:r>
      <w:proofErr w:type="spellEnd"/>
    </w:p>
    <w:p w14:paraId="64B40DC5" w14:textId="77777777" w:rsidR="00702C90" w:rsidRPr="00702C90" w:rsidRDefault="00702C90" w:rsidP="00702C90">
      <w:pPr>
        <w:widowControl w:val="0"/>
        <w:tabs>
          <w:tab w:val="left" w:pos="567"/>
        </w:tabs>
        <w:spacing w:after="0" w:line="240" w:lineRule="auto"/>
        <w:rPr>
          <w:rFonts w:ascii="Times New Roman" w:eastAsia="Calibri" w:hAnsi="Times New Roman" w:cs="Times New Roman"/>
        </w:rPr>
      </w:pPr>
    </w:p>
    <w:p w14:paraId="6A813B52" w14:textId="77777777" w:rsidR="00702C90" w:rsidRPr="00702C90" w:rsidRDefault="00702C90" w:rsidP="00702C90">
      <w:pPr>
        <w:widowControl w:val="0"/>
        <w:tabs>
          <w:tab w:val="left" w:pos="567"/>
        </w:tabs>
        <w:spacing w:after="0" w:line="240" w:lineRule="auto"/>
        <w:rPr>
          <w:rFonts w:ascii="Times New Roman" w:eastAsia="Calibri" w:hAnsi="Times New Roman" w:cs="Times New Roman"/>
        </w:rPr>
      </w:pPr>
    </w:p>
    <w:p w14:paraId="7ACDA32F" w14:textId="77777777"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14.</w:t>
      </w:r>
      <w:r w:rsidRPr="00702C90">
        <w:rPr>
          <w:rFonts w:ascii="Times New Roman" w:eastAsia="Calibri" w:hAnsi="Times New Roman" w:cs="Times New Roman"/>
          <w:b/>
          <w:caps/>
        </w:rPr>
        <w:tab/>
        <w:t>PARDAVIMO (IŠDAVIMO) TVARKA</w:t>
      </w:r>
    </w:p>
    <w:p w14:paraId="3DFA3F94" w14:textId="77777777" w:rsidR="00702C90" w:rsidRPr="00702C90" w:rsidRDefault="00702C90" w:rsidP="00702C90">
      <w:pPr>
        <w:widowControl w:val="0"/>
        <w:tabs>
          <w:tab w:val="left" w:pos="567"/>
        </w:tabs>
        <w:spacing w:after="0" w:line="240" w:lineRule="auto"/>
        <w:rPr>
          <w:rFonts w:ascii="Times New Roman" w:eastAsia="Calibri" w:hAnsi="Times New Roman" w:cs="Times New Roman"/>
        </w:rPr>
      </w:pPr>
    </w:p>
    <w:p w14:paraId="4465F432" w14:textId="77777777" w:rsidR="00702C90" w:rsidRPr="00702C90" w:rsidRDefault="00702C90" w:rsidP="00702C90">
      <w:pPr>
        <w:widowControl w:val="0"/>
        <w:tabs>
          <w:tab w:val="left" w:pos="567"/>
        </w:tabs>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Receptinis </w:t>
      </w:r>
      <w:r w:rsidRPr="00702C90">
        <w:rPr>
          <w:rFonts w:ascii="Times New Roman" w:eastAsia="Calibri" w:hAnsi="Times New Roman" w:cs="Times New Roman"/>
          <w:lang w:eastAsia="sl-SI"/>
        </w:rPr>
        <w:t>vaistas</w:t>
      </w:r>
      <w:r w:rsidRPr="00702C90">
        <w:rPr>
          <w:rFonts w:ascii="Times New Roman" w:eastAsia="Calibri" w:hAnsi="Times New Roman" w:cs="Times New Roman"/>
        </w:rPr>
        <w:t>.</w:t>
      </w:r>
    </w:p>
    <w:p w14:paraId="1655FD6E" w14:textId="77777777" w:rsidR="00702C90" w:rsidRPr="00702C90" w:rsidRDefault="00702C90" w:rsidP="00702C90">
      <w:pPr>
        <w:widowControl w:val="0"/>
        <w:tabs>
          <w:tab w:val="left" w:pos="567"/>
        </w:tabs>
        <w:spacing w:after="0" w:line="240" w:lineRule="auto"/>
        <w:rPr>
          <w:rFonts w:ascii="Times New Roman" w:eastAsia="Calibri" w:hAnsi="Times New Roman" w:cs="Times New Roman"/>
        </w:rPr>
      </w:pPr>
    </w:p>
    <w:p w14:paraId="7BE82193" w14:textId="77777777" w:rsidR="00702C90" w:rsidRPr="00702C90" w:rsidRDefault="00702C90" w:rsidP="00702C90">
      <w:pPr>
        <w:widowControl w:val="0"/>
        <w:tabs>
          <w:tab w:val="left" w:pos="567"/>
        </w:tabs>
        <w:spacing w:after="0" w:line="240" w:lineRule="auto"/>
        <w:rPr>
          <w:rFonts w:ascii="Times New Roman" w:eastAsia="Calibri" w:hAnsi="Times New Roman" w:cs="Times New Roman"/>
        </w:rPr>
      </w:pPr>
    </w:p>
    <w:p w14:paraId="135D0296" w14:textId="77777777"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15.</w:t>
      </w:r>
      <w:r w:rsidRPr="00702C90">
        <w:rPr>
          <w:rFonts w:ascii="Times New Roman" w:eastAsia="Calibri" w:hAnsi="Times New Roman" w:cs="Times New Roman"/>
          <w:b/>
          <w:caps/>
        </w:rPr>
        <w:tab/>
        <w:t>vartojimo instrukcija</w:t>
      </w:r>
    </w:p>
    <w:p w14:paraId="7238E378" w14:textId="77777777" w:rsidR="00702C90" w:rsidRPr="00702C90" w:rsidRDefault="00702C90" w:rsidP="00702C90">
      <w:pPr>
        <w:widowControl w:val="0"/>
        <w:tabs>
          <w:tab w:val="left" w:pos="567"/>
        </w:tabs>
        <w:spacing w:after="0" w:line="240" w:lineRule="auto"/>
        <w:rPr>
          <w:rFonts w:ascii="Times New Roman" w:eastAsia="Calibri" w:hAnsi="Times New Roman" w:cs="Times New Roman"/>
        </w:rPr>
      </w:pPr>
    </w:p>
    <w:p w14:paraId="0B7B6E87" w14:textId="77777777" w:rsidR="00702C90" w:rsidRPr="00702C90" w:rsidRDefault="00702C90" w:rsidP="00702C90">
      <w:pPr>
        <w:widowControl w:val="0"/>
        <w:tabs>
          <w:tab w:val="left" w:pos="567"/>
        </w:tabs>
        <w:spacing w:after="0" w:line="240" w:lineRule="auto"/>
        <w:rPr>
          <w:rFonts w:ascii="Times New Roman" w:eastAsia="Calibri" w:hAnsi="Times New Roman" w:cs="Times New Roman"/>
        </w:rPr>
      </w:pPr>
    </w:p>
    <w:p w14:paraId="194BF54E" w14:textId="77777777"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16.</w:t>
      </w:r>
      <w:r w:rsidRPr="00702C90">
        <w:rPr>
          <w:rFonts w:ascii="Times New Roman" w:eastAsia="Calibri" w:hAnsi="Times New Roman" w:cs="Times New Roman"/>
          <w:b/>
          <w:caps/>
        </w:rPr>
        <w:tab/>
        <w:t>informacija brailio raštu</w:t>
      </w:r>
    </w:p>
    <w:p w14:paraId="120E7706" w14:textId="77777777" w:rsidR="00702C90" w:rsidRPr="00702C90" w:rsidRDefault="00702C90" w:rsidP="00702C90">
      <w:pPr>
        <w:widowControl w:val="0"/>
        <w:spacing w:after="0" w:line="240" w:lineRule="auto"/>
        <w:rPr>
          <w:rFonts w:ascii="Times New Roman" w:eastAsia="Calibri" w:hAnsi="Times New Roman" w:cs="Times New Roman"/>
        </w:rPr>
      </w:pPr>
    </w:p>
    <w:p w14:paraId="4FF8D1CF"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5 mg</w:t>
      </w:r>
    </w:p>
    <w:p w14:paraId="1795C79F"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szCs w:val="20"/>
          <w:highlight w:val="lightGray"/>
          <w:lang w:eastAsia="sl-SI"/>
        </w:rPr>
      </w:pPr>
      <w:proofErr w:type="spellStart"/>
      <w:r w:rsidRPr="00702C90">
        <w:rPr>
          <w:rFonts w:ascii="Times New Roman" w:eastAsia="Calibri" w:hAnsi="Times New Roman" w:cs="Times New Roman"/>
          <w:szCs w:val="20"/>
          <w:highlight w:val="lightGray"/>
          <w:lang w:eastAsia="sl-SI"/>
        </w:rPr>
        <w:t>Arisppa</w:t>
      </w:r>
      <w:proofErr w:type="spellEnd"/>
      <w:r w:rsidRPr="00702C90">
        <w:rPr>
          <w:rFonts w:ascii="Times New Roman" w:eastAsia="Calibri" w:hAnsi="Times New Roman" w:cs="Times New Roman"/>
          <w:szCs w:val="20"/>
          <w:highlight w:val="lightGray"/>
          <w:lang w:eastAsia="sl-SI"/>
        </w:rPr>
        <w:t xml:space="preserve"> </w:t>
      </w:r>
      <w:r w:rsidRPr="00702C90">
        <w:rPr>
          <w:rFonts w:ascii="Times New Roman" w:eastAsia="Times New Roman" w:hAnsi="Times New Roman" w:cs="Times New Roman"/>
          <w:szCs w:val="20"/>
          <w:highlight w:val="lightGray"/>
          <w:lang w:eastAsia="sl-SI"/>
        </w:rPr>
        <w:t>10 mg</w:t>
      </w:r>
    </w:p>
    <w:p w14:paraId="6817D4EF"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szCs w:val="20"/>
          <w:highlight w:val="lightGray"/>
          <w:lang w:eastAsia="sl-SI"/>
        </w:rPr>
      </w:pPr>
      <w:proofErr w:type="spellStart"/>
      <w:r w:rsidRPr="00702C90">
        <w:rPr>
          <w:rFonts w:ascii="Times New Roman" w:eastAsia="Calibri" w:hAnsi="Times New Roman" w:cs="Times New Roman"/>
          <w:szCs w:val="20"/>
          <w:highlight w:val="lightGray"/>
          <w:lang w:eastAsia="sl-SI"/>
        </w:rPr>
        <w:t>Arisppa</w:t>
      </w:r>
      <w:proofErr w:type="spellEnd"/>
      <w:r w:rsidRPr="00702C90">
        <w:rPr>
          <w:rFonts w:ascii="Times New Roman" w:eastAsia="Calibri" w:hAnsi="Times New Roman" w:cs="Times New Roman"/>
          <w:szCs w:val="20"/>
          <w:highlight w:val="lightGray"/>
          <w:lang w:eastAsia="sl-SI"/>
        </w:rPr>
        <w:t xml:space="preserve"> </w:t>
      </w:r>
      <w:r w:rsidRPr="00702C90">
        <w:rPr>
          <w:rFonts w:ascii="Times New Roman" w:eastAsia="Times New Roman" w:hAnsi="Times New Roman" w:cs="Times New Roman"/>
          <w:szCs w:val="20"/>
          <w:highlight w:val="lightGray"/>
          <w:lang w:eastAsia="sl-SI"/>
        </w:rPr>
        <w:t>15 mg</w:t>
      </w:r>
    </w:p>
    <w:p w14:paraId="7550BB2C"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rPr>
      </w:pPr>
      <w:proofErr w:type="spellStart"/>
      <w:r w:rsidRPr="00702C90">
        <w:rPr>
          <w:rFonts w:ascii="Times New Roman" w:eastAsia="Times New Roman" w:hAnsi="Times New Roman" w:cs="Times New Roman"/>
          <w:szCs w:val="20"/>
          <w:highlight w:val="lightGray"/>
          <w:lang w:eastAsia="sl-SI"/>
        </w:rPr>
        <w:t>Arisppa</w:t>
      </w:r>
      <w:proofErr w:type="spellEnd"/>
      <w:r w:rsidRPr="00702C90">
        <w:rPr>
          <w:rFonts w:ascii="Times New Roman" w:eastAsia="Times New Roman" w:hAnsi="Times New Roman" w:cs="Times New Roman"/>
          <w:szCs w:val="20"/>
          <w:highlight w:val="lightGray"/>
          <w:lang w:eastAsia="sl-SI"/>
        </w:rPr>
        <w:t xml:space="preserve"> 30 mg</w:t>
      </w:r>
    </w:p>
    <w:p w14:paraId="35298BD5"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szCs w:val="20"/>
          <w:lang w:eastAsia="sl-SI"/>
        </w:rPr>
      </w:pPr>
    </w:p>
    <w:p w14:paraId="15E6462B"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szCs w:val="20"/>
          <w:lang w:eastAsia="sl-SI"/>
        </w:rPr>
      </w:pPr>
    </w:p>
    <w:p w14:paraId="3E1EA6A7" w14:textId="77777777" w:rsidR="00702C90" w:rsidRPr="00702C90" w:rsidRDefault="00702C90" w:rsidP="00702C90">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szCs w:val="20"/>
          <w:lang w:eastAsia="sl-SI"/>
        </w:rPr>
      </w:pPr>
      <w:r w:rsidRPr="00702C90">
        <w:rPr>
          <w:rFonts w:ascii="Times New Roman" w:eastAsia="Times New Roman" w:hAnsi="Times New Roman" w:cs="Times New Roman"/>
          <w:b/>
          <w:szCs w:val="20"/>
          <w:lang w:eastAsia="sl-SI"/>
        </w:rPr>
        <w:t>17.</w:t>
      </w:r>
      <w:r w:rsidRPr="00702C90">
        <w:rPr>
          <w:rFonts w:ascii="Times New Roman" w:eastAsia="Times New Roman" w:hAnsi="Times New Roman" w:cs="Times New Roman"/>
          <w:b/>
          <w:szCs w:val="20"/>
          <w:lang w:eastAsia="sl-SI"/>
        </w:rPr>
        <w:tab/>
        <w:t>UNIKALUS IDENTIFIKATORIUS – 2D BRŪKŠNINIS KODAS</w:t>
      </w:r>
    </w:p>
    <w:p w14:paraId="38EC3600" w14:textId="77777777" w:rsidR="00702C90" w:rsidRPr="00702C90" w:rsidRDefault="00702C90" w:rsidP="00702C90">
      <w:pPr>
        <w:widowControl w:val="0"/>
        <w:spacing w:after="0" w:line="240" w:lineRule="auto"/>
        <w:rPr>
          <w:rFonts w:ascii="Times New Roman" w:eastAsia="Calibri" w:hAnsi="Times New Roman" w:cs="Times New Roman"/>
          <w:szCs w:val="20"/>
          <w:highlight w:val="lightGray"/>
          <w:lang w:eastAsia="sl-SI"/>
        </w:rPr>
      </w:pPr>
    </w:p>
    <w:p w14:paraId="58E075F7" w14:textId="77777777" w:rsidR="00702C90" w:rsidRPr="00702C90" w:rsidRDefault="00702C90" w:rsidP="00702C90">
      <w:pPr>
        <w:widowControl w:val="0"/>
        <w:spacing w:after="0" w:line="240" w:lineRule="auto"/>
        <w:rPr>
          <w:rFonts w:ascii="Times New Roman" w:eastAsia="Calibri" w:hAnsi="Times New Roman" w:cs="Times New Roman"/>
          <w:szCs w:val="20"/>
          <w:highlight w:val="lightGray"/>
          <w:lang w:eastAsia="sl-SI"/>
        </w:rPr>
      </w:pPr>
      <w:r w:rsidRPr="00702C90">
        <w:rPr>
          <w:rFonts w:ascii="Times New Roman" w:eastAsia="Calibri" w:hAnsi="Times New Roman" w:cs="Times New Roman"/>
          <w:szCs w:val="20"/>
          <w:highlight w:val="lightGray"/>
          <w:lang w:eastAsia="sl-SI"/>
        </w:rPr>
        <w:t>2D brūkšninis kodas su nurodytu unikaliu identifikatoriumi.</w:t>
      </w:r>
    </w:p>
    <w:p w14:paraId="361A6803"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szCs w:val="20"/>
          <w:lang w:eastAsia="sl-SI"/>
        </w:rPr>
      </w:pPr>
    </w:p>
    <w:p w14:paraId="2E15086B"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szCs w:val="20"/>
          <w:lang w:eastAsia="sl-SI"/>
        </w:rPr>
      </w:pPr>
    </w:p>
    <w:p w14:paraId="77F0B5BA" w14:textId="77777777" w:rsidR="00702C90" w:rsidRPr="00702C90" w:rsidRDefault="00702C90" w:rsidP="00702C90">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szCs w:val="20"/>
          <w:lang w:eastAsia="sl-SI"/>
        </w:rPr>
      </w:pPr>
      <w:r w:rsidRPr="00702C90">
        <w:rPr>
          <w:rFonts w:ascii="Times New Roman" w:eastAsia="Times New Roman" w:hAnsi="Times New Roman" w:cs="Times New Roman"/>
          <w:b/>
          <w:szCs w:val="20"/>
          <w:lang w:eastAsia="sl-SI"/>
        </w:rPr>
        <w:t>18.</w:t>
      </w:r>
      <w:r w:rsidRPr="00702C90">
        <w:rPr>
          <w:rFonts w:ascii="Times New Roman" w:eastAsia="Times New Roman" w:hAnsi="Times New Roman" w:cs="Times New Roman"/>
          <w:b/>
          <w:szCs w:val="20"/>
          <w:lang w:eastAsia="sl-SI"/>
        </w:rPr>
        <w:tab/>
        <w:t>UNIKALUS IDENTIFIKATORIUS – ŽMONĖMS SUPRANTAMI DUOMENYS</w:t>
      </w:r>
    </w:p>
    <w:p w14:paraId="68789E00" w14:textId="77777777" w:rsidR="00702C90" w:rsidRPr="00702C90" w:rsidRDefault="00702C90" w:rsidP="00702C90">
      <w:pPr>
        <w:widowControl w:val="0"/>
        <w:spacing w:after="0" w:line="240" w:lineRule="auto"/>
        <w:rPr>
          <w:rFonts w:ascii="Times New Roman" w:eastAsia="Calibri" w:hAnsi="Times New Roman" w:cs="Times New Roman"/>
          <w:szCs w:val="20"/>
          <w:lang w:eastAsia="sl-SI"/>
        </w:rPr>
      </w:pPr>
    </w:p>
    <w:p w14:paraId="76524289" w14:textId="77777777" w:rsidR="00702C90" w:rsidRPr="00702C90" w:rsidRDefault="00702C90" w:rsidP="00702C90">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szCs w:val="20"/>
          <w:lang w:eastAsia="sl-SI"/>
        </w:rPr>
        <w:t>PC</w:t>
      </w:r>
    </w:p>
    <w:p w14:paraId="4CCF681F" w14:textId="77777777" w:rsidR="00702C90" w:rsidRPr="00702C90" w:rsidRDefault="00702C90" w:rsidP="00702C90">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szCs w:val="20"/>
          <w:lang w:eastAsia="sl-SI"/>
        </w:rPr>
        <w:t>SN</w:t>
      </w:r>
    </w:p>
    <w:p w14:paraId="4BDA4BE5" w14:textId="77777777" w:rsidR="00702C90" w:rsidRPr="00702C90" w:rsidRDefault="00702C90" w:rsidP="00702C90">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szCs w:val="20"/>
          <w:highlight w:val="lightGray"/>
          <w:lang w:eastAsia="sl-SI"/>
        </w:rPr>
        <w:t>NN</w:t>
      </w:r>
    </w:p>
    <w:p w14:paraId="109E79D8" w14:textId="77777777" w:rsidR="00702C90" w:rsidRPr="00702C90" w:rsidRDefault="00702C90" w:rsidP="00702C9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702C90">
        <w:rPr>
          <w:rFonts w:ascii="Times New Roman" w:eastAsia="Calibri" w:hAnsi="Times New Roman" w:cs="Times New Roman"/>
        </w:rPr>
        <w:br w:type="page"/>
      </w:r>
      <w:r w:rsidRPr="00702C90">
        <w:rPr>
          <w:rFonts w:ascii="Times New Roman" w:eastAsia="Calibri" w:hAnsi="Times New Roman" w:cs="Times New Roman"/>
          <w:b/>
          <w:caps/>
        </w:rPr>
        <w:lastRenderedPageBreak/>
        <w:t>Minimali informacija ant Lizdinių plokštelių arba dvisluoksnių juostelių</w:t>
      </w:r>
    </w:p>
    <w:p w14:paraId="2AB50B4B" w14:textId="77777777" w:rsidR="00702C90" w:rsidRPr="00702C90" w:rsidRDefault="00702C90" w:rsidP="00702C9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p>
    <w:p w14:paraId="7E7EFC15" w14:textId="77777777" w:rsidR="00702C90" w:rsidRPr="00702C90" w:rsidRDefault="00702C90" w:rsidP="00702C9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Lizdinė plokštelė</w:t>
      </w:r>
    </w:p>
    <w:p w14:paraId="6899A88A" w14:textId="77777777" w:rsidR="00702C90" w:rsidRPr="00702C90" w:rsidRDefault="00702C90" w:rsidP="00702C90">
      <w:pPr>
        <w:widowControl w:val="0"/>
        <w:spacing w:after="0" w:line="240" w:lineRule="auto"/>
        <w:rPr>
          <w:rFonts w:ascii="Times New Roman" w:eastAsia="Calibri" w:hAnsi="Times New Roman" w:cs="Times New Roman"/>
        </w:rPr>
      </w:pPr>
    </w:p>
    <w:p w14:paraId="69E39A29" w14:textId="77777777" w:rsidR="00702C90" w:rsidRPr="00702C90" w:rsidRDefault="00702C90" w:rsidP="00702C90">
      <w:pPr>
        <w:widowControl w:val="0"/>
        <w:spacing w:after="0" w:line="240" w:lineRule="auto"/>
        <w:rPr>
          <w:rFonts w:ascii="Times New Roman" w:eastAsia="Calibri" w:hAnsi="Times New Roman" w:cs="Times New Roman"/>
        </w:rPr>
      </w:pPr>
    </w:p>
    <w:p w14:paraId="5B9E038A" w14:textId="77777777"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1.</w:t>
      </w:r>
      <w:r w:rsidRPr="00702C90">
        <w:rPr>
          <w:rFonts w:ascii="Times New Roman" w:eastAsia="Calibri" w:hAnsi="Times New Roman" w:cs="Times New Roman"/>
          <w:b/>
          <w:caps/>
        </w:rPr>
        <w:tab/>
        <w:t>Vaistinio preparato pavadinimas</w:t>
      </w:r>
    </w:p>
    <w:p w14:paraId="57FAAD82" w14:textId="77777777" w:rsidR="00702C90" w:rsidRPr="00702C90" w:rsidRDefault="00702C90" w:rsidP="00702C90">
      <w:pPr>
        <w:widowControl w:val="0"/>
        <w:spacing w:after="0" w:line="240" w:lineRule="auto"/>
        <w:rPr>
          <w:rFonts w:ascii="Times New Roman" w:eastAsia="Calibri" w:hAnsi="Times New Roman" w:cs="Times New Roman"/>
        </w:rPr>
      </w:pPr>
    </w:p>
    <w:p w14:paraId="46DF2F0A"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5 mg tabletės</w:t>
      </w:r>
    </w:p>
    <w:p w14:paraId="7B1C722A"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szCs w:val="20"/>
          <w:highlight w:val="lightGray"/>
          <w:lang w:eastAsia="sl-SI"/>
        </w:rPr>
      </w:pPr>
      <w:proofErr w:type="spellStart"/>
      <w:r w:rsidRPr="00702C90">
        <w:rPr>
          <w:rFonts w:ascii="Times New Roman" w:eastAsia="Calibri" w:hAnsi="Times New Roman" w:cs="Times New Roman"/>
          <w:szCs w:val="20"/>
          <w:highlight w:val="lightGray"/>
          <w:lang w:eastAsia="sl-SI"/>
        </w:rPr>
        <w:t>Arisppa</w:t>
      </w:r>
      <w:proofErr w:type="spellEnd"/>
      <w:r w:rsidRPr="00702C90">
        <w:rPr>
          <w:rFonts w:ascii="Times New Roman" w:eastAsia="Calibri" w:hAnsi="Times New Roman" w:cs="Times New Roman"/>
          <w:szCs w:val="20"/>
          <w:highlight w:val="lightGray"/>
          <w:lang w:eastAsia="sl-SI"/>
        </w:rPr>
        <w:t xml:space="preserve"> </w:t>
      </w:r>
      <w:r w:rsidRPr="00702C90">
        <w:rPr>
          <w:rFonts w:ascii="Times New Roman" w:eastAsia="Times New Roman" w:hAnsi="Times New Roman" w:cs="Times New Roman"/>
          <w:szCs w:val="20"/>
          <w:highlight w:val="lightGray"/>
          <w:lang w:eastAsia="sl-SI"/>
        </w:rPr>
        <w:t>10 mg tabletės</w:t>
      </w:r>
    </w:p>
    <w:p w14:paraId="0D54A5CE"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szCs w:val="20"/>
          <w:highlight w:val="lightGray"/>
          <w:lang w:eastAsia="sl-SI"/>
        </w:rPr>
      </w:pPr>
      <w:proofErr w:type="spellStart"/>
      <w:r w:rsidRPr="00702C90">
        <w:rPr>
          <w:rFonts w:ascii="Times New Roman" w:eastAsia="Calibri" w:hAnsi="Times New Roman" w:cs="Times New Roman"/>
          <w:szCs w:val="20"/>
          <w:highlight w:val="lightGray"/>
          <w:lang w:eastAsia="sl-SI"/>
        </w:rPr>
        <w:t>Arisppa</w:t>
      </w:r>
      <w:proofErr w:type="spellEnd"/>
      <w:r w:rsidRPr="00702C90">
        <w:rPr>
          <w:rFonts w:ascii="Times New Roman" w:eastAsia="Calibri" w:hAnsi="Times New Roman" w:cs="Times New Roman"/>
          <w:szCs w:val="20"/>
          <w:highlight w:val="lightGray"/>
          <w:lang w:eastAsia="sl-SI"/>
        </w:rPr>
        <w:t xml:space="preserve"> </w:t>
      </w:r>
      <w:r w:rsidRPr="00702C90">
        <w:rPr>
          <w:rFonts w:ascii="Times New Roman" w:eastAsia="Times New Roman" w:hAnsi="Times New Roman" w:cs="Times New Roman"/>
          <w:szCs w:val="20"/>
          <w:highlight w:val="lightGray"/>
          <w:lang w:eastAsia="sl-SI"/>
        </w:rPr>
        <w:t>15 mg tabletės</w:t>
      </w:r>
    </w:p>
    <w:p w14:paraId="03697CB9"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rPr>
      </w:pPr>
      <w:proofErr w:type="spellStart"/>
      <w:r w:rsidRPr="00702C90">
        <w:rPr>
          <w:rFonts w:ascii="Times New Roman" w:eastAsia="Times New Roman" w:hAnsi="Times New Roman" w:cs="Times New Roman"/>
          <w:szCs w:val="20"/>
          <w:highlight w:val="lightGray"/>
          <w:lang w:eastAsia="sl-SI"/>
        </w:rPr>
        <w:t>Arisppa</w:t>
      </w:r>
      <w:proofErr w:type="spellEnd"/>
      <w:r w:rsidRPr="00702C90">
        <w:rPr>
          <w:rFonts w:ascii="Times New Roman" w:eastAsia="Times New Roman" w:hAnsi="Times New Roman" w:cs="Times New Roman"/>
          <w:szCs w:val="20"/>
          <w:highlight w:val="lightGray"/>
          <w:lang w:eastAsia="sl-SI"/>
        </w:rPr>
        <w:t xml:space="preserve"> 30 mg tabletės</w:t>
      </w:r>
    </w:p>
    <w:p w14:paraId="00E2711F" w14:textId="77777777" w:rsidR="00702C90" w:rsidRPr="00702C90" w:rsidRDefault="00702C90" w:rsidP="00702C90">
      <w:pPr>
        <w:widowControl w:val="0"/>
        <w:spacing w:after="0" w:line="240" w:lineRule="auto"/>
        <w:rPr>
          <w:rFonts w:ascii="Times New Roman" w:eastAsia="Calibri" w:hAnsi="Times New Roman" w:cs="Times New Roman"/>
        </w:rPr>
      </w:pPr>
    </w:p>
    <w:p w14:paraId="0A1A5050" w14:textId="77777777" w:rsidR="00702C90" w:rsidRPr="00702C90" w:rsidRDefault="0056213B" w:rsidP="00702C90">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a</w:t>
      </w:r>
      <w:r w:rsidR="00702C90" w:rsidRPr="00702C90">
        <w:rPr>
          <w:rFonts w:ascii="Times New Roman" w:eastAsia="Calibri" w:hAnsi="Times New Roman" w:cs="Times New Roman"/>
        </w:rPr>
        <w:t>ripiprazolas</w:t>
      </w:r>
      <w:proofErr w:type="spellEnd"/>
    </w:p>
    <w:p w14:paraId="2E87BA52" w14:textId="77777777" w:rsidR="00702C90" w:rsidRPr="00702C90" w:rsidRDefault="00702C90" w:rsidP="00702C90">
      <w:pPr>
        <w:widowControl w:val="0"/>
        <w:spacing w:after="0" w:line="240" w:lineRule="auto"/>
        <w:rPr>
          <w:rFonts w:ascii="Times New Roman" w:eastAsia="Calibri" w:hAnsi="Times New Roman" w:cs="Times New Roman"/>
        </w:rPr>
      </w:pPr>
    </w:p>
    <w:p w14:paraId="2803B60B" w14:textId="77777777" w:rsidR="00702C90" w:rsidRPr="00702C90" w:rsidRDefault="00702C90" w:rsidP="00702C90">
      <w:pPr>
        <w:widowControl w:val="0"/>
        <w:spacing w:after="0" w:line="240" w:lineRule="auto"/>
        <w:rPr>
          <w:rFonts w:ascii="Times New Roman" w:eastAsia="Calibri" w:hAnsi="Times New Roman" w:cs="Times New Roman"/>
        </w:rPr>
      </w:pPr>
    </w:p>
    <w:p w14:paraId="316B8273" w14:textId="77777777"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2.</w:t>
      </w:r>
      <w:r w:rsidRPr="00702C90">
        <w:rPr>
          <w:rFonts w:ascii="Times New Roman" w:eastAsia="Calibri" w:hAnsi="Times New Roman" w:cs="Times New Roman"/>
          <w:b/>
          <w:caps/>
        </w:rPr>
        <w:tab/>
        <w:t>rEGISTRUOtojo pavadinimas</w:t>
      </w:r>
    </w:p>
    <w:p w14:paraId="04784BB0" w14:textId="77777777" w:rsidR="00702C90" w:rsidRPr="00702C90" w:rsidRDefault="00702C90" w:rsidP="00702C90">
      <w:pPr>
        <w:widowControl w:val="0"/>
        <w:spacing w:after="0" w:line="240" w:lineRule="auto"/>
        <w:rPr>
          <w:rFonts w:ascii="Times New Roman" w:eastAsia="Calibri" w:hAnsi="Times New Roman" w:cs="Times New Roman"/>
        </w:rPr>
      </w:pPr>
    </w:p>
    <w:p w14:paraId="15FC48DD"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KRKA</w:t>
      </w:r>
    </w:p>
    <w:p w14:paraId="0A83FEAC" w14:textId="77777777" w:rsidR="00702C90" w:rsidRPr="00702C90" w:rsidRDefault="00702C90" w:rsidP="00702C90">
      <w:pPr>
        <w:widowControl w:val="0"/>
        <w:spacing w:after="0" w:line="240" w:lineRule="auto"/>
        <w:rPr>
          <w:rFonts w:ascii="Times New Roman" w:eastAsia="Calibri" w:hAnsi="Times New Roman" w:cs="Times New Roman"/>
        </w:rPr>
      </w:pPr>
    </w:p>
    <w:p w14:paraId="04CDC70B" w14:textId="77777777" w:rsidR="00702C90" w:rsidRPr="00702C90" w:rsidRDefault="00702C90" w:rsidP="00702C90">
      <w:pPr>
        <w:widowControl w:val="0"/>
        <w:spacing w:after="0" w:line="240" w:lineRule="auto"/>
        <w:rPr>
          <w:rFonts w:ascii="Times New Roman" w:eastAsia="Calibri" w:hAnsi="Times New Roman" w:cs="Times New Roman"/>
        </w:rPr>
      </w:pPr>
    </w:p>
    <w:p w14:paraId="6559B5D1" w14:textId="77777777"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3.</w:t>
      </w:r>
      <w:r w:rsidRPr="00702C90">
        <w:rPr>
          <w:rFonts w:ascii="Times New Roman" w:eastAsia="Calibri" w:hAnsi="Times New Roman" w:cs="Times New Roman"/>
          <w:b/>
          <w:caps/>
        </w:rPr>
        <w:tab/>
        <w:t>tinkamumo laikas</w:t>
      </w:r>
    </w:p>
    <w:p w14:paraId="3DA0F9B1" w14:textId="77777777" w:rsidR="00702C90" w:rsidRPr="00702C90" w:rsidRDefault="00702C90" w:rsidP="00702C90">
      <w:pPr>
        <w:widowControl w:val="0"/>
        <w:spacing w:after="0" w:line="240" w:lineRule="auto"/>
        <w:rPr>
          <w:rFonts w:ascii="Times New Roman" w:eastAsia="Calibri" w:hAnsi="Times New Roman" w:cs="Times New Roman"/>
        </w:rPr>
      </w:pPr>
    </w:p>
    <w:p w14:paraId="6397C687" w14:textId="77777777" w:rsidR="00702C90" w:rsidRPr="00702C90" w:rsidRDefault="00702C90" w:rsidP="00702C90">
      <w:pPr>
        <w:widowControl w:val="0"/>
        <w:spacing w:after="0" w:line="240" w:lineRule="auto"/>
        <w:rPr>
          <w:rFonts w:ascii="Times New Roman" w:eastAsia="Calibri" w:hAnsi="Times New Roman" w:cs="Times New Roman"/>
        </w:rPr>
      </w:pPr>
      <w:r w:rsidRPr="0055513A">
        <w:rPr>
          <w:rFonts w:ascii="Times New Roman" w:eastAsia="Calibri" w:hAnsi="Times New Roman" w:cs="Times New Roman"/>
          <w:szCs w:val="20"/>
          <w:lang w:eastAsia="sl-SI"/>
        </w:rPr>
        <w:t>EXP</w:t>
      </w:r>
      <w:r w:rsidRPr="00702C90">
        <w:rPr>
          <w:rFonts w:ascii="Times New Roman" w:eastAsia="Calibri" w:hAnsi="Times New Roman" w:cs="Times New Roman"/>
        </w:rPr>
        <w:t xml:space="preserve"> (mm/MMMM)</w:t>
      </w:r>
    </w:p>
    <w:p w14:paraId="50A810F8" w14:textId="77777777" w:rsidR="00702C90" w:rsidRPr="00702C90" w:rsidRDefault="00702C90" w:rsidP="00702C90">
      <w:pPr>
        <w:widowControl w:val="0"/>
        <w:spacing w:after="0" w:line="240" w:lineRule="auto"/>
        <w:rPr>
          <w:rFonts w:ascii="Times New Roman" w:eastAsia="Calibri" w:hAnsi="Times New Roman" w:cs="Times New Roman"/>
        </w:rPr>
      </w:pPr>
    </w:p>
    <w:p w14:paraId="5A9FD175" w14:textId="77777777" w:rsidR="00702C90" w:rsidRPr="00702C90" w:rsidRDefault="00702C90" w:rsidP="00702C90">
      <w:pPr>
        <w:widowControl w:val="0"/>
        <w:spacing w:after="0" w:line="240" w:lineRule="auto"/>
        <w:rPr>
          <w:rFonts w:ascii="Times New Roman" w:eastAsia="Calibri" w:hAnsi="Times New Roman" w:cs="Times New Roman"/>
        </w:rPr>
      </w:pPr>
    </w:p>
    <w:p w14:paraId="40336DC4" w14:textId="77777777"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4.</w:t>
      </w:r>
      <w:r w:rsidRPr="00702C90">
        <w:rPr>
          <w:rFonts w:ascii="Times New Roman" w:eastAsia="Calibri" w:hAnsi="Times New Roman" w:cs="Times New Roman"/>
          <w:b/>
          <w:caps/>
        </w:rPr>
        <w:tab/>
        <w:t>serijos numeris</w:t>
      </w:r>
    </w:p>
    <w:p w14:paraId="1006C023" w14:textId="77777777" w:rsidR="00702C90" w:rsidRPr="00702C90" w:rsidRDefault="00702C90" w:rsidP="00702C90">
      <w:pPr>
        <w:widowControl w:val="0"/>
        <w:spacing w:after="0" w:line="240" w:lineRule="auto"/>
        <w:rPr>
          <w:rFonts w:ascii="Times New Roman" w:eastAsia="Calibri" w:hAnsi="Times New Roman" w:cs="Times New Roman"/>
        </w:rPr>
      </w:pPr>
    </w:p>
    <w:p w14:paraId="6E05C093"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55513A">
        <w:rPr>
          <w:rFonts w:ascii="Times New Roman" w:eastAsia="Calibri" w:hAnsi="Times New Roman" w:cs="Times New Roman"/>
          <w:szCs w:val="20"/>
          <w:lang w:eastAsia="sl-SI"/>
        </w:rPr>
        <w:t>Lot</w:t>
      </w:r>
      <w:proofErr w:type="spellEnd"/>
    </w:p>
    <w:p w14:paraId="6DB9BAA4" w14:textId="77777777" w:rsidR="00702C90" w:rsidRPr="00702C90" w:rsidRDefault="00702C90" w:rsidP="00702C90">
      <w:pPr>
        <w:widowControl w:val="0"/>
        <w:spacing w:after="0" w:line="240" w:lineRule="auto"/>
        <w:rPr>
          <w:rFonts w:ascii="Times New Roman" w:eastAsia="Calibri" w:hAnsi="Times New Roman" w:cs="Times New Roman"/>
        </w:rPr>
      </w:pPr>
    </w:p>
    <w:p w14:paraId="093A0D82" w14:textId="77777777" w:rsidR="00702C90" w:rsidRPr="00702C90" w:rsidRDefault="00702C90" w:rsidP="00702C90">
      <w:pPr>
        <w:widowControl w:val="0"/>
        <w:spacing w:after="0" w:line="240" w:lineRule="auto"/>
        <w:rPr>
          <w:rFonts w:ascii="Times New Roman" w:eastAsia="Calibri" w:hAnsi="Times New Roman" w:cs="Times New Roman"/>
        </w:rPr>
      </w:pPr>
    </w:p>
    <w:p w14:paraId="1324E54F" w14:textId="77777777" w:rsidR="00702C90" w:rsidRPr="00702C90" w:rsidRDefault="00702C90" w:rsidP="00702C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rPr>
      </w:pPr>
      <w:r w:rsidRPr="00702C90">
        <w:rPr>
          <w:rFonts w:ascii="Times New Roman" w:eastAsia="Calibri" w:hAnsi="Times New Roman" w:cs="Times New Roman"/>
          <w:b/>
          <w:caps/>
        </w:rPr>
        <w:t>5.</w:t>
      </w:r>
      <w:r w:rsidRPr="00702C90">
        <w:rPr>
          <w:rFonts w:ascii="Times New Roman" w:eastAsia="Calibri" w:hAnsi="Times New Roman" w:cs="Times New Roman"/>
          <w:b/>
          <w:caps/>
        </w:rPr>
        <w:tab/>
        <w:t>KITA</w:t>
      </w:r>
    </w:p>
    <w:p w14:paraId="097DBA34" w14:textId="77777777" w:rsidR="00702C90" w:rsidRPr="00702C90" w:rsidRDefault="00702C90" w:rsidP="00702C90">
      <w:pPr>
        <w:widowControl w:val="0"/>
        <w:spacing w:after="0" w:line="240" w:lineRule="auto"/>
        <w:rPr>
          <w:rFonts w:ascii="Times New Roman" w:eastAsia="Calibri" w:hAnsi="Times New Roman" w:cs="Times New Roman"/>
        </w:rPr>
      </w:pPr>
    </w:p>
    <w:p w14:paraId="375D20B4"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br w:type="page"/>
      </w:r>
    </w:p>
    <w:p w14:paraId="0ABC5BA1" w14:textId="77777777" w:rsidR="00702C90" w:rsidRPr="00702C90" w:rsidRDefault="00702C90" w:rsidP="00702C90">
      <w:pPr>
        <w:widowControl w:val="0"/>
        <w:spacing w:after="0" w:line="240" w:lineRule="auto"/>
        <w:rPr>
          <w:rFonts w:ascii="Times New Roman" w:eastAsia="Calibri" w:hAnsi="Times New Roman" w:cs="Times New Roman"/>
        </w:rPr>
      </w:pPr>
    </w:p>
    <w:p w14:paraId="7713F8D7" w14:textId="77777777" w:rsidR="00702C90" w:rsidRPr="00702C90" w:rsidRDefault="00702C90" w:rsidP="00702C90">
      <w:pPr>
        <w:widowControl w:val="0"/>
        <w:spacing w:after="0" w:line="240" w:lineRule="auto"/>
        <w:rPr>
          <w:rFonts w:ascii="Times New Roman" w:eastAsia="Calibri" w:hAnsi="Times New Roman" w:cs="Times New Roman"/>
        </w:rPr>
      </w:pPr>
    </w:p>
    <w:p w14:paraId="543E49A3" w14:textId="77777777" w:rsidR="00702C90" w:rsidRPr="00702C90" w:rsidRDefault="00702C90" w:rsidP="00702C90">
      <w:pPr>
        <w:widowControl w:val="0"/>
        <w:spacing w:after="0" w:line="240" w:lineRule="auto"/>
        <w:rPr>
          <w:rFonts w:ascii="Times New Roman" w:eastAsia="Calibri" w:hAnsi="Times New Roman" w:cs="Times New Roman"/>
        </w:rPr>
      </w:pPr>
    </w:p>
    <w:p w14:paraId="749BE407" w14:textId="77777777" w:rsidR="00702C90" w:rsidRPr="00702C90" w:rsidRDefault="00702C90" w:rsidP="00702C90">
      <w:pPr>
        <w:widowControl w:val="0"/>
        <w:spacing w:after="0" w:line="240" w:lineRule="auto"/>
        <w:rPr>
          <w:rFonts w:ascii="Times New Roman" w:eastAsia="Calibri" w:hAnsi="Times New Roman" w:cs="Times New Roman"/>
        </w:rPr>
      </w:pPr>
    </w:p>
    <w:p w14:paraId="1B87DD60" w14:textId="77777777" w:rsidR="00702C90" w:rsidRPr="00702C90" w:rsidRDefault="00702C90" w:rsidP="00702C90">
      <w:pPr>
        <w:widowControl w:val="0"/>
        <w:spacing w:after="0" w:line="240" w:lineRule="auto"/>
        <w:rPr>
          <w:rFonts w:ascii="Times New Roman" w:eastAsia="Calibri" w:hAnsi="Times New Roman" w:cs="Times New Roman"/>
        </w:rPr>
      </w:pPr>
    </w:p>
    <w:p w14:paraId="46447707" w14:textId="77777777" w:rsidR="00702C90" w:rsidRPr="00702C90" w:rsidRDefault="00702C90" w:rsidP="00702C90">
      <w:pPr>
        <w:widowControl w:val="0"/>
        <w:spacing w:after="0" w:line="240" w:lineRule="auto"/>
        <w:rPr>
          <w:rFonts w:ascii="Times New Roman" w:eastAsia="Calibri" w:hAnsi="Times New Roman" w:cs="Times New Roman"/>
        </w:rPr>
      </w:pPr>
    </w:p>
    <w:p w14:paraId="4B972880" w14:textId="77777777" w:rsidR="00702C90" w:rsidRPr="00702C90" w:rsidRDefault="00702C90" w:rsidP="00702C90">
      <w:pPr>
        <w:widowControl w:val="0"/>
        <w:spacing w:after="0" w:line="240" w:lineRule="auto"/>
        <w:rPr>
          <w:rFonts w:ascii="Times New Roman" w:eastAsia="Calibri" w:hAnsi="Times New Roman" w:cs="Times New Roman"/>
        </w:rPr>
      </w:pPr>
    </w:p>
    <w:p w14:paraId="00F991FE" w14:textId="77777777" w:rsidR="00702C90" w:rsidRPr="00702C90" w:rsidRDefault="00702C90" w:rsidP="00702C90">
      <w:pPr>
        <w:widowControl w:val="0"/>
        <w:spacing w:after="0" w:line="240" w:lineRule="auto"/>
        <w:rPr>
          <w:rFonts w:ascii="Times New Roman" w:eastAsia="Calibri" w:hAnsi="Times New Roman" w:cs="Times New Roman"/>
        </w:rPr>
      </w:pPr>
    </w:p>
    <w:p w14:paraId="01626870" w14:textId="77777777" w:rsidR="00702C90" w:rsidRPr="00702C90" w:rsidRDefault="00702C90" w:rsidP="00702C90">
      <w:pPr>
        <w:widowControl w:val="0"/>
        <w:spacing w:after="0" w:line="240" w:lineRule="auto"/>
        <w:rPr>
          <w:rFonts w:ascii="Times New Roman" w:eastAsia="Calibri" w:hAnsi="Times New Roman" w:cs="Times New Roman"/>
        </w:rPr>
      </w:pPr>
    </w:p>
    <w:p w14:paraId="374D35C7" w14:textId="77777777" w:rsidR="00702C90" w:rsidRPr="00702C90" w:rsidRDefault="00702C90" w:rsidP="00702C90">
      <w:pPr>
        <w:widowControl w:val="0"/>
        <w:spacing w:after="0" w:line="240" w:lineRule="auto"/>
        <w:rPr>
          <w:rFonts w:ascii="Times New Roman" w:eastAsia="Calibri" w:hAnsi="Times New Roman" w:cs="Times New Roman"/>
        </w:rPr>
      </w:pPr>
    </w:p>
    <w:p w14:paraId="2814F543" w14:textId="77777777" w:rsidR="00702C90" w:rsidRPr="00702C90" w:rsidRDefault="00702C90" w:rsidP="00702C90">
      <w:pPr>
        <w:widowControl w:val="0"/>
        <w:spacing w:after="0" w:line="240" w:lineRule="auto"/>
        <w:rPr>
          <w:rFonts w:ascii="Times New Roman" w:eastAsia="Calibri" w:hAnsi="Times New Roman" w:cs="Times New Roman"/>
        </w:rPr>
      </w:pPr>
    </w:p>
    <w:p w14:paraId="4711CE07" w14:textId="77777777" w:rsidR="00702C90" w:rsidRPr="00702C90" w:rsidRDefault="00702C90" w:rsidP="00702C90">
      <w:pPr>
        <w:widowControl w:val="0"/>
        <w:spacing w:after="0" w:line="240" w:lineRule="auto"/>
        <w:rPr>
          <w:rFonts w:ascii="Times New Roman" w:eastAsia="Calibri" w:hAnsi="Times New Roman" w:cs="Times New Roman"/>
        </w:rPr>
      </w:pPr>
    </w:p>
    <w:p w14:paraId="1119AF59" w14:textId="77777777" w:rsidR="00702C90" w:rsidRPr="00702C90" w:rsidRDefault="00702C90" w:rsidP="00702C90">
      <w:pPr>
        <w:widowControl w:val="0"/>
        <w:spacing w:after="0" w:line="240" w:lineRule="auto"/>
        <w:rPr>
          <w:rFonts w:ascii="Times New Roman" w:eastAsia="Calibri" w:hAnsi="Times New Roman" w:cs="Times New Roman"/>
        </w:rPr>
      </w:pPr>
    </w:p>
    <w:p w14:paraId="2168A3C7" w14:textId="77777777" w:rsidR="00702C90" w:rsidRPr="00702C90" w:rsidRDefault="00702C90" w:rsidP="00702C90">
      <w:pPr>
        <w:widowControl w:val="0"/>
        <w:spacing w:after="0" w:line="240" w:lineRule="auto"/>
        <w:rPr>
          <w:rFonts w:ascii="Times New Roman" w:eastAsia="Calibri" w:hAnsi="Times New Roman" w:cs="Times New Roman"/>
        </w:rPr>
      </w:pPr>
    </w:p>
    <w:p w14:paraId="465FD6D8" w14:textId="77777777" w:rsidR="00702C90" w:rsidRPr="00702C90" w:rsidRDefault="00702C90" w:rsidP="00702C90">
      <w:pPr>
        <w:widowControl w:val="0"/>
        <w:spacing w:after="0" w:line="240" w:lineRule="auto"/>
        <w:rPr>
          <w:rFonts w:ascii="Times New Roman" w:eastAsia="Calibri" w:hAnsi="Times New Roman" w:cs="Times New Roman"/>
        </w:rPr>
      </w:pPr>
    </w:p>
    <w:p w14:paraId="65C1F63B" w14:textId="77777777" w:rsidR="00702C90" w:rsidRPr="00702C90" w:rsidRDefault="00702C90" w:rsidP="00702C90">
      <w:pPr>
        <w:widowControl w:val="0"/>
        <w:spacing w:after="0" w:line="240" w:lineRule="auto"/>
        <w:rPr>
          <w:rFonts w:ascii="Times New Roman" w:eastAsia="Calibri" w:hAnsi="Times New Roman" w:cs="Times New Roman"/>
        </w:rPr>
      </w:pPr>
    </w:p>
    <w:p w14:paraId="5D102680" w14:textId="77777777" w:rsidR="00702C90" w:rsidRPr="00702C90" w:rsidRDefault="00702C90" w:rsidP="00702C90">
      <w:pPr>
        <w:widowControl w:val="0"/>
        <w:spacing w:after="0" w:line="240" w:lineRule="auto"/>
        <w:rPr>
          <w:rFonts w:ascii="Times New Roman" w:eastAsia="Calibri" w:hAnsi="Times New Roman" w:cs="Times New Roman"/>
        </w:rPr>
      </w:pPr>
    </w:p>
    <w:p w14:paraId="4FA1DA03" w14:textId="77777777" w:rsidR="00702C90" w:rsidRPr="00702C90" w:rsidRDefault="00702C90" w:rsidP="00702C90">
      <w:pPr>
        <w:widowControl w:val="0"/>
        <w:spacing w:after="0" w:line="240" w:lineRule="auto"/>
        <w:rPr>
          <w:rFonts w:ascii="Times New Roman" w:eastAsia="Calibri" w:hAnsi="Times New Roman" w:cs="Times New Roman"/>
        </w:rPr>
      </w:pPr>
    </w:p>
    <w:p w14:paraId="0F3572F2" w14:textId="77777777" w:rsidR="00702C90" w:rsidRPr="00702C90" w:rsidRDefault="00702C90" w:rsidP="00702C90">
      <w:pPr>
        <w:widowControl w:val="0"/>
        <w:spacing w:after="0" w:line="240" w:lineRule="auto"/>
        <w:rPr>
          <w:rFonts w:ascii="Times New Roman" w:eastAsia="Calibri" w:hAnsi="Times New Roman" w:cs="Times New Roman"/>
        </w:rPr>
      </w:pPr>
    </w:p>
    <w:p w14:paraId="108756D4" w14:textId="77777777" w:rsidR="00702C90" w:rsidRPr="00702C90" w:rsidRDefault="00702C90" w:rsidP="00702C90">
      <w:pPr>
        <w:widowControl w:val="0"/>
        <w:spacing w:after="0" w:line="240" w:lineRule="auto"/>
        <w:rPr>
          <w:rFonts w:ascii="Times New Roman" w:eastAsia="Calibri" w:hAnsi="Times New Roman" w:cs="Times New Roman"/>
        </w:rPr>
      </w:pPr>
    </w:p>
    <w:p w14:paraId="331ABD3C" w14:textId="77777777" w:rsidR="00702C90" w:rsidRPr="00702C90" w:rsidRDefault="00702C90" w:rsidP="00702C90">
      <w:pPr>
        <w:widowControl w:val="0"/>
        <w:spacing w:after="0" w:line="240" w:lineRule="auto"/>
        <w:rPr>
          <w:rFonts w:ascii="Times New Roman" w:eastAsia="Calibri" w:hAnsi="Times New Roman" w:cs="Times New Roman"/>
        </w:rPr>
      </w:pPr>
    </w:p>
    <w:p w14:paraId="23DA85CF" w14:textId="77777777" w:rsidR="00702C90" w:rsidRPr="00702C90" w:rsidRDefault="00702C90" w:rsidP="00702C90">
      <w:pPr>
        <w:widowControl w:val="0"/>
        <w:spacing w:after="0" w:line="240" w:lineRule="auto"/>
        <w:rPr>
          <w:rFonts w:ascii="Times New Roman" w:eastAsia="Calibri" w:hAnsi="Times New Roman" w:cs="Times New Roman"/>
        </w:rPr>
      </w:pPr>
    </w:p>
    <w:p w14:paraId="114C15F7" w14:textId="77777777" w:rsidR="00702C90" w:rsidRPr="00702C90" w:rsidRDefault="00702C90" w:rsidP="00702C90">
      <w:pPr>
        <w:widowControl w:val="0"/>
        <w:spacing w:after="0" w:line="240" w:lineRule="auto"/>
        <w:jc w:val="center"/>
        <w:rPr>
          <w:rFonts w:ascii="Times New Roman" w:eastAsia="Calibri" w:hAnsi="Times New Roman" w:cs="Times New Roman"/>
          <w:b/>
        </w:rPr>
      </w:pPr>
      <w:r w:rsidRPr="00702C90">
        <w:rPr>
          <w:rFonts w:ascii="Times New Roman" w:eastAsia="Calibri" w:hAnsi="Times New Roman" w:cs="Times New Roman"/>
          <w:b/>
        </w:rPr>
        <w:t xml:space="preserve">B. </w:t>
      </w:r>
      <w:r w:rsidRPr="00702C90">
        <w:rPr>
          <w:rFonts w:ascii="Times New Roman" w:eastAsia="Calibri" w:hAnsi="Times New Roman" w:cs="Times New Roman"/>
          <w:b/>
          <w:caps/>
        </w:rPr>
        <w:t>PAKUOTĖS lapelis</w:t>
      </w:r>
    </w:p>
    <w:p w14:paraId="2EF36E50" w14:textId="77777777" w:rsidR="00702C90" w:rsidRPr="00702C90" w:rsidRDefault="00702C90" w:rsidP="00702C90">
      <w:pPr>
        <w:widowControl w:val="0"/>
        <w:spacing w:after="0" w:line="240" w:lineRule="auto"/>
        <w:rPr>
          <w:rFonts w:ascii="Times New Roman" w:eastAsia="Calibri" w:hAnsi="Times New Roman" w:cs="Times New Roman"/>
        </w:rPr>
      </w:pPr>
    </w:p>
    <w:p w14:paraId="4BDBB4C6" w14:textId="77777777" w:rsidR="00702C90" w:rsidRPr="00702C90" w:rsidRDefault="00702C90" w:rsidP="00702C90">
      <w:pPr>
        <w:widowControl w:val="0"/>
        <w:spacing w:after="0" w:line="240" w:lineRule="auto"/>
        <w:jc w:val="center"/>
        <w:rPr>
          <w:rFonts w:ascii="Times New Roman" w:eastAsia="Calibri" w:hAnsi="Times New Roman" w:cs="Times New Roman"/>
          <w:b/>
        </w:rPr>
      </w:pPr>
      <w:r w:rsidRPr="00702C90">
        <w:rPr>
          <w:rFonts w:ascii="Times New Roman" w:eastAsia="Calibri" w:hAnsi="Times New Roman" w:cs="Times New Roman"/>
        </w:rPr>
        <w:br w:type="page"/>
      </w:r>
      <w:r w:rsidRPr="00702C90">
        <w:rPr>
          <w:rFonts w:ascii="Times New Roman" w:eastAsia="Calibri" w:hAnsi="Times New Roman" w:cs="Times New Roman"/>
          <w:b/>
        </w:rPr>
        <w:lastRenderedPageBreak/>
        <w:t>Pakuotės lapelis: informacija pacientui</w:t>
      </w:r>
    </w:p>
    <w:p w14:paraId="46B2F53C" w14:textId="77777777" w:rsidR="00702C90" w:rsidRPr="00702C90" w:rsidRDefault="00702C90" w:rsidP="00702C90">
      <w:pPr>
        <w:widowControl w:val="0"/>
        <w:spacing w:after="0" w:line="240" w:lineRule="auto"/>
        <w:rPr>
          <w:rFonts w:ascii="Times New Roman" w:eastAsia="Calibri" w:hAnsi="Times New Roman" w:cs="Times New Roman"/>
        </w:rPr>
      </w:pPr>
    </w:p>
    <w:p w14:paraId="5A76C873" w14:textId="77777777" w:rsidR="00702C90" w:rsidRPr="00702C90" w:rsidRDefault="00702C90" w:rsidP="00702C90">
      <w:pPr>
        <w:widowControl w:val="0"/>
        <w:spacing w:after="0" w:line="240" w:lineRule="auto"/>
        <w:jc w:val="center"/>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5 mg tabletės</w:t>
      </w:r>
    </w:p>
    <w:p w14:paraId="19F4D2D3" w14:textId="77777777" w:rsidR="00702C90" w:rsidRPr="00702C90" w:rsidRDefault="00702C90" w:rsidP="00702C90">
      <w:pPr>
        <w:widowControl w:val="0"/>
        <w:spacing w:after="0" w:line="240" w:lineRule="auto"/>
        <w:jc w:val="center"/>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10 mg tabletės</w:t>
      </w:r>
    </w:p>
    <w:p w14:paraId="6048A378" w14:textId="77777777" w:rsidR="00702C90" w:rsidRPr="00702C90" w:rsidRDefault="00702C90" w:rsidP="00702C90">
      <w:pPr>
        <w:widowControl w:val="0"/>
        <w:spacing w:after="0" w:line="240" w:lineRule="auto"/>
        <w:jc w:val="center"/>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15 mg tabletės</w:t>
      </w:r>
    </w:p>
    <w:p w14:paraId="5DB422FC" w14:textId="77777777" w:rsidR="00702C90" w:rsidRPr="00702C90" w:rsidRDefault="00702C90" w:rsidP="00702C90">
      <w:pPr>
        <w:widowControl w:val="0"/>
        <w:spacing w:after="0" w:line="240" w:lineRule="auto"/>
        <w:jc w:val="center"/>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30 mg tabletės</w:t>
      </w:r>
    </w:p>
    <w:p w14:paraId="62AF0911" w14:textId="77777777" w:rsidR="00702C90" w:rsidRPr="00702C90" w:rsidRDefault="00E11A2E" w:rsidP="00702C90">
      <w:pPr>
        <w:widowControl w:val="0"/>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a</w:t>
      </w:r>
      <w:r w:rsidR="00702C90" w:rsidRPr="00702C90">
        <w:rPr>
          <w:rFonts w:ascii="Times New Roman" w:eastAsia="Calibri" w:hAnsi="Times New Roman" w:cs="Times New Roman"/>
        </w:rPr>
        <w:t>ripiprazolas</w:t>
      </w:r>
      <w:proofErr w:type="spellEnd"/>
    </w:p>
    <w:p w14:paraId="6FFBC41D" w14:textId="77777777" w:rsidR="00702C90" w:rsidRPr="00702C90" w:rsidRDefault="00702C90" w:rsidP="00702C90">
      <w:pPr>
        <w:widowControl w:val="0"/>
        <w:spacing w:after="0" w:line="240" w:lineRule="auto"/>
        <w:rPr>
          <w:rFonts w:ascii="Times New Roman" w:eastAsia="Calibri" w:hAnsi="Times New Roman" w:cs="Times New Roman"/>
        </w:rPr>
      </w:pPr>
    </w:p>
    <w:p w14:paraId="289F7ECD" w14:textId="77777777" w:rsidR="00702C90" w:rsidRPr="00702C90" w:rsidRDefault="00702C90" w:rsidP="00702C90">
      <w:pPr>
        <w:widowControl w:val="0"/>
        <w:spacing w:after="0" w:line="240" w:lineRule="auto"/>
        <w:outlineLvl w:val="1"/>
        <w:rPr>
          <w:rFonts w:ascii="Times New Roman" w:eastAsia="Calibri" w:hAnsi="Times New Roman" w:cs="Times New Roman"/>
          <w:b/>
        </w:rPr>
      </w:pPr>
      <w:r w:rsidRPr="00702C90">
        <w:rPr>
          <w:rFonts w:ascii="Times New Roman" w:eastAsia="Calibri" w:hAnsi="Times New Roman" w:cs="Times New Roman"/>
          <w:b/>
        </w:rPr>
        <w:t>Atidžiai perskaitykite visą šį lapelį, prieš pradėdami vartoti vaistą, nes jame pateikiama Jums svarbi informacija.</w:t>
      </w:r>
    </w:p>
    <w:p w14:paraId="09D05877" w14:textId="77777777" w:rsidR="00702C90" w:rsidRPr="00702C90" w:rsidRDefault="00702C90" w:rsidP="00DA64CE">
      <w:pPr>
        <w:widowControl w:val="0"/>
        <w:numPr>
          <w:ilvl w:val="0"/>
          <w:numId w:val="3"/>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Neišmeskite šio lapelio, nes vėl gali prireikti jį perskaityti.</w:t>
      </w:r>
    </w:p>
    <w:p w14:paraId="18DE867A" w14:textId="77777777" w:rsidR="00702C90" w:rsidRPr="00702C90" w:rsidRDefault="00702C90" w:rsidP="00DA64CE">
      <w:pPr>
        <w:widowControl w:val="0"/>
        <w:numPr>
          <w:ilvl w:val="0"/>
          <w:numId w:val="3"/>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Jeigu kiltų daugiau klausimų, kreipkitės į gydytoją arba vaistininką.</w:t>
      </w:r>
    </w:p>
    <w:p w14:paraId="2BD9C778" w14:textId="77777777" w:rsidR="00702C90" w:rsidRPr="00702C90" w:rsidRDefault="00702C90" w:rsidP="00DA64CE">
      <w:pPr>
        <w:widowControl w:val="0"/>
        <w:numPr>
          <w:ilvl w:val="0"/>
          <w:numId w:val="3"/>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5CC61591" w14:textId="77777777" w:rsidR="00702C90" w:rsidRPr="00702C90" w:rsidRDefault="00702C90" w:rsidP="00DA64CE">
      <w:pPr>
        <w:widowControl w:val="0"/>
        <w:numPr>
          <w:ilvl w:val="0"/>
          <w:numId w:val="3"/>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Jeigu pasireiškė šalutinis poveikis (net jeigu jis šiame lapelyje nenurodytas), kreipkitės į gydytoją arba vaistininką. Žr. 4 skyrių.</w:t>
      </w:r>
    </w:p>
    <w:p w14:paraId="363646C0" w14:textId="77777777" w:rsidR="00702C90" w:rsidRPr="00702C90" w:rsidRDefault="00702C90" w:rsidP="00702C90">
      <w:pPr>
        <w:widowControl w:val="0"/>
        <w:spacing w:after="0" w:line="240" w:lineRule="auto"/>
        <w:rPr>
          <w:rFonts w:ascii="Times New Roman" w:eastAsia="Calibri" w:hAnsi="Times New Roman" w:cs="Times New Roman"/>
        </w:rPr>
      </w:pPr>
    </w:p>
    <w:p w14:paraId="5B44FCE1"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Apie ką rašoma šiame lapelyje?</w:t>
      </w:r>
    </w:p>
    <w:p w14:paraId="00A6285F" w14:textId="77777777" w:rsidR="00702C90" w:rsidRPr="00702C90" w:rsidRDefault="00702C90" w:rsidP="00DA64CE">
      <w:pPr>
        <w:widowControl w:val="0"/>
        <w:tabs>
          <w:tab w:val="left" w:pos="567"/>
        </w:tabs>
        <w:spacing w:after="0" w:line="240" w:lineRule="auto"/>
        <w:rPr>
          <w:rFonts w:ascii="Times New Roman" w:eastAsia="Calibri" w:hAnsi="Times New Roman" w:cs="Times New Roman"/>
        </w:rPr>
      </w:pPr>
      <w:r w:rsidRPr="00702C90">
        <w:rPr>
          <w:rFonts w:ascii="Times New Roman" w:eastAsia="Calibri" w:hAnsi="Times New Roman" w:cs="Times New Roman"/>
        </w:rPr>
        <w:t>1.</w:t>
      </w:r>
      <w:r w:rsidRPr="00702C90">
        <w:rPr>
          <w:rFonts w:ascii="Times New Roman" w:eastAsia="Calibri" w:hAnsi="Times New Roman" w:cs="Times New Roman"/>
        </w:rPr>
        <w:tab/>
        <w:t xml:space="preserve">Kas yra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ir kam jis vartojamas</w:t>
      </w:r>
    </w:p>
    <w:p w14:paraId="016775D2" w14:textId="77777777" w:rsidR="00702C90" w:rsidRPr="00702C90" w:rsidRDefault="00702C90" w:rsidP="00DA64CE">
      <w:pPr>
        <w:widowControl w:val="0"/>
        <w:tabs>
          <w:tab w:val="left" w:pos="567"/>
        </w:tabs>
        <w:spacing w:after="0" w:line="240" w:lineRule="auto"/>
        <w:rPr>
          <w:rFonts w:ascii="Times New Roman" w:eastAsia="Calibri" w:hAnsi="Times New Roman" w:cs="Times New Roman"/>
        </w:rPr>
      </w:pPr>
      <w:r w:rsidRPr="00702C90">
        <w:rPr>
          <w:rFonts w:ascii="Times New Roman" w:eastAsia="Calibri" w:hAnsi="Times New Roman" w:cs="Times New Roman"/>
        </w:rPr>
        <w:t>2.</w:t>
      </w:r>
      <w:r w:rsidRPr="00702C90">
        <w:rPr>
          <w:rFonts w:ascii="Times New Roman" w:eastAsia="Calibri" w:hAnsi="Times New Roman" w:cs="Times New Roman"/>
        </w:rPr>
        <w:tab/>
        <w:t xml:space="preserve">Kas žinotina prieš vartojant </w:t>
      </w:r>
      <w:proofErr w:type="spellStart"/>
      <w:r w:rsidRPr="00702C90">
        <w:rPr>
          <w:rFonts w:ascii="Times New Roman" w:eastAsia="Calibri" w:hAnsi="Times New Roman" w:cs="Times New Roman"/>
        </w:rPr>
        <w:t>Arisppa</w:t>
      </w:r>
      <w:proofErr w:type="spellEnd"/>
    </w:p>
    <w:p w14:paraId="791F9A55" w14:textId="77777777" w:rsidR="00702C90" w:rsidRPr="00702C90" w:rsidRDefault="00702C90" w:rsidP="00DA64CE">
      <w:pPr>
        <w:widowControl w:val="0"/>
        <w:tabs>
          <w:tab w:val="left" w:pos="567"/>
        </w:tabs>
        <w:spacing w:after="0" w:line="240" w:lineRule="auto"/>
        <w:rPr>
          <w:rFonts w:ascii="Times New Roman" w:eastAsia="Calibri" w:hAnsi="Times New Roman" w:cs="Times New Roman"/>
        </w:rPr>
      </w:pPr>
      <w:r w:rsidRPr="00702C90">
        <w:rPr>
          <w:rFonts w:ascii="Times New Roman" w:eastAsia="Calibri" w:hAnsi="Times New Roman" w:cs="Times New Roman"/>
        </w:rPr>
        <w:t>3.</w:t>
      </w:r>
      <w:r w:rsidRPr="00702C90">
        <w:rPr>
          <w:rFonts w:ascii="Times New Roman" w:eastAsia="Calibri" w:hAnsi="Times New Roman" w:cs="Times New Roman"/>
        </w:rPr>
        <w:tab/>
        <w:t xml:space="preserve">Kaip vartoti </w:t>
      </w:r>
      <w:proofErr w:type="spellStart"/>
      <w:r w:rsidRPr="00702C90">
        <w:rPr>
          <w:rFonts w:ascii="Times New Roman" w:eastAsia="Calibri" w:hAnsi="Times New Roman" w:cs="Times New Roman"/>
        </w:rPr>
        <w:t>Arisppa</w:t>
      </w:r>
      <w:proofErr w:type="spellEnd"/>
    </w:p>
    <w:p w14:paraId="4C709830" w14:textId="77777777" w:rsidR="00702C90" w:rsidRPr="00702C90" w:rsidRDefault="00702C90" w:rsidP="00DA64CE">
      <w:pPr>
        <w:widowControl w:val="0"/>
        <w:tabs>
          <w:tab w:val="left" w:pos="567"/>
        </w:tabs>
        <w:spacing w:after="0" w:line="240" w:lineRule="auto"/>
        <w:rPr>
          <w:rFonts w:ascii="Times New Roman" w:eastAsia="Calibri" w:hAnsi="Times New Roman" w:cs="Times New Roman"/>
        </w:rPr>
      </w:pPr>
      <w:r w:rsidRPr="00702C90">
        <w:rPr>
          <w:rFonts w:ascii="Times New Roman" w:eastAsia="Calibri" w:hAnsi="Times New Roman" w:cs="Times New Roman"/>
        </w:rPr>
        <w:t>4.</w:t>
      </w:r>
      <w:r w:rsidRPr="00702C90">
        <w:rPr>
          <w:rFonts w:ascii="Times New Roman" w:eastAsia="Calibri" w:hAnsi="Times New Roman" w:cs="Times New Roman"/>
        </w:rPr>
        <w:tab/>
        <w:t>Galimas šalutinis poveikis</w:t>
      </w:r>
    </w:p>
    <w:p w14:paraId="168B4AEC" w14:textId="77777777" w:rsidR="00702C90" w:rsidRPr="00702C90" w:rsidRDefault="00702C90" w:rsidP="00DA64CE">
      <w:pPr>
        <w:widowControl w:val="0"/>
        <w:tabs>
          <w:tab w:val="left" w:pos="567"/>
        </w:tabs>
        <w:spacing w:after="0" w:line="240" w:lineRule="auto"/>
        <w:rPr>
          <w:rFonts w:ascii="Times New Roman" w:eastAsia="Calibri" w:hAnsi="Times New Roman" w:cs="Times New Roman"/>
        </w:rPr>
      </w:pPr>
      <w:r w:rsidRPr="00702C90">
        <w:rPr>
          <w:rFonts w:ascii="Times New Roman" w:eastAsia="Calibri" w:hAnsi="Times New Roman" w:cs="Times New Roman"/>
        </w:rPr>
        <w:t>5.</w:t>
      </w:r>
      <w:r w:rsidRPr="00702C90">
        <w:rPr>
          <w:rFonts w:ascii="Times New Roman" w:eastAsia="Calibri" w:hAnsi="Times New Roman" w:cs="Times New Roman"/>
        </w:rPr>
        <w:tab/>
        <w:t xml:space="preserve">Kaip laikyti </w:t>
      </w:r>
      <w:proofErr w:type="spellStart"/>
      <w:r w:rsidRPr="00702C90">
        <w:rPr>
          <w:rFonts w:ascii="Times New Roman" w:eastAsia="Calibri" w:hAnsi="Times New Roman" w:cs="Times New Roman"/>
        </w:rPr>
        <w:t>Arisppa</w:t>
      </w:r>
      <w:proofErr w:type="spellEnd"/>
    </w:p>
    <w:p w14:paraId="78C5FF45" w14:textId="77777777" w:rsidR="00702C90" w:rsidRPr="00702C90" w:rsidRDefault="00702C90" w:rsidP="00DA64CE">
      <w:pPr>
        <w:widowControl w:val="0"/>
        <w:tabs>
          <w:tab w:val="left" w:pos="567"/>
        </w:tabs>
        <w:spacing w:after="0" w:line="240" w:lineRule="auto"/>
        <w:rPr>
          <w:rFonts w:ascii="Times New Roman" w:eastAsia="Calibri" w:hAnsi="Times New Roman" w:cs="Times New Roman"/>
        </w:rPr>
      </w:pPr>
      <w:r w:rsidRPr="00702C90">
        <w:rPr>
          <w:rFonts w:ascii="Times New Roman" w:eastAsia="Calibri" w:hAnsi="Times New Roman" w:cs="Times New Roman"/>
        </w:rPr>
        <w:t>6.</w:t>
      </w:r>
      <w:r w:rsidRPr="00702C90">
        <w:rPr>
          <w:rFonts w:ascii="Times New Roman" w:eastAsia="Calibri" w:hAnsi="Times New Roman" w:cs="Times New Roman"/>
        </w:rPr>
        <w:tab/>
        <w:t>Pakuotės turinys ir kita informacija</w:t>
      </w:r>
    </w:p>
    <w:p w14:paraId="5EDEFB77" w14:textId="77777777" w:rsidR="00702C90" w:rsidRPr="00702C90" w:rsidRDefault="00702C90" w:rsidP="00702C90">
      <w:pPr>
        <w:widowControl w:val="0"/>
        <w:spacing w:after="0" w:line="240" w:lineRule="auto"/>
        <w:rPr>
          <w:rFonts w:ascii="Times New Roman" w:eastAsia="Calibri" w:hAnsi="Times New Roman" w:cs="Times New Roman"/>
        </w:rPr>
      </w:pPr>
    </w:p>
    <w:p w14:paraId="2B61F8BF" w14:textId="77777777" w:rsidR="00702C90" w:rsidRPr="00702C90" w:rsidRDefault="00702C90" w:rsidP="00702C90">
      <w:pPr>
        <w:widowControl w:val="0"/>
        <w:spacing w:after="0" w:line="240" w:lineRule="auto"/>
        <w:rPr>
          <w:rFonts w:ascii="Times New Roman" w:eastAsia="Calibri" w:hAnsi="Times New Roman" w:cs="Times New Roman"/>
        </w:rPr>
      </w:pPr>
    </w:p>
    <w:p w14:paraId="68907C2B"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caps/>
        </w:rPr>
      </w:pPr>
      <w:r w:rsidRPr="00702C90">
        <w:rPr>
          <w:rFonts w:ascii="Times New Roman" w:eastAsia="Calibri" w:hAnsi="Times New Roman" w:cs="Times New Roman"/>
          <w:b/>
        </w:rPr>
        <w:t>1.</w:t>
      </w:r>
      <w:r w:rsidRPr="00702C90">
        <w:rPr>
          <w:rFonts w:ascii="Times New Roman" w:eastAsia="Calibri" w:hAnsi="Times New Roman" w:cs="Times New Roman"/>
          <w:b/>
        </w:rPr>
        <w:tab/>
        <w:t xml:space="preserve">Kas yra </w:t>
      </w: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ir kam jis vartojamas</w:t>
      </w:r>
    </w:p>
    <w:p w14:paraId="09F87416" w14:textId="77777777" w:rsidR="00702C90" w:rsidRPr="00702C90" w:rsidRDefault="00702C90" w:rsidP="00702C90">
      <w:pPr>
        <w:widowControl w:val="0"/>
        <w:spacing w:after="0" w:line="240" w:lineRule="auto"/>
        <w:rPr>
          <w:rFonts w:ascii="Times New Roman" w:eastAsia="Calibri" w:hAnsi="Times New Roman" w:cs="Times New Roman"/>
        </w:rPr>
      </w:pPr>
    </w:p>
    <w:p w14:paraId="1B8A2A24"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sudėtyje yra veikliosios medžiagos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kuris priklauso vaistų nuo psichozės grupei. Šiuo vaistu gydomi suaugusieji bei 15 metų ir vyresni paaugliai, sergantys liga, kuriai būdingi tokie simptomai kaip nesamų dalykų girdėjimas, matymas ar jutimas, klaidingi įsitikinimai, nerišli kalba, sutrikęs elgesys ir išblėsusios emocijos. Šia liga sergančius pacientus taip pat gali varginti bloga nuotaika, kaltės jausmas, nerimas ar įtampa.</w:t>
      </w:r>
    </w:p>
    <w:p w14:paraId="1E7F58C2" w14:textId="77777777" w:rsidR="00702C90" w:rsidRPr="00702C90" w:rsidRDefault="00702C90" w:rsidP="00702C90">
      <w:pPr>
        <w:widowControl w:val="0"/>
        <w:spacing w:after="0" w:line="240" w:lineRule="auto"/>
        <w:rPr>
          <w:rFonts w:ascii="Times New Roman" w:eastAsia="Calibri" w:hAnsi="Times New Roman" w:cs="Times New Roman"/>
        </w:rPr>
      </w:pPr>
    </w:p>
    <w:p w14:paraId="167CCE5D"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vartojamos suaugusiesiems bei 13 metų ir vyresniems paaugliams, sergantiems liga, kurios simptomai yra nenormaliai gera nuotaika, energijos perteklius, sumažėjęs miego poreikis, labai greita kalba, šuoliuojančios mintys ir (kartais) didelis dirglumas, gydyti. Be to,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saugo nuo šios ligos atkryčio suaugusius pacientus, kurie anksčiau reagavo į gydymą šiuo vaistu.</w:t>
      </w:r>
    </w:p>
    <w:p w14:paraId="4D058EFD" w14:textId="77777777" w:rsidR="00702C90" w:rsidRPr="00702C90" w:rsidRDefault="00702C90" w:rsidP="00702C90">
      <w:pPr>
        <w:widowControl w:val="0"/>
        <w:spacing w:after="0" w:line="240" w:lineRule="auto"/>
        <w:rPr>
          <w:rFonts w:ascii="Times New Roman" w:eastAsia="Calibri" w:hAnsi="Times New Roman" w:cs="Times New Roman"/>
        </w:rPr>
      </w:pPr>
    </w:p>
    <w:p w14:paraId="694B6B81" w14:textId="77777777" w:rsidR="00702C90" w:rsidRPr="00702C90" w:rsidRDefault="00702C90" w:rsidP="00702C90">
      <w:pPr>
        <w:widowControl w:val="0"/>
        <w:spacing w:after="0" w:line="240" w:lineRule="auto"/>
        <w:rPr>
          <w:rFonts w:ascii="Times New Roman" w:eastAsia="Calibri" w:hAnsi="Times New Roman" w:cs="Times New Roman"/>
        </w:rPr>
      </w:pPr>
    </w:p>
    <w:p w14:paraId="0D682DC6"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caps/>
        </w:rPr>
      </w:pPr>
      <w:r w:rsidRPr="00702C90">
        <w:rPr>
          <w:rFonts w:ascii="Times New Roman" w:eastAsia="Calibri" w:hAnsi="Times New Roman" w:cs="Times New Roman"/>
          <w:b/>
        </w:rPr>
        <w:t>2.</w:t>
      </w:r>
      <w:r w:rsidRPr="00702C90">
        <w:rPr>
          <w:rFonts w:ascii="Times New Roman" w:eastAsia="Calibri" w:hAnsi="Times New Roman" w:cs="Times New Roman"/>
          <w:b/>
        </w:rPr>
        <w:tab/>
        <w:t xml:space="preserve">Kas žinotina prieš vartojant </w:t>
      </w:r>
      <w:proofErr w:type="spellStart"/>
      <w:r w:rsidRPr="00702C90">
        <w:rPr>
          <w:rFonts w:ascii="Times New Roman" w:eastAsia="Calibri" w:hAnsi="Times New Roman" w:cs="Times New Roman"/>
          <w:b/>
        </w:rPr>
        <w:t>Arisppa</w:t>
      </w:r>
      <w:proofErr w:type="spellEnd"/>
    </w:p>
    <w:p w14:paraId="70B0CCB5" w14:textId="77777777" w:rsidR="00702C90" w:rsidRPr="00702C90" w:rsidRDefault="00702C90" w:rsidP="00702C90">
      <w:pPr>
        <w:widowControl w:val="0"/>
        <w:spacing w:after="0" w:line="240" w:lineRule="auto"/>
        <w:rPr>
          <w:rFonts w:ascii="Times New Roman" w:eastAsia="Calibri" w:hAnsi="Times New Roman" w:cs="Times New Roman"/>
        </w:rPr>
      </w:pPr>
    </w:p>
    <w:p w14:paraId="49AA3C68" w14:textId="6781BCBC" w:rsidR="00702C90" w:rsidRPr="00702C90" w:rsidRDefault="00702C90" w:rsidP="00702C90">
      <w:pPr>
        <w:widowControl w:val="0"/>
        <w:spacing w:after="0" w:line="240" w:lineRule="auto"/>
        <w:outlineLvl w:val="2"/>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vartoti </w:t>
      </w:r>
      <w:r w:rsidR="00170057">
        <w:rPr>
          <w:rFonts w:ascii="Times New Roman" w:eastAsia="Calibri" w:hAnsi="Times New Roman" w:cs="Times New Roman"/>
          <w:b/>
        </w:rPr>
        <w:t>draudžiama</w:t>
      </w:r>
    </w:p>
    <w:p w14:paraId="22DC36FA" w14:textId="77777777" w:rsidR="00702C90" w:rsidRPr="00702C90" w:rsidRDefault="00702C90" w:rsidP="00DA64CE">
      <w:pPr>
        <w:widowControl w:val="0"/>
        <w:numPr>
          <w:ilvl w:val="0"/>
          <w:numId w:val="3"/>
        </w:numPr>
        <w:tabs>
          <w:tab w:val="left" w:pos="567"/>
        </w:tabs>
        <w:spacing w:after="0" w:line="240" w:lineRule="auto"/>
        <w:ind w:left="567" w:hanging="567"/>
        <w:rPr>
          <w:rFonts w:ascii="Times New Roman" w:eastAsia="Calibri" w:hAnsi="Times New Roman" w:cs="Times New Roman"/>
          <w:b/>
        </w:rPr>
      </w:pPr>
      <w:r w:rsidRPr="00702C90">
        <w:rPr>
          <w:rFonts w:ascii="Times New Roman" w:eastAsia="Calibri" w:hAnsi="Times New Roman" w:cs="Times New Roman"/>
        </w:rPr>
        <w:t xml:space="preserve">jeigu yra alergija </w:t>
      </w:r>
      <w:proofErr w:type="spellStart"/>
      <w:r w:rsidRPr="00702C90">
        <w:rPr>
          <w:rFonts w:ascii="Times New Roman" w:eastAsia="Calibri" w:hAnsi="Times New Roman" w:cs="Times New Roman"/>
        </w:rPr>
        <w:t>aripiprazolui</w:t>
      </w:r>
      <w:proofErr w:type="spellEnd"/>
      <w:r w:rsidRPr="00702C90">
        <w:rPr>
          <w:rFonts w:ascii="Times New Roman" w:eastAsia="Calibri" w:hAnsi="Times New Roman" w:cs="Times New Roman"/>
        </w:rPr>
        <w:t xml:space="preserve"> arba bet kuriai pagalbinei šio vaisto medžiagai (jos išvardytos 6 skyriuje).</w:t>
      </w:r>
    </w:p>
    <w:p w14:paraId="7535DC73" w14:textId="77777777" w:rsidR="00702C90" w:rsidRPr="00702C90" w:rsidRDefault="00702C90" w:rsidP="00702C90">
      <w:pPr>
        <w:widowControl w:val="0"/>
        <w:spacing w:after="0" w:line="240" w:lineRule="auto"/>
        <w:rPr>
          <w:rFonts w:ascii="Times New Roman" w:eastAsia="Calibri" w:hAnsi="Times New Roman" w:cs="Times New Roman"/>
        </w:rPr>
      </w:pPr>
    </w:p>
    <w:p w14:paraId="2E571A7E" w14:textId="77777777" w:rsidR="00702C90" w:rsidRPr="00702C90" w:rsidRDefault="00702C90" w:rsidP="00702C90">
      <w:pPr>
        <w:widowControl w:val="0"/>
        <w:spacing w:after="0" w:line="240" w:lineRule="auto"/>
        <w:outlineLvl w:val="2"/>
        <w:rPr>
          <w:rFonts w:ascii="Times New Roman" w:eastAsia="Calibri" w:hAnsi="Times New Roman" w:cs="Times New Roman"/>
          <w:b/>
        </w:rPr>
      </w:pPr>
      <w:r w:rsidRPr="00702C90">
        <w:rPr>
          <w:rFonts w:ascii="Times New Roman" w:eastAsia="Calibri" w:hAnsi="Times New Roman" w:cs="Times New Roman"/>
          <w:b/>
        </w:rPr>
        <w:t>Įspėjimai ir atsargumo priemonės</w:t>
      </w:r>
    </w:p>
    <w:p w14:paraId="5EA03135" w14:textId="77777777" w:rsidR="00702C90" w:rsidRPr="00702C90" w:rsidRDefault="00702C90" w:rsidP="00702C90">
      <w:pPr>
        <w:widowControl w:val="0"/>
        <w:spacing w:after="0" w:line="240" w:lineRule="auto"/>
        <w:rPr>
          <w:rFonts w:ascii="Times New Roman" w:eastAsia="Calibri" w:hAnsi="Times New Roman" w:cs="Times New Roman"/>
          <w:b/>
        </w:rPr>
      </w:pPr>
      <w:r w:rsidRPr="00702C90">
        <w:rPr>
          <w:rFonts w:ascii="Times New Roman" w:eastAsia="Calibri" w:hAnsi="Times New Roman" w:cs="Times New Roman"/>
        </w:rPr>
        <w:t xml:space="preserve">Pasitarkite su gydytoju, prieš pradėdami vartoti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lang w:eastAsia="sl-SI"/>
        </w:rPr>
        <w:t>.</w:t>
      </w:r>
    </w:p>
    <w:p w14:paraId="428CAB80" w14:textId="77777777" w:rsidR="00702C90" w:rsidRPr="00702C90" w:rsidRDefault="00702C90" w:rsidP="00702C90">
      <w:pPr>
        <w:widowControl w:val="0"/>
        <w:spacing w:after="0" w:line="240" w:lineRule="auto"/>
        <w:rPr>
          <w:rFonts w:ascii="Times New Roman" w:eastAsia="Calibri" w:hAnsi="Times New Roman" w:cs="Times New Roman"/>
          <w:lang w:eastAsia="sl-SI"/>
        </w:rPr>
      </w:pPr>
    </w:p>
    <w:p w14:paraId="299C20E6" w14:textId="77777777" w:rsidR="00702C90" w:rsidRPr="00702C90" w:rsidRDefault="00702C90" w:rsidP="00702C90">
      <w:pPr>
        <w:widowControl w:val="0"/>
        <w:spacing w:after="0" w:line="240" w:lineRule="auto"/>
        <w:rPr>
          <w:rFonts w:ascii="Times New Roman" w:eastAsia="Times New Roman" w:hAnsi="Times New Roman" w:cs="Times New Roman"/>
          <w:lang w:eastAsia="sl-SI"/>
        </w:rPr>
      </w:pPr>
      <w:r w:rsidRPr="00702C90">
        <w:rPr>
          <w:rFonts w:ascii="Times New Roman" w:eastAsia="Times New Roman" w:hAnsi="Times New Roman" w:cs="Times New Roman"/>
          <w:lang w:eastAsia="sl-SI"/>
        </w:rPr>
        <w:t xml:space="preserve">Gydant </w:t>
      </w:r>
      <w:proofErr w:type="spellStart"/>
      <w:r w:rsidRPr="00702C90">
        <w:rPr>
          <w:rFonts w:ascii="Times New Roman" w:eastAsia="Times New Roman" w:hAnsi="Times New Roman" w:cs="Times New Roman"/>
          <w:lang w:eastAsia="sl-SI"/>
        </w:rPr>
        <w:t>aripiprazolu</w:t>
      </w:r>
      <w:proofErr w:type="spellEnd"/>
      <w:r w:rsidRPr="00702C90">
        <w:rPr>
          <w:rFonts w:ascii="Times New Roman" w:eastAsia="Times New Roman" w:hAnsi="Times New Roman" w:cs="Times New Roman"/>
          <w:lang w:eastAsia="sl-SI"/>
        </w:rPr>
        <w:t xml:space="preserve"> buvo pranešta apie savižudiškas mintis ir elgesį. Nedelsdami pasakykite savo gydytojui, jeigu Jums kilo minčių ar pojūčių apie savęs žalojimą.</w:t>
      </w:r>
    </w:p>
    <w:p w14:paraId="65A6D166" w14:textId="77777777" w:rsidR="00702C90" w:rsidRPr="00702C90" w:rsidRDefault="00702C90" w:rsidP="00702C90">
      <w:pPr>
        <w:widowControl w:val="0"/>
        <w:spacing w:after="0" w:line="240" w:lineRule="auto"/>
        <w:rPr>
          <w:rFonts w:ascii="Times New Roman" w:eastAsia="Times New Roman" w:hAnsi="Times New Roman" w:cs="Times New Roman"/>
          <w:lang w:eastAsia="sl-SI"/>
        </w:rPr>
      </w:pPr>
    </w:p>
    <w:p w14:paraId="4BBC1896" w14:textId="77777777" w:rsidR="00702C90" w:rsidRPr="00702C90" w:rsidRDefault="00702C90" w:rsidP="00702C90">
      <w:pPr>
        <w:widowControl w:val="0"/>
        <w:spacing w:after="0" w:line="240" w:lineRule="auto"/>
        <w:rPr>
          <w:rFonts w:ascii="Times New Roman" w:eastAsia="Calibri" w:hAnsi="Times New Roman" w:cs="Times New Roman"/>
          <w:b/>
          <w:lang w:eastAsia="sl-SI"/>
        </w:rPr>
      </w:pPr>
      <w:r w:rsidRPr="00702C90">
        <w:rPr>
          <w:rFonts w:ascii="Times New Roman" w:eastAsia="Times New Roman" w:hAnsi="Times New Roman" w:cs="Times New Roman"/>
          <w:lang w:eastAsia="sl-SI"/>
        </w:rPr>
        <w:t xml:space="preserve">Prieš gydymą </w:t>
      </w:r>
      <w:proofErr w:type="spellStart"/>
      <w:r w:rsidRPr="00702C90">
        <w:rPr>
          <w:rFonts w:ascii="Times New Roman" w:eastAsia="Times New Roman" w:hAnsi="Times New Roman" w:cs="Times New Roman"/>
          <w:lang w:eastAsia="sl-SI"/>
        </w:rPr>
        <w:t>Arisppa</w:t>
      </w:r>
      <w:proofErr w:type="spellEnd"/>
      <w:r w:rsidRPr="00702C90">
        <w:rPr>
          <w:rFonts w:ascii="Times New Roman" w:eastAsia="Times New Roman" w:hAnsi="Times New Roman" w:cs="Times New Roman"/>
          <w:lang w:eastAsia="sl-SI"/>
        </w:rPr>
        <w:t xml:space="preserve"> savo gydytojui pasakykite, jeigu Jums yra:</w:t>
      </w:r>
    </w:p>
    <w:p w14:paraId="0A0806DD" w14:textId="77777777" w:rsidR="00702C90" w:rsidRPr="00702C90" w:rsidRDefault="00702C90" w:rsidP="00DA64CE">
      <w:pPr>
        <w:widowControl w:val="0"/>
        <w:numPr>
          <w:ilvl w:val="0"/>
          <w:numId w:val="3"/>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yra didelis cukraus kiekis kraujyje (jis pasireiškia tokiais simptomais kaip stiprus troškulys, didelis šlapimo kiekis, padidėjęs apetitas ir silpnumas) arba Jūsų kraujo giminaičiai sirgo cukriniu diabetu;</w:t>
      </w:r>
    </w:p>
    <w:p w14:paraId="70FC13FD" w14:textId="77777777" w:rsidR="00702C90" w:rsidRPr="00702C90" w:rsidRDefault="00702C90" w:rsidP="00DA64CE">
      <w:pPr>
        <w:widowControl w:val="0"/>
        <w:numPr>
          <w:ilvl w:val="0"/>
          <w:numId w:val="3"/>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traukulių</w:t>
      </w:r>
      <w:r w:rsidRPr="00702C90">
        <w:rPr>
          <w:rFonts w:ascii="Times New Roman" w:eastAsia="Times New Roman" w:hAnsi="Times New Roman" w:cs="Times New Roman"/>
          <w:lang w:eastAsia="sl-SI"/>
        </w:rPr>
        <w:t xml:space="preserve"> priepuolių, nes Jūsų gydytojas gali norėti Jus atidžiau stebėti</w:t>
      </w:r>
      <w:r w:rsidRPr="00702C90">
        <w:rPr>
          <w:rFonts w:ascii="Times New Roman" w:eastAsia="Calibri" w:hAnsi="Times New Roman" w:cs="Times New Roman"/>
        </w:rPr>
        <w:t>;</w:t>
      </w:r>
    </w:p>
    <w:p w14:paraId="1197CA99" w14:textId="77777777" w:rsidR="00702C90" w:rsidRPr="00702C90" w:rsidRDefault="00702C90" w:rsidP="00DA64CE">
      <w:pPr>
        <w:widowControl w:val="0"/>
        <w:numPr>
          <w:ilvl w:val="0"/>
          <w:numId w:val="3"/>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lastRenderedPageBreak/>
        <w:t>atsiranda nevalingų nereguliarių raumenų judesių, ypač veide;</w:t>
      </w:r>
    </w:p>
    <w:p w14:paraId="07440276" w14:textId="77777777" w:rsidR="00702C90" w:rsidRPr="00702C90" w:rsidRDefault="00702C90" w:rsidP="00DA64CE">
      <w:pPr>
        <w:widowControl w:val="0"/>
        <w:numPr>
          <w:ilvl w:val="0"/>
          <w:numId w:val="3"/>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sergate arba Jūsų kraujo giminaičiai sirgo kardiovaskuline liga (širdies ir kraujagyslių liga), buvo ištikęs insultas arba „mažasis“ insultas, yra nenormalus kraujospūdis;</w:t>
      </w:r>
    </w:p>
    <w:p w14:paraId="571F2928" w14:textId="77777777" w:rsidR="00702C90" w:rsidRPr="00702C90" w:rsidRDefault="00702C90" w:rsidP="00DA64CE">
      <w:pPr>
        <w:widowControl w:val="0"/>
        <w:numPr>
          <w:ilvl w:val="0"/>
          <w:numId w:val="3"/>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atsiranda kraujo krešulių (arba jų buvo atsiradę Jūsų kraujo giminaičiams), kadangi vaistų nuo psichozės vartojimas buvo susijęs su krešulių susidarymu;</w:t>
      </w:r>
    </w:p>
    <w:p w14:paraId="617AB786" w14:textId="77777777" w:rsidR="0056213B" w:rsidRDefault="00702C90" w:rsidP="00DA64CE">
      <w:pPr>
        <w:widowControl w:val="0"/>
        <w:numPr>
          <w:ilvl w:val="0"/>
          <w:numId w:val="3"/>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anksčiau piktnaudžiavote azartiniais lošimais</w:t>
      </w:r>
      <w:r w:rsidR="00656EAA">
        <w:rPr>
          <w:rFonts w:ascii="Times New Roman" w:eastAsia="Calibri" w:hAnsi="Times New Roman" w:cs="Times New Roman"/>
        </w:rPr>
        <w:t>.</w:t>
      </w:r>
    </w:p>
    <w:p w14:paraId="3BDF8146" w14:textId="77777777" w:rsidR="00656EAA" w:rsidRDefault="00656EAA" w:rsidP="00656EAA">
      <w:pPr>
        <w:widowControl w:val="0"/>
        <w:spacing w:after="0" w:line="240" w:lineRule="auto"/>
        <w:rPr>
          <w:rFonts w:ascii="Times New Roman" w:eastAsia="Calibri" w:hAnsi="Times New Roman" w:cs="Times New Roman"/>
        </w:rPr>
      </w:pPr>
    </w:p>
    <w:p w14:paraId="086F1BFF" w14:textId="77777777" w:rsidR="00702C90" w:rsidRPr="00702C90" w:rsidRDefault="00702C90" w:rsidP="00656EAA">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Jei pastebėsite, kad didėja kūno svoris, atsirado neįprastų judesių, pasireiškė kasdienę veiklą trikdantis mieguistumas, tapo sunkiau ryti arba pasireiškė alergijos simptomų, apie tai pasakykite gydytojui.</w:t>
      </w:r>
    </w:p>
    <w:p w14:paraId="2991B6A4" w14:textId="77777777" w:rsidR="00702C90" w:rsidRPr="00702C90" w:rsidRDefault="00702C90" w:rsidP="00702C90">
      <w:pPr>
        <w:widowControl w:val="0"/>
        <w:spacing w:after="0" w:line="240" w:lineRule="auto"/>
        <w:rPr>
          <w:rFonts w:ascii="Times New Roman" w:eastAsia="Calibri" w:hAnsi="Times New Roman" w:cs="Times New Roman"/>
        </w:rPr>
      </w:pPr>
    </w:p>
    <w:p w14:paraId="56188379"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Jei esate senyvas žmogus ir sergate demencija (yra pablogėjusi atmintis ir kiti protiniai sugebėjimai), Jūs arba Jūsų globėjas ar artimieji turite pasakyti gydytojui, ar Jus kada nors buvo ištikęs insultas arba „mažasis“ insultas.</w:t>
      </w:r>
    </w:p>
    <w:p w14:paraId="0578A741"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Nedelsdami pasakykite gydytojui, jei atsiranda bet kokių minčių arba pojūčių apie savęs žalojimą. Buvo atvejų, kai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vartojantiems pacientams kilo minčių apie savižudybę ar pasireiškė su savižudybe susijęs elgesys.</w:t>
      </w:r>
    </w:p>
    <w:p w14:paraId="00B52A7B" w14:textId="77777777" w:rsidR="00702C90" w:rsidRPr="00702C90" w:rsidRDefault="00702C90" w:rsidP="00702C90">
      <w:pPr>
        <w:widowControl w:val="0"/>
        <w:spacing w:after="0" w:line="240" w:lineRule="auto"/>
        <w:rPr>
          <w:rFonts w:ascii="Times New Roman" w:eastAsia="Calibri" w:hAnsi="Times New Roman" w:cs="Times New Roman"/>
        </w:rPr>
      </w:pPr>
    </w:p>
    <w:p w14:paraId="412B5732"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Nedelsdami praneškite gydytojui, jeigu pasireiškė raumenų stingulys, sumažėjo lankstumas ir kartu pasireiškė didelis karščiavimas, prakaitavimas, pakito psichika arba širdis pradėjo plakti labai dažnai arba neritmiškai.</w:t>
      </w:r>
    </w:p>
    <w:p w14:paraId="36BD00F1" w14:textId="77777777" w:rsidR="00702C90" w:rsidRPr="00702C90" w:rsidRDefault="00702C90" w:rsidP="00702C90">
      <w:pPr>
        <w:widowControl w:val="0"/>
        <w:spacing w:after="0" w:line="240" w:lineRule="auto"/>
        <w:rPr>
          <w:rFonts w:ascii="Times New Roman" w:eastAsia="Calibri" w:hAnsi="Times New Roman" w:cs="Times New Roman"/>
        </w:rPr>
      </w:pPr>
    </w:p>
    <w:p w14:paraId="0BD9F273" w14:textId="77777777" w:rsidR="00702C90" w:rsidRPr="00702C90" w:rsidRDefault="00702C90" w:rsidP="00702C90">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Jei Jūs ar Jūsų šeima arba globėjai pastebėjo, kad Jums pasireiškė potraukis ar troškimas elgtis Jums neįprastu būdu, ir negalite atsispirti tokiam impulsui, potraukiui ar pagundai, sukeliantiems poelgius, kurie gali būti žalingi Jums pačiam arba kitiems, pasakykite apie tai gydytojui. Tai vadinama impulso kontrolės sutrikimu, įskaitant tokio elgesio galimybę: nenugalimą įprotį lošti, besaikį valgymą ar išlaidavimą, per daug padidėjusį seksualumą arba nuolatinį mąstymą su išreikštomis seksualinėmis mintimis arba jausmais.</w:t>
      </w:r>
    </w:p>
    <w:p w14:paraId="4336D189" w14:textId="77777777" w:rsidR="00702C90" w:rsidRPr="00DA64CE" w:rsidRDefault="00702C90" w:rsidP="00702C90">
      <w:pPr>
        <w:widowControl w:val="0"/>
        <w:spacing w:after="0" w:line="240" w:lineRule="auto"/>
        <w:rPr>
          <w:rFonts w:ascii="Times New Roman" w:eastAsia="Calibri" w:hAnsi="Times New Roman" w:cs="Times New Roman"/>
          <w:u w:val="single"/>
          <w:lang w:eastAsia="sl-SI"/>
        </w:rPr>
      </w:pPr>
      <w:r w:rsidRPr="00DA64CE">
        <w:rPr>
          <w:rFonts w:ascii="Times New Roman" w:eastAsia="Calibri" w:hAnsi="Times New Roman" w:cs="Times New Roman"/>
          <w:u w:val="single"/>
          <w:lang w:eastAsia="sl-SI"/>
        </w:rPr>
        <w:t>Jūsų gydytojui gali reikėti sumažinti dozę arba nutraukti gydymą.</w:t>
      </w:r>
    </w:p>
    <w:p w14:paraId="2911519B" w14:textId="77777777" w:rsidR="00656EAA" w:rsidRDefault="00656EAA" w:rsidP="00656EAA">
      <w:pPr>
        <w:rPr>
          <w:rFonts w:ascii="Times New Roman" w:eastAsia="Calibri" w:hAnsi="Times New Roman" w:cs="Times New Roman"/>
          <w:lang w:eastAsia="sl-SI"/>
        </w:rPr>
      </w:pPr>
    </w:p>
    <w:p w14:paraId="1874832C" w14:textId="77777777" w:rsidR="00656EAA" w:rsidRPr="00656EAA" w:rsidRDefault="00656EAA" w:rsidP="0055513A">
      <w:pPr>
        <w:spacing w:after="0" w:line="240" w:lineRule="auto"/>
        <w:rPr>
          <w:rFonts w:ascii="Times New Roman" w:eastAsia="Calibri" w:hAnsi="Times New Roman" w:cs="Times New Roman"/>
          <w:lang w:eastAsia="sl-SI"/>
        </w:rPr>
      </w:pPr>
      <w:proofErr w:type="spellStart"/>
      <w:r>
        <w:rPr>
          <w:rFonts w:ascii="Times New Roman" w:eastAsia="Calibri" w:hAnsi="Times New Roman" w:cs="Times New Roman"/>
          <w:lang w:eastAsia="sl-SI"/>
        </w:rPr>
        <w:t>A</w:t>
      </w:r>
      <w:r w:rsidRPr="00656EAA">
        <w:rPr>
          <w:rFonts w:ascii="Times New Roman" w:eastAsia="Calibri" w:hAnsi="Times New Roman" w:cs="Times New Roman"/>
          <w:lang w:eastAsia="sl-SI"/>
        </w:rPr>
        <w:t>ripiprazolas</w:t>
      </w:r>
      <w:proofErr w:type="spellEnd"/>
      <w:r w:rsidRPr="00656EAA">
        <w:rPr>
          <w:rFonts w:ascii="Times New Roman" w:eastAsia="Calibri" w:hAnsi="Times New Roman" w:cs="Times New Roman"/>
          <w:lang w:eastAsia="sl-SI"/>
        </w:rPr>
        <w:t xml:space="preserve"> gali sukelti mieguistumą, kraujospūdžio krytį stojantis, svaigulį ir gebėjimo judėti bei laikyti pusiausvyrą pokyčius, dėl ko galima nukristi. Turite būti atsargūs, ypač jeigu esate </w:t>
      </w:r>
      <w:r w:rsidR="00BE1C8A">
        <w:rPr>
          <w:rFonts w:ascii="Times New Roman" w:eastAsia="Calibri" w:hAnsi="Times New Roman" w:cs="Times New Roman"/>
          <w:lang w:eastAsia="sl-SI"/>
        </w:rPr>
        <w:t>senyvo</w:t>
      </w:r>
      <w:r w:rsidRPr="00656EAA">
        <w:rPr>
          <w:rFonts w:ascii="Times New Roman" w:eastAsia="Calibri" w:hAnsi="Times New Roman" w:cs="Times New Roman"/>
          <w:lang w:eastAsia="sl-SI"/>
        </w:rPr>
        <w:t xml:space="preserve"> amžiaus arba nusilpę.</w:t>
      </w:r>
    </w:p>
    <w:p w14:paraId="48D8FCFC" w14:textId="77777777" w:rsidR="00702C90" w:rsidRPr="00702C90" w:rsidRDefault="00702C90" w:rsidP="00403192">
      <w:pPr>
        <w:widowControl w:val="0"/>
        <w:spacing w:after="0" w:line="240" w:lineRule="auto"/>
        <w:rPr>
          <w:rFonts w:ascii="Times New Roman" w:eastAsia="Calibri" w:hAnsi="Times New Roman" w:cs="Times New Roman"/>
          <w:lang w:eastAsia="sl-SI"/>
        </w:rPr>
      </w:pPr>
    </w:p>
    <w:p w14:paraId="476E2CC2" w14:textId="77777777" w:rsidR="00702C90" w:rsidRPr="00702C90" w:rsidRDefault="00702C90" w:rsidP="00702C90">
      <w:pPr>
        <w:widowControl w:val="0"/>
        <w:spacing w:after="0" w:line="240" w:lineRule="auto"/>
        <w:outlineLvl w:val="1"/>
        <w:rPr>
          <w:rFonts w:ascii="Times New Roman" w:eastAsia="Calibri" w:hAnsi="Times New Roman" w:cs="Times New Roman"/>
          <w:b/>
        </w:rPr>
      </w:pPr>
      <w:r w:rsidRPr="00702C90">
        <w:rPr>
          <w:rFonts w:ascii="Times New Roman" w:eastAsia="Calibri" w:hAnsi="Times New Roman" w:cs="Times New Roman"/>
          <w:b/>
        </w:rPr>
        <w:t>Vaikams ir paaugliams</w:t>
      </w:r>
    </w:p>
    <w:p w14:paraId="68B7E6D1" w14:textId="77777777" w:rsidR="00702C90" w:rsidRPr="00702C90" w:rsidRDefault="00702C90" w:rsidP="00702C90">
      <w:pPr>
        <w:widowControl w:val="0"/>
        <w:spacing w:after="0" w:line="240" w:lineRule="auto"/>
        <w:rPr>
          <w:rFonts w:ascii="Times New Roman" w:eastAsia="Calibri" w:hAnsi="Times New Roman" w:cs="Times New Roman"/>
          <w:snapToGrid w:val="0"/>
        </w:rPr>
      </w:pPr>
      <w:r w:rsidRPr="00702C90">
        <w:rPr>
          <w:rFonts w:ascii="Times New Roman" w:eastAsia="Calibri" w:hAnsi="Times New Roman" w:cs="Times New Roman"/>
        </w:rPr>
        <w:t>Šio vaisto negalima</w:t>
      </w:r>
      <w:r w:rsidRPr="00702C90">
        <w:rPr>
          <w:rFonts w:ascii="Times New Roman" w:eastAsia="Calibri" w:hAnsi="Times New Roman" w:cs="Times New Roman"/>
          <w:snapToGrid w:val="0"/>
        </w:rPr>
        <w:t xml:space="preserve"> vartoti j</w:t>
      </w:r>
      <w:r w:rsidRPr="00702C90">
        <w:rPr>
          <w:rFonts w:ascii="Times New Roman" w:eastAsia="Calibri" w:hAnsi="Times New Roman" w:cs="Times New Roman"/>
        </w:rPr>
        <w:t>aunesniems kaip 13 metų vaikams ir paaugliams</w:t>
      </w:r>
      <w:r w:rsidRPr="00702C90">
        <w:rPr>
          <w:rFonts w:ascii="Times New Roman" w:eastAsia="Calibri" w:hAnsi="Times New Roman" w:cs="Times New Roman"/>
          <w:snapToGrid w:val="0"/>
        </w:rPr>
        <w:t>. Šiems pacientams jo saugumas ir veiksmingumas nežinomi.</w:t>
      </w:r>
    </w:p>
    <w:p w14:paraId="721EBFAE" w14:textId="77777777" w:rsidR="00702C90" w:rsidRPr="00702C90" w:rsidRDefault="00702C90" w:rsidP="00702C90">
      <w:pPr>
        <w:widowControl w:val="0"/>
        <w:spacing w:after="0" w:line="240" w:lineRule="auto"/>
        <w:rPr>
          <w:rFonts w:ascii="Times New Roman" w:eastAsia="Calibri" w:hAnsi="Times New Roman" w:cs="Times New Roman"/>
        </w:rPr>
      </w:pPr>
    </w:p>
    <w:p w14:paraId="20AC7BA9" w14:textId="77777777" w:rsidR="00702C90" w:rsidRPr="00702C90" w:rsidRDefault="00702C90" w:rsidP="00702C90">
      <w:pPr>
        <w:widowControl w:val="0"/>
        <w:spacing w:after="0" w:line="240" w:lineRule="auto"/>
        <w:outlineLvl w:val="2"/>
        <w:rPr>
          <w:rFonts w:ascii="Times New Roman" w:eastAsia="Calibri" w:hAnsi="Times New Roman" w:cs="Times New Roman"/>
          <w:b/>
        </w:rPr>
      </w:pPr>
      <w:r w:rsidRPr="00702C90">
        <w:rPr>
          <w:rFonts w:ascii="Times New Roman" w:eastAsia="Calibri" w:hAnsi="Times New Roman" w:cs="Times New Roman"/>
          <w:b/>
        </w:rPr>
        <w:t xml:space="preserve">Kiti vaistai ir </w:t>
      </w:r>
      <w:proofErr w:type="spellStart"/>
      <w:r w:rsidRPr="00702C90">
        <w:rPr>
          <w:rFonts w:ascii="Times New Roman" w:eastAsia="Calibri" w:hAnsi="Times New Roman" w:cs="Times New Roman"/>
          <w:b/>
        </w:rPr>
        <w:t>Arisppa</w:t>
      </w:r>
      <w:proofErr w:type="spellEnd"/>
    </w:p>
    <w:p w14:paraId="1410C934"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Jeigu vartojate ar neseniai vartojote kitų vaistų, įskaitant įsigytus be recepto, arba dėl to nesate tikri, apie tai pasakykite gydytojui arba vaistininkui.</w:t>
      </w:r>
    </w:p>
    <w:p w14:paraId="63039C51" w14:textId="77777777" w:rsidR="00702C90" w:rsidRPr="00702C90" w:rsidRDefault="00702C90" w:rsidP="00702C90">
      <w:pPr>
        <w:widowControl w:val="0"/>
        <w:spacing w:after="0" w:line="240" w:lineRule="auto"/>
        <w:rPr>
          <w:rFonts w:ascii="Times New Roman" w:eastAsia="Calibri" w:hAnsi="Times New Roman" w:cs="Times New Roman"/>
        </w:rPr>
      </w:pPr>
    </w:p>
    <w:p w14:paraId="1C90B3C2"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Kraujospūdį mažinantys vaistai: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tabletės gali sustiprinti kraujospūdžiui mažinti vartojamų vaistų poveikį. Jei vartojate vaistų kraujospūdžiui kontroliuoti, apie tai pasakykite gydytojui.</w:t>
      </w:r>
    </w:p>
    <w:p w14:paraId="764CD544" w14:textId="77777777" w:rsidR="00702C90" w:rsidRPr="00702C90" w:rsidRDefault="00702C90" w:rsidP="00702C90">
      <w:pPr>
        <w:widowControl w:val="0"/>
        <w:spacing w:after="0" w:line="240" w:lineRule="auto"/>
        <w:rPr>
          <w:rFonts w:ascii="Times New Roman" w:eastAsia="Calibri" w:hAnsi="Times New Roman" w:cs="Times New Roman"/>
        </w:rPr>
      </w:pPr>
    </w:p>
    <w:p w14:paraId="7C9E8FF4"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w:t>
      </w:r>
      <w:r w:rsidRPr="00702C90">
        <w:rPr>
          <w:rFonts w:ascii="Times New Roman" w:eastAsia="Calibri" w:hAnsi="Times New Roman" w:cs="Times New Roman"/>
          <w:lang w:eastAsia="sl-SI"/>
        </w:rPr>
        <w:t>tablečių vartojimas</w:t>
      </w:r>
      <w:r w:rsidRPr="00702C90">
        <w:rPr>
          <w:rFonts w:ascii="Times New Roman" w:eastAsia="Calibri" w:hAnsi="Times New Roman" w:cs="Times New Roman"/>
        </w:rPr>
        <w:t xml:space="preserve"> kartu su kai kuriais vaistais gali </w:t>
      </w:r>
      <w:r w:rsidRPr="00702C90">
        <w:rPr>
          <w:rFonts w:ascii="Times New Roman" w:eastAsia="Calibri" w:hAnsi="Times New Roman" w:cs="Times New Roman"/>
          <w:lang w:eastAsia="sl-SI"/>
        </w:rPr>
        <w:t xml:space="preserve">reikšti, kad gydytojui </w:t>
      </w:r>
      <w:proofErr w:type="spellStart"/>
      <w:r w:rsidRPr="00702C90">
        <w:rPr>
          <w:rFonts w:ascii="Times New Roman" w:eastAsia="Calibri" w:hAnsi="Times New Roman" w:cs="Times New Roman"/>
          <w:lang w:eastAsia="sl-SI"/>
        </w:rPr>
        <w:t>prireikts</w:t>
      </w:r>
      <w:proofErr w:type="spellEnd"/>
      <w:r w:rsidRPr="00702C90">
        <w:rPr>
          <w:rFonts w:ascii="Times New Roman" w:eastAsia="Calibri" w:hAnsi="Times New Roman" w:cs="Times New Roman"/>
        </w:rPr>
        <w:t xml:space="preserve"> koreguoti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w:t>
      </w:r>
      <w:r w:rsidRPr="00702C90">
        <w:rPr>
          <w:rFonts w:ascii="Times New Roman" w:eastAsia="Calibri" w:hAnsi="Times New Roman" w:cs="Times New Roman"/>
          <w:lang w:eastAsia="sl-SI"/>
        </w:rPr>
        <w:t>arba kitų vaitų</w:t>
      </w:r>
      <w:r w:rsidRPr="00702C90">
        <w:rPr>
          <w:rFonts w:ascii="Times New Roman" w:eastAsia="Calibri" w:hAnsi="Times New Roman" w:cs="Times New Roman"/>
        </w:rPr>
        <w:t xml:space="preserve"> dozę. Ypač svarbu pasakyti gydytojui, jei kartu vartojate:</w:t>
      </w:r>
    </w:p>
    <w:p w14:paraId="6A058663" w14:textId="77777777" w:rsidR="00702C90" w:rsidRPr="00702C90" w:rsidRDefault="00702C90" w:rsidP="00DA64CE">
      <w:pPr>
        <w:widowControl w:val="0"/>
        <w:numPr>
          <w:ilvl w:val="0"/>
          <w:numId w:val="3"/>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vaistų nuo sutrikusio širdies ritmo</w:t>
      </w:r>
      <w:r w:rsidRPr="00702C90">
        <w:rPr>
          <w:rFonts w:ascii="Times New Roman" w:eastAsia="Times New Roman" w:hAnsi="Times New Roman" w:cs="Times New Roman"/>
          <w:lang w:eastAsia="sl-SI"/>
        </w:rPr>
        <w:t xml:space="preserve"> (pvz., </w:t>
      </w:r>
      <w:proofErr w:type="spellStart"/>
      <w:r w:rsidRPr="00702C90">
        <w:rPr>
          <w:rFonts w:ascii="Times New Roman" w:eastAsia="Times New Roman" w:hAnsi="Times New Roman" w:cs="Times New Roman"/>
          <w:lang w:eastAsia="sl-SI"/>
        </w:rPr>
        <w:t>chinidinas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amjodaronas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flekainidas</w:t>
      </w:r>
      <w:proofErr w:type="spellEnd"/>
      <w:r w:rsidRPr="00702C90">
        <w:rPr>
          <w:rFonts w:ascii="Times New Roman" w:eastAsia="Times New Roman" w:hAnsi="Times New Roman" w:cs="Times New Roman"/>
          <w:lang w:eastAsia="sl-SI"/>
        </w:rPr>
        <w:t>)</w:t>
      </w:r>
      <w:r w:rsidRPr="00702C90">
        <w:rPr>
          <w:rFonts w:ascii="Times New Roman" w:eastAsia="Calibri" w:hAnsi="Times New Roman" w:cs="Times New Roman"/>
          <w:lang w:eastAsia="sl-SI"/>
        </w:rPr>
        <w:t>;</w:t>
      </w:r>
    </w:p>
    <w:p w14:paraId="710182D1" w14:textId="77777777" w:rsidR="00702C90" w:rsidRPr="00702C90" w:rsidRDefault="00702C90" w:rsidP="00DA64CE">
      <w:pPr>
        <w:widowControl w:val="0"/>
        <w:numPr>
          <w:ilvl w:val="0"/>
          <w:numId w:val="3"/>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antidepresantų arba augalinių preparatų depresijai ir nerimui gydyti</w:t>
      </w:r>
      <w:r w:rsidRPr="00702C90">
        <w:rPr>
          <w:rFonts w:ascii="Times New Roman" w:eastAsia="Times New Roman" w:hAnsi="Times New Roman" w:cs="Times New Roman"/>
          <w:lang w:eastAsia="sl-SI"/>
        </w:rPr>
        <w:t xml:space="preserve"> (pvz., </w:t>
      </w:r>
      <w:proofErr w:type="spellStart"/>
      <w:r w:rsidRPr="00702C90">
        <w:rPr>
          <w:rFonts w:ascii="Times New Roman" w:eastAsia="Times New Roman" w:hAnsi="Times New Roman" w:cs="Times New Roman"/>
          <w:lang w:eastAsia="sl-SI"/>
        </w:rPr>
        <w:t>fluoksetinas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paroksetinas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venlafaksinas</w:t>
      </w:r>
      <w:proofErr w:type="spellEnd"/>
      <w:r w:rsidRPr="00702C90">
        <w:rPr>
          <w:rFonts w:ascii="Times New Roman" w:eastAsia="Times New Roman" w:hAnsi="Times New Roman" w:cs="Times New Roman"/>
          <w:lang w:eastAsia="sl-SI"/>
        </w:rPr>
        <w:t>, jonažolės preparatai)</w:t>
      </w:r>
      <w:r w:rsidRPr="00702C90">
        <w:rPr>
          <w:rFonts w:ascii="Times New Roman" w:eastAsia="Calibri" w:hAnsi="Times New Roman" w:cs="Times New Roman"/>
          <w:lang w:eastAsia="sl-SI"/>
        </w:rPr>
        <w:t>;</w:t>
      </w:r>
    </w:p>
    <w:p w14:paraId="6204799E" w14:textId="77777777" w:rsidR="00702C90" w:rsidRPr="00702C90" w:rsidRDefault="00702C90" w:rsidP="00DA64CE">
      <w:pPr>
        <w:widowControl w:val="0"/>
        <w:numPr>
          <w:ilvl w:val="0"/>
          <w:numId w:val="3"/>
        </w:numPr>
        <w:tabs>
          <w:tab w:val="left" w:pos="709"/>
        </w:tabs>
        <w:spacing w:after="0" w:line="240" w:lineRule="auto"/>
        <w:ind w:left="567" w:hanging="567"/>
        <w:rPr>
          <w:rFonts w:ascii="Times New Roman" w:eastAsia="Calibri" w:hAnsi="Times New Roman" w:cs="Times New Roman"/>
          <w:lang w:eastAsia="sl-SI"/>
        </w:rPr>
      </w:pPr>
      <w:r w:rsidRPr="00702C90">
        <w:rPr>
          <w:rFonts w:ascii="Times New Roman" w:eastAsia="Times New Roman" w:hAnsi="Times New Roman" w:cs="Times New Roman"/>
          <w:lang w:eastAsia="sl-SI"/>
        </w:rPr>
        <w:t xml:space="preserve">priešgrybelinių vaistų (pvz., </w:t>
      </w:r>
      <w:proofErr w:type="spellStart"/>
      <w:r w:rsidRPr="00702C90">
        <w:rPr>
          <w:rFonts w:ascii="Times New Roman" w:eastAsia="Times New Roman" w:hAnsi="Times New Roman" w:cs="Times New Roman"/>
          <w:lang w:eastAsia="sl-SI"/>
        </w:rPr>
        <w:t>ketokonazolas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itrakonazolas</w:t>
      </w:r>
      <w:proofErr w:type="spellEnd"/>
      <w:r w:rsidRPr="00702C90">
        <w:rPr>
          <w:rFonts w:ascii="Times New Roman" w:eastAsia="Times New Roman" w:hAnsi="Times New Roman" w:cs="Times New Roman"/>
          <w:lang w:eastAsia="sl-SI"/>
        </w:rPr>
        <w:t>)</w:t>
      </w:r>
      <w:r w:rsidRPr="00702C90">
        <w:rPr>
          <w:rFonts w:ascii="Times New Roman" w:eastAsia="Calibri" w:hAnsi="Times New Roman" w:cs="Times New Roman"/>
          <w:lang w:eastAsia="sl-SI"/>
        </w:rPr>
        <w:t>;</w:t>
      </w:r>
    </w:p>
    <w:p w14:paraId="60BA9F9A" w14:textId="77777777" w:rsidR="00702C90" w:rsidRPr="00702C90" w:rsidRDefault="00702C90" w:rsidP="00DA64CE">
      <w:pPr>
        <w:widowControl w:val="0"/>
        <w:numPr>
          <w:ilvl w:val="0"/>
          <w:numId w:val="3"/>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tam tikrų vaistų ŽIV infekcijai gydyti</w:t>
      </w:r>
      <w:r w:rsidRPr="00702C90">
        <w:rPr>
          <w:rFonts w:ascii="Times New Roman" w:eastAsia="Times New Roman" w:hAnsi="Times New Roman" w:cs="Times New Roman"/>
          <w:lang w:eastAsia="sl-SI"/>
        </w:rPr>
        <w:t xml:space="preserve"> (pvz., </w:t>
      </w:r>
      <w:proofErr w:type="spellStart"/>
      <w:r w:rsidRPr="00702C90">
        <w:rPr>
          <w:rFonts w:ascii="Times New Roman" w:eastAsia="Times New Roman" w:hAnsi="Times New Roman" w:cs="Times New Roman"/>
          <w:lang w:eastAsia="sl-SI"/>
        </w:rPr>
        <w:t>efavirenzas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nevirapinas</w:t>
      </w:r>
      <w:proofErr w:type="spellEnd"/>
      <w:r w:rsidRPr="00702C90">
        <w:rPr>
          <w:rFonts w:ascii="Times New Roman" w:eastAsia="Times New Roman" w:hAnsi="Times New Roman" w:cs="Times New Roman"/>
          <w:lang w:eastAsia="sl-SI"/>
        </w:rPr>
        <w:t xml:space="preserve">, proteazės inhibitoriai, tokie kaip </w:t>
      </w:r>
      <w:proofErr w:type="spellStart"/>
      <w:r w:rsidRPr="00702C90">
        <w:rPr>
          <w:rFonts w:ascii="Times New Roman" w:eastAsia="Times New Roman" w:hAnsi="Times New Roman" w:cs="Times New Roman"/>
          <w:lang w:eastAsia="sl-SI"/>
        </w:rPr>
        <w:t>indinaviras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ritonaviras</w:t>
      </w:r>
      <w:proofErr w:type="spellEnd"/>
      <w:r w:rsidRPr="00702C90">
        <w:rPr>
          <w:rFonts w:ascii="Times New Roman" w:eastAsia="Times New Roman" w:hAnsi="Times New Roman" w:cs="Times New Roman"/>
          <w:lang w:eastAsia="sl-SI"/>
        </w:rPr>
        <w:t>)</w:t>
      </w:r>
      <w:r w:rsidRPr="00702C90">
        <w:rPr>
          <w:rFonts w:ascii="Times New Roman" w:eastAsia="Calibri" w:hAnsi="Times New Roman" w:cs="Times New Roman"/>
          <w:lang w:eastAsia="sl-SI"/>
        </w:rPr>
        <w:t>;</w:t>
      </w:r>
    </w:p>
    <w:p w14:paraId="7289C4CA" w14:textId="77777777" w:rsidR="00702C90" w:rsidRPr="00702C90" w:rsidRDefault="00702C90" w:rsidP="00DA64CE">
      <w:pPr>
        <w:widowControl w:val="0"/>
        <w:numPr>
          <w:ilvl w:val="0"/>
          <w:numId w:val="3"/>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vaistų nuo traukulių epilepsijai gydyti</w:t>
      </w:r>
      <w:r w:rsidRPr="00702C90">
        <w:rPr>
          <w:rFonts w:ascii="Times New Roman" w:eastAsia="Times New Roman" w:hAnsi="Times New Roman" w:cs="Times New Roman"/>
          <w:lang w:eastAsia="sl-SI"/>
        </w:rPr>
        <w:t xml:space="preserve"> (pvz., </w:t>
      </w:r>
      <w:proofErr w:type="spellStart"/>
      <w:r w:rsidRPr="00702C90">
        <w:rPr>
          <w:rFonts w:ascii="Times New Roman" w:eastAsia="Times New Roman" w:hAnsi="Times New Roman" w:cs="Times New Roman"/>
          <w:lang w:eastAsia="sl-SI"/>
        </w:rPr>
        <w:t>karbamazepinas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fenitoinas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fenobarbitalis</w:t>
      </w:r>
      <w:proofErr w:type="spellEnd"/>
      <w:r w:rsidRPr="00702C90">
        <w:rPr>
          <w:rFonts w:ascii="Times New Roman" w:eastAsia="Times New Roman" w:hAnsi="Times New Roman" w:cs="Times New Roman"/>
          <w:lang w:eastAsia="sl-SI"/>
        </w:rPr>
        <w:t>)</w:t>
      </w:r>
      <w:r w:rsidRPr="00702C90">
        <w:rPr>
          <w:rFonts w:ascii="Times New Roman" w:eastAsia="Calibri" w:hAnsi="Times New Roman" w:cs="Times New Roman"/>
          <w:lang w:eastAsia="sl-SI"/>
        </w:rPr>
        <w:t>;</w:t>
      </w:r>
    </w:p>
    <w:p w14:paraId="2A4F5E2A" w14:textId="77777777" w:rsidR="00702C90" w:rsidRPr="00702C90" w:rsidRDefault="00702C90" w:rsidP="00DA64CE">
      <w:pPr>
        <w:widowControl w:val="0"/>
        <w:numPr>
          <w:ilvl w:val="0"/>
          <w:numId w:val="3"/>
        </w:numPr>
        <w:spacing w:after="0" w:line="240" w:lineRule="auto"/>
        <w:ind w:left="567" w:hanging="567"/>
        <w:rPr>
          <w:rFonts w:ascii="Times New Roman" w:eastAsia="Calibri" w:hAnsi="Times New Roman" w:cs="Times New Roman"/>
          <w:lang w:eastAsia="sl-SI"/>
        </w:rPr>
      </w:pPr>
      <w:r w:rsidRPr="00702C90">
        <w:rPr>
          <w:rFonts w:ascii="Times New Roman" w:eastAsia="Times New Roman" w:hAnsi="Times New Roman" w:cs="Times New Roman"/>
          <w:lang w:eastAsia="sl-SI"/>
        </w:rPr>
        <w:t>tam tikrų antibiotikų, vartojamų tuberkuliozei gydyti (</w:t>
      </w:r>
      <w:proofErr w:type="spellStart"/>
      <w:r w:rsidRPr="00702C90">
        <w:rPr>
          <w:rFonts w:ascii="Times New Roman" w:eastAsia="Times New Roman" w:hAnsi="Times New Roman" w:cs="Times New Roman"/>
          <w:lang w:eastAsia="sl-SI"/>
        </w:rPr>
        <w:t>rifabutinas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rifampicinas</w:t>
      </w:r>
      <w:proofErr w:type="spellEnd"/>
      <w:r w:rsidRPr="00702C90">
        <w:rPr>
          <w:rFonts w:ascii="Times New Roman" w:eastAsia="Times New Roman" w:hAnsi="Times New Roman" w:cs="Times New Roman"/>
          <w:lang w:eastAsia="sl-SI"/>
        </w:rPr>
        <w:t>).</w:t>
      </w:r>
    </w:p>
    <w:p w14:paraId="41DC3093" w14:textId="77777777" w:rsidR="00702C90" w:rsidRPr="00702C90" w:rsidRDefault="00702C90" w:rsidP="00702C90">
      <w:pPr>
        <w:widowControl w:val="0"/>
        <w:spacing w:after="0" w:line="240" w:lineRule="auto"/>
        <w:rPr>
          <w:rFonts w:ascii="Times New Roman" w:eastAsia="Calibri" w:hAnsi="Times New Roman" w:cs="Times New Roman"/>
          <w:lang w:eastAsia="sl-SI"/>
        </w:rPr>
      </w:pPr>
    </w:p>
    <w:p w14:paraId="37403D89" w14:textId="77777777" w:rsid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Šių vaistų vartojimas </w:t>
      </w:r>
      <w:r w:rsidRPr="00702C90">
        <w:rPr>
          <w:rFonts w:ascii="Times New Roman" w:eastAsia="Calibri" w:hAnsi="Times New Roman" w:cs="Times New Roman"/>
          <w:lang w:eastAsia="sl-SI"/>
        </w:rPr>
        <w:t>gali didinti</w:t>
      </w:r>
      <w:r w:rsidRPr="00702C90">
        <w:rPr>
          <w:rFonts w:ascii="Times New Roman" w:eastAsia="Calibri" w:hAnsi="Times New Roman" w:cs="Times New Roman"/>
        </w:rPr>
        <w:t xml:space="preserve"> šalutinio poveikio pasireiškimo riziką</w:t>
      </w:r>
      <w:r w:rsidRPr="00702C90">
        <w:rPr>
          <w:rFonts w:ascii="Times New Roman" w:eastAsia="Calibri" w:hAnsi="Times New Roman" w:cs="Times New Roman"/>
          <w:lang w:eastAsia="sl-SI"/>
        </w:rPr>
        <w:t xml:space="preserve"> arba mažinti </w:t>
      </w:r>
      <w:proofErr w:type="spellStart"/>
      <w:r w:rsidRPr="00702C90">
        <w:rPr>
          <w:rFonts w:ascii="Times New Roman" w:eastAsia="Calibri" w:hAnsi="Times New Roman" w:cs="Times New Roman"/>
          <w:lang w:eastAsia="sl-SI"/>
        </w:rPr>
        <w:t>Arisppa</w:t>
      </w:r>
      <w:proofErr w:type="spellEnd"/>
      <w:r w:rsidRPr="00702C90">
        <w:rPr>
          <w:rFonts w:ascii="Times New Roman" w:eastAsia="Calibri" w:hAnsi="Times New Roman" w:cs="Times New Roman"/>
          <w:lang w:eastAsia="sl-SI"/>
        </w:rPr>
        <w:t xml:space="preserve"> poveikį</w:t>
      </w:r>
      <w:r w:rsidRPr="00702C90">
        <w:rPr>
          <w:rFonts w:ascii="Times New Roman" w:eastAsia="Calibri" w:hAnsi="Times New Roman" w:cs="Times New Roman"/>
        </w:rPr>
        <w:t xml:space="preserve">; </w:t>
      </w:r>
      <w:r w:rsidRPr="00702C90">
        <w:rPr>
          <w:rFonts w:ascii="Times New Roman" w:eastAsia="Calibri" w:hAnsi="Times New Roman" w:cs="Times New Roman"/>
        </w:rPr>
        <w:lastRenderedPageBreak/>
        <w:t xml:space="preserve">jeigu kartu su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vartojant bet kurį iš šių vaistų atsiranda bet kokių neįprastų simptomų, reikia kreiptis į gydytoją.</w:t>
      </w:r>
    </w:p>
    <w:p w14:paraId="36858B35" w14:textId="77777777" w:rsidR="00BF1123" w:rsidRPr="00702C90" w:rsidRDefault="00BF1123" w:rsidP="00702C90">
      <w:pPr>
        <w:widowControl w:val="0"/>
        <w:spacing w:after="0" w:line="240" w:lineRule="auto"/>
        <w:rPr>
          <w:rFonts w:ascii="Times New Roman" w:eastAsia="Calibri" w:hAnsi="Times New Roman" w:cs="Times New Roman"/>
        </w:rPr>
      </w:pPr>
    </w:p>
    <w:p w14:paraId="3C3A534F" w14:textId="77777777" w:rsidR="00702C90" w:rsidRPr="00702C90" w:rsidRDefault="00702C90" w:rsidP="00702C90">
      <w:pPr>
        <w:widowControl w:val="0"/>
        <w:spacing w:after="0" w:line="240" w:lineRule="auto"/>
        <w:rPr>
          <w:rFonts w:ascii="Times New Roman" w:eastAsia="Times New Roman" w:hAnsi="Times New Roman" w:cs="Times New Roman"/>
          <w:lang w:eastAsia="sl-SI"/>
        </w:rPr>
      </w:pPr>
      <w:r w:rsidRPr="00702C90">
        <w:rPr>
          <w:rFonts w:ascii="Times New Roman" w:eastAsia="Times New Roman" w:hAnsi="Times New Roman" w:cs="Times New Roman"/>
          <w:lang w:eastAsia="sl-SI"/>
        </w:rPr>
        <w:t xml:space="preserve">Vaistai, kurie didina </w:t>
      </w:r>
      <w:proofErr w:type="spellStart"/>
      <w:r w:rsidRPr="00702C90">
        <w:rPr>
          <w:rFonts w:ascii="Times New Roman" w:eastAsia="Times New Roman" w:hAnsi="Times New Roman" w:cs="Times New Roman"/>
          <w:lang w:eastAsia="sl-SI"/>
        </w:rPr>
        <w:t>serotonino</w:t>
      </w:r>
      <w:proofErr w:type="spellEnd"/>
      <w:r w:rsidRPr="00702C90">
        <w:rPr>
          <w:rFonts w:ascii="Times New Roman" w:eastAsia="Times New Roman" w:hAnsi="Times New Roman" w:cs="Times New Roman"/>
          <w:lang w:eastAsia="sl-SI"/>
        </w:rPr>
        <w:t xml:space="preserve"> kiekį, paprastai vartojami esant ligoms, įskaitant depresiją, </w:t>
      </w:r>
      <w:proofErr w:type="spellStart"/>
      <w:r w:rsidRPr="00702C90">
        <w:rPr>
          <w:rFonts w:ascii="Times New Roman" w:eastAsia="Times New Roman" w:hAnsi="Times New Roman" w:cs="Times New Roman"/>
          <w:lang w:eastAsia="sl-SI"/>
        </w:rPr>
        <w:t>generalizuotą</w:t>
      </w:r>
      <w:proofErr w:type="spellEnd"/>
      <w:r w:rsidRPr="00702C90">
        <w:rPr>
          <w:rFonts w:ascii="Times New Roman" w:eastAsia="Times New Roman" w:hAnsi="Times New Roman" w:cs="Times New Roman"/>
          <w:lang w:eastAsia="sl-SI"/>
        </w:rPr>
        <w:t xml:space="preserve"> nerimo sutrikimą, </w:t>
      </w:r>
      <w:proofErr w:type="spellStart"/>
      <w:r w:rsidRPr="00702C90">
        <w:rPr>
          <w:rFonts w:ascii="Times New Roman" w:eastAsia="Times New Roman" w:hAnsi="Times New Roman" w:cs="Times New Roman"/>
          <w:lang w:eastAsia="sl-SI"/>
        </w:rPr>
        <w:t>obsesinį-kompulsinį</w:t>
      </w:r>
      <w:proofErr w:type="spellEnd"/>
      <w:r w:rsidRPr="00702C90">
        <w:rPr>
          <w:rFonts w:ascii="Times New Roman" w:eastAsia="Times New Roman" w:hAnsi="Times New Roman" w:cs="Times New Roman"/>
          <w:lang w:eastAsia="sl-SI"/>
        </w:rPr>
        <w:t xml:space="preserve"> sutrikimą (OKS) ir socialinę fobiją bei migreną ir skausmą:</w:t>
      </w:r>
    </w:p>
    <w:p w14:paraId="249ADC7C" w14:textId="77777777" w:rsidR="00702C90" w:rsidRPr="00702C90" w:rsidRDefault="00702C90" w:rsidP="00DA64CE">
      <w:pPr>
        <w:widowControl w:val="0"/>
        <w:numPr>
          <w:ilvl w:val="0"/>
          <w:numId w:val="8"/>
        </w:numPr>
        <w:spacing w:after="0" w:line="240" w:lineRule="auto"/>
        <w:ind w:left="567" w:hanging="567"/>
        <w:contextualSpacing/>
        <w:rPr>
          <w:rFonts w:ascii="Times New Roman" w:eastAsia="Calibri" w:hAnsi="Times New Roman" w:cs="Times New Roman"/>
        </w:rPr>
      </w:pPr>
      <w:proofErr w:type="spellStart"/>
      <w:r w:rsidRPr="00702C90">
        <w:rPr>
          <w:rFonts w:ascii="Times New Roman" w:eastAsia="Calibri" w:hAnsi="Times New Roman" w:cs="Times New Roman"/>
        </w:rPr>
        <w:t>triptanai</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tramadolis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triptofanas</w:t>
      </w:r>
      <w:proofErr w:type="spellEnd"/>
      <w:r w:rsidRPr="00702C90">
        <w:rPr>
          <w:rFonts w:ascii="Times New Roman" w:eastAsia="Calibri" w:hAnsi="Times New Roman" w:cs="Times New Roman"/>
        </w:rPr>
        <w:t xml:space="preserve">, vartojami esant ligoms, įskaitant depresiją, </w:t>
      </w:r>
      <w:proofErr w:type="spellStart"/>
      <w:r w:rsidRPr="00702C90">
        <w:rPr>
          <w:rFonts w:ascii="Times New Roman" w:eastAsia="Calibri" w:hAnsi="Times New Roman" w:cs="Times New Roman"/>
        </w:rPr>
        <w:t>generalizuotą</w:t>
      </w:r>
      <w:proofErr w:type="spellEnd"/>
      <w:r w:rsidRPr="00702C90">
        <w:rPr>
          <w:rFonts w:ascii="Times New Roman" w:eastAsia="Calibri" w:hAnsi="Times New Roman" w:cs="Times New Roman"/>
        </w:rPr>
        <w:t xml:space="preserve"> nerimo sutrikimą, </w:t>
      </w:r>
      <w:proofErr w:type="spellStart"/>
      <w:r w:rsidRPr="00702C90">
        <w:rPr>
          <w:rFonts w:ascii="Times New Roman" w:eastAsia="Calibri" w:hAnsi="Times New Roman" w:cs="Times New Roman"/>
        </w:rPr>
        <w:t>obsesinį-kompulsinį</w:t>
      </w:r>
      <w:proofErr w:type="spellEnd"/>
      <w:r w:rsidRPr="00702C90">
        <w:rPr>
          <w:rFonts w:ascii="Times New Roman" w:eastAsia="Calibri" w:hAnsi="Times New Roman" w:cs="Times New Roman"/>
        </w:rPr>
        <w:t xml:space="preserve"> sutrikimą (OKS) ir socialinę fobiją bei migreną ir skausmą;</w:t>
      </w:r>
    </w:p>
    <w:p w14:paraId="64095244" w14:textId="77777777" w:rsidR="00702C90" w:rsidRPr="00702C90" w:rsidRDefault="00170057" w:rsidP="00DA64CE">
      <w:pPr>
        <w:widowControl w:val="0"/>
        <w:numPr>
          <w:ilvl w:val="0"/>
          <w:numId w:val="8"/>
        </w:numPr>
        <w:spacing w:after="0" w:line="240" w:lineRule="auto"/>
        <w:ind w:left="567" w:hanging="567"/>
        <w:contextualSpacing/>
        <w:rPr>
          <w:rFonts w:ascii="Times New Roman" w:eastAsia="Calibri" w:hAnsi="Times New Roman" w:cs="Times New Roman"/>
        </w:rPr>
      </w:pPr>
      <w:r w:rsidRPr="00605C3E">
        <w:rPr>
          <w:rFonts w:ascii="Times New Roman" w:hAnsi="Times New Roman" w:cs="Times New Roman"/>
        </w:rPr>
        <w:t xml:space="preserve">selektyvieji </w:t>
      </w:r>
      <w:proofErr w:type="spellStart"/>
      <w:r w:rsidRPr="00605C3E">
        <w:rPr>
          <w:rFonts w:ascii="Times New Roman" w:hAnsi="Times New Roman" w:cs="Times New Roman"/>
        </w:rPr>
        <w:t>serotonino</w:t>
      </w:r>
      <w:proofErr w:type="spellEnd"/>
      <w:r w:rsidRPr="00605C3E">
        <w:rPr>
          <w:rFonts w:ascii="Times New Roman" w:hAnsi="Times New Roman" w:cs="Times New Roman"/>
        </w:rPr>
        <w:t xml:space="preserve"> reabsorbcijos inhibitoriai</w:t>
      </w:r>
      <w:r>
        <w:rPr>
          <w:rFonts w:ascii="Times New Roman" w:hAnsi="Times New Roman" w:cs="Times New Roman"/>
        </w:rPr>
        <w:t xml:space="preserve"> </w:t>
      </w:r>
      <w:r w:rsidR="00702C90" w:rsidRPr="00170057">
        <w:rPr>
          <w:rFonts w:ascii="Times New Roman" w:eastAsia="Calibri" w:hAnsi="Times New Roman" w:cs="Times New Roman"/>
        </w:rPr>
        <w:t>SSRI</w:t>
      </w:r>
      <w:r w:rsidR="00702C90" w:rsidRPr="00702C90">
        <w:rPr>
          <w:rFonts w:ascii="Times New Roman" w:eastAsia="Calibri" w:hAnsi="Times New Roman" w:cs="Times New Roman"/>
        </w:rPr>
        <w:t xml:space="preserve"> (pvz., </w:t>
      </w:r>
      <w:proofErr w:type="spellStart"/>
      <w:r w:rsidR="00702C90" w:rsidRPr="00702C90">
        <w:rPr>
          <w:rFonts w:ascii="Times New Roman" w:eastAsia="Calibri" w:hAnsi="Times New Roman" w:cs="Times New Roman"/>
        </w:rPr>
        <w:t>paroksetinas</w:t>
      </w:r>
      <w:proofErr w:type="spellEnd"/>
      <w:r w:rsidR="00702C90" w:rsidRPr="00702C90">
        <w:rPr>
          <w:rFonts w:ascii="Times New Roman" w:eastAsia="Calibri" w:hAnsi="Times New Roman" w:cs="Times New Roman"/>
        </w:rPr>
        <w:t xml:space="preserve"> ir </w:t>
      </w:r>
      <w:proofErr w:type="spellStart"/>
      <w:r w:rsidR="00702C90" w:rsidRPr="00702C90">
        <w:rPr>
          <w:rFonts w:ascii="Times New Roman" w:eastAsia="Calibri" w:hAnsi="Times New Roman" w:cs="Times New Roman"/>
        </w:rPr>
        <w:t>fluoksetinas</w:t>
      </w:r>
      <w:proofErr w:type="spellEnd"/>
      <w:r w:rsidR="00702C90" w:rsidRPr="00702C90">
        <w:rPr>
          <w:rFonts w:ascii="Times New Roman" w:eastAsia="Calibri" w:hAnsi="Times New Roman" w:cs="Times New Roman"/>
        </w:rPr>
        <w:t>), vartojami esant depresijai, OKS, panikai ir nerimui;</w:t>
      </w:r>
    </w:p>
    <w:p w14:paraId="54A5F702" w14:textId="77777777" w:rsidR="00702C90" w:rsidRPr="00702C90" w:rsidRDefault="00702C90" w:rsidP="00DA64CE">
      <w:pPr>
        <w:widowControl w:val="0"/>
        <w:numPr>
          <w:ilvl w:val="0"/>
          <w:numId w:val="8"/>
        </w:numPr>
        <w:spacing w:after="0" w:line="240" w:lineRule="auto"/>
        <w:ind w:left="567" w:hanging="567"/>
        <w:contextualSpacing/>
        <w:rPr>
          <w:rFonts w:ascii="Times New Roman" w:eastAsia="Calibri" w:hAnsi="Times New Roman" w:cs="Times New Roman"/>
        </w:rPr>
      </w:pPr>
      <w:r w:rsidRPr="00702C90">
        <w:rPr>
          <w:rFonts w:ascii="Times New Roman" w:eastAsia="Calibri" w:hAnsi="Times New Roman" w:cs="Times New Roman"/>
        </w:rPr>
        <w:t xml:space="preserve">kiti antidepresantai (pvz., </w:t>
      </w:r>
      <w:proofErr w:type="spellStart"/>
      <w:r w:rsidRPr="00702C90">
        <w:rPr>
          <w:rFonts w:ascii="Times New Roman" w:eastAsia="Calibri" w:hAnsi="Times New Roman" w:cs="Times New Roman"/>
        </w:rPr>
        <w:t>venlafaksinas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triptofanas</w:t>
      </w:r>
      <w:proofErr w:type="spellEnd"/>
      <w:r w:rsidRPr="00702C90">
        <w:rPr>
          <w:rFonts w:ascii="Times New Roman" w:eastAsia="Calibri" w:hAnsi="Times New Roman" w:cs="Times New Roman"/>
        </w:rPr>
        <w:t>), vartojami esant didžiajai depresijai;</w:t>
      </w:r>
    </w:p>
    <w:p w14:paraId="7E01EEAD" w14:textId="77777777" w:rsidR="00702C90" w:rsidRPr="00702C90" w:rsidRDefault="00702C90" w:rsidP="00DA64CE">
      <w:pPr>
        <w:widowControl w:val="0"/>
        <w:numPr>
          <w:ilvl w:val="0"/>
          <w:numId w:val="8"/>
        </w:numPr>
        <w:spacing w:after="0" w:line="240" w:lineRule="auto"/>
        <w:ind w:left="567" w:hanging="567"/>
        <w:contextualSpacing/>
        <w:rPr>
          <w:rFonts w:ascii="Times New Roman" w:eastAsia="Calibri" w:hAnsi="Times New Roman" w:cs="Times New Roman"/>
        </w:rPr>
      </w:pPr>
      <w:proofErr w:type="spellStart"/>
      <w:r w:rsidRPr="00702C90">
        <w:rPr>
          <w:rFonts w:ascii="Times New Roman" w:eastAsia="Calibri" w:hAnsi="Times New Roman" w:cs="Times New Roman"/>
        </w:rPr>
        <w:t>tricikliai</w:t>
      </w:r>
      <w:proofErr w:type="spellEnd"/>
      <w:r w:rsidRPr="00702C90">
        <w:rPr>
          <w:rFonts w:ascii="Times New Roman" w:eastAsia="Calibri" w:hAnsi="Times New Roman" w:cs="Times New Roman"/>
        </w:rPr>
        <w:t xml:space="preserve"> antidepresantai (pvz., </w:t>
      </w:r>
      <w:proofErr w:type="spellStart"/>
      <w:r w:rsidRPr="00702C90">
        <w:rPr>
          <w:rFonts w:ascii="Times New Roman" w:eastAsia="Calibri" w:hAnsi="Times New Roman" w:cs="Times New Roman"/>
        </w:rPr>
        <w:t>klomipraminas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amitriptilinas</w:t>
      </w:r>
      <w:proofErr w:type="spellEnd"/>
      <w:r w:rsidRPr="00702C90">
        <w:rPr>
          <w:rFonts w:ascii="Times New Roman" w:eastAsia="Calibri" w:hAnsi="Times New Roman" w:cs="Times New Roman"/>
        </w:rPr>
        <w:t>), vartojami esant depresinei ligai;</w:t>
      </w:r>
    </w:p>
    <w:p w14:paraId="2B2E52B8" w14:textId="77777777" w:rsidR="00702C90" w:rsidRPr="00702C90" w:rsidRDefault="00702C90" w:rsidP="00DA64CE">
      <w:pPr>
        <w:widowControl w:val="0"/>
        <w:numPr>
          <w:ilvl w:val="0"/>
          <w:numId w:val="8"/>
        </w:numPr>
        <w:spacing w:after="0" w:line="240" w:lineRule="auto"/>
        <w:ind w:left="567" w:hanging="567"/>
        <w:contextualSpacing/>
        <w:rPr>
          <w:rFonts w:ascii="Times New Roman" w:eastAsia="Calibri" w:hAnsi="Times New Roman" w:cs="Times New Roman"/>
        </w:rPr>
      </w:pPr>
      <w:r w:rsidRPr="00702C90">
        <w:rPr>
          <w:rFonts w:ascii="Times New Roman" w:eastAsia="Calibri" w:hAnsi="Times New Roman" w:cs="Times New Roman"/>
        </w:rPr>
        <w:t>jonažolė (</w:t>
      </w:r>
      <w:proofErr w:type="spellStart"/>
      <w:r w:rsidRPr="00702C90">
        <w:rPr>
          <w:rFonts w:ascii="Times New Roman" w:eastAsia="Calibri" w:hAnsi="Times New Roman" w:cs="Times New Roman"/>
        </w:rPr>
        <w:t>Hypericum</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perforatum</w:t>
      </w:r>
      <w:proofErr w:type="spellEnd"/>
      <w:r w:rsidRPr="00702C90">
        <w:rPr>
          <w:rFonts w:ascii="Times New Roman" w:eastAsia="Calibri" w:hAnsi="Times New Roman" w:cs="Times New Roman"/>
        </w:rPr>
        <w:t>), vartojama kaip augalinis preparatas esant lengvai depresijai;</w:t>
      </w:r>
    </w:p>
    <w:p w14:paraId="2B2817AA" w14:textId="77777777" w:rsidR="00702C90" w:rsidRPr="00702C90" w:rsidRDefault="00702C90" w:rsidP="00DA64CE">
      <w:pPr>
        <w:widowControl w:val="0"/>
        <w:numPr>
          <w:ilvl w:val="0"/>
          <w:numId w:val="8"/>
        </w:numPr>
        <w:spacing w:after="0" w:line="240" w:lineRule="auto"/>
        <w:ind w:left="567" w:hanging="567"/>
        <w:contextualSpacing/>
        <w:rPr>
          <w:rFonts w:ascii="Times New Roman" w:eastAsia="Calibri" w:hAnsi="Times New Roman" w:cs="Times New Roman"/>
        </w:rPr>
      </w:pPr>
      <w:r w:rsidRPr="00702C90">
        <w:rPr>
          <w:rFonts w:ascii="Times New Roman" w:eastAsia="Calibri" w:hAnsi="Times New Roman" w:cs="Times New Roman"/>
        </w:rPr>
        <w:t xml:space="preserve">analgetikai (pvz., </w:t>
      </w:r>
      <w:proofErr w:type="spellStart"/>
      <w:r w:rsidRPr="00702C90">
        <w:rPr>
          <w:rFonts w:ascii="Times New Roman" w:eastAsia="Calibri" w:hAnsi="Times New Roman" w:cs="Times New Roman"/>
        </w:rPr>
        <w:t>tramadolis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petidinas</w:t>
      </w:r>
      <w:proofErr w:type="spellEnd"/>
      <w:r w:rsidRPr="00702C90">
        <w:rPr>
          <w:rFonts w:ascii="Times New Roman" w:eastAsia="Calibri" w:hAnsi="Times New Roman" w:cs="Times New Roman"/>
        </w:rPr>
        <w:t>), vartojami skausmui malšinti;</w:t>
      </w:r>
    </w:p>
    <w:p w14:paraId="3C209ECA" w14:textId="77777777" w:rsidR="00702C90" w:rsidRPr="00702C90" w:rsidRDefault="00702C90" w:rsidP="00DA64CE">
      <w:pPr>
        <w:widowControl w:val="0"/>
        <w:numPr>
          <w:ilvl w:val="0"/>
          <w:numId w:val="8"/>
        </w:numPr>
        <w:spacing w:after="0" w:line="240" w:lineRule="auto"/>
        <w:ind w:left="567" w:hanging="567"/>
        <w:contextualSpacing/>
        <w:rPr>
          <w:rFonts w:ascii="Times New Roman" w:eastAsia="Calibri" w:hAnsi="Times New Roman" w:cs="Times New Roman"/>
        </w:rPr>
      </w:pPr>
      <w:proofErr w:type="spellStart"/>
      <w:r w:rsidRPr="00702C90">
        <w:rPr>
          <w:rFonts w:ascii="Times New Roman" w:eastAsia="Calibri" w:hAnsi="Times New Roman" w:cs="Times New Roman"/>
        </w:rPr>
        <w:t>triptanai</w:t>
      </w:r>
      <w:proofErr w:type="spellEnd"/>
      <w:r w:rsidRPr="00702C90">
        <w:rPr>
          <w:rFonts w:ascii="Times New Roman" w:eastAsia="Calibri" w:hAnsi="Times New Roman" w:cs="Times New Roman"/>
        </w:rPr>
        <w:t xml:space="preserve"> (pvz., </w:t>
      </w:r>
      <w:proofErr w:type="spellStart"/>
      <w:r w:rsidRPr="00702C90">
        <w:rPr>
          <w:rFonts w:ascii="Times New Roman" w:eastAsia="Calibri" w:hAnsi="Times New Roman" w:cs="Times New Roman"/>
        </w:rPr>
        <w:t>sumatriptanas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zolmitriptanas</w:t>
      </w:r>
      <w:proofErr w:type="spellEnd"/>
      <w:r w:rsidRPr="00702C90">
        <w:rPr>
          <w:rFonts w:ascii="Times New Roman" w:eastAsia="Calibri" w:hAnsi="Times New Roman" w:cs="Times New Roman"/>
        </w:rPr>
        <w:t>), vartojami migrenai gydyti.</w:t>
      </w:r>
    </w:p>
    <w:p w14:paraId="4A78708B" w14:textId="77777777" w:rsidR="00702C90" w:rsidRPr="00702C90" w:rsidRDefault="00702C90" w:rsidP="00702C90">
      <w:pPr>
        <w:widowControl w:val="0"/>
        <w:spacing w:after="0" w:line="240" w:lineRule="auto"/>
        <w:rPr>
          <w:rFonts w:ascii="Times New Roman" w:eastAsia="Times New Roman" w:hAnsi="Times New Roman" w:cs="Times New Roman"/>
          <w:lang w:eastAsia="sl-SI"/>
        </w:rPr>
      </w:pPr>
    </w:p>
    <w:p w14:paraId="09825114" w14:textId="77777777" w:rsidR="00702C90" w:rsidRPr="00702C90" w:rsidRDefault="00702C90" w:rsidP="00702C90">
      <w:pPr>
        <w:widowControl w:val="0"/>
        <w:spacing w:after="0" w:line="240" w:lineRule="auto"/>
        <w:rPr>
          <w:rFonts w:ascii="Times New Roman" w:eastAsia="Times New Roman" w:hAnsi="Times New Roman" w:cs="Times New Roman"/>
          <w:lang w:eastAsia="sl-SI"/>
        </w:rPr>
      </w:pPr>
      <w:r w:rsidRPr="00702C90">
        <w:rPr>
          <w:rFonts w:ascii="Times New Roman" w:eastAsia="Times New Roman" w:hAnsi="Times New Roman" w:cs="Times New Roman"/>
          <w:lang w:eastAsia="sl-SI"/>
        </w:rPr>
        <w:t xml:space="preserve">Šie vaistai gali didinti šalutinio poveikio riziką; jei pasireikštų neįprastų simptomų vartojant bet kurį šių vaistų kartu su </w:t>
      </w:r>
      <w:proofErr w:type="spellStart"/>
      <w:r w:rsidRPr="00702C90">
        <w:rPr>
          <w:rFonts w:ascii="Times New Roman" w:eastAsia="Times New Roman" w:hAnsi="Times New Roman" w:cs="Times New Roman"/>
          <w:lang w:eastAsia="sl-SI"/>
        </w:rPr>
        <w:t>Arisppa</w:t>
      </w:r>
      <w:proofErr w:type="spellEnd"/>
      <w:r w:rsidRPr="00702C90">
        <w:rPr>
          <w:rFonts w:ascii="Times New Roman" w:eastAsia="Times New Roman" w:hAnsi="Times New Roman" w:cs="Times New Roman"/>
          <w:lang w:eastAsia="sl-SI"/>
        </w:rPr>
        <w:t>, turite kreiptis į gydytoją.</w:t>
      </w:r>
    </w:p>
    <w:p w14:paraId="676D11CD" w14:textId="77777777" w:rsidR="00702C90" w:rsidRPr="00702C90" w:rsidRDefault="00702C90" w:rsidP="00702C90">
      <w:pPr>
        <w:widowControl w:val="0"/>
        <w:spacing w:after="0" w:line="240" w:lineRule="auto"/>
        <w:rPr>
          <w:rFonts w:ascii="Times New Roman" w:eastAsia="Calibri" w:hAnsi="Times New Roman" w:cs="Times New Roman"/>
        </w:rPr>
      </w:pPr>
    </w:p>
    <w:p w14:paraId="5E50E5C0"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vartojimas su maistu, gėrimais ir alkoholiu</w:t>
      </w:r>
    </w:p>
    <w:p w14:paraId="608ACF63"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lang w:eastAsia="sl-SI"/>
        </w:rPr>
        <w:t>Šį vaistą</w:t>
      </w:r>
      <w:r w:rsidRPr="00702C90">
        <w:rPr>
          <w:rFonts w:ascii="Times New Roman" w:eastAsia="Calibri" w:hAnsi="Times New Roman" w:cs="Times New Roman"/>
        </w:rPr>
        <w:t xml:space="preserve"> galima gerti neatsižvelgiant į valgį.</w:t>
      </w:r>
    </w:p>
    <w:p w14:paraId="48430499"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Alkoholio reikia vengti.</w:t>
      </w:r>
    </w:p>
    <w:p w14:paraId="4E14302E" w14:textId="77777777" w:rsidR="00702C90" w:rsidRPr="00702C90" w:rsidRDefault="00702C90" w:rsidP="00702C90">
      <w:pPr>
        <w:widowControl w:val="0"/>
        <w:spacing w:after="0" w:line="240" w:lineRule="auto"/>
        <w:rPr>
          <w:rFonts w:ascii="Times New Roman" w:eastAsia="Calibri" w:hAnsi="Times New Roman" w:cs="Times New Roman"/>
        </w:rPr>
      </w:pPr>
    </w:p>
    <w:p w14:paraId="7789434D"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Nėštumas</w:t>
      </w:r>
      <w:r w:rsidRPr="00702C90">
        <w:rPr>
          <w:rFonts w:ascii="Times New Roman" w:eastAsia="Calibri" w:hAnsi="Times New Roman" w:cs="Times New Roman"/>
          <w:b/>
          <w:lang w:eastAsia="sl-SI"/>
        </w:rPr>
        <w:t>,</w:t>
      </w:r>
      <w:r w:rsidRPr="00702C90">
        <w:rPr>
          <w:rFonts w:ascii="Times New Roman" w:eastAsia="Calibri" w:hAnsi="Times New Roman" w:cs="Times New Roman"/>
          <w:b/>
        </w:rPr>
        <w:t xml:space="preserve"> žindymo laikotarpis</w:t>
      </w:r>
      <w:r w:rsidRPr="00702C90">
        <w:rPr>
          <w:rFonts w:ascii="Times New Roman" w:eastAsia="Calibri" w:hAnsi="Times New Roman" w:cs="Times New Roman"/>
          <w:b/>
          <w:lang w:eastAsia="sl-SI"/>
        </w:rPr>
        <w:t xml:space="preserve"> ir vaisingumas</w:t>
      </w:r>
    </w:p>
    <w:p w14:paraId="67E7E512" w14:textId="77777777" w:rsidR="00702C90" w:rsidRPr="00702C90" w:rsidRDefault="00702C90" w:rsidP="00702C90">
      <w:pPr>
        <w:widowControl w:val="0"/>
        <w:numPr>
          <w:ilvl w:val="12"/>
          <w:numId w:val="0"/>
        </w:numPr>
        <w:spacing w:after="0" w:line="240" w:lineRule="auto"/>
        <w:jc w:val="both"/>
        <w:rPr>
          <w:rFonts w:ascii="Times New Roman" w:eastAsia="Times New Roman" w:hAnsi="Times New Roman" w:cs="Times New Roman"/>
          <w:lang w:eastAsia="lt-LT"/>
        </w:rPr>
      </w:pPr>
      <w:r w:rsidRPr="00702C90">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w:t>
      </w:r>
    </w:p>
    <w:p w14:paraId="464BC65F"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Naujagimiams, kurių motinos vartojo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paskutiniuoju nėštumo trimestru (paskutinius tris nėštumo mėnesius), gali būti šių simptomų: drebėjimas, raumenų sustingimas ir (arba) silpnumas, mieguistumas, sujaudinimas, kvėpavimo sutrikimas ir maitinimosi pasunkėjimas. Jeigu Jūsų kūdikiui atsiranda bet kuris iš šių simptomų, Jums gali reikėti kreiptis į gydytoją.</w:t>
      </w:r>
    </w:p>
    <w:p w14:paraId="6405F464" w14:textId="77777777" w:rsidR="00702C90" w:rsidRPr="00702C90" w:rsidRDefault="00702C90" w:rsidP="00702C90">
      <w:pPr>
        <w:widowControl w:val="0"/>
        <w:spacing w:after="0" w:line="240" w:lineRule="auto"/>
        <w:rPr>
          <w:rFonts w:ascii="Times New Roman" w:eastAsia="Calibri" w:hAnsi="Times New Roman" w:cs="Times New Roman"/>
        </w:rPr>
      </w:pPr>
    </w:p>
    <w:p w14:paraId="537D7DEA" w14:textId="77777777" w:rsidR="00702C90" w:rsidRPr="00702C90" w:rsidRDefault="00702C90" w:rsidP="00702C90">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 xml:space="preserve">Vartojant </w:t>
      </w:r>
      <w:proofErr w:type="spellStart"/>
      <w:r w:rsidRPr="00702C90">
        <w:rPr>
          <w:rFonts w:ascii="Times New Roman" w:eastAsia="Calibri" w:hAnsi="Times New Roman" w:cs="Times New Roman"/>
          <w:lang w:eastAsia="sl-SI"/>
        </w:rPr>
        <w:t>Arisppa</w:t>
      </w:r>
      <w:proofErr w:type="spellEnd"/>
      <w:r w:rsidRPr="00702C90">
        <w:rPr>
          <w:rFonts w:ascii="Times New Roman" w:eastAsia="Calibri" w:hAnsi="Times New Roman" w:cs="Times New Roman"/>
          <w:lang w:eastAsia="sl-SI"/>
        </w:rPr>
        <w:t xml:space="preserve"> Jūsų gydytojas su Jumis aptars, ar turėtumėte žindyti, atsižvelgdamas į gydymo naudą Jums ir žindymo naudą Jūsų kūdikiui. Kartu to daryti negalima. Pasitarkite su gydytoju, koks būtų geriausias maitinimo būdas Jūsų kūdikiui, jeigu vartojate šį vaistą.</w:t>
      </w:r>
    </w:p>
    <w:p w14:paraId="10544ED4" w14:textId="77777777" w:rsidR="00702C90" w:rsidRPr="00702C90" w:rsidRDefault="00702C90" w:rsidP="00702C90">
      <w:pPr>
        <w:widowControl w:val="0"/>
        <w:spacing w:after="0" w:line="240" w:lineRule="auto"/>
        <w:rPr>
          <w:rFonts w:ascii="Times New Roman" w:eastAsia="Calibri" w:hAnsi="Times New Roman" w:cs="Times New Roman"/>
        </w:rPr>
      </w:pPr>
    </w:p>
    <w:p w14:paraId="0D60E62C"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Vairavimas ir mechanizmų valdymas</w:t>
      </w:r>
    </w:p>
    <w:p w14:paraId="596AE094" w14:textId="77777777" w:rsidR="00702C90" w:rsidRPr="00702C90" w:rsidRDefault="00702C90" w:rsidP="00702C90">
      <w:pPr>
        <w:widowControl w:val="0"/>
        <w:spacing w:after="0" w:line="240" w:lineRule="auto"/>
        <w:rPr>
          <w:rFonts w:ascii="Times New Roman" w:eastAsia="Calibri" w:hAnsi="Times New Roman" w:cs="Times New Roman"/>
          <w:lang w:eastAsia="sl-SI"/>
        </w:rPr>
      </w:pPr>
      <w:r w:rsidRPr="00702C90">
        <w:rPr>
          <w:rFonts w:ascii="Times New Roman" w:eastAsia="Times New Roman" w:hAnsi="Times New Roman" w:cs="Times New Roman"/>
          <w:lang w:eastAsia="sl-SI"/>
        </w:rPr>
        <w:t>Gydantis šiuo vaistu gali svaigti galva ir sutrikti rega (žr. 4 skyrių). Reikia atsižvelgti į tai užsiimant veikla, kai reikia visiško budrumo, pvz., vairuojant automobilį ar valdant mechanizmus.</w:t>
      </w:r>
    </w:p>
    <w:p w14:paraId="74366940" w14:textId="77777777" w:rsidR="00702C90" w:rsidRPr="00702C90" w:rsidRDefault="00702C90" w:rsidP="00702C90">
      <w:pPr>
        <w:widowControl w:val="0"/>
        <w:spacing w:after="0" w:line="240" w:lineRule="auto"/>
        <w:rPr>
          <w:rFonts w:ascii="Times New Roman" w:eastAsia="Calibri" w:hAnsi="Times New Roman" w:cs="Times New Roman"/>
        </w:rPr>
      </w:pPr>
    </w:p>
    <w:p w14:paraId="6670B422"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sudėtyje yra laktozės</w:t>
      </w:r>
    </w:p>
    <w:p w14:paraId="0CBB6E2C"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Jeigu gydytojas Jums yra sakęs, kad netoleruojate kokių nors angliavandenių, kreipkitės į jį prieš pradėdami vartoti šį vaistą.</w:t>
      </w:r>
    </w:p>
    <w:p w14:paraId="0D7E3E17" w14:textId="77777777" w:rsidR="00702C90" w:rsidRPr="00702C90" w:rsidRDefault="00702C90" w:rsidP="00702C90">
      <w:pPr>
        <w:widowControl w:val="0"/>
        <w:spacing w:after="0" w:line="240" w:lineRule="auto"/>
        <w:rPr>
          <w:rFonts w:ascii="Times New Roman" w:eastAsia="Calibri" w:hAnsi="Times New Roman" w:cs="Times New Roman"/>
          <w:b/>
        </w:rPr>
      </w:pPr>
    </w:p>
    <w:p w14:paraId="3F20C35C" w14:textId="77777777" w:rsidR="00702C90" w:rsidRPr="00702C90" w:rsidRDefault="00702C90" w:rsidP="00702C90">
      <w:pPr>
        <w:widowControl w:val="0"/>
        <w:spacing w:after="0" w:line="240" w:lineRule="auto"/>
        <w:rPr>
          <w:rFonts w:ascii="Times New Roman" w:eastAsia="Calibri" w:hAnsi="Times New Roman" w:cs="Times New Roman"/>
          <w:b/>
        </w:rPr>
      </w:pPr>
    </w:p>
    <w:p w14:paraId="66F37371"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3.</w:t>
      </w:r>
      <w:r w:rsidRPr="00702C90">
        <w:rPr>
          <w:rFonts w:ascii="Times New Roman" w:eastAsia="Calibri" w:hAnsi="Times New Roman" w:cs="Times New Roman"/>
          <w:b/>
        </w:rPr>
        <w:tab/>
        <w:t xml:space="preserve">Kaip vartoti </w:t>
      </w:r>
      <w:proofErr w:type="spellStart"/>
      <w:r w:rsidRPr="00702C90">
        <w:rPr>
          <w:rFonts w:ascii="Times New Roman" w:eastAsia="Calibri" w:hAnsi="Times New Roman" w:cs="Times New Roman"/>
          <w:b/>
        </w:rPr>
        <w:t>Arisppa</w:t>
      </w:r>
      <w:proofErr w:type="spellEnd"/>
    </w:p>
    <w:p w14:paraId="24A099C8" w14:textId="77777777"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p>
    <w:p w14:paraId="40385E6E"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Visada vartokite šį vaistą tiksliai kaip nurodė gydytojas arba vaistininkas. Jeigu abejojate, kreipkitės į gydytoją arba vaistininką.</w:t>
      </w:r>
    </w:p>
    <w:p w14:paraId="4D8B7475" w14:textId="77777777" w:rsidR="00702C90" w:rsidRPr="00702C90" w:rsidRDefault="00702C90" w:rsidP="00702C90">
      <w:pPr>
        <w:widowControl w:val="0"/>
        <w:spacing w:after="0" w:line="240" w:lineRule="auto"/>
        <w:rPr>
          <w:rFonts w:ascii="Times New Roman" w:eastAsia="Calibri" w:hAnsi="Times New Roman" w:cs="Times New Roman"/>
        </w:rPr>
      </w:pPr>
    </w:p>
    <w:p w14:paraId="79FF85D1"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b/>
        </w:rPr>
        <w:t xml:space="preserve">Rekomenduojama </w:t>
      </w:r>
      <w:r w:rsidRPr="00702C90">
        <w:rPr>
          <w:rFonts w:ascii="Times New Roman" w:eastAsia="Calibri" w:hAnsi="Times New Roman" w:cs="Times New Roman"/>
          <w:b/>
          <w:snapToGrid w:val="0"/>
        </w:rPr>
        <w:t>kartą per parą</w:t>
      </w:r>
      <w:r w:rsidRPr="00702C90">
        <w:rPr>
          <w:rFonts w:ascii="Times New Roman" w:eastAsia="Calibri" w:hAnsi="Times New Roman" w:cs="Times New Roman"/>
          <w:b/>
        </w:rPr>
        <w:t xml:space="preserve"> vartojama dozė suaugusiesiems yra</w:t>
      </w:r>
      <w:r w:rsidRPr="00702C90">
        <w:rPr>
          <w:rFonts w:ascii="Times New Roman" w:eastAsia="Calibri" w:hAnsi="Times New Roman" w:cs="Times New Roman"/>
        </w:rPr>
        <w:t xml:space="preserve"> </w:t>
      </w:r>
      <w:r w:rsidRPr="00702C90">
        <w:rPr>
          <w:rFonts w:ascii="Times New Roman" w:eastAsia="Calibri" w:hAnsi="Times New Roman" w:cs="Times New Roman"/>
          <w:b/>
          <w:snapToGrid w:val="0"/>
        </w:rPr>
        <w:t>15 mg.</w:t>
      </w:r>
      <w:r w:rsidRPr="00702C90">
        <w:rPr>
          <w:rFonts w:ascii="Times New Roman" w:eastAsia="Calibri" w:hAnsi="Times New Roman" w:cs="Times New Roman"/>
          <w:snapToGrid w:val="0"/>
        </w:rPr>
        <w:t xml:space="preserve"> Vis dėlto gydytojas gali skirti mažesnę arba didesnę dozę (didžiausia kartą per parą vartojama dozė yra 30 mg).</w:t>
      </w:r>
    </w:p>
    <w:p w14:paraId="5ABD908B" w14:textId="77777777" w:rsidR="00702C90" w:rsidRPr="00702C90" w:rsidRDefault="00702C90" w:rsidP="00702C90">
      <w:pPr>
        <w:widowControl w:val="0"/>
        <w:spacing w:after="0" w:line="240" w:lineRule="auto"/>
        <w:rPr>
          <w:rFonts w:ascii="Times New Roman" w:eastAsia="Calibri" w:hAnsi="Times New Roman" w:cs="Times New Roman"/>
        </w:rPr>
      </w:pPr>
    </w:p>
    <w:p w14:paraId="355F1ACF"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Vartojimas vaikams ir paaugliams</w:t>
      </w:r>
    </w:p>
    <w:p w14:paraId="1C9449C6" w14:textId="77777777" w:rsidR="00702C90" w:rsidRPr="00702C90" w:rsidRDefault="00702C90" w:rsidP="00702C90">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snapToGrid w:val="0"/>
        </w:rPr>
        <w:t xml:space="preserve">Gydymas gali būti pradėtas maža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geriamojo tirpalo (skystos vaisto formos) doze.</w:t>
      </w:r>
    </w:p>
    <w:p w14:paraId="7FDEEAD8"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snapToGrid w:val="0"/>
        </w:rPr>
        <w:t xml:space="preserve">Dozę galima palaipsniui didinti iki </w:t>
      </w:r>
      <w:r w:rsidRPr="00702C90">
        <w:rPr>
          <w:rFonts w:ascii="Times New Roman" w:eastAsia="Calibri" w:hAnsi="Times New Roman" w:cs="Times New Roman"/>
          <w:b/>
          <w:snapToGrid w:val="0"/>
        </w:rPr>
        <w:t>paaugliams rekomenduojamos kartą per parą vartojamos 10 mg dozės</w:t>
      </w:r>
      <w:r w:rsidRPr="00702C90">
        <w:rPr>
          <w:rFonts w:ascii="Times New Roman" w:eastAsia="Calibri" w:hAnsi="Times New Roman" w:cs="Times New Roman"/>
          <w:snapToGrid w:val="0"/>
        </w:rPr>
        <w:t xml:space="preserve"> Vis dėlto gydytojas gali skirti mažesnę arba didesnę dozę (didžiausia kartą per parą </w:t>
      </w:r>
      <w:r w:rsidRPr="00702C90">
        <w:rPr>
          <w:rFonts w:ascii="Times New Roman" w:eastAsia="Calibri" w:hAnsi="Times New Roman" w:cs="Times New Roman"/>
          <w:snapToGrid w:val="0"/>
        </w:rPr>
        <w:lastRenderedPageBreak/>
        <w:t>vartojama dozė yra 30 mg).</w:t>
      </w:r>
    </w:p>
    <w:p w14:paraId="25E47055" w14:textId="77777777" w:rsidR="00702C90" w:rsidRPr="00702C90" w:rsidRDefault="00702C90" w:rsidP="00702C90">
      <w:pPr>
        <w:widowControl w:val="0"/>
        <w:spacing w:after="0" w:line="240" w:lineRule="auto"/>
        <w:rPr>
          <w:rFonts w:ascii="Times New Roman" w:eastAsia="Calibri" w:hAnsi="Times New Roman" w:cs="Times New Roman"/>
        </w:rPr>
      </w:pPr>
    </w:p>
    <w:p w14:paraId="47B63D21"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Atitinkamo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preparato (pvz., 1 mg/ml geriamojo tirpalo) nėra. Reikia vartoti alternatyvų vaistą, kuriame yra ta pati veiklioji medžiaga.</w:t>
      </w:r>
    </w:p>
    <w:p w14:paraId="3553E312" w14:textId="77777777" w:rsidR="00702C90" w:rsidRPr="00702C90" w:rsidRDefault="00702C90" w:rsidP="00702C90">
      <w:pPr>
        <w:widowControl w:val="0"/>
        <w:spacing w:after="0" w:line="240" w:lineRule="auto"/>
        <w:rPr>
          <w:rFonts w:ascii="Times New Roman" w:eastAsia="Calibri" w:hAnsi="Times New Roman" w:cs="Times New Roman"/>
        </w:rPr>
      </w:pPr>
    </w:p>
    <w:p w14:paraId="6E3AF956"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Jeigu manote, kad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veikia per stipriai arba per silpnai, kreipkitės į gydytoją arba vaistininką.</w:t>
      </w:r>
    </w:p>
    <w:p w14:paraId="677C433D" w14:textId="77777777" w:rsidR="00702C90" w:rsidRPr="00702C90" w:rsidRDefault="00702C90" w:rsidP="00702C90">
      <w:pPr>
        <w:widowControl w:val="0"/>
        <w:spacing w:after="0" w:line="240" w:lineRule="auto"/>
        <w:rPr>
          <w:rFonts w:ascii="Times New Roman" w:eastAsia="Calibri" w:hAnsi="Times New Roman" w:cs="Times New Roman"/>
        </w:rPr>
      </w:pPr>
    </w:p>
    <w:p w14:paraId="252C63B0"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b/>
        </w:rPr>
        <w:t xml:space="preserve">Stenkitės </w:t>
      </w: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kasdien gerti tuo pačiu laiku. </w:t>
      </w:r>
      <w:r w:rsidRPr="00702C90">
        <w:rPr>
          <w:rFonts w:ascii="Times New Roman" w:eastAsia="Calibri" w:hAnsi="Times New Roman" w:cs="Times New Roman"/>
        </w:rPr>
        <w:t>Nesvarbu, ar tabletes gersite valgydami, ar kitu metu. Tabletę visada nurykite sveiką, užgerdami vandeniu.</w:t>
      </w:r>
    </w:p>
    <w:p w14:paraId="32F91953" w14:textId="77777777" w:rsidR="00702C90" w:rsidRPr="00702C90" w:rsidRDefault="00702C90" w:rsidP="00702C90">
      <w:pPr>
        <w:widowControl w:val="0"/>
        <w:spacing w:after="0" w:line="240" w:lineRule="auto"/>
        <w:rPr>
          <w:rFonts w:ascii="Times New Roman" w:eastAsia="Calibri" w:hAnsi="Times New Roman" w:cs="Times New Roman"/>
        </w:rPr>
      </w:pPr>
    </w:p>
    <w:p w14:paraId="194D5C72"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b/>
        </w:rPr>
        <w:t>Net pasijutę geriau,</w:t>
      </w:r>
      <w:r w:rsidRPr="00702C90">
        <w:rPr>
          <w:rFonts w:ascii="Times New Roman" w:eastAsia="Calibri" w:hAnsi="Times New Roman" w:cs="Times New Roman"/>
        </w:rPr>
        <w:t xml:space="preserve"> nekeiskite kasdien vartojamos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dozės ir nenutraukite vaisto vartojimo nepasitarę su gydytoju.</w:t>
      </w:r>
    </w:p>
    <w:p w14:paraId="47E04C58" w14:textId="77777777" w:rsidR="00702C90" w:rsidRPr="00702C90" w:rsidRDefault="00702C90" w:rsidP="00702C90">
      <w:pPr>
        <w:widowControl w:val="0"/>
        <w:spacing w:after="0" w:line="240" w:lineRule="auto"/>
        <w:rPr>
          <w:rFonts w:ascii="Times New Roman" w:eastAsia="Calibri" w:hAnsi="Times New Roman" w:cs="Times New Roman"/>
        </w:rPr>
      </w:pPr>
    </w:p>
    <w:p w14:paraId="02DD9806" w14:textId="77326D68"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 xml:space="preserve">Ką daryti pavartojus per didelę </w:t>
      </w: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dozę</w:t>
      </w:r>
    </w:p>
    <w:p w14:paraId="0A1DDFAC"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Jeigu išgėrėte daugiau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negu nurodė gydytojas arba jų pavartojo kitas žmogus, nedelsdami kreipkitės į gydytoją. Jei gydytojo nerandate, pasiimkite vaisto pakuotę ir vykite į artimiausią ligoninę.</w:t>
      </w:r>
    </w:p>
    <w:p w14:paraId="371A7386" w14:textId="77777777" w:rsidR="00702C90" w:rsidRPr="00702C90" w:rsidRDefault="00702C90" w:rsidP="00702C90">
      <w:pPr>
        <w:widowControl w:val="0"/>
        <w:spacing w:after="0" w:line="240" w:lineRule="auto"/>
        <w:rPr>
          <w:rFonts w:ascii="Times New Roman" w:eastAsia="Calibri" w:hAnsi="Times New Roman" w:cs="Times New Roman"/>
        </w:rPr>
      </w:pPr>
    </w:p>
    <w:p w14:paraId="0CCEA255" w14:textId="77777777" w:rsidR="00702C90" w:rsidRPr="00702C90" w:rsidRDefault="00702C90" w:rsidP="00702C90">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 xml:space="preserve">Pacientai, pavartoję per daug </w:t>
      </w:r>
      <w:proofErr w:type="spellStart"/>
      <w:r w:rsidRPr="00702C90">
        <w:rPr>
          <w:rFonts w:ascii="Times New Roman" w:eastAsia="Calibri" w:hAnsi="Times New Roman" w:cs="Times New Roman"/>
          <w:lang w:eastAsia="sl-SI"/>
        </w:rPr>
        <w:t>aripiprazolo</w:t>
      </w:r>
      <w:proofErr w:type="spellEnd"/>
      <w:r w:rsidRPr="00702C90">
        <w:rPr>
          <w:rFonts w:ascii="Times New Roman" w:eastAsia="Calibri" w:hAnsi="Times New Roman" w:cs="Times New Roman"/>
          <w:lang w:eastAsia="sl-SI"/>
        </w:rPr>
        <w:t>, patyrė šiuos simptomus:</w:t>
      </w:r>
    </w:p>
    <w:p w14:paraId="6E364615" w14:textId="77777777" w:rsidR="00702C90" w:rsidRPr="00702C90" w:rsidRDefault="00702C90" w:rsidP="00DA64CE">
      <w:pPr>
        <w:widowControl w:val="0"/>
        <w:numPr>
          <w:ilvl w:val="0"/>
          <w:numId w:val="9"/>
        </w:numPr>
        <w:spacing w:after="0" w:line="240" w:lineRule="auto"/>
        <w:ind w:left="567" w:hanging="567"/>
        <w:contextualSpacing/>
        <w:rPr>
          <w:rFonts w:ascii="Times New Roman" w:eastAsia="Calibri" w:hAnsi="Times New Roman" w:cs="Times New Roman"/>
          <w:lang w:eastAsia="sl-SI"/>
        </w:rPr>
      </w:pPr>
      <w:r w:rsidRPr="00702C90">
        <w:rPr>
          <w:rFonts w:ascii="Times New Roman" w:eastAsia="Calibri" w:hAnsi="Times New Roman" w:cs="Times New Roman"/>
          <w:lang w:eastAsia="sl-SI"/>
        </w:rPr>
        <w:t>greitą širdies plakimą, sujaudinimą ar agresyvumą, kalbos sutrikimų;</w:t>
      </w:r>
    </w:p>
    <w:p w14:paraId="332B7E1A" w14:textId="77777777" w:rsidR="00702C90" w:rsidRPr="00702C90" w:rsidRDefault="00702C90" w:rsidP="00DA64CE">
      <w:pPr>
        <w:widowControl w:val="0"/>
        <w:numPr>
          <w:ilvl w:val="0"/>
          <w:numId w:val="9"/>
        </w:numPr>
        <w:spacing w:after="0" w:line="240" w:lineRule="auto"/>
        <w:ind w:left="567" w:hanging="567"/>
        <w:contextualSpacing/>
        <w:rPr>
          <w:rFonts w:ascii="Times New Roman" w:eastAsia="Calibri" w:hAnsi="Times New Roman" w:cs="Times New Roman"/>
          <w:lang w:eastAsia="sl-SI"/>
        </w:rPr>
      </w:pPr>
      <w:r w:rsidRPr="00702C90">
        <w:rPr>
          <w:rFonts w:ascii="Times New Roman" w:eastAsia="Calibri" w:hAnsi="Times New Roman" w:cs="Times New Roman"/>
          <w:lang w:eastAsia="sl-SI"/>
        </w:rPr>
        <w:t>neįprastų judesių (ypač veido ar liežuvio) ir sumažėjusį sąmoningumo lygį.</w:t>
      </w:r>
    </w:p>
    <w:p w14:paraId="269189A2" w14:textId="77777777" w:rsidR="00702C90" w:rsidRPr="00702C90" w:rsidRDefault="00702C90" w:rsidP="00702C90">
      <w:pPr>
        <w:widowControl w:val="0"/>
        <w:spacing w:after="0" w:line="240" w:lineRule="auto"/>
        <w:ind w:left="567" w:hanging="567"/>
        <w:rPr>
          <w:rFonts w:ascii="Times New Roman" w:eastAsia="Calibri" w:hAnsi="Times New Roman" w:cs="Times New Roman"/>
          <w:lang w:eastAsia="sl-SI"/>
        </w:rPr>
      </w:pPr>
    </w:p>
    <w:p w14:paraId="3859CBB1" w14:textId="77777777" w:rsidR="00702C90" w:rsidRPr="00702C90" w:rsidRDefault="00702C90" w:rsidP="00702C90">
      <w:pPr>
        <w:widowControl w:val="0"/>
        <w:spacing w:after="0" w:line="240" w:lineRule="auto"/>
        <w:ind w:left="567" w:hanging="567"/>
        <w:rPr>
          <w:rFonts w:ascii="Times New Roman" w:eastAsia="Calibri" w:hAnsi="Times New Roman" w:cs="Times New Roman"/>
          <w:lang w:eastAsia="sl-SI"/>
        </w:rPr>
      </w:pPr>
      <w:r w:rsidRPr="00702C90">
        <w:rPr>
          <w:rFonts w:ascii="Times New Roman" w:eastAsia="Calibri" w:hAnsi="Times New Roman" w:cs="Times New Roman"/>
          <w:lang w:eastAsia="sl-SI"/>
        </w:rPr>
        <w:t>Kiti simptomai galėtų būti:</w:t>
      </w:r>
    </w:p>
    <w:p w14:paraId="67E815D9" w14:textId="77777777" w:rsidR="00702C90" w:rsidRPr="00702C90" w:rsidRDefault="00702C90" w:rsidP="00DA64CE">
      <w:pPr>
        <w:widowControl w:val="0"/>
        <w:numPr>
          <w:ilvl w:val="0"/>
          <w:numId w:val="10"/>
        </w:numPr>
        <w:spacing w:after="0" w:line="240" w:lineRule="auto"/>
        <w:ind w:left="567" w:hanging="567"/>
        <w:contextualSpacing/>
        <w:rPr>
          <w:rFonts w:ascii="Times New Roman" w:eastAsia="Calibri" w:hAnsi="Times New Roman" w:cs="Times New Roman"/>
          <w:lang w:eastAsia="sl-SI"/>
        </w:rPr>
      </w:pPr>
      <w:r w:rsidRPr="00702C90">
        <w:rPr>
          <w:rFonts w:ascii="Times New Roman" w:eastAsia="Calibri" w:hAnsi="Times New Roman" w:cs="Times New Roman"/>
          <w:lang w:eastAsia="sl-SI"/>
        </w:rPr>
        <w:t>ūminis sumišimas, traukuliai (epilepsija), koma, karščiavimo, greito kvėpavimo ir prakaitavimo derinys;</w:t>
      </w:r>
    </w:p>
    <w:p w14:paraId="4D9B09C9" w14:textId="77777777" w:rsidR="00702C90" w:rsidRPr="00702C90" w:rsidRDefault="00702C90" w:rsidP="00DA64CE">
      <w:pPr>
        <w:widowControl w:val="0"/>
        <w:numPr>
          <w:ilvl w:val="0"/>
          <w:numId w:val="10"/>
        </w:numPr>
        <w:spacing w:after="0" w:line="240" w:lineRule="auto"/>
        <w:ind w:left="567" w:hanging="567"/>
        <w:contextualSpacing/>
        <w:rPr>
          <w:rFonts w:ascii="Times New Roman" w:eastAsia="Calibri" w:hAnsi="Times New Roman" w:cs="Times New Roman"/>
          <w:lang w:eastAsia="sl-SI"/>
        </w:rPr>
      </w:pPr>
      <w:r w:rsidRPr="00702C90">
        <w:rPr>
          <w:rFonts w:ascii="Times New Roman" w:eastAsia="Calibri" w:hAnsi="Times New Roman" w:cs="Times New Roman"/>
          <w:lang w:eastAsia="sl-SI"/>
        </w:rPr>
        <w:t>raumenų sustingimas ir mieguistumas, retesnis kvėpavimas, užspringimas, padidėjęs ar sumažėjęs kraujospūdis, sutrikęs širdies ritmas.</w:t>
      </w:r>
    </w:p>
    <w:p w14:paraId="4FD349B2" w14:textId="77777777" w:rsidR="00702C90" w:rsidRPr="00702C90" w:rsidRDefault="00702C90" w:rsidP="00702C90">
      <w:pPr>
        <w:widowControl w:val="0"/>
        <w:spacing w:after="0" w:line="240" w:lineRule="auto"/>
        <w:rPr>
          <w:rFonts w:ascii="Times New Roman" w:eastAsia="Calibri" w:hAnsi="Times New Roman" w:cs="Times New Roman"/>
          <w:lang w:eastAsia="sl-SI"/>
        </w:rPr>
      </w:pPr>
    </w:p>
    <w:p w14:paraId="77BF1E28" w14:textId="77777777" w:rsidR="00702C90" w:rsidRPr="00702C90" w:rsidRDefault="00702C90" w:rsidP="00702C90">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Jeigu patyrėte bet kurį iš šių simptomų, nedelsdami kreipkitės į gydytoją arba ligoninę.</w:t>
      </w:r>
    </w:p>
    <w:p w14:paraId="79F4E554" w14:textId="77777777" w:rsidR="00702C90" w:rsidRPr="00702C90" w:rsidRDefault="00702C90" w:rsidP="00702C90">
      <w:pPr>
        <w:widowControl w:val="0"/>
        <w:spacing w:after="0" w:line="240" w:lineRule="auto"/>
        <w:rPr>
          <w:rFonts w:ascii="Times New Roman" w:eastAsia="Calibri" w:hAnsi="Times New Roman" w:cs="Times New Roman"/>
          <w:lang w:eastAsia="sl-SI"/>
        </w:rPr>
      </w:pPr>
    </w:p>
    <w:p w14:paraId="430ED102"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 xml:space="preserve">Pamiršus pavartoti </w:t>
      </w:r>
      <w:proofErr w:type="spellStart"/>
      <w:r w:rsidRPr="00702C90">
        <w:rPr>
          <w:rFonts w:ascii="Times New Roman" w:eastAsia="Calibri" w:hAnsi="Times New Roman" w:cs="Times New Roman"/>
          <w:b/>
        </w:rPr>
        <w:t>Arisppa</w:t>
      </w:r>
      <w:proofErr w:type="spellEnd"/>
    </w:p>
    <w:p w14:paraId="2A751F8E"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Praleistą dozę reikia išgerti iš karto, kai tik prisiminsite, tačiau negalima gerti dviejų dozių tą pačią dieną.</w:t>
      </w:r>
    </w:p>
    <w:p w14:paraId="6A485EA7" w14:textId="77777777" w:rsidR="00702C90" w:rsidRPr="00702C90" w:rsidRDefault="00702C90" w:rsidP="00702C90">
      <w:pPr>
        <w:widowControl w:val="0"/>
        <w:spacing w:after="0" w:line="240" w:lineRule="auto"/>
        <w:rPr>
          <w:rFonts w:ascii="Times New Roman" w:eastAsia="Calibri" w:hAnsi="Times New Roman" w:cs="Times New Roman"/>
        </w:rPr>
      </w:pPr>
    </w:p>
    <w:p w14:paraId="7564253A" w14:textId="77777777" w:rsidR="00702C90" w:rsidRPr="00702C90" w:rsidRDefault="00702C90" w:rsidP="00702C90">
      <w:pPr>
        <w:widowControl w:val="0"/>
        <w:spacing w:after="0" w:line="240" w:lineRule="auto"/>
        <w:rPr>
          <w:rFonts w:ascii="Times New Roman" w:eastAsia="Times New Roman" w:hAnsi="Times New Roman" w:cs="Times New Roman"/>
          <w:b/>
        </w:rPr>
      </w:pPr>
      <w:r w:rsidRPr="00702C90">
        <w:rPr>
          <w:rFonts w:ascii="Times New Roman" w:eastAsia="Times New Roman" w:hAnsi="Times New Roman" w:cs="Times New Roman"/>
          <w:b/>
        </w:rPr>
        <w:t xml:space="preserve">Nustojus vartoti </w:t>
      </w:r>
      <w:proofErr w:type="spellStart"/>
      <w:r w:rsidRPr="00702C90">
        <w:rPr>
          <w:rFonts w:ascii="Times New Roman" w:eastAsia="Times New Roman" w:hAnsi="Times New Roman" w:cs="Times New Roman"/>
          <w:b/>
        </w:rPr>
        <w:t>Arisppa</w:t>
      </w:r>
      <w:proofErr w:type="spellEnd"/>
    </w:p>
    <w:p w14:paraId="1DF505E1"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Times New Roman" w:hAnsi="Times New Roman" w:cs="Times New Roman"/>
        </w:rPr>
        <w:t xml:space="preserve">Gydymo nenutraukite tik dėl to, kad jaučiatės geriau. Svarbu, kad </w:t>
      </w:r>
      <w:proofErr w:type="spellStart"/>
      <w:r w:rsidRPr="00702C90">
        <w:rPr>
          <w:rFonts w:ascii="Times New Roman" w:eastAsia="Times New Roman" w:hAnsi="Times New Roman" w:cs="Times New Roman"/>
        </w:rPr>
        <w:t>Arisppa</w:t>
      </w:r>
      <w:proofErr w:type="spellEnd"/>
      <w:r w:rsidRPr="00702C90">
        <w:rPr>
          <w:rFonts w:ascii="Times New Roman" w:eastAsia="Times New Roman" w:hAnsi="Times New Roman" w:cs="Times New Roman"/>
        </w:rPr>
        <w:t xml:space="preserve"> </w:t>
      </w:r>
      <w:r w:rsidRPr="00702C90">
        <w:rPr>
          <w:rFonts w:ascii="Times New Roman" w:eastAsia="Times New Roman" w:hAnsi="Times New Roman" w:cs="Times New Roman"/>
          <w:lang w:eastAsia="sl-SI"/>
        </w:rPr>
        <w:t>vartotumėte</w:t>
      </w:r>
      <w:r w:rsidRPr="00702C90">
        <w:rPr>
          <w:rFonts w:ascii="Times New Roman" w:eastAsia="Times New Roman" w:hAnsi="Times New Roman" w:cs="Times New Roman"/>
        </w:rPr>
        <w:t xml:space="preserve"> tiek laiko, kiek Jūsų gydytojas nurodys.</w:t>
      </w:r>
    </w:p>
    <w:p w14:paraId="5BEF3A1D"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Jeigu kiltų daugiau klausimų dėl šio vaisto vartojimo, kreipkitės į gydytoją arba vaistininką.</w:t>
      </w:r>
    </w:p>
    <w:p w14:paraId="03955F47" w14:textId="77777777" w:rsidR="00702C90" w:rsidRPr="00702C90" w:rsidRDefault="00702C90" w:rsidP="00702C90">
      <w:pPr>
        <w:widowControl w:val="0"/>
        <w:spacing w:after="0" w:line="240" w:lineRule="auto"/>
        <w:rPr>
          <w:rFonts w:ascii="Times New Roman" w:eastAsia="Calibri" w:hAnsi="Times New Roman" w:cs="Times New Roman"/>
        </w:rPr>
      </w:pPr>
    </w:p>
    <w:p w14:paraId="1474DA1F" w14:textId="77777777" w:rsidR="00702C90" w:rsidRPr="00702C90" w:rsidRDefault="00702C90" w:rsidP="00702C90">
      <w:pPr>
        <w:widowControl w:val="0"/>
        <w:spacing w:after="0" w:line="240" w:lineRule="auto"/>
        <w:rPr>
          <w:rFonts w:ascii="Times New Roman" w:eastAsia="Calibri" w:hAnsi="Times New Roman" w:cs="Times New Roman"/>
        </w:rPr>
      </w:pPr>
    </w:p>
    <w:p w14:paraId="61E09AFF"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4.</w:t>
      </w:r>
      <w:r w:rsidRPr="00702C90">
        <w:rPr>
          <w:rFonts w:ascii="Times New Roman" w:eastAsia="Calibri" w:hAnsi="Times New Roman" w:cs="Times New Roman"/>
          <w:b/>
        </w:rPr>
        <w:tab/>
        <w:t>Galimas šalutinis poveikis</w:t>
      </w:r>
    </w:p>
    <w:p w14:paraId="00A70A46" w14:textId="77777777"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p>
    <w:p w14:paraId="2341C68B"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Šis vaistas, kaip ir visi kiti, gali sukelti šalutinį poveikį, nors jis pasireiškia ne visiems žmonėms.</w:t>
      </w:r>
    </w:p>
    <w:p w14:paraId="2D6A954B" w14:textId="77777777" w:rsidR="00702C90" w:rsidRPr="00702C90" w:rsidRDefault="00702C90" w:rsidP="00702C90">
      <w:pPr>
        <w:widowControl w:val="0"/>
        <w:spacing w:after="0" w:line="240" w:lineRule="auto"/>
        <w:rPr>
          <w:rFonts w:ascii="Times New Roman" w:eastAsia="Times New Roman" w:hAnsi="Times New Roman" w:cs="Times New Roman"/>
        </w:rPr>
      </w:pPr>
    </w:p>
    <w:p w14:paraId="6CEE3892" w14:textId="1694805F" w:rsidR="00702C90" w:rsidRPr="00702C90" w:rsidRDefault="00702C90" w:rsidP="00702C90">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b/>
        </w:rPr>
        <w:t>Dažn</w:t>
      </w:r>
      <w:r w:rsidR="008D24B8">
        <w:rPr>
          <w:rFonts w:ascii="Times New Roman" w:eastAsia="Calibri" w:hAnsi="Times New Roman" w:cs="Times New Roman"/>
          <w:b/>
        </w:rPr>
        <w:t>i</w:t>
      </w:r>
      <w:r w:rsidRPr="00702C90">
        <w:rPr>
          <w:rFonts w:ascii="Times New Roman" w:eastAsia="Calibri" w:hAnsi="Times New Roman" w:cs="Times New Roman"/>
          <w:b/>
        </w:rPr>
        <w:t xml:space="preserve"> šalutini</w:t>
      </w:r>
      <w:r w:rsidR="008D24B8">
        <w:rPr>
          <w:rFonts w:ascii="Times New Roman" w:eastAsia="Calibri" w:hAnsi="Times New Roman" w:cs="Times New Roman"/>
          <w:b/>
        </w:rPr>
        <w:t>o</w:t>
      </w:r>
      <w:r w:rsidRPr="00702C90">
        <w:rPr>
          <w:rFonts w:ascii="Times New Roman" w:eastAsia="Calibri" w:hAnsi="Times New Roman" w:cs="Times New Roman"/>
          <w:b/>
        </w:rPr>
        <w:t xml:space="preserve"> poveiki</w:t>
      </w:r>
      <w:r w:rsidR="008D24B8">
        <w:rPr>
          <w:rFonts w:ascii="Times New Roman" w:eastAsia="Calibri" w:hAnsi="Times New Roman" w:cs="Times New Roman"/>
          <w:b/>
        </w:rPr>
        <w:t>o reiškiniai</w:t>
      </w:r>
      <w:r w:rsidRPr="00702C90">
        <w:rPr>
          <w:rFonts w:ascii="Times New Roman" w:eastAsia="Calibri" w:hAnsi="Times New Roman" w:cs="Times New Roman"/>
          <w:b/>
        </w:rPr>
        <w:t xml:space="preserve"> (gali pasireikšti rečiau kaip</w:t>
      </w:r>
      <w:r w:rsidRPr="00702C90">
        <w:rPr>
          <w:rFonts w:ascii="Times New Roman" w:eastAsia="Calibri" w:hAnsi="Times New Roman" w:cs="Times New Roman"/>
          <w:b/>
          <w:bCs/>
        </w:rPr>
        <w:t> 1 iš 10</w:t>
      </w:r>
      <w:r w:rsidR="00FE7D8D">
        <w:rPr>
          <w:rFonts w:ascii="Times New Roman" w:eastAsia="Calibri" w:hAnsi="Times New Roman" w:cs="Times New Roman"/>
          <w:b/>
          <w:bCs/>
        </w:rPr>
        <w:t xml:space="preserve"> asmenų</w:t>
      </w:r>
      <w:r w:rsidRPr="00702C90">
        <w:rPr>
          <w:rFonts w:ascii="Times New Roman" w:eastAsia="Calibri" w:hAnsi="Times New Roman" w:cs="Times New Roman"/>
          <w:b/>
        </w:rPr>
        <w:t>):</w:t>
      </w:r>
    </w:p>
    <w:p w14:paraId="09FD24D4" w14:textId="77777777" w:rsidR="00702C90" w:rsidRPr="00702C90" w:rsidRDefault="00702C90" w:rsidP="00DA64CE">
      <w:pPr>
        <w:widowControl w:val="0"/>
        <w:tabs>
          <w:tab w:val="left" w:pos="567"/>
        </w:tabs>
        <w:spacing w:after="0" w:line="240" w:lineRule="auto"/>
        <w:rPr>
          <w:rFonts w:ascii="Times New Roman" w:eastAsia="Calibri" w:hAnsi="Times New Roman" w:cs="Times New Roman"/>
        </w:rPr>
      </w:pPr>
    </w:p>
    <w:p w14:paraId="4F7A848C"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szCs w:val="20"/>
          <w:lang w:eastAsia="sl-SI"/>
        </w:rPr>
        <w:t>cukrinis diabetas,</w:t>
      </w:r>
    </w:p>
    <w:p w14:paraId="2A3BDD28"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miego sutrikimas,</w:t>
      </w:r>
    </w:p>
    <w:p w14:paraId="55A00964"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nerimas,</w:t>
      </w:r>
    </w:p>
    <w:p w14:paraId="77953491" w14:textId="5A0D75C2" w:rsidR="00702C90" w:rsidRPr="00170057"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170057">
        <w:rPr>
          <w:rFonts w:ascii="Times New Roman" w:eastAsia="Times New Roman" w:hAnsi="Times New Roman" w:cs="Times New Roman"/>
          <w:color w:val="000000"/>
          <w:szCs w:val="20"/>
          <w:lang w:eastAsia="sl-SI"/>
        </w:rPr>
        <w:t>nerimastingumas</w:t>
      </w:r>
      <w:r w:rsidR="00170057" w:rsidRPr="00170057">
        <w:rPr>
          <w:rFonts w:ascii="Times New Roman" w:eastAsia="Times New Roman" w:hAnsi="Times New Roman" w:cs="Times New Roman"/>
          <w:color w:val="000000"/>
          <w:szCs w:val="20"/>
          <w:lang w:eastAsia="sl-SI"/>
        </w:rPr>
        <w:t xml:space="preserve"> ir</w:t>
      </w:r>
      <w:r w:rsidR="00170057" w:rsidRPr="00605C3E">
        <w:rPr>
          <w:rFonts w:ascii="Times New Roman" w:hAnsi="Times New Roman" w:cs="Times New Roman"/>
        </w:rPr>
        <w:t xml:space="preserve"> negalėjimas nustygti vietoje, sunkumas nusėdėti,</w:t>
      </w:r>
    </w:p>
    <w:p w14:paraId="320E8674" w14:textId="77777777" w:rsidR="00966929" w:rsidRPr="00966929" w:rsidRDefault="00966929"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proofErr w:type="spellStart"/>
      <w:r w:rsidRPr="0055513A">
        <w:rPr>
          <w:rFonts w:ascii="Times New Roman" w:hAnsi="Times New Roman" w:cs="Times New Roman"/>
        </w:rPr>
        <w:t>akatizija</w:t>
      </w:r>
      <w:proofErr w:type="spellEnd"/>
      <w:r w:rsidRPr="0055513A">
        <w:rPr>
          <w:rFonts w:ascii="Times New Roman" w:hAnsi="Times New Roman" w:cs="Times New Roman"/>
        </w:rPr>
        <w:t xml:space="preserve"> (nemalonus vidinio nerimo jausmas ir nenugalimas poreikis nuolat judėti),</w:t>
      </w:r>
    </w:p>
    <w:p w14:paraId="7248D9A4"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nekontroliuojamas raumenų trūkčiojimas, mėšlungiški ar gyvatiški judesiai,</w:t>
      </w:r>
    </w:p>
    <w:p w14:paraId="6FD2700C"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drebulys,</w:t>
      </w:r>
    </w:p>
    <w:p w14:paraId="772165C8"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galvos skausmas,</w:t>
      </w:r>
    </w:p>
    <w:p w14:paraId="574A9960"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svaigulys,</w:t>
      </w:r>
    </w:p>
    <w:p w14:paraId="63EACB1E"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nuovargis,</w:t>
      </w:r>
    </w:p>
    <w:p w14:paraId="417F3689"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mieguistumas,</w:t>
      </w:r>
    </w:p>
    <w:p w14:paraId="485BEA2E"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drebulys ir</w:t>
      </w:r>
      <w:r w:rsidRPr="00702C90">
        <w:rPr>
          <w:rFonts w:ascii="Times New Roman" w:eastAsia="Times New Roman" w:hAnsi="Times New Roman" w:cs="Times New Roman"/>
          <w:color w:val="000000"/>
          <w:szCs w:val="20"/>
          <w:lang w:eastAsia="sl-SI"/>
        </w:rPr>
        <w:t xml:space="preserve"> </w:t>
      </w:r>
      <w:r w:rsidRPr="00702C90">
        <w:rPr>
          <w:rFonts w:ascii="Times New Roman" w:eastAsia="Calibri" w:hAnsi="Times New Roman" w:cs="Times New Roman"/>
          <w:szCs w:val="20"/>
          <w:lang w:eastAsia="sl-SI"/>
        </w:rPr>
        <w:t>matomo vaizdo neaiškumas,</w:t>
      </w:r>
    </w:p>
    <w:p w14:paraId="0933BA56"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lastRenderedPageBreak/>
        <w:t>Sumažėjęs ar sunkus tuštinimasis,</w:t>
      </w:r>
    </w:p>
    <w:p w14:paraId="20801DA1"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proofErr w:type="spellStart"/>
      <w:r w:rsidRPr="00702C90">
        <w:rPr>
          <w:rFonts w:ascii="Times New Roman" w:eastAsia="Calibri" w:hAnsi="Times New Roman" w:cs="Times New Roman"/>
          <w:szCs w:val="20"/>
          <w:lang w:eastAsia="sl-SI"/>
        </w:rPr>
        <w:t>nevirškinimas</w:t>
      </w:r>
      <w:proofErr w:type="spellEnd"/>
      <w:r w:rsidRPr="00702C90">
        <w:rPr>
          <w:rFonts w:ascii="Times New Roman" w:eastAsia="Calibri" w:hAnsi="Times New Roman" w:cs="Times New Roman"/>
          <w:szCs w:val="20"/>
          <w:lang w:eastAsia="sl-SI"/>
        </w:rPr>
        <w:t>,</w:t>
      </w:r>
    </w:p>
    <w:p w14:paraId="6DFD7FA7"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šleikštulys,</w:t>
      </w:r>
    </w:p>
    <w:p w14:paraId="31172587"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daugiau seilių burnoje nei įprastai,</w:t>
      </w:r>
    </w:p>
    <w:p w14:paraId="60076942"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vėmimas,</w:t>
      </w:r>
    </w:p>
    <w:p w14:paraId="175DF22E"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pavargimo jausmas.</w:t>
      </w:r>
    </w:p>
    <w:p w14:paraId="0A208317"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p w14:paraId="1C51BB8F" w14:textId="36607CE9" w:rsidR="00702C90" w:rsidRPr="00702C90" w:rsidRDefault="00702C90" w:rsidP="00702C90">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b/>
        </w:rPr>
        <w:t>Nedažn</w:t>
      </w:r>
      <w:r w:rsidR="00481220">
        <w:rPr>
          <w:rFonts w:ascii="Times New Roman" w:eastAsia="Calibri" w:hAnsi="Times New Roman" w:cs="Times New Roman"/>
          <w:b/>
        </w:rPr>
        <w:t>i</w:t>
      </w:r>
      <w:r w:rsidRPr="00702C90">
        <w:rPr>
          <w:rFonts w:ascii="Times New Roman" w:eastAsia="Calibri" w:hAnsi="Times New Roman" w:cs="Times New Roman"/>
          <w:b/>
        </w:rPr>
        <w:t xml:space="preserve"> šalutini</w:t>
      </w:r>
      <w:r w:rsidR="00481220">
        <w:rPr>
          <w:rFonts w:ascii="Times New Roman" w:eastAsia="Calibri" w:hAnsi="Times New Roman" w:cs="Times New Roman"/>
          <w:b/>
        </w:rPr>
        <w:t>o</w:t>
      </w:r>
      <w:r w:rsidRPr="00702C90">
        <w:rPr>
          <w:rFonts w:ascii="Times New Roman" w:eastAsia="Calibri" w:hAnsi="Times New Roman" w:cs="Times New Roman"/>
          <w:b/>
        </w:rPr>
        <w:t xml:space="preserve"> poveiki</w:t>
      </w:r>
      <w:r w:rsidR="00481220">
        <w:rPr>
          <w:rFonts w:ascii="Times New Roman" w:eastAsia="Calibri" w:hAnsi="Times New Roman" w:cs="Times New Roman"/>
          <w:b/>
        </w:rPr>
        <w:t>o reiškiniai</w:t>
      </w:r>
      <w:r w:rsidRPr="00702C90">
        <w:rPr>
          <w:rFonts w:ascii="Times New Roman" w:eastAsia="Calibri" w:hAnsi="Times New Roman" w:cs="Times New Roman"/>
          <w:b/>
        </w:rPr>
        <w:t xml:space="preserve"> (gali pasireikšti rečiau kaip</w:t>
      </w:r>
      <w:r w:rsidRPr="00702C90">
        <w:rPr>
          <w:rFonts w:ascii="Times New Roman" w:eastAsia="Calibri" w:hAnsi="Times New Roman" w:cs="Times New Roman"/>
          <w:b/>
          <w:bCs/>
        </w:rPr>
        <w:t> 1 iš 100</w:t>
      </w:r>
      <w:r w:rsidR="00FE7D8D">
        <w:rPr>
          <w:rFonts w:ascii="Times New Roman" w:eastAsia="Calibri" w:hAnsi="Times New Roman" w:cs="Times New Roman"/>
          <w:b/>
          <w:bCs/>
        </w:rPr>
        <w:t xml:space="preserve"> asmenų</w:t>
      </w:r>
      <w:r w:rsidRPr="00702C90">
        <w:rPr>
          <w:rFonts w:ascii="Times New Roman" w:eastAsia="Calibri" w:hAnsi="Times New Roman" w:cs="Times New Roman"/>
          <w:b/>
        </w:rPr>
        <w:t>)</w:t>
      </w:r>
      <w:r w:rsidRPr="00702C90">
        <w:rPr>
          <w:rFonts w:ascii="Times New Roman" w:eastAsia="Calibri" w:hAnsi="Times New Roman" w:cs="Times New Roman"/>
        </w:rPr>
        <w:t>:</w:t>
      </w:r>
    </w:p>
    <w:p w14:paraId="06952B41" w14:textId="77777777" w:rsidR="00702C90" w:rsidRPr="00702C90" w:rsidRDefault="00702C90" w:rsidP="00702C90">
      <w:pPr>
        <w:widowControl w:val="0"/>
        <w:spacing w:after="0" w:line="240" w:lineRule="auto"/>
        <w:rPr>
          <w:rFonts w:ascii="Times New Roman" w:eastAsia="Calibri" w:hAnsi="Times New Roman" w:cs="Times New Roman"/>
          <w:szCs w:val="20"/>
          <w:lang w:eastAsia="sl-SI"/>
        </w:rPr>
      </w:pPr>
    </w:p>
    <w:p w14:paraId="23A908F9" w14:textId="77777777" w:rsidR="00702C90" w:rsidRPr="00702C90" w:rsidRDefault="00702C90" w:rsidP="00DA64CE">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padidėjusi </w:t>
      </w:r>
      <w:r w:rsidR="00481220">
        <w:rPr>
          <w:rFonts w:ascii="Times New Roman" w:eastAsia="Times New Roman" w:hAnsi="Times New Roman" w:cs="Times New Roman"/>
          <w:color w:val="000000"/>
          <w:szCs w:val="20"/>
          <w:lang w:eastAsia="sl-SI"/>
        </w:rPr>
        <w:t xml:space="preserve">arba sumažėjusi </w:t>
      </w:r>
      <w:r w:rsidRPr="00702C90">
        <w:rPr>
          <w:rFonts w:ascii="Times New Roman" w:eastAsia="Times New Roman" w:hAnsi="Times New Roman" w:cs="Times New Roman"/>
          <w:color w:val="000000"/>
          <w:szCs w:val="20"/>
          <w:lang w:eastAsia="sl-SI"/>
        </w:rPr>
        <w:t>hormono prolaktino koncentracija,</w:t>
      </w:r>
    </w:p>
    <w:p w14:paraId="26CA0051" w14:textId="77777777" w:rsidR="00702C90" w:rsidRPr="00702C90" w:rsidRDefault="00702C90" w:rsidP="00DA64CE">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padidėjęs cukraus kiekis kraujyje,</w:t>
      </w:r>
    </w:p>
    <w:p w14:paraId="2E7ADE52" w14:textId="77777777" w:rsidR="00702C90" w:rsidRPr="00702C90" w:rsidRDefault="00702C90" w:rsidP="00DA64CE">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depresija,</w:t>
      </w:r>
    </w:p>
    <w:p w14:paraId="3AAFC0CA" w14:textId="77777777" w:rsidR="00702C90" w:rsidRPr="00702C90" w:rsidRDefault="00702C90" w:rsidP="00DA64CE">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pakitęs arba padidėjęs seksualinis domėjimasis,</w:t>
      </w:r>
    </w:p>
    <w:p w14:paraId="0383C66D" w14:textId="77777777" w:rsidR="00702C90" w:rsidRPr="00702C90" w:rsidRDefault="00702C90" w:rsidP="00DA64CE">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szCs w:val="20"/>
          <w:lang w:eastAsia="sl-SI"/>
        </w:rPr>
      </w:pPr>
      <w:r w:rsidRPr="00702C90">
        <w:rPr>
          <w:rFonts w:ascii="Times New Roman" w:eastAsia="Calibri" w:hAnsi="Times New Roman" w:cs="Times New Roman"/>
          <w:szCs w:val="20"/>
          <w:lang w:eastAsia="sl-SI"/>
        </w:rPr>
        <w:t xml:space="preserve">nekontroliuojami judesiai: burnos, liežuvio ir galūnių (vėlyvoji </w:t>
      </w:r>
      <w:proofErr w:type="spellStart"/>
      <w:r w:rsidRPr="00702C90">
        <w:rPr>
          <w:rFonts w:ascii="Times New Roman" w:eastAsia="Calibri" w:hAnsi="Times New Roman" w:cs="Times New Roman"/>
          <w:szCs w:val="20"/>
          <w:lang w:eastAsia="sl-SI"/>
        </w:rPr>
        <w:t>diskinezija</w:t>
      </w:r>
      <w:proofErr w:type="spellEnd"/>
      <w:r w:rsidRPr="00702C90">
        <w:rPr>
          <w:rFonts w:ascii="Times New Roman" w:eastAsia="Calibri" w:hAnsi="Times New Roman" w:cs="Times New Roman"/>
          <w:szCs w:val="20"/>
          <w:lang w:eastAsia="sl-SI"/>
        </w:rPr>
        <w:t>),</w:t>
      </w:r>
    </w:p>
    <w:p w14:paraId="715FEA2F" w14:textId="77777777" w:rsidR="00702C90" w:rsidRDefault="00702C90" w:rsidP="00DA64CE">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szCs w:val="20"/>
          <w:lang w:eastAsia="sl-SI"/>
        </w:rPr>
      </w:pPr>
      <w:r w:rsidRPr="00702C90">
        <w:rPr>
          <w:rFonts w:ascii="Times New Roman" w:eastAsia="Times New Roman" w:hAnsi="Times New Roman" w:cs="Times New Roman"/>
          <w:szCs w:val="20"/>
          <w:lang w:eastAsia="sl-SI"/>
        </w:rPr>
        <w:t>raumenų sutrikimas, sukeliantis vingiuotus judesiai (distonija),</w:t>
      </w:r>
    </w:p>
    <w:p w14:paraId="07A7FBD2" w14:textId="77777777" w:rsidR="00354147" w:rsidRPr="00702C90" w:rsidRDefault="00A91501" w:rsidP="00DA64CE">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neramių kojų sindromas</w:t>
      </w:r>
      <w:r w:rsidR="00354147">
        <w:rPr>
          <w:rFonts w:ascii="Times New Roman" w:eastAsia="Times New Roman" w:hAnsi="Times New Roman" w:cs="Times New Roman"/>
          <w:szCs w:val="20"/>
          <w:lang w:eastAsia="sl-SI"/>
        </w:rPr>
        <w:t>,</w:t>
      </w:r>
    </w:p>
    <w:p w14:paraId="52746CBF" w14:textId="77777777" w:rsidR="00702C90" w:rsidRDefault="00702C90" w:rsidP="00DA64CE">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dvejinimasis akyse,</w:t>
      </w:r>
    </w:p>
    <w:p w14:paraId="577CC3D6" w14:textId="77777777" w:rsidR="00B30837" w:rsidRPr="00B30837" w:rsidRDefault="00B30837" w:rsidP="00B30837">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B30837">
        <w:rPr>
          <w:rFonts w:ascii="Times New Roman" w:eastAsia="Times New Roman" w:hAnsi="Times New Roman" w:cs="Times New Roman"/>
          <w:color w:val="000000"/>
          <w:szCs w:val="20"/>
          <w:lang w:eastAsia="sl-SI"/>
        </w:rPr>
        <w:t>akių jautrumas šviesai,</w:t>
      </w:r>
    </w:p>
    <w:p w14:paraId="6871CA85" w14:textId="77777777" w:rsidR="00702C90" w:rsidRPr="00702C90" w:rsidRDefault="00702C90" w:rsidP="00DA64CE">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padažnėję širdies susitraukimai,</w:t>
      </w:r>
    </w:p>
    <w:p w14:paraId="70735217" w14:textId="77777777" w:rsidR="00702C90" w:rsidRPr="00702C90" w:rsidRDefault="00702C90" w:rsidP="00DA64CE">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kraujospūdžio kritimas atsistojus, kuris sukelia svaigulį, galvos svaigimą ar alpimą,</w:t>
      </w:r>
    </w:p>
    <w:p w14:paraId="13212D47" w14:textId="77777777" w:rsidR="00702C90" w:rsidRPr="00702C90" w:rsidRDefault="00702C90" w:rsidP="00DA64CE">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žagsulys.</w:t>
      </w:r>
    </w:p>
    <w:p w14:paraId="7AD2A613" w14:textId="77777777" w:rsidR="00702C90" w:rsidRPr="00702C90" w:rsidRDefault="00702C90" w:rsidP="00702C90">
      <w:pPr>
        <w:widowControl w:val="0"/>
        <w:spacing w:after="0" w:line="240" w:lineRule="auto"/>
        <w:rPr>
          <w:rFonts w:ascii="Times New Roman" w:eastAsia="Calibri" w:hAnsi="Times New Roman" w:cs="Times New Roman"/>
        </w:rPr>
      </w:pPr>
    </w:p>
    <w:p w14:paraId="7E3A2A53" w14:textId="77777777" w:rsidR="00702C90" w:rsidRPr="00702C90" w:rsidRDefault="00702C90" w:rsidP="00702C90">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rPr>
        <w:t>Toliau išvardytas šalutinis poveikis pastebėtas</w:t>
      </w:r>
      <w:r w:rsidRPr="00702C90">
        <w:rPr>
          <w:rFonts w:ascii="Times New Roman" w:eastAsia="Calibri" w:hAnsi="Times New Roman" w:cs="Times New Roman"/>
          <w:b/>
        </w:rPr>
        <w:t xml:space="preserve"> </w:t>
      </w:r>
      <w:r w:rsidRPr="00702C90">
        <w:rPr>
          <w:rFonts w:ascii="Times New Roman" w:eastAsia="Calibri" w:hAnsi="Times New Roman" w:cs="Times New Roman"/>
        </w:rPr>
        <w:t xml:space="preserve">po </w:t>
      </w:r>
      <w:r w:rsidRPr="00702C90">
        <w:rPr>
          <w:rFonts w:ascii="Times New Roman" w:eastAsia="Calibri" w:hAnsi="Times New Roman" w:cs="Times New Roman"/>
          <w:szCs w:val="20"/>
          <w:lang w:eastAsia="sl-SI"/>
        </w:rPr>
        <w:t xml:space="preserve">geriamojo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pateikimo į rinką, tačiau jo dažnis nėra žinomas</w:t>
      </w:r>
      <w:r w:rsidRPr="00702C90">
        <w:rPr>
          <w:rFonts w:ascii="Times New Roman" w:eastAsia="Calibri" w:hAnsi="Times New Roman" w:cs="Times New Roman"/>
          <w:szCs w:val="20"/>
          <w:lang w:eastAsia="sl-SI"/>
        </w:rPr>
        <w:t>:</w:t>
      </w:r>
    </w:p>
    <w:p w14:paraId="1876A312"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sumažėjęs baltųjų</w:t>
      </w:r>
      <w:r w:rsidRPr="00702C90">
        <w:rPr>
          <w:rFonts w:ascii="Times New Roman" w:eastAsia="Calibri" w:hAnsi="Times New Roman" w:cs="Times New Roman"/>
        </w:rPr>
        <w:t xml:space="preserve"> kraujo </w:t>
      </w:r>
      <w:r w:rsidRPr="00702C90">
        <w:rPr>
          <w:rFonts w:ascii="Times New Roman" w:eastAsia="Times New Roman" w:hAnsi="Times New Roman" w:cs="Times New Roman"/>
          <w:color w:val="000000"/>
          <w:szCs w:val="20"/>
          <w:lang w:eastAsia="sl-SI"/>
        </w:rPr>
        <w:t>kūnelių</w:t>
      </w:r>
      <w:r w:rsidRPr="00702C90">
        <w:rPr>
          <w:rFonts w:ascii="Times New Roman" w:eastAsia="Calibri" w:hAnsi="Times New Roman" w:cs="Times New Roman"/>
        </w:rPr>
        <w:t xml:space="preserve"> kiekis</w:t>
      </w:r>
      <w:r w:rsidRPr="00702C90">
        <w:rPr>
          <w:rFonts w:ascii="Times New Roman" w:eastAsia="Times New Roman" w:hAnsi="Times New Roman" w:cs="Times New Roman"/>
          <w:color w:val="000000"/>
          <w:szCs w:val="20"/>
          <w:lang w:eastAsia="sl-SI"/>
        </w:rPr>
        <w:t>,,</w:t>
      </w:r>
    </w:p>
    <w:p w14:paraId="1A5AB931"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Sumažėjęs kraujo plokštelių kiekis,</w:t>
      </w:r>
    </w:p>
    <w:p w14:paraId="257F4380"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rPr>
        <w:t>alerginė reakcija (pvz., burnos, liežuvio, veido ir gerklės tinimas, niežėjimas, išbėrimas</w:t>
      </w:r>
      <w:r w:rsidRPr="00702C90">
        <w:rPr>
          <w:rFonts w:ascii="Times New Roman" w:eastAsia="Calibri" w:hAnsi="Times New Roman" w:cs="Times New Roman"/>
          <w:szCs w:val="20"/>
          <w:lang w:eastAsia="sl-SI"/>
        </w:rPr>
        <w:t>, dilgėlinė),</w:t>
      </w:r>
    </w:p>
    <w:p w14:paraId="1E4D4FE8"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rPr>
        <w:t xml:space="preserve">prasidėjęs ar pasunkėjęs cukrinis diabetas, </w:t>
      </w:r>
      <w:proofErr w:type="spellStart"/>
      <w:r w:rsidRPr="00702C90">
        <w:rPr>
          <w:rFonts w:ascii="Times New Roman" w:eastAsia="Calibri" w:hAnsi="Times New Roman" w:cs="Times New Roman"/>
        </w:rPr>
        <w:t>ketoacidozė</w:t>
      </w:r>
      <w:proofErr w:type="spellEnd"/>
      <w:r w:rsidRPr="00702C90">
        <w:rPr>
          <w:rFonts w:ascii="Times New Roman" w:eastAsia="Calibri" w:hAnsi="Times New Roman" w:cs="Times New Roman"/>
        </w:rPr>
        <w:t xml:space="preserve"> (kraujyje ir šlapime atsiranda ketonų) arba koma,</w:t>
      </w:r>
    </w:p>
    <w:p w14:paraId="16FF38EC"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padidėjęs cukraus kiekis kraujyje,</w:t>
      </w:r>
    </w:p>
    <w:p w14:paraId="58376DB4"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per</w:t>
      </w:r>
      <w:r w:rsidRPr="00702C90">
        <w:rPr>
          <w:rFonts w:ascii="Times New Roman" w:eastAsia="Calibri" w:hAnsi="Times New Roman" w:cs="Times New Roman"/>
        </w:rPr>
        <w:t xml:space="preserve"> mažas natrio kiekis kraujyje</w:t>
      </w:r>
      <w:r w:rsidRPr="00702C90">
        <w:rPr>
          <w:rFonts w:ascii="Times New Roman" w:eastAsia="Calibri" w:hAnsi="Times New Roman" w:cs="Times New Roman"/>
          <w:szCs w:val="20"/>
          <w:lang w:eastAsia="sl-SI"/>
        </w:rPr>
        <w:t>,</w:t>
      </w:r>
    </w:p>
    <w:p w14:paraId="61788687"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apetito netekimas (anoreksija),</w:t>
      </w:r>
    </w:p>
    <w:p w14:paraId="67CDD7B6"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rPr>
        <w:t>sumažėjęs kūno svoris,</w:t>
      </w:r>
    </w:p>
    <w:p w14:paraId="5ED945D2"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padidėjęs kūno svoris,</w:t>
      </w:r>
    </w:p>
    <w:p w14:paraId="505867EC"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rPr>
        <w:t>mintys apie savižudybę, bandymas nusižudyti, savižudybė</w:t>
      </w:r>
      <w:r w:rsidRPr="00702C90">
        <w:rPr>
          <w:rFonts w:ascii="Times New Roman" w:eastAsia="Calibri" w:hAnsi="Times New Roman" w:cs="Times New Roman"/>
          <w:szCs w:val="20"/>
          <w:lang w:eastAsia="sl-SI"/>
        </w:rPr>
        <w:t>,</w:t>
      </w:r>
    </w:p>
    <w:p w14:paraId="6A97B262"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agresyvumas,</w:t>
      </w:r>
    </w:p>
    <w:p w14:paraId="58A337C9"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baimingas sujaudinimas,</w:t>
      </w:r>
    </w:p>
    <w:p w14:paraId="08A0003A"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nervingumas,</w:t>
      </w:r>
    </w:p>
    <w:p w14:paraId="7D355B40"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rPr>
        <w:t>karščiavimo, raumenų stingulio, kvėpavimo padažnėjimo, prakaitavimo, sąmonės pritemimo bei staigaus kraujospūdžio ir širdies susitraukimų dažnio pokyčio derinys</w:t>
      </w:r>
      <w:r w:rsidRPr="00702C90">
        <w:rPr>
          <w:rFonts w:ascii="Times New Roman" w:eastAsia="Calibri" w:hAnsi="Times New Roman" w:cs="Times New Roman"/>
          <w:szCs w:val="20"/>
          <w:lang w:eastAsia="sl-SI"/>
        </w:rPr>
        <w:t>,</w:t>
      </w:r>
    </w:p>
    <w:p w14:paraId="02FAB092"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traukuliai,</w:t>
      </w:r>
    </w:p>
    <w:p w14:paraId="66549080"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proofErr w:type="spellStart"/>
      <w:r w:rsidRPr="00702C90">
        <w:rPr>
          <w:rFonts w:ascii="Times New Roman" w:eastAsia="Calibri" w:hAnsi="Times New Roman" w:cs="Times New Roman"/>
          <w:szCs w:val="20"/>
          <w:lang w:eastAsia="sl-SI"/>
        </w:rPr>
        <w:t>serotonino</w:t>
      </w:r>
      <w:proofErr w:type="spellEnd"/>
      <w:r w:rsidRPr="00702C90">
        <w:rPr>
          <w:rFonts w:ascii="Times New Roman" w:eastAsia="Calibri" w:hAnsi="Times New Roman" w:cs="Times New Roman"/>
          <w:szCs w:val="20"/>
          <w:lang w:eastAsia="sl-SI"/>
        </w:rPr>
        <w:t xml:space="preserve"> sindromas (reakcija, galinti sukelti didelės laimės pojūtį,</w:t>
      </w:r>
    </w:p>
    <w:p w14:paraId="553878EF" w14:textId="77777777" w:rsidR="00702C90" w:rsidRPr="009B7498"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kalbos sutrikimas,</w:t>
      </w:r>
    </w:p>
    <w:p w14:paraId="72845205" w14:textId="77777777" w:rsidR="00C127BC" w:rsidRPr="00702C90" w:rsidRDefault="00C127BC"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C127BC">
        <w:rPr>
          <w:rFonts w:ascii="Times New Roman" w:eastAsia="Times New Roman" w:hAnsi="Times New Roman" w:cs="Times New Roman"/>
          <w:color w:val="000000"/>
          <w:szCs w:val="20"/>
          <w:lang w:eastAsia="sl-SI"/>
        </w:rPr>
        <w:t>akių obuolių fiksavimas vienoje padėtyje</w:t>
      </w:r>
      <w:r>
        <w:rPr>
          <w:rFonts w:ascii="Times New Roman" w:eastAsia="Times New Roman" w:hAnsi="Times New Roman" w:cs="Times New Roman"/>
          <w:color w:val="000000"/>
          <w:szCs w:val="20"/>
          <w:lang w:eastAsia="sl-SI"/>
        </w:rPr>
        <w:t>,</w:t>
      </w:r>
    </w:p>
    <w:p w14:paraId="594B8AEB"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staigi mirtis,</w:t>
      </w:r>
    </w:p>
    <w:p w14:paraId="421D3203"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gyvybei pavojinga nereguliarus širdies plakimas,</w:t>
      </w:r>
    </w:p>
    <w:p w14:paraId="7514725B"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širdies smūgis,</w:t>
      </w:r>
    </w:p>
    <w:p w14:paraId="2C740206"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lėtesnis širdies plakimas,</w:t>
      </w:r>
    </w:p>
    <w:p w14:paraId="797E687B"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Calibri" w:hAnsi="Times New Roman" w:cs="Times New Roman"/>
          <w:szCs w:val="20"/>
          <w:lang w:eastAsia="sl-SI"/>
        </w:rPr>
      </w:pPr>
      <w:r w:rsidRPr="00702C90">
        <w:rPr>
          <w:rFonts w:ascii="Times New Roman" w:eastAsia="Calibri" w:hAnsi="Times New Roman" w:cs="Times New Roman"/>
          <w:szCs w:val="20"/>
          <w:lang w:eastAsia="sl-SI"/>
        </w:rPr>
        <w:t>kraujo krešuliai venose, ypač kojų (jų simptomai yra kojos patinimas, skausmas ir paraudimas), kurie, kraujagyslėmis nukeliavę į plaučius, gali sukelti krūtinės skausmą ir kvėpavimo pasunkėjimą (pajutę bent vieną iš šių simptomų, nedelsdami kreipkitės medicininės pagalbos),</w:t>
      </w:r>
    </w:p>
    <w:p w14:paraId="017B41C1"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aukštas kraujo spaudimas,</w:t>
      </w:r>
    </w:p>
    <w:p w14:paraId="70964162"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alpimas,</w:t>
      </w:r>
    </w:p>
    <w:p w14:paraId="4F573640"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atsitiktinis užspringimas maistu su plaučių uždegimo išsivystymo pavojumi (plaučių infekcija),</w:t>
      </w:r>
    </w:p>
    <w:p w14:paraId="5FC91EF9"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aplink balso aparatą esančių raumenų spazmas</w:t>
      </w:r>
      <w:r w:rsidRPr="00702C90">
        <w:rPr>
          <w:rFonts w:ascii="Times New Roman" w:eastAsia="Times New Roman" w:hAnsi="Times New Roman" w:cs="Times New Roman"/>
          <w:color w:val="000000"/>
          <w:szCs w:val="20"/>
          <w:lang w:eastAsia="sl-SI"/>
        </w:rPr>
        <w:t>,</w:t>
      </w:r>
    </w:p>
    <w:p w14:paraId="41B61B9C"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kasos uždegimas,</w:t>
      </w:r>
    </w:p>
    <w:p w14:paraId="024E11C2"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lastRenderedPageBreak/>
        <w:t>sutrikęs rijimas,</w:t>
      </w:r>
    </w:p>
    <w:p w14:paraId="080BEA0A"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viduriavimas,</w:t>
      </w:r>
    </w:p>
    <w:p w14:paraId="4C1E3BB4"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pilvo diskomfortas,</w:t>
      </w:r>
    </w:p>
    <w:p w14:paraId="3EE55075"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diskomfortas skrandyje,</w:t>
      </w:r>
    </w:p>
    <w:p w14:paraId="7E4C6E85"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kepenų nepakankamumas,</w:t>
      </w:r>
    </w:p>
    <w:p w14:paraId="5538D23C"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kepenų uždegimas,</w:t>
      </w:r>
    </w:p>
    <w:p w14:paraId="7FE6339D"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pageltusi oda ir akių obuoliai,</w:t>
      </w:r>
    </w:p>
    <w:p w14:paraId="3D571CD9"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nenormalūs kepenų tyrimų rodmenys,</w:t>
      </w:r>
    </w:p>
    <w:p w14:paraId="51FA92C3"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odos bėrimas,</w:t>
      </w:r>
    </w:p>
    <w:p w14:paraId="14DD2C31" w14:textId="77777777" w:rsidR="00702C90" w:rsidRPr="00702C90" w:rsidRDefault="00B30837"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081024">
        <w:rPr>
          <w:rFonts w:ascii="Times New Roman" w:eastAsia="Times New Roman" w:hAnsi="Times New Roman" w:cs="Times New Roman"/>
          <w:color w:val="000000"/>
          <w:szCs w:val="20"/>
          <w:lang w:eastAsia="sl-SI"/>
        </w:rPr>
        <w:t xml:space="preserve">odos </w:t>
      </w:r>
      <w:r w:rsidR="00702C90" w:rsidRPr="00702C90">
        <w:rPr>
          <w:rFonts w:ascii="Times New Roman" w:eastAsia="Times New Roman" w:hAnsi="Times New Roman" w:cs="Times New Roman"/>
          <w:color w:val="000000"/>
          <w:szCs w:val="20"/>
          <w:lang w:eastAsia="sl-SI"/>
        </w:rPr>
        <w:t>jautrumas šviesai,</w:t>
      </w:r>
    </w:p>
    <w:p w14:paraId="03F5161E"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nuplikimas,</w:t>
      </w:r>
    </w:p>
    <w:p w14:paraId="6C5E26DB" w14:textId="77777777" w:rsid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padidėjęs prakaitavimas,</w:t>
      </w:r>
    </w:p>
    <w:p w14:paraId="730594F8" w14:textId="77777777" w:rsidR="00354147" w:rsidRPr="00354147" w:rsidRDefault="00354147"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55513A">
        <w:rPr>
          <w:rFonts w:ascii="Times New Roman" w:hAnsi="Times New Roman" w:cs="Times New Roman"/>
        </w:rPr>
        <w:t xml:space="preserve">sunkios alerginės reakcijos, pvz., vaisto sukelta reakcija su </w:t>
      </w:r>
      <w:proofErr w:type="spellStart"/>
      <w:r w:rsidRPr="0055513A">
        <w:rPr>
          <w:rFonts w:ascii="Times New Roman" w:hAnsi="Times New Roman" w:cs="Times New Roman"/>
        </w:rPr>
        <w:t>eozinofilija</w:t>
      </w:r>
      <w:proofErr w:type="spellEnd"/>
      <w:r w:rsidRPr="0055513A">
        <w:rPr>
          <w:rFonts w:ascii="Times New Roman" w:hAnsi="Times New Roman" w:cs="Times New Roman"/>
        </w:rPr>
        <w:t xml:space="preserve"> ir sisteminiais simptomais (angl. DRESS). Pradžioje DRESS pasireiškia į gripą panašiais simptomais ir veido bėrimu, kuris vėliau plinta, pakyla temperatūra, padidėja limfmazgiai, kraujo tyrimuose nustatomas padidėjęs kepenų fermentų aktyvumas ir padidėja tam tikro tipo baltųjų kraujo ląstelių skaičius (pasireiškia </w:t>
      </w:r>
      <w:proofErr w:type="spellStart"/>
      <w:r w:rsidRPr="0055513A">
        <w:rPr>
          <w:rFonts w:ascii="Times New Roman" w:hAnsi="Times New Roman" w:cs="Times New Roman"/>
        </w:rPr>
        <w:t>eozinofilija</w:t>
      </w:r>
      <w:proofErr w:type="spellEnd"/>
      <w:r w:rsidRPr="0055513A">
        <w:rPr>
          <w:rFonts w:ascii="Times New Roman" w:hAnsi="Times New Roman" w:cs="Times New Roman"/>
        </w:rPr>
        <w:t>)</w:t>
      </w:r>
    </w:p>
    <w:p w14:paraId="3830E036"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nenormalus raumenų irimas, kuris gali sukelti inkstų veiklos sutrikimų,</w:t>
      </w:r>
    </w:p>
    <w:p w14:paraId="461643AB"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raumenų skausmas,</w:t>
      </w:r>
    </w:p>
    <w:p w14:paraId="5F2EDEF8"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sustingimas,</w:t>
      </w:r>
    </w:p>
    <w:p w14:paraId="242CC6DB"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nevalingas </w:t>
      </w:r>
      <w:proofErr w:type="spellStart"/>
      <w:r w:rsidRPr="00702C90">
        <w:rPr>
          <w:rFonts w:ascii="Times New Roman" w:eastAsia="Times New Roman" w:hAnsi="Times New Roman" w:cs="Times New Roman"/>
          <w:color w:val="000000"/>
          <w:szCs w:val="20"/>
          <w:lang w:eastAsia="sl-SI"/>
        </w:rPr>
        <w:t>šlapinimasis</w:t>
      </w:r>
      <w:proofErr w:type="spellEnd"/>
      <w:r w:rsidRPr="00702C90">
        <w:rPr>
          <w:rFonts w:ascii="Times New Roman" w:eastAsia="Times New Roman" w:hAnsi="Times New Roman" w:cs="Times New Roman"/>
          <w:color w:val="000000"/>
          <w:szCs w:val="20"/>
          <w:lang w:eastAsia="sl-SI"/>
        </w:rPr>
        <w:t>,</w:t>
      </w:r>
    </w:p>
    <w:p w14:paraId="64D59593"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pasunkėjęs </w:t>
      </w:r>
      <w:proofErr w:type="spellStart"/>
      <w:r w:rsidRPr="00702C90">
        <w:rPr>
          <w:rFonts w:ascii="Times New Roman" w:eastAsia="Times New Roman" w:hAnsi="Times New Roman" w:cs="Times New Roman"/>
          <w:color w:val="000000"/>
          <w:szCs w:val="20"/>
          <w:lang w:eastAsia="sl-SI"/>
        </w:rPr>
        <w:t>šlapinimasis</w:t>
      </w:r>
      <w:proofErr w:type="spellEnd"/>
      <w:r w:rsidRPr="00702C90">
        <w:rPr>
          <w:rFonts w:ascii="Times New Roman" w:eastAsia="Times New Roman" w:hAnsi="Times New Roman" w:cs="Times New Roman"/>
          <w:color w:val="000000"/>
          <w:szCs w:val="20"/>
          <w:lang w:eastAsia="sl-SI"/>
        </w:rPr>
        <w:t>,</w:t>
      </w:r>
    </w:p>
    <w:p w14:paraId="70D81652"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naujagimių abstinencijos simptomai nėštumo metu,</w:t>
      </w:r>
    </w:p>
    <w:p w14:paraId="2CDD338A"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ilgalaikė ir (arba) skausminga erekcija,</w:t>
      </w:r>
    </w:p>
    <w:p w14:paraId="3D0EF067"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sutrikęs bazinės kūno temperatūros reguliavimas ar perkaitimas,</w:t>
      </w:r>
    </w:p>
    <w:p w14:paraId="01296CE6"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krūtinės skausmas,</w:t>
      </w:r>
    </w:p>
    <w:p w14:paraId="2D435FFD"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rankų, kulkšnių ar pėdų patinimas,</w:t>
      </w:r>
    </w:p>
    <w:p w14:paraId="0CC63BBD" w14:textId="77777777" w:rsidR="00702C90" w:rsidRPr="00702C90" w:rsidRDefault="00702C90" w:rsidP="00DA64CE">
      <w:pPr>
        <w:widowControl w:val="0"/>
        <w:numPr>
          <w:ilvl w:val="0"/>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kraujo tyrimai: svyruoja </w:t>
      </w:r>
      <w:r w:rsidRPr="00702C90">
        <w:rPr>
          <w:rFonts w:ascii="Times New Roman" w:eastAsia="Times New Roman" w:hAnsi="Times New Roman" w:cs="Times New Roman"/>
          <w:color w:val="000000"/>
          <w:lang w:eastAsia="sl-SI"/>
        </w:rPr>
        <w:t xml:space="preserve">arba padidėjęs </w:t>
      </w:r>
      <w:r w:rsidRPr="00702C90">
        <w:rPr>
          <w:rFonts w:ascii="Times New Roman" w:eastAsia="Times New Roman" w:hAnsi="Times New Roman" w:cs="Times New Roman"/>
          <w:color w:val="000000"/>
          <w:szCs w:val="20"/>
          <w:lang w:eastAsia="sl-SI"/>
        </w:rPr>
        <w:t xml:space="preserve">cukraus kiekis kraujyje, padidėjęs </w:t>
      </w:r>
      <w:proofErr w:type="spellStart"/>
      <w:r w:rsidRPr="00702C90">
        <w:rPr>
          <w:rFonts w:ascii="Times New Roman" w:eastAsia="Times New Roman" w:hAnsi="Times New Roman" w:cs="Times New Roman"/>
          <w:color w:val="000000"/>
          <w:szCs w:val="20"/>
          <w:lang w:eastAsia="sl-SI"/>
        </w:rPr>
        <w:t>glikuoto</w:t>
      </w:r>
      <w:proofErr w:type="spellEnd"/>
      <w:r w:rsidRPr="00702C90">
        <w:rPr>
          <w:rFonts w:ascii="Times New Roman" w:eastAsia="Times New Roman" w:hAnsi="Times New Roman" w:cs="Times New Roman"/>
          <w:color w:val="000000"/>
          <w:szCs w:val="20"/>
          <w:lang w:eastAsia="sl-SI"/>
        </w:rPr>
        <w:t xml:space="preserve"> hemoglobino.</w:t>
      </w:r>
    </w:p>
    <w:p w14:paraId="2BEE83F0" w14:textId="77777777" w:rsidR="00702C90" w:rsidRPr="00702C90" w:rsidRDefault="00702C90" w:rsidP="00DA64CE">
      <w:pPr>
        <w:widowControl w:val="0"/>
        <w:numPr>
          <w:ilvl w:val="0"/>
          <w:numId w:val="7"/>
        </w:numPr>
        <w:autoSpaceDE w:val="0"/>
        <w:autoSpaceDN w:val="0"/>
        <w:adjustRightInd w:val="0"/>
        <w:spacing w:after="0" w:line="240" w:lineRule="auto"/>
        <w:ind w:left="567" w:hanging="567"/>
        <w:rPr>
          <w:rFonts w:ascii="Times New Roman" w:eastAsia="Times New Roman" w:hAnsi="Times New Roman" w:cs="Times New Roman"/>
          <w:color w:val="000000"/>
          <w:lang w:eastAsia="sl-SI"/>
        </w:rPr>
      </w:pPr>
      <w:proofErr w:type="spellStart"/>
      <w:r w:rsidRPr="00702C90">
        <w:rPr>
          <w:rFonts w:ascii="Times New Roman" w:eastAsia="Times New Roman" w:hAnsi="Times New Roman" w:cs="Times New Roman"/>
          <w:color w:val="000000"/>
          <w:lang w:eastAsia="sl-SI"/>
        </w:rPr>
        <w:t>nesugebėjimas</w:t>
      </w:r>
      <w:proofErr w:type="spellEnd"/>
      <w:r w:rsidRPr="00702C90">
        <w:rPr>
          <w:rFonts w:ascii="Times New Roman" w:eastAsia="Times New Roman" w:hAnsi="Times New Roman" w:cs="Times New Roman"/>
          <w:color w:val="000000"/>
          <w:lang w:eastAsia="sl-SI"/>
        </w:rPr>
        <w:t xml:space="preserve"> atsispirti pagundai, impulsams ar potraukiui, sukeliantiems poelgius, kurie gali būti žalingi Jums pačiam arba kitiems, pavyzdžiui:</w:t>
      </w:r>
    </w:p>
    <w:p w14:paraId="784847D7" w14:textId="77777777" w:rsidR="00702C90" w:rsidRPr="00702C90" w:rsidRDefault="00702C90" w:rsidP="00DA64CE">
      <w:pPr>
        <w:widowControl w:val="0"/>
        <w:numPr>
          <w:ilvl w:val="0"/>
          <w:numId w:val="11"/>
        </w:numPr>
        <w:autoSpaceDE w:val="0"/>
        <w:autoSpaceDN w:val="0"/>
        <w:adjustRightInd w:val="0"/>
        <w:spacing w:after="0" w:line="240" w:lineRule="auto"/>
        <w:ind w:left="1134" w:hanging="567"/>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stiprus potraukis besaikiams azartiniams lošimams, nepaisant sunkių pasekmių asmeniui ar šeimai;</w:t>
      </w:r>
    </w:p>
    <w:p w14:paraId="07F90DC4" w14:textId="77777777" w:rsidR="00702C90" w:rsidRPr="00702C90" w:rsidRDefault="00702C90" w:rsidP="00DA64CE">
      <w:pPr>
        <w:widowControl w:val="0"/>
        <w:numPr>
          <w:ilvl w:val="0"/>
          <w:numId w:val="11"/>
        </w:numPr>
        <w:autoSpaceDE w:val="0"/>
        <w:autoSpaceDN w:val="0"/>
        <w:adjustRightInd w:val="0"/>
        <w:spacing w:after="0" w:line="240" w:lineRule="auto"/>
        <w:ind w:left="1134" w:hanging="567"/>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pakitęs arba padidėjęs seksualinis domėjimasis ir elgesys, keliantis reikšmingą susirūpinimą Jums patiems arba kitiems, pvz., padidėjęs seksualinis potraukis;</w:t>
      </w:r>
    </w:p>
    <w:p w14:paraId="7891BD70" w14:textId="77777777" w:rsidR="00702C90" w:rsidRPr="00702C90" w:rsidRDefault="00702C90" w:rsidP="00DA64CE">
      <w:pPr>
        <w:widowControl w:val="0"/>
        <w:numPr>
          <w:ilvl w:val="0"/>
          <w:numId w:val="11"/>
        </w:numPr>
        <w:autoSpaceDE w:val="0"/>
        <w:autoSpaceDN w:val="0"/>
        <w:adjustRightInd w:val="0"/>
        <w:spacing w:after="0" w:line="240" w:lineRule="auto"/>
        <w:ind w:left="1134" w:hanging="567"/>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nenumaldomai padidėjęs noras apsipirkti arba išlaidauti;</w:t>
      </w:r>
    </w:p>
    <w:p w14:paraId="0A1D7C75" w14:textId="77777777" w:rsidR="00702C90" w:rsidRPr="00702C90" w:rsidRDefault="00702C90" w:rsidP="00DA64CE">
      <w:pPr>
        <w:widowControl w:val="0"/>
        <w:numPr>
          <w:ilvl w:val="0"/>
          <w:numId w:val="11"/>
        </w:numPr>
        <w:tabs>
          <w:tab w:val="left" w:pos="567"/>
        </w:tabs>
        <w:autoSpaceDE w:val="0"/>
        <w:autoSpaceDN w:val="0"/>
        <w:adjustRightInd w:val="0"/>
        <w:spacing w:after="0" w:line="240" w:lineRule="auto"/>
        <w:ind w:left="1134" w:hanging="567"/>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besaikis valgymas (per trumpą laikotarpį suvalgomas didelis maisto kiekis) arba neįveikiamas potraukis valgyti (suvalgoma daugiau nei įprastai ir daugiau nei reikia alkiui numalšinti);</w:t>
      </w:r>
    </w:p>
    <w:p w14:paraId="283C5744" w14:textId="77777777" w:rsidR="00354147" w:rsidRPr="00702C90" w:rsidRDefault="00702C90" w:rsidP="00DA64CE">
      <w:pPr>
        <w:widowControl w:val="0"/>
        <w:numPr>
          <w:ilvl w:val="0"/>
          <w:numId w:val="11"/>
        </w:numPr>
        <w:autoSpaceDE w:val="0"/>
        <w:autoSpaceDN w:val="0"/>
        <w:adjustRightInd w:val="0"/>
        <w:spacing w:after="0" w:line="240" w:lineRule="auto"/>
        <w:ind w:left="1134" w:hanging="567"/>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liguistas potraukis išvykti, pasišalinti iš vietos.</w:t>
      </w:r>
    </w:p>
    <w:p w14:paraId="2DEC9F79" w14:textId="77777777" w:rsidR="00702C90" w:rsidRPr="00354147" w:rsidRDefault="00702C90" w:rsidP="0055513A">
      <w:pPr>
        <w:widowControl w:val="0"/>
        <w:autoSpaceDE w:val="0"/>
        <w:autoSpaceDN w:val="0"/>
        <w:adjustRightInd w:val="0"/>
        <w:spacing w:after="0" w:line="240" w:lineRule="auto"/>
        <w:ind w:left="1134"/>
        <w:rPr>
          <w:rFonts w:ascii="Times New Roman" w:eastAsia="Times New Roman" w:hAnsi="Times New Roman" w:cs="Times New Roman"/>
          <w:color w:val="000000"/>
          <w:lang w:eastAsia="sl-SI"/>
        </w:rPr>
      </w:pPr>
      <w:r w:rsidRPr="00354147">
        <w:rPr>
          <w:rFonts w:ascii="Times New Roman" w:eastAsia="Times New Roman" w:hAnsi="Times New Roman" w:cs="Times New Roman"/>
          <w:color w:val="000000"/>
          <w:lang w:eastAsia="sl-SI"/>
        </w:rPr>
        <w:t>Jei pasireiškė bet koks iš paminėtų elgesio sutrikimų, pasakykite gydytojui. Jis apsvarstys jų valdymo arba simptomų mažinimo būdus.</w:t>
      </w:r>
    </w:p>
    <w:p w14:paraId="69AEC1A4" w14:textId="77777777" w:rsidR="00702C90" w:rsidRPr="00702C90" w:rsidRDefault="00702C90" w:rsidP="00702C90">
      <w:pPr>
        <w:widowControl w:val="0"/>
        <w:spacing w:after="0" w:line="240" w:lineRule="auto"/>
        <w:rPr>
          <w:rFonts w:ascii="Times New Roman" w:eastAsia="Calibri" w:hAnsi="Times New Roman" w:cs="Times New Roman"/>
        </w:rPr>
      </w:pPr>
    </w:p>
    <w:p w14:paraId="7047A4DD"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Gauta pranešimų apie dažnesnius senyvų demencija sergančių pacientų, vartojančių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mirties atvejus, palyginti su jo nevartojančiais. Be to, gauta pranešimų apie juos ištikusį insultą ar „mažąjį“ insultą.</w:t>
      </w:r>
    </w:p>
    <w:p w14:paraId="078CAEE5" w14:textId="77777777" w:rsidR="00702C90" w:rsidRPr="00702C90" w:rsidRDefault="00702C90" w:rsidP="00702C90">
      <w:pPr>
        <w:widowControl w:val="0"/>
        <w:spacing w:after="0" w:line="240" w:lineRule="auto"/>
        <w:rPr>
          <w:rFonts w:ascii="Times New Roman" w:eastAsia="Calibri" w:hAnsi="Times New Roman" w:cs="Times New Roman"/>
          <w:lang w:eastAsia="sl-SI"/>
        </w:rPr>
      </w:pPr>
    </w:p>
    <w:p w14:paraId="3B1E3D5D"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lang w:eastAsia="sl-SI"/>
        </w:rPr>
      </w:pPr>
      <w:r w:rsidRPr="00702C90">
        <w:rPr>
          <w:rFonts w:ascii="Times New Roman" w:eastAsia="Calibri" w:hAnsi="Times New Roman" w:cs="Times New Roman"/>
          <w:b/>
          <w:lang w:eastAsia="sl-SI"/>
        </w:rPr>
        <w:t>Kitas šalutinis poveikis, kuris gali pasireikšti vaikams ir paaugliams</w:t>
      </w:r>
    </w:p>
    <w:p w14:paraId="1224FF24" w14:textId="77777777" w:rsidR="00702C90" w:rsidRPr="00702C90" w:rsidRDefault="00702C90" w:rsidP="00702C90">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 xml:space="preserve">13 metų ir vyresniems paaugliams pasireiškusio nepageidaujamo poveikio dažnis ir pobūdis buvo panašūs į nustatytus suaugusiesiems, išskyrus tai, kad mieguistumas, nekontroliuojamas raumenų trūkčiojimas ar mėšlungiški judesiai, </w:t>
      </w:r>
      <w:proofErr w:type="spellStart"/>
      <w:r w:rsidRPr="00702C90">
        <w:rPr>
          <w:rFonts w:ascii="Times New Roman" w:eastAsia="Calibri" w:hAnsi="Times New Roman" w:cs="Times New Roman"/>
          <w:lang w:eastAsia="sl-SI"/>
        </w:rPr>
        <w:t>nenustygstamumas</w:t>
      </w:r>
      <w:proofErr w:type="spellEnd"/>
      <w:r w:rsidRPr="00702C90">
        <w:rPr>
          <w:rFonts w:ascii="Times New Roman" w:eastAsia="Calibri" w:hAnsi="Times New Roman" w:cs="Times New Roman"/>
          <w:lang w:eastAsia="sl-SI"/>
        </w:rPr>
        <w:t xml:space="preserve"> ir nuovargis atsirado labai dažnai (daugiau kaip 1 pacientui iš 10), o viršutinės pilvo dalies skausmas, burnos džiūvimas, padidėjęs širdies susitraukimų dažnis, padidėjęs kūno svoris, apetito padidėjimas, raumenų trūkčiojimai, nekontroliuojami galūnių judesiai ir svaigulio pojūtis (ypač gulimą ar sėdimą padėtį pakeitus į stovimą) – dažnai (daugiau kaip 1 pacientui iš 100).</w:t>
      </w:r>
    </w:p>
    <w:p w14:paraId="305CC033" w14:textId="77777777" w:rsidR="00702C90" w:rsidRPr="00702C90" w:rsidRDefault="00702C90" w:rsidP="00702C90">
      <w:pPr>
        <w:widowControl w:val="0"/>
        <w:spacing w:after="0" w:line="240" w:lineRule="auto"/>
        <w:rPr>
          <w:rFonts w:ascii="Times New Roman" w:eastAsia="Calibri" w:hAnsi="Times New Roman" w:cs="Times New Roman"/>
          <w:lang w:eastAsia="sl-SI"/>
        </w:rPr>
      </w:pPr>
    </w:p>
    <w:p w14:paraId="7146403D"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b/>
          <w:snapToGrid w:val="0"/>
        </w:rPr>
      </w:pPr>
      <w:r w:rsidRPr="00702C90">
        <w:rPr>
          <w:rFonts w:ascii="Times New Roman" w:eastAsia="Times New Roman" w:hAnsi="Times New Roman" w:cs="Times New Roman"/>
          <w:b/>
          <w:snapToGrid w:val="0"/>
        </w:rPr>
        <w:t>Pranešimas apie šalutinį poveikį</w:t>
      </w:r>
    </w:p>
    <w:p w14:paraId="2F1B4A97" w14:textId="77777777" w:rsidR="00FE7D8D" w:rsidRPr="00FE7D8D" w:rsidRDefault="00FE7D8D" w:rsidP="00FE7D8D">
      <w:pPr>
        <w:tabs>
          <w:tab w:val="left" w:pos="567"/>
        </w:tabs>
        <w:spacing w:after="0" w:line="260" w:lineRule="exact"/>
        <w:ind w:right="-1"/>
        <w:rPr>
          <w:rFonts w:ascii="Times New Roman" w:eastAsia="Times New Roman" w:hAnsi="Times New Roman" w:cs="Times New Roman"/>
          <w:snapToGrid w:val="0"/>
          <w:szCs w:val="20"/>
        </w:rPr>
      </w:pPr>
      <w:r w:rsidRPr="00FE7D8D">
        <w:rPr>
          <w:rFonts w:ascii="Times New Roman" w:eastAsia="Times New Roman" w:hAnsi="Times New Roman" w:cs="Times New Roman"/>
          <w:snapToGrid w:val="0"/>
          <w:szCs w:val="20"/>
        </w:rPr>
        <w:lastRenderedPageBreak/>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FE7D8D">
          <w:rPr>
            <w:rFonts w:ascii="Times New Roman" w:eastAsia="Times New Roman" w:hAnsi="Times New Roman" w:cs="Times New Roman"/>
            <w:snapToGrid w:val="0"/>
            <w:color w:val="0000FF"/>
            <w:szCs w:val="20"/>
            <w:u w:val="single"/>
          </w:rPr>
          <w:t>https://vapris.vvkt.lt/vvkt-web/public/nrv</w:t>
        </w:r>
      </w:hyperlink>
      <w:r w:rsidRPr="00FE7D8D">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12" w:history="1">
        <w:r w:rsidRPr="00FE7D8D">
          <w:rPr>
            <w:rFonts w:ascii="Times New Roman" w:eastAsia="Times New Roman" w:hAnsi="Times New Roman" w:cs="Times New Roman"/>
            <w:snapToGrid w:val="0"/>
            <w:color w:val="0000FF"/>
            <w:szCs w:val="20"/>
            <w:u w:val="single"/>
          </w:rPr>
          <w:t>https://www.vvkt.lt/index.php?4004286486</w:t>
        </w:r>
      </w:hyperlink>
      <w:r w:rsidRPr="00FE7D8D">
        <w:rPr>
          <w:rFonts w:ascii="Times New Roman" w:eastAsia="Times New Roman" w:hAnsi="Times New Roman" w:cs="Times New Roman"/>
          <w:snapToGrid w:val="0"/>
          <w:szCs w:val="20"/>
        </w:rPr>
        <w:t xml:space="preserve">, ir atsiunčiant elektroniniu paštu (adresu </w:t>
      </w:r>
      <w:hyperlink r:id="rId13" w:history="1">
        <w:r w:rsidRPr="00FE7D8D">
          <w:rPr>
            <w:rFonts w:ascii="Times New Roman" w:eastAsia="Times New Roman" w:hAnsi="Times New Roman" w:cs="Times New Roman"/>
            <w:snapToGrid w:val="0"/>
            <w:color w:val="0000FF"/>
            <w:szCs w:val="20"/>
            <w:u w:val="single"/>
          </w:rPr>
          <w:t>NepageidaujamaR@vvkt.lt</w:t>
        </w:r>
      </w:hyperlink>
      <w:r w:rsidRPr="00FE7D8D">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14:paraId="0F369861" w14:textId="77777777" w:rsidR="00702C90" w:rsidRPr="00702C90" w:rsidRDefault="00702C90" w:rsidP="00702C90">
      <w:pPr>
        <w:widowControl w:val="0"/>
        <w:spacing w:after="0" w:line="240" w:lineRule="auto"/>
        <w:rPr>
          <w:rFonts w:ascii="Times New Roman" w:eastAsia="Calibri" w:hAnsi="Times New Roman" w:cs="Times New Roman"/>
        </w:rPr>
      </w:pPr>
    </w:p>
    <w:p w14:paraId="3C807D8E" w14:textId="77777777" w:rsidR="00702C90" w:rsidRPr="00702C90" w:rsidRDefault="00702C90" w:rsidP="00702C90">
      <w:pPr>
        <w:widowControl w:val="0"/>
        <w:spacing w:after="0" w:line="240" w:lineRule="auto"/>
        <w:rPr>
          <w:rFonts w:ascii="Times New Roman" w:eastAsia="Calibri" w:hAnsi="Times New Roman" w:cs="Times New Roman"/>
        </w:rPr>
      </w:pPr>
    </w:p>
    <w:p w14:paraId="285D92E5"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5.</w:t>
      </w:r>
      <w:r w:rsidRPr="00702C90">
        <w:rPr>
          <w:rFonts w:ascii="Times New Roman" w:eastAsia="Calibri" w:hAnsi="Times New Roman" w:cs="Times New Roman"/>
          <w:b/>
        </w:rPr>
        <w:tab/>
        <w:t xml:space="preserve">Kaip laikyti </w:t>
      </w:r>
      <w:proofErr w:type="spellStart"/>
      <w:r w:rsidRPr="00702C90">
        <w:rPr>
          <w:rFonts w:ascii="Times New Roman" w:eastAsia="Calibri" w:hAnsi="Times New Roman" w:cs="Times New Roman"/>
          <w:b/>
        </w:rPr>
        <w:t>Arisppa</w:t>
      </w:r>
      <w:proofErr w:type="spellEnd"/>
    </w:p>
    <w:p w14:paraId="28D91AA8" w14:textId="77777777" w:rsidR="00702C90" w:rsidRPr="00702C90" w:rsidRDefault="00702C90" w:rsidP="00702C90">
      <w:pPr>
        <w:widowControl w:val="0"/>
        <w:spacing w:after="0" w:line="240" w:lineRule="auto"/>
        <w:rPr>
          <w:rFonts w:ascii="Times New Roman" w:eastAsia="Calibri" w:hAnsi="Times New Roman" w:cs="Times New Roman"/>
        </w:rPr>
      </w:pPr>
    </w:p>
    <w:p w14:paraId="2BE0731A" w14:textId="77777777" w:rsidR="00702C90" w:rsidRPr="00702C90" w:rsidRDefault="00702C90" w:rsidP="00702C90">
      <w:pPr>
        <w:widowControl w:val="0"/>
        <w:spacing w:after="0" w:line="240" w:lineRule="auto"/>
        <w:rPr>
          <w:rFonts w:ascii="Times New Roman" w:eastAsia="Calibri" w:hAnsi="Times New Roman" w:cs="Times New Roman"/>
          <w:b/>
          <w:bCs/>
        </w:rPr>
      </w:pPr>
      <w:r w:rsidRPr="00702C90">
        <w:rPr>
          <w:rFonts w:ascii="Times New Roman" w:eastAsia="Calibri" w:hAnsi="Times New Roman" w:cs="Times New Roman"/>
        </w:rPr>
        <w:t>Šį vaistą laikykite vaikams nepastebimoje ir nepasiekiamoje vietoje.</w:t>
      </w:r>
    </w:p>
    <w:p w14:paraId="5CAC7EA4" w14:textId="77777777" w:rsidR="00702C90" w:rsidRPr="00702C90" w:rsidRDefault="00702C90" w:rsidP="00702C90">
      <w:pPr>
        <w:widowControl w:val="0"/>
        <w:spacing w:after="0" w:line="240" w:lineRule="auto"/>
        <w:rPr>
          <w:rFonts w:ascii="Times New Roman" w:eastAsia="Calibri" w:hAnsi="Times New Roman" w:cs="Times New Roman"/>
        </w:rPr>
      </w:pPr>
    </w:p>
    <w:p w14:paraId="60833D62"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Ant dėžutės ir lizdinės plokštelės po „EXP“ nurodytam tinkamumo laikui pasibaigus, šio vaisto vartoti negalima. Vaistas tinkamas vartoti iki paskutinės nurodyto mėnesio dienos.</w:t>
      </w:r>
    </w:p>
    <w:p w14:paraId="25D6B058" w14:textId="77777777" w:rsidR="00702C90" w:rsidRPr="00702C90" w:rsidRDefault="00702C90" w:rsidP="00702C90">
      <w:pPr>
        <w:widowControl w:val="0"/>
        <w:spacing w:after="0" w:line="240" w:lineRule="auto"/>
        <w:rPr>
          <w:rFonts w:ascii="Times New Roman" w:eastAsia="Calibri" w:hAnsi="Times New Roman" w:cs="Times New Roman"/>
        </w:rPr>
      </w:pPr>
    </w:p>
    <w:p w14:paraId="3837EE58"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Šiam vaistui specialių laikymo sąlygų nereikia.</w:t>
      </w:r>
    </w:p>
    <w:p w14:paraId="54BF7FA8" w14:textId="77777777" w:rsidR="00702C90" w:rsidRPr="00702C90" w:rsidRDefault="00702C90" w:rsidP="00702C90">
      <w:pPr>
        <w:widowControl w:val="0"/>
        <w:spacing w:after="0" w:line="240" w:lineRule="auto"/>
        <w:rPr>
          <w:rFonts w:ascii="Times New Roman" w:eastAsia="Calibri" w:hAnsi="Times New Roman" w:cs="Times New Roman"/>
        </w:rPr>
      </w:pPr>
    </w:p>
    <w:p w14:paraId="51913A21"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Vaistų negalima išmesti į kanalizaciją arba su buitinėmis atliekomis. Kaip išmesti nereikalingus vaistus, klauskite vaistininko. Šios priemonės padės išsaugoti aplinką.</w:t>
      </w:r>
    </w:p>
    <w:p w14:paraId="4B6FE59F" w14:textId="77777777" w:rsidR="00702C90" w:rsidRPr="00702C90" w:rsidRDefault="00702C90" w:rsidP="00702C90">
      <w:pPr>
        <w:widowControl w:val="0"/>
        <w:spacing w:after="0" w:line="240" w:lineRule="auto"/>
        <w:rPr>
          <w:rFonts w:ascii="Times New Roman" w:eastAsia="Calibri" w:hAnsi="Times New Roman" w:cs="Times New Roman"/>
        </w:rPr>
      </w:pPr>
    </w:p>
    <w:p w14:paraId="1EC8D23D" w14:textId="77777777" w:rsidR="00702C90" w:rsidRPr="00702C90" w:rsidRDefault="00702C90" w:rsidP="00702C90">
      <w:pPr>
        <w:widowControl w:val="0"/>
        <w:spacing w:after="0" w:line="240" w:lineRule="auto"/>
        <w:rPr>
          <w:rFonts w:ascii="Times New Roman" w:eastAsia="Calibri" w:hAnsi="Times New Roman" w:cs="Times New Roman"/>
        </w:rPr>
      </w:pPr>
    </w:p>
    <w:p w14:paraId="193640F5"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6.</w:t>
      </w:r>
      <w:r w:rsidRPr="00702C90">
        <w:rPr>
          <w:rFonts w:ascii="Times New Roman" w:eastAsia="Calibri" w:hAnsi="Times New Roman" w:cs="Times New Roman"/>
          <w:b/>
        </w:rPr>
        <w:tab/>
        <w:t>Pakuotės turinys ir kita informacija</w:t>
      </w:r>
    </w:p>
    <w:p w14:paraId="5166C5D4" w14:textId="77777777" w:rsidR="00702C90" w:rsidRPr="00702C90" w:rsidRDefault="00702C90" w:rsidP="00702C90">
      <w:pPr>
        <w:widowControl w:val="0"/>
        <w:spacing w:after="0" w:line="240" w:lineRule="auto"/>
        <w:rPr>
          <w:rFonts w:ascii="Times New Roman" w:eastAsia="Calibri" w:hAnsi="Times New Roman" w:cs="Times New Roman"/>
          <w:b/>
        </w:rPr>
      </w:pPr>
    </w:p>
    <w:p w14:paraId="6EC03326"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sudėtis</w:t>
      </w:r>
    </w:p>
    <w:p w14:paraId="5E77308A" w14:textId="77777777" w:rsidR="00702C90" w:rsidRPr="00702C90" w:rsidRDefault="00702C90" w:rsidP="00DA64CE">
      <w:pPr>
        <w:widowControl w:val="0"/>
        <w:numPr>
          <w:ilvl w:val="0"/>
          <w:numId w:val="4"/>
        </w:numPr>
        <w:tabs>
          <w:tab w:val="left" w:pos="567"/>
        </w:tabs>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 xml:space="preserve">Veiklioji medžiaga yra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Kiekvienoje tabletėje yra 5 mg, 10 mg, 15 mg</w:t>
      </w:r>
      <w:r w:rsidRPr="00702C90">
        <w:rPr>
          <w:rFonts w:ascii="Calibri" w:eastAsia="Calibri" w:hAnsi="Calibri" w:cs="Times New Roman"/>
        </w:rPr>
        <w:t xml:space="preserve"> </w:t>
      </w:r>
      <w:r w:rsidRPr="00702C90">
        <w:rPr>
          <w:rFonts w:ascii="Times New Roman" w:eastAsia="Calibri" w:hAnsi="Times New Roman" w:cs="Times New Roman"/>
        </w:rPr>
        <w:t xml:space="preserve">arba 30 mg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w:t>
      </w:r>
    </w:p>
    <w:p w14:paraId="1D8E022A" w14:textId="77777777" w:rsidR="00702C90" w:rsidRPr="00702C90" w:rsidRDefault="00702C90" w:rsidP="00DA64CE">
      <w:pPr>
        <w:widowControl w:val="0"/>
        <w:numPr>
          <w:ilvl w:val="0"/>
          <w:numId w:val="4"/>
        </w:numPr>
        <w:tabs>
          <w:tab w:val="left" w:pos="567"/>
        </w:tabs>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 xml:space="preserve">Pagalbinės medžiagos yra laktozė </w:t>
      </w:r>
      <w:proofErr w:type="spellStart"/>
      <w:r w:rsidRPr="00702C90">
        <w:rPr>
          <w:rFonts w:ascii="Times New Roman" w:eastAsia="Calibri" w:hAnsi="Times New Roman" w:cs="Times New Roman"/>
        </w:rPr>
        <w:t>monohidratas</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mikrokristalinė</w:t>
      </w:r>
      <w:proofErr w:type="spellEnd"/>
      <w:r w:rsidRPr="00702C90">
        <w:rPr>
          <w:rFonts w:ascii="Times New Roman" w:eastAsia="Calibri" w:hAnsi="Times New Roman" w:cs="Times New Roman"/>
        </w:rPr>
        <w:t xml:space="preserve"> celiuliozė (E460), kukurūzų krakmolas, </w:t>
      </w:r>
      <w:proofErr w:type="spellStart"/>
      <w:r w:rsidRPr="00702C90">
        <w:rPr>
          <w:rFonts w:ascii="Times New Roman" w:eastAsia="Calibri" w:hAnsi="Times New Roman" w:cs="Times New Roman"/>
        </w:rPr>
        <w:t>hidroksipropilceliuliozė</w:t>
      </w:r>
      <w:proofErr w:type="spellEnd"/>
      <w:r w:rsidRPr="00702C90">
        <w:rPr>
          <w:rFonts w:ascii="Times New Roman" w:eastAsia="Calibri" w:hAnsi="Times New Roman" w:cs="Times New Roman"/>
        </w:rPr>
        <w:t xml:space="preserve"> (E463), raudonasis geležies oksidas (E172) – tik 10 mg ir 30 mg tabletėse, geltonasis geležies oksidas (E172) – tik 15 mg tabletėse, </w:t>
      </w:r>
      <w:proofErr w:type="spellStart"/>
      <w:r w:rsidRPr="00702C90">
        <w:rPr>
          <w:rFonts w:ascii="Times New Roman" w:eastAsia="Calibri" w:hAnsi="Times New Roman" w:cs="Times New Roman"/>
        </w:rPr>
        <w:t>indigokarminas</w:t>
      </w:r>
      <w:proofErr w:type="spellEnd"/>
      <w:r w:rsidRPr="00702C90">
        <w:rPr>
          <w:rFonts w:ascii="Times New Roman" w:eastAsia="Calibri" w:hAnsi="Times New Roman" w:cs="Times New Roman"/>
        </w:rPr>
        <w:t xml:space="preserve"> (E132) – tik 5 mg tabletėse, magnio </w:t>
      </w:r>
      <w:proofErr w:type="spellStart"/>
      <w:r w:rsidRPr="00702C90">
        <w:rPr>
          <w:rFonts w:ascii="Times New Roman" w:eastAsia="Calibri" w:hAnsi="Times New Roman" w:cs="Times New Roman"/>
        </w:rPr>
        <w:t>stearatas</w:t>
      </w:r>
      <w:proofErr w:type="spellEnd"/>
      <w:r w:rsidRPr="00702C90">
        <w:rPr>
          <w:rFonts w:ascii="Times New Roman" w:eastAsia="Calibri" w:hAnsi="Times New Roman" w:cs="Times New Roman"/>
        </w:rPr>
        <w:t xml:space="preserve"> (E470b). Žr. 2 skyrių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sudėtyje yra laktozės“.</w:t>
      </w:r>
    </w:p>
    <w:p w14:paraId="6BF5CB8A" w14:textId="77777777" w:rsidR="00702C90" w:rsidRPr="00702C90" w:rsidRDefault="00702C90" w:rsidP="00702C90">
      <w:pPr>
        <w:widowControl w:val="0"/>
        <w:spacing w:after="0" w:line="240" w:lineRule="auto"/>
        <w:rPr>
          <w:rFonts w:ascii="Times New Roman" w:eastAsia="Calibri" w:hAnsi="Times New Roman" w:cs="Times New Roman"/>
        </w:rPr>
      </w:pPr>
    </w:p>
    <w:p w14:paraId="4F8E5582"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išvaizda ir kiekis pakuotėje</w:t>
      </w:r>
    </w:p>
    <w:p w14:paraId="2273371E"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5 mg tabletės: mėlynos, apvalios tabletės nuožulniais kraštais, gali būti tamsesnių ar šviesesnių dėmių (skersmuo – 5 mm, storis – 1,4–2,4 mm).</w:t>
      </w:r>
    </w:p>
    <w:p w14:paraId="39163A0A" w14:textId="77777777" w:rsidR="00702C90" w:rsidRPr="00702C90" w:rsidRDefault="00702C90" w:rsidP="00702C90">
      <w:pPr>
        <w:widowControl w:val="0"/>
        <w:tabs>
          <w:tab w:val="left" w:pos="567"/>
        </w:tabs>
        <w:spacing w:after="0" w:line="240" w:lineRule="auto"/>
        <w:rPr>
          <w:rFonts w:ascii="Times New Roman" w:eastAsia="Calibri" w:hAnsi="Times New Roman" w:cs="Times New Roman"/>
        </w:rPr>
      </w:pPr>
      <w:r w:rsidRPr="00702C90">
        <w:rPr>
          <w:rFonts w:ascii="Times New Roman" w:eastAsia="Times New Roman" w:hAnsi="Times New Roman" w:cs="Times New Roman"/>
        </w:rPr>
        <w:t>10 mg tabletės: š</w:t>
      </w:r>
      <w:r w:rsidRPr="00702C90">
        <w:rPr>
          <w:rFonts w:ascii="Times New Roman" w:eastAsia="Calibri" w:hAnsi="Times New Roman" w:cs="Times New Roman"/>
        </w:rPr>
        <w:t>viesiai rausvos, stačiakampio formos tabletės, gali būti tamsesnių ar šviesesnių dėmių, vienoje pusėje įspausta „A10“ (ilgis – 8 mm, plotis – 4,5 mm, storis – 2,1–3,1 mm).</w:t>
      </w:r>
    </w:p>
    <w:p w14:paraId="24BD57B1" w14:textId="77777777" w:rsidR="00702C90" w:rsidRPr="00702C90" w:rsidRDefault="00702C90" w:rsidP="00702C90">
      <w:pPr>
        <w:widowControl w:val="0"/>
        <w:tabs>
          <w:tab w:val="left" w:pos="567"/>
        </w:tabs>
        <w:spacing w:after="0" w:line="240" w:lineRule="auto"/>
        <w:rPr>
          <w:rFonts w:ascii="Times New Roman" w:eastAsia="Calibri" w:hAnsi="Times New Roman" w:cs="Times New Roman"/>
        </w:rPr>
      </w:pPr>
      <w:r w:rsidRPr="00702C90">
        <w:rPr>
          <w:rFonts w:ascii="Times New Roman" w:eastAsia="Times New Roman" w:hAnsi="Times New Roman" w:cs="Times New Roman"/>
        </w:rPr>
        <w:t>15 mg tabletės: š</w:t>
      </w:r>
      <w:r w:rsidRPr="00702C90">
        <w:rPr>
          <w:rFonts w:ascii="Times New Roman" w:eastAsia="Calibri" w:hAnsi="Times New Roman" w:cs="Times New Roman"/>
        </w:rPr>
        <w:t>viesiai gelsvos arba rusvai geltonos, apvalios, šiek tiek abipus išgaubtos tabletės nuožulniais kraštais, gali būti tamsesnių ar šviesesnių dėmių, vienoje pusėje įspausta „A15“ (skersmuo – 7,5 mm, storis – 2,5–3,7 mm).</w:t>
      </w:r>
    </w:p>
    <w:p w14:paraId="0ED9F4C6" w14:textId="77777777" w:rsidR="00702C90" w:rsidRPr="00702C90" w:rsidRDefault="00702C90" w:rsidP="00702C90">
      <w:pPr>
        <w:widowControl w:val="0"/>
        <w:tabs>
          <w:tab w:val="left" w:pos="567"/>
        </w:tabs>
        <w:spacing w:after="0" w:line="240" w:lineRule="auto"/>
        <w:rPr>
          <w:rFonts w:ascii="Times New Roman" w:eastAsia="Calibri" w:hAnsi="Times New Roman" w:cs="Times New Roman"/>
        </w:rPr>
      </w:pPr>
      <w:r w:rsidRPr="00702C90">
        <w:rPr>
          <w:rFonts w:ascii="Times New Roman" w:eastAsia="Times New Roman" w:hAnsi="Times New Roman" w:cs="Times New Roman"/>
        </w:rPr>
        <w:t>30 mg tabletės: š</w:t>
      </w:r>
      <w:r w:rsidRPr="00702C90">
        <w:rPr>
          <w:rFonts w:ascii="Times New Roman" w:eastAsia="Calibri" w:hAnsi="Times New Roman" w:cs="Times New Roman"/>
        </w:rPr>
        <w:t>viesiai rausvos, apvalios, abipus išgaubtos tabletės nuožulniais kraštais, gali būti tamsesnių ar šviesesnių dėmių, vienoje pusėje įspausta „A30“ (skersmuo – 9 mm, storis – 3,9–5,3 mm).</w:t>
      </w:r>
    </w:p>
    <w:p w14:paraId="5A9010BE" w14:textId="77777777" w:rsidR="00702C90" w:rsidRPr="00702C90" w:rsidRDefault="00702C90" w:rsidP="00702C90">
      <w:pPr>
        <w:widowControl w:val="0"/>
        <w:spacing w:after="0" w:line="240" w:lineRule="auto"/>
        <w:rPr>
          <w:rFonts w:ascii="Times New Roman" w:eastAsia="Calibri" w:hAnsi="Times New Roman" w:cs="Times New Roman"/>
        </w:rPr>
      </w:pPr>
    </w:p>
    <w:p w14:paraId="63DF276E"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dėžutėje yra 14, 28, 30, 50, 56, 60, 84, 90, 98 arba 100 tablečių lizdinė</w:t>
      </w:r>
      <w:r w:rsidR="00213591">
        <w:rPr>
          <w:rFonts w:ascii="Times New Roman" w:eastAsia="Calibri" w:hAnsi="Times New Roman" w:cs="Times New Roman"/>
        </w:rPr>
        <w:t>se</w:t>
      </w:r>
      <w:r w:rsidRPr="00702C90">
        <w:rPr>
          <w:rFonts w:ascii="Times New Roman" w:eastAsia="Calibri" w:hAnsi="Times New Roman" w:cs="Times New Roman"/>
        </w:rPr>
        <w:t xml:space="preserve"> plokštelė</w:t>
      </w:r>
      <w:r w:rsidR="00213591">
        <w:rPr>
          <w:rFonts w:ascii="Times New Roman" w:eastAsia="Calibri" w:hAnsi="Times New Roman" w:cs="Times New Roman"/>
        </w:rPr>
        <w:t>se</w:t>
      </w:r>
      <w:r w:rsidRPr="00702C90">
        <w:rPr>
          <w:rFonts w:ascii="Times New Roman" w:eastAsia="Calibri" w:hAnsi="Times New Roman" w:cs="Times New Roman"/>
        </w:rPr>
        <w:t>.</w:t>
      </w:r>
    </w:p>
    <w:p w14:paraId="02F8A212" w14:textId="77777777" w:rsidR="00702C90" w:rsidRPr="00702C90" w:rsidRDefault="00702C90" w:rsidP="00702C90">
      <w:pPr>
        <w:widowControl w:val="0"/>
        <w:spacing w:after="0" w:line="240" w:lineRule="auto"/>
        <w:rPr>
          <w:rFonts w:ascii="Times New Roman" w:eastAsia="Calibri" w:hAnsi="Times New Roman" w:cs="Times New Roman"/>
        </w:rPr>
      </w:pPr>
    </w:p>
    <w:p w14:paraId="176E50BA"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Gali būti tiekiamos ne visų dydžių pakuotės.</w:t>
      </w:r>
    </w:p>
    <w:p w14:paraId="7E1BAE49" w14:textId="77777777" w:rsidR="00702C90" w:rsidRPr="00702C90" w:rsidRDefault="00702C90" w:rsidP="00702C90">
      <w:pPr>
        <w:widowControl w:val="0"/>
        <w:spacing w:after="0" w:line="240" w:lineRule="auto"/>
        <w:rPr>
          <w:rFonts w:ascii="Times New Roman" w:eastAsia="Calibri" w:hAnsi="Times New Roman" w:cs="Times New Roman"/>
        </w:rPr>
      </w:pPr>
    </w:p>
    <w:p w14:paraId="06FA18A4" w14:textId="77777777" w:rsidR="00702C90" w:rsidRPr="00702C90" w:rsidRDefault="00702C90" w:rsidP="00702C90">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702C90">
        <w:rPr>
          <w:rFonts w:ascii="Times New Roman" w:eastAsia="Times New Roman" w:hAnsi="Times New Roman" w:cs="Times New Roman"/>
          <w:b/>
          <w:bCs/>
          <w:snapToGrid w:val="0"/>
          <w:lang w:eastAsia="x-none"/>
        </w:rPr>
        <w:t>Registruotojas ir gamintojas</w:t>
      </w:r>
    </w:p>
    <w:p w14:paraId="438FF144"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14:paraId="0427A58F"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i/>
        </w:rPr>
      </w:pPr>
      <w:r w:rsidRPr="00702C90">
        <w:rPr>
          <w:rFonts w:ascii="Times New Roman" w:eastAsia="Calibri" w:hAnsi="Times New Roman" w:cs="Times New Roman"/>
          <w:i/>
        </w:rPr>
        <w:t>Registruotojas</w:t>
      </w:r>
    </w:p>
    <w:p w14:paraId="000708FD"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KRKA, </w:t>
      </w:r>
      <w:proofErr w:type="spellStart"/>
      <w:r w:rsidRPr="00702C90">
        <w:rPr>
          <w:rFonts w:ascii="Times New Roman" w:eastAsia="Calibri" w:hAnsi="Times New Roman" w:cs="Times New Roman"/>
        </w:rPr>
        <w:t>d.d</w:t>
      </w:r>
      <w:proofErr w:type="spellEnd"/>
      <w:r w:rsidRPr="00702C90">
        <w:rPr>
          <w:rFonts w:ascii="Times New Roman" w:eastAsia="Calibri" w:hAnsi="Times New Roman" w:cs="Times New Roman"/>
        </w:rPr>
        <w:t>., Novo mesto</w:t>
      </w:r>
    </w:p>
    <w:p w14:paraId="28F08191"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Šmarješka</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cesta</w:t>
      </w:r>
      <w:proofErr w:type="spellEnd"/>
      <w:r w:rsidRPr="00702C90">
        <w:rPr>
          <w:rFonts w:ascii="Times New Roman" w:eastAsia="Calibri" w:hAnsi="Times New Roman" w:cs="Times New Roman"/>
        </w:rPr>
        <w:t xml:space="preserve"> 6</w:t>
      </w:r>
    </w:p>
    <w:p w14:paraId="2DA75F3C"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8501 Novo mesto</w:t>
      </w:r>
    </w:p>
    <w:p w14:paraId="08FD53D2"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Slovėnija</w:t>
      </w:r>
    </w:p>
    <w:p w14:paraId="79855CA7"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p>
    <w:p w14:paraId="0C4069CF"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i/>
        </w:rPr>
      </w:pPr>
      <w:r w:rsidRPr="00702C90">
        <w:rPr>
          <w:rFonts w:ascii="Times New Roman" w:eastAsia="Calibri" w:hAnsi="Times New Roman" w:cs="Times New Roman"/>
          <w:i/>
        </w:rPr>
        <w:t>Gamintojas</w:t>
      </w:r>
    </w:p>
    <w:p w14:paraId="1E27D67C"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KRKA, </w:t>
      </w:r>
      <w:proofErr w:type="spellStart"/>
      <w:r w:rsidRPr="00702C90">
        <w:rPr>
          <w:rFonts w:ascii="Times New Roman" w:eastAsia="Calibri" w:hAnsi="Times New Roman" w:cs="Times New Roman"/>
        </w:rPr>
        <w:t>d.d</w:t>
      </w:r>
      <w:proofErr w:type="spellEnd"/>
      <w:r w:rsidRPr="00702C90">
        <w:rPr>
          <w:rFonts w:ascii="Times New Roman" w:eastAsia="Calibri" w:hAnsi="Times New Roman" w:cs="Times New Roman"/>
        </w:rPr>
        <w:t>., Novo mesto</w:t>
      </w:r>
    </w:p>
    <w:p w14:paraId="795C13EE"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Šmarješka</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cesta</w:t>
      </w:r>
      <w:proofErr w:type="spellEnd"/>
      <w:r w:rsidRPr="00702C90">
        <w:rPr>
          <w:rFonts w:ascii="Times New Roman" w:eastAsia="Calibri" w:hAnsi="Times New Roman" w:cs="Times New Roman"/>
        </w:rPr>
        <w:t xml:space="preserve"> 6</w:t>
      </w:r>
    </w:p>
    <w:p w14:paraId="5C759D33"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8501 Novo mesto</w:t>
      </w:r>
    </w:p>
    <w:p w14:paraId="271CA497"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Slovėnija</w:t>
      </w:r>
    </w:p>
    <w:p w14:paraId="10E30063" w14:textId="77777777" w:rsidR="00702C90" w:rsidRPr="00702C90" w:rsidRDefault="00702C90" w:rsidP="00702C90">
      <w:pPr>
        <w:widowControl w:val="0"/>
        <w:spacing w:after="0" w:line="240" w:lineRule="auto"/>
        <w:rPr>
          <w:rFonts w:ascii="Times New Roman" w:eastAsia="Calibri" w:hAnsi="Times New Roman" w:cs="Times New Roman"/>
        </w:rPr>
      </w:pPr>
    </w:p>
    <w:p w14:paraId="6F928D09"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arba</w:t>
      </w:r>
    </w:p>
    <w:p w14:paraId="64397F83" w14:textId="77777777" w:rsidR="00702C90" w:rsidRPr="00702C90" w:rsidRDefault="00702C90" w:rsidP="00702C90">
      <w:pPr>
        <w:widowControl w:val="0"/>
        <w:spacing w:after="0" w:line="240" w:lineRule="auto"/>
        <w:rPr>
          <w:rFonts w:ascii="Times New Roman" w:eastAsia="Calibri" w:hAnsi="Times New Roman" w:cs="Times New Roman"/>
        </w:rPr>
      </w:pPr>
    </w:p>
    <w:p w14:paraId="0CDDBE80" w14:textId="77777777" w:rsidR="00702C90" w:rsidRPr="00702C90" w:rsidRDefault="00702C90" w:rsidP="00702C90">
      <w:pPr>
        <w:widowControl w:val="0"/>
        <w:spacing w:after="0" w:line="240" w:lineRule="auto"/>
        <w:rPr>
          <w:rFonts w:ascii="Times New Roman" w:eastAsia="Calibri" w:hAnsi="Times New Roman" w:cs="Times New Roman"/>
          <w:bCs/>
        </w:rPr>
      </w:pPr>
      <w:r w:rsidRPr="00702C90">
        <w:rPr>
          <w:rFonts w:ascii="Times New Roman" w:eastAsia="Calibri" w:hAnsi="Times New Roman" w:cs="Times New Roman"/>
          <w:bCs/>
        </w:rPr>
        <w:t xml:space="preserve">TAD </w:t>
      </w:r>
      <w:proofErr w:type="spellStart"/>
      <w:r w:rsidRPr="00702C90">
        <w:rPr>
          <w:rFonts w:ascii="Times New Roman" w:eastAsia="Calibri" w:hAnsi="Times New Roman" w:cs="Times New Roman"/>
          <w:bCs/>
        </w:rPr>
        <w:t>Pharma</w:t>
      </w:r>
      <w:proofErr w:type="spellEnd"/>
      <w:r w:rsidRPr="00702C90">
        <w:rPr>
          <w:rFonts w:ascii="Times New Roman" w:eastAsia="Calibri" w:hAnsi="Times New Roman" w:cs="Times New Roman"/>
          <w:bCs/>
        </w:rPr>
        <w:t xml:space="preserve"> </w:t>
      </w:r>
      <w:proofErr w:type="spellStart"/>
      <w:r w:rsidRPr="00702C90">
        <w:rPr>
          <w:rFonts w:ascii="Times New Roman" w:eastAsia="Calibri" w:hAnsi="Times New Roman" w:cs="Times New Roman"/>
          <w:bCs/>
        </w:rPr>
        <w:t>GmbH</w:t>
      </w:r>
      <w:proofErr w:type="spellEnd"/>
    </w:p>
    <w:p w14:paraId="31E1FC48"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Heinz-Lohmann-Stra</w:t>
      </w:r>
      <w:proofErr w:type="spellEnd"/>
      <w:r w:rsidRPr="00702C90">
        <w:rPr>
          <w:rFonts w:ascii="Times New Roman" w:eastAsia="Calibri" w:hAnsi="Times New Roman" w:cs="Times New Roman"/>
        </w:rPr>
        <w:t>βe 5</w:t>
      </w:r>
    </w:p>
    <w:p w14:paraId="45983072"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27472 </w:t>
      </w:r>
      <w:proofErr w:type="spellStart"/>
      <w:r w:rsidRPr="00702C90">
        <w:rPr>
          <w:rFonts w:ascii="Times New Roman" w:eastAsia="Calibri" w:hAnsi="Times New Roman" w:cs="Times New Roman"/>
        </w:rPr>
        <w:t>Cuxhaven</w:t>
      </w:r>
      <w:proofErr w:type="spellEnd"/>
    </w:p>
    <w:p w14:paraId="7A875A88"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Vokietija</w:t>
      </w:r>
    </w:p>
    <w:p w14:paraId="35A8FA6F" w14:textId="77777777" w:rsidR="00702C90" w:rsidRPr="00702C90" w:rsidRDefault="00702C90" w:rsidP="00702C90">
      <w:pPr>
        <w:widowControl w:val="0"/>
        <w:spacing w:after="0" w:line="240" w:lineRule="auto"/>
        <w:rPr>
          <w:rFonts w:ascii="Times New Roman" w:eastAsia="Calibri" w:hAnsi="Times New Roman" w:cs="Times New Roman"/>
        </w:rPr>
      </w:pPr>
    </w:p>
    <w:p w14:paraId="2E9C44E0"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Jeigu apie šį vaistą norite sužinoti daugiau, kreipkitės į vietinį registruotojo atstovą:</w:t>
      </w:r>
    </w:p>
    <w:p w14:paraId="3C0B02F7" w14:textId="77777777" w:rsidR="00702C90" w:rsidRPr="00702C90" w:rsidRDefault="00702C90" w:rsidP="00702C90">
      <w:pPr>
        <w:widowControl w:val="0"/>
        <w:spacing w:after="0" w:line="240" w:lineRule="auto"/>
        <w:rPr>
          <w:rFonts w:ascii="Times New Roman" w:eastAsia="Calibri" w:hAnsi="Times New Roman" w:cs="Times New Roman"/>
        </w:rPr>
      </w:pPr>
    </w:p>
    <w:p w14:paraId="0D7DA369"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UAB KRKA Lietuva</w:t>
      </w:r>
    </w:p>
    <w:p w14:paraId="27F2B947"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Senasis Ukmergės kelias 4</w:t>
      </w:r>
    </w:p>
    <w:p w14:paraId="25BAB33C" w14:textId="77777777" w:rsidR="00702C90" w:rsidRPr="00702C90" w:rsidRDefault="00702C90" w:rsidP="00702C90">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Užubalių</w:t>
      </w:r>
      <w:proofErr w:type="spellEnd"/>
      <w:r w:rsidRPr="00702C90">
        <w:rPr>
          <w:rFonts w:ascii="Times New Roman" w:eastAsia="Calibri" w:hAnsi="Times New Roman" w:cs="Times New Roman"/>
        </w:rPr>
        <w:t xml:space="preserve"> km., Vilniaus r.</w:t>
      </w:r>
    </w:p>
    <w:p w14:paraId="067AC17E"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LT – 14013</w:t>
      </w:r>
    </w:p>
    <w:p w14:paraId="2E5DB732"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Tel. + 370 5 236 27 40</w:t>
      </w:r>
    </w:p>
    <w:p w14:paraId="5C49CA63" w14:textId="77777777" w:rsidR="00702C90" w:rsidRPr="00702C90" w:rsidRDefault="00702C90" w:rsidP="00702C90">
      <w:pPr>
        <w:widowControl w:val="0"/>
        <w:spacing w:after="0" w:line="240" w:lineRule="auto"/>
        <w:rPr>
          <w:rFonts w:ascii="Times New Roman" w:eastAsia="Calibri" w:hAnsi="Times New Roman" w:cs="Times New Roman"/>
        </w:rPr>
      </w:pPr>
    </w:p>
    <w:p w14:paraId="15E60DE9" w14:textId="083A2BA3"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bCs/>
        </w:rPr>
        <w:t>Šis vaistas E</w:t>
      </w:r>
      <w:r w:rsidR="00481220">
        <w:rPr>
          <w:rFonts w:ascii="Times New Roman" w:eastAsia="Calibri" w:hAnsi="Times New Roman" w:cs="Times New Roman"/>
          <w:b/>
          <w:bCs/>
        </w:rPr>
        <w:t>uropos ekonominės erdvės</w:t>
      </w:r>
      <w:r w:rsidRPr="00702C90">
        <w:rPr>
          <w:rFonts w:ascii="Times New Roman" w:eastAsia="Calibri" w:hAnsi="Times New Roman" w:cs="Times New Roman"/>
          <w:b/>
          <w:bCs/>
        </w:rPr>
        <w:t xml:space="preserve"> valstybėse narėse registruotas tokiais pavadinimais:</w:t>
      </w:r>
    </w:p>
    <w:p w14:paraId="35B0643C"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bCs/>
        </w:rPr>
      </w:pP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402"/>
      </w:tblGrid>
      <w:tr w:rsidR="00702C90" w:rsidRPr="00702C90" w14:paraId="2A66FAB1" w14:textId="77777777" w:rsidTr="00702C90">
        <w:tc>
          <w:tcPr>
            <w:tcW w:w="2977" w:type="dxa"/>
            <w:tcBorders>
              <w:top w:val="single" w:sz="4" w:space="0" w:color="auto"/>
              <w:left w:val="single" w:sz="4" w:space="0" w:color="auto"/>
              <w:bottom w:val="single" w:sz="4" w:space="0" w:color="auto"/>
              <w:right w:val="single" w:sz="4" w:space="0" w:color="auto"/>
            </w:tcBorders>
          </w:tcPr>
          <w:p w14:paraId="4B021B4D"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Times New Roman" w:hAnsi="Times New Roman" w:cs="Times New Roman"/>
                <w:b/>
                <w:snapToGrid w:val="0"/>
              </w:rPr>
              <w:t>Valstybės narės pavadinimas</w:t>
            </w:r>
          </w:p>
        </w:tc>
        <w:tc>
          <w:tcPr>
            <w:tcW w:w="3402" w:type="dxa"/>
            <w:tcBorders>
              <w:top w:val="single" w:sz="4" w:space="0" w:color="auto"/>
              <w:left w:val="single" w:sz="4" w:space="0" w:color="auto"/>
              <w:bottom w:val="single" w:sz="4" w:space="0" w:color="auto"/>
              <w:right w:val="single" w:sz="4" w:space="0" w:color="auto"/>
            </w:tcBorders>
          </w:tcPr>
          <w:p w14:paraId="2ADE3A15"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Vaisto pavadinimas</w:t>
            </w:r>
          </w:p>
        </w:tc>
      </w:tr>
      <w:tr w:rsidR="00702C90" w:rsidRPr="00702C90" w14:paraId="4B1F154D" w14:textId="77777777" w:rsidTr="00702C90">
        <w:tc>
          <w:tcPr>
            <w:tcW w:w="2977" w:type="dxa"/>
            <w:tcBorders>
              <w:top w:val="single" w:sz="4" w:space="0" w:color="auto"/>
              <w:left w:val="single" w:sz="4" w:space="0" w:color="auto"/>
              <w:bottom w:val="single" w:sz="4" w:space="0" w:color="auto"/>
              <w:right w:val="single" w:sz="4" w:space="0" w:color="auto"/>
            </w:tcBorders>
          </w:tcPr>
          <w:p w14:paraId="4BAC2195" w14:textId="77777777" w:rsidR="00702C90" w:rsidRPr="00702C90" w:rsidRDefault="00702C90" w:rsidP="00702C90">
            <w:pPr>
              <w:widowControl w:val="0"/>
              <w:spacing w:after="0" w:line="240" w:lineRule="auto"/>
              <w:outlineLvl w:val="1"/>
              <w:rPr>
                <w:rFonts w:ascii="Times New Roman" w:eastAsia="Calibri" w:hAnsi="Times New Roman" w:cs="Times New Roman"/>
              </w:rPr>
            </w:pPr>
            <w:r w:rsidRPr="00702C90">
              <w:rPr>
                <w:rFonts w:ascii="Times New Roman" w:eastAsia="Calibri" w:hAnsi="Times New Roman" w:cs="Times New Roman"/>
              </w:rPr>
              <w:t>Vengrija, Estija, Graikija, Kroatija, Lietuva, Latvija, Slovakija</w:t>
            </w:r>
            <w:r w:rsidR="00E27F63">
              <w:rPr>
                <w:rFonts w:ascii="Times New Roman" w:eastAsia="Calibri" w:hAnsi="Times New Roman" w:cs="Times New Roman"/>
              </w:rPr>
              <w:t>, Malta</w:t>
            </w:r>
          </w:p>
        </w:tc>
        <w:tc>
          <w:tcPr>
            <w:tcW w:w="3402" w:type="dxa"/>
            <w:tcBorders>
              <w:top w:val="single" w:sz="4" w:space="0" w:color="auto"/>
              <w:left w:val="single" w:sz="4" w:space="0" w:color="auto"/>
              <w:bottom w:val="single" w:sz="4" w:space="0" w:color="auto"/>
              <w:right w:val="single" w:sz="4" w:space="0" w:color="auto"/>
            </w:tcBorders>
          </w:tcPr>
          <w:p w14:paraId="25911D55"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rPr>
            </w:pPr>
            <w:proofErr w:type="spellStart"/>
            <w:r w:rsidRPr="00702C90">
              <w:rPr>
                <w:rFonts w:ascii="Times New Roman" w:eastAsia="Calibri" w:hAnsi="Times New Roman" w:cs="Times New Roman"/>
                <w:bCs/>
              </w:rPr>
              <w:t>Arisppa</w:t>
            </w:r>
            <w:proofErr w:type="spellEnd"/>
          </w:p>
        </w:tc>
      </w:tr>
      <w:tr w:rsidR="00702C90" w:rsidRPr="00702C90" w14:paraId="18C90E04" w14:textId="77777777" w:rsidTr="00702C90">
        <w:tc>
          <w:tcPr>
            <w:tcW w:w="2977" w:type="dxa"/>
            <w:tcBorders>
              <w:top w:val="single" w:sz="4" w:space="0" w:color="auto"/>
              <w:left w:val="single" w:sz="4" w:space="0" w:color="auto"/>
              <w:bottom w:val="single" w:sz="4" w:space="0" w:color="auto"/>
              <w:right w:val="single" w:sz="4" w:space="0" w:color="auto"/>
            </w:tcBorders>
          </w:tcPr>
          <w:p w14:paraId="0281197F"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rPr>
            </w:pPr>
            <w:r w:rsidRPr="00702C90">
              <w:rPr>
                <w:rFonts w:ascii="Times New Roman" w:eastAsia="Calibri" w:hAnsi="Times New Roman" w:cs="Times New Roman"/>
              </w:rPr>
              <w:t>Bulgarija</w:t>
            </w:r>
          </w:p>
        </w:tc>
        <w:tc>
          <w:tcPr>
            <w:tcW w:w="3402" w:type="dxa"/>
            <w:tcBorders>
              <w:top w:val="single" w:sz="4" w:space="0" w:color="auto"/>
              <w:left w:val="single" w:sz="4" w:space="0" w:color="auto"/>
              <w:bottom w:val="single" w:sz="4" w:space="0" w:color="auto"/>
              <w:right w:val="single" w:sz="4" w:space="0" w:color="auto"/>
            </w:tcBorders>
          </w:tcPr>
          <w:p w14:paraId="2DBBCD8B"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Cs/>
              </w:rPr>
            </w:pPr>
            <w:proofErr w:type="spellStart"/>
            <w:r w:rsidRPr="00702C90">
              <w:rPr>
                <w:rFonts w:ascii="Times New Roman" w:eastAsia="Times New Roman" w:hAnsi="Times New Roman" w:cs="Times New Roman"/>
                <w:szCs w:val="20"/>
                <w:lang w:eastAsia="sl-SI"/>
              </w:rPr>
              <w:t>A</w:t>
            </w:r>
            <w:r w:rsidRPr="00702C90">
              <w:rPr>
                <w:rFonts w:ascii="Times New Roman" w:eastAsia="Times New Roman" w:hAnsi="Times New Roman" w:cs="Times New Roman"/>
                <w:color w:val="000000"/>
                <w:szCs w:val="20"/>
                <w:lang w:eastAsia="sl-SI"/>
              </w:rPr>
              <w:t>риспа</w:t>
            </w:r>
            <w:proofErr w:type="spellEnd"/>
          </w:p>
        </w:tc>
      </w:tr>
    </w:tbl>
    <w:p w14:paraId="742B62A0"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rPr>
      </w:pPr>
    </w:p>
    <w:p w14:paraId="3F7396A7"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szCs w:val="20"/>
          <w:lang w:eastAsia="sl-SI"/>
        </w:rPr>
      </w:pPr>
    </w:p>
    <w:p w14:paraId="50674854" w14:textId="3AA8C66F"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szCs w:val="20"/>
          <w:lang w:eastAsia="sl-SI"/>
        </w:rPr>
        <w:t>Šis pakuotės lapelis paskutinį kartą peržiūrėtas</w:t>
      </w:r>
      <w:r w:rsidR="00940400">
        <w:rPr>
          <w:rFonts w:ascii="Times New Roman" w:eastAsia="Calibri" w:hAnsi="Times New Roman" w:cs="Times New Roman"/>
          <w:b/>
          <w:szCs w:val="20"/>
          <w:lang w:eastAsia="sl-SI"/>
        </w:rPr>
        <w:t xml:space="preserve"> </w:t>
      </w:r>
      <w:r w:rsidR="001D2710">
        <w:rPr>
          <w:rFonts w:ascii="Times New Roman" w:eastAsia="Calibri" w:hAnsi="Times New Roman" w:cs="Times New Roman"/>
          <w:b/>
          <w:szCs w:val="20"/>
          <w:lang w:eastAsia="sl-SI"/>
        </w:rPr>
        <w:t>2023-04-09.</w:t>
      </w:r>
    </w:p>
    <w:p w14:paraId="254E992E" w14:textId="77777777" w:rsidR="00702C90" w:rsidRPr="00702C90" w:rsidRDefault="00702C90" w:rsidP="00702C90">
      <w:pPr>
        <w:widowControl w:val="0"/>
        <w:spacing w:after="0" w:line="240" w:lineRule="auto"/>
        <w:rPr>
          <w:rFonts w:ascii="Times New Roman" w:eastAsia="Calibri" w:hAnsi="Times New Roman" w:cs="Times New Roman"/>
        </w:rPr>
      </w:pPr>
    </w:p>
    <w:p w14:paraId="53574B4F" w14:textId="77777777" w:rsidR="00702C90" w:rsidRPr="00702C90" w:rsidRDefault="00702C90" w:rsidP="00702C90">
      <w:pPr>
        <w:widowControl w:val="0"/>
        <w:spacing w:after="0" w:line="240" w:lineRule="auto"/>
        <w:rPr>
          <w:rFonts w:ascii="Times New Roman" w:eastAsia="Calibri" w:hAnsi="Times New Roman" w:cs="Times New Roman"/>
        </w:rPr>
      </w:pPr>
    </w:p>
    <w:p w14:paraId="56F0E81F" w14:textId="2885A430" w:rsidR="00702C90" w:rsidRPr="00702C90" w:rsidRDefault="00702C90" w:rsidP="00702C90">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r w:rsidRPr="00702C90">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702C90">
        <w:rPr>
          <w:rFonts w:ascii="Times New Roman" w:eastAsia="Times New Roman" w:hAnsi="Times New Roman" w:cs="Times New Roman"/>
          <w:i/>
          <w:snapToGrid w:val="0"/>
        </w:rPr>
        <w:t xml:space="preserve"> </w:t>
      </w:r>
      <w:hyperlink r:id="rId14" w:history="1">
        <w:r w:rsidRPr="00702C90">
          <w:rPr>
            <w:rFonts w:ascii="Times New Roman" w:eastAsia="SimSun" w:hAnsi="Times New Roman" w:cs="Times New Roman"/>
            <w:snapToGrid w:val="0"/>
            <w:color w:val="0000FF"/>
            <w:u w:val="single"/>
          </w:rPr>
          <w:t>http://www.vvkt.lt/</w:t>
        </w:r>
      </w:hyperlink>
      <w:r w:rsidRPr="00702C90">
        <w:rPr>
          <w:rFonts w:ascii="Times New Roman" w:eastAsia="Times New Roman" w:hAnsi="Times New Roman" w:cs="Times New Roman"/>
          <w:snapToGrid w:val="0"/>
        </w:rPr>
        <w:t>.</w:t>
      </w:r>
    </w:p>
    <w:p w14:paraId="7305BF9B" w14:textId="77777777" w:rsidR="00702C90" w:rsidRPr="00702C90" w:rsidRDefault="00702C90" w:rsidP="00702C90">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p>
    <w:p w14:paraId="3E948F0D" w14:textId="77777777" w:rsidR="00702C90" w:rsidRPr="00702C90" w:rsidRDefault="00702C90" w:rsidP="00702C90">
      <w:pPr>
        <w:widowControl w:val="0"/>
        <w:numPr>
          <w:ilvl w:val="12"/>
          <w:numId w:val="0"/>
        </w:numPr>
        <w:tabs>
          <w:tab w:val="left" w:pos="567"/>
        </w:tabs>
        <w:spacing w:after="0" w:line="240" w:lineRule="auto"/>
        <w:ind w:right="-2"/>
        <w:rPr>
          <w:rFonts w:ascii="Times New Roman" w:eastAsia="Times New Roman" w:hAnsi="Times New Roman" w:cs="Times New Roman"/>
          <w:szCs w:val="20"/>
          <w:lang w:eastAsia="sl-SI"/>
        </w:rPr>
      </w:pPr>
    </w:p>
    <w:p w14:paraId="6440B55F" w14:textId="77777777" w:rsidR="00702C90" w:rsidRPr="00702C90" w:rsidRDefault="00702C90" w:rsidP="00702C90">
      <w:pPr>
        <w:spacing w:after="0" w:line="240" w:lineRule="auto"/>
        <w:ind w:left="567" w:hanging="567"/>
        <w:rPr>
          <w:rFonts w:ascii="Calibri" w:eastAsia="Calibri" w:hAnsi="Calibri" w:cs="Times New Roman"/>
        </w:rPr>
      </w:pPr>
    </w:p>
    <w:p w14:paraId="217ADA93" w14:textId="77777777" w:rsidR="00844120" w:rsidRDefault="00844120"/>
    <w:sectPr w:rsidR="00844120" w:rsidSect="000D456C">
      <w:headerReference w:type="even" r:id="rId15"/>
      <w:headerReference w:type="default" r:id="rId16"/>
      <w:footerReference w:type="even" r:id="rId17"/>
      <w:footerReference w:type="default" r:id="rId18"/>
      <w:headerReference w:type="first" r:id="rId19"/>
      <w:footerReference w:type="first" r:id="rId20"/>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5DD2A" w14:textId="77777777" w:rsidR="00605C3E" w:rsidRDefault="00605C3E">
      <w:pPr>
        <w:spacing w:after="0" w:line="240" w:lineRule="auto"/>
      </w:pPr>
      <w:r>
        <w:separator/>
      </w:r>
    </w:p>
  </w:endnote>
  <w:endnote w:type="continuationSeparator" w:id="0">
    <w:p w14:paraId="3FE5FE26" w14:textId="77777777" w:rsidR="00605C3E" w:rsidRDefault="00605C3E">
      <w:pPr>
        <w:spacing w:after="0" w:line="240" w:lineRule="auto"/>
      </w:pPr>
      <w:r>
        <w:continuationSeparator/>
      </w:r>
    </w:p>
  </w:endnote>
  <w:endnote w:type="continuationNotice" w:id="1">
    <w:p w14:paraId="52C1186C" w14:textId="77777777" w:rsidR="00605C3E" w:rsidRDefault="00605C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59C24" w14:textId="77777777" w:rsidR="0097455E" w:rsidRDefault="0097455E" w:rsidP="00702C9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B3E020" w14:textId="77777777" w:rsidR="0097455E" w:rsidRDefault="0097455E" w:rsidP="00702C9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0EE22" w14:textId="77777777" w:rsidR="00425860" w:rsidRDefault="0042586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ED31A" w14:textId="77777777" w:rsidR="00425860" w:rsidRDefault="004258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F42BD" w14:textId="77777777" w:rsidR="00605C3E" w:rsidRDefault="00605C3E">
      <w:pPr>
        <w:spacing w:after="0" w:line="240" w:lineRule="auto"/>
      </w:pPr>
      <w:r>
        <w:separator/>
      </w:r>
    </w:p>
  </w:footnote>
  <w:footnote w:type="continuationSeparator" w:id="0">
    <w:p w14:paraId="67FA5F21" w14:textId="77777777" w:rsidR="00605C3E" w:rsidRDefault="00605C3E">
      <w:pPr>
        <w:spacing w:after="0" w:line="240" w:lineRule="auto"/>
      </w:pPr>
      <w:r>
        <w:continuationSeparator/>
      </w:r>
    </w:p>
  </w:footnote>
  <w:footnote w:type="continuationNotice" w:id="1">
    <w:p w14:paraId="16887DD1" w14:textId="77777777" w:rsidR="00605C3E" w:rsidRDefault="00605C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FDE02" w14:textId="77777777" w:rsidR="00425860" w:rsidRDefault="0042586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CAC7C" w14:textId="77777777" w:rsidR="0097455E" w:rsidRDefault="0097455E" w:rsidP="00702C90">
    <w:pPr>
      <w:spacing w:line="20" w:lineRule="exact"/>
    </w:pPr>
  </w:p>
  <w:p w14:paraId="4E21FB38" w14:textId="77777777" w:rsidR="0097455E" w:rsidRDefault="0097455E">
    <w:pPr>
      <w:pStyle w:val="Antrats"/>
    </w:pPr>
    <w:bookmarkStart w:id="1" w:name="TableTag1"/>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2806A" w14:textId="77777777" w:rsidR="00425860" w:rsidRDefault="004258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144" w:legacyIndent="0"/>
      <w:lvlJc w:val="left"/>
      <w:pPr>
        <w:ind w:left="0" w:firstLine="0"/>
      </w:pPr>
    </w:lvl>
    <w:lvl w:ilvl="1">
      <w:start w:val="1"/>
      <w:numFmt w:val="decimal"/>
      <w:lvlText w:val="%1.%2"/>
      <w:legacy w:legacy="1" w:legacySpace="144" w:legacyIndent="0"/>
      <w:lvlJc w:val="left"/>
      <w:pPr>
        <w:ind w:left="0" w:firstLine="0"/>
      </w:pPr>
    </w:lvl>
    <w:lvl w:ilvl="2">
      <w:start w:val="1"/>
      <w:numFmt w:val="decimal"/>
      <w:lvlText w:val="%1.%2.%3"/>
      <w:legacy w:legacy="1" w:legacySpace="144" w:legacyIndent="0"/>
      <w:lvlJc w:val="left"/>
      <w:pPr>
        <w:ind w:left="0" w:firstLine="0"/>
      </w:pPr>
    </w:lvl>
    <w:lvl w:ilvl="3">
      <w:start w:val="1"/>
      <w:numFmt w:val="decimal"/>
      <w:lvlText w:val="%1.%2.%3.%4"/>
      <w:legacy w:legacy="1" w:legacySpace="144" w:legacyIndent="0"/>
      <w:lvlJc w:val="left"/>
      <w:pPr>
        <w:ind w:left="0" w:firstLine="0"/>
      </w:pPr>
    </w:lvl>
    <w:lvl w:ilvl="4">
      <w:start w:val="1"/>
      <w:numFmt w:val="decimal"/>
      <w:lvlText w:val="%1.%2.%3.%4.%5"/>
      <w:legacy w:legacy="1" w:legacySpace="144" w:legacyIndent="0"/>
      <w:lvlJc w:val="left"/>
      <w:pPr>
        <w:ind w:left="0" w:firstLine="0"/>
      </w:pPr>
    </w:lvl>
    <w:lvl w:ilvl="5">
      <w:start w:val="1"/>
      <w:numFmt w:val="decimal"/>
      <w:lvlText w:val="%1.%2.%3.%4.%5.%6"/>
      <w:legacy w:legacy="1" w:legacySpace="144" w:legacyIndent="0"/>
      <w:lvlJc w:val="left"/>
      <w:pPr>
        <w:ind w:left="0" w:firstLine="0"/>
      </w:pPr>
    </w:lvl>
    <w:lvl w:ilvl="6">
      <w:start w:val="1"/>
      <w:numFmt w:val="decimal"/>
      <w:lvlText w:val="%1.%2.%3.%4.%5.%6.%7"/>
      <w:legacy w:legacy="1" w:legacySpace="144" w:legacyIndent="0"/>
      <w:lvlJc w:val="left"/>
      <w:pPr>
        <w:ind w:left="0" w:firstLine="0"/>
      </w:pPr>
    </w:lvl>
    <w:lvl w:ilvl="7">
      <w:start w:val="1"/>
      <w:numFmt w:val="decimal"/>
      <w:lvlText w:val="%1.%2.%3.%4.%5.%6.%7.%8"/>
      <w:legacy w:legacy="1" w:legacySpace="144" w:legacyIndent="0"/>
      <w:lvlJc w:val="left"/>
      <w:pPr>
        <w:ind w:left="0" w:firstLine="0"/>
      </w:pPr>
    </w:lvl>
    <w:lvl w:ilvl="8">
      <w:start w:val="1"/>
      <w:numFmt w:val="decimal"/>
      <w:lvlText w:val="%1.%2.%3.%4.%5.%6.%7.%8.%9"/>
      <w:legacy w:legacy="1" w:legacySpace="144" w:legacyIndent="0"/>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565"/>
    <w:multiLevelType w:val="hybridMultilevel"/>
    <w:tmpl w:val="000040CE"/>
    <w:lvl w:ilvl="0" w:tplc="0000227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64AA"/>
    <w:multiLevelType w:val="hybridMultilevel"/>
    <w:tmpl w:val="000002BE"/>
    <w:lvl w:ilvl="0" w:tplc="0000381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6F1A"/>
    <w:multiLevelType w:val="hybridMultilevel"/>
    <w:tmpl w:val="00001439"/>
    <w:lvl w:ilvl="0" w:tplc="0000363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3AE5718"/>
    <w:multiLevelType w:val="hybridMultilevel"/>
    <w:tmpl w:val="01FC94C2"/>
    <w:lvl w:ilvl="0" w:tplc="61D6DA82">
      <w:start w:val="1"/>
      <w:numFmt w:val="bullet"/>
      <w:lvlText w:val="-"/>
      <w:lvlJc w:val="left"/>
      <w:pPr>
        <w:ind w:left="720" w:hanging="360"/>
      </w:pPr>
      <w:rPr>
        <w:rFonts w:ascii="Times New Roman" w:eastAsia="Times New Roman" w:hAnsi="Times New Roman" w:cs="Times New Roman" w:hint="default"/>
      </w:rPr>
    </w:lvl>
    <w:lvl w:ilvl="1" w:tplc="61D6DA82">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719DC"/>
    <w:multiLevelType w:val="hybridMultilevel"/>
    <w:tmpl w:val="6742C244"/>
    <w:lvl w:ilvl="0" w:tplc="FFFFFFFF">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1B216EF0"/>
    <w:multiLevelType w:val="hybridMultilevel"/>
    <w:tmpl w:val="91BC6300"/>
    <w:lvl w:ilvl="0" w:tplc="0409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D228AF"/>
    <w:multiLevelType w:val="hybridMultilevel"/>
    <w:tmpl w:val="FF225256"/>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BE675C"/>
    <w:multiLevelType w:val="hybridMultilevel"/>
    <w:tmpl w:val="F8E40336"/>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60075C"/>
    <w:multiLevelType w:val="hybridMultilevel"/>
    <w:tmpl w:val="166EC5DC"/>
    <w:lvl w:ilvl="0" w:tplc="61D6DA82">
      <w:start w:val="1"/>
      <w:numFmt w:val="bullet"/>
      <w:lvlText w:val="-"/>
      <w:lvlJc w:val="left"/>
      <w:pPr>
        <w:ind w:left="1800" w:hanging="360"/>
      </w:pPr>
      <w:rPr>
        <w:rFonts w:ascii="Times New Roman" w:eastAsia="Times New Roman" w:hAnsi="Times New Roman" w:cs="Times New Roman"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5" w15:restartNumberingAfterBreak="0">
    <w:nsid w:val="30E33B49"/>
    <w:multiLevelType w:val="hybridMultilevel"/>
    <w:tmpl w:val="14A66F12"/>
    <w:lvl w:ilvl="0" w:tplc="13948926">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15A0848"/>
    <w:multiLevelType w:val="hybridMultilevel"/>
    <w:tmpl w:val="B928B98E"/>
    <w:lvl w:ilvl="0" w:tplc="98C6843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57A1E"/>
    <w:multiLevelType w:val="hybridMultilevel"/>
    <w:tmpl w:val="34F4D0D6"/>
    <w:lvl w:ilvl="0" w:tplc="9FC0074A">
      <w:start w:val="1"/>
      <w:numFmt w:val="bullet"/>
      <w:lvlText w:val="­"/>
      <w:lvlJc w:val="left"/>
      <w:pPr>
        <w:ind w:left="1571"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ED6CEE"/>
    <w:multiLevelType w:val="hybridMultilevel"/>
    <w:tmpl w:val="8E3CF86C"/>
    <w:lvl w:ilvl="0" w:tplc="04F80370">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37D51F2B"/>
    <w:multiLevelType w:val="hybridMultilevel"/>
    <w:tmpl w:val="CFD83C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94B3997"/>
    <w:multiLevelType w:val="hybridMultilevel"/>
    <w:tmpl w:val="1636552C"/>
    <w:lvl w:ilvl="0" w:tplc="98C6843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60443E"/>
    <w:multiLevelType w:val="hybridMultilevel"/>
    <w:tmpl w:val="A3FEC5CC"/>
    <w:lvl w:ilvl="0" w:tplc="00001E1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3BB1A7A"/>
    <w:multiLevelType w:val="hybridMultilevel"/>
    <w:tmpl w:val="00E0E520"/>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62E225C"/>
    <w:multiLevelType w:val="hybridMultilevel"/>
    <w:tmpl w:val="E7740990"/>
    <w:lvl w:ilvl="0" w:tplc="B18264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87054"/>
    <w:multiLevelType w:val="hybridMultilevel"/>
    <w:tmpl w:val="324043B8"/>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67B1514"/>
    <w:multiLevelType w:val="hybridMultilevel"/>
    <w:tmpl w:val="A02051E0"/>
    <w:lvl w:ilvl="0" w:tplc="00001E1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30" w15:restartNumberingAfterBreak="0">
    <w:nsid w:val="535F2A23"/>
    <w:multiLevelType w:val="hybridMultilevel"/>
    <w:tmpl w:val="6FEC2920"/>
    <w:lvl w:ilvl="0" w:tplc="6FB4C2F2">
      <w:start w:val="1"/>
      <w:numFmt w:val="decimal"/>
      <w:lvlText w:val="%1."/>
      <w:lvlJc w:val="left"/>
      <w:pPr>
        <w:ind w:left="719" w:hanging="435"/>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574A09E0"/>
    <w:multiLevelType w:val="hybridMultilevel"/>
    <w:tmpl w:val="F2F44066"/>
    <w:lvl w:ilvl="0" w:tplc="6FB4C2F2">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95E32B2"/>
    <w:multiLevelType w:val="hybridMultilevel"/>
    <w:tmpl w:val="10A27F74"/>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124BCE"/>
    <w:multiLevelType w:val="hybridMultilevel"/>
    <w:tmpl w:val="DF789758"/>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1511B54"/>
    <w:multiLevelType w:val="hybridMultilevel"/>
    <w:tmpl w:val="4C025B4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272698"/>
    <w:multiLevelType w:val="hybridMultilevel"/>
    <w:tmpl w:val="B698965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34023B"/>
    <w:multiLevelType w:val="hybridMultilevel"/>
    <w:tmpl w:val="A5926A64"/>
    <w:lvl w:ilvl="0" w:tplc="00001E1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9" w15:restartNumberingAfterBreak="0">
    <w:nsid w:val="6864045A"/>
    <w:multiLevelType w:val="hybridMultilevel"/>
    <w:tmpl w:val="2D5807F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D14617B"/>
    <w:multiLevelType w:val="hybridMultilevel"/>
    <w:tmpl w:val="CAC22AD2"/>
    <w:lvl w:ilvl="0" w:tplc="00001E1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D621005"/>
    <w:multiLevelType w:val="hybridMultilevel"/>
    <w:tmpl w:val="8D70A1A6"/>
    <w:lvl w:ilvl="0" w:tplc="98C6843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670906"/>
    <w:multiLevelType w:val="hybridMultilevel"/>
    <w:tmpl w:val="9C3AC4AE"/>
    <w:lvl w:ilvl="0" w:tplc="61D6DA82">
      <w:start w:val="1"/>
      <w:numFmt w:val="bullet"/>
      <w:lvlText w:val="-"/>
      <w:lvlJc w:val="left"/>
      <w:pPr>
        <w:ind w:left="720" w:hanging="360"/>
      </w:pPr>
      <w:rPr>
        <w:rFonts w:ascii="Times New Roman" w:eastAsia="Times New Roman" w:hAnsi="Times New Roman" w:cs="Times New Roman" w:hint="default"/>
      </w:rPr>
    </w:lvl>
    <w:lvl w:ilvl="1" w:tplc="61D6DA82">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F32771B"/>
    <w:multiLevelType w:val="hybridMultilevel"/>
    <w:tmpl w:val="492C8370"/>
    <w:lvl w:ilvl="0" w:tplc="04F80370">
      <w:start w:val="1"/>
      <w:numFmt w:val="bullet"/>
      <w:lvlText w:val="-"/>
      <w:lvlJc w:val="left"/>
      <w:pPr>
        <w:ind w:left="1004" w:hanging="360"/>
      </w:pPr>
      <w:rPr>
        <w:rFonts w:ascii="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9"/>
  </w:num>
  <w:num w:numId="2">
    <w:abstractNumId w:val="42"/>
  </w:num>
  <w:num w:numId="3">
    <w:abstractNumId w:val="16"/>
  </w:num>
  <w:num w:numId="4">
    <w:abstractNumId w:val="22"/>
  </w:num>
  <w:num w:numId="5">
    <w:abstractNumId w:val="5"/>
  </w:num>
  <w:num w:numId="6">
    <w:abstractNumId w:val="14"/>
  </w:num>
  <w:num w:numId="7">
    <w:abstractNumId w:val="44"/>
  </w:num>
  <w:num w:numId="8">
    <w:abstractNumId w:val="34"/>
  </w:num>
  <w:num w:numId="9">
    <w:abstractNumId w:val="33"/>
  </w:num>
  <w:num w:numId="10">
    <w:abstractNumId w:val="26"/>
  </w:num>
  <w:num w:numId="11">
    <w:abstractNumId w:val="17"/>
  </w:num>
  <w:num w:numId="12">
    <w:abstractNumId w:val="28"/>
  </w:num>
  <w:num w:numId="13">
    <w:abstractNumId w:val="10"/>
  </w:num>
  <w:num w:numId="14">
    <w:abstractNumId w:val="8"/>
  </w:num>
  <w:num w:numId="15">
    <w:abstractNumId w:val="1"/>
    <w:lvlOverride w:ilvl="0">
      <w:lvl w:ilvl="0">
        <w:start w:val="1"/>
        <w:numFmt w:val="bullet"/>
        <w:lvlText w:val="-"/>
        <w:legacy w:legacy="1" w:legacySpace="0" w:legacyIndent="360"/>
        <w:lvlJc w:val="left"/>
        <w:pPr>
          <w:ind w:left="360" w:hanging="360"/>
        </w:pPr>
      </w:lvl>
    </w:lvlOverride>
  </w:num>
  <w:num w:numId="16">
    <w:abstractNumId w:val="38"/>
  </w:num>
  <w:num w:numId="17">
    <w:abstractNumId w:val="40"/>
  </w:num>
  <w:num w:numId="18">
    <w:abstractNumId w:val="18"/>
  </w:num>
  <w:num w:numId="19">
    <w:abstractNumId w:val="32"/>
  </w:num>
  <w:num w:numId="20">
    <w:abstractNumId w:val="12"/>
  </w:num>
  <w:num w:numId="21">
    <w:abstractNumId w:val="19"/>
  </w:num>
  <w:num w:numId="22">
    <w:abstractNumId w:val="6"/>
  </w:num>
  <w:num w:numId="23">
    <w:abstractNumId w:val="43"/>
  </w:num>
  <w:num w:numId="24">
    <w:abstractNumId w:val="1"/>
    <w:lvlOverride w:ilvl="0">
      <w:lvl w:ilvl="0">
        <w:start w:val="1"/>
        <w:numFmt w:val="bullet"/>
        <w:lvlText w:val="-"/>
        <w:lvlJc w:val="left"/>
        <w:pPr>
          <w:ind w:left="360" w:hanging="360"/>
        </w:pPr>
      </w:lvl>
    </w:lvlOverride>
  </w:num>
  <w:num w:numId="25">
    <w:abstractNumId w:val="1"/>
    <w:lvlOverride w:ilvl="0">
      <w:lvl w:ilvl="0">
        <w:start w:val="1"/>
        <w:numFmt w:val="bullet"/>
        <w:lvlText w:val=""/>
        <w:lvlJc w:val="left"/>
        <w:pPr>
          <w:ind w:left="360" w:hanging="360"/>
        </w:pPr>
        <w:rPr>
          <w:rFonts w:ascii="Symbol" w:hAnsi="Symbol" w:hint="default"/>
        </w:rPr>
      </w:lvl>
    </w:lvlOverride>
  </w:num>
  <w:num w:numId="26">
    <w:abstractNumId w:val="1"/>
    <w:lvlOverride w:ilvl="0">
      <w:lvl w:ilvl="0">
        <w:start w:val="1"/>
        <w:numFmt w:val="bullet"/>
        <w:lvlText w:val="-"/>
        <w:lvlJc w:val="left"/>
        <w:pPr>
          <w:ind w:left="360" w:hanging="360"/>
        </w:pPr>
      </w:lvl>
    </w:lvlOverride>
  </w:num>
  <w:num w:numId="27">
    <w:abstractNumId w:val="4"/>
  </w:num>
  <w:num w:numId="28">
    <w:abstractNumId w:val="3"/>
  </w:num>
  <w:num w:numId="29">
    <w:abstractNumId w:val="23"/>
  </w:num>
  <w:num w:numId="30">
    <w:abstractNumId w:val="2"/>
  </w:num>
  <w:num w:numId="31">
    <w:abstractNumId w:val="41"/>
  </w:num>
  <w:num w:numId="32">
    <w:abstractNumId w:val="27"/>
  </w:num>
  <w:num w:numId="33">
    <w:abstractNumId w:val="37"/>
  </w:num>
  <w:num w:numId="34">
    <w:abstractNumId w:val="15"/>
  </w:num>
  <w:num w:numId="35">
    <w:abstractNumId w:val="20"/>
  </w:num>
  <w:num w:numId="36">
    <w:abstractNumId w:val="11"/>
  </w:num>
  <w:num w:numId="37">
    <w:abstractNumId w:val="36"/>
  </w:num>
  <w:num w:numId="38">
    <w:abstractNumId w:val="45"/>
  </w:num>
  <w:num w:numId="39">
    <w:abstractNumId w:val="30"/>
  </w:num>
  <w:num w:numId="40">
    <w:abstractNumId w:val="39"/>
  </w:num>
  <w:num w:numId="41">
    <w:abstractNumId w:val="35"/>
  </w:num>
  <w:num w:numId="42">
    <w:abstractNumId w:val="31"/>
  </w:num>
  <w:num w:numId="43">
    <w:abstractNumId w:val="24"/>
  </w:num>
  <w:num w:numId="44">
    <w:abstractNumId w:val="13"/>
  </w:num>
  <w:num w:numId="45">
    <w:abstractNumId w:val="0"/>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 w:numId="48">
    <w:abstractNumId w:val="7"/>
  </w:num>
  <w:num w:numId="49">
    <w:abstractNumId w:val="21"/>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458"/>
    <w:rsid w:val="00004B51"/>
    <w:rsid w:val="00016B05"/>
    <w:rsid w:val="00081024"/>
    <w:rsid w:val="000976FA"/>
    <w:rsid w:val="000D456C"/>
    <w:rsid w:val="000D67AF"/>
    <w:rsid w:val="0014629B"/>
    <w:rsid w:val="00170057"/>
    <w:rsid w:val="00172347"/>
    <w:rsid w:val="0017798F"/>
    <w:rsid w:val="001C377F"/>
    <w:rsid w:val="001D032D"/>
    <w:rsid w:val="001D2710"/>
    <w:rsid w:val="001D55AD"/>
    <w:rsid w:val="00213591"/>
    <w:rsid w:val="002310CE"/>
    <w:rsid w:val="00251D16"/>
    <w:rsid w:val="002B4F38"/>
    <w:rsid w:val="002E4944"/>
    <w:rsid w:val="002F1471"/>
    <w:rsid w:val="0034720D"/>
    <w:rsid w:val="00354147"/>
    <w:rsid w:val="0035568C"/>
    <w:rsid w:val="00362358"/>
    <w:rsid w:val="003A250E"/>
    <w:rsid w:val="003F2AEA"/>
    <w:rsid w:val="003F4D86"/>
    <w:rsid w:val="00403192"/>
    <w:rsid w:val="004037B5"/>
    <w:rsid w:val="004115D4"/>
    <w:rsid w:val="00425860"/>
    <w:rsid w:val="00481220"/>
    <w:rsid w:val="004B7FEE"/>
    <w:rsid w:val="00525838"/>
    <w:rsid w:val="005259E8"/>
    <w:rsid w:val="00545139"/>
    <w:rsid w:val="0055461C"/>
    <w:rsid w:val="0055513A"/>
    <w:rsid w:val="0056213B"/>
    <w:rsid w:val="005776EE"/>
    <w:rsid w:val="00605C3E"/>
    <w:rsid w:val="00623E59"/>
    <w:rsid w:val="00656EAA"/>
    <w:rsid w:val="006706DF"/>
    <w:rsid w:val="00672B95"/>
    <w:rsid w:val="00677B97"/>
    <w:rsid w:val="00692B53"/>
    <w:rsid w:val="006D72B8"/>
    <w:rsid w:val="006F3B7B"/>
    <w:rsid w:val="00702C90"/>
    <w:rsid w:val="00705EEC"/>
    <w:rsid w:val="007A0EA1"/>
    <w:rsid w:val="007C6B85"/>
    <w:rsid w:val="00835D1D"/>
    <w:rsid w:val="00844120"/>
    <w:rsid w:val="008663FC"/>
    <w:rsid w:val="008D058F"/>
    <w:rsid w:val="008D24B8"/>
    <w:rsid w:val="008E6402"/>
    <w:rsid w:val="008F37A0"/>
    <w:rsid w:val="0093663A"/>
    <w:rsid w:val="00940400"/>
    <w:rsid w:val="00966929"/>
    <w:rsid w:val="0097455E"/>
    <w:rsid w:val="00987EAF"/>
    <w:rsid w:val="009A64D6"/>
    <w:rsid w:val="009B51A6"/>
    <w:rsid w:val="009B7498"/>
    <w:rsid w:val="009C7C76"/>
    <w:rsid w:val="00A03AAE"/>
    <w:rsid w:val="00A07439"/>
    <w:rsid w:val="00A31CD7"/>
    <w:rsid w:val="00A67AFD"/>
    <w:rsid w:val="00A87174"/>
    <w:rsid w:val="00A91501"/>
    <w:rsid w:val="00AC08AD"/>
    <w:rsid w:val="00B10F84"/>
    <w:rsid w:val="00B30697"/>
    <w:rsid w:val="00B30837"/>
    <w:rsid w:val="00B4084F"/>
    <w:rsid w:val="00B55EB9"/>
    <w:rsid w:val="00B704C4"/>
    <w:rsid w:val="00B92458"/>
    <w:rsid w:val="00BA1596"/>
    <w:rsid w:val="00BB6794"/>
    <w:rsid w:val="00BD38BE"/>
    <w:rsid w:val="00BE1C8A"/>
    <w:rsid w:val="00BF1123"/>
    <w:rsid w:val="00C127BC"/>
    <w:rsid w:val="00C44B0A"/>
    <w:rsid w:val="00C71F59"/>
    <w:rsid w:val="00C76B78"/>
    <w:rsid w:val="00C77987"/>
    <w:rsid w:val="00CC608B"/>
    <w:rsid w:val="00CC738F"/>
    <w:rsid w:val="00CE0658"/>
    <w:rsid w:val="00CF2486"/>
    <w:rsid w:val="00CF79FC"/>
    <w:rsid w:val="00D02140"/>
    <w:rsid w:val="00D60FBC"/>
    <w:rsid w:val="00DA64CE"/>
    <w:rsid w:val="00DB445D"/>
    <w:rsid w:val="00E054AC"/>
    <w:rsid w:val="00E11A2E"/>
    <w:rsid w:val="00E175CC"/>
    <w:rsid w:val="00E27F63"/>
    <w:rsid w:val="00E44DC0"/>
    <w:rsid w:val="00EC024D"/>
    <w:rsid w:val="00EE7EC8"/>
    <w:rsid w:val="00F14F42"/>
    <w:rsid w:val="00F1615E"/>
    <w:rsid w:val="00F40AF4"/>
    <w:rsid w:val="00F5254E"/>
    <w:rsid w:val="00F8158D"/>
    <w:rsid w:val="00FA64D4"/>
    <w:rsid w:val="00FA6A3C"/>
    <w:rsid w:val="00FC5732"/>
    <w:rsid w:val="00FE7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4097"/>
    <o:shapelayout v:ext="edit">
      <o:idmap v:ext="edit" data="1"/>
    </o:shapelayout>
  </w:shapeDefaults>
  <w:decimalSymbol w:val=","/>
  <w:listSeparator w:val=";"/>
  <w14:docId w14:val="2D535414"/>
  <w15:chartTrackingRefBased/>
  <w15:docId w15:val="{7BF382AF-C295-413A-9330-DA0FD9DF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702C90"/>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rsid w:val="00702C90"/>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qFormat/>
    <w:rsid w:val="00702C90"/>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qFormat/>
    <w:rsid w:val="00702C90"/>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qFormat/>
    <w:rsid w:val="00702C90"/>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qFormat/>
    <w:rsid w:val="00702C90"/>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qFormat/>
    <w:rsid w:val="00702C90"/>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qFormat/>
    <w:rsid w:val="00702C90"/>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qFormat/>
    <w:rsid w:val="00702C90"/>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02C90"/>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sid w:val="00702C90"/>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sid w:val="00702C90"/>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sid w:val="00702C90"/>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rsid w:val="00702C90"/>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rsid w:val="00702C90"/>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rsid w:val="00702C90"/>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rsid w:val="00702C90"/>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rsid w:val="00702C90"/>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702C90"/>
  </w:style>
  <w:style w:type="numbering" w:customStyle="1" w:styleId="Sraonra11">
    <w:name w:val="Sąrašo nėra11"/>
    <w:next w:val="Sraonra"/>
    <w:uiPriority w:val="99"/>
    <w:semiHidden/>
    <w:unhideWhenUsed/>
    <w:rsid w:val="00702C90"/>
  </w:style>
  <w:style w:type="paragraph" w:styleId="Antrats">
    <w:name w:val="header"/>
    <w:basedOn w:val="prastasis"/>
    <w:link w:val="AntratsDiagrama"/>
    <w:rsid w:val="00702C90"/>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702C90"/>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702C90"/>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702C90"/>
    <w:rPr>
      <w:rFonts w:ascii="Times New Roman" w:eastAsia="Times New Roman" w:hAnsi="Times New Roman" w:cs="Times New Roman"/>
      <w:sz w:val="24"/>
      <w:szCs w:val="20"/>
      <w:lang w:val="sl-SI" w:eastAsia="sl-SI"/>
    </w:rPr>
  </w:style>
  <w:style w:type="table" w:styleId="Lentelstinklelis">
    <w:name w:val="Table Grid"/>
    <w:basedOn w:val="prastojilentel"/>
    <w:uiPriority w:val="59"/>
    <w:rsid w:val="00702C9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702C90"/>
  </w:style>
  <w:style w:type="character" w:styleId="Hipersaitas">
    <w:name w:val="Hyperlink"/>
    <w:uiPriority w:val="99"/>
    <w:rsid w:val="00702C90"/>
    <w:rPr>
      <w:rFonts w:ascii="Times New Roman" w:hAnsi="Times New Roman"/>
      <w:color w:val="auto"/>
      <w:sz w:val="24"/>
      <w:szCs w:val="24"/>
      <w:u w:val="single"/>
      <w:lang w:val="en-US"/>
    </w:rPr>
  </w:style>
  <w:style w:type="character" w:styleId="Perirtashipersaitas">
    <w:name w:val="FollowedHyperlink"/>
    <w:uiPriority w:val="99"/>
    <w:rsid w:val="00702C90"/>
    <w:rPr>
      <w:color w:val="800080"/>
      <w:u w:val="single"/>
    </w:rPr>
  </w:style>
  <w:style w:type="paragraph" w:styleId="Paprastasistekstas">
    <w:name w:val="Plain Text"/>
    <w:basedOn w:val="prastasis"/>
    <w:link w:val="PaprastasistekstasDiagrama"/>
    <w:uiPriority w:val="99"/>
    <w:rsid w:val="00702C90"/>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702C90"/>
    <w:rPr>
      <w:rFonts w:ascii="Courier New" w:eastAsia="Times New Roman" w:hAnsi="Courier New" w:cs="Times New Roman"/>
      <w:sz w:val="20"/>
      <w:szCs w:val="20"/>
      <w:lang w:val="en-GB" w:eastAsia="sl-SI"/>
    </w:rPr>
  </w:style>
  <w:style w:type="paragraph" w:styleId="Antrat">
    <w:name w:val="caption"/>
    <w:basedOn w:val="prastasis"/>
    <w:next w:val="prastasis"/>
    <w:qFormat/>
    <w:rsid w:val="00702C90"/>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702C90"/>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702C90"/>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rsid w:val="00702C90"/>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sid w:val="00702C90"/>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702C90"/>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702C90"/>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702C90"/>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702C90"/>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HeaderChar">
    <w:name w:val="Header Char"/>
    <w:rsid w:val="00702C90"/>
    <w:rPr>
      <w:snapToGrid w:val="0"/>
      <w:sz w:val="22"/>
      <w:lang w:val="en-GB" w:eastAsia="en-US"/>
    </w:rPr>
  </w:style>
  <w:style w:type="paragraph" w:customStyle="1" w:styleId="BodytextAgency">
    <w:name w:val="Body text (Agency)"/>
    <w:basedOn w:val="prastasis"/>
    <w:link w:val="BodytextAgencyChar"/>
    <w:uiPriority w:val="99"/>
    <w:rsid w:val="00702C90"/>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702C90"/>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702C90"/>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702C90"/>
    <w:rPr>
      <w:rFonts w:ascii="Courier New" w:hAnsi="Courier New"/>
      <w:color w:val="00FF00"/>
      <w:sz w:val="40"/>
    </w:rPr>
  </w:style>
  <w:style w:type="character" w:customStyle="1" w:styleId="tw4winTerm">
    <w:name w:val="tw4winTerm"/>
    <w:uiPriority w:val="99"/>
    <w:rsid w:val="00702C90"/>
    <w:rPr>
      <w:color w:val="0000FF"/>
    </w:rPr>
  </w:style>
  <w:style w:type="character" w:customStyle="1" w:styleId="tw4winPopup">
    <w:name w:val="tw4winPopup"/>
    <w:uiPriority w:val="99"/>
    <w:rsid w:val="00702C90"/>
    <w:rPr>
      <w:rFonts w:ascii="Courier New" w:hAnsi="Courier New"/>
      <w:noProof/>
      <w:color w:val="008000"/>
    </w:rPr>
  </w:style>
  <w:style w:type="character" w:customStyle="1" w:styleId="tw4winJump">
    <w:name w:val="tw4winJump"/>
    <w:uiPriority w:val="99"/>
    <w:rsid w:val="00702C90"/>
    <w:rPr>
      <w:rFonts w:ascii="Courier New" w:hAnsi="Courier New"/>
      <w:noProof/>
      <w:color w:val="008080"/>
    </w:rPr>
  </w:style>
  <w:style w:type="character" w:customStyle="1" w:styleId="tw4winExternal">
    <w:name w:val="tw4winExternal"/>
    <w:uiPriority w:val="99"/>
    <w:rsid w:val="00702C90"/>
    <w:rPr>
      <w:rFonts w:ascii="Courier New" w:hAnsi="Courier New"/>
      <w:noProof/>
      <w:color w:val="808080"/>
    </w:rPr>
  </w:style>
  <w:style w:type="character" w:customStyle="1" w:styleId="tw4winInternal">
    <w:name w:val="tw4winInternal"/>
    <w:uiPriority w:val="99"/>
    <w:rsid w:val="00702C90"/>
    <w:rPr>
      <w:rFonts w:ascii="Courier New" w:hAnsi="Courier New"/>
      <w:noProof/>
      <w:color w:val="FF0000"/>
    </w:rPr>
  </w:style>
  <w:style w:type="character" w:customStyle="1" w:styleId="DONOTTRANSLATE">
    <w:name w:val="DO_NOT_TRANSLATE"/>
    <w:uiPriority w:val="99"/>
    <w:rsid w:val="00702C90"/>
    <w:rPr>
      <w:rFonts w:ascii="Courier New" w:hAnsi="Courier New"/>
      <w:noProof/>
      <w:color w:val="800000"/>
    </w:rPr>
  </w:style>
  <w:style w:type="paragraph" w:styleId="Debesliotekstas">
    <w:name w:val="Balloon Text"/>
    <w:basedOn w:val="prastasis"/>
    <w:link w:val="DebesliotekstasDiagrama"/>
    <w:rsid w:val="00702C90"/>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rsid w:val="00702C90"/>
    <w:rPr>
      <w:rFonts w:ascii="Tahoma" w:eastAsia="Times New Roman" w:hAnsi="Tahoma" w:cs="Times New Roman"/>
      <w:snapToGrid w:val="0"/>
      <w:sz w:val="16"/>
      <w:szCs w:val="16"/>
      <w:lang w:val="en-GB" w:eastAsia="x-none"/>
    </w:rPr>
  </w:style>
  <w:style w:type="character" w:styleId="Komentaronuoroda">
    <w:name w:val="annotation reference"/>
    <w:uiPriority w:val="99"/>
    <w:rsid w:val="00702C90"/>
    <w:rPr>
      <w:sz w:val="16"/>
      <w:szCs w:val="16"/>
    </w:rPr>
  </w:style>
  <w:style w:type="paragraph" w:styleId="Komentarotekstas">
    <w:name w:val="annotation text"/>
    <w:basedOn w:val="prastasis"/>
    <w:link w:val="KomentarotekstasDiagrama"/>
    <w:uiPriority w:val="99"/>
    <w:rsid w:val="00702C90"/>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702C90"/>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702C90"/>
    <w:rPr>
      <w:b/>
      <w:bCs/>
    </w:rPr>
  </w:style>
  <w:style w:type="character" w:customStyle="1" w:styleId="KomentarotemaDiagrama">
    <w:name w:val="Komentaro tema Diagrama"/>
    <w:basedOn w:val="KomentarotekstasDiagrama"/>
    <w:link w:val="Komentarotema"/>
    <w:uiPriority w:val="99"/>
    <w:rsid w:val="00702C90"/>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702C90"/>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702C90"/>
    <w:rPr>
      <w:rFonts w:ascii="Courier New" w:hAnsi="Courier New"/>
      <w:vanish/>
      <w:color w:val="800080"/>
      <w:sz w:val="24"/>
      <w:vertAlign w:val="subscript"/>
    </w:rPr>
  </w:style>
  <w:style w:type="paragraph" w:styleId="Dokumentostruktra">
    <w:name w:val="Document Map"/>
    <w:basedOn w:val="prastasis"/>
    <w:link w:val="DokumentostruktraDiagrama"/>
    <w:rsid w:val="00702C90"/>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rsid w:val="00702C90"/>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702C90"/>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702C90"/>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702C90"/>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702C90"/>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702C9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702C90"/>
    <w:rPr>
      <w:rFonts w:ascii="Times New Roman" w:eastAsia="SimSun" w:hAnsi="Times New Roman" w:cs="Times New Roman"/>
      <w:b/>
      <w:bCs/>
      <w:color w:val="0000FF"/>
      <w:lang w:val="en-GB"/>
    </w:rPr>
  </w:style>
  <w:style w:type="paragraph" w:customStyle="1" w:styleId="AHeader1">
    <w:name w:val="AHeader 1"/>
    <w:basedOn w:val="prastasis"/>
    <w:uiPriority w:val="99"/>
    <w:rsid w:val="00702C90"/>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702C90"/>
    <w:pPr>
      <w:tabs>
        <w:tab w:val="clear" w:pos="720"/>
        <w:tab w:val="num" w:pos="360"/>
      </w:tabs>
      <w:ind w:left="709" w:hanging="425"/>
    </w:pPr>
    <w:rPr>
      <w:sz w:val="22"/>
    </w:rPr>
  </w:style>
  <w:style w:type="paragraph" w:customStyle="1" w:styleId="AHeader3">
    <w:name w:val="AHeader 3"/>
    <w:basedOn w:val="AHeader2"/>
    <w:uiPriority w:val="99"/>
    <w:rsid w:val="00702C90"/>
    <w:pPr>
      <w:ind w:left="1276" w:hanging="567"/>
    </w:pPr>
  </w:style>
  <w:style w:type="paragraph" w:customStyle="1" w:styleId="AHeader2abc">
    <w:name w:val="AHeader 2 abc"/>
    <w:basedOn w:val="AHeader3"/>
    <w:uiPriority w:val="99"/>
    <w:rsid w:val="00702C90"/>
    <w:pPr>
      <w:jc w:val="both"/>
    </w:pPr>
    <w:rPr>
      <w:b w:val="0"/>
      <w:bCs w:val="0"/>
    </w:rPr>
  </w:style>
  <w:style w:type="paragraph" w:customStyle="1" w:styleId="AHeader3abc">
    <w:name w:val="AHeader 3 abc"/>
    <w:basedOn w:val="AHeader2abc"/>
    <w:uiPriority w:val="99"/>
    <w:rsid w:val="00702C90"/>
    <w:pPr>
      <w:ind w:left="1701" w:hanging="425"/>
    </w:pPr>
  </w:style>
  <w:style w:type="paragraph" w:styleId="Pagrindiniotekstotrauka3">
    <w:name w:val="Body Text Indent 3"/>
    <w:basedOn w:val="prastasis"/>
    <w:link w:val="Pagrindiniotekstotrauka3Diagrama"/>
    <w:uiPriority w:val="99"/>
    <w:rsid w:val="00702C90"/>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702C90"/>
    <w:rPr>
      <w:rFonts w:ascii="Times New Roman" w:eastAsia="SimSun" w:hAnsi="Times New Roman" w:cs="Times New Roman"/>
      <w:szCs w:val="21"/>
      <w:lang w:val="en-GB"/>
    </w:rPr>
  </w:style>
  <w:style w:type="character" w:styleId="Grietas">
    <w:name w:val="Strong"/>
    <w:uiPriority w:val="99"/>
    <w:qFormat/>
    <w:rsid w:val="00702C90"/>
    <w:rPr>
      <w:rFonts w:cs="Times New Roman"/>
      <w:b/>
      <w:bCs/>
    </w:rPr>
  </w:style>
  <w:style w:type="character" w:customStyle="1" w:styleId="BodytextAgencyChar">
    <w:name w:val="Body text (Agency) Char"/>
    <w:link w:val="BodytextAgency"/>
    <w:uiPriority w:val="99"/>
    <w:locked/>
    <w:rsid w:val="00702C90"/>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702C90"/>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702C90"/>
    <w:pPr>
      <w:keepNext/>
    </w:pPr>
    <w:rPr>
      <w:rFonts w:eastAsia="SimSun" w:cs="Verdana"/>
      <w:b/>
      <w:snapToGrid/>
      <w:szCs w:val="18"/>
      <w:lang w:eastAsia="en-GB"/>
    </w:rPr>
  </w:style>
  <w:style w:type="character" w:customStyle="1" w:styleId="NormalAgencyChar">
    <w:name w:val="Normal (Agency) Char"/>
    <w:link w:val="NormalAgency"/>
    <w:uiPriority w:val="99"/>
    <w:locked/>
    <w:rsid w:val="00702C90"/>
    <w:rPr>
      <w:rFonts w:ascii="Verdana" w:eastAsia="Times New Roman" w:hAnsi="Verdana" w:cs="Times New Roman"/>
      <w:snapToGrid w:val="0"/>
      <w:sz w:val="18"/>
      <w:lang w:val="en-GB" w:eastAsia="lt-LT"/>
    </w:rPr>
  </w:style>
  <w:style w:type="paragraph" w:styleId="Pavadinimas">
    <w:name w:val="Title"/>
    <w:basedOn w:val="prastasis"/>
    <w:link w:val="PavadinimasDiagrama"/>
    <w:uiPriority w:val="99"/>
    <w:qFormat/>
    <w:rsid w:val="00702C90"/>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702C90"/>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702C90"/>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rsid w:val="00702C90"/>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702C90"/>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702C90"/>
    <w:rPr>
      <w:rFonts w:ascii="Times New Roman" w:eastAsia="SimSun" w:hAnsi="Times New Roman" w:cs="Times New Roman"/>
      <w:noProof/>
      <w:sz w:val="20"/>
      <w:szCs w:val="20"/>
      <w:lang w:val="x-none" w:eastAsia="x-none"/>
    </w:rPr>
  </w:style>
  <w:style w:type="character" w:customStyle="1" w:styleId="CharChar12">
    <w:name w:val="Char Char12"/>
    <w:locked/>
    <w:rsid w:val="00702C90"/>
    <w:rPr>
      <w:snapToGrid w:val="0"/>
      <w:lang w:val="en-GB" w:eastAsia="en-US" w:bidi="ar-SA"/>
    </w:rPr>
  </w:style>
  <w:style w:type="character" w:customStyle="1" w:styleId="hps">
    <w:name w:val="hps"/>
    <w:rsid w:val="00702C90"/>
  </w:style>
  <w:style w:type="numbering" w:customStyle="1" w:styleId="Brezseznama1">
    <w:name w:val="Brez seznama1"/>
    <w:next w:val="Sraonra"/>
    <w:uiPriority w:val="99"/>
    <w:semiHidden/>
    <w:unhideWhenUsed/>
    <w:rsid w:val="00702C90"/>
  </w:style>
  <w:style w:type="numbering" w:customStyle="1" w:styleId="NoList1">
    <w:name w:val="No List1"/>
    <w:next w:val="Sraonra"/>
    <w:uiPriority w:val="99"/>
    <w:semiHidden/>
    <w:unhideWhenUsed/>
    <w:rsid w:val="00702C90"/>
  </w:style>
  <w:style w:type="paragraph" w:styleId="Turinys2">
    <w:name w:val="toc 2"/>
    <w:basedOn w:val="prastasis"/>
    <w:next w:val="prastasis"/>
    <w:autoRedefine/>
    <w:unhideWhenUsed/>
    <w:rsid w:val="00702C90"/>
    <w:pPr>
      <w:spacing w:after="0" w:line="240" w:lineRule="auto"/>
      <w:ind w:left="220"/>
    </w:pPr>
    <w:rPr>
      <w:rFonts w:ascii="Times New Roman" w:eastAsia="Times New Roman" w:hAnsi="Times New Roman" w:cs="Times New Roman"/>
      <w:szCs w:val="20"/>
      <w:lang w:val="en-GB"/>
    </w:rPr>
  </w:style>
  <w:style w:type="paragraph" w:styleId="Turinys3">
    <w:name w:val="toc 3"/>
    <w:basedOn w:val="prastasis"/>
    <w:next w:val="prastasis"/>
    <w:autoRedefine/>
    <w:unhideWhenUsed/>
    <w:rsid w:val="00702C90"/>
    <w:pPr>
      <w:spacing w:after="0" w:line="240" w:lineRule="auto"/>
      <w:ind w:left="440"/>
    </w:pPr>
    <w:rPr>
      <w:rFonts w:ascii="Times New Roman" w:eastAsia="Times New Roman" w:hAnsi="Times New Roman" w:cs="Times New Roman"/>
      <w:szCs w:val="20"/>
      <w:lang w:val="en-GB"/>
    </w:rPr>
  </w:style>
  <w:style w:type="paragraph" w:styleId="Turinys4">
    <w:name w:val="toc 4"/>
    <w:basedOn w:val="prastasis"/>
    <w:next w:val="prastasis"/>
    <w:autoRedefine/>
    <w:unhideWhenUsed/>
    <w:rsid w:val="00702C90"/>
    <w:pPr>
      <w:spacing w:after="0" w:line="240" w:lineRule="auto"/>
      <w:ind w:left="660"/>
    </w:pPr>
    <w:rPr>
      <w:rFonts w:ascii="Times New Roman" w:eastAsia="Times New Roman" w:hAnsi="Times New Roman" w:cs="Times New Roman"/>
      <w:szCs w:val="20"/>
      <w:lang w:val="en-GB"/>
    </w:rPr>
  </w:style>
  <w:style w:type="paragraph" w:styleId="Turinys5">
    <w:name w:val="toc 5"/>
    <w:basedOn w:val="prastasis"/>
    <w:next w:val="prastasis"/>
    <w:autoRedefine/>
    <w:unhideWhenUsed/>
    <w:rsid w:val="00702C90"/>
    <w:pPr>
      <w:spacing w:after="0" w:line="240" w:lineRule="auto"/>
      <w:ind w:left="880"/>
    </w:pPr>
    <w:rPr>
      <w:rFonts w:ascii="Times New Roman" w:eastAsia="Times New Roman" w:hAnsi="Times New Roman" w:cs="Times New Roman"/>
      <w:szCs w:val="20"/>
      <w:lang w:val="en-GB"/>
    </w:rPr>
  </w:style>
  <w:style w:type="paragraph" w:styleId="Turinys6">
    <w:name w:val="toc 6"/>
    <w:basedOn w:val="prastasis"/>
    <w:next w:val="prastasis"/>
    <w:autoRedefine/>
    <w:unhideWhenUsed/>
    <w:rsid w:val="00702C90"/>
    <w:pPr>
      <w:spacing w:after="0" w:line="240" w:lineRule="auto"/>
      <w:ind w:left="1100"/>
    </w:pPr>
    <w:rPr>
      <w:rFonts w:ascii="Times New Roman" w:eastAsia="Times New Roman" w:hAnsi="Times New Roman" w:cs="Times New Roman"/>
      <w:szCs w:val="20"/>
      <w:lang w:val="en-GB"/>
    </w:rPr>
  </w:style>
  <w:style w:type="paragraph" w:styleId="Turinys7">
    <w:name w:val="toc 7"/>
    <w:basedOn w:val="prastasis"/>
    <w:next w:val="prastasis"/>
    <w:autoRedefine/>
    <w:unhideWhenUsed/>
    <w:rsid w:val="00702C90"/>
    <w:pPr>
      <w:spacing w:after="0" w:line="240" w:lineRule="auto"/>
      <w:ind w:left="1320"/>
    </w:pPr>
    <w:rPr>
      <w:rFonts w:ascii="Times New Roman" w:eastAsia="Times New Roman" w:hAnsi="Times New Roman" w:cs="Times New Roman"/>
      <w:szCs w:val="20"/>
      <w:lang w:val="en-GB"/>
    </w:rPr>
  </w:style>
  <w:style w:type="paragraph" w:styleId="Turinys8">
    <w:name w:val="toc 8"/>
    <w:basedOn w:val="prastasis"/>
    <w:next w:val="prastasis"/>
    <w:autoRedefine/>
    <w:unhideWhenUsed/>
    <w:rsid w:val="00702C90"/>
    <w:pPr>
      <w:spacing w:after="0" w:line="240" w:lineRule="auto"/>
      <w:ind w:left="1540"/>
    </w:pPr>
    <w:rPr>
      <w:rFonts w:ascii="Times New Roman" w:eastAsia="Times New Roman" w:hAnsi="Times New Roman" w:cs="Times New Roman"/>
      <w:szCs w:val="20"/>
      <w:lang w:val="en-GB"/>
    </w:rPr>
  </w:style>
  <w:style w:type="paragraph" w:styleId="Turinys9">
    <w:name w:val="toc 9"/>
    <w:basedOn w:val="prastasis"/>
    <w:next w:val="prastasis"/>
    <w:autoRedefine/>
    <w:unhideWhenUsed/>
    <w:rsid w:val="00702C90"/>
    <w:pPr>
      <w:spacing w:after="0" w:line="240" w:lineRule="auto"/>
      <w:ind w:left="1760"/>
    </w:pPr>
    <w:rPr>
      <w:rFonts w:ascii="Times New Roman" w:eastAsia="Times New Roman" w:hAnsi="Times New Roman" w:cs="Times New Roman"/>
      <w:szCs w:val="20"/>
      <w:lang w:val="en-GB"/>
    </w:rPr>
  </w:style>
  <w:style w:type="character" w:customStyle="1" w:styleId="EMEABodyTextChar">
    <w:name w:val="EMEA Body Text Char"/>
    <w:link w:val="EMEABodyText"/>
    <w:locked/>
    <w:rsid w:val="00702C90"/>
    <w:rPr>
      <w:lang w:val="en-GB" w:eastAsia="en-GB"/>
    </w:rPr>
  </w:style>
  <w:style w:type="paragraph" w:customStyle="1" w:styleId="EMEABodyText">
    <w:name w:val="EMEA Body Text"/>
    <w:basedOn w:val="prastasis"/>
    <w:link w:val="EMEABodyTextChar"/>
    <w:rsid w:val="00702C90"/>
    <w:pPr>
      <w:spacing w:after="0" w:line="240" w:lineRule="auto"/>
    </w:pPr>
    <w:rPr>
      <w:lang w:val="en-GB" w:eastAsia="en-GB"/>
    </w:rPr>
  </w:style>
  <w:style w:type="paragraph" w:customStyle="1" w:styleId="EMEATitle">
    <w:name w:val="EMEA Title"/>
    <w:basedOn w:val="EMEABodyText"/>
    <w:next w:val="EMEABodyText"/>
    <w:rsid w:val="00702C90"/>
    <w:pPr>
      <w:keepNext/>
      <w:keepLines/>
      <w:jc w:val="center"/>
    </w:pPr>
    <w:rPr>
      <w:b/>
    </w:rPr>
  </w:style>
  <w:style w:type="paragraph" w:customStyle="1" w:styleId="EMEAHeading1NoIndent">
    <w:name w:val="EMEA Heading 1 No Indent"/>
    <w:basedOn w:val="EMEABodyText"/>
    <w:next w:val="EMEABodyText"/>
    <w:rsid w:val="00702C90"/>
    <w:pPr>
      <w:keepNext/>
      <w:keepLines/>
      <w:outlineLvl w:val="0"/>
    </w:pPr>
    <w:rPr>
      <w:b/>
      <w:caps/>
    </w:rPr>
  </w:style>
  <w:style w:type="paragraph" w:customStyle="1" w:styleId="EMEAHeading3">
    <w:name w:val="EMEA Heading 3"/>
    <w:basedOn w:val="EMEABodyText"/>
    <w:next w:val="EMEABodyText"/>
    <w:rsid w:val="00702C90"/>
    <w:pPr>
      <w:keepNext/>
      <w:keepLines/>
      <w:outlineLvl w:val="2"/>
    </w:pPr>
    <w:rPr>
      <w:b/>
    </w:rPr>
  </w:style>
  <w:style w:type="paragraph" w:customStyle="1" w:styleId="EMEAHeading1">
    <w:name w:val="EMEA Heading 1"/>
    <w:basedOn w:val="EMEABodyText"/>
    <w:next w:val="EMEABodyText"/>
    <w:rsid w:val="00702C90"/>
    <w:pPr>
      <w:keepNext/>
      <w:keepLines/>
      <w:ind w:left="567" w:hanging="567"/>
      <w:outlineLvl w:val="0"/>
    </w:pPr>
    <w:rPr>
      <w:b/>
      <w:caps/>
    </w:rPr>
  </w:style>
  <w:style w:type="paragraph" w:customStyle="1" w:styleId="EMEAHeading2">
    <w:name w:val="EMEA Heading 2"/>
    <w:basedOn w:val="EMEABodyText"/>
    <w:next w:val="EMEABodyText"/>
    <w:rsid w:val="00702C90"/>
    <w:pPr>
      <w:keepNext/>
      <w:keepLines/>
      <w:ind w:left="567" w:hanging="567"/>
      <w:outlineLvl w:val="1"/>
    </w:pPr>
    <w:rPr>
      <w:b/>
    </w:rPr>
  </w:style>
  <w:style w:type="paragraph" w:customStyle="1" w:styleId="EMEAAddress">
    <w:name w:val="EMEA Address"/>
    <w:basedOn w:val="EMEABodyText"/>
    <w:next w:val="EMEABodyText"/>
    <w:rsid w:val="00702C90"/>
    <w:pPr>
      <w:keepLines/>
    </w:pPr>
  </w:style>
  <w:style w:type="paragraph" w:customStyle="1" w:styleId="EMEAComment">
    <w:name w:val="EMEA Comment"/>
    <w:basedOn w:val="EMEABodyText"/>
    <w:rsid w:val="00702C90"/>
    <w:pPr>
      <w:suppressLineNumbers/>
    </w:pPr>
    <w:rPr>
      <w:i/>
      <w:sz w:val="20"/>
    </w:rPr>
  </w:style>
  <w:style w:type="paragraph" w:customStyle="1" w:styleId="EMEAHiddenTitlePIL">
    <w:name w:val="EMEA Hidden Title PIL"/>
    <w:basedOn w:val="EMEABodyText"/>
    <w:next w:val="EMEABodyText"/>
    <w:rsid w:val="00702C90"/>
    <w:pPr>
      <w:keepNext/>
      <w:keepLines/>
    </w:pPr>
    <w:rPr>
      <w:i/>
    </w:rPr>
  </w:style>
  <w:style w:type="paragraph" w:customStyle="1" w:styleId="EMEAHiddenTitlePAC">
    <w:name w:val="EMEA Hidden Title PAC"/>
    <w:basedOn w:val="EMEAHiddenTitlePIL"/>
    <w:next w:val="EMEABodyText"/>
    <w:rsid w:val="00702C90"/>
    <w:pPr>
      <w:ind w:left="567" w:hanging="567"/>
    </w:pPr>
    <w:rPr>
      <w:b/>
      <w:i w:val="0"/>
      <w:caps/>
    </w:rPr>
  </w:style>
  <w:style w:type="paragraph" w:customStyle="1" w:styleId="EMEATitlePAC">
    <w:name w:val="EMEA Title PAC"/>
    <w:basedOn w:val="EMEAHiddenTitlePIL"/>
    <w:next w:val="EMEABodyText"/>
    <w:rsid w:val="00702C90"/>
    <w:pPr>
      <w:pBdr>
        <w:top w:val="single" w:sz="4" w:space="1" w:color="auto"/>
        <w:left w:val="single" w:sz="4" w:space="4" w:color="auto"/>
        <w:bottom w:val="single" w:sz="4" w:space="1" w:color="auto"/>
        <w:right w:val="single" w:sz="4" w:space="4" w:color="auto"/>
      </w:pBdr>
    </w:pPr>
    <w:rPr>
      <w:b/>
      <w:i w:val="0"/>
      <w:caps/>
    </w:rPr>
  </w:style>
  <w:style w:type="character" w:customStyle="1" w:styleId="BMSBodyTextChar">
    <w:name w:val="BMS Body Text Char"/>
    <w:link w:val="BMSBodyText"/>
    <w:locked/>
    <w:rsid w:val="00702C90"/>
    <w:rPr>
      <w:color w:val="000000"/>
      <w:sz w:val="24"/>
    </w:rPr>
  </w:style>
  <w:style w:type="paragraph" w:customStyle="1" w:styleId="BMSBodyText">
    <w:name w:val="BMS Body Text"/>
    <w:link w:val="BMSBodyTextChar"/>
    <w:rsid w:val="00702C90"/>
    <w:pPr>
      <w:spacing w:before="120" w:after="120" w:line="300" w:lineRule="auto"/>
      <w:jc w:val="both"/>
    </w:pPr>
    <w:rPr>
      <w:color w:val="000000"/>
      <w:sz w:val="24"/>
    </w:rPr>
  </w:style>
  <w:style w:type="character" w:customStyle="1" w:styleId="BMSInstructionText">
    <w:name w:val="BMS Instruction Text"/>
    <w:rsid w:val="00702C90"/>
    <w:rPr>
      <w:rFonts w:ascii="Times New Roman" w:hAnsi="Times New Roman" w:cs="Times New Roman" w:hint="default"/>
      <w:i/>
      <w:iCs w:val="0"/>
      <w:strike w:val="0"/>
      <w:dstrike w:val="0"/>
      <w:vanish/>
      <w:webHidden w:val="0"/>
      <w:color w:val="FF0000"/>
      <w:sz w:val="24"/>
      <w:u w:val="none"/>
      <w:effect w:val="none"/>
      <w:vertAlign w:val="baseline"/>
      <w:specVanish w:val="0"/>
    </w:rPr>
  </w:style>
  <w:style w:type="character" w:customStyle="1" w:styleId="EMEASubscript">
    <w:name w:val="EMEA Subscript"/>
    <w:rsid w:val="00702C90"/>
    <w:rPr>
      <w:sz w:val="22"/>
      <w:vertAlign w:val="subscript"/>
    </w:rPr>
  </w:style>
  <w:style w:type="character" w:customStyle="1" w:styleId="EMEASuperscript">
    <w:name w:val="EMEA Superscript"/>
    <w:rsid w:val="00702C90"/>
    <w:rPr>
      <w:sz w:val="22"/>
      <w:vertAlign w:val="superscript"/>
    </w:rPr>
  </w:style>
  <w:style w:type="character" w:customStyle="1" w:styleId="BMSSubscript">
    <w:name w:val="BMS Subscript"/>
    <w:rsid w:val="00702C90"/>
    <w:rPr>
      <w:sz w:val="28"/>
      <w:vertAlign w:val="subscript"/>
    </w:rPr>
  </w:style>
  <w:style w:type="paragraph" w:customStyle="1" w:styleId="EMEABodyTextIndent">
    <w:name w:val="EMEA Body Text Indent"/>
    <w:basedOn w:val="EMEABodyText"/>
    <w:next w:val="EMEABodyText"/>
    <w:link w:val="EMEABodyTextIndentChar"/>
    <w:rsid w:val="00702C90"/>
    <w:pPr>
      <w:numPr>
        <w:numId w:val="1"/>
      </w:numPr>
      <w:ind w:left="567" w:hanging="567"/>
    </w:pPr>
  </w:style>
  <w:style w:type="character" w:customStyle="1" w:styleId="EMEABodyTextIndentChar">
    <w:name w:val="EMEA Body Text Indent Char"/>
    <w:link w:val="EMEABodyTextIndent"/>
    <w:locked/>
    <w:rsid w:val="00702C90"/>
    <w:rPr>
      <w:lang w:val="en-GB" w:eastAsia="en-GB"/>
    </w:rPr>
  </w:style>
  <w:style w:type="paragraph" w:customStyle="1" w:styleId="EMEATableLeft">
    <w:name w:val="EMEA Table Left"/>
    <w:basedOn w:val="EMEABodyText"/>
    <w:rsid w:val="00702C90"/>
    <w:pPr>
      <w:keepNext/>
      <w:keepLines/>
    </w:pPr>
  </w:style>
  <w:style w:type="paragraph" w:customStyle="1" w:styleId="EMEATableCentered">
    <w:name w:val="EMEA Table Centered"/>
    <w:basedOn w:val="EMEABodyText"/>
    <w:next w:val="prastasis"/>
    <w:rsid w:val="00702C90"/>
    <w:pPr>
      <w:keepNext/>
      <w:keepLines/>
      <w:jc w:val="center"/>
    </w:pPr>
  </w:style>
  <w:style w:type="paragraph" w:customStyle="1" w:styleId="EMEATableHeader">
    <w:name w:val="EMEA Table Header"/>
    <w:basedOn w:val="EMEATableCentered"/>
    <w:rsid w:val="00702C90"/>
    <w:rPr>
      <w:b/>
    </w:rPr>
  </w:style>
  <w:style w:type="paragraph" w:styleId="Sraopastraipa">
    <w:name w:val="List Paragraph"/>
    <w:basedOn w:val="prastasis"/>
    <w:uiPriority w:val="34"/>
    <w:qFormat/>
    <w:rsid w:val="00702C90"/>
    <w:pPr>
      <w:spacing w:after="0" w:line="240" w:lineRule="auto"/>
      <w:ind w:left="720" w:hanging="567"/>
      <w:contextualSpacing/>
    </w:pPr>
    <w:rPr>
      <w:rFonts w:ascii="Calibri" w:eastAsia="Calibri" w:hAnsi="Calibri" w:cs="Times New Roman"/>
    </w:rPr>
  </w:style>
  <w:style w:type="numbering" w:customStyle="1" w:styleId="Sraonra111">
    <w:name w:val="Sąrašo nėra111"/>
    <w:next w:val="Sraonra"/>
    <w:uiPriority w:val="99"/>
    <w:semiHidden/>
    <w:unhideWhenUsed/>
    <w:rsid w:val="00702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apris.vvkt.lt/vvkt-web/public/medic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s://vapris.vvkt.lt/vvkt-web/public/medication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510B-6CD9-4F2C-9EE9-41B8DD542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55589</Words>
  <Characters>31687</Characters>
  <Application>Microsoft Office Word</Application>
  <DocSecurity>4</DocSecurity>
  <Lines>264</Lines>
  <Paragraphs>174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95</vt:i4>
      </vt:variant>
    </vt:vector>
  </HeadingPairs>
  <TitlesOfParts>
    <vt:vector size="97" baseType="lpstr">
      <vt:lpstr/>
      <vt:lpstr/>
      <vt:lpstr/>
      <vt:lpstr>1.	VAISTINIO PREPARATO PAVADINIMAS</vt:lpstr>
      <vt:lpstr/>
      <vt:lpstr>2.	kokybinė ir kiekybinė sudėtis</vt:lpstr>
      <vt:lpstr/>
      <vt:lpstr>3.	farmacinė forma</vt:lpstr>
      <vt:lpstr/>
      <vt:lpstr>4.	klinikinĖ informacija</vt:lpstr>
      <vt:lpstr/>
      <vt:lpstr>    4.1	Terapinės indikacijos</vt:lpstr>
      <vt:lpstr>    </vt:lpstr>
      <vt:lpstr>    4.2	Dozavimas ir vartojimo metodas</vt:lpstr>
      <vt:lpstr>    </vt:lpstr>
      <vt:lpstr>    4.3	Kontraindikacijos</vt:lpstr>
      <vt:lpstr>    </vt:lpstr>
      <vt:lpstr>    4.4	Specialūs įspėjimai ir atsargumo priemonės</vt:lpstr>
      <vt:lpstr>    </vt:lpstr>
      <vt:lpstr>    4.5	Sąveika su kitais vaistiniais preparatais ir kitokia sąveika</vt:lpstr>
      <vt:lpstr>    </vt:lpstr>
      <vt:lpstr>    4.6	Vaisingumas, nėštumo ir žindymo laikotarpis</vt:lpstr>
      <vt:lpstr>    </vt:lpstr>
      <vt:lpstr>    4.7	Poveikis gebėjimui vairuoti ir valdyti mechanizmus</vt:lpstr>
      <vt:lpstr>    </vt:lpstr>
      <vt:lpstr>    4.8	Nepageidaujamas poveikis</vt:lpstr>
      <vt:lpstr>    </vt:lpstr>
      <vt:lpstr>    4.9	Perdozavimas</vt:lpstr>
      <vt:lpstr>    </vt:lpstr>
      <vt:lpstr>5.	FARMAKOLOGINĖS savybės</vt:lpstr>
      <vt:lpstr/>
      <vt:lpstr>    5.1	Farmakodinaminės savybės</vt:lpstr>
      <vt:lpstr>    </vt:lpstr>
      <vt:lpstr>    5.2	Farmakokinetinės savybės</vt:lpstr>
      <vt:lpstr>    </vt:lpstr>
      <vt:lpstr>    5.3	Ikiklinikinių saugumo tyrimų duomenys</vt:lpstr>
      <vt:lpstr>    </vt:lpstr>
      <vt:lpstr>6.	farmacinė informacija</vt:lpstr>
      <vt:lpstr/>
      <vt:lpstr>    6.1	Pagalbinių medžiagų sąrašas</vt:lpstr>
      <vt:lpstr>    </vt:lpstr>
      <vt:lpstr>    6.2	Nesuderinamumas</vt:lpstr>
      <vt:lpstr>    </vt:lpstr>
      <vt:lpstr>    6.3	Tinkamumo laikas</vt:lpstr>
      <vt:lpstr>    </vt:lpstr>
      <vt:lpstr>    6.4	Specialios laikymo sąlygos</vt:lpstr>
      <vt:lpstr>    </vt:lpstr>
      <vt:lpstr>    6.5	Talpyklės pobūdis ir jos turinys</vt:lpstr>
      <vt:lpstr>    </vt:lpstr>
      <vt:lpstr>    6.6	Specialūs reikalavimai atliekoms tvarkyti</vt:lpstr>
      <vt:lpstr>7.	RegistruoTOJAS</vt:lpstr>
      <vt:lpstr/>
      <vt:lpstr>8.	RegistracijOS PAŽYMĖJIMO numeris (-iai)</vt:lpstr>
      <vt:lpstr/>
      <vt:lpstr/>
      <vt:lpstr>9.	Registravimo / perregistravimo data</vt:lpstr>
      <vt:lpstr/>
      <vt:lpstr>10.	teksto peržiūros data</vt:lpstr>
      <vt:lpstr/>
      <vt:lpstr>A.	GAMINTOJAS (-AI), ATSAKINGAS (-I) UŽ SERIJų IŠLEIDIMĄ</vt:lpstr>
      <vt:lpstr>B.	TIEKIMO IR VARTOJIMO SĄLYGOS AR APRIBOJIMAI</vt:lpstr>
      <vt:lpstr>A.	GAMINTOJAS (-AI), ATSAKINGAS (-I) UŽ SERIJŲ IŠLEIDIMĄ</vt:lpstr>
      <vt:lpstr>B.	TIEKIMO IR VARTOJIMO SĄLYGOS AR APRIBOJIMAI</vt:lpstr>
      <vt:lpstr/>
      <vt:lpstr>    Atidžiai perskaitykite visą šį lapelį, prieš pradėdami vartoti vaistą, nes jame </vt:lpstr>
      <vt:lpstr>    Apie ką rašoma šiame lapelyje?</vt:lpstr>
      <vt:lpstr>    1.	Kas yra Arisppa ir kam jis vartojamas</vt:lpstr>
      <vt:lpstr>    2.	Kas žinotina prieš vartojant Arisppa</vt:lpstr>
      <vt:lpstr>        Arisppa vartoti draudžiama</vt:lpstr>
      <vt:lpstr>        Įspėjimai ir atsargumo priemonės</vt:lpstr>
      <vt:lpstr>    Vaikams ir paaugliams</vt:lpstr>
      <vt:lpstr>        Kiti vaistai ir Arisppa</vt:lpstr>
      <vt:lpstr>    Arisppa vartojimas su maistu, gėrimais ir alkoholiu</vt:lpstr>
      <vt:lpstr>    Nėštumas, žindymo laikotarpis ir vaisingumas</vt:lpstr>
      <vt:lpstr>    Vairavimas ir mechanizmų valdymas</vt:lpstr>
      <vt:lpstr>    Arisppa sudėtyje yra laktozės</vt:lpstr>
      <vt:lpstr>    3.	Kaip vartoti Arisppa</vt:lpstr>
      <vt:lpstr/>
      <vt:lpstr>    Vartojimas vaikams ir paaugliams</vt:lpstr>
      <vt:lpstr>    Ką daryti pavartojus per didelę Arisppa dozę</vt:lpstr>
      <vt:lpstr>    Pamiršus pavartoti Arisppa</vt:lpstr>
      <vt:lpstr>    4.	Galimas šalutinis poveikis</vt:lpstr>
      <vt:lpstr/>
      <vt:lpstr>    Kitas šalutinis poveikis, kuris gali pasireikšti vaikams ir paaugliams</vt:lpstr>
      <vt:lpstr>    5.	Kaip laikyti Arisppa</vt:lpstr>
      <vt:lpstr>    6.	Pakuotės turinys ir kita informacija</vt:lpstr>
      <vt:lpstr>    Arisppa sudėtis</vt:lpstr>
      <vt:lpstr>    Arisppa išvaizda ir kiekis pakuotėje</vt:lpstr>
      <vt:lpstr>    </vt:lpstr>
      <vt:lpstr>    Registruotojas</vt:lpstr>
      <vt:lpstr>    </vt:lpstr>
      <vt:lpstr>    Gamintojas</vt:lpstr>
      <vt:lpstr>    Šis vaistas Europos ekonominės erdvės valstybėse narėse registruotas tokiais pav</vt:lpstr>
      <vt:lpstr>    </vt:lpstr>
      <vt:lpstr>    </vt:lpstr>
      <vt:lpstr>    </vt:lpstr>
      <vt:lpstr>    Šis pakuotės lapelis paskutinį kartą peržiūrėtas 2023-04-09.</vt:lpstr>
    </vt:vector>
  </TitlesOfParts>
  <Company>Krka, d. d.</Company>
  <LinksUpToDate>false</LinksUpToDate>
  <CharactersWithSpaces>87102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2023-09-21T10:12:00Z</dcterms:created>
  <dcterms:modified xsi:type="dcterms:W3CDTF">2023-09-21T10:12:00Z</dcterms:modified>
</cp:coreProperties>
</file>