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2D15C" w14:textId="0B4D1E0C" w:rsidR="00AB1EC3" w:rsidRPr="00CF2B6D" w:rsidRDefault="00AB1EC3" w:rsidP="00AB1EC3">
      <w:pPr>
        <w:keepNext/>
        <w:tabs>
          <w:tab w:val="left" w:pos="567"/>
        </w:tabs>
        <w:spacing w:line="240" w:lineRule="auto"/>
        <w:jc w:val="center"/>
        <w:outlineLvl w:val="1"/>
        <w:rPr>
          <w:rFonts w:ascii="Times New Roman" w:eastAsia="Times New Roman" w:hAnsi="Times New Roman"/>
          <w:b/>
          <w:snapToGrid w:val="0"/>
        </w:rPr>
      </w:pPr>
      <w:bookmarkStart w:id="0" w:name="_GoBack"/>
      <w:bookmarkEnd w:id="0"/>
      <w:r w:rsidRPr="00CF2B6D">
        <w:rPr>
          <w:rFonts w:ascii="Times New Roman" w:eastAsia="Times New Roman" w:hAnsi="Times New Roman"/>
          <w:b/>
          <w:bCs/>
          <w:iCs/>
          <w:snapToGrid w:val="0"/>
        </w:rPr>
        <w:t>Pakuotės lapelis:</w:t>
      </w:r>
      <w:r w:rsidRPr="00CF2B6D">
        <w:rPr>
          <w:rFonts w:ascii="Times New Roman" w:eastAsia="Times New Roman" w:hAnsi="Times New Roman"/>
          <w:b/>
          <w:snapToGrid w:val="0"/>
        </w:rPr>
        <w:t xml:space="preserve"> </w:t>
      </w:r>
      <w:r w:rsidRPr="00CF2B6D">
        <w:rPr>
          <w:rFonts w:ascii="Times New Roman" w:eastAsia="Times New Roman" w:hAnsi="Times New Roman"/>
          <w:b/>
          <w:bCs/>
          <w:iCs/>
          <w:snapToGrid w:val="0"/>
        </w:rPr>
        <w:t>informacija vartotojui</w:t>
      </w:r>
    </w:p>
    <w:p w14:paraId="57A65AC3" w14:textId="77777777" w:rsidR="00AB1EC3" w:rsidRPr="00CF2B6D" w:rsidRDefault="00AB1EC3" w:rsidP="00AB1EC3">
      <w:pPr>
        <w:numPr>
          <w:ilvl w:val="12"/>
          <w:numId w:val="0"/>
        </w:numPr>
        <w:shd w:val="clear" w:color="auto" w:fill="FFFFFF"/>
        <w:spacing w:line="240" w:lineRule="auto"/>
        <w:jc w:val="center"/>
        <w:rPr>
          <w:rFonts w:ascii="Times New Roman" w:eastAsia="Times New Roman" w:hAnsi="Times New Roman"/>
          <w:snapToGrid w:val="0"/>
        </w:rPr>
      </w:pPr>
    </w:p>
    <w:p w14:paraId="23F4C85A" w14:textId="77777777" w:rsidR="00AB1EC3" w:rsidRPr="00CF2B6D" w:rsidRDefault="00AB1EC3" w:rsidP="00AB1EC3">
      <w:pPr>
        <w:tabs>
          <w:tab w:val="left" w:pos="567"/>
        </w:tabs>
        <w:spacing w:line="240" w:lineRule="auto"/>
        <w:jc w:val="center"/>
        <w:rPr>
          <w:rFonts w:ascii="Times New Roman" w:eastAsia="Times New Roman" w:hAnsi="Times New Roman"/>
          <w:b/>
          <w:noProof/>
          <w:snapToGrid w:val="0"/>
        </w:rPr>
      </w:pPr>
      <w:r w:rsidRPr="00CF2B6D">
        <w:rPr>
          <w:rFonts w:ascii="Times New Roman" w:eastAsia="Times New Roman" w:hAnsi="Times New Roman"/>
          <w:b/>
          <w:noProof/>
          <w:snapToGrid w:val="0"/>
        </w:rPr>
        <w:t>PAXIFOR 5 mg tabletės</w:t>
      </w:r>
    </w:p>
    <w:p w14:paraId="00B6F28D" w14:textId="77777777" w:rsidR="00AB1EC3" w:rsidRPr="00CF2B6D" w:rsidRDefault="00AB1EC3" w:rsidP="00AB1EC3">
      <w:pPr>
        <w:tabs>
          <w:tab w:val="left" w:pos="567"/>
        </w:tabs>
        <w:spacing w:line="240" w:lineRule="auto"/>
        <w:jc w:val="center"/>
        <w:rPr>
          <w:rFonts w:ascii="Times New Roman" w:hAnsi="Times New Roman"/>
          <w:b/>
          <w:highlight w:val="lightGray"/>
        </w:rPr>
      </w:pPr>
      <w:r w:rsidRPr="00CF2B6D">
        <w:rPr>
          <w:rFonts w:ascii="Times New Roman" w:hAnsi="Times New Roman"/>
          <w:b/>
          <w:highlight w:val="lightGray"/>
        </w:rPr>
        <w:t>PAXIFOR 10 mg tabletės</w:t>
      </w:r>
    </w:p>
    <w:p w14:paraId="0583B423" w14:textId="77777777" w:rsidR="00AB1EC3" w:rsidRPr="00CF2B6D" w:rsidRDefault="00AB1EC3" w:rsidP="00AB1EC3">
      <w:pPr>
        <w:tabs>
          <w:tab w:val="left" w:pos="567"/>
        </w:tabs>
        <w:spacing w:line="240" w:lineRule="auto"/>
        <w:jc w:val="center"/>
        <w:rPr>
          <w:rFonts w:ascii="Times New Roman" w:eastAsia="Times New Roman" w:hAnsi="Times New Roman"/>
          <w:b/>
          <w:noProof/>
          <w:snapToGrid w:val="0"/>
          <w:highlight w:val="lightGray"/>
        </w:rPr>
      </w:pPr>
      <w:r w:rsidRPr="00CF2B6D">
        <w:rPr>
          <w:rFonts w:ascii="Times New Roman" w:eastAsia="Times New Roman" w:hAnsi="Times New Roman"/>
          <w:b/>
          <w:noProof/>
          <w:snapToGrid w:val="0"/>
          <w:highlight w:val="lightGray"/>
        </w:rPr>
        <w:t>PAXIFOR 15 mg tabletės</w:t>
      </w:r>
    </w:p>
    <w:p w14:paraId="28A25CF0" w14:textId="77777777" w:rsidR="00AB1EC3" w:rsidRPr="00CF2B6D" w:rsidRDefault="00AB1EC3" w:rsidP="00AB1EC3">
      <w:pPr>
        <w:numPr>
          <w:ilvl w:val="12"/>
          <w:numId w:val="0"/>
        </w:numPr>
        <w:spacing w:line="240" w:lineRule="auto"/>
        <w:jc w:val="center"/>
        <w:rPr>
          <w:rFonts w:ascii="Times New Roman" w:eastAsia="Times New Roman" w:hAnsi="Times New Roman"/>
          <w:snapToGrid w:val="0"/>
        </w:rPr>
      </w:pPr>
      <w:r w:rsidRPr="00CF2B6D">
        <w:rPr>
          <w:rFonts w:ascii="Times New Roman" w:eastAsia="Times New Roman" w:hAnsi="Times New Roman"/>
          <w:noProof/>
          <w:snapToGrid w:val="0"/>
        </w:rPr>
        <w:t>Aripiprazolas</w:t>
      </w:r>
    </w:p>
    <w:p w14:paraId="77D42754" w14:textId="77777777" w:rsidR="00AB1EC3" w:rsidRPr="00CF2B6D" w:rsidRDefault="00AB1EC3" w:rsidP="00AB1EC3">
      <w:pPr>
        <w:spacing w:line="240" w:lineRule="auto"/>
        <w:rPr>
          <w:rFonts w:ascii="Times New Roman" w:eastAsia="Times New Roman" w:hAnsi="Times New Roman"/>
          <w:snapToGrid w:val="0"/>
        </w:rPr>
      </w:pPr>
    </w:p>
    <w:p w14:paraId="20F5AEA7" w14:textId="77777777" w:rsidR="00AB1EC3" w:rsidRPr="00CF2B6D" w:rsidRDefault="00AB1EC3" w:rsidP="00AB1EC3">
      <w:pPr>
        <w:suppressAutoHyphens/>
        <w:spacing w:line="240" w:lineRule="auto"/>
        <w:rPr>
          <w:rFonts w:ascii="Times New Roman" w:eastAsia="Times New Roman" w:hAnsi="Times New Roman"/>
          <w:snapToGrid w:val="0"/>
        </w:rPr>
      </w:pPr>
      <w:r w:rsidRPr="00CF2B6D">
        <w:rPr>
          <w:rFonts w:ascii="Times New Roman" w:eastAsia="Times New Roman" w:hAnsi="Times New Roman"/>
          <w:b/>
          <w:noProof/>
          <w:snapToGrid w:val="0"/>
        </w:rPr>
        <w:t>Atidžiai perskaitykite visą šį lapelį, prieš pradėdami vartoti vaistą, nes jame pateikiama Jums svarbi informacija.</w:t>
      </w:r>
    </w:p>
    <w:p w14:paraId="0C39F28B"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Neišmeskite šio lapelio, nes vėl gali prireikti jį perskaityti.</w:t>
      </w:r>
      <w:r w:rsidRPr="00CF2B6D">
        <w:rPr>
          <w:rFonts w:ascii="Times New Roman" w:eastAsia="Times New Roman" w:hAnsi="Times New Roman"/>
          <w:snapToGrid w:val="0"/>
        </w:rPr>
        <w:t xml:space="preserve"> </w:t>
      </w:r>
    </w:p>
    <w:p w14:paraId="261A88FA"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Jeigu kiltų daugiau klausimų, kreipkitės į gydytoją arba vaistininką.</w:t>
      </w:r>
    </w:p>
    <w:p w14:paraId="6305A76D" w14:textId="77777777" w:rsidR="00AB1EC3" w:rsidRPr="00CF2B6D" w:rsidRDefault="00AB1EC3" w:rsidP="00AB1EC3">
      <w:p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w:t>
      </w:r>
      <w:r w:rsidRPr="00CF2B6D">
        <w:rPr>
          <w:rFonts w:ascii="Times New Roman" w:eastAsia="Times New Roman" w:hAnsi="Times New Roman"/>
          <w:snapToGrid w:val="0"/>
        </w:rPr>
        <w:tab/>
      </w:r>
      <w:r w:rsidRPr="00CF2B6D">
        <w:rPr>
          <w:rFonts w:ascii="Times New Roman" w:eastAsia="Times New Roman" w:hAnsi="Times New Roman"/>
          <w:noProof/>
          <w:snapToGrid w:val="0"/>
        </w:rPr>
        <w:t>Šis vaistas skirtas tik Jums, todėl kitiems žmonėms jo duoti negalima.</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Vaistas gali jiems pakenkti (net tiems, kurių ligos požymiai yra tokie patys kaip Jūsų).</w:t>
      </w:r>
    </w:p>
    <w:p w14:paraId="6AF4DACF" w14:textId="77777777" w:rsidR="00AB1EC3" w:rsidRPr="00CF2B6D" w:rsidRDefault="00AB1EC3" w:rsidP="00AB1EC3">
      <w:pPr>
        <w:numPr>
          <w:ilvl w:val="0"/>
          <w:numId w:val="3"/>
        </w:numPr>
        <w:tabs>
          <w:tab w:val="left" w:pos="567"/>
        </w:tabs>
        <w:spacing w:line="240" w:lineRule="auto"/>
        <w:ind w:left="567" w:hanging="567"/>
        <w:rPr>
          <w:rFonts w:ascii="Times New Roman" w:eastAsia="Times New Roman" w:hAnsi="Times New Roman"/>
          <w:snapToGrid w:val="0"/>
        </w:rPr>
      </w:pPr>
      <w:r w:rsidRPr="00CF2B6D">
        <w:rPr>
          <w:rFonts w:ascii="Times New Roman" w:eastAsia="Times New Roman" w:hAnsi="Times New Roman"/>
          <w:noProof/>
          <w:snapToGrid w:val="0"/>
        </w:rPr>
        <w:t>Jeigu pasireiškė šalutinis poveikis (net jeigu jis šiame lapelyje nenurodytas), kreipkitės į gydytoją arba vaistininką. Žr. 4 skyrių.</w:t>
      </w:r>
    </w:p>
    <w:p w14:paraId="4E7B2BB6" w14:textId="77777777" w:rsidR="00AB1EC3" w:rsidRPr="00CF2B6D" w:rsidRDefault="00AB1EC3" w:rsidP="00AB1EC3">
      <w:pPr>
        <w:tabs>
          <w:tab w:val="left" w:pos="567"/>
        </w:tabs>
        <w:spacing w:line="240" w:lineRule="auto"/>
        <w:ind w:left="567"/>
        <w:rPr>
          <w:rFonts w:ascii="Times New Roman" w:eastAsia="Times New Roman" w:hAnsi="Times New Roman"/>
          <w:snapToGrid w:val="0"/>
        </w:rPr>
      </w:pPr>
    </w:p>
    <w:p w14:paraId="6648D05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126D70AD"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Apie ką rašoma šiame lapelyje?</w:t>
      </w:r>
    </w:p>
    <w:p w14:paraId="0B8852E0" w14:textId="77777777" w:rsidR="00AB1EC3" w:rsidRPr="00CF2B6D" w:rsidRDefault="00AB1EC3" w:rsidP="00AB1EC3">
      <w:pPr>
        <w:numPr>
          <w:ilvl w:val="12"/>
          <w:numId w:val="0"/>
        </w:numPr>
        <w:spacing w:line="240" w:lineRule="auto"/>
        <w:ind w:left="284" w:right="-2"/>
        <w:rPr>
          <w:rFonts w:ascii="Times New Roman" w:eastAsia="Times New Roman" w:hAnsi="Times New Roman"/>
          <w:snapToGrid w:val="0"/>
        </w:rPr>
      </w:pPr>
    </w:p>
    <w:p w14:paraId="07E00D6E"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1.</w:t>
      </w:r>
      <w:r w:rsidRPr="00CF2B6D">
        <w:rPr>
          <w:rFonts w:ascii="Times New Roman" w:eastAsia="Times New Roman" w:hAnsi="Times New Roman"/>
          <w:snapToGrid w:val="0"/>
        </w:rPr>
        <w:tab/>
        <w:t xml:space="preserve">Kas yra PAXIFOR ir kam jis vartojamas </w:t>
      </w:r>
    </w:p>
    <w:p w14:paraId="396FF553"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2.</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Kas žinotina prieš vartojant </w:t>
      </w:r>
      <w:r w:rsidRPr="00CF2B6D">
        <w:rPr>
          <w:rFonts w:ascii="Times New Roman" w:eastAsia="Times New Roman" w:hAnsi="Times New Roman"/>
          <w:snapToGrid w:val="0"/>
        </w:rPr>
        <w:t>PAXIFOR</w:t>
      </w:r>
    </w:p>
    <w:p w14:paraId="17234C1E"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3.</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Kaip vartoti </w:t>
      </w:r>
      <w:r w:rsidRPr="00CF2B6D">
        <w:rPr>
          <w:rFonts w:ascii="Times New Roman" w:eastAsia="Times New Roman" w:hAnsi="Times New Roman"/>
          <w:snapToGrid w:val="0"/>
        </w:rPr>
        <w:t xml:space="preserve">PAXIFOR </w:t>
      </w:r>
    </w:p>
    <w:p w14:paraId="402BE201"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4.</w:t>
      </w:r>
      <w:r w:rsidRPr="00CF2B6D">
        <w:rPr>
          <w:rFonts w:ascii="Times New Roman" w:eastAsia="Times New Roman" w:hAnsi="Times New Roman"/>
          <w:snapToGrid w:val="0"/>
        </w:rPr>
        <w:tab/>
        <w:t xml:space="preserve">Galimas šalutinis poveikis </w:t>
      </w:r>
    </w:p>
    <w:p w14:paraId="6E8A28A9" w14:textId="77777777" w:rsidR="00AB1EC3" w:rsidRPr="00CF2B6D" w:rsidRDefault="00AB1EC3" w:rsidP="00AB1EC3">
      <w:pPr>
        <w:numPr>
          <w:ilvl w:val="12"/>
          <w:numId w:val="0"/>
        </w:numPr>
        <w:tabs>
          <w:tab w:val="left" w:pos="709"/>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5.</w:t>
      </w:r>
      <w:r w:rsidRPr="00CF2B6D">
        <w:rPr>
          <w:rFonts w:ascii="Times New Roman" w:eastAsia="Times New Roman" w:hAnsi="Times New Roman"/>
          <w:snapToGrid w:val="0"/>
        </w:rPr>
        <w:tab/>
        <w:t xml:space="preserve">Kaip laikyti PAXIFOR </w:t>
      </w:r>
    </w:p>
    <w:p w14:paraId="4546D59A" w14:textId="77777777" w:rsidR="00AB1EC3" w:rsidRPr="00CF2B6D" w:rsidRDefault="00AB1EC3" w:rsidP="00AB1EC3">
      <w:pPr>
        <w:numPr>
          <w:ilvl w:val="12"/>
          <w:numId w:val="0"/>
        </w:numPr>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snapToGrid w:val="0"/>
        </w:rPr>
        <w:t>6.</w:t>
      </w:r>
      <w:r w:rsidRPr="00CF2B6D">
        <w:rPr>
          <w:rFonts w:ascii="Times New Roman" w:eastAsia="Times New Roman" w:hAnsi="Times New Roman"/>
          <w:snapToGrid w:val="0"/>
        </w:rPr>
        <w:tab/>
      </w:r>
      <w:r w:rsidRPr="00CF2B6D">
        <w:rPr>
          <w:rFonts w:ascii="Times New Roman" w:eastAsia="Times New Roman" w:hAnsi="Times New Roman"/>
          <w:noProof/>
          <w:snapToGrid w:val="0"/>
        </w:rPr>
        <w:t>Pakuotės turinys ir kita informacija</w:t>
      </w:r>
    </w:p>
    <w:p w14:paraId="497D58AD"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68BFB59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1DA7674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lastRenderedPageBreak/>
        <w:t>1.</w:t>
      </w:r>
      <w:r w:rsidRPr="00CF2B6D">
        <w:rPr>
          <w:rFonts w:ascii="Times New Roman" w:eastAsia="Times New Roman" w:hAnsi="Times New Roman"/>
          <w:b/>
          <w:bCs/>
          <w:snapToGrid w:val="0"/>
        </w:rPr>
        <w:tab/>
        <w:t xml:space="preserve">Kas yra </w:t>
      </w:r>
      <w:r w:rsidRPr="00CF2B6D">
        <w:rPr>
          <w:rFonts w:ascii="Times New Roman" w:eastAsia="Times New Roman" w:hAnsi="Times New Roman"/>
          <w:b/>
          <w:snapToGrid w:val="0"/>
        </w:rPr>
        <w:t>PAXIFOR</w:t>
      </w:r>
      <w:r w:rsidRPr="00CF2B6D">
        <w:rPr>
          <w:rFonts w:ascii="Times New Roman" w:eastAsia="Times New Roman" w:hAnsi="Times New Roman"/>
          <w:snapToGrid w:val="0"/>
        </w:rPr>
        <w:t xml:space="preserve"> </w:t>
      </w:r>
      <w:r w:rsidRPr="00CF2B6D">
        <w:rPr>
          <w:rFonts w:ascii="Times New Roman" w:eastAsia="Times New Roman" w:hAnsi="Times New Roman"/>
          <w:b/>
          <w:bCs/>
          <w:snapToGrid w:val="0"/>
        </w:rPr>
        <w:t>ir kam jis vartojamas</w:t>
      </w:r>
    </w:p>
    <w:p w14:paraId="3A31284B"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0AE38C82" w14:textId="77777777" w:rsidR="00AB1EC3" w:rsidRPr="00CF2B6D" w:rsidRDefault="00AB1EC3" w:rsidP="00AB1EC3">
      <w:pPr>
        <w:spacing w:line="240" w:lineRule="auto"/>
        <w:rPr>
          <w:rFonts w:ascii="Times New Roman" w:hAnsi="Times New Roman"/>
          <w:b/>
        </w:rPr>
      </w:pPr>
      <w:r w:rsidRPr="00CF2B6D">
        <w:rPr>
          <w:rFonts w:ascii="Times New Roman" w:hAnsi="Times New Roman"/>
          <w:b/>
        </w:rPr>
        <w:t xml:space="preserve">PAXIFOR sudėtyje yra veikliosios medžiagos aripiprazolo. PAXIFOR priklauso antipsichozinių vaistų grupei. </w:t>
      </w:r>
    </w:p>
    <w:p w14:paraId="569200BC" w14:textId="77777777" w:rsidR="00AB1EC3" w:rsidRPr="00CF2B6D" w:rsidRDefault="00AB1EC3" w:rsidP="00AB1EC3">
      <w:pPr>
        <w:spacing w:line="240" w:lineRule="auto"/>
        <w:rPr>
          <w:rFonts w:ascii="Times New Roman" w:hAnsi="Times New Roman"/>
        </w:rPr>
      </w:pPr>
      <w:r w:rsidRPr="00CF2B6D">
        <w:rPr>
          <w:rFonts w:ascii="Times New Roman" w:hAnsi="Times New Roman"/>
        </w:rPr>
        <w:t xml:space="preserve">Jis vartojamas suaugusiesiems ir 15 metų bei vyresniems paaugliams, sergantiems liga, kuriai būdingi tokie simptomai, kaip antai girdėjimas, matymas arba jutimas to, ko aplink nėra, įtarumas, klaidingi įsitikinimai, padrika kalba ir elgsena bei emocijų monotoniškumas, gydyti. Be to, šia liga sergantys pacientai gali justi prislėgtumą, kaltę, nerimą ar įtampą. </w:t>
      </w:r>
    </w:p>
    <w:p w14:paraId="3A331E43" w14:textId="77777777" w:rsidR="00AB1EC3" w:rsidRPr="00F337CC" w:rsidRDefault="00AB1EC3" w:rsidP="00AB1EC3">
      <w:pPr>
        <w:spacing w:line="240" w:lineRule="auto"/>
        <w:rPr>
          <w:rFonts w:ascii="Times New Roman" w:hAnsi="Times New Roman"/>
          <w:iCs/>
          <w:lang w:val="en-GB"/>
        </w:rPr>
      </w:pPr>
    </w:p>
    <w:p w14:paraId="561CD4BE" w14:textId="77777777" w:rsidR="00AB1EC3" w:rsidRPr="00CF2B6D" w:rsidRDefault="00AB1EC3" w:rsidP="00AB1EC3">
      <w:pPr>
        <w:spacing w:line="240" w:lineRule="auto"/>
        <w:rPr>
          <w:rFonts w:ascii="Times New Roman" w:hAnsi="Times New Roman"/>
        </w:rPr>
      </w:pPr>
    </w:p>
    <w:p w14:paraId="2B1A662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2.</w:t>
      </w:r>
      <w:r w:rsidRPr="00CF2B6D">
        <w:rPr>
          <w:rFonts w:ascii="Times New Roman" w:eastAsia="Times New Roman" w:hAnsi="Times New Roman"/>
          <w:b/>
          <w:bCs/>
          <w:snapToGrid w:val="0"/>
        </w:rPr>
        <w:tab/>
        <w:t>Kas žinotina prieš vartojant PAXIFOR</w:t>
      </w:r>
    </w:p>
    <w:p w14:paraId="2ECD9393"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1FA34B1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vartoti negalima:</w:t>
      </w:r>
    </w:p>
    <w:p w14:paraId="56847F48" w14:textId="77777777" w:rsidR="00AB1EC3" w:rsidRPr="00CF2B6D" w:rsidRDefault="00AB1EC3" w:rsidP="00AB1EC3">
      <w:pPr>
        <w:numPr>
          <w:ilvl w:val="12"/>
          <w:numId w:val="0"/>
        </w:numPr>
        <w:tabs>
          <w:tab w:val="left" w:pos="567"/>
        </w:tabs>
        <w:spacing w:line="240" w:lineRule="auto"/>
        <w:ind w:left="567" w:hanging="567"/>
        <w:rPr>
          <w:rFonts w:ascii="Times New Roman" w:eastAsia="Times New Roman" w:hAnsi="Times New Roman"/>
          <w:snapToGrid w:val="0"/>
        </w:rPr>
      </w:pPr>
      <w:r w:rsidRPr="00CF2B6D">
        <w:rPr>
          <w:rFonts w:ascii="Times New Roman" w:eastAsia="Times New Roman" w:hAnsi="Times New Roman"/>
          <w:snapToGrid w:val="0"/>
        </w:rPr>
        <w:t>-</w:t>
      </w:r>
      <w:r w:rsidRPr="00CF2B6D">
        <w:rPr>
          <w:rFonts w:ascii="Times New Roman" w:eastAsia="Times New Roman" w:hAnsi="Times New Roman"/>
          <w:snapToGrid w:val="0"/>
        </w:rPr>
        <w:tab/>
      </w:r>
      <w:r w:rsidRPr="00CF2B6D">
        <w:rPr>
          <w:rFonts w:ascii="Times New Roman" w:eastAsia="Times New Roman" w:hAnsi="Times New Roman"/>
          <w:noProof/>
          <w:snapToGrid w:val="0"/>
        </w:rPr>
        <w:t xml:space="preserve">jeigu yra </w:t>
      </w:r>
      <w:r w:rsidRPr="00CF2B6D">
        <w:rPr>
          <w:rFonts w:ascii="Times New Roman" w:eastAsia="Times New Roman" w:hAnsi="Times New Roman"/>
          <w:b/>
          <w:noProof/>
          <w:snapToGrid w:val="0"/>
        </w:rPr>
        <w:t xml:space="preserve">alergija aripiprazolui arba bet kuriai pagalbinei </w:t>
      </w:r>
      <w:r w:rsidRPr="00CF2B6D">
        <w:rPr>
          <w:rFonts w:ascii="Times New Roman" w:eastAsia="Times New Roman" w:hAnsi="Times New Roman"/>
          <w:noProof/>
          <w:snapToGrid w:val="0"/>
        </w:rPr>
        <w:t xml:space="preserve">šio vaisto </w:t>
      </w:r>
      <w:r w:rsidRPr="00CF2B6D">
        <w:rPr>
          <w:rFonts w:ascii="Times New Roman" w:eastAsia="Times New Roman" w:hAnsi="Times New Roman"/>
          <w:b/>
          <w:noProof/>
          <w:snapToGrid w:val="0"/>
        </w:rPr>
        <w:t>medžiagai</w:t>
      </w:r>
      <w:r w:rsidRPr="00CF2B6D">
        <w:rPr>
          <w:rFonts w:ascii="Times New Roman" w:eastAsia="Times New Roman" w:hAnsi="Times New Roman"/>
          <w:noProof/>
          <w:snapToGrid w:val="0"/>
        </w:rPr>
        <w:t xml:space="preserve"> (jos išvardytos 6 skyriuje).</w:t>
      </w:r>
    </w:p>
    <w:p w14:paraId="3413C366"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753BFC8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Įspėjimai ir atsargumo priemonės </w:t>
      </w:r>
    </w:p>
    <w:p w14:paraId="1953335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hAnsi="Times New Roman"/>
          <w:noProof/>
          <w:snapToGrid w:val="0"/>
        </w:rPr>
        <w:t xml:space="preserve">Pasitarkite su gydytoju arba vaistininku, prieš pradėdami vartoti </w:t>
      </w:r>
      <w:r w:rsidRPr="00CF2B6D">
        <w:rPr>
          <w:rFonts w:ascii="Times New Roman" w:hAnsi="Times New Roman"/>
          <w:bCs/>
          <w:snapToGrid w:val="0"/>
        </w:rPr>
        <w:t>PAXIFOR, jeigu:</w:t>
      </w:r>
    </w:p>
    <w:p w14:paraId="27E54CED"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vargina </w:t>
      </w:r>
      <w:r w:rsidRPr="00CF2B6D">
        <w:rPr>
          <w:rFonts w:ascii="Times New Roman" w:hAnsi="Times New Roman"/>
          <w:b/>
        </w:rPr>
        <w:t xml:space="preserve">didelis cukraus kiekis kraujyje </w:t>
      </w:r>
      <w:r w:rsidRPr="00CF2B6D">
        <w:rPr>
          <w:rFonts w:ascii="Times New Roman" w:hAnsi="Times New Roman"/>
        </w:rPr>
        <w:t xml:space="preserve">(būdingi jo simptomai yra pernelyg didelis troškulys, didelis šlapimo kiekis, apetito padidėjimas ir silpnumas) arba jeigu Jūsų </w:t>
      </w:r>
      <w:r w:rsidRPr="00CF2B6D">
        <w:rPr>
          <w:rFonts w:ascii="Times New Roman" w:hAnsi="Times New Roman"/>
          <w:b/>
        </w:rPr>
        <w:t>giminaičiai serga cukriniu diabetu</w:t>
      </w:r>
      <w:r w:rsidRPr="00CF2B6D">
        <w:rPr>
          <w:rFonts w:ascii="Times New Roman" w:hAnsi="Times New Roman"/>
        </w:rPr>
        <w:t xml:space="preserve">; </w:t>
      </w:r>
    </w:p>
    <w:p w14:paraId="22C4DC0B"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būna</w:t>
      </w:r>
      <w:r w:rsidRPr="00CF2B6D">
        <w:rPr>
          <w:rFonts w:ascii="Times New Roman" w:hAnsi="Times New Roman"/>
          <w:b/>
        </w:rPr>
        <w:t xml:space="preserve"> traukulių</w:t>
      </w:r>
      <w:r w:rsidRPr="00CF2B6D">
        <w:rPr>
          <w:rFonts w:ascii="Times New Roman" w:hAnsi="Times New Roman"/>
        </w:rPr>
        <w:t xml:space="preserve">; </w:t>
      </w:r>
    </w:p>
    <w:p w14:paraId="753A5175"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patiriate</w:t>
      </w:r>
      <w:r w:rsidRPr="00CF2B6D">
        <w:rPr>
          <w:rFonts w:ascii="Times New Roman" w:hAnsi="Times New Roman"/>
          <w:b/>
        </w:rPr>
        <w:t xml:space="preserve"> nevalingus nereguliarius raumenų,</w:t>
      </w:r>
      <w:r w:rsidRPr="00CF2B6D">
        <w:rPr>
          <w:rFonts w:ascii="Times New Roman" w:hAnsi="Times New Roman"/>
        </w:rPr>
        <w:t xml:space="preserve"> ypač veido srities, </w:t>
      </w:r>
      <w:r w:rsidRPr="00CF2B6D">
        <w:rPr>
          <w:rFonts w:ascii="Times New Roman" w:hAnsi="Times New Roman"/>
          <w:b/>
        </w:rPr>
        <w:t>judesius</w:t>
      </w:r>
      <w:r w:rsidRPr="00CF2B6D">
        <w:rPr>
          <w:rFonts w:ascii="Times New Roman" w:hAnsi="Times New Roman"/>
        </w:rPr>
        <w:t xml:space="preserve">; </w:t>
      </w:r>
    </w:p>
    <w:p w14:paraId="5953EFEF"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sergate ar artimieji Jūsų giminaičiai serga širdies ir kraujagyslių sistemos liga,</w:t>
      </w:r>
      <w:r w:rsidRPr="00CF2B6D">
        <w:rPr>
          <w:rFonts w:ascii="Times New Roman" w:hAnsi="Times New Roman"/>
        </w:rPr>
        <w:t xml:space="preserve"> arba jei Jus </w:t>
      </w:r>
      <w:r>
        <w:rPr>
          <w:rFonts w:ascii="Times New Roman" w:hAnsi="Times New Roman"/>
        </w:rPr>
        <w:t>ištiko</w:t>
      </w:r>
      <w:r w:rsidRPr="00CF2B6D">
        <w:rPr>
          <w:rFonts w:ascii="Times New Roman" w:hAnsi="Times New Roman"/>
        </w:rPr>
        <w:t xml:space="preserve"> insultas ar </w:t>
      </w:r>
      <w:r>
        <w:rPr>
          <w:rFonts w:ascii="Times New Roman" w:hAnsi="Times New Roman"/>
        </w:rPr>
        <w:lastRenderedPageBreak/>
        <w:t>praeinantis smegenų išemijos priepuolis (PSIP),</w:t>
      </w:r>
      <w:r w:rsidRPr="00CF2B6D">
        <w:rPr>
          <w:rFonts w:ascii="Times New Roman" w:hAnsi="Times New Roman"/>
        </w:rPr>
        <w:t xml:space="preserve"> arba</w:t>
      </w:r>
      <w:r>
        <w:rPr>
          <w:rFonts w:ascii="Times New Roman" w:hAnsi="Times New Roman"/>
        </w:rPr>
        <w:t xml:space="preserve"> vargina</w:t>
      </w:r>
      <w:r w:rsidRPr="00CF2B6D">
        <w:rPr>
          <w:rFonts w:ascii="Times New Roman" w:hAnsi="Times New Roman"/>
        </w:rPr>
        <w:t xml:space="preserve"> nenormalus kraujospūdis; </w:t>
      </w:r>
    </w:p>
    <w:p w14:paraId="04289C8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turite arba Jūsų giminaičiai yra turėję kraujo krešulių</w:t>
      </w:r>
      <w:r w:rsidRPr="00CF2B6D">
        <w:rPr>
          <w:rFonts w:ascii="Times New Roman" w:hAnsi="Times New Roman"/>
        </w:rPr>
        <w:t>, kadangi antipsichozinių vaistų vartojimas siejamas su kraujo krešulių formavimusi;</w:t>
      </w:r>
    </w:p>
    <w:p w14:paraId="2509FF2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anksčiau esate </w:t>
      </w:r>
      <w:r w:rsidRPr="00CF2B6D">
        <w:rPr>
          <w:rFonts w:ascii="Times New Roman" w:hAnsi="Times New Roman"/>
          <w:b/>
        </w:rPr>
        <w:t>pernelyg daug lošę</w:t>
      </w:r>
      <w:r w:rsidRPr="00CF2B6D">
        <w:rPr>
          <w:rFonts w:ascii="Times New Roman" w:hAnsi="Times New Roman"/>
        </w:rPr>
        <w:t xml:space="preserve">. </w:t>
      </w:r>
    </w:p>
    <w:p w14:paraId="0B8E244F" w14:textId="77777777" w:rsidR="00AB1EC3" w:rsidRPr="00CF2B6D" w:rsidRDefault="00AB1EC3" w:rsidP="00AB1EC3">
      <w:pPr>
        <w:pStyle w:val="Default"/>
        <w:rPr>
          <w:sz w:val="22"/>
          <w:szCs w:val="22"/>
          <w:lang w:val="lt-LT"/>
        </w:rPr>
      </w:pPr>
    </w:p>
    <w:p w14:paraId="67139375" w14:textId="77777777" w:rsidR="00AB1EC3" w:rsidRPr="00CF2B6D" w:rsidRDefault="00AB1EC3" w:rsidP="00AB1EC3">
      <w:pPr>
        <w:pStyle w:val="Default"/>
        <w:rPr>
          <w:sz w:val="22"/>
          <w:szCs w:val="22"/>
          <w:lang w:val="lt-LT"/>
        </w:rPr>
      </w:pPr>
      <w:r w:rsidRPr="00CF2B6D">
        <w:rPr>
          <w:sz w:val="22"/>
          <w:szCs w:val="22"/>
          <w:lang w:val="lt-LT"/>
        </w:rPr>
        <w:t xml:space="preserve">Jei pastebėjote, kad didėja Jūsų kūno svoris, atsirado neįprastų judesių, pasireiškė kasdienę veiklą trikdantis patologinis mieguistumas, pasunkėjo rijimas arba pasireiškė alergijos simptomų, apie tai pasakykite savo gydytojui. </w:t>
      </w:r>
    </w:p>
    <w:p w14:paraId="750CE883" w14:textId="77777777" w:rsidR="00AB1EC3" w:rsidRPr="00CF2B6D" w:rsidRDefault="00AB1EC3" w:rsidP="00AB1EC3">
      <w:pPr>
        <w:pStyle w:val="Default"/>
        <w:rPr>
          <w:sz w:val="22"/>
          <w:szCs w:val="22"/>
          <w:lang w:val="lt-LT"/>
        </w:rPr>
      </w:pPr>
    </w:p>
    <w:p w14:paraId="0B40D0D8" w14:textId="77777777" w:rsidR="00AB1EC3" w:rsidRPr="00CF2B6D" w:rsidRDefault="00AB1EC3" w:rsidP="00AB1EC3">
      <w:pPr>
        <w:pStyle w:val="Default"/>
        <w:rPr>
          <w:sz w:val="22"/>
          <w:szCs w:val="22"/>
          <w:lang w:val="lt-LT"/>
        </w:rPr>
      </w:pPr>
      <w:r w:rsidRPr="00CF2B6D">
        <w:rPr>
          <w:sz w:val="22"/>
          <w:szCs w:val="22"/>
          <w:lang w:val="lt-LT"/>
        </w:rPr>
        <w:t xml:space="preserve">Jei esate senyvas pacientas, kurį vargina demencija (atminties ir kitų protinių sugebėjimų praradimas), turte Jūs pats arba globėjai (giminaičiai) savo gydytojui pasakyti, jeigu kada nors esate patyrę insultą arba </w:t>
      </w:r>
      <w:r w:rsidRPr="00F337CC">
        <w:rPr>
          <w:sz w:val="22"/>
          <w:szCs w:val="22"/>
          <w:lang w:val="lt-LT"/>
        </w:rPr>
        <w:t>praeinant</w:t>
      </w:r>
      <w:r>
        <w:rPr>
          <w:sz w:val="22"/>
          <w:szCs w:val="22"/>
          <w:lang w:val="lt-LT"/>
        </w:rPr>
        <w:t>į smegenų išemijos priepuolį</w:t>
      </w:r>
      <w:r w:rsidRPr="00F337CC">
        <w:rPr>
          <w:sz w:val="22"/>
          <w:szCs w:val="22"/>
          <w:lang w:val="lt-LT"/>
        </w:rPr>
        <w:t xml:space="preserve"> (PSIP)</w:t>
      </w:r>
      <w:r w:rsidRPr="00CF2B6D">
        <w:rPr>
          <w:sz w:val="22"/>
          <w:szCs w:val="22"/>
          <w:lang w:val="lt-LT"/>
        </w:rPr>
        <w:t xml:space="preserve">. </w:t>
      </w:r>
    </w:p>
    <w:p w14:paraId="5098ADA2" w14:textId="77777777" w:rsidR="00AB1EC3" w:rsidRPr="00CF2B6D" w:rsidRDefault="00AB1EC3" w:rsidP="00AB1EC3">
      <w:pPr>
        <w:pStyle w:val="Default"/>
        <w:rPr>
          <w:sz w:val="22"/>
          <w:szCs w:val="22"/>
          <w:lang w:val="lt-LT"/>
        </w:rPr>
      </w:pPr>
    </w:p>
    <w:p w14:paraId="0C49FE6A" w14:textId="77777777" w:rsidR="00AB1EC3" w:rsidRPr="00CF2B6D" w:rsidRDefault="00AB1EC3" w:rsidP="00AB1EC3">
      <w:pPr>
        <w:pStyle w:val="Default"/>
        <w:rPr>
          <w:sz w:val="22"/>
          <w:szCs w:val="22"/>
          <w:lang w:val="lt-LT"/>
        </w:rPr>
      </w:pPr>
      <w:r w:rsidRPr="00CF2B6D">
        <w:rPr>
          <w:sz w:val="22"/>
          <w:szCs w:val="22"/>
          <w:lang w:val="lt-LT"/>
        </w:rPr>
        <w:t xml:space="preserve">Nedelsdami pasakykite gydytojui, jei Jums kyla minčių apie savęs žalojimą. Kai kuriems aripiprazolu gydomiems pacientams atsirado minčių apie savižudybę arba jų elgesys tapo savižudiškas. </w:t>
      </w:r>
    </w:p>
    <w:p w14:paraId="0DB1E4D4" w14:textId="77777777" w:rsidR="00AB1EC3" w:rsidRPr="00CF2B6D" w:rsidRDefault="00AB1EC3" w:rsidP="00AB1EC3">
      <w:pPr>
        <w:numPr>
          <w:ilvl w:val="12"/>
          <w:numId w:val="0"/>
        </w:numPr>
        <w:spacing w:line="240" w:lineRule="auto"/>
        <w:ind w:right="-2"/>
        <w:rPr>
          <w:rFonts w:ascii="Times New Roman" w:hAnsi="Times New Roman"/>
        </w:rPr>
      </w:pPr>
    </w:p>
    <w:p w14:paraId="7CA454F4" w14:textId="77777777" w:rsidR="00AB1EC3" w:rsidRPr="00CF2B6D" w:rsidRDefault="00AB1EC3" w:rsidP="000D21E9">
      <w:pPr>
        <w:numPr>
          <w:ilvl w:val="12"/>
          <w:numId w:val="0"/>
        </w:numPr>
        <w:spacing w:line="240" w:lineRule="auto"/>
        <w:rPr>
          <w:rFonts w:ascii="Times New Roman" w:eastAsia="Times New Roman" w:hAnsi="Times New Roman"/>
          <w:snapToGrid w:val="0"/>
        </w:rPr>
      </w:pPr>
      <w:r w:rsidRPr="00CF2B6D">
        <w:rPr>
          <w:rFonts w:ascii="Times New Roman" w:hAnsi="Times New Roman"/>
        </w:rPr>
        <w:t>Nedelsdami pasakykite savo gydytojui, jeigu sustingo raumenys, pasireiškė nelankstumas, susijęs su dideliu karščiavimu, prakaitavimas, psichikos pokytis arba labai dažnas ar nereguliarus širdies plakimas.</w:t>
      </w:r>
    </w:p>
    <w:p w14:paraId="475C20D5" w14:textId="77777777" w:rsidR="00AB1EC3" w:rsidRPr="00175A67" w:rsidRDefault="00AB1EC3" w:rsidP="000D21E9">
      <w:pPr>
        <w:numPr>
          <w:ilvl w:val="12"/>
          <w:numId w:val="0"/>
        </w:numPr>
        <w:spacing w:line="240" w:lineRule="auto"/>
        <w:rPr>
          <w:rFonts w:ascii="Times New Roman" w:eastAsia="Times New Roman" w:hAnsi="Times New Roman"/>
          <w:snapToGrid w:val="0"/>
        </w:rPr>
      </w:pPr>
    </w:p>
    <w:p w14:paraId="34645F8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Vaikams ir paaugliams</w:t>
      </w:r>
    </w:p>
    <w:p w14:paraId="09B170D9" w14:textId="77777777" w:rsidR="00AB1EC3" w:rsidRPr="00CF2B6D" w:rsidRDefault="00AB1EC3" w:rsidP="00AB1EC3">
      <w:pPr>
        <w:numPr>
          <w:ilvl w:val="12"/>
          <w:numId w:val="0"/>
        </w:numPr>
        <w:spacing w:line="240" w:lineRule="auto"/>
        <w:rPr>
          <w:rFonts w:ascii="Times New Roman" w:eastAsia="Times New Roman" w:hAnsi="Times New Roman"/>
          <w:b/>
          <w:snapToGrid w:val="0"/>
        </w:rPr>
      </w:pPr>
      <w:r w:rsidRPr="00CF2B6D">
        <w:rPr>
          <w:rFonts w:ascii="Times New Roman" w:hAnsi="Times New Roman"/>
        </w:rPr>
        <w:t>Jaunesniems kaip 13 metų vaikams ir paaugliams PAXIFOR netinka. Prieš pradėdami vartoti PAXIFOR, pasitarkite su gydytoju arba vaistininku.</w:t>
      </w:r>
    </w:p>
    <w:p w14:paraId="7742EE2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DB72648" w14:textId="77777777" w:rsidR="00AB1EC3" w:rsidRPr="00CF2B6D" w:rsidRDefault="00AB1EC3" w:rsidP="00AB1EC3">
      <w:pPr>
        <w:keepNext/>
        <w:tabs>
          <w:tab w:val="left" w:pos="567"/>
        </w:tabs>
        <w:spacing w:line="240" w:lineRule="auto"/>
        <w:jc w:val="both"/>
        <w:outlineLvl w:val="3"/>
        <w:rPr>
          <w:rFonts w:ascii="Times New Roman" w:hAnsi="Times New Roman"/>
        </w:rPr>
      </w:pPr>
      <w:r w:rsidRPr="00CF2B6D">
        <w:rPr>
          <w:rFonts w:ascii="Times New Roman" w:eastAsia="Times New Roman" w:hAnsi="Times New Roman"/>
          <w:b/>
          <w:bCs/>
          <w:snapToGrid w:val="0"/>
        </w:rPr>
        <w:t xml:space="preserve">Kiti vaistai ir </w:t>
      </w:r>
      <w:r w:rsidRPr="00CF2B6D">
        <w:rPr>
          <w:rFonts w:ascii="Times New Roman" w:hAnsi="Times New Roman"/>
          <w:b/>
        </w:rPr>
        <w:t>PAXIFOR</w:t>
      </w:r>
      <w:r w:rsidRPr="00CF2B6D">
        <w:rPr>
          <w:rFonts w:ascii="Times New Roman" w:hAnsi="Times New Roman"/>
        </w:rPr>
        <w:t xml:space="preserve"> </w:t>
      </w:r>
    </w:p>
    <w:p w14:paraId="5644895F"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snapToGrid w:val="0"/>
        </w:rPr>
      </w:pPr>
      <w:r w:rsidRPr="00CF2B6D">
        <w:rPr>
          <w:rFonts w:ascii="Times New Roman" w:eastAsia="Times New Roman" w:hAnsi="Times New Roman"/>
          <w:noProof/>
          <w:snapToGrid w:val="0"/>
        </w:rPr>
        <w:t>Jeigu vartojate ar neseniai vartojote kitų vaistų arba dėl to nesate tikri, apie tai pasakykite gydytojui arba vaistininkui.</w:t>
      </w:r>
    </w:p>
    <w:p w14:paraId="1E56ECF6" w14:textId="77777777" w:rsidR="00AB1EC3" w:rsidRPr="00CF2B6D" w:rsidRDefault="00AB1EC3" w:rsidP="00AB1EC3">
      <w:pPr>
        <w:pStyle w:val="Default"/>
        <w:rPr>
          <w:sz w:val="22"/>
          <w:szCs w:val="22"/>
          <w:lang w:val="lt-LT"/>
        </w:rPr>
      </w:pPr>
    </w:p>
    <w:p w14:paraId="07CD5EFB" w14:textId="77777777" w:rsidR="00AB1EC3" w:rsidRPr="00CF2B6D" w:rsidRDefault="00AB1EC3" w:rsidP="00AB1EC3">
      <w:pPr>
        <w:pStyle w:val="Default"/>
        <w:rPr>
          <w:sz w:val="22"/>
          <w:szCs w:val="22"/>
          <w:lang w:val="lt-LT"/>
        </w:rPr>
      </w:pPr>
      <w:r w:rsidRPr="00CF2B6D">
        <w:rPr>
          <w:sz w:val="22"/>
          <w:szCs w:val="22"/>
          <w:lang w:val="lt-LT"/>
        </w:rPr>
        <w:t xml:space="preserve">Kraujospūdį mažinantys vaistai. PAXIFOR gali sustiprinti vaistų kraujospūdžiui mažinti poveikį. Jei vartojate vaistų kraujospūdžiui reguliuoti, apie tai pasakykite savo gydytojui. </w:t>
      </w:r>
    </w:p>
    <w:p w14:paraId="6CC16CD7" w14:textId="77777777" w:rsidR="00AB1EC3" w:rsidRPr="00CF2B6D" w:rsidRDefault="00AB1EC3" w:rsidP="00AB1EC3">
      <w:pPr>
        <w:pStyle w:val="Default"/>
        <w:rPr>
          <w:sz w:val="22"/>
          <w:szCs w:val="22"/>
          <w:lang w:val="lt-LT"/>
        </w:rPr>
      </w:pPr>
    </w:p>
    <w:p w14:paraId="53797402" w14:textId="77777777" w:rsidR="00AB1EC3" w:rsidRPr="00CF2B6D" w:rsidRDefault="00AB1EC3" w:rsidP="00AB1EC3">
      <w:pPr>
        <w:pStyle w:val="Default"/>
        <w:rPr>
          <w:sz w:val="22"/>
          <w:szCs w:val="22"/>
          <w:lang w:val="lt-LT"/>
        </w:rPr>
      </w:pPr>
      <w:r w:rsidRPr="00CF2B6D">
        <w:rPr>
          <w:sz w:val="22"/>
          <w:szCs w:val="22"/>
          <w:lang w:val="lt-LT"/>
        </w:rPr>
        <w:t xml:space="preserve">PAXIFOR vartojant kartu su kai kuriais vaistais, gali prireikti koreguoti PAXIFOR dozę. Ypatingai svarbu gydytojui pasakyti, jeigu vartojate: </w:t>
      </w:r>
    </w:p>
    <w:p w14:paraId="75644CF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vaistų </w:t>
      </w:r>
      <w:r w:rsidRPr="00CF2B6D">
        <w:rPr>
          <w:rFonts w:ascii="Times New Roman" w:hAnsi="Times New Roman"/>
          <w:b/>
        </w:rPr>
        <w:t>širdies ritmui</w:t>
      </w:r>
      <w:r w:rsidRPr="00CF2B6D">
        <w:rPr>
          <w:rFonts w:ascii="Times New Roman" w:hAnsi="Times New Roman"/>
        </w:rPr>
        <w:t xml:space="preserve"> koreguoti; </w:t>
      </w:r>
    </w:p>
    <w:p w14:paraId="23E96A36"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antidepresantų arba vaistažolių preparatų </w:t>
      </w:r>
      <w:r w:rsidRPr="00CF2B6D">
        <w:rPr>
          <w:rFonts w:ascii="Times New Roman" w:hAnsi="Times New Roman"/>
          <w:b/>
        </w:rPr>
        <w:t>depresijai ir nerimui</w:t>
      </w:r>
      <w:r w:rsidRPr="00CF2B6D">
        <w:rPr>
          <w:rFonts w:ascii="Times New Roman" w:hAnsi="Times New Roman"/>
        </w:rPr>
        <w:t xml:space="preserve"> gydyti; </w:t>
      </w:r>
    </w:p>
    <w:p w14:paraId="4C9C625F"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b/>
        </w:rPr>
        <w:t>priešgrybelinių vaistų</w:t>
      </w:r>
      <w:r w:rsidRPr="00CF2B6D">
        <w:rPr>
          <w:rFonts w:ascii="Times New Roman" w:hAnsi="Times New Roman"/>
        </w:rPr>
        <w:t xml:space="preserve">; </w:t>
      </w:r>
    </w:p>
    <w:p w14:paraId="2676BEA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kai kurių vaistų </w:t>
      </w:r>
      <w:r w:rsidRPr="00CF2B6D">
        <w:rPr>
          <w:rFonts w:ascii="Times New Roman" w:hAnsi="Times New Roman"/>
          <w:b/>
        </w:rPr>
        <w:t>ŽIV sukeltai infekcinei ligai</w:t>
      </w:r>
      <w:r w:rsidRPr="00CF2B6D">
        <w:rPr>
          <w:rFonts w:ascii="Times New Roman" w:hAnsi="Times New Roman"/>
        </w:rPr>
        <w:t xml:space="preserve"> gydyti; </w:t>
      </w:r>
    </w:p>
    <w:p w14:paraId="347D45AB"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 xml:space="preserve">prieštraukulinių vaistų </w:t>
      </w:r>
      <w:r w:rsidRPr="00CF2B6D">
        <w:rPr>
          <w:rFonts w:ascii="Times New Roman" w:hAnsi="Times New Roman"/>
          <w:b/>
        </w:rPr>
        <w:t>epilepsijai</w:t>
      </w:r>
      <w:r w:rsidRPr="00CF2B6D">
        <w:rPr>
          <w:rFonts w:ascii="Times New Roman" w:hAnsi="Times New Roman"/>
        </w:rPr>
        <w:t xml:space="preserve"> gydyti. </w:t>
      </w:r>
    </w:p>
    <w:p w14:paraId="44E676A8" w14:textId="77777777" w:rsidR="00AB1EC3" w:rsidRPr="00CF2B6D" w:rsidRDefault="00AB1EC3" w:rsidP="00AB1EC3">
      <w:pPr>
        <w:spacing w:line="240" w:lineRule="auto"/>
        <w:ind w:right="-2"/>
        <w:rPr>
          <w:rFonts w:ascii="Times New Roman" w:hAnsi="Times New Roman"/>
        </w:rPr>
      </w:pPr>
    </w:p>
    <w:p w14:paraId="5862D416"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Vaistai, didinantys serotonino kiekį, t. y. triptanai, tramadolis, triptofanas, selektyvieji serotonino reabsorbcijos inhibitoriai (SSRI, pvz., paroksetinas arba fluoksetinas), tricikliai antidepresantai (pvz., klomipraminas, amitriptilinas), petidinas, paprastųjų jonažolių preparatai ir venlafaksinas, didina šalutinio poveikio riziką. Jeigu bet kurio iš šių vaistų vartojant kartu su PAXIFOR atsiranda bet kokių neįprastų simptomų, turite kreiptis į gydytoją.</w:t>
      </w:r>
    </w:p>
    <w:p w14:paraId="626F2DA7"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E373B74"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hAnsi="Times New Roman"/>
          <w:b/>
        </w:rPr>
        <w:t>PAXIFOR</w:t>
      </w:r>
      <w:r w:rsidRPr="00CF2B6D">
        <w:rPr>
          <w:rFonts w:ascii="Times New Roman" w:eastAsia="Times New Roman" w:hAnsi="Times New Roman"/>
          <w:b/>
          <w:bCs/>
          <w:snapToGrid w:val="0"/>
        </w:rPr>
        <w:t xml:space="preserve"> vartojimas su maistu, gėrimais ir alkoholiu</w:t>
      </w:r>
    </w:p>
    <w:p w14:paraId="07F0BE8A" w14:textId="77777777" w:rsidR="00AB1EC3" w:rsidRPr="00CF2B6D" w:rsidRDefault="00AB1EC3" w:rsidP="00AB1EC3">
      <w:pPr>
        <w:numPr>
          <w:ilvl w:val="12"/>
          <w:numId w:val="0"/>
        </w:numPr>
        <w:spacing w:line="240" w:lineRule="auto"/>
        <w:rPr>
          <w:rFonts w:ascii="Times New Roman" w:hAnsi="Times New Roman"/>
        </w:rPr>
      </w:pPr>
      <w:r w:rsidRPr="00CF2B6D">
        <w:rPr>
          <w:rFonts w:ascii="Times New Roman" w:hAnsi="Times New Roman"/>
        </w:rPr>
        <w:t>PAXIFOR galite gerti nepriklausomai nuo valgymo.</w:t>
      </w:r>
    </w:p>
    <w:p w14:paraId="39CA6F1A" w14:textId="77777777" w:rsidR="00AB1EC3" w:rsidRPr="00CF2B6D" w:rsidRDefault="00AB1EC3" w:rsidP="00AB1EC3">
      <w:pPr>
        <w:numPr>
          <w:ilvl w:val="12"/>
          <w:numId w:val="0"/>
        </w:numPr>
        <w:spacing w:line="240" w:lineRule="auto"/>
        <w:rPr>
          <w:rFonts w:ascii="Times New Roman" w:eastAsia="Times New Roman" w:hAnsi="Times New Roman"/>
          <w:snapToGrid w:val="0"/>
        </w:rPr>
      </w:pPr>
      <w:r w:rsidRPr="00CF2B6D">
        <w:rPr>
          <w:rFonts w:ascii="Times New Roman" w:hAnsi="Times New Roman"/>
        </w:rPr>
        <w:t>Vartojant PAXIFOR, alkoholio gerti negalima.</w:t>
      </w:r>
    </w:p>
    <w:p w14:paraId="2615106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11236F6D"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Nėštumas, žindymo laikotarpis ir vaisingumas </w:t>
      </w:r>
    </w:p>
    <w:p w14:paraId="177675ED" w14:textId="77777777" w:rsidR="00AB1EC3" w:rsidRPr="00CF2B6D" w:rsidRDefault="00AB1EC3" w:rsidP="00AB1EC3">
      <w:pPr>
        <w:numPr>
          <w:ilvl w:val="12"/>
          <w:numId w:val="0"/>
        </w:numPr>
        <w:spacing w:line="240" w:lineRule="auto"/>
        <w:rPr>
          <w:rFonts w:ascii="Times New Roman" w:eastAsia="Times New Roman" w:hAnsi="Times New Roman"/>
          <w:snapToGrid w:val="0"/>
        </w:rPr>
      </w:pPr>
      <w:r w:rsidRPr="00CF2B6D">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3696C9F5" w14:textId="77777777" w:rsidR="00AB1EC3" w:rsidRPr="00CF2B6D" w:rsidRDefault="00AB1EC3" w:rsidP="00AB1EC3">
      <w:pPr>
        <w:spacing w:line="240" w:lineRule="auto"/>
        <w:rPr>
          <w:rFonts w:ascii="Times New Roman" w:hAnsi="Times New Roman"/>
        </w:rPr>
      </w:pPr>
      <w:r w:rsidRPr="00CF2B6D">
        <w:rPr>
          <w:rFonts w:ascii="Times New Roman" w:hAnsi="Times New Roman"/>
        </w:rPr>
        <w:t xml:space="preserve">Naujagimiams, kurių motinos PAXIFOR vartojo paskutiniuoju nėštumo trimestru (paskutiniųjų trijų nėštumo mėnesių laikotarpiu), gali atsirasti šių simptomų: drebėjimas, raumenų sustingimas ir (arba) silpnumas, mieguistumas, sujaudinimas, kvėpavimo sutrikimas ir maitinimosi pasunkėjimas. Jeigu Jūsų kūdikiui atsirastų bet kuris iš šių simptomų, Jums gali reikėti kreiptis į savo gydytoją. </w:t>
      </w:r>
    </w:p>
    <w:p w14:paraId="51CE9312" w14:textId="77777777" w:rsidR="00AB1EC3" w:rsidRPr="00CF2B6D" w:rsidRDefault="00AB1EC3" w:rsidP="00AB1EC3">
      <w:pPr>
        <w:pStyle w:val="Default"/>
        <w:rPr>
          <w:sz w:val="22"/>
          <w:szCs w:val="22"/>
          <w:lang w:val="lt-LT"/>
        </w:rPr>
      </w:pPr>
    </w:p>
    <w:p w14:paraId="7CECF5EC" w14:textId="77777777" w:rsidR="00AB1EC3" w:rsidRPr="00CF2B6D" w:rsidRDefault="00AB1EC3" w:rsidP="00AB1EC3">
      <w:pPr>
        <w:pStyle w:val="Default"/>
        <w:rPr>
          <w:b/>
          <w:sz w:val="22"/>
          <w:szCs w:val="22"/>
          <w:lang w:val="lt-LT"/>
        </w:rPr>
      </w:pPr>
      <w:r w:rsidRPr="00CF2B6D">
        <w:rPr>
          <w:b/>
          <w:sz w:val="22"/>
          <w:szCs w:val="22"/>
          <w:lang w:val="lt-LT"/>
        </w:rPr>
        <w:t xml:space="preserve">Jei žindote kūdikį, apie tai turite nedelsdama pasakyti savo gydytojui. </w:t>
      </w:r>
    </w:p>
    <w:p w14:paraId="29A35D84" w14:textId="77777777" w:rsidR="00AB1EC3" w:rsidRPr="00CF2B6D" w:rsidRDefault="00AB1EC3" w:rsidP="00AB1EC3">
      <w:pPr>
        <w:numPr>
          <w:ilvl w:val="12"/>
          <w:numId w:val="0"/>
        </w:numPr>
        <w:spacing w:line="240" w:lineRule="auto"/>
        <w:rPr>
          <w:rFonts w:ascii="Times New Roman" w:hAnsi="Times New Roman"/>
        </w:rPr>
      </w:pPr>
      <w:r w:rsidRPr="00CF2B6D">
        <w:rPr>
          <w:rFonts w:ascii="Times New Roman" w:hAnsi="Times New Roman"/>
        </w:rPr>
        <w:t>Jeigu vartojate PAXIFOR, žindyti negalima.</w:t>
      </w:r>
    </w:p>
    <w:p w14:paraId="7B475150"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A076B63"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Vairavimas ir mechanizmų valdymas</w:t>
      </w:r>
    </w:p>
    <w:p w14:paraId="09AFA29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Kol paaiškės, kaip Jus PAXIFOR veikia, nevairuokite ir nevaldykite jokių staklių ar mechanizmų.</w:t>
      </w:r>
    </w:p>
    <w:p w14:paraId="31FD2471"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76BD59F"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sudėtyje yra laktozės</w:t>
      </w:r>
    </w:p>
    <w:p w14:paraId="5EEF150B"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Jeigu gydytojas Jums yra sakęs, kad netoleruojate kokių nors angliavandenių, kreipkitės į jį prieš pradėdami vartoti šį vaistą.</w:t>
      </w:r>
    </w:p>
    <w:p w14:paraId="15073080"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FDC4862"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 xml:space="preserve">PAXIFOR sudėtyje yra </w:t>
      </w:r>
      <w:r>
        <w:rPr>
          <w:rFonts w:ascii="Times New Roman" w:eastAsia="Times New Roman" w:hAnsi="Times New Roman"/>
          <w:b/>
          <w:bCs/>
          <w:snapToGrid w:val="0"/>
        </w:rPr>
        <w:t>natrio</w:t>
      </w:r>
    </w:p>
    <w:p w14:paraId="50D1C60C" w14:textId="7FD71825" w:rsidR="00AB1EC3" w:rsidRPr="009D3E30" w:rsidRDefault="00AB1EC3" w:rsidP="00AB1EC3">
      <w:pPr>
        <w:autoSpaceDE w:val="0"/>
        <w:autoSpaceDN w:val="0"/>
        <w:adjustRightInd w:val="0"/>
        <w:spacing w:line="240" w:lineRule="auto"/>
        <w:rPr>
          <w:rFonts w:ascii="Times New Roman" w:eastAsiaTheme="minorHAnsi" w:hAnsi="Times New Roman"/>
          <w:color w:val="000000"/>
        </w:rPr>
      </w:pPr>
      <w:r w:rsidRPr="009D3E30">
        <w:rPr>
          <w:rFonts w:ascii="Times New Roman" w:eastAsiaTheme="minorHAnsi" w:hAnsi="Times New Roman"/>
          <w:color w:val="000000"/>
        </w:rPr>
        <w:t xml:space="preserve">Šio vaisto </w:t>
      </w:r>
      <w:r>
        <w:rPr>
          <w:rFonts w:ascii="Times New Roman" w:eastAsiaTheme="minorHAnsi" w:hAnsi="Times New Roman"/>
          <w:color w:val="000000"/>
        </w:rPr>
        <w:t>sudėtyje</w:t>
      </w:r>
      <w:r w:rsidRPr="009D3E30">
        <w:rPr>
          <w:rFonts w:ascii="Times New Roman" w:eastAsiaTheme="minorHAnsi" w:hAnsi="Times New Roman"/>
          <w:color w:val="000000"/>
        </w:rPr>
        <w:t xml:space="preserve"> yra mažiau kaip 1</w:t>
      </w:r>
      <w:r w:rsidR="00EE2195">
        <w:rPr>
          <w:rFonts w:ascii="Times New Roman" w:eastAsiaTheme="minorHAnsi" w:hAnsi="Times New Roman"/>
          <w:color w:val="000000"/>
        </w:rPr>
        <w:t> </w:t>
      </w:r>
      <w:proofErr w:type="spellStart"/>
      <w:r w:rsidRPr="009D3E30">
        <w:rPr>
          <w:rFonts w:ascii="Times New Roman" w:eastAsiaTheme="minorHAnsi" w:hAnsi="Times New Roman"/>
          <w:color w:val="000000"/>
        </w:rPr>
        <w:t>mmol</w:t>
      </w:r>
      <w:proofErr w:type="spellEnd"/>
      <w:r w:rsidRPr="009D3E30">
        <w:rPr>
          <w:rFonts w:ascii="Times New Roman" w:eastAsiaTheme="minorHAnsi" w:hAnsi="Times New Roman"/>
          <w:color w:val="000000"/>
        </w:rPr>
        <w:t xml:space="preserve"> (23</w:t>
      </w:r>
      <w:r w:rsidR="00EE2195">
        <w:rPr>
          <w:rFonts w:ascii="Times New Roman" w:eastAsiaTheme="minorHAnsi" w:hAnsi="Times New Roman"/>
          <w:color w:val="000000"/>
        </w:rPr>
        <w:t> </w:t>
      </w:r>
      <w:r w:rsidRPr="009D3E30">
        <w:rPr>
          <w:rFonts w:ascii="Times New Roman" w:eastAsiaTheme="minorHAnsi" w:hAnsi="Times New Roman"/>
          <w:color w:val="000000"/>
        </w:rPr>
        <w:t>mg) natrio, t.</w:t>
      </w:r>
      <w:r w:rsidR="008B386B">
        <w:rPr>
          <w:rFonts w:ascii="Times New Roman" w:eastAsiaTheme="minorHAnsi" w:hAnsi="Times New Roman"/>
          <w:color w:val="000000"/>
        </w:rPr>
        <w:t> </w:t>
      </w:r>
      <w:r w:rsidRPr="009D3E30">
        <w:rPr>
          <w:rFonts w:ascii="Times New Roman" w:eastAsiaTheme="minorHAnsi" w:hAnsi="Times New Roman"/>
          <w:color w:val="000000"/>
        </w:rPr>
        <w:t>y. jis beveik neturi reikšmės.</w:t>
      </w:r>
    </w:p>
    <w:p w14:paraId="1AA78A29" w14:textId="77777777" w:rsidR="00AB1EC3" w:rsidRDefault="00AB1EC3" w:rsidP="00AB1EC3">
      <w:pPr>
        <w:numPr>
          <w:ilvl w:val="12"/>
          <w:numId w:val="0"/>
        </w:numPr>
        <w:spacing w:line="240" w:lineRule="auto"/>
        <w:ind w:right="-2"/>
        <w:rPr>
          <w:rFonts w:ascii="Times New Roman" w:eastAsia="Times New Roman" w:hAnsi="Times New Roman"/>
          <w:snapToGrid w:val="0"/>
        </w:rPr>
      </w:pPr>
    </w:p>
    <w:p w14:paraId="286C0B8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4032291"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3.</w:t>
      </w:r>
      <w:r w:rsidRPr="00CF2B6D">
        <w:rPr>
          <w:rFonts w:ascii="Times New Roman" w:eastAsia="Times New Roman" w:hAnsi="Times New Roman"/>
          <w:b/>
          <w:bCs/>
          <w:snapToGrid w:val="0"/>
        </w:rPr>
        <w:tab/>
        <w:t>Kaip vartoti PAXIFOR</w:t>
      </w:r>
    </w:p>
    <w:p w14:paraId="1751FD6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3F7415E4"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lastRenderedPageBreak/>
        <w:t>Visada vartokite šį vaistą tiksliai kaip nurodė gydytojas arba vaistininkas.</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Jeigu abejojate, kreipkitės į gydytoją arba vaistininką.</w:t>
      </w:r>
      <w:r w:rsidRPr="00CF2B6D">
        <w:rPr>
          <w:rFonts w:ascii="Times New Roman" w:eastAsia="Times New Roman" w:hAnsi="Times New Roman"/>
          <w:snapToGrid w:val="0"/>
        </w:rPr>
        <w:t xml:space="preserve"> </w:t>
      </w:r>
    </w:p>
    <w:p w14:paraId="637896C1"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243C5C88" w14:textId="77777777" w:rsidR="00AB1EC3" w:rsidRPr="00CF2B6D" w:rsidRDefault="00AB1EC3" w:rsidP="00AB1EC3">
      <w:pPr>
        <w:numPr>
          <w:ilvl w:val="12"/>
          <w:numId w:val="0"/>
        </w:numPr>
        <w:spacing w:line="240" w:lineRule="auto"/>
        <w:ind w:right="-2"/>
        <w:rPr>
          <w:rFonts w:ascii="Times New Roman" w:hAnsi="Times New Roman"/>
        </w:rPr>
      </w:pPr>
      <w:r w:rsidRPr="00CF2B6D">
        <w:rPr>
          <w:rFonts w:ascii="Times New Roman" w:hAnsi="Times New Roman"/>
          <w:b/>
          <w:bCs/>
        </w:rPr>
        <w:t xml:space="preserve">Rekomenduojama dozė suaugusiesiems yra 15 mg kartą per parą, </w:t>
      </w:r>
      <w:r w:rsidRPr="00CF2B6D">
        <w:rPr>
          <w:rFonts w:ascii="Times New Roman" w:hAnsi="Times New Roman"/>
        </w:rPr>
        <w:t xml:space="preserve">tačiau Jūsų gydytojas gali skirti kartą per parą vartoti mažesnę arba didesnę, tačiau ne didesnę kaip 30 mg, dozę. </w:t>
      </w:r>
    </w:p>
    <w:p w14:paraId="3AB68EE5"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0894B798"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Vartojimas vaikams ir paaugliams</w:t>
      </w:r>
    </w:p>
    <w:p w14:paraId="4C53F1DF" w14:textId="77777777" w:rsidR="00AB1EC3" w:rsidRPr="00CF2B6D" w:rsidRDefault="00AB1EC3" w:rsidP="00AB1EC3">
      <w:pPr>
        <w:pStyle w:val="Default"/>
        <w:rPr>
          <w:sz w:val="22"/>
          <w:szCs w:val="22"/>
          <w:lang w:val="lt-LT"/>
        </w:rPr>
      </w:pPr>
      <w:r w:rsidRPr="00CF2B6D">
        <w:rPr>
          <w:sz w:val="22"/>
          <w:szCs w:val="22"/>
          <w:lang w:val="lt-LT"/>
        </w:rPr>
        <w:t xml:space="preserve">Gydymas aripiprazolu gali būti pradėtas maža doze per burną vartojamo aripiprazolo tirpalo (skysčio) pavidalu. Ši dozė gali būti palaipsniui didinama iki </w:t>
      </w:r>
      <w:r w:rsidRPr="00CF2B6D">
        <w:rPr>
          <w:b/>
          <w:sz w:val="22"/>
          <w:szCs w:val="22"/>
          <w:lang w:val="lt-LT"/>
        </w:rPr>
        <w:t>paaugliams rekomenduojamos dozės 10 mg, kuri vartojama kartą per parą</w:t>
      </w:r>
      <w:r w:rsidRPr="00CF2B6D">
        <w:rPr>
          <w:sz w:val="22"/>
          <w:szCs w:val="22"/>
          <w:lang w:val="lt-LT"/>
        </w:rPr>
        <w:t xml:space="preserve">. Vis dėlto Jūsų gydytojas gali skirti kartą per parą vartoti mažesnę arba didesnę, tačiau ne didesnę kaip 30 mg, dozę. </w:t>
      </w:r>
    </w:p>
    <w:p w14:paraId="4B72E5EE" w14:textId="77777777" w:rsidR="00AB1EC3" w:rsidRPr="00CF2B6D" w:rsidRDefault="00AB1EC3" w:rsidP="00AB1EC3">
      <w:pPr>
        <w:pStyle w:val="Default"/>
        <w:rPr>
          <w:sz w:val="22"/>
          <w:szCs w:val="22"/>
          <w:lang w:val="lt-LT"/>
        </w:rPr>
      </w:pPr>
    </w:p>
    <w:p w14:paraId="11EBC736" w14:textId="77777777" w:rsidR="00AB1EC3" w:rsidRPr="00CF2B6D" w:rsidRDefault="00AB1EC3" w:rsidP="00AB1EC3">
      <w:pPr>
        <w:pStyle w:val="Default"/>
        <w:rPr>
          <w:sz w:val="22"/>
          <w:szCs w:val="22"/>
          <w:lang w:val="lt-LT"/>
        </w:rPr>
      </w:pPr>
      <w:r w:rsidRPr="00CF2B6D">
        <w:rPr>
          <w:sz w:val="22"/>
          <w:szCs w:val="22"/>
          <w:lang w:val="lt-LT"/>
        </w:rPr>
        <w:t xml:space="preserve">Jeigu manote, kad PAXIFOR veikia per stipriai arba per silpnai, kreipkitės į gydytoją arba vaistininką. </w:t>
      </w:r>
    </w:p>
    <w:p w14:paraId="1D461DBD" w14:textId="77777777" w:rsidR="00AB1EC3" w:rsidRPr="00CF2B6D" w:rsidRDefault="00AB1EC3" w:rsidP="00AB1EC3">
      <w:pPr>
        <w:pStyle w:val="Default"/>
        <w:rPr>
          <w:b/>
          <w:bCs/>
          <w:sz w:val="22"/>
          <w:szCs w:val="22"/>
          <w:lang w:val="lt-LT"/>
        </w:rPr>
      </w:pPr>
    </w:p>
    <w:p w14:paraId="25EF9B34" w14:textId="77777777" w:rsidR="00AB1EC3" w:rsidRPr="00CF2B6D" w:rsidRDefault="00AB1EC3" w:rsidP="00AB1EC3">
      <w:pPr>
        <w:pStyle w:val="Default"/>
        <w:rPr>
          <w:sz w:val="22"/>
          <w:szCs w:val="22"/>
          <w:lang w:val="lt-LT"/>
        </w:rPr>
      </w:pPr>
      <w:r w:rsidRPr="00CF2B6D">
        <w:rPr>
          <w:b/>
          <w:sz w:val="22"/>
          <w:szCs w:val="22"/>
          <w:lang w:val="lt-LT"/>
        </w:rPr>
        <w:t>Stenkitės PAXIFOR kasdien gerti tokiu pačiu laiku</w:t>
      </w:r>
      <w:r w:rsidRPr="00CF2B6D">
        <w:rPr>
          <w:sz w:val="22"/>
          <w:szCs w:val="22"/>
          <w:lang w:val="lt-LT"/>
        </w:rPr>
        <w:t xml:space="preserve">. Nesvarbu, ar jo gersite valgio metu ar nevalgę. </w:t>
      </w:r>
    </w:p>
    <w:p w14:paraId="7421CE90" w14:textId="77777777" w:rsidR="00AB1EC3" w:rsidRPr="00CF2B6D" w:rsidRDefault="00AB1EC3" w:rsidP="00AB1EC3">
      <w:pPr>
        <w:pStyle w:val="Default"/>
        <w:rPr>
          <w:sz w:val="22"/>
          <w:szCs w:val="22"/>
          <w:lang w:val="lt-LT"/>
        </w:rPr>
      </w:pPr>
      <w:r w:rsidRPr="00CF2B6D">
        <w:rPr>
          <w:sz w:val="22"/>
          <w:szCs w:val="22"/>
          <w:lang w:val="lt-LT"/>
        </w:rPr>
        <w:t xml:space="preserve">Tabletę visada nurykite visą, užgerdami vandeniu. </w:t>
      </w:r>
    </w:p>
    <w:p w14:paraId="4FFE5EC0" w14:textId="77777777" w:rsidR="00AB1EC3" w:rsidRPr="00CF2B6D" w:rsidRDefault="00AB1EC3" w:rsidP="00AB1EC3">
      <w:pPr>
        <w:pStyle w:val="Default"/>
        <w:rPr>
          <w:sz w:val="22"/>
          <w:szCs w:val="22"/>
          <w:lang w:val="lt-LT"/>
        </w:rPr>
      </w:pPr>
    </w:p>
    <w:p w14:paraId="6C85D014" w14:textId="77777777" w:rsidR="00AB1EC3" w:rsidRPr="00CF2B6D" w:rsidRDefault="00AB1EC3" w:rsidP="00AB1EC3">
      <w:pPr>
        <w:pStyle w:val="Default"/>
        <w:rPr>
          <w:sz w:val="22"/>
          <w:szCs w:val="22"/>
          <w:lang w:val="lt-LT"/>
        </w:rPr>
      </w:pPr>
      <w:r w:rsidRPr="00CF2B6D">
        <w:rPr>
          <w:b/>
          <w:sz w:val="22"/>
          <w:szCs w:val="22"/>
          <w:lang w:val="lt-LT"/>
        </w:rPr>
        <w:t>Net jausdamiesi geriau</w:t>
      </w:r>
      <w:r w:rsidRPr="00CF2B6D">
        <w:rPr>
          <w:sz w:val="22"/>
          <w:szCs w:val="22"/>
          <w:lang w:val="lt-LT"/>
        </w:rPr>
        <w:t>, nepasitarę su gydytoju, PAXIFOR paros dozės nekeiskite ir vartojimo nenutraukite.</w:t>
      </w:r>
    </w:p>
    <w:p w14:paraId="648C716B" w14:textId="77777777" w:rsidR="00AB1EC3" w:rsidRPr="00CF2B6D" w:rsidRDefault="00AB1EC3" w:rsidP="00AB1EC3">
      <w:pPr>
        <w:pStyle w:val="Default"/>
        <w:rPr>
          <w:sz w:val="22"/>
          <w:szCs w:val="22"/>
          <w:lang w:val="lt-LT"/>
        </w:rPr>
      </w:pPr>
    </w:p>
    <w:p w14:paraId="7AE81446" w14:textId="77777777" w:rsidR="00AB1EC3" w:rsidRPr="00CF2B6D" w:rsidRDefault="00AB1EC3" w:rsidP="00AB1EC3">
      <w:pPr>
        <w:tabs>
          <w:tab w:val="left" w:pos="567"/>
        </w:tabs>
        <w:spacing w:line="240" w:lineRule="auto"/>
        <w:rPr>
          <w:rFonts w:ascii="Times New Roman" w:hAnsi="Times New Roman"/>
          <w:b/>
          <w:bCs/>
        </w:rPr>
      </w:pPr>
      <w:r w:rsidRPr="00CF2B6D">
        <w:rPr>
          <w:rFonts w:ascii="Times New Roman" w:hAnsi="Times New Roman"/>
          <w:b/>
          <w:bCs/>
        </w:rPr>
        <w:t>Ką daryti pavartojus per didelę PAXIFOR dozę?</w:t>
      </w:r>
    </w:p>
    <w:p w14:paraId="345EABAE"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hAnsi="Times New Roman"/>
        </w:rPr>
        <w:t>Jeigu PAXIFOR tablečių išgėrėte daugiau negu patarė Jūsų gydytojas (arba jeigu jų išgėrė kas nors kitas), nedelsdami susisiekite su savo gydytoju. Jei su savo gydytoju susisiekti negalite, pasiimkite vaisto pakuotę ir vykite į artimiausią ligoninę.</w:t>
      </w:r>
    </w:p>
    <w:p w14:paraId="2EECFB91"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p>
    <w:p w14:paraId="547BBCD8"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Pamiršus pavartoti PAXIFOR</w:t>
      </w:r>
    </w:p>
    <w:p w14:paraId="2A089C23" w14:textId="77777777" w:rsidR="00AB1EC3" w:rsidRPr="00CF2B6D" w:rsidRDefault="00AB1EC3" w:rsidP="00AB1EC3">
      <w:pPr>
        <w:pStyle w:val="Default"/>
        <w:rPr>
          <w:sz w:val="22"/>
          <w:szCs w:val="22"/>
          <w:lang w:val="lt-LT"/>
        </w:rPr>
      </w:pPr>
      <w:r w:rsidRPr="00CF2B6D">
        <w:rPr>
          <w:sz w:val="22"/>
          <w:szCs w:val="22"/>
          <w:lang w:val="lt-LT"/>
        </w:rPr>
        <w:t xml:space="preserve">Jeigu dozę praleidote, gerkite ją tuoj pat, kai tik prisiminėte, tačiau dviejų dozių tą pačią dieną negerkite. </w:t>
      </w:r>
    </w:p>
    <w:p w14:paraId="275AB33F" w14:textId="77777777" w:rsidR="00AB1EC3" w:rsidRPr="00CF2B6D" w:rsidRDefault="00AB1EC3" w:rsidP="00AB1EC3">
      <w:pPr>
        <w:numPr>
          <w:ilvl w:val="12"/>
          <w:numId w:val="0"/>
        </w:numPr>
        <w:spacing w:line="240" w:lineRule="auto"/>
        <w:ind w:right="-29"/>
        <w:rPr>
          <w:rFonts w:ascii="Times New Roman" w:eastAsia="Times New Roman" w:hAnsi="Times New Roman"/>
          <w:noProof/>
          <w:snapToGrid w:val="0"/>
        </w:rPr>
      </w:pPr>
    </w:p>
    <w:p w14:paraId="5D9B4B21" w14:textId="77777777" w:rsidR="00AB1EC3" w:rsidRPr="00CF2B6D" w:rsidRDefault="00AB1EC3" w:rsidP="00AB1EC3">
      <w:pPr>
        <w:numPr>
          <w:ilvl w:val="12"/>
          <w:numId w:val="0"/>
        </w:numPr>
        <w:spacing w:line="240" w:lineRule="auto"/>
        <w:ind w:right="-29"/>
        <w:rPr>
          <w:rFonts w:ascii="Times New Roman" w:eastAsia="Times New Roman" w:hAnsi="Times New Roman"/>
          <w:snapToGrid w:val="0"/>
        </w:rPr>
      </w:pPr>
      <w:r w:rsidRPr="00CF2B6D">
        <w:rPr>
          <w:rFonts w:ascii="Times New Roman" w:eastAsia="Times New Roman" w:hAnsi="Times New Roman"/>
          <w:noProof/>
          <w:snapToGrid w:val="0"/>
        </w:rPr>
        <w:t>Jeigu kiltų daugiau klausimų dėl šio vaisto vartojimo, kreipkitės į gydytoją arba vaistininką.</w:t>
      </w:r>
    </w:p>
    <w:p w14:paraId="299E29A0"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33AFA389"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421926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4.</w:t>
      </w:r>
      <w:r w:rsidRPr="00CF2B6D">
        <w:rPr>
          <w:rFonts w:ascii="Times New Roman" w:eastAsia="Times New Roman" w:hAnsi="Times New Roman"/>
          <w:b/>
          <w:bCs/>
          <w:snapToGrid w:val="0"/>
        </w:rPr>
        <w:tab/>
        <w:t>Galimas šalutinis poveikis</w:t>
      </w:r>
    </w:p>
    <w:p w14:paraId="46F9D514"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79703681" w14:textId="77777777" w:rsidR="00AB1EC3" w:rsidRPr="00CF2B6D" w:rsidRDefault="00AB1EC3" w:rsidP="00AB1EC3">
      <w:pPr>
        <w:pStyle w:val="Default"/>
        <w:rPr>
          <w:sz w:val="22"/>
          <w:szCs w:val="22"/>
          <w:lang w:val="lt-LT"/>
        </w:rPr>
      </w:pPr>
      <w:r w:rsidRPr="00CF2B6D">
        <w:rPr>
          <w:sz w:val="22"/>
          <w:szCs w:val="22"/>
          <w:lang w:val="lt-LT"/>
        </w:rPr>
        <w:t xml:space="preserve">Šis vaistas, kaip ir visi kiti, gali sukelti šalutinį poveikį, nors jis pasireiškia ne visiems žmonėms. </w:t>
      </w:r>
    </w:p>
    <w:p w14:paraId="60E7F5B0" w14:textId="77777777" w:rsidR="00AB1EC3" w:rsidRPr="00CF2B6D" w:rsidRDefault="00AB1EC3" w:rsidP="00AB1EC3">
      <w:pPr>
        <w:numPr>
          <w:ilvl w:val="12"/>
          <w:numId w:val="0"/>
        </w:numPr>
        <w:spacing w:line="240" w:lineRule="auto"/>
        <w:ind w:right="-29"/>
        <w:rPr>
          <w:rFonts w:ascii="Times New Roman" w:hAnsi="Times New Roman"/>
          <w:b/>
          <w:bCs/>
        </w:rPr>
      </w:pPr>
    </w:p>
    <w:p w14:paraId="3DC94079" w14:textId="79C6425E" w:rsidR="00AB1EC3" w:rsidRPr="00CF2B6D" w:rsidRDefault="00AB1EC3" w:rsidP="00AB1EC3">
      <w:pPr>
        <w:numPr>
          <w:ilvl w:val="12"/>
          <w:numId w:val="0"/>
        </w:numPr>
        <w:spacing w:line="240" w:lineRule="auto"/>
        <w:ind w:right="-29"/>
        <w:rPr>
          <w:rFonts w:ascii="Times New Roman" w:hAnsi="Times New Roman"/>
          <w:b/>
          <w:bCs/>
        </w:rPr>
      </w:pPr>
      <w:r w:rsidRPr="00CF2B6D">
        <w:rPr>
          <w:rFonts w:ascii="Times New Roman" w:hAnsi="Times New Roman"/>
          <w:b/>
          <w:bCs/>
        </w:rPr>
        <w:t xml:space="preserve">Dažnas šalutinis poveikis (gali pasireikšti </w:t>
      </w:r>
      <w:r w:rsidR="001E2769">
        <w:rPr>
          <w:rFonts w:ascii="Times New Roman" w:hAnsi="Times New Roman"/>
          <w:b/>
          <w:bCs/>
        </w:rPr>
        <w:t>rečiau</w:t>
      </w:r>
      <w:r w:rsidR="001E2769" w:rsidRPr="00CF2B6D">
        <w:rPr>
          <w:rFonts w:ascii="Times New Roman" w:hAnsi="Times New Roman"/>
          <w:b/>
          <w:bCs/>
        </w:rPr>
        <w:t xml:space="preserve"> </w:t>
      </w:r>
      <w:r w:rsidRPr="00CF2B6D">
        <w:rPr>
          <w:rFonts w:ascii="Times New Roman" w:hAnsi="Times New Roman"/>
          <w:b/>
          <w:bCs/>
        </w:rPr>
        <w:t>nei 1 iš 10 žmonių)</w:t>
      </w:r>
    </w:p>
    <w:p w14:paraId="6CBB2C22"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Nekontroliuojamas raumenų trūkčiojimas ar mėšlungiški judesiai.</w:t>
      </w:r>
    </w:p>
    <w:p w14:paraId="63990DCF"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Galvos skausmas.</w:t>
      </w:r>
    </w:p>
    <w:p w14:paraId="01B3A8FA"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Nuovargis.</w:t>
      </w:r>
    </w:p>
    <w:p w14:paraId="64662C13"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Pykinimas.</w:t>
      </w:r>
    </w:p>
    <w:p w14:paraId="3EB5CA05"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Vėmimas.</w:t>
      </w:r>
    </w:p>
    <w:p w14:paraId="5F13E89F"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Nemalonus pojūtis skrand</w:t>
      </w:r>
      <w:r>
        <w:rPr>
          <w:rFonts w:ascii="Times New Roman" w:hAnsi="Times New Roman"/>
        </w:rPr>
        <w:t>žio srityje</w:t>
      </w:r>
      <w:r w:rsidRPr="00CF2B6D">
        <w:rPr>
          <w:rFonts w:ascii="Times New Roman" w:hAnsi="Times New Roman"/>
        </w:rPr>
        <w:t>.</w:t>
      </w:r>
    </w:p>
    <w:p w14:paraId="19D00E8E"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Vidurių užkietėjimas.</w:t>
      </w:r>
    </w:p>
    <w:p w14:paraId="5DCB1B8D"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Seilėtekio padidėjimas.</w:t>
      </w:r>
    </w:p>
    <w:p w14:paraId="53ECD261"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Apsvaigimas.</w:t>
      </w:r>
    </w:p>
    <w:p w14:paraId="3F4FAB21"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Miego sutrikimas.</w:t>
      </w:r>
    </w:p>
    <w:p w14:paraId="6E64ED4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Neramumas.</w:t>
      </w:r>
    </w:p>
    <w:p w14:paraId="30F0746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Nerimas.</w:t>
      </w:r>
    </w:p>
    <w:p w14:paraId="13AF17CC"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Mieguistumas.</w:t>
      </w:r>
    </w:p>
    <w:p w14:paraId="3F30A84E"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Drebulys</w:t>
      </w:r>
      <w:r>
        <w:rPr>
          <w:rFonts w:ascii="Times New Roman" w:hAnsi="Times New Roman"/>
        </w:rPr>
        <w:t>.</w:t>
      </w:r>
    </w:p>
    <w:p w14:paraId="48B57ED8" w14:textId="77777777" w:rsidR="00AB1EC3" w:rsidRPr="00CF2B6D" w:rsidRDefault="00AB1EC3" w:rsidP="00AB1EC3">
      <w:pPr>
        <w:pStyle w:val="BT-EMEASMCA"/>
        <w:numPr>
          <w:ilvl w:val="0"/>
          <w:numId w:val="4"/>
        </w:numPr>
        <w:spacing w:line="240" w:lineRule="auto"/>
        <w:ind w:left="567" w:hanging="567"/>
        <w:rPr>
          <w:rFonts w:ascii="Times New Roman" w:eastAsia="Times New Roman" w:hAnsi="Times New Roman"/>
          <w:snapToGrid w:val="0"/>
        </w:rPr>
      </w:pPr>
      <w:r w:rsidRPr="00CF2B6D">
        <w:rPr>
          <w:rFonts w:ascii="Times New Roman" w:hAnsi="Times New Roman"/>
        </w:rPr>
        <w:t>Matymas lyg per miglą.</w:t>
      </w:r>
    </w:p>
    <w:p w14:paraId="75CFFB62" w14:textId="77777777" w:rsidR="00AB1EC3" w:rsidRPr="00CF2B6D" w:rsidRDefault="00AB1EC3" w:rsidP="00AB1EC3">
      <w:pPr>
        <w:pStyle w:val="BT-EMEASMCA"/>
        <w:numPr>
          <w:ilvl w:val="0"/>
          <w:numId w:val="0"/>
        </w:numPr>
        <w:spacing w:line="240" w:lineRule="auto"/>
        <w:ind w:left="567"/>
        <w:rPr>
          <w:rFonts w:ascii="Times New Roman" w:eastAsia="Times New Roman" w:hAnsi="Times New Roman"/>
          <w:snapToGrid w:val="0"/>
        </w:rPr>
      </w:pPr>
    </w:p>
    <w:p w14:paraId="46EBD36A" w14:textId="45ED04F6" w:rsidR="00AB1EC3" w:rsidRPr="00CF2B6D" w:rsidRDefault="00AB1EC3" w:rsidP="00AB1EC3">
      <w:pPr>
        <w:pStyle w:val="Default"/>
        <w:rPr>
          <w:b/>
          <w:bCs/>
          <w:sz w:val="22"/>
          <w:szCs w:val="22"/>
          <w:lang w:val="lt-LT"/>
        </w:rPr>
      </w:pPr>
      <w:r w:rsidRPr="00CF2B6D">
        <w:rPr>
          <w:b/>
          <w:bCs/>
          <w:sz w:val="22"/>
          <w:szCs w:val="22"/>
          <w:lang w:val="lt-LT"/>
        </w:rPr>
        <w:t xml:space="preserve">Nedažnas šalutinis poveikis (gali pasireikšti </w:t>
      </w:r>
      <w:r w:rsidR="001E2769">
        <w:rPr>
          <w:b/>
          <w:bCs/>
          <w:sz w:val="22"/>
          <w:szCs w:val="22"/>
          <w:lang w:val="lt-LT"/>
        </w:rPr>
        <w:t>rečiau</w:t>
      </w:r>
      <w:r w:rsidR="001E2769" w:rsidRPr="00CF2B6D">
        <w:rPr>
          <w:b/>
          <w:bCs/>
          <w:sz w:val="22"/>
          <w:szCs w:val="22"/>
          <w:lang w:val="lt-LT"/>
        </w:rPr>
        <w:t xml:space="preserve"> </w:t>
      </w:r>
      <w:r w:rsidRPr="00CF2B6D">
        <w:rPr>
          <w:b/>
          <w:bCs/>
          <w:sz w:val="22"/>
          <w:szCs w:val="22"/>
          <w:lang w:val="lt-LT"/>
        </w:rPr>
        <w:t>nei 1 iš 100 žmonių)</w:t>
      </w:r>
    </w:p>
    <w:p w14:paraId="601A6A3D"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Kai kuriems žmonėms gali pasireikšti galvos svaigimas, ypač stojantis iš gulimos ar sėdimos padėties, dažnas širdies plakimas arba dvejinimasis akyse.</w:t>
      </w:r>
    </w:p>
    <w:p w14:paraId="706A931A" w14:textId="77777777" w:rsidR="00AB1EC3" w:rsidRPr="00CF2B6D" w:rsidRDefault="00AB1EC3" w:rsidP="00AB1EC3">
      <w:pPr>
        <w:pStyle w:val="BT-EMEASMCA"/>
        <w:numPr>
          <w:ilvl w:val="0"/>
          <w:numId w:val="4"/>
        </w:numPr>
        <w:spacing w:line="240" w:lineRule="auto"/>
        <w:ind w:left="567" w:hanging="567"/>
        <w:rPr>
          <w:rFonts w:ascii="Times New Roman" w:hAnsi="Times New Roman"/>
        </w:rPr>
      </w:pPr>
      <w:r w:rsidRPr="00CF2B6D">
        <w:rPr>
          <w:rFonts w:ascii="Times New Roman" w:hAnsi="Times New Roman"/>
        </w:rPr>
        <w:t>Kai kurie žmonės gali justi prislėgtumą.</w:t>
      </w:r>
    </w:p>
    <w:p w14:paraId="439A50B2" w14:textId="77777777" w:rsidR="00AB1EC3" w:rsidRPr="00CF2B6D" w:rsidRDefault="00AB1EC3" w:rsidP="00AB1EC3">
      <w:pPr>
        <w:pStyle w:val="BT-EMEASMCA"/>
        <w:numPr>
          <w:ilvl w:val="0"/>
          <w:numId w:val="0"/>
        </w:numPr>
        <w:spacing w:line="240" w:lineRule="auto"/>
        <w:ind w:left="567"/>
        <w:rPr>
          <w:rFonts w:ascii="Times New Roman" w:hAnsi="Times New Roman"/>
        </w:rPr>
      </w:pPr>
    </w:p>
    <w:p w14:paraId="12168712" w14:textId="77777777" w:rsidR="00AB1EC3" w:rsidRPr="00CF2B6D" w:rsidRDefault="00AB1EC3" w:rsidP="00AB1EC3">
      <w:pPr>
        <w:pStyle w:val="Default"/>
        <w:rPr>
          <w:sz w:val="22"/>
          <w:szCs w:val="22"/>
          <w:lang w:val="lt-LT"/>
        </w:rPr>
      </w:pPr>
      <w:r w:rsidRPr="00CF2B6D">
        <w:rPr>
          <w:sz w:val="22"/>
          <w:szCs w:val="22"/>
          <w:lang w:val="lt-LT"/>
        </w:rPr>
        <w:t>Žemiau išvardytas šalutinis poveikis buvo pastebėtas aripiprazolą pateikus į rinką, tačiau jo dažnis nežinomas (negali būti apskaičiuotas pagal turimus duomenis).</w:t>
      </w:r>
    </w:p>
    <w:p w14:paraId="05487F2E"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Kai kurių kraujo ląstelių kiekio pokytis.</w:t>
      </w:r>
    </w:p>
    <w:p w14:paraId="4943BFA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Neįprastas širdies plakimas.</w:t>
      </w:r>
    </w:p>
    <w:p w14:paraId="471D6A5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Staigi mirtis dėl neaiškių priežasčių.</w:t>
      </w:r>
    </w:p>
    <w:p w14:paraId="4E85C70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Širdies priepuolis.</w:t>
      </w:r>
    </w:p>
    <w:p w14:paraId="7D302FB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Alerginė reakcija (pvz., burnos, liežuvio, veido ir ryklės patinimas, niežulys, išbėrimas).</w:t>
      </w:r>
    </w:p>
    <w:p w14:paraId="3CA2EB07"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Didelis cukraus kiekis kraujyje.</w:t>
      </w:r>
    </w:p>
    <w:p w14:paraId="511F2EE7"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Cukrinio diabeto pradžia arba pasunkėjimas.</w:t>
      </w:r>
    </w:p>
    <w:p w14:paraId="3457391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Ketoacidozė (ketonai kraujyje ir šlapime) arba koma.</w:t>
      </w:r>
    </w:p>
    <w:p w14:paraId="113549A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Mažas natrio kiekis kraujyje.</w:t>
      </w:r>
    </w:p>
    <w:p w14:paraId="445629A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svorio padidėjimas.</w:t>
      </w:r>
    </w:p>
    <w:p w14:paraId="3889FF0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svorio sumažėjimas.</w:t>
      </w:r>
    </w:p>
    <w:p w14:paraId="2108C0CD"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Apetito nebuvimas.</w:t>
      </w:r>
    </w:p>
    <w:p w14:paraId="67D9407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Nervingumas.</w:t>
      </w:r>
    </w:p>
    <w:p w14:paraId="148B7784"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Sujaudinimas.</w:t>
      </w:r>
    </w:p>
    <w:p w14:paraId="4574CBB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Nerimas.</w:t>
      </w:r>
    </w:p>
    <w:p w14:paraId="2CB7C6E8" w14:textId="77777777" w:rsidR="00AB1EC3" w:rsidRPr="00CF2B6D" w:rsidRDefault="00AB1EC3" w:rsidP="00AB1EC3">
      <w:pPr>
        <w:pStyle w:val="Default"/>
        <w:numPr>
          <w:ilvl w:val="0"/>
          <w:numId w:val="5"/>
        </w:numPr>
        <w:ind w:left="567" w:hanging="567"/>
        <w:rPr>
          <w:sz w:val="22"/>
          <w:szCs w:val="22"/>
          <w:lang w:val="lt-LT"/>
        </w:rPr>
      </w:pPr>
      <w:r w:rsidRPr="00F337CC">
        <w:rPr>
          <w:sz w:val="22"/>
          <w:szCs w:val="22"/>
          <w:lang w:val="lt-LT"/>
        </w:rPr>
        <w:t>Patologinis potraukis azartiniams lošimams</w:t>
      </w:r>
      <w:r w:rsidRPr="00CF2B6D">
        <w:rPr>
          <w:sz w:val="22"/>
          <w:szCs w:val="22"/>
          <w:lang w:val="lt-LT"/>
        </w:rPr>
        <w:t>.</w:t>
      </w:r>
    </w:p>
    <w:p w14:paraId="2156783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Mintys apie savižudybę.</w:t>
      </w:r>
    </w:p>
    <w:p w14:paraId="0D4DB55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Bandymas žudytis arba savižudybė.</w:t>
      </w:r>
    </w:p>
    <w:p w14:paraId="79326D4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Agresija.</w:t>
      </w:r>
    </w:p>
    <w:p w14:paraId="1E97DA4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Kalbos sutrikimas.</w:t>
      </w:r>
    </w:p>
    <w:p w14:paraId="429D650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lastRenderedPageBreak/>
        <w:t>Traukuliai.</w:t>
      </w:r>
    </w:p>
    <w:p w14:paraId="2B38AC5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Serotonino sindromas (reakcija, galinti sukelti didelės laimės pojūtį, apsnūdimą, nevikrumą, neramumą, girtumo pojūtį, karščiavimą, prakaitavimą arba raumenų sustingimą).</w:t>
      </w:r>
    </w:p>
    <w:p w14:paraId="383811F8" w14:textId="77777777" w:rsidR="006041BF" w:rsidRPr="006041BF" w:rsidRDefault="00AB1EC3" w:rsidP="00AB1EC3">
      <w:pPr>
        <w:pStyle w:val="Default"/>
        <w:numPr>
          <w:ilvl w:val="0"/>
          <w:numId w:val="5"/>
        </w:numPr>
        <w:ind w:left="567" w:hanging="567"/>
        <w:rPr>
          <w:sz w:val="22"/>
          <w:szCs w:val="22"/>
          <w:lang w:val="lt-LT"/>
        </w:rPr>
      </w:pPr>
      <w:r w:rsidRPr="00CF2B6D">
        <w:rPr>
          <w:sz w:val="22"/>
          <w:szCs w:val="22"/>
          <w:lang w:val="lt-LT"/>
        </w:rPr>
        <w:t>Piktybinis neurolepsinis sindromas (karščiavimo, raumenų sustingimo, kvėpavimo padažnėjimo, prakaitavimo, sąmonės pritemimo bei staigaus kraujospūdžio ir širdies susitraukimų dažnio pokyčio derinys).</w:t>
      </w:r>
    </w:p>
    <w:p w14:paraId="5A162FCF"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Apalpimas.</w:t>
      </w:r>
    </w:p>
    <w:p w14:paraId="2034F47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Didelis kraujospūdis.</w:t>
      </w:r>
    </w:p>
    <w:p w14:paraId="2A92372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Kraujo krešuliai venose, ypač kojų venose (jų simptomai yra kojos patinimas, skausmas ir paraudimas), kurie kraujagyslėmis gali nukeliauti į plaučius ir sukelti krūtinės skausmą bei kvėpavimo pasunkėjimą (pajutę bent vieną iš šių simptomų, nedelsdami kreipkitės į gydytoją).</w:t>
      </w:r>
    </w:p>
    <w:p w14:paraId="465B353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Raumenų aplink balso stygas spazmas.</w:t>
      </w:r>
    </w:p>
    <w:p w14:paraId="3415CC49"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Atsitiktinis maisto įkvėpimas, susijęs su plaučių uždegimo rizika.</w:t>
      </w:r>
    </w:p>
    <w:p w14:paraId="434ADAA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Rijimo pasunkėjimas.</w:t>
      </w:r>
    </w:p>
    <w:p w14:paraId="29B3BD4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Kasos uždegimas</w:t>
      </w:r>
      <w:r>
        <w:rPr>
          <w:sz w:val="22"/>
          <w:szCs w:val="22"/>
          <w:lang w:val="lt-LT"/>
        </w:rPr>
        <w:t>.</w:t>
      </w:r>
    </w:p>
    <w:p w14:paraId="6F70D02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nepakankamumas.</w:t>
      </w:r>
    </w:p>
    <w:p w14:paraId="55EEBBC4"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uždegimas.</w:t>
      </w:r>
    </w:p>
    <w:p w14:paraId="42A6263E"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Odos ir akių baltymo pageltimas.</w:t>
      </w:r>
    </w:p>
    <w:p w14:paraId="7B1602C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Kepenų veiklos tyrimų duomenų nuokrypis nuo normos.</w:t>
      </w:r>
    </w:p>
    <w:p w14:paraId="16752F2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Nemalonūs pojūčiai pilve ir skrandyje.</w:t>
      </w:r>
    </w:p>
    <w:p w14:paraId="289E170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Viduriavimas.</w:t>
      </w:r>
    </w:p>
    <w:p w14:paraId="53E61BB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Odos išbėrimas ir jautrumo šviesai padidėjimas.</w:t>
      </w:r>
    </w:p>
    <w:p w14:paraId="3DC13F53"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Neįprastas plaukų slinkimas ar išretėjimas.</w:t>
      </w:r>
    </w:p>
    <w:p w14:paraId="39A72DD1"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Per didelis prakaitavimas.</w:t>
      </w:r>
    </w:p>
    <w:p w14:paraId="5D957C85"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Sustingimas arba mėšlungis.</w:t>
      </w:r>
    </w:p>
    <w:p w14:paraId="4AD6F31A"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lastRenderedPageBreak/>
        <w:t>Raumenų skausmas.</w:t>
      </w:r>
    </w:p>
    <w:p w14:paraId="3338FECB"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Silpnumas.</w:t>
      </w:r>
    </w:p>
    <w:p w14:paraId="2C937D2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Nevalingas šlapinimasis.</w:t>
      </w:r>
    </w:p>
    <w:p w14:paraId="3134042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Šlapinimosi pasunkėjimas.</w:t>
      </w:r>
    </w:p>
    <w:p w14:paraId="338F0EC0"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Ilgalaikė ir (arba) skausminga erekcija.</w:t>
      </w:r>
    </w:p>
    <w:p w14:paraId="1235AE66"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Kūno temperatūros reguliavimo sutrikimas ar perkaitimas.</w:t>
      </w:r>
    </w:p>
    <w:p w14:paraId="30703FF2"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Krūtinės skausmas.</w:t>
      </w:r>
    </w:p>
    <w:p w14:paraId="5D51E5ED" w14:textId="77777777" w:rsidR="00AB1EC3" w:rsidRPr="00CF2B6D" w:rsidRDefault="00AB1EC3" w:rsidP="00AB1EC3">
      <w:pPr>
        <w:pStyle w:val="Default"/>
        <w:numPr>
          <w:ilvl w:val="0"/>
          <w:numId w:val="5"/>
        </w:numPr>
        <w:ind w:left="567" w:hanging="567"/>
        <w:rPr>
          <w:sz w:val="22"/>
          <w:szCs w:val="22"/>
          <w:lang w:val="lt-LT"/>
        </w:rPr>
      </w:pPr>
      <w:r w:rsidRPr="00CF2B6D">
        <w:rPr>
          <w:sz w:val="22"/>
          <w:szCs w:val="22"/>
          <w:lang w:val="lt-LT"/>
        </w:rPr>
        <w:t xml:space="preserve">Plaštakų, kulkšnių ar pėdų patinimas. </w:t>
      </w:r>
    </w:p>
    <w:p w14:paraId="29EEAC16" w14:textId="77777777" w:rsidR="00AB1EC3" w:rsidRPr="00CF2B6D" w:rsidRDefault="00AB1EC3" w:rsidP="00AB1EC3">
      <w:pPr>
        <w:pStyle w:val="Default"/>
        <w:ind w:left="567"/>
        <w:rPr>
          <w:sz w:val="22"/>
          <w:szCs w:val="22"/>
          <w:lang w:val="lt-LT"/>
        </w:rPr>
      </w:pPr>
    </w:p>
    <w:p w14:paraId="444C8C8D" w14:textId="77777777" w:rsidR="00AB1EC3" w:rsidRPr="009D3E30" w:rsidRDefault="00AB1EC3" w:rsidP="00AB1EC3">
      <w:pPr>
        <w:pStyle w:val="Default"/>
        <w:rPr>
          <w:sz w:val="22"/>
          <w:szCs w:val="22"/>
          <w:lang w:val="lt-LT"/>
        </w:rPr>
      </w:pPr>
      <w:r w:rsidRPr="009D3E30">
        <w:rPr>
          <w:sz w:val="22"/>
          <w:szCs w:val="22"/>
          <w:lang w:val="lt-LT"/>
        </w:rPr>
        <w:t xml:space="preserve">Demencija sergantiems senyviems pacientams aripiprazolo vartojimo metu mirties atvejų buvo daugiau. Be to, gauta pranešimų apie juos ištikusį insultą ar </w:t>
      </w:r>
      <w:r w:rsidRPr="00B70117">
        <w:rPr>
          <w:lang w:val="lt-LT"/>
        </w:rPr>
        <w:t>praeinantį smegenų išemijos priepuolį (PSIP)</w:t>
      </w:r>
      <w:r w:rsidRPr="009D3E30">
        <w:rPr>
          <w:sz w:val="22"/>
          <w:szCs w:val="22"/>
          <w:lang w:val="lt-LT"/>
        </w:rPr>
        <w:t xml:space="preserve">. </w:t>
      </w:r>
    </w:p>
    <w:p w14:paraId="47B8DEC7" w14:textId="77777777" w:rsidR="00AB1EC3" w:rsidRPr="00CF2B6D" w:rsidRDefault="00AB1EC3" w:rsidP="00AB1EC3">
      <w:pPr>
        <w:pStyle w:val="Default"/>
        <w:rPr>
          <w:b/>
          <w:sz w:val="22"/>
          <w:szCs w:val="22"/>
          <w:lang w:val="lt-LT"/>
        </w:rPr>
      </w:pPr>
    </w:p>
    <w:p w14:paraId="1A47652B" w14:textId="77777777" w:rsidR="00AB1EC3" w:rsidRPr="00CF2B6D" w:rsidRDefault="00AB1EC3" w:rsidP="00AB1EC3">
      <w:pPr>
        <w:pStyle w:val="Default"/>
        <w:rPr>
          <w:sz w:val="22"/>
          <w:szCs w:val="22"/>
          <w:lang w:val="lt-LT"/>
        </w:rPr>
      </w:pPr>
      <w:r w:rsidRPr="00CF2B6D">
        <w:rPr>
          <w:b/>
          <w:sz w:val="22"/>
          <w:szCs w:val="22"/>
          <w:lang w:val="lt-LT"/>
        </w:rPr>
        <w:t xml:space="preserve">Kitas šalutinis poveikis, kuris gali pasireikšti vaikams ir paaugliams </w:t>
      </w:r>
    </w:p>
    <w:p w14:paraId="4000D32D" w14:textId="31A47961" w:rsidR="00AB1EC3" w:rsidRPr="00CF2B6D" w:rsidRDefault="00AB1EC3" w:rsidP="00AB1EC3">
      <w:pPr>
        <w:tabs>
          <w:tab w:val="left" w:pos="567"/>
        </w:tabs>
        <w:spacing w:line="240" w:lineRule="auto"/>
        <w:rPr>
          <w:rFonts w:ascii="Times New Roman" w:eastAsia="Times New Roman" w:hAnsi="Times New Roman"/>
          <w:b/>
          <w:snapToGrid w:val="0"/>
        </w:rPr>
      </w:pPr>
      <w:r w:rsidRPr="00CF2B6D">
        <w:rPr>
          <w:rFonts w:ascii="Times New Roman" w:hAnsi="Times New Roman"/>
        </w:rPr>
        <w:t>15 metų ir vyresniems paaugliams pasireiškusio nepageidaujamo poveikio dažnis ir pobūdis buvo panašūs į nustatytus suaugusiesiems, išskyrus tai, kad mieguistumas, nekontroliuojamas raumenų trūkčiojim</w:t>
      </w:r>
      <w:r w:rsidR="007A41BB">
        <w:rPr>
          <w:rFonts w:ascii="Times New Roman" w:hAnsi="Times New Roman"/>
        </w:rPr>
        <w:t>as</w:t>
      </w:r>
      <w:r w:rsidRPr="00CF2B6D">
        <w:rPr>
          <w:rFonts w:ascii="Times New Roman" w:hAnsi="Times New Roman"/>
        </w:rPr>
        <w:t xml:space="preserve"> ar mėšlungiški judesiai, neramumas ir nuovargis atsirado labai dažnai (da</w:t>
      </w:r>
      <w:r w:rsidR="001E2769">
        <w:rPr>
          <w:rFonts w:ascii="Times New Roman" w:hAnsi="Times New Roman"/>
        </w:rPr>
        <w:t>žniau</w:t>
      </w:r>
      <w:r w:rsidRPr="00CF2B6D">
        <w:rPr>
          <w:rFonts w:ascii="Times New Roman" w:hAnsi="Times New Roman"/>
        </w:rPr>
        <w:t xml:space="preserve"> nei 1 iš 10 </w:t>
      </w:r>
      <w:r w:rsidR="007A41BB">
        <w:rPr>
          <w:rFonts w:ascii="Times New Roman" w:hAnsi="Times New Roman"/>
        </w:rPr>
        <w:t>žmonių</w:t>
      </w:r>
      <w:r w:rsidRPr="00CF2B6D">
        <w:rPr>
          <w:rFonts w:ascii="Times New Roman" w:hAnsi="Times New Roman"/>
        </w:rPr>
        <w:t>), o viršutinės pilvo dalies skausmas, burnos džiūvimas, širdies susitraukimų dažnio padidėjimas, kūno svorio padidėjimas, apetito padidėjimas, raumenų trūkčiojimas, nekontroliuojami galūnių judesiai ir galvos svaigimas, ypač stojantis iš gulimos ar sėdimos padėties atsirado dažnai (da</w:t>
      </w:r>
      <w:r w:rsidR="001E2769">
        <w:rPr>
          <w:rFonts w:ascii="Times New Roman" w:hAnsi="Times New Roman"/>
        </w:rPr>
        <w:t>žniau</w:t>
      </w:r>
      <w:r w:rsidRPr="00CF2B6D">
        <w:rPr>
          <w:rFonts w:ascii="Times New Roman" w:hAnsi="Times New Roman"/>
        </w:rPr>
        <w:t xml:space="preserve"> nei 1 iš 100 </w:t>
      </w:r>
      <w:r w:rsidR="007A41BB">
        <w:rPr>
          <w:rFonts w:ascii="Times New Roman" w:hAnsi="Times New Roman"/>
        </w:rPr>
        <w:t>žmonių</w:t>
      </w:r>
      <w:r w:rsidRPr="00CF2B6D">
        <w:rPr>
          <w:rFonts w:ascii="Times New Roman" w:hAnsi="Times New Roman"/>
        </w:rPr>
        <w:t>).</w:t>
      </w:r>
    </w:p>
    <w:p w14:paraId="7AB233CB" w14:textId="77777777" w:rsidR="00AB1EC3" w:rsidRPr="00CF2B6D" w:rsidRDefault="00AB1EC3" w:rsidP="00AB1EC3">
      <w:pPr>
        <w:tabs>
          <w:tab w:val="left" w:pos="567"/>
        </w:tabs>
        <w:spacing w:line="240" w:lineRule="auto"/>
        <w:rPr>
          <w:rFonts w:ascii="Times New Roman" w:eastAsia="Times New Roman" w:hAnsi="Times New Roman"/>
          <w:b/>
          <w:noProof/>
          <w:snapToGrid w:val="0"/>
        </w:rPr>
      </w:pPr>
    </w:p>
    <w:p w14:paraId="2179F9C5" w14:textId="77777777" w:rsidR="00AB1EC3" w:rsidRPr="00CF2B6D" w:rsidRDefault="00AB1EC3" w:rsidP="00AB1EC3">
      <w:pPr>
        <w:tabs>
          <w:tab w:val="left" w:pos="567"/>
        </w:tabs>
        <w:spacing w:line="240" w:lineRule="auto"/>
        <w:rPr>
          <w:rFonts w:ascii="Times New Roman" w:eastAsia="Times New Roman" w:hAnsi="Times New Roman"/>
          <w:b/>
          <w:snapToGrid w:val="0"/>
        </w:rPr>
      </w:pPr>
      <w:r w:rsidRPr="00CF2B6D">
        <w:rPr>
          <w:rFonts w:ascii="Times New Roman" w:eastAsia="Times New Roman" w:hAnsi="Times New Roman"/>
          <w:b/>
          <w:noProof/>
          <w:snapToGrid w:val="0"/>
        </w:rPr>
        <w:t>Pranešimas apie šalutinį poveikį</w:t>
      </w:r>
    </w:p>
    <w:p w14:paraId="5F6FBA54" w14:textId="77777777" w:rsidR="00AB1EC3" w:rsidRPr="00E754EA" w:rsidRDefault="00AB1EC3" w:rsidP="00AB1EC3">
      <w:pPr>
        <w:spacing w:line="240" w:lineRule="auto"/>
        <w:ind w:right="-449"/>
        <w:rPr>
          <w:rFonts w:ascii="Times New Roman" w:eastAsia="Times New Roman" w:hAnsi="Times New Roman"/>
          <w:snapToGrid w:val="0"/>
          <w:szCs w:val="20"/>
        </w:rPr>
      </w:pPr>
      <w:r w:rsidRPr="00CF2B6D">
        <w:rPr>
          <w:rFonts w:ascii="Times New Roman" w:eastAsia="Times New Roman" w:hAnsi="Times New Roman"/>
          <w:noProof/>
          <w:snapToGrid w:val="0"/>
        </w:rPr>
        <w:t>Jeigu pasireiškė šalutinis poveikis, įskaitant šiame lapelyje nenurodytą, pasakykite gydytojui arba vaistininkui</w:t>
      </w:r>
      <w:r w:rsidRPr="00CF2B6D">
        <w:rPr>
          <w:rFonts w:ascii="Times New Roman" w:eastAsia="Times New Roman" w:hAnsi="Times New Roman"/>
          <w:snapToGrid w:val="0"/>
        </w:rPr>
        <w:t>.</w:t>
      </w:r>
      <w:r w:rsidRPr="00CF2B6D">
        <w:rPr>
          <w:rFonts w:ascii="Times New Roman" w:eastAsia="Times New Roman" w:hAnsi="Times New Roman"/>
          <w:noProof/>
          <w:snapToGrid w:val="0"/>
        </w:rPr>
        <w:t xml:space="preserve"> </w:t>
      </w:r>
    </w:p>
    <w:p w14:paraId="5C4C1875" w14:textId="77777777" w:rsidR="00AB1EC3" w:rsidRPr="00E754EA" w:rsidRDefault="00AB1EC3" w:rsidP="00AB1EC3">
      <w:pPr>
        <w:spacing w:line="240" w:lineRule="auto"/>
        <w:ind w:right="-448"/>
        <w:rPr>
          <w:rFonts w:ascii="Times New Roman" w:eastAsia="Times New Roman" w:hAnsi="Times New Roman"/>
          <w:noProof/>
          <w:snapToGrid w:val="0"/>
          <w:szCs w:val="24"/>
        </w:rPr>
      </w:pPr>
      <w:r w:rsidRPr="00E754EA">
        <w:rPr>
          <w:rFonts w:ascii="Times New Roman" w:eastAsia="Times New Roman" w:hAnsi="Times New Roman"/>
          <w:snapToGrid w:val="0"/>
          <w:szCs w:val="20"/>
        </w:rPr>
        <w:lastRenderedPageBreak/>
        <w:t>Apie šalutinį poveikį taip pat galite pranešti Valstybinei vaistų kontrolės tarnybai prie Lietuvos Respublikos sveikatos apsaugos ministerijos nemokamu t</w:t>
      </w:r>
      <w:r w:rsidRPr="00E754EA">
        <w:rPr>
          <w:rFonts w:ascii="Times New Roman" w:eastAsia="Times New Roman" w:hAnsi="Times New Roman"/>
          <w:snapToGrid w:val="0"/>
          <w:szCs w:val="20"/>
          <w:lang w:eastAsia="zh-CN"/>
        </w:rPr>
        <w:t>elefonu 8 800 73568</w:t>
      </w:r>
      <w:r w:rsidRPr="00E754EA">
        <w:rPr>
          <w:rFonts w:ascii="Times New Roman" w:eastAsia="Times New Roman" w:hAnsi="Times New Roman"/>
          <w:snapToGrid w:val="0"/>
          <w:szCs w:val="20"/>
        </w:rPr>
        <w:t xml:space="preserve"> arba užpildyti interneto svetainėje </w:t>
      </w:r>
      <w:hyperlink r:id="rId6" w:history="1">
        <w:r w:rsidRPr="00E754EA">
          <w:rPr>
            <w:rFonts w:ascii="Times New Roman" w:eastAsia="SimSun" w:hAnsi="Times New Roman"/>
            <w:snapToGrid w:val="0"/>
            <w:color w:val="0000FF"/>
            <w:szCs w:val="20"/>
            <w:u w:val="single"/>
          </w:rPr>
          <w:t>www.vvkt.lt</w:t>
        </w:r>
      </w:hyperlink>
      <w:r w:rsidRPr="00E754EA">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E754EA">
        <w:rPr>
          <w:rFonts w:ascii="Times New Roman" w:eastAsia="Times New Roman" w:hAnsi="Times New Roman"/>
          <w:snapToGrid w:val="0"/>
          <w:szCs w:val="20"/>
          <w:lang w:eastAsia="zh-CN"/>
        </w:rPr>
        <w:t xml:space="preserve">nemokamu </w:t>
      </w:r>
      <w:r w:rsidRPr="00E754EA">
        <w:rPr>
          <w:rFonts w:ascii="Times New Roman" w:eastAsia="Times New Roman" w:hAnsi="Times New Roman"/>
          <w:snapToGrid w:val="0"/>
          <w:szCs w:val="20"/>
        </w:rPr>
        <w:t>fakso numeriu 8 800 20131</w:t>
      </w:r>
      <w:r w:rsidRPr="00E754EA">
        <w:rPr>
          <w:rFonts w:ascii="Times New Roman" w:eastAsia="Times New Roman" w:hAnsi="Times New Roman"/>
          <w:snapToGrid w:val="0"/>
          <w:szCs w:val="20"/>
          <w:lang w:eastAsia="zh-CN"/>
        </w:rPr>
        <w:t xml:space="preserve">, </w:t>
      </w:r>
      <w:r w:rsidRPr="00E754EA">
        <w:rPr>
          <w:rFonts w:ascii="Times New Roman" w:eastAsia="Times New Roman" w:hAnsi="Times New Roman"/>
          <w:snapToGrid w:val="0"/>
          <w:szCs w:val="20"/>
        </w:rPr>
        <w:t xml:space="preserve">el. paštu </w:t>
      </w:r>
      <w:hyperlink r:id="rId7" w:history="1">
        <w:r w:rsidRPr="00E754EA">
          <w:rPr>
            <w:rFonts w:ascii="Times New Roman" w:eastAsia="SimSun" w:hAnsi="Times New Roman"/>
            <w:snapToGrid w:val="0"/>
            <w:color w:val="0000FF"/>
            <w:szCs w:val="20"/>
            <w:u w:val="single"/>
          </w:rPr>
          <w:t>NepageidaujamaR@vvkt.lt</w:t>
        </w:r>
      </w:hyperlink>
      <w:r w:rsidRPr="00E754EA">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8" w:history="1">
        <w:r w:rsidRPr="00E754EA">
          <w:rPr>
            <w:rFonts w:ascii="Times New Roman" w:eastAsia="SimSun" w:hAnsi="Times New Roman"/>
            <w:snapToGrid w:val="0"/>
            <w:color w:val="0000FF"/>
            <w:szCs w:val="20"/>
            <w:u w:val="single"/>
          </w:rPr>
          <w:t>http://www.vvkt.lt</w:t>
        </w:r>
      </w:hyperlink>
      <w:r w:rsidRPr="00E754EA">
        <w:rPr>
          <w:rFonts w:ascii="Times New Roman" w:eastAsia="Times New Roman" w:hAnsi="Times New Roman"/>
          <w:snapToGrid w:val="0"/>
          <w:szCs w:val="20"/>
        </w:rPr>
        <w:t>). Pranešdami apie šalutinį poveikį galite mums padėti gauti daugiau informacijos apie šio vaisto saugumą.</w:t>
      </w:r>
    </w:p>
    <w:p w14:paraId="6E532894" w14:textId="77777777" w:rsidR="00AB1EC3" w:rsidRPr="00CF2B6D" w:rsidRDefault="00AB1EC3" w:rsidP="00AB1EC3">
      <w:pPr>
        <w:tabs>
          <w:tab w:val="left" w:pos="567"/>
        </w:tabs>
        <w:spacing w:line="240" w:lineRule="auto"/>
        <w:ind w:right="-449"/>
        <w:rPr>
          <w:rFonts w:ascii="Times New Roman" w:eastAsia="Times New Roman" w:hAnsi="Times New Roman"/>
          <w:noProof/>
          <w:snapToGrid w:val="0"/>
        </w:rPr>
      </w:pPr>
    </w:p>
    <w:p w14:paraId="07489B13" w14:textId="77777777" w:rsidR="00AB1EC3" w:rsidRPr="00CF2B6D" w:rsidRDefault="00AB1EC3" w:rsidP="00AB1EC3">
      <w:pPr>
        <w:tabs>
          <w:tab w:val="left" w:pos="567"/>
        </w:tabs>
        <w:spacing w:line="240" w:lineRule="auto"/>
        <w:ind w:right="-449"/>
        <w:rPr>
          <w:rFonts w:ascii="Times New Roman" w:eastAsia="Times New Roman" w:hAnsi="Times New Roman"/>
          <w:noProof/>
          <w:snapToGrid w:val="0"/>
        </w:rPr>
      </w:pPr>
    </w:p>
    <w:p w14:paraId="0771CB33"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5.</w:t>
      </w:r>
      <w:r w:rsidRPr="00CF2B6D">
        <w:rPr>
          <w:rFonts w:ascii="Times New Roman" w:eastAsia="Times New Roman" w:hAnsi="Times New Roman"/>
          <w:b/>
          <w:bCs/>
          <w:snapToGrid w:val="0"/>
        </w:rPr>
        <w:tab/>
        <w:t>Kaip laikyti PAXIFOR</w:t>
      </w:r>
    </w:p>
    <w:p w14:paraId="338D05D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42610A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t>Šį vaistą laikykite vaikams nepastebimoje ir nepasiekiamoje vietoje.</w:t>
      </w:r>
    </w:p>
    <w:p w14:paraId="0359A0B3"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2076B830"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noProof/>
          <w:snapToGrid w:val="0"/>
        </w:rPr>
        <w:t xml:space="preserve">Ant lizdinės plokštelės ir dėžutės </w:t>
      </w:r>
      <w:r w:rsidR="00EE2195">
        <w:rPr>
          <w:rFonts w:ascii="Times New Roman" w:eastAsia="Times New Roman" w:hAnsi="Times New Roman"/>
          <w:noProof/>
          <w:snapToGrid w:val="0"/>
        </w:rPr>
        <w:t xml:space="preserve">po „EXP“ </w:t>
      </w:r>
      <w:r w:rsidRPr="00CF2B6D">
        <w:rPr>
          <w:rFonts w:ascii="Times New Roman" w:eastAsia="Times New Roman" w:hAnsi="Times New Roman"/>
          <w:noProof/>
          <w:snapToGrid w:val="0"/>
        </w:rPr>
        <w:t>nurodytam tinkamumo laikui pasibaigus, šio vaisto vartoti negalima.</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Vaistas tinkamas vartoti iki paskutinės nurodyto mėnesio dienos.</w:t>
      </w:r>
    </w:p>
    <w:p w14:paraId="0584D605"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413235B" w14:textId="77777777" w:rsidR="00AB1EC3" w:rsidRPr="00CF2B6D" w:rsidRDefault="00AB1EC3" w:rsidP="00AB1EC3">
      <w:pPr>
        <w:numPr>
          <w:ilvl w:val="12"/>
          <w:numId w:val="0"/>
        </w:numPr>
        <w:spacing w:line="240" w:lineRule="auto"/>
        <w:ind w:right="-2"/>
        <w:rPr>
          <w:rFonts w:ascii="Times New Roman" w:eastAsia="Times New Roman" w:hAnsi="Times New Roman"/>
          <w:i/>
          <w:snapToGrid w:val="0"/>
        </w:rPr>
      </w:pPr>
      <w:r w:rsidRPr="00CF2B6D">
        <w:rPr>
          <w:rFonts w:ascii="Times New Roman" w:eastAsia="Times New Roman" w:hAnsi="Times New Roman"/>
          <w:noProof/>
          <w:snapToGrid w:val="0"/>
        </w:rPr>
        <w:t>Vaistų negalima išmesti į kanalizaciją arba su buitinėmis atliekomis.</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Kaip išmesti nereikalingus vaistus, klauskite vaistininko.</w:t>
      </w:r>
      <w:r w:rsidRPr="00CF2B6D">
        <w:rPr>
          <w:rFonts w:ascii="Times New Roman" w:eastAsia="Times New Roman" w:hAnsi="Times New Roman"/>
          <w:snapToGrid w:val="0"/>
        </w:rPr>
        <w:t xml:space="preserve"> </w:t>
      </w:r>
      <w:r w:rsidRPr="00CF2B6D">
        <w:rPr>
          <w:rFonts w:ascii="Times New Roman" w:eastAsia="Times New Roman" w:hAnsi="Times New Roman"/>
          <w:noProof/>
          <w:snapToGrid w:val="0"/>
        </w:rPr>
        <w:t>Šios priemonės padės apsaugoti aplinką.</w:t>
      </w:r>
    </w:p>
    <w:p w14:paraId="7D4033F8" w14:textId="77777777" w:rsidR="00AB1EC3" w:rsidRPr="00CF2B6D" w:rsidRDefault="00AB1EC3" w:rsidP="00AB1EC3">
      <w:pPr>
        <w:numPr>
          <w:ilvl w:val="12"/>
          <w:numId w:val="0"/>
        </w:numPr>
        <w:spacing w:line="240" w:lineRule="auto"/>
        <w:ind w:right="-2"/>
        <w:rPr>
          <w:rFonts w:ascii="Times New Roman" w:eastAsia="Times New Roman" w:hAnsi="Times New Roman"/>
          <w:noProof/>
          <w:snapToGrid w:val="0"/>
        </w:rPr>
      </w:pPr>
    </w:p>
    <w:p w14:paraId="2316B019" w14:textId="77777777" w:rsidR="00AB1EC3" w:rsidRPr="00CF2B6D" w:rsidRDefault="00AB1EC3" w:rsidP="00AB1EC3">
      <w:pPr>
        <w:numPr>
          <w:ilvl w:val="12"/>
          <w:numId w:val="0"/>
        </w:numPr>
        <w:spacing w:line="240" w:lineRule="auto"/>
        <w:ind w:right="-2"/>
        <w:rPr>
          <w:rFonts w:ascii="Times New Roman" w:eastAsia="Times New Roman" w:hAnsi="Times New Roman"/>
          <w:noProof/>
          <w:snapToGrid w:val="0"/>
        </w:rPr>
      </w:pPr>
    </w:p>
    <w:p w14:paraId="386E846D" w14:textId="77777777" w:rsidR="00AB1EC3" w:rsidRPr="00CF2B6D" w:rsidRDefault="00AB1EC3" w:rsidP="00AB1EC3">
      <w:pPr>
        <w:keepNext/>
        <w:keepLines/>
        <w:tabs>
          <w:tab w:val="left" w:pos="567"/>
        </w:tabs>
        <w:spacing w:line="240" w:lineRule="auto"/>
        <w:outlineLvl w:val="2"/>
        <w:rPr>
          <w:rFonts w:ascii="Times New Roman" w:eastAsia="Times New Roman" w:hAnsi="Times New Roman"/>
          <w:b/>
          <w:bCs/>
          <w:snapToGrid w:val="0"/>
        </w:rPr>
      </w:pPr>
      <w:r w:rsidRPr="00CF2B6D">
        <w:rPr>
          <w:rFonts w:ascii="Times New Roman" w:eastAsia="Times New Roman" w:hAnsi="Times New Roman"/>
          <w:b/>
          <w:bCs/>
          <w:snapToGrid w:val="0"/>
        </w:rPr>
        <w:t>6.</w:t>
      </w:r>
      <w:r w:rsidRPr="00CF2B6D">
        <w:rPr>
          <w:rFonts w:ascii="Times New Roman" w:eastAsia="Times New Roman" w:hAnsi="Times New Roman"/>
          <w:bCs/>
          <w:snapToGrid w:val="0"/>
        </w:rPr>
        <w:tab/>
      </w:r>
      <w:r w:rsidRPr="00CF2B6D">
        <w:rPr>
          <w:rFonts w:ascii="Times New Roman" w:eastAsia="Times New Roman" w:hAnsi="Times New Roman"/>
          <w:b/>
          <w:bCs/>
          <w:snapToGrid w:val="0"/>
        </w:rPr>
        <w:t>Pakuotės turinys ir kita informacija</w:t>
      </w:r>
    </w:p>
    <w:p w14:paraId="02DB1F2B" w14:textId="77777777" w:rsidR="00AB1EC3" w:rsidRPr="00CF2B6D" w:rsidRDefault="00AB1EC3" w:rsidP="00AB1EC3">
      <w:pPr>
        <w:numPr>
          <w:ilvl w:val="12"/>
          <w:numId w:val="0"/>
        </w:numPr>
        <w:spacing w:line="240" w:lineRule="auto"/>
        <w:rPr>
          <w:rFonts w:ascii="Times New Roman" w:eastAsia="Times New Roman" w:hAnsi="Times New Roman"/>
          <w:snapToGrid w:val="0"/>
        </w:rPr>
      </w:pPr>
    </w:p>
    <w:p w14:paraId="2B4778B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lastRenderedPageBreak/>
        <w:t>PAXIFOR sudėtis</w:t>
      </w:r>
    </w:p>
    <w:p w14:paraId="6FEF7C0B"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rPr>
      </w:pPr>
      <w:r w:rsidRPr="00CF2B6D">
        <w:rPr>
          <w:rFonts w:ascii="Times New Roman" w:eastAsia="Times New Roman" w:hAnsi="Times New Roman"/>
          <w:bCs/>
          <w:i/>
          <w:snapToGrid w:val="0"/>
        </w:rPr>
        <w:t xml:space="preserve">[5 mg tabletės] </w:t>
      </w:r>
    </w:p>
    <w:p w14:paraId="5176A83B"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rPr>
      </w:pPr>
      <w:r w:rsidRPr="00CF2B6D">
        <w:rPr>
          <w:rFonts w:ascii="Times New Roman" w:eastAsia="Times New Roman" w:hAnsi="Times New Roman"/>
          <w:noProof/>
          <w:snapToGrid w:val="0"/>
        </w:rPr>
        <w:t>Veiklioji medžiaga yra aripiprazolas. Kiekvienoje tabletėje yra 5 mg aripiprazolo.</w:t>
      </w:r>
    </w:p>
    <w:p w14:paraId="5020D18C"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rPr>
      </w:pPr>
      <w:r w:rsidRPr="00CF2B6D">
        <w:rPr>
          <w:rFonts w:eastAsia="Times New Roman"/>
          <w:bCs/>
          <w:snapToGrid w:val="0"/>
          <w:sz w:val="22"/>
          <w:szCs w:val="22"/>
        </w:rPr>
        <w:t>Pagalbinės medžiagos yra karboksimetilkrakmolo natrio druska, mikrokristalinė</w:t>
      </w:r>
      <w:r w:rsidRPr="00C91DE2">
        <w:rPr>
          <w:rFonts w:eastAsia="Times New Roman"/>
          <w:bCs/>
          <w:snapToGrid w:val="0"/>
          <w:sz w:val="22"/>
          <w:szCs w:val="22"/>
        </w:rPr>
        <w:t xml:space="preserve"> </w:t>
      </w:r>
      <w:r w:rsidRPr="00CF2B6D">
        <w:rPr>
          <w:rFonts w:eastAsia="Times New Roman"/>
          <w:bCs/>
          <w:snapToGrid w:val="0"/>
          <w:sz w:val="22"/>
          <w:szCs w:val="22"/>
        </w:rPr>
        <w:t>celiuliozė, laktozė monohidratas, hidroksipropilceliuliozė ir magnio steratas.</w:t>
      </w:r>
    </w:p>
    <w:p w14:paraId="1613DA34"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rPr>
      </w:pPr>
    </w:p>
    <w:p w14:paraId="12A6B76A"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highlight w:val="lightGray"/>
        </w:rPr>
      </w:pPr>
      <w:r w:rsidRPr="00CF2B6D">
        <w:rPr>
          <w:rFonts w:ascii="Times New Roman" w:eastAsia="Times New Roman" w:hAnsi="Times New Roman"/>
          <w:bCs/>
          <w:i/>
          <w:snapToGrid w:val="0"/>
          <w:highlight w:val="lightGray"/>
        </w:rPr>
        <w:t xml:space="preserve">[10 mg tabletės] </w:t>
      </w:r>
    </w:p>
    <w:p w14:paraId="20D70BAA"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highlight w:val="lightGray"/>
        </w:rPr>
      </w:pPr>
      <w:r w:rsidRPr="00CF2B6D">
        <w:rPr>
          <w:rFonts w:ascii="Times New Roman" w:eastAsia="Times New Roman" w:hAnsi="Times New Roman"/>
          <w:noProof/>
          <w:snapToGrid w:val="0"/>
          <w:highlight w:val="lightGray"/>
        </w:rPr>
        <w:t>Veiklioji medžiaga yra aripiprazolas. Kiekvienoje tabletėje yra 10 mg aripiprazolo.</w:t>
      </w:r>
    </w:p>
    <w:p w14:paraId="74E74E66"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highlight w:val="lightGray"/>
        </w:rPr>
      </w:pPr>
      <w:r w:rsidRPr="00CF2B6D">
        <w:rPr>
          <w:rFonts w:eastAsia="Times New Roman"/>
          <w:bCs/>
          <w:snapToGrid w:val="0"/>
          <w:sz w:val="22"/>
          <w:szCs w:val="22"/>
          <w:highlight w:val="lightGray"/>
        </w:rPr>
        <w:t>Pagalbinės medžiagos yra karboksimetilkrakmolo natrio druska, mikrokristalinė</w:t>
      </w:r>
      <w:r w:rsidRPr="00C91DE2">
        <w:rPr>
          <w:rFonts w:eastAsia="Times New Roman"/>
          <w:bCs/>
          <w:snapToGrid w:val="0"/>
          <w:sz w:val="22"/>
          <w:szCs w:val="22"/>
          <w:highlight w:val="lightGray"/>
        </w:rPr>
        <w:t xml:space="preserve"> </w:t>
      </w:r>
      <w:r w:rsidRPr="00CF2B6D">
        <w:rPr>
          <w:rFonts w:eastAsia="Times New Roman"/>
          <w:bCs/>
          <w:snapToGrid w:val="0"/>
          <w:sz w:val="22"/>
          <w:szCs w:val="22"/>
          <w:highlight w:val="lightGray"/>
        </w:rPr>
        <w:t>celiuliozė, laktozė monohidratas, hidroksipropilceliuliozė</w:t>
      </w:r>
      <w:r>
        <w:rPr>
          <w:rFonts w:eastAsia="Times New Roman"/>
          <w:bCs/>
          <w:snapToGrid w:val="0"/>
          <w:sz w:val="22"/>
          <w:szCs w:val="22"/>
          <w:highlight w:val="lightGray"/>
        </w:rPr>
        <w:t>,</w:t>
      </w:r>
      <w:r w:rsidRPr="00CF2B6D">
        <w:rPr>
          <w:rFonts w:eastAsia="Times New Roman"/>
          <w:bCs/>
          <w:snapToGrid w:val="0"/>
          <w:sz w:val="22"/>
          <w:szCs w:val="22"/>
          <w:highlight w:val="lightGray"/>
        </w:rPr>
        <w:t xml:space="preserve"> magnio steratas ir raudonasis geležies oksidas (E172).</w:t>
      </w:r>
    </w:p>
    <w:p w14:paraId="68B7907E"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highlight w:val="lightGray"/>
        </w:rPr>
      </w:pPr>
    </w:p>
    <w:p w14:paraId="652F324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i/>
          <w:snapToGrid w:val="0"/>
          <w:highlight w:val="lightGray"/>
        </w:rPr>
      </w:pPr>
      <w:r w:rsidRPr="00CF2B6D">
        <w:rPr>
          <w:rFonts w:ascii="Times New Roman" w:eastAsia="Times New Roman" w:hAnsi="Times New Roman"/>
          <w:bCs/>
          <w:i/>
          <w:snapToGrid w:val="0"/>
          <w:highlight w:val="lightGray"/>
        </w:rPr>
        <w:t xml:space="preserve">[15 mg tabletės] </w:t>
      </w:r>
    </w:p>
    <w:p w14:paraId="5EA894F9" w14:textId="77777777" w:rsidR="00AB1EC3" w:rsidRPr="00CF2B6D" w:rsidRDefault="00AB1EC3" w:rsidP="00AB1EC3">
      <w:pPr>
        <w:numPr>
          <w:ilvl w:val="0"/>
          <w:numId w:val="3"/>
        </w:numPr>
        <w:tabs>
          <w:tab w:val="left" w:pos="567"/>
        </w:tabs>
        <w:spacing w:line="240" w:lineRule="auto"/>
        <w:ind w:left="567" w:right="-2" w:hanging="567"/>
        <w:rPr>
          <w:rFonts w:ascii="Times New Roman" w:eastAsia="Times New Roman" w:hAnsi="Times New Roman"/>
          <w:snapToGrid w:val="0"/>
          <w:highlight w:val="lightGray"/>
        </w:rPr>
      </w:pPr>
      <w:r w:rsidRPr="00CF2B6D">
        <w:rPr>
          <w:rFonts w:ascii="Times New Roman" w:eastAsia="Times New Roman" w:hAnsi="Times New Roman"/>
          <w:noProof/>
          <w:snapToGrid w:val="0"/>
          <w:highlight w:val="lightGray"/>
        </w:rPr>
        <w:t>Veiklioji medžiaga yra aripiprazolas. Kiekvienoje tabletėje yra 15 mg aripiprazolo.</w:t>
      </w:r>
    </w:p>
    <w:p w14:paraId="046803BB" w14:textId="77777777" w:rsidR="00AB1EC3" w:rsidRPr="00CF2B6D" w:rsidRDefault="00AB1EC3" w:rsidP="00AB1EC3">
      <w:pPr>
        <w:pStyle w:val="ListParagraph"/>
        <w:keepNext/>
        <w:numPr>
          <w:ilvl w:val="0"/>
          <w:numId w:val="3"/>
        </w:numPr>
        <w:tabs>
          <w:tab w:val="left" w:pos="567"/>
        </w:tabs>
        <w:ind w:left="567" w:hanging="567"/>
        <w:jc w:val="both"/>
        <w:outlineLvl w:val="3"/>
        <w:rPr>
          <w:rFonts w:eastAsia="Times New Roman"/>
          <w:bCs/>
          <w:snapToGrid w:val="0"/>
          <w:sz w:val="22"/>
          <w:szCs w:val="22"/>
          <w:highlight w:val="lightGray"/>
        </w:rPr>
      </w:pPr>
      <w:r w:rsidRPr="00CF2B6D">
        <w:rPr>
          <w:rFonts w:eastAsia="Times New Roman"/>
          <w:bCs/>
          <w:snapToGrid w:val="0"/>
          <w:sz w:val="22"/>
          <w:szCs w:val="22"/>
          <w:highlight w:val="lightGray"/>
        </w:rPr>
        <w:t>Pagalbinės medžiagos yra karboksimetilkrakmolo natrio druska, mikrokristalinė</w:t>
      </w:r>
      <w:r w:rsidRPr="00C91DE2">
        <w:rPr>
          <w:rFonts w:eastAsia="Times New Roman"/>
          <w:bCs/>
          <w:snapToGrid w:val="0"/>
          <w:sz w:val="22"/>
          <w:szCs w:val="22"/>
          <w:highlight w:val="lightGray"/>
        </w:rPr>
        <w:t xml:space="preserve"> </w:t>
      </w:r>
      <w:r w:rsidRPr="00CF2B6D">
        <w:rPr>
          <w:rFonts w:eastAsia="Times New Roman"/>
          <w:bCs/>
          <w:snapToGrid w:val="0"/>
          <w:sz w:val="22"/>
          <w:szCs w:val="22"/>
          <w:highlight w:val="lightGray"/>
        </w:rPr>
        <w:t>celiuliozė, laktozė monohidratas, hidroksipropilceliuliozė</w:t>
      </w:r>
      <w:r>
        <w:rPr>
          <w:rFonts w:eastAsia="Times New Roman"/>
          <w:bCs/>
          <w:snapToGrid w:val="0"/>
          <w:sz w:val="22"/>
          <w:szCs w:val="22"/>
          <w:highlight w:val="lightGray"/>
        </w:rPr>
        <w:t>,</w:t>
      </w:r>
      <w:r w:rsidRPr="00CF2B6D">
        <w:rPr>
          <w:rFonts w:eastAsia="Times New Roman"/>
          <w:bCs/>
          <w:snapToGrid w:val="0"/>
          <w:sz w:val="22"/>
          <w:szCs w:val="22"/>
          <w:highlight w:val="lightGray"/>
        </w:rPr>
        <w:t xml:space="preserve"> magnio steratas ir geltonasis geležies oksidas (E172).</w:t>
      </w:r>
    </w:p>
    <w:p w14:paraId="2563C64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Cs/>
          <w:snapToGrid w:val="0"/>
        </w:rPr>
      </w:pPr>
    </w:p>
    <w:p w14:paraId="7FBB0F46"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sidRPr="00CF2B6D">
        <w:rPr>
          <w:rFonts w:ascii="Times New Roman" w:eastAsia="Times New Roman" w:hAnsi="Times New Roman"/>
          <w:b/>
          <w:bCs/>
          <w:snapToGrid w:val="0"/>
        </w:rPr>
        <w:t>PAXIFOR išvaizda ir kiekis pakuotėje</w:t>
      </w:r>
    </w:p>
    <w:p w14:paraId="4645DD13" w14:textId="213C0871" w:rsidR="00AB1EC3" w:rsidRPr="00CF2B6D" w:rsidRDefault="00AB1EC3" w:rsidP="00AB1EC3">
      <w:pPr>
        <w:tabs>
          <w:tab w:val="left" w:pos="567"/>
        </w:tabs>
        <w:spacing w:line="240" w:lineRule="auto"/>
        <w:rPr>
          <w:rFonts w:ascii="Times New Roman" w:eastAsia="Times New Roman" w:hAnsi="Times New Roman"/>
          <w:snapToGrid w:val="0"/>
        </w:rPr>
      </w:pPr>
      <w:r w:rsidRPr="00CF2B6D">
        <w:rPr>
          <w:rFonts w:ascii="Times New Roman" w:eastAsia="Times New Roman" w:hAnsi="Times New Roman"/>
          <w:noProof/>
          <w:snapToGrid w:val="0"/>
        </w:rPr>
        <w:t xml:space="preserve">PAXIFOR 5 mg tabletės </w:t>
      </w:r>
      <w:r w:rsidRPr="00CF2B6D">
        <w:rPr>
          <w:rFonts w:ascii="Times New Roman" w:eastAsia="Times New Roman" w:hAnsi="Times New Roman"/>
          <w:snapToGrid w:val="0"/>
        </w:rPr>
        <w:t>yra apvalios, baltos</w:t>
      </w:r>
      <w:r>
        <w:rPr>
          <w:rFonts w:ascii="Times New Roman" w:eastAsia="Times New Roman" w:hAnsi="Times New Roman"/>
          <w:snapToGrid w:val="0"/>
        </w:rPr>
        <w:t xml:space="preserve"> tabletės</w:t>
      </w:r>
      <w:r w:rsidRPr="00CF2B6D">
        <w:rPr>
          <w:rFonts w:ascii="Times New Roman" w:eastAsia="Times New Roman" w:hAnsi="Times New Roman"/>
          <w:snapToGrid w:val="0"/>
        </w:rPr>
        <w:t xml:space="preserve">, </w:t>
      </w:r>
      <w:r>
        <w:rPr>
          <w:rFonts w:ascii="Times New Roman" w:eastAsia="Times New Roman" w:hAnsi="Times New Roman"/>
          <w:snapToGrid w:val="0"/>
        </w:rPr>
        <w:t xml:space="preserve">kurių </w:t>
      </w:r>
      <w:r w:rsidRPr="00CF2B6D">
        <w:rPr>
          <w:rFonts w:ascii="Times New Roman" w:eastAsia="Times New Roman" w:hAnsi="Times New Roman"/>
          <w:snapToGrid w:val="0"/>
        </w:rPr>
        <w:t xml:space="preserve">viena pusė ženklinta „ARZ“, kita </w:t>
      </w:r>
      <w:r w:rsidRPr="00CF2B6D">
        <w:rPr>
          <w:rFonts w:ascii="Times New Roman" w:eastAsia="Times New Roman" w:hAnsi="Times New Roman"/>
          <w:snapToGrid w:val="0"/>
        </w:rPr>
        <w:sym w:font="Symbol" w:char="F02D"/>
      </w:r>
      <w:r w:rsidRPr="00CF2B6D">
        <w:rPr>
          <w:rFonts w:ascii="Times New Roman" w:eastAsia="Times New Roman" w:hAnsi="Times New Roman"/>
          <w:snapToGrid w:val="0"/>
        </w:rPr>
        <w:t xml:space="preserve"> “5“.</w:t>
      </w:r>
    </w:p>
    <w:p w14:paraId="013F0A6E"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6A7FE058" w14:textId="6287B6CB" w:rsidR="00AB1EC3" w:rsidRPr="00B73FDE" w:rsidRDefault="00AB1EC3" w:rsidP="00AB1EC3">
      <w:pPr>
        <w:tabs>
          <w:tab w:val="left" w:pos="567"/>
        </w:tabs>
        <w:spacing w:line="240" w:lineRule="auto"/>
        <w:rPr>
          <w:rFonts w:ascii="Times New Roman" w:eastAsia="Times New Roman" w:hAnsi="Times New Roman"/>
          <w:snapToGrid w:val="0"/>
          <w:highlight w:val="lightGray"/>
        </w:rPr>
      </w:pPr>
      <w:r w:rsidRPr="00B73FDE">
        <w:rPr>
          <w:rFonts w:ascii="Times New Roman" w:eastAsia="Times New Roman" w:hAnsi="Times New Roman"/>
          <w:noProof/>
          <w:snapToGrid w:val="0"/>
          <w:highlight w:val="lightGray"/>
        </w:rPr>
        <w:t xml:space="preserve">PAXIFOR 10 mg tabletės </w:t>
      </w:r>
      <w:r w:rsidRPr="00D0287E">
        <w:rPr>
          <w:rFonts w:ascii="Times New Roman" w:eastAsia="Times New Roman" w:hAnsi="Times New Roman"/>
          <w:snapToGrid w:val="0"/>
          <w:highlight w:val="lightGray"/>
        </w:rPr>
        <w:t>yra pailgos</w:t>
      </w:r>
      <w:r w:rsidRPr="005C6D56">
        <w:rPr>
          <w:rFonts w:ascii="Times New Roman" w:eastAsia="Times New Roman" w:hAnsi="Times New Roman"/>
          <w:snapToGrid w:val="0"/>
          <w:highlight w:val="lightGray"/>
        </w:rPr>
        <w:t xml:space="preserve">, rausvos </w:t>
      </w:r>
      <w:r w:rsidRPr="00EE0ABD">
        <w:rPr>
          <w:rFonts w:ascii="Times New Roman" w:eastAsia="Times New Roman" w:hAnsi="Times New Roman"/>
          <w:snapToGrid w:val="0"/>
          <w:highlight w:val="lightGray"/>
        </w:rPr>
        <w:t xml:space="preserve">tabletės su galimomis tamsesnėmis dėmelėmis, viena </w:t>
      </w:r>
      <w:r w:rsidRPr="00B73FDE">
        <w:rPr>
          <w:rFonts w:ascii="Times New Roman" w:eastAsia="Times New Roman" w:hAnsi="Times New Roman"/>
          <w:snapToGrid w:val="0"/>
          <w:highlight w:val="lightGray"/>
        </w:rPr>
        <w:t xml:space="preserve">jų pusė ženklinta „ARZ“ ir </w:t>
      </w:r>
      <w:r w:rsidRPr="00D0287E">
        <w:rPr>
          <w:rFonts w:ascii="Times New Roman" w:eastAsia="Times New Roman" w:hAnsi="Times New Roman"/>
          <w:snapToGrid w:val="0"/>
          <w:highlight w:val="lightGray"/>
        </w:rPr>
        <w:t>“10“.</w:t>
      </w:r>
    </w:p>
    <w:p w14:paraId="46CE8DA0" w14:textId="77777777" w:rsidR="00AB1EC3" w:rsidRPr="00B73FDE" w:rsidRDefault="00AB1EC3" w:rsidP="00AB1EC3">
      <w:pPr>
        <w:tabs>
          <w:tab w:val="left" w:pos="567"/>
        </w:tabs>
        <w:spacing w:line="240" w:lineRule="auto"/>
        <w:rPr>
          <w:rFonts w:ascii="Times New Roman" w:eastAsia="Times New Roman" w:hAnsi="Times New Roman"/>
          <w:noProof/>
          <w:snapToGrid w:val="0"/>
          <w:highlight w:val="lightGray"/>
        </w:rPr>
      </w:pPr>
    </w:p>
    <w:p w14:paraId="7D1C0984" w14:textId="77777777" w:rsidR="00BE0192" w:rsidRDefault="00AB1EC3" w:rsidP="00AB1EC3">
      <w:pPr>
        <w:tabs>
          <w:tab w:val="left" w:pos="567"/>
        </w:tabs>
        <w:spacing w:line="240" w:lineRule="auto"/>
        <w:rPr>
          <w:rFonts w:ascii="Times New Roman" w:hAnsi="Times New Roman"/>
          <w:highlight w:val="lightGray"/>
        </w:rPr>
      </w:pPr>
      <w:r w:rsidRPr="00B73FDE">
        <w:rPr>
          <w:rFonts w:ascii="Times New Roman" w:eastAsia="Times New Roman" w:hAnsi="Times New Roman"/>
          <w:noProof/>
          <w:snapToGrid w:val="0"/>
          <w:highlight w:val="lightGray"/>
        </w:rPr>
        <w:lastRenderedPageBreak/>
        <w:t xml:space="preserve">PAXIFOR 15 mg tabletės </w:t>
      </w:r>
      <w:r w:rsidRPr="00B73FDE">
        <w:rPr>
          <w:rFonts w:ascii="Times New Roman" w:eastAsia="Times New Roman" w:hAnsi="Times New Roman"/>
          <w:snapToGrid w:val="0"/>
          <w:highlight w:val="lightGray"/>
        </w:rPr>
        <w:t>yra apvalios, geltonos tabletės su galimomis tamsesnėmis dėmelėmis, viena jų pusė ženklinta „ARZ“ ir</w:t>
      </w:r>
      <w:r w:rsidRPr="00D0287E">
        <w:rPr>
          <w:rFonts w:ascii="Times New Roman" w:eastAsia="Times New Roman" w:hAnsi="Times New Roman"/>
          <w:snapToGrid w:val="0"/>
          <w:highlight w:val="lightGray"/>
        </w:rPr>
        <w:t xml:space="preserve"> “</w:t>
      </w:r>
      <w:r w:rsidRPr="005C6D56">
        <w:rPr>
          <w:rFonts w:ascii="Times New Roman" w:eastAsia="Times New Roman" w:hAnsi="Times New Roman"/>
          <w:snapToGrid w:val="0"/>
          <w:highlight w:val="lightGray"/>
        </w:rPr>
        <w:t>15</w:t>
      </w:r>
      <w:r w:rsidRPr="00EE0ABD">
        <w:rPr>
          <w:rFonts w:ascii="Times New Roman" w:eastAsia="Times New Roman" w:hAnsi="Times New Roman"/>
          <w:snapToGrid w:val="0"/>
          <w:highlight w:val="lightGray"/>
        </w:rPr>
        <w:t>“.</w:t>
      </w:r>
      <w:r w:rsidRPr="00B73FDE">
        <w:rPr>
          <w:rFonts w:ascii="Times New Roman" w:hAnsi="Times New Roman"/>
          <w:highlight w:val="lightGray"/>
        </w:rPr>
        <w:t xml:space="preserve"> </w:t>
      </w:r>
    </w:p>
    <w:p w14:paraId="37A5F75A" w14:textId="77777777" w:rsidR="00BE0192" w:rsidRDefault="00BE0192" w:rsidP="00AB1EC3">
      <w:pPr>
        <w:tabs>
          <w:tab w:val="left" w:pos="567"/>
        </w:tabs>
        <w:spacing w:line="240" w:lineRule="auto"/>
        <w:rPr>
          <w:rFonts w:ascii="Times New Roman" w:hAnsi="Times New Roman"/>
          <w:highlight w:val="lightGray"/>
        </w:rPr>
      </w:pPr>
    </w:p>
    <w:p w14:paraId="750F0ED6" w14:textId="4D8B3C27" w:rsidR="00BE0192" w:rsidRDefault="00AB1EC3" w:rsidP="00AB1EC3">
      <w:pPr>
        <w:tabs>
          <w:tab w:val="left" w:pos="567"/>
        </w:tabs>
        <w:spacing w:line="240" w:lineRule="auto"/>
        <w:rPr>
          <w:rFonts w:ascii="Times New Roman" w:eastAsia="Times New Roman" w:hAnsi="Times New Roman"/>
          <w:snapToGrid w:val="0"/>
        </w:rPr>
      </w:pPr>
      <w:r w:rsidRPr="007B510C">
        <w:rPr>
          <w:rFonts w:ascii="Times New Roman" w:hAnsi="Times New Roman"/>
        </w:rPr>
        <w:t xml:space="preserve">Tabletės </w:t>
      </w:r>
      <w:r w:rsidRPr="007B510C">
        <w:rPr>
          <w:rFonts w:ascii="Times New Roman" w:eastAsia="Times New Roman" w:hAnsi="Times New Roman"/>
          <w:snapToGrid w:val="0"/>
        </w:rPr>
        <w:t xml:space="preserve">tiekiamos </w:t>
      </w:r>
      <w:r w:rsidR="004F1D74" w:rsidRPr="007B510C">
        <w:rPr>
          <w:rFonts w:ascii="Times New Roman" w:eastAsia="Times New Roman" w:hAnsi="Times New Roman"/>
          <w:snapToGrid w:val="0"/>
        </w:rPr>
        <w:t xml:space="preserve">aliumininėse (OPA/Al/PVC/Al) </w:t>
      </w:r>
      <w:r w:rsidRPr="007B510C">
        <w:rPr>
          <w:rFonts w:ascii="Times New Roman" w:eastAsia="Times New Roman" w:hAnsi="Times New Roman"/>
          <w:snapToGrid w:val="0"/>
        </w:rPr>
        <w:t>perforuot</w:t>
      </w:r>
      <w:r w:rsidR="004F1D74" w:rsidRPr="007B510C">
        <w:rPr>
          <w:rFonts w:ascii="Times New Roman" w:eastAsia="Times New Roman" w:hAnsi="Times New Roman"/>
          <w:snapToGrid w:val="0"/>
        </w:rPr>
        <w:t>ose</w:t>
      </w:r>
      <w:r w:rsidRPr="007B510C">
        <w:rPr>
          <w:rFonts w:ascii="Times New Roman" w:eastAsia="Times New Roman" w:hAnsi="Times New Roman"/>
          <w:snapToGrid w:val="0"/>
        </w:rPr>
        <w:t xml:space="preserve"> </w:t>
      </w:r>
      <w:proofErr w:type="spellStart"/>
      <w:r w:rsidR="004F1D74" w:rsidRPr="007B510C">
        <w:rPr>
          <w:rFonts w:ascii="Times New Roman" w:eastAsia="Times New Roman" w:hAnsi="Times New Roman"/>
          <w:snapToGrid w:val="0"/>
        </w:rPr>
        <w:t>dalomosiose</w:t>
      </w:r>
      <w:proofErr w:type="spellEnd"/>
      <w:r w:rsidR="004F1D74" w:rsidRPr="007B510C">
        <w:rPr>
          <w:rFonts w:ascii="Times New Roman" w:eastAsia="Times New Roman" w:hAnsi="Times New Roman"/>
          <w:snapToGrid w:val="0"/>
        </w:rPr>
        <w:t xml:space="preserve"> </w:t>
      </w:r>
      <w:r w:rsidRPr="007B510C">
        <w:rPr>
          <w:rFonts w:ascii="Times New Roman" w:eastAsia="Times New Roman" w:hAnsi="Times New Roman"/>
          <w:snapToGrid w:val="0"/>
        </w:rPr>
        <w:t>lizdin</w:t>
      </w:r>
      <w:r w:rsidR="004F1D74" w:rsidRPr="007B510C">
        <w:rPr>
          <w:rFonts w:ascii="Times New Roman" w:eastAsia="Times New Roman" w:hAnsi="Times New Roman"/>
          <w:snapToGrid w:val="0"/>
        </w:rPr>
        <w:t>ė</w:t>
      </w:r>
      <w:r w:rsidRPr="007B510C">
        <w:rPr>
          <w:rFonts w:ascii="Times New Roman" w:eastAsia="Times New Roman" w:hAnsi="Times New Roman"/>
          <w:snapToGrid w:val="0"/>
        </w:rPr>
        <w:t>s</w:t>
      </w:r>
      <w:r w:rsidR="004F1D74" w:rsidRPr="007B510C">
        <w:rPr>
          <w:rFonts w:ascii="Times New Roman" w:eastAsia="Times New Roman" w:hAnsi="Times New Roman"/>
          <w:snapToGrid w:val="0"/>
        </w:rPr>
        <w:t>e</w:t>
      </w:r>
      <w:r w:rsidRPr="007B510C">
        <w:rPr>
          <w:rFonts w:ascii="Times New Roman" w:eastAsia="Times New Roman" w:hAnsi="Times New Roman"/>
          <w:snapToGrid w:val="0"/>
        </w:rPr>
        <w:t xml:space="preserve"> plokštel</w:t>
      </w:r>
      <w:r w:rsidR="004F1D74" w:rsidRPr="007B510C">
        <w:rPr>
          <w:rFonts w:ascii="Times New Roman" w:eastAsia="Times New Roman" w:hAnsi="Times New Roman"/>
          <w:snapToGrid w:val="0"/>
        </w:rPr>
        <w:t>ė</w:t>
      </w:r>
      <w:r w:rsidRPr="007B510C">
        <w:rPr>
          <w:rFonts w:ascii="Times New Roman" w:eastAsia="Times New Roman" w:hAnsi="Times New Roman"/>
          <w:snapToGrid w:val="0"/>
        </w:rPr>
        <w:t>s</w:t>
      </w:r>
      <w:r w:rsidR="004F1D74" w:rsidRPr="007B510C">
        <w:rPr>
          <w:rFonts w:ascii="Times New Roman" w:eastAsia="Times New Roman" w:hAnsi="Times New Roman"/>
          <w:snapToGrid w:val="0"/>
        </w:rPr>
        <w:t>e.</w:t>
      </w:r>
      <w:r w:rsidRPr="007B510C">
        <w:rPr>
          <w:rFonts w:ascii="Times New Roman" w:eastAsia="Times New Roman" w:hAnsi="Times New Roman"/>
          <w:snapToGrid w:val="0"/>
        </w:rPr>
        <w:t xml:space="preserve"> </w:t>
      </w:r>
      <w:r w:rsidR="004F1D74" w:rsidRPr="007B510C">
        <w:rPr>
          <w:rFonts w:ascii="Times New Roman" w:eastAsia="Times New Roman" w:hAnsi="Times New Roman"/>
          <w:snapToGrid w:val="0"/>
        </w:rPr>
        <w:t xml:space="preserve">Kiekvienoje lizdinėje plokštelėje yra 7 arba 10 tablečių. </w:t>
      </w:r>
    </w:p>
    <w:p w14:paraId="5DB90B18" w14:textId="718F82BA" w:rsidR="00AB1EC3" w:rsidRPr="007B510C" w:rsidRDefault="004F1D74" w:rsidP="00AB1EC3">
      <w:pPr>
        <w:tabs>
          <w:tab w:val="left" w:pos="567"/>
        </w:tabs>
        <w:spacing w:line="240" w:lineRule="auto"/>
        <w:rPr>
          <w:rFonts w:ascii="Times New Roman" w:eastAsia="Times New Roman" w:hAnsi="Times New Roman"/>
          <w:snapToGrid w:val="0"/>
        </w:rPr>
      </w:pPr>
      <w:r w:rsidRPr="007B510C">
        <w:rPr>
          <w:rFonts w:ascii="Times New Roman" w:eastAsia="Times New Roman" w:hAnsi="Times New Roman"/>
          <w:snapToGrid w:val="0"/>
        </w:rPr>
        <w:t>Pakuotėje yra</w:t>
      </w:r>
      <w:r w:rsidR="00AB1EC3" w:rsidRPr="007B510C">
        <w:rPr>
          <w:rFonts w:ascii="Times New Roman" w:eastAsia="Times New Roman" w:hAnsi="Times New Roman"/>
          <w:snapToGrid w:val="0"/>
        </w:rPr>
        <w:t xml:space="preserve"> 10, 14, 28, 30, 49, 50, 56, 98 arba 100 tablečių.</w:t>
      </w:r>
    </w:p>
    <w:p w14:paraId="1EEB9287"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4E6113B8"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r w:rsidRPr="00CF2B6D">
        <w:rPr>
          <w:rFonts w:ascii="Times New Roman" w:eastAsia="Times New Roman" w:hAnsi="Times New Roman"/>
          <w:snapToGrid w:val="0"/>
        </w:rPr>
        <w:t>Gali būti tiekiamos ne visų dydžių pakuotės.</w:t>
      </w:r>
    </w:p>
    <w:p w14:paraId="7D3E490A"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985049C" w14:textId="77777777" w:rsidR="00AB1EC3" w:rsidRPr="00CF2B6D" w:rsidRDefault="00AB1EC3" w:rsidP="00AB1EC3">
      <w:pPr>
        <w:keepNext/>
        <w:tabs>
          <w:tab w:val="left" w:pos="567"/>
        </w:tabs>
        <w:spacing w:line="240" w:lineRule="auto"/>
        <w:jc w:val="both"/>
        <w:outlineLvl w:val="3"/>
        <w:rPr>
          <w:rFonts w:ascii="Times New Roman" w:eastAsia="Times New Roman" w:hAnsi="Times New Roman"/>
          <w:b/>
          <w:bCs/>
          <w:snapToGrid w:val="0"/>
        </w:rPr>
      </w:pPr>
      <w:r>
        <w:rPr>
          <w:rFonts w:ascii="Times New Roman" w:eastAsia="Times New Roman" w:hAnsi="Times New Roman"/>
          <w:b/>
          <w:bCs/>
          <w:snapToGrid w:val="0"/>
        </w:rPr>
        <w:t>Registruotojas</w:t>
      </w:r>
      <w:r w:rsidRPr="00CF2B6D">
        <w:rPr>
          <w:rFonts w:ascii="Times New Roman" w:eastAsia="Times New Roman" w:hAnsi="Times New Roman"/>
          <w:b/>
          <w:bCs/>
          <w:snapToGrid w:val="0"/>
        </w:rPr>
        <w:t xml:space="preserve"> ir gamintojas</w:t>
      </w:r>
    </w:p>
    <w:p w14:paraId="5F0EB7CD" w14:textId="77777777" w:rsidR="00AB1EC3" w:rsidRPr="00CF2B6D" w:rsidRDefault="00AB1EC3" w:rsidP="00AB1EC3">
      <w:pPr>
        <w:numPr>
          <w:ilvl w:val="12"/>
          <w:numId w:val="0"/>
        </w:numPr>
        <w:spacing w:line="240" w:lineRule="auto"/>
        <w:ind w:right="-2"/>
        <w:rPr>
          <w:rFonts w:ascii="Times New Roman" w:eastAsia="Times New Roman" w:hAnsi="Times New Roman"/>
          <w:snapToGrid w:val="0"/>
        </w:rPr>
      </w:pPr>
    </w:p>
    <w:p w14:paraId="52AE1939" w14:textId="77777777" w:rsidR="00AB1EC3" w:rsidRPr="00CF2B6D" w:rsidRDefault="00AB1EC3" w:rsidP="00AB1EC3">
      <w:pPr>
        <w:shd w:val="clear" w:color="auto" w:fill="FFFFFF"/>
        <w:spacing w:line="240" w:lineRule="auto"/>
        <w:rPr>
          <w:rFonts w:ascii="Times New Roman" w:eastAsia="Times New Roman" w:hAnsi="Times New Roman"/>
          <w:i/>
          <w:color w:val="222222"/>
          <w:lang w:eastAsia="lt-LT"/>
        </w:rPr>
      </w:pPr>
      <w:r>
        <w:rPr>
          <w:rFonts w:ascii="Times New Roman" w:eastAsia="Times New Roman" w:hAnsi="Times New Roman"/>
          <w:i/>
          <w:color w:val="222222"/>
          <w:lang w:eastAsia="lt-LT"/>
        </w:rPr>
        <w:t>Registruotojas</w:t>
      </w:r>
    </w:p>
    <w:p w14:paraId="7C0A932B" w14:textId="77777777" w:rsidR="00AB1EC3" w:rsidRPr="00CF2B6D" w:rsidRDefault="00AB1EC3" w:rsidP="00AB1EC3">
      <w:pPr>
        <w:spacing w:line="240" w:lineRule="auto"/>
        <w:rPr>
          <w:rFonts w:ascii="Times New Roman" w:hAnsi="Times New Roman"/>
        </w:rPr>
      </w:pPr>
      <w:r w:rsidRPr="00CF2B6D">
        <w:rPr>
          <w:rFonts w:ascii="Times New Roman" w:hAnsi="Times New Roman"/>
        </w:rPr>
        <w:t>AS GRINDEKS</w:t>
      </w:r>
    </w:p>
    <w:p w14:paraId="3CBCD54D" w14:textId="77777777" w:rsidR="00AB1EC3" w:rsidRPr="00CF2B6D" w:rsidRDefault="00AB1EC3" w:rsidP="00AB1EC3">
      <w:pPr>
        <w:spacing w:line="240" w:lineRule="auto"/>
        <w:rPr>
          <w:rFonts w:ascii="Times New Roman" w:hAnsi="Times New Roman"/>
        </w:rPr>
      </w:pPr>
      <w:r w:rsidRPr="00CF2B6D">
        <w:rPr>
          <w:rFonts w:ascii="Times New Roman" w:hAnsi="Times New Roman"/>
        </w:rPr>
        <w:t>Krustpils iela 53, Rīga, LV-1057, Latvija</w:t>
      </w:r>
    </w:p>
    <w:p w14:paraId="334FCE67" w14:textId="77777777" w:rsidR="00AB1EC3" w:rsidRPr="00CF2B6D" w:rsidRDefault="00AB1EC3" w:rsidP="00AB1EC3">
      <w:pPr>
        <w:spacing w:line="240" w:lineRule="auto"/>
        <w:rPr>
          <w:rFonts w:ascii="Times New Roman" w:hAnsi="Times New Roman"/>
        </w:rPr>
      </w:pPr>
      <w:r w:rsidRPr="00CF2B6D">
        <w:rPr>
          <w:rFonts w:ascii="Times New Roman" w:hAnsi="Times New Roman"/>
        </w:rPr>
        <w:t>Tel</w:t>
      </w:r>
      <w:r>
        <w:rPr>
          <w:rFonts w:ascii="Times New Roman" w:hAnsi="Times New Roman"/>
        </w:rPr>
        <w:t>.</w:t>
      </w:r>
      <w:r w:rsidRPr="00CF2B6D">
        <w:rPr>
          <w:rFonts w:ascii="Times New Roman" w:hAnsi="Times New Roman"/>
        </w:rPr>
        <w:t xml:space="preserve"> +371 67083205</w:t>
      </w:r>
    </w:p>
    <w:p w14:paraId="17AE20AF" w14:textId="77777777" w:rsidR="00AB1EC3" w:rsidRPr="00CF2B6D" w:rsidRDefault="00AB1EC3" w:rsidP="00AB1EC3">
      <w:pPr>
        <w:spacing w:line="240" w:lineRule="auto"/>
        <w:rPr>
          <w:rFonts w:ascii="Times New Roman" w:hAnsi="Times New Roman"/>
        </w:rPr>
      </w:pPr>
      <w:r w:rsidRPr="00CF2B6D">
        <w:rPr>
          <w:rFonts w:ascii="Times New Roman" w:hAnsi="Times New Roman"/>
        </w:rPr>
        <w:t>Faksas +371 67083505</w:t>
      </w:r>
    </w:p>
    <w:p w14:paraId="0E289632" w14:textId="77777777" w:rsidR="00AB1EC3" w:rsidRPr="00CF2B6D" w:rsidRDefault="00AB1EC3" w:rsidP="00AB1EC3">
      <w:pPr>
        <w:spacing w:line="240" w:lineRule="auto"/>
        <w:rPr>
          <w:rFonts w:ascii="Times New Roman" w:hAnsi="Times New Roman"/>
          <w:b/>
        </w:rPr>
      </w:pPr>
      <w:r w:rsidRPr="00CF2B6D">
        <w:rPr>
          <w:rFonts w:ascii="Times New Roman" w:hAnsi="Times New Roman"/>
        </w:rPr>
        <w:t>El. paštas grindeks@grindeks.lv</w:t>
      </w:r>
    </w:p>
    <w:p w14:paraId="4616AD9E" w14:textId="77777777" w:rsidR="00AB1EC3" w:rsidRPr="00CF2B6D" w:rsidRDefault="00AB1EC3" w:rsidP="00AB1EC3">
      <w:pPr>
        <w:numPr>
          <w:ilvl w:val="12"/>
          <w:numId w:val="0"/>
        </w:numPr>
        <w:spacing w:line="240" w:lineRule="auto"/>
        <w:ind w:right="-2"/>
        <w:rPr>
          <w:rFonts w:ascii="Times New Roman" w:eastAsia="Times New Roman" w:hAnsi="Times New Roman"/>
          <w:i/>
          <w:snapToGrid w:val="0"/>
        </w:rPr>
      </w:pPr>
    </w:p>
    <w:p w14:paraId="6F0F5BBD" w14:textId="2996FC41" w:rsidR="00AB1EC3" w:rsidRPr="00CF2B6D" w:rsidRDefault="00AB1EC3" w:rsidP="00AB1EC3">
      <w:pPr>
        <w:numPr>
          <w:ilvl w:val="12"/>
          <w:numId w:val="0"/>
        </w:numPr>
        <w:spacing w:line="240" w:lineRule="auto"/>
        <w:ind w:right="-2"/>
        <w:rPr>
          <w:rFonts w:ascii="Times New Roman" w:eastAsia="Times New Roman" w:hAnsi="Times New Roman"/>
          <w:i/>
          <w:snapToGrid w:val="0"/>
        </w:rPr>
      </w:pPr>
      <w:r w:rsidRPr="00CF2B6D">
        <w:rPr>
          <w:rFonts w:ascii="Times New Roman" w:eastAsia="Times New Roman" w:hAnsi="Times New Roman"/>
          <w:i/>
          <w:snapToGrid w:val="0"/>
        </w:rPr>
        <w:t>Gamintoja</w:t>
      </w:r>
      <w:r w:rsidR="00805277">
        <w:rPr>
          <w:rFonts w:ascii="Times New Roman" w:eastAsia="Times New Roman" w:hAnsi="Times New Roman"/>
          <w:i/>
          <w:snapToGrid w:val="0"/>
        </w:rPr>
        <w:t>s</w:t>
      </w:r>
    </w:p>
    <w:p w14:paraId="3B3F5D98" w14:textId="77777777" w:rsidR="00AB1EC3" w:rsidRPr="00107FBD" w:rsidRDefault="00AB1EC3" w:rsidP="00AB1EC3">
      <w:pPr>
        <w:numPr>
          <w:ilvl w:val="12"/>
          <w:numId w:val="0"/>
        </w:numPr>
        <w:spacing w:line="240" w:lineRule="auto"/>
        <w:ind w:right="-2"/>
        <w:rPr>
          <w:rFonts w:ascii="Times New Roman" w:hAnsi="Times New Roman"/>
          <w:noProof/>
          <w:lang w:val="lv-LV"/>
        </w:rPr>
      </w:pPr>
      <w:r w:rsidRPr="00107FBD">
        <w:rPr>
          <w:rFonts w:ascii="Times New Roman" w:hAnsi="Times New Roman"/>
          <w:noProof/>
          <w:lang w:val="lv-LV"/>
        </w:rPr>
        <w:t>Synthon Hispania SL</w:t>
      </w:r>
    </w:p>
    <w:p w14:paraId="08F6547B"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rPr>
        <w:t>C/Castelló n</w:t>
      </w:r>
      <w:r w:rsidRPr="00107FBD">
        <w:rPr>
          <w:rFonts w:ascii="Times New Roman" w:hAnsi="Times New Roman"/>
          <w:noProof/>
          <w:vertAlign w:val="superscript"/>
        </w:rPr>
        <w:t>o</w:t>
      </w:r>
      <w:r w:rsidRPr="00107FBD">
        <w:rPr>
          <w:rFonts w:ascii="Times New Roman" w:hAnsi="Times New Roman"/>
          <w:noProof/>
        </w:rPr>
        <w:t xml:space="preserve">1, Pol. </w:t>
      </w:r>
      <w:r w:rsidRPr="00107FBD">
        <w:rPr>
          <w:rFonts w:ascii="Times New Roman" w:hAnsi="Times New Roman"/>
          <w:noProof/>
          <w:lang w:val="pl-PL"/>
        </w:rPr>
        <w:t>Las Salinas, Sant Boi de Llobregat</w:t>
      </w:r>
    </w:p>
    <w:p w14:paraId="6D13B85D" w14:textId="77777777" w:rsidR="00AB1EC3" w:rsidRDefault="00AB1EC3" w:rsidP="00AB1EC3">
      <w:pPr>
        <w:numPr>
          <w:ilvl w:val="12"/>
          <w:numId w:val="0"/>
        </w:numPr>
        <w:spacing w:line="240" w:lineRule="auto"/>
        <w:ind w:right="-2"/>
        <w:rPr>
          <w:rFonts w:ascii="Times New Roman" w:hAnsi="Times New Roman"/>
          <w:noProof/>
          <w:lang w:val="pl-PL"/>
        </w:rPr>
      </w:pPr>
      <w:r w:rsidRPr="00107FBD">
        <w:rPr>
          <w:rFonts w:ascii="Times New Roman" w:hAnsi="Times New Roman"/>
          <w:noProof/>
          <w:lang w:val="pl-PL"/>
        </w:rPr>
        <w:t>08830, Barcelona</w:t>
      </w:r>
    </w:p>
    <w:p w14:paraId="2894C524" w14:textId="77777777" w:rsidR="00AB1EC3" w:rsidRPr="00107FBD"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Ispanija</w:t>
      </w:r>
    </w:p>
    <w:p w14:paraId="6E5BCB92" w14:textId="77777777" w:rsidR="00AB1EC3" w:rsidRDefault="00AB1EC3" w:rsidP="00AB1EC3">
      <w:pPr>
        <w:numPr>
          <w:ilvl w:val="12"/>
          <w:numId w:val="0"/>
        </w:numPr>
        <w:spacing w:line="240" w:lineRule="auto"/>
        <w:ind w:right="-2"/>
        <w:rPr>
          <w:rFonts w:ascii="Times New Roman" w:hAnsi="Times New Roman"/>
          <w:noProof/>
          <w:lang w:val="pl-PL"/>
        </w:rPr>
      </w:pPr>
    </w:p>
    <w:p w14:paraId="529D838B" w14:textId="77777777" w:rsidR="00AB1EC3" w:rsidRDefault="00AB1EC3" w:rsidP="00AB1EC3">
      <w:pPr>
        <w:numPr>
          <w:ilvl w:val="12"/>
          <w:numId w:val="0"/>
        </w:numPr>
        <w:spacing w:line="240" w:lineRule="auto"/>
        <w:ind w:right="-2"/>
        <w:rPr>
          <w:rFonts w:ascii="Times New Roman" w:hAnsi="Times New Roman"/>
          <w:noProof/>
          <w:lang w:val="pl-PL"/>
        </w:rPr>
      </w:pPr>
      <w:r>
        <w:rPr>
          <w:rFonts w:ascii="Times New Roman" w:hAnsi="Times New Roman"/>
          <w:noProof/>
          <w:lang w:val="pl-PL"/>
        </w:rPr>
        <w:t>arba</w:t>
      </w:r>
    </w:p>
    <w:p w14:paraId="7FCC4DB9" w14:textId="77777777" w:rsidR="00AB1EC3" w:rsidRPr="00107FBD" w:rsidRDefault="00AB1EC3" w:rsidP="00AB1EC3">
      <w:pPr>
        <w:numPr>
          <w:ilvl w:val="12"/>
          <w:numId w:val="0"/>
        </w:numPr>
        <w:spacing w:line="240" w:lineRule="auto"/>
        <w:ind w:right="-2"/>
        <w:rPr>
          <w:rFonts w:ascii="Times New Roman" w:hAnsi="Times New Roman"/>
          <w:noProof/>
          <w:lang w:val="pl-PL"/>
        </w:rPr>
      </w:pPr>
    </w:p>
    <w:p w14:paraId="5BCEB76E" w14:textId="77777777" w:rsidR="00AB1EC3" w:rsidRPr="00107FBD"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Synthon s.r.o</w:t>
      </w:r>
    </w:p>
    <w:p w14:paraId="245FCF4E"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Brnĕnská 32/čp. 597</w:t>
      </w:r>
    </w:p>
    <w:p w14:paraId="0AA09CBC" w14:textId="77777777" w:rsidR="00AB1EC3" w:rsidRDefault="00AB1EC3" w:rsidP="00AB1EC3">
      <w:pPr>
        <w:numPr>
          <w:ilvl w:val="12"/>
          <w:numId w:val="0"/>
        </w:numPr>
        <w:spacing w:line="240" w:lineRule="auto"/>
        <w:ind w:right="-2"/>
        <w:rPr>
          <w:rFonts w:ascii="Times New Roman" w:hAnsi="Times New Roman"/>
          <w:bCs/>
          <w:noProof/>
          <w:lang w:val="lv-LV"/>
        </w:rPr>
      </w:pPr>
      <w:r w:rsidRPr="00107FBD">
        <w:rPr>
          <w:rFonts w:ascii="Times New Roman" w:hAnsi="Times New Roman"/>
          <w:bCs/>
          <w:noProof/>
          <w:lang w:val="lv-LV"/>
        </w:rPr>
        <w:t>678 01 Blansko</w:t>
      </w:r>
    </w:p>
    <w:p w14:paraId="4EA99104" w14:textId="77777777" w:rsidR="00AB1EC3" w:rsidRPr="003A6F1C" w:rsidRDefault="00AB1EC3" w:rsidP="00AB1EC3">
      <w:pPr>
        <w:numPr>
          <w:ilvl w:val="12"/>
          <w:numId w:val="0"/>
        </w:numPr>
        <w:spacing w:line="240" w:lineRule="auto"/>
        <w:ind w:right="-2"/>
        <w:rPr>
          <w:rFonts w:ascii="Times New Roman" w:hAnsi="Times New Roman"/>
          <w:lang w:val="lv-LV"/>
        </w:rPr>
      </w:pPr>
      <w:r>
        <w:rPr>
          <w:rFonts w:ascii="Times New Roman" w:hAnsi="Times New Roman"/>
          <w:bCs/>
          <w:noProof/>
          <w:lang w:val="lv-LV"/>
        </w:rPr>
        <w:t>Čekija</w:t>
      </w:r>
    </w:p>
    <w:p w14:paraId="5A2D338C"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noProof/>
          <w:snapToGrid w:val="0"/>
        </w:rPr>
      </w:pPr>
    </w:p>
    <w:p w14:paraId="131F6DAF"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noProof/>
          <w:snapToGrid w:val="0"/>
        </w:rPr>
      </w:pPr>
      <w:r w:rsidRPr="00CF2B6D">
        <w:rPr>
          <w:rFonts w:ascii="Times New Roman" w:eastAsia="Times New Roman" w:hAnsi="Times New Roman"/>
          <w:noProof/>
          <w:snapToGrid w:val="0"/>
        </w:rPr>
        <w:t xml:space="preserve">Jeigu apie šį vaistą norite sužinoti daugiau, kreipkitės į vietinį </w:t>
      </w:r>
      <w:r>
        <w:rPr>
          <w:rFonts w:ascii="Times New Roman" w:eastAsia="Times New Roman" w:hAnsi="Times New Roman"/>
          <w:noProof/>
          <w:snapToGrid w:val="0"/>
        </w:rPr>
        <w:t>registruotojo</w:t>
      </w:r>
      <w:r w:rsidRPr="00CF2B6D">
        <w:rPr>
          <w:rFonts w:ascii="Times New Roman" w:eastAsia="Times New Roman" w:hAnsi="Times New Roman"/>
          <w:noProof/>
          <w:snapToGrid w:val="0"/>
        </w:rPr>
        <w:t xml:space="preserve"> atstovą:</w:t>
      </w:r>
    </w:p>
    <w:p w14:paraId="37BF94A9" w14:textId="77777777" w:rsidR="00AB1EC3" w:rsidRPr="00CF2B6D" w:rsidRDefault="00AB1EC3" w:rsidP="00AB1EC3">
      <w:pPr>
        <w:tabs>
          <w:tab w:val="left" w:pos="567"/>
        </w:tabs>
        <w:spacing w:line="240" w:lineRule="auto"/>
        <w:rPr>
          <w:rFonts w:ascii="Times New Roman" w:eastAsia="Times New Roman" w:hAnsi="Times New Roman"/>
          <w:noProof/>
          <w:snapToGrid w:val="0"/>
        </w:rPr>
      </w:pPr>
    </w:p>
    <w:p w14:paraId="4BB6F92D" w14:textId="77777777" w:rsidR="00AB1EC3" w:rsidRPr="00B70117" w:rsidRDefault="00AB1EC3" w:rsidP="00AB1EC3">
      <w:pPr>
        <w:pStyle w:val="BodyText"/>
        <w:rPr>
          <w:i w:val="0"/>
          <w:color w:val="auto"/>
          <w:szCs w:val="22"/>
          <w:lang w:val="lt-LT"/>
        </w:rPr>
      </w:pPr>
      <w:r w:rsidRPr="00B70117">
        <w:rPr>
          <w:i w:val="0"/>
          <w:color w:val="auto"/>
          <w:szCs w:val="22"/>
          <w:lang w:val="lt-LT"/>
        </w:rPr>
        <w:t>AB „Grindeks“ filialas</w:t>
      </w:r>
    </w:p>
    <w:p w14:paraId="45820EC3" w14:textId="77777777" w:rsidR="00AB1EC3" w:rsidRPr="00B70117" w:rsidRDefault="00AB1EC3" w:rsidP="00AB1EC3">
      <w:pPr>
        <w:pStyle w:val="BodyText"/>
        <w:rPr>
          <w:i w:val="0"/>
          <w:color w:val="auto"/>
          <w:szCs w:val="22"/>
          <w:lang w:val="lt-LT"/>
        </w:rPr>
      </w:pPr>
      <w:r w:rsidRPr="00B70117">
        <w:rPr>
          <w:i w:val="0"/>
          <w:color w:val="auto"/>
          <w:szCs w:val="22"/>
          <w:lang w:val="lt-LT"/>
        </w:rPr>
        <w:t>Kalvarijų g. 300</w:t>
      </w:r>
    </w:p>
    <w:p w14:paraId="297D1965" w14:textId="77777777" w:rsidR="00AB1EC3" w:rsidRPr="00B70117" w:rsidRDefault="00AB1EC3" w:rsidP="00AB1EC3">
      <w:pPr>
        <w:pStyle w:val="BodyText"/>
        <w:rPr>
          <w:i w:val="0"/>
          <w:color w:val="auto"/>
          <w:szCs w:val="22"/>
          <w:lang w:val="lt-LT"/>
        </w:rPr>
      </w:pPr>
      <w:r w:rsidRPr="00B70117">
        <w:rPr>
          <w:i w:val="0"/>
          <w:color w:val="auto"/>
          <w:szCs w:val="22"/>
          <w:lang w:val="lt-LT"/>
        </w:rPr>
        <w:t>LT-08318 Vilnius</w:t>
      </w:r>
    </w:p>
    <w:p w14:paraId="3F440744" w14:textId="77777777" w:rsidR="00AB1EC3" w:rsidRPr="009A5B27" w:rsidRDefault="00AB1EC3" w:rsidP="00AB1EC3">
      <w:pPr>
        <w:spacing w:line="240" w:lineRule="auto"/>
        <w:rPr>
          <w:rFonts w:ascii="Times New Roman" w:hAnsi="Times New Roman"/>
        </w:rPr>
      </w:pPr>
      <w:r w:rsidRPr="009A5B27">
        <w:rPr>
          <w:rFonts w:ascii="Times New Roman" w:hAnsi="Times New Roman"/>
        </w:rPr>
        <w:t>Tel. + 370 5 2101401</w:t>
      </w:r>
    </w:p>
    <w:p w14:paraId="2FD791CC" w14:textId="77777777" w:rsidR="00AB1EC3" w:rsidRPr="009A5B27" w:rsidRDefault="00AB1EC3" w:rsidP="00AB1EC3">
      <w:pPr>
        <w:spacing w:line="240" w:lineRule="auto"/>
        <w:rPr>
          <w:rFonts w:ascii="Times New Roman" w:hAnsi="Times New Roman"/>
        </w:rPr>
      </w:pPr>
      <w:r w:rsidRPr="009A5B27">
        <w:rPr>
          <w:rFonts w:ascii="Times New Roman" w:hAnsi="Times New Roman"/>
        </w:rPr>
        <w:t>Faksas + 370 5 2101402</w:t>
      </w:r>
    </w:p>
    <w:p w14:paraId="7C010DA2"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b/>
          <w:snapToGrid w:val="0"/>
        </w:rPr>
      </w:pPr>
    </w:p>
    <w:p w14:paraId="4F74E77A"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snapToGrid w:val="0"/>
        </w:rPr>
      </w:pPr>
      <w:r w:rsidRPr="00CF2B6D">
        <w:rPr>
          <w:rFonts w:ascii="Times New Roman" w:eastAsia="Times New Roman" w:hAnsi="Times New Roman"/>
          <w:b/>
          <w:snapToGrid w:val="0"/>
        </w:rPr>
        <w:t>Ši</w:t>
      </w:r>
      <w:r>
        <w:rPr>
          <w:rFonts w:ascii="Times New Roman" w:eastAsia="Times New Roman" w:hAnsi="Times New Roman"/>
          <w:b/>
          <w:snapToGrid w:val="0"/>
        </w:rPr>
        <w:t>s vaistas</w:t>
      </w:r>
      <w:r w:rsidRPr="00CF2B6D">
        <w:rPr>
          <w:rFonts w:ascii="Times New Roman" w:eastAsia="Times New Roman" w:hAnsi="Times New Roman"/>
          <w:b/>
          <w:snapToGrid w:val="0"/>
        </w:rPr>
        <w:t xml:space="preserve"> EEE valstybėse narėse </w:t>
      </w:r>
      <w:r>
        <w:rPr>
          <w:rFonts w:ascii="Times New Roman" w:eastAsia="Times New Roman" w:hAnsi="Times New Roman"/>
          <w:b/>
          <w:snapToGrid w:val="0"/>
        </w:rPr>
        <w:t>registruotas</w:t>
      </w:r>
      <w:r w:rsidRPr="00CF2B6D">
        <w:rPr>
          <w:rFonts w:ascii="Times New Roman" w:eastAsia="Times New Roman" w:hAnsi="Times New Roman"/>
          <w:b/>
          <w:snapToGrid w:val="0"/>
        </w:rPr>
        <w:t xml:space="preserve"> tokiais pavadinimais</w:t>
      </w:r>
      <w:r w:rsidRPr="00CF2B6D">
        <w:rPr>
          <w:rFonts w:ascii="Times New Roman" w:eastAsia="Times New Roman" w:hAnsi="Times New Roman"/>
          <w:snapToGrid w:val="0"/>
        </w:rPr>
        <w:t>:</w:t>
      </w:r>
    </w:p>
    <w:p w14:paraId="52E11540" w14:textId="77777777" w:rsidR="00AB1EC3" w:rsidRPr="00F07BA4" w:rsidRDefault="00AB1EC3" w:rsidP="00AB1EC3">
      <w:pPr>
        <w:numPr>
          <w:ilvl w:val="12"/>
          <w:numId w:val="0"/>
        </w:numPr>
        <w:spacing w:line="240" w:lineRule="auto"/>
        <w:ind w:right="-2"/>
        <w:rPr>
          <w:rFonts w:ascii="Times New Roman" w:hAnsi="Times New Roman"/>
          <w:noProof/>
          <w:lang w:val="lv-LV"/>
        </w:rPr>
      </w:pPr>
      <w:r w:rsidRPr="00F07BA4">
        <w:rPr>
          <w:rFonts w:ascii="Times New Roman" w:hAnsi="Times New Roman"/>
          <w:noProof/>
          <w:lang w:val="en"/>
        </w:rPr>
        <w:t>Lietuva</w:t>
      </w:r>
      <w:r w:rsidRPr="00F07BA4">
        <w:rPr>
          <w:rFonts w:ascii="Times New Roman" w:hAnsi="Times New Roman"/>
          <w:noProof/>
          <w:lang w:val="en"/>
        </w:rPr>
        <w:tab/>
      </w:r>
      <w:r w:rsidRPr="00F07BA4">
        <w:rPr>
          <w:rFonts w:ascii="Times New Roman" w:hAnsi="Times New Roman"/>
          <w:noProof/>
          <w:lang w:val="fi-FI"/>
        </w:rPr>
        <w:tab/>
        <w:t xml:space="preserve">PAXIFOR </w:t>
      </w:r>
      <w:r w:rsidRPr="00F07BA4">
        <w:rPr>
          <w:rFonts w:ascii="Times New Roman" w:hAnsi="Times New Roman"/>
          <w:noProof/>
          <w:lang w:val="en-US"/>
        </w:rPr>
        <w:t>5 mg, 10</w:t>
      </w:r>
      <w:r w:rsidRPr="00F07BA4">
        <w:rPr>
          <w:rFonts w:ascii="Times New Roman" w:hAnsi="Times New Roman"/>
          <w:noProof/>
          <w:lang w:val="lv-LV"/>
        </w:rPr>
        <w:t> </w:t>
      </w:r>
      <w:r w:rsidRPr="00F07BA4">
        <w:rPr>
          <w:rFonts w:ascii="Times New Roman" w:hAnsi="Times New Roman"/>
          <w:noProof/>
          <w:lang w:val="en-US"/>
        </w:rPr>
        <w:t>mg, 15 mg tabletės</w:t>
      </w:r>
    </w:p>
    <w:p w14:paraId="1FF9219A" w14:textId="77777777" w:rsidR="00AB1EC3" w:rsidRPr="00F07BA4" w:rsidRDefault="00AB1EC3" w:rsidP="00AB1EC3">
      <w:pPr>
        <w:numPr>
          <w:ilvl w:val="12"/>
          <w:numId w:val="0"/>
        </w:numPr>
        <w:spacing w:line="240" w:lineRule="auto"/>
        <w:ind w:right="-2"/>
        <w:rPr>
          <w:rFonts w:ascii="Times New Roman" w:hAnsi="Times New Roman"/>
          <w:noProof/>
          <w:lang w:val="fi-FI"/>
        </w:rPr>
      </w:pPr>
      <w:r w:rsidRPr="00F07BA4">
        <w:rPr>
          <w:rFonts w:ascii="Times New Roman" w:hAnsi="Times New Roman"/>
          <w:noProof/>
          <w:lang w:val="fi-FI"/>
        </w:rPr>
        <w:t>Latvija</w:t>
      </w:r>
      <w:r w:rsidRPr="00F07BA4">
        <w:rPr>
          <w:rFonts w:ascii="Times New Roman" w:hAnsi="Times New Roman"/>
          <w:noProof/>
          <w:lang w:val="fi-FI"/>
        </w:rPr>
        <w:tab/>
      </w:r>
      <w:r w:rsidRPr="00F07BA4">
        <w:rPr>
          <w:rFonts w:ascii="Times New Roman" w:hAnsi="Times New Roman"/>
          <w:noProof/>
          <w:lang w:val="fi-FI"/>
        </w:rPr>
        <w:tab/>
        <w:t xml:space="preserve">PAXIFOR </w:t>
      </w:r>
      <w:r w:rsidRPr="00F07BA4">
        <w:rPr>
          <w:rFonts w:ascii="Times New Roman" w:hAnsi="Times New Roman"/>
          <w:noProof/>
          <w:lang w:val="en-US"/>
        </w:rPr>
        <w:t>5 mg, 10 mg, 15 mg tabletes</w:t>
      </w:r>
    </w:p>
    <w:p w14:paraId="338AD342" w14:textId="77777777" w:rsidR="00AB1EC3" w:rsidRDefault="00AB1EC3" w:rsidP="00AB1EC3">
      <w:pPr>
        <w:numPr>
          <w:ilvl w:val="12"/>
          <w:numId w:val="0"/>
        </w:numPr>
        <w:tabs>
          <w:tab w:val="left" w:pos="567"/>
        </w:tabs>
        <w:spacing w:line="240" w:lineRule="auto"/>
        <w:ind w:right="-2"/>
        <w:rPr>
          <w:rFonts w:ascii="Times New Roman" w:eastAsia="Times New Roman" w:hAnsi="Times New Roman"/>
          <w:shd w:val="pct30" w:color="auto" w:fill="auto"/>
        </w:rPr>
      </w:pPr>
    </w:p>
    <w:p w14:paraId="6FD75B4C" w14:textId="77777777" w:rsidR="00AB1EC3" w:rsidRPr="005B78C1" w:rsidRDefault="00AB1EC3" w:rsidP="00AB1EC3">
      <w:pPr>
        <w:numPr>
          <w:ilvl w:val="12"/>
          <w:numId w:val="0"/>
        </w:numPr>
        <w:tabs>
          <w:tab w:val="left" w:pos="567"/>
        </w:tabs>
        <w:spacing w:line="240" w:lineRule="auto"/>
        <w:ind w:right="-2"/>
        <w:rPr>
          <w:rFonts w:ascii="Times New Roman" w:eastAsia="Times New Roman" w:hAnsi="Times New Roman"/>
          <w:shd w:val="pct30" w:color="auto" w:fill="auto"/>
        </w:rPr>
      </w:pPr>
    </w:p>
    <w:p w14:paraId="33D66806" w14:textId="327B4A7A" w:rsidR="00AB1EC3" w:rsidRPr="00CF2B6D" w:rsidRDefault="00AB1EC3" w:rsidP="00AB1EC3">
      <w:pPr>
        <w:numPr>
          <w:ilvl w:val="12"/>
          <w:numId w:val="0"/>
        </w:numPr>
        <w:spacing w:line="240" w:lineRule="auto"/>
        <w:ind w:right="-2"/>
        <w:rPr>
          <w:rFonts w:ascii="Times New Roman" w:eastAsia="Times New Roman" w:hAnsi="Times New Roman"/>
          <w:b/>
          <w:snapToGrid w:val="0"/>
        </w:rPr>
      </w:pPr>
      <w:r w:rsidRPr="00CF2B6D">
        <w:rPr>
          <w:rFonts w:ascii="Times New Roman" w:eastAsia="Times New Roman" w:hAnsi="Times New Roman"/>
          <w:b/>
          <w:snapToGrid w:val="0"/>
        </w:rPr>
        <w:t xml:space="preserve">Šis pakuotės lapelis paskutinį kartą peržiūrėtas </w:t>
      </w:r>
      <w:r w:rsidR="00CA66F6">
        <w:rPr>
          <w:rFonts w:ascii="Times New Roman" w:eastAsia="Times New Roman" w:hAnsi="Times New Roman"/>
          <w:b/>
          <w:snapToGrid w:val="0"/>
        </w:rPr>
        <w:t xml:space="preserve"> 2020-04-10</w:t>
      </w:r>
      <w:r>
        <w:rPr>
          <w:rFonts w:ascii="Times New Roman" w:hAnsi="Times New Roman"/>
          <w:b/>
        </w:rPr>
        <w:t>.</w:t>
      </w:r>
    </w:p>
    <w:p w14:paraId="436179EF" w14:textId="77777777" w:rsidR="00AB1EC3" w:rsidRPr="00CF2B6D" w:rsidRDefault="00AB1EC3" w:rsidP="00AB1EC3">
      <w:pPr>
        <w:numPr>
          <w:ilvl w:val="12"/>
          <w:numId w:val="0"/>
        </w:numPr>
        <w:tabs>
          <w:tab w:val="left" w:pos="567"/>
        </w:tabs>
        <w:spacing w:line="240" w:lineRule="auto"/>
        <w:ind w:right="-2"/>
        <w:rPr>
          <w:rFonts w:ascii="Times New Roman" w:eastAsia="Times New Roman" w:hAnsi="Times New Roman"/>
          <w:i/>
          <w:snapToGrid w:val="0"/>
        </w:rPr>
      </w:pPr>
    </w:p>
    <w:p w14:paraId="0D8F91CE" w14:textId="77777777" w:rsidR="00AB1EC3" w:rsidRPr="00CF2B6D" w:rsidRDefault="00AB1EC3" w:rsidP="00AB1EC3">
      <w:pPr>
        <w:spacing w:line="240" w:lineRule="auto"/>
        <w:rPr>
          <w:rFonts w:ascii="Times New Roman" w:eastAsia="Times New Roman" w:hAnsi="Times New Roman"/>
          <w:i/>
          <w:snapToGrid w:val="0"/>
        </w:rPr>
      </w:pPr>
    </w:p>
    <w:p w14:paraId="57D9465B" w14:textId="77777777" w:rsidR="00AB1EC3" w:rsidRDefault="00AB1EC3" w:rsidP="00AB1EC3">
      <w:pPr>
        <w:numPr>
          <w:ilvl w:val="12"/>
          <w:numId w:val="0"/>
        </w:numPr>
        <w:tabs>
          <w:tab w:val="left" w:pos="567"/>
        </w:tabs>
        <w:spacing w:line="240" w:lineRule="auto"/>
        <w:ind w:right="-2"/>
        <w:rPr>
          <w:rFonts w:ascii="Times New Roman" w:eastAsia="Times New Roman" w:hAnsi="Times New Roman"/>
          <w:snapToGrid w:val="0"/>
        </w:rPr>
      </w:pPr>
      <w:r w:rsidRPr="00CF2B6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CF2B6D">
        <w:rPr>
          <w:rFonts w:ascii="Times New Roman" w:eastAsia="Times New Roman" w:hAnsi="Times New Roman"/>
          <w:i/>
          <w:snapToGrid w:val="0"/>
        </w:rPr>
        <w:t xml:space="preserve"> </w:t>
      </w:r>
      <w:hyperlink r:id="rId9" w:history="1">
        <w:r w:rsidRPr="00CF2B6D">
          <w:rPr>
            <w:rStyle w:val="Hyperlink"/>
            <w:rFonts w:ascii="Times New Roman" w:hAnsi="Times New Roman"/>
            <w:snapToGrid w:val="0"/>
          </w:rPr>
          <w:t>http://www.vvkt.lt/</w:t>
        </w:r>
      </w:hyperlink>
      <w:r w:rsidRPr="00CF2B6D">
        <w:rPr>
          <w:rFonts w:ascii="Times New Roman" w:eastAsia="Times New Roman" w:hAnsi="Times New Roman"/>
          <w:snapToGrid w:val="0"/>
        </w:rPr>
        <w:t>.</w:t>
      </w:r>
    </w:p>
    <w:p w14:paraId="6BD76B38" w14:textId="77777777" w:rsidR="00A2157D" w:rsidRPr="00805277" w:rsidRDefault="00A2157D" w:rsidP="007B510C">
      <w:pPr>
        <w:numPr>
          <w:ilvl w:val="12"/>
          <w:numId w:val="0"/>
        </w:numPr>
        <w:tabs>
          <w:tab w:val="left" w:pos="567"/>
        </w:tabs>
        <w:spacing w:line="240" w:lineRule="auto"/>
        <w:ind w:right="-2"/>
        <w:rPr>
          <w:rFonts w:ascii="Times New Roman" w:hAnsi="Times New Roman"/>
        </w:rPr>
      </w:pPr>
    </w:p>
    <w:sectPr w:rsidR="00A2157D" w:rsidRPr="00805277" w:rsidSect="00D63C34">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22F558D"/>
    <w:multiLevelType w:val="hybridMultilevel"/>
    <w:tmpl w:val="9F5288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0"/>
    <w:lvlOverride w:ilvl="0">
      <w:lvl w:ilvl="0">
        <w:numFmt w:val="bullet"/>
        <w:lvlText w:val="-"/>
        <w:lvlJc w:val="left"/>
        <w:pPr>
          <w:ind w:left="360" w:hanging="360"/>
        </w:pPr>
        <w:rPr>
          <w:rFonts w:cs="Times New Roman"/>
        </w:rPr>
      </w:lvl>
    </w:lvlOverride>
  </w:num>
  <w:num w:numId="4">
    <w:abstractNumId w:val="3"/>
  </w:num>
  <w:num w:numId="5">
    <w:abstractNumId w:val="4"/>
  </w:num>
  <w:num w:numId="6">
    <w:abstractNumId w:val="0"/>
    <w:lvlOverride w:ilvl="0">
      <w:lvl w:ilvl="0">
        <w:numFmt w:val="bullet"/>
        <w:lvlText w:val=""/>
        <w:lvlJc w:val="left"/>
        <w:pPr>
          <w:ind w:left="360" w:hanging="360"/>
        </w:pPr>
        <w:rPr>
          <w:rFonts w:ascii="Symbol" w:hAnsi="Symbol" w:cs="Times New Roman" w:hint="default"/>
        </w:rPr>
      </w:lvl>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C3"/>
    <w:rsid w:val="0002633D"/>
    <w:rsid w:val="00075D2F"/>
    <w:rsid w:val="000D21E9"/>
    <w:rsid w:val="00140992"/>
    <w:rsid w:val="00175A67"/>
    <w:rsid w:val="001C5A6E"/>
    <w:rsid w:val="001E2769"/>
    <w:rsid w:val="00200B19"/>
    <w:rsid w:val="00247AF1"/>
    <w:rsid w:val="00364E44"/>
    <w:rsid w:val="0040303B"/>
    <w:rsid w:val="004A6066"/>
    <w:rsid w:val="004F0525"/>
    <w:rsid w:val="004F1D74"/>
    <w:rsid w:val="006041BF"/>
    <w:rsid w:val="007204E3"/>
    <w:rsid w:val="00796B41"/>
    <w:rsid w:val="007A41BB"/>
    <w:rsid w:val="007B510C"/>
    <w:rsid w:val="007D7B94"/>
    <w:rsid w:val="00805277"/>
    <w:rsid w:val="008277EB"/>
    <w:rsid w:val="00837718"/>
    <w:rsid w:val="008B386B"/>
    <w:rsid w:val="008C549F"/>
    <w:rsid w:val="009C5C3D"/>
    <w:rsid w:val="00A2157D"/>
    <w:rsid w:val="00A26CD4"/>
    <w:rsid w:val="00AB1EC3"/>
    <w:rsid w:val="00BA33BE"/>
    <w:rsid w:val="00BE0192"/>
    <w:rsid w:val="00CA66F6"/>
    <w:rsid w:val="00D13DB3"/>
    <w:rsid w:val="00D63C34"/>
    <w:rsid w:val="00E554B9"/>
    <w:rsid w:val="00EE2195"/>
    <w:rsid w:val="00FE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B8E44-858D-4298-868E-B08AB158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C3"/>
    <w:pPr>
      <w:spacing w:after="0"/>
    </w:pPr>
    <w:rPr>
      <w:rFonts w:ascii="Calibri" w:eastAsia="Calibri" w:hAnsi="Calibri" w:cs="Times New Roman"/>
      <w:lang w:val="lt-LT"/>
    </w:rPr>
  </w:style>
  <w:style w:type="paragraph" w:styleId="Heading1">
    <w:name w:val="heading 1"/>
    <w:basedOn w:val="Normal"/>
    <w:next w:val="Normal"/>
    <w:link w:val="Heading1Char"/>
    <w:uiPriority w:val="99"/>
    <w:qFormat/>
    <w:rsid w:val="00AB1EC3"/>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Heading2">
    <w:name w:val="heading 2"/>
    <w:basedOn w:val="Normal"/>
    <w:next w:val="Normal"/>
    <w:link w:val="Heading2Char"/>
    <w:uiPriority w:val="99"/>
    <w:semiHidden/>
    <w:unhideWhenUsed/>
    <w:qFormat/>
    <w:rsid w:val="00AB1EC3"/>
    <w:pPr>
      <w:keepNext/>
      <w:tabs>
        <w:tab w:val="left" w:pos="567"/>
      </w:tabs>
      <w:snapToGrid w:val="0"/>
      <w:spacing w:before="240" w:after="60" w:line="260" w:lineRule="exact"/>
      <w:outlineLvl w:val="1"/>
    </w:pPr>
    <w:rPr>
      <w:rFonts w:ascii="Cambria" w:eastAsia="Times New Roman" w:hAnsi="Cambria"/>
      <w:b/>
      <w:bCs/>
      <w:i/>
      <w:iCs/>
      <w:sz w:val="28"/>
      <w:szCs w:val="28"/>
      <w:lang w:val="en-GB"/>
    </w:rPr>
  </w:style>
  <w:style w:type="paragraph" w:styleId="Heading3">
    <w:name w:val="heading 3"/>
    <w:basedOn w:val="Normal"/>
    <w:next w:val="Normal"/>
    <w:link w:val="Heading3Char"/>
    <w:uiPriority w:val="99"/>
    <w:semiHidden/>
    <w:unhideWhenUsed/>
    <w:qFormat/>
    <w:rsid w:val="00AB1EC3"/>
    <w:pPr>
      <w:keepNext/>
      <w:keepLines/>
      <w:tabs>
        <w:tab w:val="left" w:pos="567"/>
      </w:tabs>
      <w:snapToGrid w:val="0"/>
      <w:spacing w:before="120" w:after="80" w:line="260" w:lineRule="exact"/>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semiHidden/>
    <w:unhideWhenUsed/>
    <w:qFormat/>
    <w:rsid w:val="00AB1EC3"/>
    <w:pPr>
      <w:keepNext/>
      <w:tabs>
        <w:tab w:val="left" w:pos="567"/>
      </w:tabs>
      <w:snapToGrid w:val="0"/>
      <w:spacing w:line="260" w:lineRule="exact"/>
      <w:jc w:val="both"/>
      <w:outlineLvl w:val="3"/>
    </w:pPr>
    <w:rPr>
      <w:rFonts w:eastAsia="Times New Roman"/>
      <w:b/>
      <w:bCs/>
      <w:sz w:val="28"/>
      <w:szCs w:val="28"/>
      <w:lang w:val="en-GB"/>
    </w:rPr>
  </w:style>
  <w:style w:type="paragraph" w:styleId="Heading5">
    <w:name w:val="heading 5"/>
    <w:basedOn w:val="Normal"/>
    <w:next w:val="Normal"/>
    <w:link w:val="Heading5Char"/>
    <w:uiPriority w:val="99"/>
    <w:semiHidden/>
    <w:unhideWhenUsed/>
    <w:qFormat/>
    <w:rsid w:val="00AB1EC3"/>
    <w:pPr>
      <w:keepNext/>
      <w:tabs>
        <w:tab w:val="left" w:pos="567"/>
      </w:tabs>
      <w:spacing w:line="260" w:lineRule="exact"/>
      <w:jc w:val="both"/>
      <w:outlineLvl w:val="4"/>
    </w:pPr>
    <w:rPr>
      <w:rFonts w:ascii="Times New Roman" w:eastAsia="SimSun" w:hAnsi="Times New Roman"/>
      <w:noProof/>
      <w:szCs w:val="20"/>
      <w:lang w:val="en-GB"/>
    </w:rPr>
  </w:style>
  <w:style w:type="paragraph" w:styleId="Heading6">
    <w:name w:val="heading 6"/>
    <w:basedOn w:val="Normal"/>
    <w:next w:val="Normal"/>
    <w:link w:val="Heading6Char"/>
    <w:uiPriority w:val="99"/>
    <w:semiHidden/>
    <w:unhideWhenUsed/>
    <w:qFormat/>
    <w:rsid w:val="00AB1EC3"/>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Heading7">
    <w:name w:val="heading 7"/>
    <w:basedOn w:val="Normal"/>
    <w:next w:val="Normal"/>
    <w:link w:val="Heading7Char"/>
    <w:uiPriority w:val="99"/>
    <w:semiHidden/>
    <w:unhideWhenUsed/>
    <w:qFormat/>
    <w:rsid w:val="00AB1EC3"/>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Heading8">
    <w:name w:val="heading 8"/>
    <w:basedOn w:val="Normal"/>
    <w:next w:val="Normal"/>
    <w:link w:val="Heading8Char"/>
    <w:uiPriority w:val="99"/>
    <w:semiHidden/>
    <w:unhideWhenUsed/>
    <w:qFormat/>
    <w:rsid w:val="00AB1EC3"/>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Heading9">
    <w:name w:val="heading 9"/>
    <w:basedOn w:val="Normal"/>
    <w:next w:val="Normal"/>
    <w:link w:val="Heading9Char"/>
    <w:uiPriority w:val="99"/>
    <w:semiHidden/>
    <w:unhideWhenUsed/>
    <w:qFormat/>
    <w:rsid w:val="00AB1EC3"/>
    <w:pPr>
      <w:keepNext/>
      <w:tabs>
        <w:tab w:val="left" w:pos="567"/>
      </w:tabs>
      <w:spacing w:line="260" w:lineRule="exact"/>
      <w:jc w:val="both"/>
      <w:outlineLvl w:val="8"/>
    </w:pPr>
    <w:rPr>
      <w:rFonts w:ascii="Times New Roman" w:eastAsia="SimSun" w:hAnsi="Times New Roman"/>
      <w:b/>
      <w:i/>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1EC3"/>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semiHidden/>
    <w:rsid w:val="00AB1EC3"/>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9"/>
    <w:semiHidden/>
    <w:rsid w:val="00AB1EC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uiPriority w:val="99"/>
    <w:semiHidden/>
    <w:rsid w:val="00AB1EC3"/>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uiPriority w:val="99"/>
    <w:semiHidden/>
    <w:rsid w:val="00AB1EC3"/>
    <w:rPr>
      <w:rFonts w:ascii="Times New Roman" w:eastAsia="SimSun" w:hAnsi="Times New Roman" w:cs="Times New Roman"/>
      <w:noProof/>
      <w:szCs w:val="20"/>
      <w:lang w:val="en-GB"/>
    </w:rPr>
  </w:style>
  <w:style w:type="character" w:customStyle="1" w:styleId="Heading6Char">
    <w:name w:val="Heading 6 Char"/>
    <w:basedOn w:val="DefaultParagraphFont"/>
    <w:link w:val="Heading6"/>
    <w:uiPriority w:val="99"/>
    <w:semiHidden/>
    <w:rsid w:val="00AB1EC3"/>
    <w:rPr>
      <w:rFonts w:ascii="Times New Roman" w:eastAsia="SimSun" w:hAnsi="Times New Roman" w:cs="Times New Roman"/>
      <w:i/>
      <w:szCs w:val="20"/>
      <w:lang w:val="en-GB"/>
    </w:rPr>
  </w:style>
  <w:style w:type="character" w:customStyle="1" w:styleId="Heading7Char">
    <w:name w:val="Heading 7 Char"/>
    <w:basedOn w:val="DefaultParagraphFont"/>
    <w:link w:val="Heading7"/>
    <w:uiPriority w:val="99"/>
    <w:semiHidden/>
    <w:rsid w:val="00AB1EC3"/>
    <w:rPr>
      <w:rFonts w:ascii="Times New Roman" w:eastAsia="SimSun" w:hAnsi="Times New Roman" w:cs="Times New Roman"/>
      <w:i/>
      <w:szCs w:val="20"/>
      <w:lang w:val="en-GB"/>
    </w:rPr>
  </w:style>
  <w:style w:type="character" w:customStyle="1" w:styleId="Heading8Char">
    <w:name w:val="Heading 8 Char"/>
    <w:basedOn w:val="DefaultParagraphFont"/>
    <w:link w:val="Heading8"/>
    <w:uiPriority w:val="99"/>
    <w:semiHidden/>
    <w:rsid w:val="00AB1EC3"/>
    <w:rPr>
      <w:rFonts w:ascii="Times New Roman" w:eastAsia="SimSun" w:hAnsi="Times New Roman" w:cs="Times New Roman"/>
      <w:b/>
      <w:i/>
      <w:szCs w:val="20"/>
      <w:lang w:val="en-GB"/>
    </w:rPr>
  </w:style>
  <w:style w:type="character" w:customStyle="1" w:styleId="Heading9Char">
    <w:name w:val="Heading 9 Char"/>
    <w:basedOn w:val="DefaultParagraphFont"/>
    <w:link w:val="Heading9"/>
    <w:uiPriority w:val="99"/>
    <w:semiHidden/>
    <w:rsid w:val="00AB1EC3"/>
    <w:rPr>
      <w:rFonts w:ascii="Times New Roman" w:eastAsia="SimSun" w:hAnsi="Times New Roman" w:cs="Times New Roman"/>
      <w:b/>
      <w:i/>
      <w:szCs w:val="20"/>
      <w:lang w:val="en-GB"/>
    </w:rPr>
  </w:style>
  <w:style w:type="character" w:styleId="Hyperlink">
    <w:name w:val="Hyperlink"/>
    <w:uiPriority w:val="99"/>
    <w:unhideWhenUsed/>
    <w:rsid w:val="00AB1EC3"/>
    <w:rPr>
      <w:color w:val="0000FF"/>
      <w:u w:val="single"/>
    </w:rPr>
  </w:style>
  <w:style w:type="character" w:styleId="Strong">
    <w:name w:val="Strong"/>
    <w:uiPriority w:val="99"/>
    <w:qFormat/>
    <w:rsid w:val="00AB1EC3"/>
    <w:rPr>
      <w:rFonts w:ascii="Times New Roman" w:hAnsi="Times New Roman" w:cs="Times New Roman" w:hint="default"/>
      <w:b/>
      <w:bCs/>
    </w:rPr>
  </w:style>
  <w:style w:type="paragraph" w:styleId="CommentText">
    <w:name w:val="annotation text"/>
    <w:basedOn w:val="Normal"/>
    <w:link w:val="CommentTextChar"/>
    <w:uiPriority w:val="99"/>
    <w:unhideWhenUsed/>
    <w:rsid w:val="00AB1EC3"/>
    <w:pPr>
      <w:tabs>
        <w:tab w:val="left" w:pos="567"/>
      </w:tabs>
      <w:snapToGrid w:val="0"/>
      <w:spacing w:line="260" w:lineRule="exact"/>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rsid w:val="00AB1EC3"/>
    <w:rPr>
      <w:rFonts w:ascii="Times New Roman" w:eastAsia="Times New Roman" w:hAnsi="Times New Roman" w:cs="Times New Roman"/>
      <w:sz w:val="20"/>
      <w:szCs w:val="20"/>
      <w:lang w:val="en-GB"/>
    </w:rPr>
  </w:style>
  <w:style w:type="paragraph" w:styleId="Header">
    <w:name w:val="header"/>
    <w:basedOn w:val="Normal"/>
    <w:link w:val="HeaderChar1"/>
    <w:unhideWhenUsed/>
    <w:rsid w:val="00AB1EC3"/>
    <w:pPr>
      <w:tabs>
        <w:tab w:val="center" w:pos="4320"/>
        <w:tab w:val="right" w:pos="8640"/>
      </w:tabs>
      <w:spacing w:line="260" w:lineRule="exact"/>
    </w:pPr>
    <w:rPr>
      <w:rFonts w:ascii="Times New Roman" w:eastAsia="SimSun" w:hAnsi="Times New Roman"/>
      <w:szCs w:val="20"/>
      <w:lang w:val="en-GB" w:eastAsia="zh-CN"/>
    </w:rPr>
  </w:style>
  <w:style w:type="character" w:customStyle="1" w:styleId="HeaderChar1">
    <w:name w:val="Header Char1"/>
    <w:basedOn w:val="DefaultParagraphFont"/>
    <w:link w:val="Header"/>
    <w:locked/>
    <w:rsid w:val="00AB1EC3"/>
    <w:rPr>
      <w:rFonts w:ascii="Times New Roman" w:eastAsia="SimSun" w:hAnsi="Times New Roman" w:cs="Times New Roman"/>
      <w:szCs w:val="20"/>
      <w:lang w:val="en-GB" w:eastAsia="zh-CN"/>
    </w:rPr>
  </w:style>
  <w:style w:type="character" w:customStyle="1" w:styleId="HeaderChar">
    <w:name w:val="Header Char"/>
    <w:basedOn w:val="DefaultParagraphFont"/>
    <w:semiHidden/>
    <w:rsid w:val="00AB1EC3"/>
    <w:rPr>
      <w:rFonts w:ascii="Calibri" w:eastAsia="Calibri" w:hAnsi="Calibri" w:cs="Times New Roman"/>
      <w:lang w:val="lt-LT"/>
    </w:rPr>
  </w:style>
  <w:style w:type="paragraph" w:styleId="Footer">
    <w:name w:val="footer"/>
    <w:basedOn w:val="Normal"/>
    <w:link w:val="FooterChar"/>
    <w:uiPriority w:val="99"/>
    <w:unhideWhenUsed/>
    <w:rsid w:val="00AB1EC3"/>
    <w:pPr>
      <w:tabs>
        <w:tab w:val="left" w:pos="567"/>
        <w:tab w:val="center" w:pos="4536"/>
        <w:tab w:val="right" w:pos="8306"/>
      </w:tabs>
      <w:snapToGrid w:val="0"/>
      <w:spacing w:line="260" w:lineRule="exact"/>
    </w:pPr>
    <w:rPr>
      <w:rFonts w:ascii="Times New Roman" w:eastAsia="Times New Roman" w:hAnsi="Times New Roman"/>
      <w:szCs w:val="20"/>
      <w:lang w:val="en-GB"/>
    </w:rPr>
  </w:style>
  <w:style w:type="character" w:customStyle="1" w:styleId="FooterChar">
    <w:name w:val="Footer Char"/>
    <w:basedOn w:val="DefaultParagraphFont"/>
    <w:link w:val="Footer"/>
    <w:uiPriority w:val="99"/>
    <w:rsid w:val="00AB1EC3"/>
    <w:rPr>
      <w:rFonts w:ascii="Times New Roman" w:eastAsia="Times New Roman" w:hAnsi="Times New Roman" w:cs="Times New Roman"/>
      <w:szCs w:val="20"/>
      <w:lang w:val="en-GB"/>
    </w:rPr>
  </w:style>
  <w:style w:type="character" w:customStyle="1" w:styleId="EndnoteTextChar">
    <w:name w:val="Endnote Text Char"/>
    <w:basedOn w:val="DefaultParagraphFont"/>
    <w:link w:val="EndnoteText"/>
    <w:uiPriority w:val="99"/>
    <w:semiHidden/>
    <w:rsid w:val="00AB1EC3"/>
    <w:rPr>
      <w:rFonts w:ascii="Times New Roman" w:eastAsia="SimSun" w:hAnsi="Times New Roman" w:cs="Times New Roman"/>
      <w:szCs w:val="20"/>
      <w:lang w:val="en-GB"/>
    </w:rPr>
  </w:style>
  <w:style w:type="paragraph" w:styleId="EndnoteText">
    <w:name w:val="endnote text"/>
    <w:basedOn w:val="Normal"/>
    <w:link w:val="EndnoteTextChar"/>
    <w:uiPriority w:val="99"/>
    <w:semiHidden/>
    <w:unhideWhenUsed/>
    <w:rsid w:val="00AB1EC3"/>
    <w:pPr>
      <w:tabs>
        <w:tab w:val="left" w:pos="567"/>
      </w:tabs>
      <w:spacing w:line="240" w:lineRule="auto"/>
    </w:pPr>
    <w:rPr>
      <w:rFonts w:ascii="Times New Roman" w:eastAsia="SimSun" w:hAnsi="Times New Roman"/>
      <w:szCs w:val="20"/>
      <w:lang w:val="en-GB"/>
    </w:rPr>
  </w:style>
  <w:style w:type="character" w:customStyle="1" w:styleId="EndnoteTextChar1">
    <w:name w:val="Endnote Text Char1"/>
    <w:basedOn w:val="DefaultParagraphFont"/>
    <w:uiPriority w:val="99"/>
    <w:semiHidden/>
    <w:rsid w:val="00AB1EC3"/>
    <w:rPr>
      <w:rFonts w:ascii="Calibri" w:eastAsia="Calibri" w:hAnsi="Calibri" w:cs="Times New Roman"/>
      <w:sz w:val="20"/>
      <w:szCs w:val="20"/>
      <w:lang w:val="lt-LT"/>
    </w:rPr>
  </w:style>
  <w:style w:type="paragraph" w:styleId="Title">
    <w:name w:val="Title"/>
    <w:basedOn w:val="Normal"/>
    <w:link w:val="TitleChar"/>
    <w:uiPriority w:val="99"/>
    <w:qFormat/>
    <w:rsid w:val="00AB1EC3"/>
    <w:pPr>
      <w:spacing w:line="240" w:lineRule="auto"/>
      <w:jc w:val="center"/>
    </w:pPr>
    <w:rPr>
      <w:rFonts w:ascii="Times New Roman" w:eastAsia="SimSun" w:hAnsi="Times New Roman"/>
      <w:b/>
      <w:szCs w:val="20"/>
      <w:lang w:val="en-GB"/>
    </w:rPr>
  </w:style>
  <w:style w:type="character" w:customStyle="1" w:styleId="TitleChar">
    <w:name w:val="Title Char"/>
    <w:basedOn w:val="DefaultParagraphFont"/>
    <w:link w:val="Title"/>
    <w:uiPriority w:val="99"/>
    <w:rsid w:val="00AB1EC3"/>
    <w:rPr>
      <w:rFonts w:ascii="Times New Roman" w:eastAsia="SimSun" w:hAnsi="Times New Roman" w:cs="Times New Roman"/>
      <w:b/>
      <w:szCs w:val="20"/>
      <w:lang w:val="en-GB"/>
    </w:rPr>
  </w:style>
  <w:style w:type="paragraph" w:styleId="BodyText">
    <w:name w:val="Body Text"/>
    <w:basedOn w:val="Normal"/>
    <w:link w:val="BodyTextChar"/>
    <w:uiPriority w:val="99"/>
    <w:semiHidden/>
    <w:unhideWhenUsed/>
    <w:rsid w:val="00AB1EC3"/>
    <w:pPr>
      <w:spacing w:line="240" w:lineRule="auto"/>
    </w:pPr>
    <w:rPr>
      <w:rFonts w:ascii="Times New Roman" w:eastAsia="SimSun" w:hAnsi="Times New Roman"/>
      <w:i/>
      <w:color w:val="008000"/>
      <w:szCs w:val="20"/>
      <w:lang w:val="en-GB"/>
    </w:rPr>
  </w:style>
  <w:style w:type="character" w:customStyle="1" w:styleId="BodyTextChar">
    <w:name w:val="Body Text Char"/>
    <w:basedOn w:val="DefaultParagraphFont"/>
    <w:link w:val="BodyText"/>
    <w:uiPriority w:val="99"/>
    <w:semiHidden/>
    <w:rsid w:val="00AB1EC3"/>
    <w:rPr>
      <w:rFonts w:ascii="Times New Roman" w:eastAsia="SimSun" w:hAnsi="Times New Roman" w:cs="Times New Roman"/>
      <w:i/>
      <w:color w:val="008000"/>
      <w:szCs w:val="20"/>
      <w:lang w:val="en-GB"/>
    </w:rPr>
  </w:style>
  <w:style w:type="character" w:customStyle="1" w:styleId="BodyTextIndentChar">
    <w:name w:val="Body Text Indent Char"/>
    <w:basedOn w:val="DefaultParagraphFont"/>
    <w:link w:val="BodyTextIndent"/>
    <w:uiPriority w:val="99"/>
    <w:semiHidden/>
    <w:rsid w:val="00AB1EC3"/>
    <w:rPr>
      <w:rFonts w:ascii="Times New Roman" w:eastAsia="SimSun" w:hAnsi="Times New Roman" w:cs="Times New Roman"/>
      <w:lang w:val="en-GB" w:eastAsia="en-GB"/>
    </w:rPr>
  </w:style>
  <w:style w:type="paragraph" w:styleId="BodyTextIndent">
    <w:name w:val="Body Text Indent"/>
    <w:basedOn w:val="Normal"/>
    <w:link w:val="BodyTextIndentChar"/>
    <w:uiPriority w:val="99"/>
    <w:semiHidden/>
    <w:unhideWhenUsed/>
    <w:rsid w:val="00AB1EC3"/>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BodyTextIndentChar1">
    <w:name w:val="Body Text Indent Char1"/>
    <w:basedOn w:val="DefaultParagraphFont"/>
    <w:uiPriority w:val="99"/>
    <w:semiHidden/>
    <w:rsid w:val="00AB1EC3"/>
    <w:rPr>
      <w:rFonts w:ascii="Calibri" w:eastAsia="Calibri" w:hAnsi="Calibri" w:cs="Times New Roman"/>
      <w:lang w:val="lt-LT"/>
    </w:rPr>
  </w:style>
  <w:style w:type="character" w:customStyle="1" w:styleId="BodyText2Char">
    <w:name w:val="Body Text 2 Char"/>
    <w:basedOn w:val="DefaultParagraphFont"/>
    <w:link w:val="BodyText2"/>
    <w:uiPriority w:val="99"/>
    <w:semiHidden/>
    <w:rsid w:val="00AB1EC3"/>
    <w:rPr>
      <w:rFonts w:ascii="Times New Roman" w:eastAsia="SimSun" w:hAnsi="Times New Roman" w:cs="Times New Roman"/>
      <w:b/>
      <w:bCs/>
      <w:color w:val="0000FF"/>
      <w:u w:val="single"/>
      <w:lang w:val="en-GB"/>
    </w:rPr>
  </w:style>
  <w:style w:type="paragraph" w:styleId="BodyText2">
    <w:name w:val="Body Text 2"/>
    <w:basedOn w:val="Normal"/>
    <w:link w:val="BodyText2Char"/>
    <w:uiPriority w:val="99"/>
    <w:semiHidden/>
    <w:unhideWhenUsed/>
    <w:rsid w:val="00AB1EC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BodyText2Char1">
    <w:name w:val="Body Text 2 Char1"/>
    <w:basedOn w:val="DefaultParagraphFont"/>
    <w:uiPriority w:val="99"/>
    <w:semiHidden/>
    <w:rsid w:val="00AB1EC3"/>
    <w:rPr>
      <w:rFonts w:ascii="Calibri" w:eastAsia="Calibri" w:hAnsi="Calibri" w:cs="Times New Roman"/>
      <w:lang w:val="lt-LT"/>
    </w:rPr>
  </w:style>
  <w:style w:type="character" w:customStyle="1" w:styleId="BodyText3Char">
    <w:name w:val="Body Text 3 Char"/>
    <w:basedOn w:val="DefaultParagraphFont"/>
    <w:link w:val="BodyText3"/>
    <w:uiPriority w:val="99"/>
    <w:semiHidden/>
    <w:rsid w:val="00AB1EC3"/>
    <w:rPr>
      <w:rFonts w:ascii="Times New Roman" w:eastAsia="SimSun" w:hAnsi="Times New Roman" w:cs="Times New Roman"/>
      <w:color w:val="0000FF"/>
      <w:lang w:val="en-GB" w:eastAsia="en-GB"/>
    </w:rPr>
  </w:style>
  <w:style w:type="paragraph" w:styleId="BodyText3">
    <w:name w:val="Body Text 3"/>
    <w:basedOn w:val="Normal"/>
    <w:link w:val="BodyText3Char"/>
    <w:uiPriority w:val="99"/>
    <w:semiHidden/>
    <w:unhideWhenUsed/>
    <w:rsid w:val="00AB1EC3"/>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BodyText3Char1">
    <w:name w:val="Body Text 3 Char1"/>
    <w:basedOn w:val="DefaultParagraphFont"/>
    <w:uiPriority w:val="99"/>
    <w:semiHidden/>
    <w:rsid w:val="00AB1EC3"/>
    <w:rPr>
      <w:rFonts w:ascii="Calibri" w:eastAsia="Calibri" w:hAnsi="Calibri" w:cs="Times New Roman"/>
      <w:sz w:val="16"/>
      <w:szCs w:val="16"/>
      <w:lang w:val="lt-LT"/>
    </w:rPr>
  </w:style>
  <w:style w:type="character" w:customStyle="1" w:styleId="BodyTextIndent2Char">
    <w:name w:val="Body Text Indent 2 Char"/>
    <w:basedOn w:val="DefaultParagraphFont"/>
    <w:link w:val="BodyTextIndent2"/>
    <w:uiPriority w:val="99"/>
    <w:semiHidden/>
    <w:rsid w:val="00AB1EC3"/>
    <w:rPr>
      <w:rFonts w:ascii="Times New Roman" w:eastAsia="SimSun" w:hAnsi="Times New Roman" w:cs="Times New Roman"/>
      <w:b/>
      <w:bCs/>
      <w:color w:val="0000FF"/>
      <w:lang w:val="en-GB"/>
    </w:rPr>
  </w:style>
  <w:style w:type="paragraph" w:styleId="BodyTextIndent2">
    <w:name w:val="Body Text Indent 2"/>
    <w:basedOn w:val="Normal"/>
    <w:link w:val="BodyTextIndent2Char"/>
    <w:uiPriority w:val="99"/>
    <w:semiHidden/>
    <w:unhideWhenUsed/>
    <w:rsid w:val="00AB1EC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BodyTextIndent2Char1">
    <w:name w:val="Body Text Indent 2 Char1"/>
    <w:basedOn w:val="DefaultParagraphFont"/>
    <w:uiPriority w:val="99"/>
    <w:semiHidden/>
    <w:rsid w:val="00AB1EC3"/>
    <w:rPr>
      <w:rFonts w:ascii="Calibri" w:eastAsia="Calibri" w:hAnsi="Calibri" w:cs="Times New Roman"/>
      <w:lang w:val="lt-LT"/>
    </w:rPr>
  </w:style>
  <w:style w:type="character" w:customStyle="1" w:styleId="BodyTextIndent3Char">
    <w:name w:val="Body Text Indent 3 Char"/>
    <w:basedOn w:val="DefaultParagraphFont"/>
    <w:link w:val="BodyTextIndent3"/>
    <w:uiPriority w:val="99"/>
    <w:semiHidden/>
    <w:rsid w:val="00AB1EC3"/>
    <w:rPr>
      <w:rFonts w:ascii="Times New Roman" w:eastAsia="SimSun" w:hAnsi="Times New Roman" w:cs="Times New Roman"/>
      <w:szCs w:val="21"/>
      <w:lang w:val="en-GB"/>
    </w:rPr>
  </w:style>
  <w:style w:type="paragraph" w:styleId="BodyTextIndent3">
    <w:name w:val="Body Text Indent 3"/>
    <w:basedOn w:val="Normal"/>
    <w:link w:val="BodyTextIndent3Char"/>
    <w:uiPriority w:val="99"/>
    <w:semiHidden/>
    <w:unhideWhenUsed/>
    <w:rsid w:val="00AB1EC3"/>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BodyTextIndent3Char1">
    <w:name w:val="Body Text Indent 3 Char1"/>
    <w:basedOn w:val="DefaultParagraphFont"/>
    <w:uiPriority w:val="99"/>
    <w:semiHidden/>
    <w:rsid w:val="00AB1EC3"/>
    <w:rPr>
      <w:rFonts w:ascii="Calibri" w:eastAsia="Calibri" w:hAnsi="Calibri" w:cs="Times New Roman"/>
      <w:sz w:val="16"/>
      <w:szCs w:val="16"/>
      <w:lang w:val="lt-LT"/>
    </w:rPr>
  </w:style>
  <w:style w:type="character" w:customStyle="1" w:styleId="DocumentMapChar">
    <w:name w:val="Document Map Char"/>
    <w:basedOn w:val="DefaultParagraphFont"/>
    <w:link w:val="DocumentMap"/>
    <w:uiPriority w:val="99"/>
    <w:semiHidden/>
    <w:rsid w:val="00AB1EC3"/>
    <w:rPr>
      <w:rFonts w:ascii="Tahoma" w:eastAsia="SimSun" w:hAnsi="Tahoma" w:cs="Times New Roman"/>
      <w:sz w:val="20"/>
      <w:szCs w:val="20"/>
      <w:shd w:val="clear" w:color="auto" w:fill="000080"/>
      <w:lang w:val="en-GB" w:eastAsia="zh-CN"/>
    </w:rPr>
  </w:style>
  <w:style w:type="paragraph" w:styleId="DocumentMap">
    <w:name w:val="Document Map"/>
    <w:basedOn w:val="Normal"/>
    <w:link w:val="DocumentMapChar"/>
    <w:uiPriority w:val="99"/>
    <w:semiHidden/>
    <w:unhideWhenUsed/>
    <w:rsid w:val="00AB1EC3"/>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cumentMapChar1">
    <w:name w:val="Document Map Char1"/>
    <w:basedOn w:val="DefaultParagraphFont"/>
    <w:uiPriority w:val="99"/>
    <w:semiHidden/>
    <w:rsid w:val="00AB1EC3"/>
    <w:rPr>
      <w:rFonts w:ascii="Tahoma" w:eastAsia="Calibri" w:hAnsi="Tahoma" w:cs="Tahoma"/>
      <w:sz w:val="16"/>
      <w:szCs w:val="16"/>
      <w:lang w:val="lt-LT"/>
    </w:rPr>
  </w:style>
  <w:style w:type="paragraph" w:styleId="PlainText">
    <w:name w:val="Plain Text"/>
    <w:basedOn w:val="Normal"/>
    <w:link w:val="PlainTextChar"/>
    <w:uiPriority w:val="99"/>
    <w:unhideWhenUsed/>
    <w:rsid w:val="00AB1EC3"/>
    <w:pPr>
      <w:spacing w:line="240" w:lineRule="auto"/>
    </w:pPr>
    <w:rPr>
      <w:rFonts w:ascii="Courier New" w:eastAsia="SimSun" w:hAnsi="Courier New"/>
      <w:sz w:val="20"/>
      <w:szCs w:val="20"/>
      <w:lang w:val="en-US"/>
    </w:rPr>
  </w:style>
  <w:style w:type="character" w:customStyle="1" w:styleId="PlainTextChar">
    <w:name w:val="Plain Text Char"/>
    <w:basedOn w:val="DefaultParagraphFont"/>
    <w:link w:val="PlainText"/>
    <w:uiPriority w:val="99"/>
    <w:rsid w:val="00AB1EC3"/>
    <w:rPr>
      <w:rFonts w:ascii="Courier New" w:eastAsia="SimSun" w:hAnsi="Courier New" w:cs="Times New Roman"/>
      <w:sz w:val="20"/>
      <w:szCs w:val="20"/>
    </w:rPr>
  </w:style>
  <w:style w:type="character" w:customStyle="1" w:styleId="CommentSubjectChar">
    <w:name w:val="Comment Subject Char"/>
    <w:basedOn w:val="CommentTextChar"/>
    <w:link w:val="CommentSubject"/>
    <w:uiPriority w:val="99"/>
    <w:semiHidden/>
    <w:rsid w:val="00AB1EC3"/>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AB1EC3"/>
    <w:rPr>
      <w:b/>
      <w:bCs/>
    </w:rPr>
  </w:style>
  <w:style w:type="character" w:customStyle="1" w:styleId="CommentSubjectChar1">
    <w:name w:val="Comment Subject Char1"/>
    <w:basedOn w:val="CommentTextChar"/>
    <w:uiPriority w:val="99"/>
    <w:semiHidden/>
    <w:rsid w:val="00AB1EC3"/>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sid w:val="00AB1EC3"/>
    <w:rPr>
      <w:rFonts w:ascii="Tahoma" w:eastAsia="Times New Roman" w:hAnsi="Tahoma" w:cs="Times New Roman"/>
      <w:sz w:val="16"/>
      <w:szCs w:val="16"/>
      <w:lang w:val="en-GB"/>
    </w:rPr>
  </w:style>
  <w:style w:type="paragraph" w:styleId="BalloonText">
    <w:name w:val="Balloon Text"/>
    <w:basedOn w:val="Normal"/>
    <w:link w:val="BalloonTextChar"/>
    <w:uiPriority w:val="99"/>
    <w:semiHidden/>
    <w:unhideWhenUsed/>
    <w:rsid w:val="00AB1EC3"/>
    <w:pPr>
      <w:tabs>
        <w:tab w:val="left" w:pos="567"/>
      </w:tabs>
      <w:snapToGrid w:val="0"/>
      <w:spacing w:line="240" w:lineRule="auto"/>
    </w:pPr>
    <w:rPr>
      <w:rFonts w:ascii="Tahoma" w:eastAsia="Times New Roman" w:hAnsi="Tahoma"/>
      <w:sz w:val="16"/>
      <w:szCs w:val="16"/>
      <w:lang w:val="en-GB"/>
    </w:rPr>
  </w:style>
  <w:style w:type="character" w:customStyle="1" w:styleId="BalloonTextChar1">
    <w:name w:val="Balloon Text Char1"/>
    <w:basedOn w:val="DefaultParagraphFont"/>
    <w:uiPriority w:val="99"/>
    <w:semiHidden/>
    <w:rsid w:val="00AB1EC3"/>
    <w:rPr>
      <w:rFonts w:ascii="Tahoma" w:eastAsia="Calibri" w:hAnsi="Tahoma" w:cs="Tahoma"/>
      <w:sz w:val="16"/>
      <w:szCs w:val="16"/>
      <w:lang w:val="lt-LT"/>
    </w:rPr>
  </w:style>
  <w:style w:type="paragraph" w:styleId="ListParagraph">
    <w:name w:val="List Paragraph"/>
    <w:basedOn w:val="Normal"/>
    <w:uiPriority w:val="34"/>
    <w:qFormat/>
    <w:rsid w:val="00AB1EC3"/>
    <w:pPr>
      <w:spacing w:line="240" w:lineRule="auto"/>
      <w:ind w:left="720"/>
    </w:pPr>
    <w:rPr>
      <w:rFonts w:ascii="Times New Roman" w:hAnsi="Times New Roman"/>
      <w:sz w:val="24"/>
      <w:szCs w:val="24"/>
      <w:lang w:eastAsia="lt-LT"/>
    </w:rPr>
  </w:style>
  <w:style w:type="character" w:customStyle="1" w:styleId="BodytextAgencyChar">
    <w:name w:val="Body text (Agency) Char"/>
    <w:link w:val="BodytextAgency"/>
    <w:uiPriority w:val="99"/>
    <w:locked/>
    <w:rsid w:val="00AB1EC3"/>
    <w:rPr>
      <w:rFonts w:ascii="Verdana" w:eastAsia="Times New Roman" w:hAnsi="Verdana"/>
      <w:sz w:val="18"/>
      <w:lang w:val="en-GB"/>
    </w:rPr>
  </w:style>
  <w:style w:type="paragraph" w:customStyle="1" w:styleId="BodytextAgency">
    <w:name w:val="Body text (Agency)"/>
    <w:basedOn w:val="Normal"/>
    <w:link w:val="BodytextAgencyChar"/>
    <w:uiPriority w:val="99"/>
    <w:rsid w:val="00AB1EC3"/>
    <w:pPr>
      <w:snapToGrid w:val="0"/>
      <w:spacing w:after="140" w:line="280" w:lineRule="atLeast"/>
    </w:pPr>
    <w:rPr>
      <w:rFonts w:ascii="Verdana" w:eastAsia="Times New Roman" w:hAnsi="Verdana" w:cstheme="minorBidi"/>
      <w:sz w:val="18"/>
      <w:lang w:val="en-GB"/>
    </w:rPr>
  </w:style>
  <w:style w:type="character" w:customStyle="1" w:styleId="NormalAgencyChar">
    <w:name w:val="Normal (Agency) Char"/>
    <w:link w:val="NormalAgency"/>
    <w:uiPriority w:val="99"/>
    <w:locked/>
    <w:rsid w:val="00AB1EC3"/>
    <w:rPr>
      <w:rFonts w:ascii="Verdana" w:eastAsia="Times New Roman" w:hAnsi="Verdana"/>
      <w:sz w:val="18"/>
      <w:lang w:val="en-GB"/>
    </w:rPr>
  </w:style>
  <w:style w:type="paragraph" w:customStyle="1" w:styleId="NormalAgency">
    <w:name w:val="Normal (Agency)"/>
    <w:link w:val="NormalAgencyChar"/>
    <w:uiPriority w:val="99"/>
    <w:rsid w:val="00AB1EC3"/>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Normal"/>
    <w:uiPriority w:val="99"/>
    <w:rsid w:val="00AB1EC3"/>
    <w:pPr>
      <w:snapToGrid w:val="0"/>
      <w:spacing w:line="280" w:lineRule="exact"/>
    </w:pPr>
    <w:rPr>
      <w:rFonts w:ascii="Verdana" w:eastAsia="Times New Roman" w:hAnsi="Verdana"/>
      <w:sz w:val="18"/>
      <w:szCs w:val="20"/>
      <w:lang w:val="en-GB"/>
    </w:rPr>
  </w:style>
  <w:style w:type="paragraph" w:customStyle="1" w:styleId="EMEAEnBodyText">
    <w:name w:val="EMEA En Body Text"/>
    <w:basedOn w:val="Normal"/>
    <w:uiPriority w:val="99"/>
    <w:rsid w:val="00AB1EC3"/>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Normal"/>
    <w:uiPriority w:val="99"/>
    <w:rsid w:val="00AB1EC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B1EC3"/>
    <w:pPr>
      <w:tabs>
        <w:tab w:val="clear" w:pos="720"/>
        <w:tab w:val="num" w:pos="360"/>
      </w:tabs>
      <w:ind w:left="709" w:hanging="425"/>
    </w:pPr>
    <w:rPr>
      <w:sz w:val="22"/>
    </w:rPr>
  </w:style>
  <w:style w:type="paragraph" w:customStyle="1" w:styleId="AHeader3">
    <w:name w:val="AHeader 3"/>
    <w:basedOn w:val="AHeader2"/>
    <w:uiPriority w:val="99"/>
    <w:rsid w:val="00AB1EC3"/>
    <w:pPr>
      <w:ind w:left="1276" w:hanging="567"/>
    </w:pPr>
  </w:style>
  <w:style w:type="paragraph" w:customStyle="1" w:styleId="AHeader2abc">
    <w:name w:val="AHeader 2 abc"/>
    <w:basedOn w:val="AHeader3"/>
    <w:uiPriority w:val="99"/>
    <w:rsid w:val="00AB1EC3"/>
    <w:pPr>
      <w:jc w:val="both"/>
    </w:pPr>
    <w:rPr>
      <w:b w:val="0"/>
      <w:bCs w:val="0"/>
    </w:rPr>
  </w:style>
  <w:style w:type="paragraph" w:customStyle="1" w:styleId="AHeader3abc">
    <w:name w:val="AHeader 3 abc"/>
    <w:basedOn w:val="AHeader2abc"/>
    <w:uiPriority w:val="99"/>
    <w:rsid w:val="00AB1EC3"/>
    <w:pPr>
      <w:ind w:left="1701" w:hanging="425"/>
    </w:pPr>
  </w:style>
  <w:style w:type="paragraph" w:customStyle="1" w:styleId="TableheadingrowsAgency">
    <w:name w:val="Table heading rows (Agency)"/>
    <w:basedOn w:val="BodytextAgency"/>
    <w:uiPriority w:val="99"/>
    <w:rsid w:val="00AB1EC3"/>
    <w:pPr>
      <w:keepNext/>
      <w:snapToGrid/>
    </w:pPr>
    <w:rPr>
      <w:rFonts w:eastAsia="SimSun" w:cs="Verdana"/>
      <w:b/>
      <w:szCs w:val="18"/>
      <w:lang w:eastAsia="en-GB"/>
    </w:rPr>
  </w:style>
  <w:style w:type="paragraph" w:customStyle="1" w:styleId="Default">
    <w:name w:val="Default"/>
    <w:rsid w:val="00AB1EC3"/>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AB1EC3"/>
    <w:rPr>
      <w:rFonts w:ascii="Times New Roman" w:eastAsia="SimSun" w:hAnsi="Times New Roman" w:cs="Times New Roman"/>
      <w:noProof/>
    </w:rPr>
  </w:style>
  <w:style w:type="paragraph" w:customStyle="1" w:styleId="BTEMEASMCA">
    <w:name w:val="BT EMEA_SMCA"/>
    <w:basedOn w:val="Normal"/>
    <w:link w:val="BTEMEASMCAChar"/>
    <w:autoRedefine/>
    <w:uiPriority w:val="99"/>
    <w:rsid w:val="00AB1EC3"/>
    <w:pPr>
      <w:spacing w:line="240" w:lineRule="auto"/>
    </w:pPr>
    <w:rPr>
      <w:rFonts w:ascii="Times New Roman" w:eastAsia="SimSun" w:hAnsi="Times New Roman"/>
      <w:noProof/>
      <w:lang w:val="en-US"/>
    </w:rPr>
  </w:style>
  <w:style w:type="paragraph" w:customStyle="1" w:styleId="BT-EMEASMCA">
    <w:name w:val="BT- EMEA_SMCA"/>
    <w:basedOn w:val="Normal"/>
    <w:rsid w:val="00AB1EC3"/>
    <w:pPr>
      <w:numPr>
        <w:numId w:val="1"/>
      </w:numPr>
    </w:pPr>
  </w:style>
  <w:style w:type="character" w:styleId="CommentReference">
    <w:name w:val="annotation reference"/>
    <w:uiPriority w:val="99"/>
    <w:unhideWhenUsed/>
    <w:rsid w:val="00AB1EC3"/>
    <w:rPr>
      <w:sz w:val="16"/>
      <w:szCs w:val="16"/>
    </w:rPr>
  </w:style>
  <w:style w:type="character" w:customStyle="1" w:styleId="tw4winError">
    <w:name w:val="tw4winError"/>
    <w:uiPriority w:val="99"/>
    <w:rsid w:val="00AB1EC3"/>
    <w:rPr>
      <w:rFonts w:ascii="Courier New" w:hAnsi="Courier New" w:cs="Courier New" w:hint="default"/>
      <w:color w:val="00FF00"/>
      <w:sz w:val="40"/>
    </w:rPr>
  </w:style>
  <w:style w:type="character" w:customStyle="1" w:styleId="tw4winTerm">
    <w:name w:val="tw4winTerm"/>
    <w:uiPriority w:val="99"/>
    <w:rsid w:val="00AB1EC3"/>
    <w:rPr>
      <w:color w:val="0000FF"/>
    </w:rPr>
  </w:style>
  <w:style w:type="character" w:customStyle="1" w:styleId="tw4winPopup">
    <w:name w:val="tw4winPopup"/>
    <w:uiPriority w:val="99"/>
    <w:rsid w:val="00AB1EC3"/>
    <w:rPr>
      <w:rFonts w:ascii="Courier New" w:hAnsi="Courier New" w:cs="Courier New" w:hint="default"/>
      <w:noProof/>
      <w:color w:val="008000"/>
    </w:rPr>
  </w:style>
  <w:style w:type="character" w:customStyle="1" w:styleId="tw4winJump">
    <w:name w:val="tw4winJump"/>
    <w:uiPriority w:val="99"/>
    <w:rsid w:val="00AB1EC3"/>
    <w:rPr>
      <w:rFonts w:ascii="Courier New" w:hAnsi="Courier New" w:cs="Courier New" w:hint="default"/>
      <w:noProof/>
      <w:color w:val="008080"/>
    </w:rPr>
  </w:style>
  <w:style w:type="character" w:customStyle="1" w:styleId="tw4winExternal">
    <w:name w:val="tw4winExternal"/>
    <w:uiPriority w:val="99"/>
    <w:rsid w:val="00AB1EC3"/>
    <w:rPr>
      <w:rFonts w:ascii="Courier New" w:hAnsi="Courier New" w:cs="Courier New" w:hint="default"/>
      <w:noProof/>
      <w:color w:val="808080"/>
    </w:rPr>
  </w:style>
  <w:style w:type="character" w:customStyle="1" w:styleId="tw4winInternal">
    <w:name w:val="tw4winInternal"/>
    <w:uiPriority w:val="99"/>
    <w:rsid w:val="00AB1EC3"/>
    <w:rPr>
      <w:rFonts w:ascii="Courier New" w:hAnsi="Courier New" w:cs="Courier New" w:hint="default"/>
      <w:noProof/>
      <w:color w:val="FF0000"/>
    </w:rPr>
  </w:style>
  <w:style w:type="character" w:customStyle="1" w:styleId="DONOTTRANSLATE">
    <w:name w:val="DO_NOT_TRANSLATE"/>
    <w:uiPriority w:val="99"/>
    <w:rsid w:val="00AB1EC3"/>
    <w:rPr>
      <w:rFonts w:ascii="Courier New" w:hAnsi="Courier New" w:cs="Courier New" w:hint="default"/>
      <w:noProof/>
      <w:color w:val="800000"/>
    </w:rPr>
  </w:style>
  <w:style w:type="character" w:customStyle="1" w:styleId="tw4winMark">
    <w:name w:val="tw4winMark"/>
    <w:uiPriority w:val="99"/>
    <w:rsid w:val="00AB1EC3"/>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AB1EC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6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62BAE-3F23-4334-A1BD-AE25DACC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9784</Words>
  <Characters>5578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2020-04-14T05:40:00Z</dcterms:created>
  <dcterms:modified xsi:type="dcterms:W3CDTF">2020-04-14T05:40:00Z</dcterms:modified>
</cp:coreProperties>
</file>