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A38" w:rsidRPr="00641802" w:rsidRDefault="00353A38" w:rsidP="00353A38">
      <w:pPr>
        <w:tabs>
          <w:tab w:val="left" w:pos="567"/>
        </w:tabs>
        <w:ind w:right="566"/>
        <w:rPr>
          <w:noProof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noProof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noProof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noProof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noProof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noProof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noProof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noProof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noProof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noProof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  <w:tab w:val="left" w:pos="5880"/>
        </w:tabs>
        <w:jc w:val="both"/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jc w:val="center"/>
        <w:outlineLvl w:val="0"/>
        <w:rPr>
          <w:b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jc w:val="center"/>
        <w:outlineLvl w:val="0"/>
        <w:rPr>
          <w:b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jc w:val="center"/>
        <w:outlineLvl w:val="0"/>
        <w:rPr>
          <w:b/>
          <w:sz w:val="22"/>
          <w:szCs w:val="22"/>
        </w:rPr>
      </w:pPr>
      <w:bookmarkStart w:id="0" w:name="_Toc129243135"/>
      <w:bookmarkStart w:id="1" w:name="_Toc129243260"/>
      <w:r w:rsidRPr="00641802">
        <w:rPr>
          <w:b/>
          <w:noProof/>
          <w:sz w:val="22"/>
          <w:szCs w:val="22"/>
        </w:rPr>
        <w:t>ŽENKLINIMAS IR PAKUOTĖS LAPELIS</w:t>
      </w:r>
      <w:bookmarkEnd w:id="0"/>
      <w:bookmarkEnd w:id="1"/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  <w:r w:rsidRPr="00641802">
        <w:rPr>
          <w:noProof/>
          <w:sz w:val="22"/>
          <w:szCs w:val="22"/>
        </w:rPr>
        <w:br w:type="page"/>
      </w: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jc w:val="center"/>
        <w:outlineLvl w:val="0"/>
        <w:rPr>
          <w:b/>
          <w:noProof/>
          <w:sz w:val="22"/>
          <w:szCs w:val="22"/>
        </w:rPr>
      </w:pPr>
      <w:bookmarkStart w:id="2" w:name="_Toc129243136"/>
      <w:bookmarkStart w:id="3" w:name="_Toc129243261"/>
    </w:p>
    <w:p w:rsidR="00353A38" w:rsidRPr="00641802" w:rsidRDefault="00353A38" w:rsidP="00353A38">
      <w:pPr>
        <w:tabs>
          <w:tab w:val="left" w:pos="567"/>
        </w:tabs>
        <w:jc w:val="center"/>
        <w:outlineLvl w:val="0"/>
        <w:rPr>
          <w:b/>
          <w:noProof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jc w:val="center"/>
        <w:outlineLvl w:val="0"/>
        <w:rPr>
          <w:sz w:val="22"/>
          <w:szCs w:val="22"/>
        </w:rPr>
      </w:pPr>
      <w:r w:rsidRPr="00641802">
        <w:rPr>
          <w:b/>
          <w:noProof/>
          <w:sz w:val="22"/>
          <w:szCs w:val="22"/>
        </w:rPr>
        <w:t>A. ŽENKLINIMAS</w:t>
      </w:r>
      <w:bookmarkEnd w:id="2"/>
      <w:bookmarkEnd w:id="3"/>
    </w:p>
    <w:p w:rsidR="00353A38" w:rsidRPr="00641802" w:rsidRDefault="00353A38" w:rsidP="00353A38">
      <w:pPr>
        <w:shd w:val="clear" w:color="auto" w:fill="FFFFFF"/>
        <w:tabs>
          <w:tab w:val="left" w:pos="567"/>
        </w:tabs>
        <w:rPr>
          <w:sz w:val="22"/>
          <w:szCs w:val="22"/>
        </w:rPr>
      </w:pPr>
      <w:r w:rsidRPr="00641802">
        <w:rPr>
          <w:noProof/>
          <w:sz w:val="22"/>
          <w:szCs w:val="22"/>
        </w:rPr>
        <w:br w:type="page"/>
      </w:r>
    </w:p>
    <w:p w:rsidR="00353A38" w:rsidRPr="00641802" w:rsidRDefault="00353A38" w:rsidP="0035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</w:rPr>
      </w:pPr>
      <w:r w:rsidRPr="00641802">
        <w:rPr>
          <w:b/>
          <w:noProof/>
          <w:sz w:val="22"/>
          <w:szCs w:val="22"/>
        </w:rPr>
        <w:lastRenderedPageBreak/>
        <w:t>INFORMACIJA ANT IŠORINĖS PAKUOTĖS</w:t>
      </w:r>
    </w:p>
    <w:p w:rsidR="00353A38" w:rsidRPr="00641802" w:rsidRDefault="00353A38" w:rsidP="0035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noProof/>
          <w:sz w:val="22"/>
          <w:szCs w:val="22"/>
        </w:rPr>
      </w:pPr>
    </w:p>
    <w:p w:rsidR="00353A38" w:rsidRPr="00641802" w:rsidRDefault="00353A38" w:rsidP="0035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caps/>
          <w:noProof/>
          <w:sz w:val="22"/>
          <w:szCs w:val="22"/>
        </w:rPr>
      </w:pPr>
      <w:r w:rsidRPr="00641802">
        <w:rPr>
          <w:b/>
          <w:bCs/>
          <w:caps/>
          <w:noProof/>
          <w:sz w:val="22"/>
          <w:szCs w:val="22"/>
        </w:rPr>
        <w:t>Kartono dėžutė</w:t>
      </w: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641802">
        <w:rPr>
          <w:b/>
          <w:noProof/>
          <w:sz w:val="22"/>
          <w:szCs w:val="22"/>
        </w:rPr>
        <w:t>1.</w:t>
      </w:r>
      <w:r w:rsidRPr="00641802">
        <w:rPr>
          <w:b/>
          <w:noProof/>
          <w:sz w:val="22"/>
          <w:szCs w:val="22"/>
        </w:rPr>
        <w:tab/>
        <w:t>VAISTINIO PREPARATO PAVADINIMAS</w:t>
      </w: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pStyle w:val="BTEMEASMCA"/>
      </w:pPr>
      <w:r w:rsidRPr="00641802">
        <w:rPr>
          <w:bCs/>
        </w:rPr>
        <w:t xml:space="preserve">CAVINTON  FORTE 10 mg </w:t>
      </w:r>
      <w:r w:rsidRPr="00641802">
        <w:rPr>
          <w:iCs/>
        </w:rPr>
        <w:t>tabletės</w:t>
      </w:r>
    </w:p>
    <w:p w:rsidR="00353A38" w:rsidRPr="00641802" w:rsidRDefault="00353A38" w:rsidP="00353A38">
      <w:pPr>
        <w:tabs>
          <w:tab w:val="left" w:pos="567"/>
        </w:tabs>
        <w:rPr>
          <w:iCs/>
          <w:noProof/>
          <w:sz w:val="22"/>
          <w:szCs w:val="22"/>
        </w:rPr>
      </w:pPr>
      <w:proofErr w:type="spellStart"/>
      <w:r w:rsidRPr="00641802">
        <w:rPr>
          <w:sz w:val="22"/>
          <w:szCs w:val="22"/>
        </w:rPr>
        <w:t>Vinpocetinas</w:t>
      </w:r>
      <w:proofErr w:type="spellEnd"/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sz w:val="22"/>
          <w:szCs w:val="22"/>
        </w:rPr>
      </w:pPr>
      <w:r w:rsidRPr="00641802">
        <w:rPr>
          <w:b/>
          <w:noProof/>
          <w:sz w:val="22"/>
          <w:szCs w:val="22"/>
        </w:rPr>
        <w:t>2.</w:t>
      </w:r>
      <w:r w:rsidRPr="00641802">
        <w:rPr>
          <w:b/>
          <w:noProof/>
          <w:sz w:val="22"/>
          <w:szCs w:val="22"/>
        </w:rPr>
        <w:tab/>
        <w:t>VEIKLIOJI (-IOS) MEDŽIAGA (-OS) IR JOS (-Ų) KIEKIS (-IAI)</w:t>
      </w: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641802">
        <w:rPr>
          <w:sz w:val="22"/>
          <w:szCs w:val="22"/>
        </w:rPr>
        <w:t xml:space="preserve">Vienoje tabletėje yra 10 mg </w:t>
      </w:r>
      <w:proofErr w:type="spellStart"/>
      <w:r w:rsidRPr="00641802">
        <w:rPr>
          <w:sz w:val="22"/>
          <w:szCs w:val="22"/>
        </w:rPr>
        <w:t>vinpocetino</w:t>
      </w:r>
      <w:proofErr w:type="spellEnd"/>
      <w:r w:rsidRPr="00641802">
        <w:rPr>
          <w:sz w:val="22"/>
          <w:szCs w:val="22"/>
        </w:rPr>
        <w:t>.</w:t>
      </w:r>
    </w:p>
    <w:p w:rsidR="00353A38" w:rsidRPr="00641802" w:rsidRDefault="00353A38" w:rsidP="00353A3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 w:val="22"/>
          <w:szCs w:val="22"/>
          <w:highlight w:val="lightGray"/>
        </w:rPr>
      </w:pPr>
      <w:bookmarkStart w:id="4" w:name="OLE_LINK6"/>
      <w:bookmarkStart w:id="5" w:name="OLE_LINK7"/>
      <w:r w:rsidRPr="00641802">
        <w:rPr>
          <w:b/>
          <w:noProof/>
          <w:sz w:val="22"/>
          <w:szCs w:val="22"/>
        </w:rPr>
        <w:t>3.</w:t>
      </w:r>
      <w:r w:rsidRPr="00641802">
        <w:rPr>
          <w:b/>
          <w:noProof/>
          <w:sz w:val="22"/>
          <w:szCs w:val="22"/>
        </w:rPr>
        <w:tab/>
        <w:t>PAGALBINIŲ MEDŽIAGŲ SĄRAŠAS</w:t>
      </w: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  <w:r w:rsidRPr="00641802">
        <w:rPr>
          <w:noProof/>
          <w:sz w:val="22"/>
          <w:szCs w:val="22"/>
        </w:rPr>
        <w:t xml:space="preserve"> </w:t>
      </w:r>
      <w:bookmarkEnd w:id="4"/>
      <w:bookmarkEnd w:id="5"/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  <w:r w:rsidRPr="00641802">
        <w:rPr>
          <w:sz w:val="22"/>
          <w:szCs w:val="22"/>
        </w:rPr>
        <w:t>Sudėtyje yra laktozės monohidrato.</w:t>
      </w: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641802">
        <w:rPr>
          <w:b/>
          <w:noProof/>
          <w:sz w:val="22"/>
          <w:szCs w:val="22"/>
        </w:rPr>
        <w:t>4.</w:t>
      </w:r>
      <w:r w:rsidRPr="00641802">
        <w:rPr>
          <w:b/>
          <w:noProof/>
          <w:sz w:val="22"/>
          <w:szCs w:val="22"/>
        </w:rPr>
        <w:tab/>
        <w:t>FARMACINĖ FORMA IR KIEKIS PAKUOTĖJE</w:t>
      </w: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pStyle w:val="BTEMEASMCA"/>
      </w:pPr>
      <w:r w:rsidRPr="00641802">
        <w:t xml:space="preserve">30 </w:t>
      </w:r>
      <w:r w:rsidRPr="00641802">
        <w:rPr>
          <w:iCs/>
        </w:rPr>
        <w:t xml:space="preserve"> tablečių.</w:t>
      </w: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442AD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 w:val="22"/>
          <w:szCs w:val="22"/>
          <w:highlight w:val="lightGray"/>
        </w:rPr>
      </w:pPr>
      <w:bookmarkStart w:id="6" w:name="OLE_LINK3"/>
      <w:r w:rsidRPr="00641802">
        <w:rPr>
          <w:b/>
          <w:noProof/>
          <w:sz w:val="22"/>
          <w:szCs w:val="22"/>
        </w:rPr>
        <w:t>5.</w:t>
      </w:r>
      <w:r w:rsidRPr="00641802">
        <w:rPr>
          <w:b/>
          <w:noProof/>
          <w:sz w:val="22"/>
          <w:szCs w:val="22"/>
        </w:rPr>
        <w:tab/>
        <w:t>VARTOJIMO METODAS IR BŪDAS (-AI)</w:t>
      </w:r>
    </w:p>
    <w:p w:rsidR="00353A38" w:rsidRPr="00641802" w:rsidRDefault="00353A38" w:rsidP="00353A38">
      <w:pPr>
        <w:tabs>
          <w:tab w:val="left" w:pos="567"/>
        </w:tabs>
        <w:rPr>
          <w:i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  <w:r w:rsidRPr="00641802">
        <w:rPr>
          <w:noProof/>
          <w:sz w:val="22"/>
          <w:szCs w:val="22"/>
        </w:rPr>
        <w:t>Vartoti per burną. Prieš vartojimą perskaitykite pakuotės lapelį.</w:t>
      </w:r>
    </w:p>
    <w:bookmarkEnd w:id="6"/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641802">
        <w:rPr>
          <w:b/>
          <w:noProof/>
          <w:sz w:val="22"/>
          <w:szCs w:val="22"/>
        </w:rPr>
        <w:t>6.</w:t>
      </w:r>
      <w:r w:rsidRPr="00641802">
        <w:rPr>
          <w:b/>
          <w:noProof/>
          <w:sz w:val="22"/>
          <w:szCs w:val="22"/>
        </w:rPr>
        <w:tab/>
      </w:r>
      <w:r w:rsidRPr="00641802">
        <w:rPr>
          <w:b/>
          <w:bCs/>
          <w:noProof/>
          <w:sz w:val="22"/>
          <w:szCs w:val="22"/>
        </w:rPr>
        <w:t xml:space="preserve">SPECIALUS ĮSPĖJIMAS, </w:t>
      </w:r>
      <w:r w:rsidRPr="00641802">
        <w:rPr>
          <w:b/>
          <w:sz w:val="22"/>
          <w:szCs w:val="22"/>
        </w:rPr>
        <w:t>KAD VAISTINĮ PREPARATĄ BŪTINA LAIKYTI VAIKAMS NEPASTEBIMOJE IR  NEPASIEKIAMOJE</w:t>
      </w:r>
      <w:r w:rsidRPr="00641802">
        <w:rPr>
          <w:sz w:val="22"/>
          <w:szCs w:val="22"/>
        </w:rPr>
        <w:t xml:space="preserve"> </w:t>
      </w:r>
      <w:r w:rsidRPr="00641802">
        <w:rPr>
          <w:b/>
          <w:bCs/>
          <w:noProof/>
          <w:sz w:val="22"/>
          <w:szCs w:val="22"/>
        </w:rPr>
        <w:t>VIETOJE</w:t>
      </w: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641802">
        <w:rPr>
          <w:noProof/>
          <w:sz w:val="22"/>
          <w:szCs w:val="22"/>
        </w:rPr>
        <w:t>Laikyti vaikams nepastebimoje ir nepasiekiamoje vietoje.</w:t>
      </w: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 w:val="22"/>
          <w:szCs w:val="22"/>
          <w:highlight w:val="lightGray"/>
        </w:rPr>
      </w:pPr>
      <w:r w:rsidRPr="00641802">
        <w:rPr>
          <w:b/>
          <w:noProof/>
          <w:sz w:val="22"/>
          <w:szCs w:val="22"/>
        </w:rPr>
        <w:t>7.</w:t>
      </w:r>
      <w:r w:rsidRPr="00641802">
        <w:rPr>
          <w:b/>
          <w:noProof/>
          <w:sz w:val="22"/>
          <w:szCs w:val="22"/>
        </w:rPr>
        <w:tab/>
        <w:t>KITAS (-I) SPECIALUS (-ŪS) ĮSPĖJIMAS (-AI) (JEI REIKIA)</w:t>
      </w: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 w:val="22"/>
          <w:szCs w:val="22"/>
          <w:highlight w:val="lightGray"/>
        </w:rPr>
      </w:pPr>
      <w:r w:rsidRPr="00641802">
        <w:rPr>
          <w:b/>
          <w:noProof/>
          <w:sz w:val="22"/>
          <w:szCs w:val="22"/>
        </w:rPr>
        <w:t>8.</w:t>
      </w:r>
      <w:r w:rsidRPr="00641802">
        <w:rPr>
          <w:b/>
          <w:noProof/>
          <w:sz w:val="22"/>
          <w:szCs w:val="22"/>
        </w:rPr>
        <w:tab/>
      </w:r>
      <w:r w:rsidRPr="00641802">
        <w:rPr>
          <w:b/>
          <w:bCs/>
          <w:noProof/>
          <w:sz w:val="22"/>
          <w:szCs w:val="22"/>
        </w:rPr>
        <w:t>TINKAMUMO LAIKAS</w:t>
      </w: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noProof/>
          <w:sz w:val="22"/>
          <w:szCs w:val="22"/>
        </w:rPr>
      </w:pPr>
      <w:r w:rsidRPr="00641802">
        <w:rPr>
          <w:noProof/>
          <w:sz w:val="22"/>
          <w:szCs w:val="22"/>
        </w:rPr>
        <w:t xml:space="preserve">Tinka iki: </w:t>
      </w:r>
      <w:r w:rsidRPr="00641802">
        <w:rPr>
          <w:noProof/>
          <w:sz w:val="22"/>
          <w:szCs w:val="22"/>
          <w:highlight w:val="lightGray"/>
        </w:rPr>
        <w:t>MMMM/mm</w:t>
      </w: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noProof/>
          <w:sz w:val="22"/>
          <w:szCs w:val="22"/>
        </w:rPr>
      </w:pPr>
      <w:r w:rsidRPr="00641802">
        <w:rPr>
          <w:b/>
          <w:noProof/>
          <w:sz w:val="22"/>
          <w:szCs w:val="22"/>
        </w:rPr>
        <w:t>9.</w:t>
      </w:r>
      <w:r w:rsidRPr="00641802">
        <w:rPr>
          <w:b/>
          <w:noProof/>
          <w:sz w:val="22"/>
          <w:szCs w:val="22"/>
        </w:rPr>
        <w:tab/>
      </w:r>
      <w:r w:rsidRPr="00641802">
        <w:rPr>
          <w:b/>
          <w:caps/>
          <w:noProof/>
          <w:sz w:val="22"/>
          <w:szCs w:val="22"/>
        </w:rPr>
        <w:t>SPECIALIOS laikymo sąlygos</w:t>
      </w:r>
    </w:p>
    <w:p w:rsidR="00353A38" w:rsidRPr="00C45121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100DA6" w:rsidRDefault="00100DA6" w:rsidP="00100DA6">
      <w:pPr>
        <w:rPr>
          <w:rFonts w:eastAsia="MS Mincho"/>
        </w:rPr>
      </w:pPr>
      <w:r>
        <w:rPr>
          <w:rFonts w:eastAsia="MS Mincho"/>
        </w:rPr>
        <w:t xml:space="preserve">Laikyti ne aukštesnėje kaip 25 </w:t>
      </w:r>
      <w:proofErr w:type="spellStart"/>
      <w:r w:rsidRPr="00CC7EB8">
        <w:rPr>
          <w:rFonts w:eastAsia="MS Mincho"/>
          <w:vertAlign w:val="superscript"/>
        </w:rPr>
        <w:t>o</w:t>
      </w:r>
      <w:r>
        <w:rPr>
          <w:rFonts w:eastAsia="MS Mincho"/>
        </w:rPr>
        <w:t>C</w:t>
      </w:r>
      <w:proofErr w:type="spellEnd"/>
      <w:r>
        <w:rPr>
          <w:rFonts w:eastAsia="MS Mincho"/>
        </w:rPr>
        <w:t xml:space="preserve"> temperatūroje</w:t>
      </w:r>
      <w:r w:rsidR="00C45121" w:rsidRPr="00C45121">
        <w:rPr>
          <w:iCs/>
          <w:sz w:val="22"/>
          <w:szCs w:val="22"/>
        </w:rPr>
        <w:t>, išorinėje dėžutėje</w:t>
      </w:r>
      <w:r w:rsidR="00C45121">
        <w:rPr>
          <w:iCs/>
          <w:sz w:val="22"/>
          <w:szCs w:val="22"/>
        </w:rPr>
        <w:t>.</w:t>
      </w:r>
    </w:p>
    <w:p w:rsidR="00353A38" w:rsidRPr="00641802" w:rsidRDefault="0063339C" w:rsidP="0035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40" w:hanging="540"/>
        <w:outlineLvl w:val="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t>10.</w:t>
      </w:r>
      <w:r>
        <w:rPr>
          <w:b/>
          <w:noProof/>
          <w:sz w:val="22"/>
          <w:szCs w:val="22"/>
        </w:rPr>
        <w:tab/>
      </w:r>
      <w:r>
        <w:rPr>
          <w:b/>
          <w:caps/>
          <w:noProof/>
          <w:sz w:val="22"/>
          <w:szCs w:val="22"/>
        </w:rPr>
        <w:t>specialios atsargumo priemonės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DĖL NESUVARTOTO </w:t>
      </w:r>
      <w:r>
        <w:rPr>
          <w:b/>
          <w:bCs/>
          <w:sz w:val="22"/>
          <w:szCs w:val="22"/>
        </w:rPr>
        <w:t xml:space="preserve">VAISTINIO PREPARATO AR JO ATLIEKŲ </w:t>
      </w:r>
      <w:r>
        <w:rPr>
          <w:b/>
          <w:sz w:val="22"/>
          <w:szCs w:val="22"/>
        </w:rPr>
        <w:t>TVARKYMO</w:t>
      </w:r>
      <w:r>
        <w:rPr>
          <w:b/>
          <w:caps/>
          <w:noProof/>
          <w:sz w:val="22"/>
          <w:szCs w:val="22"/>
        </w:rPr>
        <w:t xml:space="preserve"> (jei reikia)</w:t>
      </w:r>
    </w:p>
    <w:p w:rsidR="00353A38" w:rsidRPr="00641802" w:rsidRDefault="00353A38" w:rsidP="00353A38">
      <w:pPr>
        <w:tabs>
          <w:tab w:val="left" w:pos="567"/>
        </w:tabs>
        <w:rPr>
          <w:noProof/>
          <w:sz w:val="22"/>
          <w:szCs w:val="22"/>
        </w:rPr>
      </w:pPr>
    </w:p>
    <w:p w:rsidR="00353A38" w:rsidRPr="00641802" w:rsidRDefault="00353A38" w:rsidP="00353A38">
      <w:pPr>
        <w:ind w:left="567" w:hanging="567"/>
        <w:rPr>
          <w:caps/>
          <w:sz w:val="22"/>
          <w:szCs w:val="22"/>
        </w:rPr>
      </w:pPr>
    </w:p>
    <w:p w:rsidR="00353A38" w:rsidRPr="00641802" w:rsidRDefault="0063339C" w:rsidP="00353A38">
      <w:pPr>
        <w:pStyle w:val="PI-1labEMEASMCA"/>
      </w:pPr>
      <w:r>
        <w:t>11.</w:t>
      </w:r>
      <w:r>
        <w:tab/>
        <w:t>LYGIAGRETUS IMPORTUOTOJAS</w:t>
      </w:r>
    </w:p>
    <w:p w:rsidR="00353A38" w:rsidRPr="00641802" w:rsidRDefault="00353A38" w:rsidP="00353A38">
      <w:pPr>
        <w:pStyle w:val="BTEMEASMCA"/>
      </w:pPr>
    </w:p>
    <w:p w:rsidR="00353A38" w:rsidRPr="00641802" w:rsidRDefault="0063339C" w:rsidP="00353A38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Lygiagretus importuotojas </w:t>
      </w:r>
      <w:r>
        <w:rPr>
          <w:sz w:val="22"/>
          <w:szCs w:val="22"/>
        </w:rPr>
        <w:t xml:space="preserve">UAB „Tojaris projektai“ </w:t>
      </w:r>
    </w:p>
    <w:p w:rsidR="00353A38" w:rsidRPr="00641802" w:rsidRDefault="00353A38" w:rsidP="00353A38">
      <w:pPr>
        <w:pStyle w:val="BTEMEASMCA"/>
        <w:rPr>
          <w:highlight w:val="yellow"/>
        </w:rPr>
      </w:pPr>
    </w:p>
    <w:p w:rsidR="00353A38" w:rsidRPr="00641802" w:rsidRDefault="00353A38" w:rsidP="00353A38">
      <w:pPr>
        <w:pStyle w:val="BTEMEASMCA"/>
        <w:rPr>
          <w:highlight w:val="yellow"/>
        </w:rPr>
      </w:pPr>
    </w:p>
    <w:p w:rsidR="00353A38" w:rsidRPr="00641802" w:rsidRDefault="0063339C" w:rsidP="00353A38">
      <w:pPr>
        <w:pStyle w:val="PI-1labEMEASMCA"/>
      </w:pPr>
      <w:r>
        <w:t>12.</w:t>
      </w:r>
      <w:r>
        <w:tab/>
        <w:t xml:space="preserve">LYGIAGRETAUS IMPORTO LEIDIMO NUMERIS </w:t>
      </w:r>
    </w:p>
    <w:p w:rsidR="00353A38" w:rsidRPr="00641802" w:rsidRDefault="00353A38" w:rsidP="00353A38">
      <w:pPr>
        <w:pStyle w:val="BTEMEASMCA"/>
      </w:pPr>
    </w:p>
    <w:p w:rsidR="00353A38" w:rsidRPr="00641802" w:rsidRDefault="0063339C" w:rsidP="00353A38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Lyg. </w:t>
      </w:r>
      <w:proofErr w:type="spellStart"/>
      <w:r>
        <w:rPr>
          <w:sz w:val="22"/>
          <w:szCs w:val="22"/>
        </w:rPr>
        <w:t>imp</w:t>
      </w:r>
      <w:proofErr w:type="spellEnd"/>
      <w:r>
        <w:rPr>
          <w:sz w:val="22"/>
          <w:szCs w:val="22"/>
        </w:rPr>
        <w:t>. Nr.: LT/L/14/0220/001</w:t>
      </w:r>
    </w:p>
    <w:p w:rsidR="00353A38" w:rsidRPr="00641802" w:rsidRDefault="00353A38" w:rsidP="00353A38">
      <w:pPr>
        <w:rPr>
          <w:sz w:val="22"/>
          <w:szCs w:val="22"/>
          <w:highlight w:val="yellow"/>
        </w:rPr>
      </w:pPr>
    </w:p>
    <w:p w:rsidR="00353A38" w:rsidRPr="00641802" w:rsidRDefault="00353A38" w:rsidP="00353A38">
      <w:pPr>
        <w:pStyle w:val="BTEMEASMCA"/>
        <w:rPr>
          <w:highlight w:val="yellow"/>
        </w:rPr>
      </w:pPr>
    </w:p>
    <w:p w:rsidR="00353A38" w:rsidRPr="00641802" w:rsidRDefault="0063339C" w:rsidP="00353A38">
      <w:pPr>
        <w:pStyle w:val="PI-1labEMEASMCA"/>
      </w:pPr>
      <w:r>
        <w:t>13.</w:t>
      </w:r>
      <w:r>
        <w:tab/>
        <w:t>SERIJOS NUMERIS</w:t>
      </w:r>
    </w:p>
    <w:p w:rsidR="00353A38" w:rsidRPr="00641802" w:rsidRDefault="00353A38" w:rsidP="00353A38">
      <w:pPr>
        <w:pStyle w:val="BTEMEASMCA"/>
        <w:rPr>
          <w:highlight w:val="yellow"/>
        </w:rPr>
      </w:pPr>
    </w:p>
    <w:p w:rsidR="00353A38" w:rsidRPr="00641802" w:rsidRDefault="0063339C" w:rsidP="00353A38">
      <w:pPr>
        <w:pStyle w:val="BTEMEASMCA"/>
      </w:pPr>
      <w:r>
        <w:t>Serija</w:t>
      </w:r>
    </w:p>
    <w:p w:rsidR="00353A38" w:rsidRPr="00641802" w:rsidRDefault="00353A38" w:rsidP="00353A38">
      <w:pPr>
        <w:pStyle w:val="BTEMEASMCA"/>
        <w:rPr>
          <w:highlight w:val="yellow"/>
        </w:rPr>
      </w:pPr>
    </w:p>
    <w:p w:rsidR="00353A38" w:rsidRPr="00641802" w:rsidRDefault="00353A38" w:rsidP="00353A38">
      <w:pPr>
        <w:pStyle w:val="BTEMEASMCA"/>
        <w:rPr>
          <w:highlight w:val="yellow"/>
        </w:rPr>
      </w:pPr>
    </w:p>
    <w:p w:rsidR="00353A38" w:rsidRPr="00641802" w:rsidRDefault="0063339C" w:rsidP="00353A38">
      <w:pPr>
        <w:pStyle w:val="PI-1labEMEASMCA"/>
      </w:pPr>
      <w:r>
        <w:t>14.</w:t>
      </w:r>
      <w:r>
        <w:tab/>
        <w:t>PARDAVIMO (IŠDAVIMO) TVARKA</w:t>
      </w:r>
    </w:p>
    <w:p w:rsidR="00353A38" w:rsidRPr="00641802" w:rsidRDefault="00353A38" w:rsidP="00353A38">
      <w:pPr>
        <w:pStyle w:val="BTEMEASMCA"/>
      </w:pPr>
    </w:p>
    <w:p w:rsidR="00353A38" w:rsidRPr="00641802" w:rsidRDefault="0063339C" w:rsidP="00353A38">
      <w:pPr>
        <w:rPr>
          <w:sz w:val="22"/>
          <w:szCs w:val="22"/>
        </w:rPr>
      </w:pPr>
      <w:r>
        <w:rPr>
          <w:sz w:val="22"/>
          <w:szCs w:val="22"/>
        </w:rPr>
        <w:t>Receptinis vaistinis preparatas</w:t>
      </w:r>
    </w:p>
    <w:p w:rsidR="00353A38" w:rsidRPr="00641802" w:rsidRDefault="00353A38" w:rsidP="00353A38">
      <w:pPr>
        <w:pStyle w:val="BTEMEASMCA"/>
        <w:rPr>
          <w:highlight w:val="yellow"/>
        </w:rPr>
      </w:pPr>
    </w:p>
    <w:p w:rsidR="00353A38" w:rsidRPr="00641802" w:rsidRDefault="00353A38" w:rsidP="00353A38">
      <w:pPr>
        <w:pStyle w:val="BTEMEASMCA"/>
        <w:rPr>
          <w:highlight w:val="yellow"/>
        </w:rPr>
      </w:pPr>
    </w:p>
    <w:p w:rsidR="00353A38" w:rsidRPr="00641802" w:rsidRDefault="0063339C" w:rsidP="00353A38">
      <w:pPr>
        <w:pStyle w:val="PI-1labEMEASMCA"/>
      </w:pPr>
      <w:r>
        <w:t>15.</w:t>
      </w:r>
      <w:r>
        <w:tab/>
        <w:t>VARTOJIMO INSTRUKCIJA</w:t>
      </w:r>
    </w:p>
    <w:p w:rsidR="00353A38" w:rsidRPr="00641802" w:rsidRDefault="00353A38" w:rsidP="00353A38">
      <w:pPr>
        <w:pStyle w:val="BTEMEASMCA"/>
      </w:pPr>
    </w:p>
    <w:p w:rsidR="00353A38" w:rsidRPr="00641802" w:rsidRDefault="00353A38" w:rsidP="00353A38">
      <w:pPr>
        <w:pStyle w:val="BTEMEASMCA"/>
      </w:pPr>
    </w:p>
    <w:p w:rsidR="00353A38" w:rsidRPr="00641802" w:rsidRDefault="0063339C" w:rsidP="00353A38">
      <w:pPr>
        <w:pStyle w:val="PI-1labEMEASMCA"/>
      </w:pPr>
      <w:r>
        <w:t>16.</w:t>
      </w:r>
      <w:r>
        <w:tab/>
        <w:t>INFORMACIJA BRAILIO RAŠTU</w:t>
      </w:r>
    </w:p>
    <w:p w:rsidR="00353A38" w:rsidRPr="00641802" w:rsidRDefault="00353A38" w:rsidP="00353A38">
      <w:pPr>
        <w:pStyle w:val="BTEMEASMCA"/>
      </w:pPr>
    </w:p>
    <w:p w:rsidR="00353A38" w:rsidRPr="00641802" w:rsidRDefault="0063339C" w:rsidP="00353A38">
      <w:pPr>
        <w:pStyle w:val="Pagrindinistekstas"/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Cavinton</w:t>
      </w:r>
      <w:proofErr w:type="spellEnd"/>
      <w:r>
        <w:rPr>
          <w:sz w:val="22"/>
          <w:szCs w:val="22"/>
        </w:rPr>
        <w:t xml:space="preserve"> forte 10 mg</w:t>
      </w: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noProof/>
          <w:sz w:val="22"/>
          <w:szCs w:val="22"/>
        </w:rPr>
      </w:pPr>
    </w:p>
    <w:p w:rsidR="00353A38" w:rsidRPr="00641802" w:rsidRDefault="0063339C" w:rsidP="00353A38">
      <w:pPr>
        <w:rPr>
          <w:sz w:val="22"/>
          <w:szCs w:val="22"/>
        </w:rPr>
      </w:pPr>
      <w:r>
        <w:rPr>
          <w:b/>
          <w:noProof/>
          <w:sz w:val="22"/>
          <w:szCs w:val="22"/>
        </w:rPr>
        <w:t>---------------------------------------------------------------------------------------------------------------------</w:t>
      </w:r>
    </w:p>
    <w:p w:rsidR="00353A38" w:rsidRPr="00641802" w:rsidRDefault="0063339C" w:rsidP="00353A38">
      <w:pPr>
        <w:pStyle w:val="Pagrindinistekstas"/>
        <w:spacing w:after="0"/>
        <w:rPr>
          <w:sz w:val="22"/>
          <w:szCs w:val="22"/>
          <w:highlight w:val="yellow"/>
        </w:rPr>
      </w:pPr>
      <w:r>
        <w:rPr>
          <w:sz w:val="22"/>
          <w:szCs w:val="22"/>
        </w:rPr>
        <w:t>Gamintojas:</w:t>
      </w:r>
      <w:r>
        <w:rPr>
          <w:b/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Gedeon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Richter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Plc</w:t>
      </w:r>
      <w:proofErr w:type="spellEnd"/>
      <w:r>
        <w:rPr>
          <w:sz w:val="22"/>
          <w:szCs w:val="22"/>
        </w:rPr>
        <w:t>.</w:t>
      </w:r>
    </w:p>
    <w:p w:rsidR="00353A38" w:rsidRPr="00641802" w:rsidRDefault="00353A38" w:rsidP="00353A38">
      <w:pPr>
        <w:rPr>
          <w:sz w:val="22"/>
          <w:szCs w:val="22"/>
          <w:highlight w:val="yellow"/>
        </w:rPr>
      </w:pPr>
    </w:p>
    <w:p w:rsidR="00353A38" w:rsidRPr="00641802" w:rsidRDefault="0063339C" w:rsidP="00353A38">
      <w:pPr>
        <w:rPr>
          <w:b/>
          <w:sz w:val="22"/>
          <w:szCs w:val="22"/>
        </w:rPr>
      </w:pPr>
      <w:r>
        <w:rPr>
          <w:b/>
          <w:sz w:val="22"/>
          <w:szCs w:val="22"/>
        </w:rPr>
        <w:t>Perpakavo</w:t>
      </w:r>
    </w:p>
    <w:p w:rsidR="00353A38" w:rsidRPr="00641802" w:rsidRDefault="0063339C" w:rsidP="00353A38">
      <w:pPr>
        <w:pStyle w:val="BTEMEASMCA"/>
      </w:pPr>
      <w:r>
        <w:t>BĮ UAB “Norfachema”</w:t>
      </w:r>
    </w:p>
    <w:p w:rsidR="00353A38" w:rsidRPr="00641802" w:rsidRDefault="0063339C" w:rsidP="00353A38">
      <w:pPr>
        <w:rPr>
          <w:sz w:val="22"/>
          <w:szCs w:val="22"/>
        </w:rPr>
      </w:pPr>
      <w:r>
        <w:rPr>
          <w:sz w:val="22"/>
          <w:szCs w:val="22"/>
          <w:highlight w:val="lightGray"/>
        </w:rPr>
        <w:t>UAB “ENTAFARMA”</w:t>
      </w:r>
    </w:p>
    <w:p w:rsidR="00353A38" w:rsidRPr="00641802" w:rsidRDefault="00353A38" w:rsidP="00353A38">
      <w:pPr>
        <w:pStyle w:val="BTEMEASMCA"/>
      </w:pPr>
    </w:p>
    <w:p w:rsidR="00353A38" w:rsidRPr="00641802" w:rsidRDefault="0063339C" w:rsidP="00353A38">
      <w:pPr>
        <w:pStyle w:val="BTEMEASMCA"/>
      </w:pPr>
      <w:r>
        <w:t>Perpak. serija: {numeris}</w:t>
      </w:r>
    </w:p>
    <w:p w:rsidR="00353A38" w:rsidRDefault="00353A38" w:rsidP="00353A38">
      <w:pPr>
        <w:tabs>
          <w:tab w:val="left" w:pos="567"/>
        </w:tabs>
        <w:rPr>
          <w:i/>
          <w:sz w:val="22"/>
          <w:szCs w:val="22"/>
        </w:rPr>
      </w:pPr>
    </w:p>
    <w:p w:rsidR="00745090" w:rsidRDefault="00745090" w:rsidP="00353A38">
      <w:pPr>
        <w:tabs>
          <w:tab w:val="left" w:pos="567"/>
        </w:tabs>
        <w:rPr>
          <w:i/>
          <w:sz w:val="22"/>
          <w:szCs w:val="22"/>
        </w:rPr>
      </w:pPr>
    </w:p>
    <w:p w:rsidR="00745090" w:rsidRPr="00745090" w:rsidRDefault="00745090" w:rsidP="00353A38">
      <w:pPr>
        <w:tabs>
          <w:tab w:val="left" w:pos="567"/>
        </w:tabs>
        <w:rPr>
          <w:i/>
          <w:sz w:val="22"/>
          <w:szCs w:val="22"/>
        </w:rPr>
      </w:pPr>
    </w:p>
    <w:p w:rsidR="00E643E1" w:rsidRPr="00100DA6" w:rsidRDefault="00E643E1" w:rsidP="00E643E1">
      <w:pPr>
        <w:rPr>
          <w:rFonts w:eastAsia="MS Mincho"/>
          <w:i/>
          <w:sz w:val="22"/>
          <w:szCs w:val="22"/>
        </w:rPr>
      </w:pPr>
      <w:r w:rsidRPr="00100DA6">
        <w:rPr>
          <w:i/>
          <w:sz w:val="22"/>
          <w:szCs w:val="22"/>
        </w:rPr>
        <w:t>Lygiagrečiai importuojamas vaistinis preparatas nuo referencinio preparato skiriasi laikymo sąlygomis: lygiagrečiai importuojamo vaistini</w:t>
      </w:r>
      <w:r w:rsidR="00100DA6">
        <w:rPr>
          <w:i/>
          <w:sz w:val="22"/>
          <w:szCs w:val="22"/>
        </w:rPr>
        <w:t>o preparato laikymo sąlygos yra - l</w:t>
      </w:r>
      <w:r w:rsidR="00100DA6" w:rsidRPr="00100DA6">
        <w:rPr>
          <w:rFonts w:eastAsia="MS Mincho"/>
          <w:i/>
          <w:sz w:val="22"/>
          <w:szCs w:val="22"/>
        </w:rPr>
        <w:t xml:space="preserve">aikyti ne aukštesnėje kaip 25 </w:t>
      </w:r>
      <w:proofErr w:type="spellStart"/>
      <w:r w:rsidR="00100DA6" w:rsidRPr="00100DA6">
        <w:rPr>
          <w:rFonts w:eastAsia="MS Mincho"/>
          <w:i/>
          <w:sz w:val="22"/>
          <w:szCs w:val="22"/>
          <w:vertAlign w:val="superscript"/>
        </w:rPr>
        <w:t>o</w:t>
      </w:r>
      <w:r w:rsidR="00100DA6">
        <w:rPr>
          <w:rFonts w:eastAsia="MS Mincho"/>
          <w:i/>
          <w:sz w:val="22"/>
          <w:szCs w:val="22"/>
        </w:rPr>
        <w:t>C</w:t>
      </w:r>
      <w:proofErr w:type="spellEnd"/>
      <w:r w:rsidR="00100DA6">
        <w:rPr>
          <w:rFonts w:eastAsia="MS Mincho"/>
          <w:i/>
          <w:sz w:val="22"/>
          <w:szCs w:val="22"/>
        </w:rPr>
        <w:t xml:space="preserve"> temperatūroje</w:t>
      </w:r>
      <w:r w:rsidRPr="00100DA6">
        <w:rPr>
          <w:i/>
          <w:iCs/>
          <w:sz w:val="22"/>
          <w:szCs w:val="22"/>
        </w:rPr>
        <w:t>, išorinėje dėžutėje, o</w:t>
      </w:r>
      <w:r w:rsidRPr="00100DA6">
        <w:rPr>
          <w:i/>
          <w:sz w:val="22"/>
          <w:szCs w:val="22"/>
        </w:rPr>
        <w:t xml:space="preserve"> referencinio - </w:t>
      </w:r>
      <w:r w:rsidR="00100DA6">
        <w:rPr>
          <w:bCs/>
          <w:i/>
          <w:sz w:val="22"/>
          <w:szCs w:val="22"/>
        </w:rPr>
        <w:t>l</w:t>
      </w:r>
      <w:r w:rsidRPr="00100DA6">
        <w:rPr>
          <w:bCs/>
          <w:i/>
          <w:sz w:val="22"/>
          <w:szCs w:val="22"/>
        </w:rPr>
        <w:t>izdinę plokštelę laikyti išorinėje dėžutėje, kad preparatas būtų apsaugotas nuo šviesos.</w:t>
      </w:r>
    </w:p>
    <w:p w:rsidR="00353A38" w:rsidRPr="00100DA6" w:rsidRDefault="001F5987" w:rsidP="00353A38">
      <w:pPr>
        <w:rPr>
          <w:i/>
          <w:sz w:val="22"/>
          <w:szCs w:val="22"/>
        </w:rPr>
      </w:pPr>
      <w:r w:rsidRPr="00100DA6">
        <w:rPr>
          <w:i/>
          <w:sz w:val="22"/>
          <w:szCs w:val="22"/>
        </w:rPr>
        <w:br w:type="page"/>
      </w:r>
    </w:p>
    <w:p w:rsidR="00353A38" w:rsidRPr="00641802" w:rsidRDefault="00353A38" w:rsidP="00353A38">
      <w:pPr>
        <w:tabs>
          <w:tab w:val="left" w:pos="567"/>
        </w:tabs>
        <w:jc w:val="center"/>
        <w:outlineLvl w:val="0"/>
        <w:rPr>
          <w:b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jc w:val="center"/>
        <w:outlineLvl w:val="0"/>
        <w:rPr>
          <w:b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outlineLvl w:val="0"/>
        <w:rPr>
          <w:b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jc w:val="center"/>
        <w:outlineLvl w:val="0"/>
        <w:rPr>
          <w:b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jc w:val="center"/>
        <w:outlineLvl w:val="0"/>
        <w:rPr>
          <w:b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jc w:val="center"/>
        <w:outlineLvl w:val="0"/>
        <w:rPr>
          <w:b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jc w:val="center"/>
        <w:outlineLvl w:val="0"/>
        <w:rPr>
          <w:b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jc w:val="center"/>
        <w:outlineLvl w:val="0"/>
        <w:rPr>
          <w:b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jc w:val="center"/>
        <w:outlineLvl w:val="0"/>
        <w:rPr>
          <w:b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jc w:val="center"/>
        <w:outlineLvl w:val="0"/>
        <w:rPr>
          <w:b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jc w:val="center"/>
        <w:outlineLvl w:val="0"/>
        <w:rPr>
          <w:b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jc w:val="center"/>
        <w:outlineLvl w:val="0"/>
        <w:rPr>
          <w:b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jc w:val="center"/>
        <w:outlineLvl w:val="0"/>
        <w:rPr>
          <w:b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jc w:val="center"/>
        <w:outlineLvl w:val="0"/>
        <w:rPr>
          <w:b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jc w:val="center"/>
        <w:outlineLvl w:val="0"/>
        <w:rPr>
          <w:b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jc w:val="center"/>
        <w:outlineLvl w:val="0"/>
        <w:rPr>
          <w:b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jc w:val="center"/>
        <w:outlineLvl w:val="0"/>
        <w:rPr>
          <w:b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jc w:val="center"/>
        <w:outlineLvl w:val="0"/>
        <w:rPr>
          <w:b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jc w:val="center"/>
        <w:outlineLvl w:val="0"/>
        <w:rPr>
          <w:b/>
          <w:sz w:val="22"/>
          <w:szCs w:val="22"/>
        </w:rPr>
      </w:pPr>
      <w:bookmarkStart w:id="7" w:name="_Toc129243137"/>
      <w:bookmarkStart w:id="8" w:name="_Toc129243262"/>
    </w:p>
    <w:p w:rsidR="00353A38" w:rsidRPr="00641802" w:rsidRDefault="00353A38" w:rsidP="00353A38">
      <w:pPr>
        <w:tabs>
          <w:tab w:val="left" w:pos="567"/>
        </w:tabs>
        <w:jc w:val="center"/>
        <w:outlineLvl w:val="0"/>
        <w:rPr>
          <w:b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jc w:val="center"/>
        <w:outlineLvl w:val="0"/>
        <w:rPr>
          <w:b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jc w:val="center"/>
        <w:outlineLvl w:val="0"/>
        <w:rPr>
          <w:b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jc w:val="center"/>
        <w:outlineLvl w:val="0"/>
        <w:rPr>
          <w:b/>
          <w:sz w:val="22"/>
          <w:szCs w:val="22"/>
        </w:rPr>
      </w:pPr>
    </w:p>
    <w:p w:rsidR="00353A38" w:rsidRPr="00641802" w:rsidRDefault="0063339C" w:rsidP="00353A38">
      <w:pPr>
        <w:tabs>
          <w:tab w:val="left" w:pos="567"/>
        </w:tabs>
        <w:jc w:val="center"/>
        <w:outlineLvl w:val="0"/>
        <w:rPr>
          <w:sz w:val="22"/>
          <w:szCs w:val="22"/>
        </w:rPr>
      </w:pPr>
      <w:r>
        <w:rPr>
          <w:b/>
          <w:noProof/>
          <w:sz w:val="22"/>
          <w:szCs w:val="22"/>
        </w:rPr>
        <w:t>B. PAKUOTĖS LAPELIS</w:t>
      </w:r>
      <w:bookmarkEnd w:id="7"/>
      <w:bookmarkEnd w:id="8"/>
    </w:p>
    <w:p w:rsidR="00353A38" w:rsidRPr="00641802" w:rsidRDefault="00353A38" w:rsidP="00353A38">
      <w:pPr>
        <w:tabs>
          <w:tab w:val="left" w:pos="567"/>
        </w:tabs>
        <w:jc w:val="center"/>
        <w:rPr>
          <w:noProof/>
          <w:sz w:val="22"/>
          <w:szCs w:val="22"/>
        </w:rPr>
      </w:pPr>
    </w:p>
    <w:p w:rsidR="00353A38" w:rsidRPr="00641802" w:rsidRDefault="0063339C" w:rsidP="00353A38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b/>
          <w:bCs/>
          <w:sz w:val="22"/>
          <w:szCs w:val="22"/>
        </w:rPr>
        <w:lastRenderedPageBreak/>
        <w:t>Pakuotės lapelis: informacija vartotojui</w:t>
      </w:r>
    </w:p>
    <w:p w:rsidR="00353A38" w:rsidRPr="00641802" w:rsidRDefault="00353A38" w:rsidP="00353A38">
      <w:pPr>
        <w:tabs>
          <w:tab w:val="left" w:pos="567"/>
        </w:tabs>
        <w:jc w:val="center"/>
        <w:rPr>
          <w:sz w:val="22"/>
          <w:szCs w:val="22"/>
        </w:rPr>
      </w:pPr>
    </w:p>
    <w:p w:rsidR="00353A38" w:rsidRPr="00641802" w:rsidRDefault="0063339C" w:rsidP="00353A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CAVINTON FORTE 10 mg tabletės</w:t>
      </w:r>
    </w:p>
    <w:p w:rsidR="00353A38" w:rsidRPr="00641802" w:rsidRDefault="0063339C" w:rsidP="00353A38">
      <w:pPr>
        <w:pStyle w:val="Pagrindinistekstas"/>
        <w:spacing w:after="0"/>
        <w:jc w:val="center"/>
        <w:rPr>
          <w:iCs/>
          <w:sz w:val="22"/>
          <w:szCs w:val="22"/>
        </w:rPr>
      </w:pPr>
      <w:proofErr w:type="spellStart"/>
      <w:r>
        <w:rPr>
          <w:sz w:val="22"/>
          <w:szCs w:val="22"/>
        </w:rPr>
        <w:t>Vinpocetinas</w:t>
      </w:r>
      <w:proofErr w:type="spellEnd"/>
    </w:p>
    <w:p w:rsidR="00353A38" w:rsidRPr="00641802" w:rsidRDefault="00353A38" w:rsidP="00353A38">
      <w:pPr>
        <w:tabs>
          <w:tab w:val="left" w:pos="567"/>
        </w:tabs>
        <w:jc w:val="center"/>
        <w:rPr>
          <w:sz w:val="22"/>
          <w:szCs w:val="22"/>
        </w:rPr>
      </w:pPr>
    </w:p>
    <w:p w:rsidR="00353A38" w:rsidRPr="00641802" w:rsidRDefault="0063339C" w:rsidP="00353A38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Atidžiai perskaitykite visą šį lapelį, prieš pradėdami vartoti vaistą, nes jame pateikiama Jums svarbi informacija.</w:t>
      </w:r>
    </w:p>
    <w:p w:rsidR="00353A38" w:rsidRPr="00641802" w:rsidRDefault="0063339C" w:rsidP="00353A38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Neišmeskite šio lapelio, nes vėl gali prireikti jį perskaityti.</w:t>
      </w:r>
    </w:p>
    <w:p w:rsidR="00353A38" w:rsidRPr="00641802" w:rsidRDefault="0063339C" w:rsidP="00353A38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Jeigu kiltų daugiau klausimų, kreipkitės į gydytoją arba vaistininką.</w:t>
      </w:r>
    </w:p>
    <w:p w:rsidR="00353A38" w:rsidRPr="00641802" w:rsidRDefault="0063339C" w:rsidP="00353A38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 xml:space="preserve">Šis vaistas skirtas </w:t>
      </w:r>
      <w:r w:rsidRPr="0063339C">
        <w:rPr>
          <w:sz w:val="22"/>
          <w:szCs w:val="22"/>
        </w:rPr>
        <w:t xml:space="preserve">tik </w:t>
      </w:r>
      <w:r>
        <w:rPr>
          <w:noProof/>
          <w:sz w:val="22"/>
          <w:szCs w:val="22"/>
        </w:rPr>
        <w:t xml:space="preserve">Jums, todėl kitiems žmonėms jo duoti negalima. Vaistas gali jiems pakenkti (net tiems, kurių ligos </w:t>
      </w:r>
      <w:r w:rsidRPr="0063339C">
        <w:rPr>
          <w:sz w:val="22"/>
          <w:szCs w:val="22"/>
        </w:rPr>
        <w:t>požymiai</w:t>
      </w:r>
      <w:r>
        <w:rPr>
          <w:noProof/>
          <w:sz w:val="22"/>
          <w:szCs w:val="22"/>
        </w:rPr>
        <w:t xml:space="preserve"> yra tokie patys kaip Jūsų).</w:t>
      </w:r>
    </w:p>
    <w:p w:rsidR="00353A38" w:rsidRPr="00641802" w:rsidRDefault="0063339C" w:rsidP="00353A38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noProof/>
          <w:sz w:val="22"/>
          <w:szCs w:val="22"/>
        </w:rPr>
        <w:t>Jeigu pasireiškė šalutinis poveikis (net jeigu jis šiame lapelyje nenurodytas), kreipkitės į gydytoją arba vaistininką.</w:t>
      </w:r>
      <w:r>
        <w:rPr>
          <w:sz w:val="22"/>
          <w:szCs w:val="22"/>
        </w:rPr>
        <w:t xml:space="preserve"> Žr. 4 skyrių.</w:t>
      </w: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63339C" w:rsidP="00353A38">
      <w:pPr>
        <w:tabs>
          <w:tab w:val="left" w:pos="567"/>
        </w:tabs>
        <w:ind w:left="567" w:hanging="567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Apie ką rašoma šiame lapelyje?</w:t>
      </w:r>
    </w:p>
    <w:p w:rsidR="00353A38" w:rsidRPr="00641802" w:rsidRDefault="0063339C" w:rsidP="00353A38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noProof/>
          <w:sz w:val="22"/>
          <w:szCs w:val="22"/>
        </w:rPr>
        <w:t>1.</w:t>
      </w:r>
      <w:r>
        <w:rPr>
          <w:noProof/>
          <w:sz w:val="22"/>
          <w:szCs w:val="22"/>
        </w:rPr>
        <w:tab/>
        <w:t xml:space="preserve">Kas yra </w:t>
      </w:r>
      <w:r>
        <w:rPr>
          <w:sz w:val="22"/>
          <w:szCs w:val="22"/>
        </w:rPr>
        <w:t>CAVINTON</w:t>
      </w:r>
      <w:r w:rsidR="00C45121">
        <w:rPr>
          <w:sz w:val="22"/>
          <w:szCs w:val="22"/>
        </w:rPr>
        <w:t xml:space="preserve"> FORTE</w:t>
      </w:r>
      <w:r>
        <w:rPr>
          <w:noProof/>
          <w:sz w:val="22"/>
          <w:szCs w:val="22"/>
        </w:rPr>
        <w:t xml:space="preserve">  ir kam jis vartojamas</w:t>
      </w:r>
    </w:p>
    <w:p w:rsidR="00353A38" w:rsidRPr="00641802" w:rsidRDefault="0063339C" w:rsidP="00353A38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noProof/>
          <w:sz w:val="22"/>
          <w:szCs w:val="22"/>
        </w:rPr>
        <w:t>2.</w:t>
      </w:r>
      <w:r>
        <w:rPr>
          <w:noProof/>
          <w:sz w:val="22"/>
          <w:szCs w:val="22"/>
        </w:rPr>
        <w:tab/>
        <w:t xml:space="preserve">Kas žinotina prieš vartojant </w:t>
      </w:r>
      <w:r>
        <w:rPr>
          <w:sz w:val="22"/>
          <w:szCs w:val="22"/>
        </w:rPr>
        <w:t>CAVINTON</w:t>
      </w:r>
      <w:r w:rsidR="00C45121">
        <w:rPr>
          <w:sz w:val="22"/>
          <w:szCs w:val="22"/>
        </w:rPr>
        <w:t xml:space="preserve"> FORTE</w:t>
      </w:r>
    </w:p>
    <w:p w:rsidR="00353A38" w:rsidRPr="00641802" w:rsidRDefault="0063339C" w:rsidP="00353A38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noProof/>
          <w:sz w:val="22"/>
          <w:szCs w:val="22"/>
        </w:rPr>
        <w:t>3.</w:t>
      </w:r>
      <w:r>
        <w:rPr>
          <w:noProof/>
          <w:sz w:val="22"/>
          <w:szCs w:val="22"/>
        </w:rPr>
        <w:tab/>
        <w:t xml:space="preserve">Kaip vartoti </w:t>
      </w:r>
      <w:r>
        <w:rPr>
          <w:sz w:val="22"/>
          <w:szCs w:val="22"/>
        </w:rPr>
        <w:t>CAVINTON</w:t>
      </w:r>
      <w:r w:rsidR="00C45121">
        <w:rPr>
          <w:sz w:val="22"/>
          <w:szCs w:val="22"/>
        </w:rPr>
        <w:t xml:space="preserve"> FORTE</w:t>
      </w:r>
    </w:p>
    <w:p w:rsidR="00353A38" w:rsidRPr="00641802" w:rsidRDefault="0063339C" w:rsidP="00353A38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noProof/>
          <w:sz w:val="22"/>
          <w:szCs w:val="22"/>
        </w:rPr>
        <w:t>4.</w:t>
      </w:r>
      <w:r>
        <w:rPr>
          <w:noProof/>
          <w:sz w:val="22"/>
          <w:szCs w:val="22"/>
        </w:rPr>
        <w:tab/>
        <w:t>Galimas šalutinis poveikis</w:t>
      </w:r>
    </w:p>
    <w:p w:rsidR="00353A38" w:rsidRPr="00641802" w:rsidRDefault="0063339C" w:rsidP="00353A38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noProof/>
          <w:sz w:val="22"/>
          <w:szCs w:val="22"/>
        </w:rPr>
        <w:t>5.</w:t>
      </w:r>
      <w:r>
        <w:rPr>
          <w:noProof/>
          <w:sz w:val="22"/>
          <w:szCs w:val="22"/>
        </w:rPr>
        <w:tab/>
        <w:t xml:space="preserve">Kaip laikyti </w:t>
      </w:r>
      <w:r>
        <w:rPr>
          <w:sz w:val="22"/>
          <w:szCs w:val="22"/>
        </w:rPr>
        <w:t>CAVINTON</w:t>
      </w:r>
      <w:r w:rsidR="00C45121">
        <w:rPr>
          <w:sz w:val="22"/>
          <w:szCs w:val="22"/>
        </w:rPr>
        <w:t xml:space="preserve"> FORTE</w:t>
      </w:r>
    </w:p>
    <w:p w:rsidR="00353A38" w:rsidRPr="00641802" w:rsidRDefault="0063339C" w:rsidP="00353A38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noProof/>
          <w:sz w:val="22"/>
          <w:szCs w:val="22"/>
        </w:rPr>
        <w:t>6.</w:t>
      </w:r>
      <w:r>
        <w:rPr>
          <w:noProof/>
          <w:sz w:val="22"/>
          <w:szCs w:val="22"/>
        </w:rPr>
        <w:tab/>
        <w:t>Pakuotės turinys ir kita informacija</w:t>
      </w: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63339C" w:rsidP="00353A38">
      <w:pPr>
        <w:tabs>
          <w:tab w:val="left" w:pos="567"/>
          <w:tab w:val="left" w:pos="709"/>
        </w:tabs>
        <w:rPr>
          <w:b/>
          <w:sz w:val="22"/>
          <w:szCs w:val="22"/>
        </w:rPr>
      </w:pPr>
      <w:bookmarkStart w:id="9" w:name="_Toc129243139"/>
      <w:bookmarkStart w:id="10" w:name="_Toc129243264"/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  <w:t>Kas yra CAVINTON</w:t>
      </w:r>
      <w:r w:rsidR="00C45121">
        <w:rPr>
          <w:b/>
          <w:sz w:val="22"/>
          <w:szCs w:val="22"/>
        </w:rPr>
        <w:t xml:space="preserve"> FORTE</w:t>
      </w:r>
      <w:r>
        <w:rPr>
          <w:b/>
          <w:sz w:val="22"/>
          <w:szCs w:val="22"/>
        </w:rPr>
        <w:t xml:space="preserve"> </w:t>
      </w:r>
      <w:bookmarkEnd w:id="9"/>
      <w:bookmarkEnd w:id="10"/>
      <w:r>
        <w:rPr>
          <w:b/>
          <w:sz w:val="22"/>
          <w:szCs w:val="22"/>
        </w:rPr>
        <w:t>ir kam jis vartojamas</w:t>
      </w: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63339C" w:rsidP="00353A38">
      <w:pPr>
        <w:tabs>
          <w:tab w:val="left" w:pos="567"/>
        </w:tabs>
        <w:rPr>
          <w:bCs/>
          <w:iCs/>
          <w:sz w:val="22"/>
          <w:szCs w:val="22"/>
        </w:rPr>
      </w:pPr>
      <w:r>
        <w:rPr>
          <w:bCs/>
          <w:sz w:val="22"/>
          <w:szCs w:val="22"/>
        </w:rPr>
        <w:t>CAVINTON</w:t>
      </w:r>
      <w:r w:rsidR="00C45121">
        <w:rPr>
          <w:bCs/>
          <w:sz w:val="22"/>
          <w:szCs w:val="22"/>
        </w:rPr>
        <w:t xml:space="preserve"> FORTE</w:t>
      </w:r>
      <w:r>
        <w:rPr>
          <w:bCs/>
          <w:sz w:val="22"/>
          <w:szCs w:val="22"/>
        </w:rPr>
        <w:t xml:space="preserve"> yra vaistas, vartojamas</w:t>
      </w:r>
      <w:r>
        <w:rPr>
          <w:bCs/>
          <w:iCs/>
          <w:sz w:val="22"/>
          <w:szCs w:val="22"/>
        </w:rPr>
        <w:t xml:space="preserve"> psichikos ar nervų sistemos sutrikimo simptomų, atsiradusių dėl smegenų kraujotakos nepakankamumo, mažinimui.</w:t>
      </w:r>
    </w:p>
    <w:p w:rsidR="00353A38" w:rsidRPr="00641802" w:rsidRDefault="00353A38" w:rsidP="00353A38">
      <w:pPr>
        <w:tabs>
          <w:tab w:val="left" w:pos="567"/>
        </w:tabs>
        <w:rPr>
          <w:b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b/>
          <w:sz w:val="22"/>
          <w:szCs w:val="22"/>
        </w:rPr>
      </w:pPr>
    </w:p>
    <w:p w:rsidR="00353A38" w:rsidRPr="00641802" w:rsidRDefault="0063339C" w:rsidP="00353A38">
      <w:pPr>
        <w:tabs>
          <w:tab w:val="left" w:pos="567"/>
          <w:tab w:val="left" w:pos="709"/>
        </w:tabs>
        <w:rPr>
          <w:b/>
          <w:sz w:val="22"/>
          <w:szCs w:val="22"/>
        </w:rPr>
      </w:pPr>
      <w:bookmarkStart w:id="11" w:name="_Toc129243140"/>
      <w:bookmarkStart w:id="12" w:name="_Toc129243265"/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  <w:t xml:space="preserve">Kas žinotina prieš vartojant </w:t>
      </w:r>
      <w:bookmarkEnd w:id="11"/>
      <w:bookmarkEnd w:id="12"/>
      <w:r>
        <w:rPr>
          <w:b/>
          <w:sz w:val="22"/>
          <w:szCs w:val="22"/>
        </w:rPr>
        <w:t>CAVINTON</w:t>
      </w:r>
      <w:r w:rsidR="00C45121">
        <w:rPr>
          <w:b/>
          <w:sz w:val="22"/>
          <w:szCs w:val="22"/>
        </w:rPr>
        <w:t xml:space="preserve"> FORTE</w:t>
      </w: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63339C" w:rsidP="00353A38">
      <w:pPr>
        <w:pStyle w:val="PI-3EMEASMCA"/>
        <w:spacing w:line="240" w:lineRule="auto"/>
      </w:pPr>
      <w:r>
        <w:t>CAVINTON</w:t>
      </w:r>
      <w:r w:rsidR="00C45121">
        <w:t xml:space="preserve"> FORTE</w:t>
      </w:r>
      <w:r>
        <w:t xml:space="preserve"> vartoti negalima</w:t>
      </w:r>
    </w:p>
    <w:p w:rsidR="00353A38" w:rsidRPr="00641802" w:rsidRDefault="0063339C" w:rsidP="00353A38">
      <w:pPr>
        <w:pStyle w:val="Pagrindinistekstas"/>
        <w:numPr>
          <w:ilvl w:val="0"/>
          <w:numId w:val="2"/>
        </w:numPr>
        <w:spacing w:after="0"/>
        <w:ind w:hanging="72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jeigu yra alergija </w:t>
      </w:r>
      <w:r w:rsidR="001F5987" w:rsidRPr="001F5987">
        <w:rPr>
          <w:noProof/>
          <w:sz w:val="22"/>
          <w:szCs w:val="22"/>
        </w:rPr>
        <w:t>veikliajai medžiagai</w:t>
      </w:r>
      <w:r w:rsidR="00353A38" w:rsidRPr="00641802">
        <w:rPr>
          <w:bCs/>
          <w:iCs/>
          <w:sz w:val="22"/>
          <w:szCs w:val="22"/>
        </w:rPr>
        <w:t xml:space="preserve"> </w:t>
      </w:r>
      <w:r w:rsidRPr="0063339C">
        <w:rPr>
          <w:sz w:val="22"/>
          <w:szCs w:val="22"/>
        </w:rPr>
        <w:t>arba</w:t>
      </w:r>
      <w:r>
        <w:rPr>
          <w:bCs/>
          <w:iCs/>
          <w:sz w:val="22"/>
          <w:szCs w:val="22"/>
        </w:rPr>
        <w:t xml:space="preserve"> bet kuriai pagalbinei šio vaisto medžiagai (jos išvardytos 6 skyriuje);</w:t>
      </w:r>
    </w:p>
    <w:p w:rsidR="00353A38" w:rsidRPr="00641802" w:rsidRDefault="0063339C" w:rsidP="00353A38">
      <w:pPr>
        <w:pStyle w:val="Pagrindinistekstas"/>
        <w:numPr>
          <w:ilvl w:val="0"/>
          <w:numId w:val="2"/>
        </w:numPr>
        <w:spacing w:after="0"/>
        <w:ind w:hanging="720"/>
        <w:rPr>
          <w:sz w:val="22"/>
          <w:szCs w:val="22"/>
        </w:rPr>
      </w:pPr>
      <w:r>
        <w:rPr>
          <w:sz w:val="22"/>
          <w:szCs w:val="22"/>
        </w:rPr>
        <w:t>nėštumo ir žindymo laikotarpiu;</w:t>
      </w:r>
    </w:p>
    <w:p w:rsidR="00353A38" w:rsidRPr="00641802" w:rsidRDefault="0063339C" w:rsidP="00353A38">
      <w:pPr>
        <w:pStyle w:val="Pagrindinistekstas"/>
        <w:numPr>
          <w:ilvl w:val="0"/>
          <w:numId w:val="2"/>
        </w:numPr>
        <w:spacing w:after="0"/>
        <w:ind w:hanging="720"/>
        <w:rPr>
          <w:sz w:val="22"/>
          <w:szCs w:val="22"/>
        </w:rPr>
      </w:pPr>
      <w:r>
        <w:rPr>
          <w:bCs/>
          <w:sz w:val="22"/>
          <w:szCs w:val="22"/>
        </w:rPr>
        <w:t>vaikams ir paaugliams skirti draudžiama (dėl tinkamų klinikinių tyrimų duomenų stokos)</w:t>
      </w:r>
      <w:r>
        <w:rPr>
          <w:sz w:val="22"/>
          <w:szCs w:val="22"/>
        </w:rPr>
        <w:t>.</w:t>
      </w: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63339C" w:rsidP="00353A38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Įspėjimai ir atsargumo priemonės </w:t>
      </w:r>
    </w:p>
    <w:p w:rsidR="00353A38" w:rsidRPr="00641802" w:rsidRDefault="0063339C" w:rsidP="00353A38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Pasitarkite su gydytoju arba vaistininku, prieš pradėdami vartoti CAVINTON</w:t>
      </w:r>
      <w:r w:rsidR="00C45121">
        <w:rPr>
          <w:sz w:val="22"/>
          <w:szCs w:val="22"/>
        </w:rPr>
        <w:t xml:space="preserve"> FORTE</w:t>
      </w:r>
      <w:r>
        <w:rPr>
          <w:sz w:val="22"/>
          <w:szCs w:val="22"/>
        </w:rPr>
        <w:t>.</w:t>
      </w:r>
    </w:p>
    <w:p w:rsidR="00353A38" w:rsidRPr="00641802" w:rsidRDefault="0063339C" w:rsidP="00353A38">
      <w:pPr>
        <w:tabs>
          <w:tab w:val="left" w:pos="567"/>
        </w:tabs>
        <w:rPr>
          <w:sz w:val="22"/>
          <w:szCs w:val="22"/>
        </w:rPr>
      </w:pPr>
      <w:r>
        <w:rPr>
          <w:bCs/>
          <w:sz w:val="22"/>
          <w:szCs w:val="22"/>
        </w:rPr>
        <w:t>Būtinai pasakykite gydytojui apie visas kitas ligas, kuriomis sergate (ypač jei sutrikusi širdies veikla ar yra pakitimų EKG).</w:t>
      </w:r>
      <w:r>
        <w:rPr>
          <w:sz w:val="22"/>
          <w:szCs w:val="22"/>
        </w:rPr>
        <w:t xml:space="preserve"> CAVINTON</w:t>
      </w:r>
      <w:r w:rsidR="00C45121">
        <w:rPr>
          <w:sz w:val="22"/>
          <w:szCs w:val="22"/>
        </w:rPr>
        <w:t xml:space="preserve"> FORTE</w:t>
      </w:r>
      <w:r>
        <w:rPr>
          <w:sz w:val="22"/>
          <w:szCs w:val="22"/>
        </w:rPr>
        <w:t xml:space="preserve"> gydomiems pacientams, kuriems yra pailgėjusio QT intervalo sindromas,taip pat tiems,  kurie vartoja šį intervalą ilginančių preparatų, reikia užrašyti EKG.</w:t>
      </w:r>
    </w:p>
    <w:p w:rsidR="00353A38" w:rsidRPr="00641802" w:rsidRDefault="00353A38" w:rsidP="00353A38">
      <w:pPr>
        <w:rPr>
          <w:b/>
          <w:sz w:val="22"/>
          <w:szCs w:val="22"/>
        </w:rPr>
      </w:pPr>
    </w:p>
    <w:p w:rsidR="00353A38" w:rsidRPr="00641802" w:rsidRDefault="0063339C" w:rsidP="00353A38">
      <w:pPr>
        <w:rPr>
          <w:b/>
          <w:sz w:val="22"/>
          <w:szCs w:val="22"/>
        </w:rPr>
      </w:pPr>
      <w:r>
        <w:rPr>
          <w:b/>
          <w:sz w:val="22"/>
          <w:szCs w:val="22"/>
        </w:rPr>
        <w:t>Vaikams ir paaugliams</w:t>
      </w:r>
    </w:p>
    <w:p w:rsidR="00353A38" w:rsidRPr="00641802" w:rsidRDefault="0063339C" w:rsidP="00353A38">
      <w:pPr>
        <w:rPr>
          <w:sz w:val="22"/>
          <w:szCs w:val="22"/>
        </w:rPr>
      </w:pPr>
      <w:r>
        <w:rPr>
          <w:sz w:val="22"/>
          <w:szCs w:val="22"/>
        </w:rPr>
        <w:t>CAVINTON</w:t>
      </w:r>
      <w:r>
        <w:rPr>
          <w:bCs/>
          <w:sz w:val="22"/>
          <w:szCs w:val="22"/>
        </w:rPr>
        <w:t xml:space="preserve"> </w:t>
      </w:r>
      <w:r w:rsidR="00C45121">
        <w:rPr>
          <w:sz w:val="22"/>
          <w:szCs w:val="22"/>
        </w:rPr>
        <w:t>FORTE</w:t>
      </w:r>
      <w:r w:rsidR="00C4512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vaikams ir paaugliams skirti draudžiama.</w:t>
      </w:r>
    </w:p>
    <w:p w:rsidR="00353A38" w:rsidRPr="00641802" w:rsidRDefault="00353A38" w:rsidP="00353A38">
      <w:pPr>
        <w:rPr>
          <w:sz w:val="22"/>
          <w:szCs w:val="22"/>
        </w:rPr>
      </w:pPr>
    </w:p>
    <w:p w:rsidR="00353A38" w:rsidRPr="00641802" w:rsidRDefault="0063339C" w:rsidP="00353A38">
      <w:pPr>
        <w:pStyle w:val="PI-3EMEASMCA"/>
        <w:spacing w:line="240" w:lineRule="auto"/>
      </w:pPr>
      <w:r>
        <w:t>Kiti vaistai ir CAVINTON</w:t>
      </w:r>
      <w:r w:rsidR="00C45121" w:rsidRPr="00C45121">
        <w:t xml:space="preserve"> </w:t>
      </w:r>
      <w:r w:rsidR="00C45121">
        <w:t>FORTE</w:t>
      </w:r>
    </w:p>
    <w:p w:rsidR="00353A38" w:rsidRPr="00641802" w:rsidRDefault="0063339C" w:rsidP="00353A38">
      <w:pPr>
        <w:pStyle w:val="Pagrindinistekstas"/>
        <w:spacing w:after="0"/>
        <w:rPr>
          <w:bCs/>
          <w:iCs/>
          <w:sz w:val="22"/>
          <w:szCs w:val="22"/>
        </w:rPr>
      </w:pPr>
      <w:r>
        <w:rPr>
          <w:noProof/>
          <w:sz w:val="22"/>
          <w:szCs w:val="22"/>
        </w:rPr>
        <w:t xml:space="preserve">Jeigu vartojate ar neseniai vartojote kitų vaistų arba dėl to nesate tikri, apie tai pasakykite </w:t>
      </w:r>
      <w:r>
        <w:rPr>
          <w:bCs/>
          <w:iCs/>
          <w:sz w:val="22"/>
          <w:szCs w:val="22"/>
        </w:rPr>
        <w:t>gydytojui arba vaistininkui.</w:t>
      </w:r>
    </w:p>
    <w:p w:rsidR="00353A38" w:rsidRPr="00641802" w:rsidRDefault="0063339C" w:rsidP="00353A3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Klinikinių tyrimų metu skiriant </w:t>
      </w:r>
      <w:proofErr w:type="spellStart"/>
      <w:r>
        <w:rPr>
          <w:bCs/>
          <w:sz w:val="22"/>
          <w:szCs w:val="22"/>
        </w:rPr>
        <w:t>vinpocetino</w:t>
      </w:r>
      <w:proofErr w:type="spellEnd"/>
      <w:r>
        <w:rPr>
          <w:bCs/>
          <w:sz w:val="22"/>
          <w:szCs w:val="22"/>
        </w:rPr>
        <w:t xml:space="preserve"> kartu su beta adrenoblokatoriais (pvz., </w:t>
      </w:r>
      <w:proofErr w:type="spellStart"/>
      <w:r>
        <w:rPr>
          <w:bCs/>
          <w:sz w:val="22"/>
          <w:szCs w:val="22"/>
        </w:rPr>
        <w:t>kloranololiu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pindololiu</w:t>
      </w:r>
      <w:proofErr w:type="spellEnd"/>
      <w:r>
        <w:rPr>
          <w:bCs/>
          <w:sz w:val="22"/>
          <w:szCs w:val="22"/>
        </w:rPr>
        <w:t xml:space="preserve">), </w:t>
      </w:r>
      <w:proofErr w:type="spellStart"/>
      <w:r>
        <w:rPr>
          <w:bCs/>
          <w:sz w:val="22"/>
          <w:szCs w:val="22"/>
        </w:rPr>
        <w:t>klopamidu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glibenklamidu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digoksinu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acenokumaroliu</w:t>
      </w:r>
      <w:proofErr w:type="spellEnd"/>
      <w:r>
        <w:rPr>
          <w:bCs/>
          <w:sz w:val="22"/>
          <w:szCs w:val="22"/>
        </w:rPr>
        <w:t xml:space="preserve"> ar </w:t>
      </w:r>
      <w:proofErr w:type="spellStart"/>
      <w:r>
        <w:rPr>
          <w:bCs/>
          <w:sz w:val="22"/>
          <w:szCs w:val="22"/>
        </w:rPr>
        <w:t>hidrochlorotiazidu</w:t>
      </w:r>
      <w:proofErr w:type="spellEnd"/>
      <w:r>
        <w:rPr>
          <w:bCs/>
          <w:sz w:val="22"/>
          <w:szCs w:val="22"/>
        </w:rPr>
        <w:t xml:space="preserve">, nepastebėta šių </w:t>
      </w:r>
      <w:r>
        <w:rPr>
          <w:bCs/>
          <w:sz w:val="22"/>
          <w:szCs w:val="22"/>
        </w:rPr>
        <w:lastRenderedPageBreak/>
        <w:t xml:space="preserve">preparatų sąveikos. Kartais </w:t>
      </w:r>
      <w:proofErr w:type="spellStart"/>
      <w:r>
        <w:rPr>
          <w:bCs/>
          <w:sz w:val="22"/>
          <w:szCs w:val="22"/>
        </w:rPr>
        <w:t>vinpocetinas</w:t>
      </w:r>
      <w:proofErr w:type="spellEnd"/>
      <w:r>
        <w:rPr>
          <w:bCs/>
          <w:sz w:val="22"/>
          <w:szCs w:val="22"/>
        </w:rPr>
        <w:t xml:space="preserve"> šiek tiek stiprino alfa </w:t>
      </w:r>
      <w:proofErr w:type="spellStart"/>
      <w:r>
        <w:rPr>
          <w:bCs/>
          <w:sz w:val="22"/>
          <w:szCs w:val="22"/>
        </w:rPr>
        <w:t>metildopos</w:t>
      </w:r>
      <w:proofErr w:type="spellEnd"/>
      <w:r>
        <w:rPr>
          <w:bCs/>
          <w:sz w:val="22"/>
          <w:szCs w:val="22"/>
        </w:rPr>
        <w:t xml:space="preserve"> poveikį, todėl vartojant šių vaistų kartu, rekomenduojama reguliariai matuoti kraujospūdį.</w:t>
      </w:r>
    </w:p>
    <w:p w:rsidR="00353A38" w:rsidRPr="00641802" w:rsidRDefault="0063339C" w:rsidP="00353A3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Nors klinikiniais tyrimais nenustatyta, bet rekomenduojama atsargiai vartoti </w:t>
      </w:r>
      <w:proofErr w:type="spellStart"/>
      <w:r>
        <w:rPr>
          <w:bCs/>
          <w:sz w:val="22"/>
          <w:szCs w:val="22"/>
        </w:rPr>
        <w:t>vinpocetino</w:t>
      </w:r>
      <w:proofErr w:type="spellEnd"/>
      <w:r>
        <w:rPr>
          <w:bCs/>
          <w:sz w:val="22"/>
          <w:szCs w:val="22"/>
        </w:rPr>
        <w:t xml:space="preserve"> kartu su centrinę nervų sistemą veikiančiais, taip pat su </w:t>
      </w:r>
      <w:proofErr w:type="spellStart"/>
      <w:r>
        <w:rPr>
          <w:bCs/>
          <w:sz w:val="22"/>
          <w:szCs w:val="22"/>
        </w:rPr>
        <w:t>antiaritminiais</w:t>
      </w:r>
      <w:proofErr w:type="spellEnd"/>
      <w:r>
        <w:rPr>
          <w:bCs/>
          <w:sz w:val="22"/>
          <w:szCs w:val="22"/>
        </w:rPr>
        <w:t xml:space="preserve"> preparatais ir antikoaguliantais (vaistai, mažinantys kraujo krešumą)</w:t>
      </w:r>
      <w:r>
        <w:rPr>
          <w:bCs/>
          <w:iCs/>
          <w:sz w:val="22"/>
          <w:szCs w:val="22"/>
        </w:rPr>
        <w:t>.</w:t>
      </w:r>
    </w:p>
    <w:p w:rsidR="00353A38" w:rsidRPr="00641802" w:rsidRDefault="00353A38" w:rsidP="00353A38">
      <w:pPr>
        <w:tabs>
          <w:tab w:val="left" w:pos="567"/>
        </w:tabs>
        <w:rPr>
          <w:b/>
          <w:sz w:val="22"/>
          <w:szCs w:val="22"/>
        </w:rPr>
      </w:pPr>
    </w:p>
    <w:p w:rsidR="00353A38" w:rsidRPr="00641802" w:rsidRDefault="0063339C" w:rsidP="00353A38">
      <w:pPr>
        <w:tabs>
          <w:tab w:val="left" w:pos="567"/>
        </w:tabs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Nėštumas ir žindymo laikotarpis</w:t>
      </w:r>
    </w:p>
    <w:p w:rsidR="00353A38" w:rsidRPr="00641802" w:rsidRDefault="0063339C" w:rsidP="00353A38">
      <w:pPr>
        <w:pStyle w:val="PI-3EMEASMCA"/>
        <w:spacing w:line="240" w:lineRule="auto"/>
        <w:rPr>
          <w:b w:val="0"/>
          <w:bCs w:val="0"/>
        </w:rPr>
      </w:pPr>
      <w:r>
        <w:rPr>
          <w:b w:val="0"/>
          <w:bCs w:val="0"/>
        </w:rPr>
        <w:t xml:space="preserve">Jeigu esate nėščia, žindote kūdikį, manote, kad galbūt esate nėščia arba planuojate pastoti, tai prieš vartodama šį vaistą pasitarkite su gydytoju.  </w:t>
      </w:r>
    </w:p>
    <w:p w:rsidR="00353A38" w:rsidRPr="00641802" w:rsidRDefault="00353A38" w:rsidP="00353A38">
      <w:pPr>
        <w:tabs>
          <w:tab w:val="left" w:pos="567"/>
        </w:tabs>
        <w:rPr>
          <w:b/>
          <w:bCs/>
          <w:sz w:val="22"/>
          <w:szCs w:val="22"/>
        </w:rPr>
      </w:pPr>
    </w:p>
    <w:p w:rsidR="00353A38" w:rsidRPr="00641802" w:rsidRDefault="0063339C" w:rsidP="00353A38">
      <w:pPr>
        <w:tabs>
          <w:tab w:val="left" w:pos="567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>Nėštumo ir žindymo laikotarpiu CAVINTON</w:t>
      </w:r>
      <w:r w:rsidR="00C45121" w:rsidRPr="00C45121">
        <w:rPr>
          <w:sz w:val="22"/>
          <w:szCs w:val="22"/>
        </w:rPr>
        <w:t xml:space="preserve"> </w:t>
      </w:r>
      <w:r w:rsidR="00C45121">
        <w:rPr>
          <w:sz w:val="22"/>
          <w:szCs w:val="22"/>
        </w:rPr>
        <w:t>FORTE</w:t>
      </w:r>
      <w:r>
        <w:rPr>
          <w:sz w:val="22"/>
          <w:szCs w:val="22"/>
        </w:rPr>
        <w:t xml:space="preserve"> vartoti draudžiama</w:t>
      </w:r>
    </w:p>
    <w:p w:rsidR="00353A38" w:rsidRPr="00641802" w:rsidRDefault="00353A38" w:rsidP="00353A38">
      <w:pPr>
        <w:pStyle w:val="Antrat6"/>
        <w:tabs>
          <w:tab w:val="left" w:pos="567"/>
        </w:tabs>
        <w:jc w:val="left"/>
        <w:rPr>
          <w:sz w:val="22"/>
          <w:szCs w:val="22"/>
        </w:rPr>
      </w:pPr>
    </w:p>
    <w:p w:rsidR="00353A38" w:rsidRPr="00641802" w:rsidRDefault="001F5987" w:rsidP="00353A38">
      <w:pPr>
        <w:pStyle w:val="Antrat6"/>
        <w:tabs>
          <w:tab w:val="left" w:pos="567"/>
        </w:tabs>
        <w:jc w:val="left"/>
        <w:rPr>
          <w:b/>
          <w:sz w:val="22"/>
          <w:szCs w:val="22"/>
        </w:rPr>
      </w:pPr>
      <w:r w:rsidRPr="001F5987">
        <w:rPr>
          <w:b/>
          <w:sz w:val="22"/>
          <w:szCs w:val="22"/>
        </w:rPr>
        <w:t>Vairavimas ir mechanizmų valdymas</w:t>
      </w:r>
    </w:p>
    <w:p w:rsidR="00353A38" w:rsidRPr="00641802" w:rsidRDefault="00353A38" w:rsidP="00353A38">
      <w:pPr>
        <w:pStyle w:val="Pagrindinistekstas2"/>
        <w:spacing w:after="0" w:line="240" w:lineRule="auto"/>
        <w:rPr>
          <w:bCs/>
          <w:sz w:val="22"/>
          <w:szCs w:val="22"/>
        </w:rPr>
      </w:pPr>
      <w:r w:rsidRPr="00641802">
        <w:rPr>
          <w:bCs/>
          <w:sz w:val="22"/>
          <w:szCs w:val="22"/>
        </w:rPr>
        <w:t>Vartojant CAVINTON</w:t>
      </w:r>
      <w:r w:rsidR="00C45121">
        <w:rPr>
          <w:bCs/>
          <w:sz w:val="22"/>
          <w:szCs w:val="22"/>
        </w:rPr>
        <w:t xml:space="preserve"> </w:t>
      </w:r>
      <w:r w:rsidR="00C45121">
        <w:rPr>
          <w:sz w:val="22"/>
          <w:szCs w:val="22"/>
        </w:rPr>
        <w:t>FORTE</w:t>
      </w:r>
      <w:r w:rsidRPr="00641802">
        <w:rPr>
          <w:bCs/>
          <w:sz w:val="22"/>
          <w:szCs w:val="22"/>
        </w:rPr>
        <w:t xml:space="preserve">, vairuoti ir valdyti mechanizmus galima, nebent to daryti nepatartų gydytojas. </w:t>
      </w:r>
      <w:proofErr w:type="spellStart"/>
      <w:r w:rsidRPr="00641802">
        <w:rPr>
          <w:bCs/>
          <w:sz w:val="22"/>
          <w:szCs w:val="22"/>
        </w:rPr>
        <w:t>Vinpocetino</w:t>
      </w:r>
      <w:proofErr w:type="spellEnd"/>
      <w:r w:rsidRPr="00641802">
        <w:rPr>
          <w:bCs/>
          <w:sz w:val="22"/>
          <w:szCs w:val="22"/>
        </w:rPr>
        <w:t xml:space="preserve"> poveikis gebėjimui vairuoti ar valdyti mechanizmus netirtas.</w:t>
      </w:r>
    </w:p>
    <w:p w:rsidR="00353A38" w:rsidRPr="00641802" w:rsidRDefault="00353A38" w:rsidP="00353A38">
      <w:pPr>
        <w:pStyle w:val="PI-3EMEASMCA"/>
        <w:spacing w:line="240" w:lineRule="auto"/>
      </w:pPr>
    </w:p>
    <w:p w:rsidR="00353A38" w:rsidRPr="00641802" w:rsidRDefault="0063339C" w:rsidP="00353A38">
      <w:pPr>
        <w:pStyle w:val="PI-3EMEASMCA"/>
        <w:spacing w:line="240" w:lineRule="auto"/>
        <w:rPr>
          <w:b w:val="0"/>
        </w:rPr>
      </w:pPr>
      <w:r>
        <w:t xml:space="preserve">CAVINTON </w:t>
      </w:r>
      <w:r w:rsidR="00C45121">
        <w:t xml:space="preserve">FORTE </w:t>
      </w:r>
      <w:r>
        <w:t xml:space="preserve">sudėtyje yra laktozės. </w:t>
      </w:r>
      <w:r>
        <w:rPr>
          <w:b w:val="0"/>
        </w:rPr>
        <w:t xml:space="preserve">Jeigu gydytojas Jums yra sakęs, kad netoleruojate kokių nors angliavandenių, kreipkitės į jį prieš pradėdami vartoti šį vaistą. </w:t>
      </w: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C45121" w:rsidRDefault="0063339C" w:rsidP="00353A38">
      <w:pPr>
        <w:tabs>
          <w:tab w:val="left" w:pos="567"/>
          <w:tab w:val="left" w:pos="709"/>
        </w:tabs>
        <w:rPr>
          <w:b/>
          <w:sz w:val="22"/>
          <w:szCs w:val="22"/>
        </w:rPr>
      </w:pPr>
      <w:bookmarkStart w:id="13" w:name="_Toc129243141"/>
      <w:bookmarkStart w:id="14" w:name="_Toc129243266"/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>Kaip vartoti CAVINTON</w:t>
      </w:r>
      <w:bookmarkEnd w:id="13"/>
      <w:bookmarkEnd w:id="14"/>
      <w:r w:rsidR="00C45121" w:rsidRPr="00C45121">
        <w:rPr>
          <w:sz w:val="22"/>
          <w:szCs w:val="22"/>
        </w:rPr>
        <w:t xml:space="preserve"> </w:t>
      </w:r>
      <w:r w:rsidR="00C45121" w:rsidRPr="00C45121">
        <w:rPr>
          <w:b/>
          <w:sz w:val="22"/>
          <w:szCs w:val="22"/>
        </w:rPr>
        <w:t>FORTE</w:t>
      </w: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63339C" w:rsidP="00353A38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Visada vartokite šį vaistą tiksliai kaip nurodė gydytojas arba vaistininkas. Jeigu abejojate, kreipkitės į gydytoją arba vaistininką.</w:t>
      </w: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63339C" w:rsidP="00353A38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t>Rekomenduojama dozė yra 1 CAVINTON FORTE 10 mg tabletė tris kartus per dieną, po valgio.</w:t>
      </w:r>
    </w:p>
    <w:p w:rsidR="00353A38" w:rsidRPr="00641802" w:rsidRDefault="0063339C" w:rsidP="00353A38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t>Pacientams, sergantiems inkstų ar kepenų ligomis, dozės keisti nereikia.</w:t>
      </w:r>
    </w:p>
    <w:p w:rsidR="00353A38" w:rsidRPr="00641802" w:rsidRDefault="00353A38" w:rsidP="00353A38">
      <w:pPr>
        <w:pStyle w:val="BTEMEASMCA"/>
      </w:pPr>
    </w:p>
    <w:p w:rsidR="00353A38" w:rsidRPr="00641802" w:rsidRDefault="0063339C" w:rsidP="00353A38">
      <w:pPr>
        <w:pStyle w:val="PI-3EMEASMCA"/>
        <w:spacing w:line="240" w:lineRule="auto"/>
      </w:pPr>
      <w:r>
        <w:t>Ką daryti pavartojus per didelę CAVINTON</w:t>
      </w:r>
      <w:r w:rsidR="00C45121">
        <w:t xml:space="preserve"> FORTE</w:t>
      </w:r>
      <w:r>
        <w:t xml:space="preserve"> dozę?</w:t>
      </w:r>
    </w:p>
    <w:p w:rsidR="00353A38" w:rsidRPr="00641802" w:rsidRDefault="0063339C" w:rsidP="00353A38">
      <w:pPr>
        <w:rPr>
          <w:sz w:val="22"/>
          <w:szCs w:val="22"/>
        </w:rPr>
      </w:pPr>
      <w:r>
        <w:rPr>
          <w:sz w:val="22"/>
          <w:szCs w:val="22"/>
        </w:rPr>
        <w:t xml:space="preserve">Remiantis literatūros duomenimis, ilgai gydyti pacientus 60 mg paros doze yra saugu. Išgėrus net 360 mg vienkartinę </w:t>
      </w:r>
      <w:proofErr w:type="spellStart"/>
      <w:r>
        <w:rPr>
          <w:sz w:val="22"/>
          <w:szCs w:val="22"/>
        </w:rPr>
        <w:t>vinpocetino</w:t>
      </w:r>
      <w:proofErr w:type="spellEnd"/>
      <w:r>
        <w:rPr>
          <w:sz w:val="22"/>
          <w:szCs w:val="22"/>
        </w:rPr>
        <w:t xml:space="preserve"> dozę, nepasireiškė nei kliniškai pastebimo poveikio širdies ir kraujagyslių sistemai, nei jokio kito šalutinio veikimo. </w:t>
      </w:r>
    </w:p>
    <w:p w:rsidR="00353A38" w:rsidRPr="00641802" w:rsidRDefault="00353A38" w:rsidP="00353A38">
      <w:pPr>
        <w:pStyle w:val="BTEMEASMCA"/>
      </w:pPr>
    </w:p>
    <w:p w:rsidR="00353A38" w:rsidRPr="00641802" w:rsidRDefault="0063339C" w:rsidP="00353A38">
      <w:pPr>
        <w:pStyle w:val="PI-3EMEASMCA"/>
        <w:spacing w:line="240" w:lineRule="auto"/>
      </w:pPr>
      <w:r>
        <w:t>Pamiršus pavartoti CAVINTON</w:t>
      </w:r>
      <w:r w:rsidR="00C45121">
        <w:t xml:space="preserve"> FORTE</w:t>
      </w:r>
    </w:p>
    <w:p w:rsidR="00353A38" w:rsidRPr="00641802" w:rsidRDefault="0063339C" w:rsidP="00353A38">
      <w:pPr>
        <w:pStyle w:val="BTEMEASMCA"/>
      </w:pPr>
      <w:r>
        <w:t xml:space="preserve">Negalima vartoti dvigubos dozės norint kompensuoti praleistą dozę. </w:t>
      </w:r>
    </w:p>
    <w:p w:rsidR="00353A38" w:rsidRPr="00641802" w:rsidRDefault="00353A38" w:rsidP="00353A38">
      <w:pPr>
        <w:pStyle w:val="BTEMEASMCA"/>
      </w:pPr>
    </w:p>
    <w:p w:rsidR="00353A38" w:rsidRPr="00C45121" w:rsidRDefault="0063339C" w:rsidP="00353A38">
      <w:pPr>
        <w:pStyle w:val="BTEMEASMCA"/>
        <w:rPr>
          <w:b/>
        </w:rPr>
      </w:pPr>
      <w:r>
        <w:rPr>
          <w:b/>
        </w:rPr>
        <w:t>Nustojus vartoti CAVINTON</w:t>
      </w:r>
      <w:r w:rsidR="00C45121" w:rsidRPr="00C45121">
        <w:t xml:space="preserve"> </w:t>
      </w:r>
      <w:r w:rsidR="00C45121" w:rsidRPr="00C45121">
        <w:rPr>
          <w:b/>
        </w:rPr>
        <w:t>FORTE</w:t>
      </w:r>
    </w:p>
    <w:p w:rsidR="00353A38" w:rsidRPr="00641802" w:rsidRDefault="0063339C" w:rsidP="00353A38">
      <w:pPr>
        <w:pStyle w:val="BTEMEASMCA"/>
      </w:pPr>
      <w:r>
        <w:t>Jeigu kiltų daugiau klausimų dėl šio vaisto vartojimo, kreipkitės į gydytoją arba vaistininką.</w:t>
      </w:r>
    </w:p>
    <w:p w:rsidR="00353A38" w:rsidRPr="00641802" w:rsidRDefault="00353A38" w:rsidP="00353A38">
      <w:pPr>
        <w:pStyle w:val="BTEMEASMCA"/>
      </w:pPr>
    </w:p>
    <w:p w:rsidR="00353A38" w:rsidRPr="00641802" w:rsidRDefault="00353A38" w:rsidP="00353A38">
      <w:pPr>
        <w:tabs>
          <w:tab w:val="left" w:pos="567"/>
        </w:tabs>
        <w:rPr>
          <w:b/>
          <w:sz w:val="22"/>
          <w:szCs w:val="22"/>
        </w:rPr>
      </w:pPr>
    </w:p>
    <w:p w:rsidR="00353A38" w:rsidRPr="00641802" w:rsidRDefault="0063339C" w:rsidP="00353A38">
      <w:pPr>
        <w:tabs>
          <w:tab w:val="left" w:pos="567"/>
          <w:tab w:val="left" w:pos="70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  <w:t>Galimas šalutinis poveikis</w:t>
      </w: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63339C" w:rsidP="00353A38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Šis vaistas, kaip ir visi kiti, gali sukelti šalutinį poveikį, nors jis pasireiškia ne visiems žmonėms.</w:t>
      </w: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63339C" w:rsidP="00353A3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Šalutinio poveikio dažnis klasifikuojamas taip:</w:t>
      </w:r>
    </w:p>
    <w:p w:rsidR="00353A38" w:rsidRPr="00641802" w:rsidRDefault="0063339C" w:rsidP="00353A38">
      <w:pPr>
        <w:pStyle w:val="BTEMEASMCA"/>
      </w:pPr>
      <w:r>
        <w:t>Dažnas (pasireiškia daugiau nei 1 iš 100 ir mažiau nei 1 iš 10 pacientų)</w:t>
      </w:r>
    </w:p>
    <w:p w:rsidR="00353A38" w:rsidRPr="00641802" w:rsidRDefault="0063339C" w:rsidP="00353A38">
      <w:pPr>
        <w:pStyle w:val="BTEMEASMCA"/>
      </w:pPr>
      <w:r>
        <w:t>Nedažnas (pasireiškia daugiau nei 1 iš 1 000 ir mažiau nei 1 iš 100 pacientų)</w:t>
      </w:r>
    </w:p>
    <w:p w:rsidR="00353A38" w:rsidRPr="00641802" w:rsidRDefault="0063339C" w:rsidP="00353A38">
      <w:pPr>
        <w:pStyle w:val="BTEMEASMCA"/>
      </w:pPr>
      <w:r>
        <w:t>Retas (pasireiškia daugiau nei 1 iš 10 000 ir mažiau nei 1 iš 1 000 pacientų)</w:t>
      </w:r>
    </w:p>
    <w:p w:rsidR="00353A38" w:rsidRPr="00641802" w:rsidRDefault="0063339C" w:rsidP="00353A38">
      <w:pPr>
        <w:pStyle w:val="BTEMEASMCA"/>
      </w:pPr>
      <w:r>
        <w:t>Labai retas (pasireiškia mažiau nei 1 iš 10 000 gydytų pacientų)</w:t>
      </w:r>
    </w:p>
    <w:p w:rsidR="00353A38" w:rsidRPr="00641802" w:rsidRDefault="00353A38" w:rsidP="00353A38">
      <w:pPr>
        <w:pStyle w:val="Pagrindinistekstas"/>
        <w:spacing w:after="0"/>
        <w:rPr>
          <w:b/>
          <w:sz w:val="22"/>
          <w:szCs w:val="22"/>
        </w:rPr>
      </w:pPr>
    </w:p>
    <w:p w:rsidR="00353A38" w:rsidRPr="00641802" w:rsidRDefault="0063339C" w:rsidP="00353A38">
      <w:pPr>
        <w:pStyle w:val="Pagrindinistekstas"/>
        <w:spacing w:after="0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Kraujo ir limfinės sistemos sutrikimai:</w:t>
      </w:r>
      <w:r>
        <w:rPr>
          <w:sz w:val="22"/>
          <w:szCs w:val="22"/>
        </w:rPr>
        <w:t xml:space="preserve"> reti: leukemija, trombocitopenija; labai reti: anemija, eritrocitų agliutinacija (sulipimas).</w:t>
      </w:r>
    </w:p>
    <w:p w:rsidR="00353A38" w:rsidRPr="00641802" w:rsidRDefault="0063339C" w:rsidP="00353A38">
      <w:pPr>
        <w:pStyle w:val="Pagrindinistekstas"/>
        <w:spacing w:after="0"/>
        <w:rPr>
          <w:sz w:val="22"/>
          <w:szCs w:val="22"/>
        </w:rPr>
      </w:pPr>
      <w:r>
        <w:rPr>
          <w:b/>
          <w:sz w:val="22"/>
          <w:szCs w:val="22"/>
        </w:rPr>
        <w:t>Imuninės sistemos sutrikimai:</w:t>
      </w:r>
      <w:r>
        <w:rPr>
          <w:sz w:val="22"/>
          <w:szCs w:val="22"/>
        </w:rPr>
        <w:t xml:space="preserve"> labai reti: padidėjęs jautrumas</w:t>
      </w:r>
    </w:p>
    <w:p w:rsidR="001F5987" w:rsidRPr="001F5987" w:rsidRDefault="001F5987" w:rsidP="001F5987">
      <w:pPr>
        <w:pStyle w:val="Pavadinimas"/>
        <w:jc w:val="left"/>
        <w:rPr>
          <w:rFonts w:ascii="Times New Roman" w:hAnsi="Times New Roman"/>
          <w:sz w:val="22"/>
          <w:szCs w:val="22"/>
          <w:lang w:val="lt-LT"/>
        </w:rPr>
      </w:pPr>
      <w:r w:rsidRPr="001F5987">
        <w:rPr>
          <w:rFonts w:ascii="Times New Roman" w:hAnsi="Times New Roman"/>
          <w:sz w:val="22"/>
          <w:szCs w:val="22"/>
          <w:lang w:val="lt-LT"/>
        </w:rPr>
        <w:t>Metabolizmo ir mitybos sutrikimai: nedažni</w:t>
      </w:r>
      <w:r w:rsidRPr="001F5987">
        <w:rPr>
          <w:rFonts w:ascii="Times New Roman" w:hAnsi="Times New Roman"/>
          <w:b w:val="0"/>
          <w:sz w:val="22"/>
          <w:szCs w:val="22"/>
          <w:lang w:val="lt-LT"/>
        </w:rPr>
        <w:t>: padidėjusi cholesterolio koncentracija kraujyje; reti:</w:t>
      </w:r>
      <w:r w:rsidRPr="001F5987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:rsidR="00353A38" w:rsidRPr="00641802" w:rsidRDefault="00353A38" w:rsidP="00353A38">
      <w:pPr>
        <w:pStyle w:val="Pagrindinistekstas"/>
        <w:spacing w:after="0"/>
        <w:rPr>
          <w:sz w:val="22"/>
          <w:szCs w:val="22"/>
        </w:rPr>
      </w:pPr>
      <w:r w:rsidRPr="00641802">
        <w:rPr>
          <w:sz w:val="22"/>
          <w:szCs w:val="22"/>
        </w:rPr>
        <w:t>sumažėjęs apetitas, anoreksija (apetito nebuvimas), cukraligė.</w:t>
      </w:r>
    </w:p>
    <w:p w:rsidR="00353A38" w:rsidRPr="00641802" w:rsidRDefault="0063339C" w:rsidP="00353A38">
      <w:pPr>
        <w:pStyle w:val="Pagrindinistekstas"/>
        <w:spacing w:after="0"/>
        <w:rPr>
          <w:sz w:val="22"/>
          <w:szCs w:val="22"/>
        </w:rPr>
      </w:pPr>
      <w:r>
        <w:rPr>
          <w:b/>
          <w:sz w:val="22"/>
          <w:szCs w:val="22"/>
        </w:rPr>
        <w:t>Psichikos sutrikimai:</w:t>
      </w:r>
      <w:r>
        <w:rPr>
          <w:sz w:val="22"/>
          <w:szCs w:val="22"/>
        </w:rPr>
        <w:t xml:space="preserve"> reti: nemiga, miego sutrikimai, susijaudinimas, nerimastingumas; labai reti: pakili nuotaika, prislėgta nuotaika.</w:t>
      </w:r>
    </w:p>
    <w:p w:rsidR="00353A38" w:rsidRPr="00641802" w:rsidRDefault="0063339C" w:rsidP="00353A38">
      <w:pPr>
        <w:pStyle w:val="Pagrindinistekstas"/>
        <w:spacing w:after="0"/>
        <w:rPr>
          <w:sz w:val="22"/>
          <w:szCs w:val="22"/>
        </w:rPr>
      </w:pPr>
      <w:r>
        <w:rPr>
          <w:b/>
          <w:sz w:val="22"/>
          <w:szCs w:val="22"/>
        </w:rPr>
        <w:t>Nervų sistemos sutrikimai:</w:t>
      </w:r>
      <w:r>
        <w:rPr>
          <w:sz w:val="22"/>
          <w:szCs w:val="22"/>
        </w:rPr>
        <w:t xml:space="preserve"> nedažni: galvos skausmas; reti: svaigulys, skonio sutrikimas, stuporas (judesių sutrikimas, pasireiškiantis visišku ligonio nejudrumu ir nekalbumu, išliekant sąmonei), hemiparezė (vienos kūno pusės rankos ir kojos silpno paralyžiaus forma), mieguistumas, atminties stoka; labai reti: drebulys, traukuliai.</w:t>
      </w:r>
    </w:p>
    <w:p w:rsidR="00353A38" w:rsidRPr="00641802" w:rsidRDefault="0063339C" w:rsidP="00353A38">
      <w:pPr>
        <w:pStyle w:val="Pagrindinistekstas"/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Akių sutrikimai: </w:t>
      </w:r>
      <w:r>
        <w:rPr>
          <w:sz w:val="22"/>
          <w:szCs w:val="22"/>
        </w:rPr>
        <w:t>reti: regos nervo disko pabrinkimas; labai reti: kraujo priplūdimas į junginę.</w:t>
      </w:r>
    </w:p>
    <w:p w:rsidR="00353A38" w:rsidRPr="00641802" w:rsidRDefault="0063339C" w:rsidP="00353A38">
      <w:pPr>
        <w:pStyle w:val="Pagrindinistekstas"/>
        <w:spacing w:after="0"/>
        <w:rPr>
          <w:sz w:val="22"/>
          <w:szCs w:val="22"/>
        </w:rPr>
      </w:pPr>
      <w:r>
        <w:rPr>
          <w:b/>
          <w:sz w:val="22"/>
          <w:szCs w:val="22"/>
        </w:rPr>
        <w:t>Ausų ir labirintų sutrikimai:</w:t>
      </w:r>
      <w:r>
        <w:rPr>
          <w:sz w:val="22"/>
          <w:szCs w:val="22"/>
        </w:rPr>
        <w:t xml:space="preserve"> nedažni: galvos svaigimas; reti: sustiprėjusi ar susilpnėjusi klausa, spengimas ausyse.</w:t>
      </w:r>
    </w:p>
    <w:p w:rsidR="00353A38" w:rsidRPr="00641802" w:rsidRDefault="0063339C" w:rsidP="00353A38">
      <w:pPr>
        <w:pStyle w:val="Pagrindinistekstas"/>
        <w:spacing w:after="0"/>
        <w:rPr>
          <w:sz w:val="22"/>
          <w:szCs w:val="22"/>
        </w:rPr>
      </w:pPr>
      <w:r>
        <w:rPr>
          <w:b/>
          <w:sz w:val="22"/>
          <w:szCs w:val="22"/>
        </w:rPr>
        <w:t>Širdies sutrikimai:</w:t>
      </w:r>
      <w:r>
        <w:rPr>
          <w:sz w:val="22"/>
          <w:szCs w:val="22"/>
        </w:rPr>
        <w:t xml:space="preserve"> reti: deguonies stygius širdies raumenyje (miokardo išemija)/ infarktas, krūtinės angina, suretėjęs arba padažnėjęs širdies ritmas, ekstrasistolės (širdies raumens priešlaikinis arba papildomas susitraukimas), palpitacijos (stiprus bei greitas širdies plakimas); labai reti: nereguliarus širdies ritmas, prieširdžių virpėjimas.</w:t>
      </w:r>
    </w:p>
    <w:p w:rsidR="00353A38" w:rsidRPr="00641802" w:rsidRDefault="0063339C" w:rsidP="00353A38">
      <w:pPr>
        <w:pStyle w:val="Pagrindinistekstas"/>
        <w:spacing w:after="0"/>
        <w:rPr>
          <w:sz w:val="22"/>
          <w:szCs w:val="22"/>
        </w:rPr>
      </w:pPr>
      <w:r>
        <w:rPr>
          <w:b/>
          <w:sz w:val="22"/>
          <w:szCs w:val="22"/>
        </w:rPr>
        <w:t>Kraujagyslių sutrikimai:</w:t>
      </w:r>
      <w:r>
        <w:rPr>
          <w:sz w:val="22"/>
          <w:szCs w:val="22"/>
        </w:rPr>
        <w:t xml:space="preserve"> nedažni: sumažėjęs kraujospūdis; reti: padidėjęs kraujospūdis, veido ir kaklo paraudimas, tromboflebitas (venų uždegimas); labai reti: kraujospūdžio svyravimai.</w:t>
      </w:r>
    </w:p>
    <w:p w:rsidR="00353A38" w:rsidRPr="00641802" w:rsidRDefault="0063339C" w:rsidP="00353A38">
      <w:pPr>
        <w:pStyle w:val="Pagrindinistekstas"/>
        <w:spacing w:after="0"/>
        <w:rPr>
          <w:sz w:val="22"/>
          <w:szCs w:val="22"/>
        </w:rPr>
      </w:pPr>
      <w:r>
        <w:rPr>
          <w:b/>
          <w:sz w:val="22"/>
          <w:szCs w:val="22"/>
        </w:rPr>
        <w:t>Virškinimo trakto sutrikimai:</w:t>
      </w:r>
      <w:r>
        <w:rPr>
          <w:sz w:val="22"/>
          <w:szCs w:val="22"/>
        </w:rPr>
        <w:t xml:space="preserve"> nedažni: nemalonūs jutimai pilve, burnos džiūvimas, pykinimas; reti: pilvo skausmas, vidurių užkietėjimas, viduriavimas, nevirškinimas, vėmimas; labai reti: rijimo sutrikimas, stomatitas (burnos gleivinės uždegimas).</w:t>
      </w:r>
    </w:p>
    <w:p w:rsidR="00353A38" w:rsidRPr="00641802" w:rsidRDefault="0063339C" w:rsidP="00353A38">
      <w:pPr>
        <w:pStyle w:val="Pagrindinistekstas"/>
        <w:spacing w:after="0"/>
        <w:rPr>
          <w:sz w:val="22"/>
          <w:szCs w:val="22"/>
        </w:rPr>
      </w:pPr>
      <w:r>
        <w:rPr>
          <w:b/>
          <w:sz w:val="22"/>
          <w:szCs w:val="22"/>
        </w:rPr>
        <w:t>Odos ir poodinio audinio sutrikimai:</w:t>
      </w:r>
      <w:r>
        <w:rPr>
          <w:sz w:val="22"/>
          <w:szCs w:val="22"/>
        </w:rPr>
        <w:t xml:space="preserve"> reti: eritema (odos paraudimas), padidėjęs prakaitavimas, niežulys, dilgėlinė, bėrimas; labai reti: dermatitas (odos uždegimas).  </w:t>
      </w:r>
    </w:p>
    <w:p w:rsidR="00353A38" w:rsidRPr="00641802" w:rsidRDefault="0063339C" w:rsidP="00353A38">
      <w:pPr>
        <w:pStyle w:val="Pagrindinistekstas"/>
        <w:spacing w:after="0"/>
        <w:rPr>
          <w:sz w:val="22"/>
          <w:szCs w:val="22"/>
        </w:rPr>
      </w:pPr>
      <w:r>
        <w:rPr>
          <w:b/>
          <w:sz w:val="22"/>
          <w:szCs w:val="22"/>
        </w:rPr>
        <w:t>Bendrieji sutrikimai ir vartojimo vietos pažeidimai:</w:t>
      </w:r>
      <w:r>
        <w:rPr>
          <w:sz w:val="22"/>
          <w:szCs w:val="22"/>
        </w:rPr>
        <w:t xml:space="preserve"> reti: astenija (bendras silpnumas), nuovargis, karščio jutimas; labai reti: nemalonūs jutimai krūtinėje, sumažėjusi kūno temperatūra.</w:t>
      </w:r>
    </w:p>
    <w:p w:rsidR="00353A38" w:rsidRPr="00641802" w:rsidRDefault="0063339C" w:rsidP="00353A38">
      <w:pPr>
        <w:pStyle w:val="Pagrindinistekstas"/>
        <w:spacing w:after="0"/>
        <w:rPr>
          <w:sz w:val="22"/>
          <w:szCs w:val="22"/>
        </w:rPr>
      </w:pPr>
      <w:r>
        <w:rPr>
          <w:b/>
          <w:sz w:val="22"/>
          <w:szCs w:val="22"/>
        </w:rPr>
        <w:t>Tyrimai:</w:t>
      </w:r>
      <w:r>
        <w:rPr>
          <w:sz w:val="22"/>
          <w:szCs w:val="22"/>
        </w:rPr>
        <w:t xml:space="preserve"> reti: sumažėjęs arba padidėjęs kraujospūdis, padidėjusi kraujo trigliceridų koncentracija, elektrokardiogramos ST segmento nusileidimas, padidėjęs ar sumažėjęs eozinofilų skaičius, kepenų fermentų pokyčiai; labai reti: sumažėjęs arba padidėjęs leukocitų (baltųjų kraujo ląstelių) skaičius, sumažėjęs </w:t>
      </w:r>
      <w:proofErr w:type="spellStart"/>
      <w:r>
        <w:rPr>
          <w:sz w:val="22"/>
          <w:szCs w:val="22"/>
        </w:rPr>
        <w:t>ertirtocitų</w:t>
      </w:r>
      <w:proofErr w:type="spellEnd"/>
      <w:r>
        <w:rPr>
          <w:sz w:val="22"/>
          <w:szCs w:val="22"/>
        </w:rPr>
        <w:t xml:space="preserve"> (raudonųjų kraujo ląstelių) skaičius, pailgėjęs trombino laikas, padidėjęs kūno svoris.</w:t>
      </w:r>
    </w:p>
    <w:p w:rsidR="00353A38" w:rsidRDefault="00353A38" w:rsidP="00353A38">
      <w:pPr>
        <w:pStyle w:val="Pagrindinistekstas"/>
        <w:spacing w:after="0"/>
        <w:rPr>
          <w:sz w:val="22"/>
          <w:szCs w:val="22"/>
        </w:rPr>
      </w:pPr>
    </w:p>
    <w:p w:rsidR="00442ADC" w:rsidRPr="00641802" w:rsidRDefault="00442ADC" w:rsidP="00353A38">
      <w:pPr>
        <w:pStyle w:val="Pagrindinistekstas"/>
        <w:spacing w:after="0"/>
        <w:rPr>
          <w:sz w:val="22"/>
          <w:szCs w:val="22"/>
        </w:rPr>
      </w:pPr>
    </w:p>
    <w:p w:rsidR="00353A38" w:rsidRPr="00641802" w:rsidRDefault="0063339C" w:rsidP="00353A38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Pranešimas apie šalutinį poveikį</w:t>
      </w:r>
    </w:p>
    <w:p w:rsidR="00353A38" w:rsidRPr="00641802" w:rsidRDefault="0063339C" w:rsidP="00353A38">
      <w:pPr>
        <w:pStyle w:val="Pagrindinistekstas"/>
        <w:spacing w:after="0"/>
        <w:rPr>
          <w:sz w:val="22"/>
          <w:szCs w:val="22"/>
        </w:rPr>
      </w:pPr>
      <w:r>
        <w:rPr>
          <w:noProof/>
          <w:sz w:val="22"/>
          <w:szCs w:val="22"/>
        </w:rPr>
        <w:t>Jeigu pasireiškė šalutinis poveikis, įskaitant šiame lapelyje nenurodytą, pasakykite gydytojui arba vaistininkui</w:t>
      </w:r>
      <w:r>
        <w:rPr>
          <w:sz w:val="22"/>
          <w:szCs w:val="22"/>
        </w:rPr>
        <w:t>.</w:t>
      </w:r>
      <w:r>
        <w:rPr>
          <w:noProof/>
          <w:sz w:val="22"/>
          <w:szCs w:val="22"/>
        </w:rPr>
        <w:t xml:space="preserve"> Apie šalutinį poveikį taip pat galite pranešti </w:t>
      </w:r>
      <w:r w:rsidR="001F5987" w:rsidRPr="001F5987">
        <w:rPr>
          <w:sz w:val="22"/>
          <w:szCs w:val="22"/>
        </w:rPr>
        <w:t>Valstybinei vaistų kontrolės tarnybai prie Lietuvos Respublikos sveikatos apsaugos ministerijos nemokamu t</w:t>
      </w:r>
      <w:r w:rsidR="001F5987" w:rsidRPr="001F5987">
        <w:rPr>
          <w:sz w:val="22"/>
          <w:szCs w:val="22"/>
          <w:lang w:eastAsia="zh-CN"/>
        </w:rPr>
        <w:t>elefonu 8 800 73568</w:t>
      </w:r>
      <w:r w:rsidR="001F5987" w:rsidRPr="001F5987">
        <w:rPr>
          <w:sz w:val="22"/>
          <w:szCs w:val="22"/>
        </w:rPr>
        <w:t xml:space="preserve"> arba užpildyti interneto svetainėje </w:t>
      </w:r>
      <w:hyperlink r:id="rId5" w:history="1">
        <w:r w:rsidR="001F5987" w:rsidRPr="001F5987">
          <w:rPr>
            <w:rStyle w:val="Hipersaitas"/>
            <w:rFonts w:eastAsia="SimSun"/>
            <w:sz w:val="22"/>
            <w:szCs w:val="22"/>
          </w:rPr>
          <w:t>www.vvkt.lt</w:t>
        </w:r>
      </w:hyperlink>
      <w:r w:rsidR="001F5987" w:rsidRPr="001F5987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1F5987" w:rsidRPr="001F5987">
        <w:rPr>
          <w:sz w:val="22"/>
          <w:szCs w:val="22"/>
          <w:lang w:eastAsia="zh-CN"/>
        </w:rPr>
        <w:t xml:space="preserve">nemokamu </w:t>
      </w:r>
      <w:r w:rsidR="001F5987" w:rsidRPr="001F5987">
        <w:rPr>
          <w:sz w:val="22"/>
          <w:szCs w:val="22"/>
        </w:rPr>
        <w:t>fakso numeriu 8 800 20131</w:t>
      </w:r>
      <w:r w:rsidR="001F5987" w:rsidRPr="001F5987">
        <w:rPr>
          <w:sz w:val="22"/>
          <w:szCs w:val="22"/>
          <w:lang w:eastAsia="zh-CN"/>
        </w:rPr>
        <w:t xml:space="preserve">, </w:t>
      </w:r>
      <w:r w:rsidR="001F5987" w:rsidRPr="001F5987">
        <w:rPr>
          <w:sz w:val="22"/>
          <w:szCs w:val="22"/>
        </w:rPr>
        <w:t xml:space="preserve">el. paštu </w:t>
      </w:r>
      <w:hyperlink r:id="rId6" w:history="1">
        <w:r w:rsidR="001F5987" w:rsidRPr="001F5987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="001F5987" w:rsidRPr="001F5987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="001F5987" w:rsidRPr="001F5987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="001F5987" w:rsidRPr="001F5987">
        <w:rPr>
          <w:sz w:val="22"/>
          <w:szCs w:val="22"/>
        </w:rPr>
        <w:t>).</w:t>
      </w:r>
      <w:r w:rsidR="00353A38" w:rsidRPr="00641802">
        <w:rPr>
          <w:noProof/>
          <w:sz w:val="22"/>
          <w:szCs w:val="22"/>
        </w:rPr>
        <w:t>. Pranešdami apie šalutinį poveikį galite mums padėti gauti daugiau</w:t>
      </w:r>
      <w:r w:rsidR="001F5987" w:rsidRPr="001F5987">
        <w:rPr>
          <w:noProof/>
          <w:sz w:val="22"/>
          <w:szCs w:val="22"/>
        </w:rPr>
        <w:t xml:space="preserve"> informacijos apie šio vaisto saugumą.</w:t>
      </w: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b/>
          <w:sz w:val="22"/>
          <w:szCs w:val="22"/>
        </w:rPr>
      </w:pPr>
    </w:p>
    <w:p w:rsidR="00353A38" w:rsidRPr="00641802" w:rsidRDefault="001F5987" w:rsidP="00353A38">
      <w:pPr>
        <w:tabs>
          <w:tab w:val="left" w:pos="567"/>
          <w:tab w:val="left" w:pos="709"/>
        </w:tabs>
        <w:rPr>
          <w:b/>
          <w:sz w:val="22"/>
          <w:szCs w:val="22"/>
        </w:rPr>
      </w:pPr>
      <w:bookmarkStart w:id="15" w:name="_Toc129243143"/>
      <w:bookmarkStart w:id="16" w:name="_Toc129243268"/>
      <w:r w:rsidRPr="001F5987">
        <w:rPr>
          <w:b/>
          <w:sz w:val="22"/>
          <w:szCs w:val="22"/>
        </w:rPr>
        <w:t>5.</w:t>
      </w:r>
      <w:r w:rsidRPr="001F5987">
        <w:rPr>
          <w:b/>
          <w:sz w:val="22"/>
          <w:szCs w:val="22"/>
        </w:rPr>
        <w:tab/>
        <w:t>Kaip laikyti CAVINTON</w:t>
      </w:r>
      <w:bookmarkEnd w:id="15"/>
      <w:bookmarkEnd w:id="16"/>
      <w:r w:rsidR="00C45121">
        <w:rPr>
          <w:b/>
          <w:sz w:val="22"/>
          <w:szCs w:val="22"/>
        </w:rPr>
        <w:t xml:space="preserve"> </w:t>
      </w:r>
      <w:r w:rsidR="00C45121" w:rsidRPr="00C45121">
        <w:rPr>
          <w:b/>
          <w:sz w:val="22"/>
          <w:szCs w:val="22"/>
        </w:rPr>
        <w:t>FORTE</w:t>
      </w: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1F5987" w:rsidP="00353A38">
      <w:pPr>
        <w:numPr>
          <w:ilvl w:val="12"/>
          <w:numId w:val="0"/>
        </w:numPr>
        <w:ind w:right="-2"/>
        <w:rPr>
          <w:sz w:val="22"/>
          <w:szCs w:val="22"/>
        </w:rPr>
      </w:pPr>
      <w:r w:rsidRPr="001F5987">
        <w:rPr>
          <w:sz w:val="22"/>
          <w:szCs w:val="22"/>
        </w:rPr>
        <w:t>Šį vaistą laikykite vaikams nepastebimoje ir nepasiekiamoje vietoje.</w:t>
      </w:r>
    </w:p>
    <w:p w:rsidR="00353A38" w:rsidRPr="00641802" w:rsidRDefault="00353A38" w:rsidP="00353A38">
      <w:pPr>
        <w:tabs>
          <w:tab w:val="left" w:pos="567"/>
        </w:tabs>
        <w:jc w:val="both"/>
        <w:rPr>
          <w:sz w:val="22"/>
          <w:szCs w:val="22"/>
        </w:rPr>
      </w:pPr>
    </w:p>
    <w:p w:rsidR="00353A38" w:rsidRPr="00641802" w:rsidRDefault="001F5987" w:rsidP="00353A38">
      <w:pPr>
        <w:rPr>
          <w:sz w:val="22"/>
          <w:szCs w:val="22"/>
        </w:rPr>
      </w:pPr>
      <w:r w:rsidRPr="001F5987">
        <w:rPr>
          <w:iCs/>
          <w:sz w:val="22"/>
          <w:szCs w:val="22"/>
        </w:rPr>
        <w:lastRenderedPageBreak/>
        <w:t>Ant etiketės po „Tinka iki“, lizdinės plokštelės ir dėžutės  nurodytam tinkamumo laikui pasibaigus, šio vaisto vartoti negalima</w:t>
      </w:r>
      <w:r w:rsidRPr="001F5987">
        <w:rPr>
          <w:sz w:val="22"/>
          <w:szCs w:val="22"/>
        </w:rPr>
        <w:t>. Vaistas tinkamas vartoti iki paskutinės nurodyto mėnesio dienos.</w:t>
      </w: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C45121" w:rsidRPr="00100DA6" w:rsidRDefault="00100DA6" w:rsidP="00C45121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L</w:t>
      </w:r>
      <w:r w:rsidRPr="00100DA6">
        <w:rPr>
          <w:rFonts w:eastAsia="MS Mincho"/>
          <w:sz w:val="22"/>
          <w:szCs w:val="22"/>
        </w:rPr>
        <w:t xml:space="preserve">aikyti ne aukštesnėje kaip 25 </w:t>
      </w:r>
      <w:proofErr w:type="spellStart"/>
      <w:r w:rsidRPr="00100DA6">
        <w:rPr>
          <w:rFonts w:eastAsia="MS Mincho"/>
          <w:sz w:val="22"/>
          <w:szCs w:val="22"/>
          <w:vertAlign w:val="superscript"/>
        </w:rPr>
        <w:t>o</w:t>
      </w:r>
      <w:r w:rsidRPr="00100DA6">
        <w:rPr>
          <w:rFonts w:eastAsia="MS Mincho"/>
          <w:sz w:val="22"/>
          <w:szCs w:val="22"/>
        </w:rPr>
        <w:t>C</w:t>
      </w:r>
      <w:proofErr w:type="spellEnd"/>
      <w:r w:rsidRPr="00100DA6">
        <w:rPr>
          <w:rFonts w:eastAsia="MS Mincho"/>
          <w:sz w:val="22"/>
          <w:szCs w:val="22"/>
        </w:rPr>
        <w:t xml:space="preserve"> temperatūroje</w:t>
      </w:r>
      <w:r w:rsidRPr="00100DA6">
        <w:rPr>
          <w:iCs/>
          <w:sz w:val="22"/>
          <w:szCs w:val="22"/>
        </w:rPr>
        <w:t>, išorinėje dėžutėje</w:t>
      </w:r>
      <w:r>
        <w:rPr>
          <w:iCs/>
          <w:sz w:val="22"/>
          <w:szCs w:val="22"/>
        </w:rPr>
        <w:t>.</w:t>
      </w:r>
    </w:p>
    <w:p w:rsidR="00353A38" w:rsidRPr="00641802" w:rsidRDefault="00353A38" w:rsidP="00353A38">
      <w:pPr>
        <w:tabs>
          <w:tab w:val="left" w:pos="567"/>
        </w:tabs>
        <w:rPr>
          <w:sz w:val="22"/>
          <w:szCs w:val="22"/>
        </w:rPr>
      </w:pPr>
    </w:p>
    <w:p w:rsidR="00353A38" w:rsidRPr="00641802" w:rsidRDefault="001F5987" w:rsidP="00353A38">
      <w:pPr>
        <w:tabs>
          <w:tab w:val="left" w:pos="567"/>
        </w:tabs>
        <w:rPr>
          <w:i/>
          <w:sz w:val="22"/>
          <w:szCs w:val="22"/>
        </w:rPr>
      </w:pPr>
      <w:r w:rsidRPr="001F5987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353A38" w:rsidRPr="00641802" w:rsidRDefault="00353A38" w:rsidP="00353A38">
      <w:pPr>
        <w:tabs>
          <w:tab w:val="left" w:pos="567"/>
        </w:tabs>
        <w:rPr>
          <w:i/>
          <w:sz w:val="22"/>
          <w:szCs w:val="22"/>
        </w:rPr>
      </w:pPr>
    </w:p>
    <w:p w:rsidR="00353A38" w:rsidRPr="00641802" w:rsidRDefault="00353A38" w:rsidP="00353A38">
      <w:pPr>
        <w:tabs>
          <w:tab w:val="left" w:pos="567"/>
        </w:tabs>
        <w:rPr>
          <w:i/>
          <w:sz w:val="22"/>
          <w:szCs w:val="22"/>
        </w:rPr>
      </w:pPr>
    </w:p>
    <w:p w:rsidR="00353A38" w:rsidRPr="00641802" w:rsidRDefault="001F5987" w:rsidP="00353A38">
      <w:pPr>
        <w:tabs>
          <w:tab w:val="left" w:pos="567"/>
          <w:tab w:val="left" w:pos="709"/>
        </w:tabs>
        <w:rPr>
          <w:b/>
          <w:bCs/>
          <w:iCs/>
          <w:sz w:val="22"/>
          <w:szCs w:val="22"/>
        </w:rPr>
      </w:pPr>
      <w:r w:rsidRPr="001F5987">
        <w:rPr>
          <w:b/>
          <w:bCs/>
          <w:iCs/>
          <w:sz w:val="22"/>
          <w:szCs w:val="22"/>
        </w:rPr>
        <w:t>6.</w:t>
      </w:r>
      <w:r w:rsidRPr="001F5987">
        <w:rPr>
          <w:b/>
          <w:bCs/>
          <w:iCs/>
          <w:sz w:val="22"/>
          <w:szCs w:val="22"/>
        </w:rPr>
        <w:tab/>
        <w:t>Pakuotės turinys ir kita informacija</w:t>
      </w:r>
    </w:p>
    <w:p w:rsidR="00353A38" w:rsidRPr="00641802" w:rsidRDefault="00353A38" w:rsidP="00353A38">
      <w:pPr>
        <w:tabs>
          <w:tab w:val="left" w:pos="567"/>
        </w:tabs>
        <w:rPr>
          <w:i/>
          <w:sz w:val="22"/>
          <w:szCs w:val="22"/>
        </w:rPr>
      </w:pPr>
    </w:p>
    <w:p w:rsidR="00353A38" w:rsidRPr="00641802" w:rsidRDefault="001F5987" w:rsidP="00353A38">
      <w:pPr>
        <w:pStyle w:val="PI-3EMEASMCA"/>
        <w:spacing w:line="240" w:lineRule="auto"/>
      </w:pPr>
      <w:r w:rsidRPr="001F5987">
        <w:t xml:space="preserve">CAVINTON </w:t>
      </w:r>
      <w:r w:rsidR="00C45121">
        <w:t>FORTE</w:t>
      </w:r>
      <w:r w:rsidR="00C45121" w:rsidRPr="001F5987">
        <w:t xml:space="preserve"> </w:t>
      </w:r>
      <w:r w:rsidRPr="001F5987">
        <w:t>sudėtis</w:t>
      </w:r>
    </w:p>
    <w:p w:rsidR="00353A38" w:rsidRPr="00641802" w:rsidRDefault="00353A38" w:rsidP="00353A38">
      <w:pPr>
        <w:pStyle w:val="BTEMEASMCA"/>
      </w:pPr>
    </w:p>
    <w:p w:rsidR="00353A38" w:rsidRPr="00641802" w:rsidRDefault="001F5987" w:rsidP="00353A38">
      <w:pPr>
        <w:pStyle w:val="BT-EMEASMCA"/>
        <w:numPr>
          <w:ilvl w:val="0"/>
          <w:numId w:val="3"/>
        </w:numPr>
      </w:pPr>
      <w:r w:rsidRPr="001F5987">
        <w:t>Veiklioji medžiaga yra vinpocetinas.</w:t>
      </w:r>
    </w:p>
    <w:p w:rsidR="00353A38" w:rsidRPr="00641802" w:rsidRDefault="001F5987" w:rsidP="00353A38">
      <w:pPr>
        <w:pStyle w:val="BT-EMEASMCA"/>
        <w:tabs>
          <w:tab w:val="clear" w:pos="360"/>
        </w:tabs>
        <w:ind w:left="720"/>
      </w:pPr>
      <w:r w:rsidRPr="001F5987">
        <w:t>Vienoje CAVINTON FORTE 10 mg tabletėje jo yra 10 mg.</w:t>
      </w:r>
    </w:p>
    <w:p w:rsidR="00353A38" w:rsidRPr="00641802" w:rsidRDefault="001F5987" w:rsidP="00353A38">
      <w:pPr>
        <w:pStyle w:val="BT-EMEASMCA"/>
        <w:numPr>
          <w:ilvl w:val="0"/>
          <w:numId w:val="3"/>
        </w:numPr>
      </w:pPr>
      <w:r w:rsidRPr="001F5987">
        <w:t xml:space="preserve">Pagalbinės medžiagos yra bevandenis koloidinis silicio dioksidas, magnio stearatas, talkas, kukurūzų krakmolas, laktozė monohidratas. </w:t>
      </w:r>
    </w:p>
    <w:p w:rsidR="00353A38" w:rsidRPr="00641802" w:rsidRDefault="00353A38" w:rsidP="00353A38">
      <w:pPr>
        <w:pStyle w:val="BTEMEASMCA"/>
      </w:pPr>
    </w:p>
    <w:p w:rsidR="00353A38" w:rsidRPr="00641802" w:rsidRDefault="001F5987" w:rsidP="00353A38">
      <w:pPr>
        <w:pStyle w:val="PI-3EMEASMCA"/>
        <w:spacing w:line="240" w:lineRule="auto"/>
      </w:pPr>
      <w:r w:rsidRPr="001F5987">
        <w:t xml:space="preserve">CAVINTON </w:t>
      </w:r>
      <w:r w:rsidR="00C45121">
        <w:t>FORTE</w:t>
      </w:r>
      <w:r w:rsidR="00C45121" w:rsidRPr="001F5987">
        <w:t xml:space="preserve"> </w:t>
      </w:r>
      <w:r w:rsidRPr="001F5987">
        <w:t>išvaizda ir kiekis pakuotėje</w:t>
      </w:r>
    </w:p>
    <w:p w:rsidR="00353A38" w:rsidRPr="00641802" w:rsidRDefault="00353A38" w:rsidP="00353A38">
      <w:pPr>
        <w:pStyle w:val="BTEMEASMCA"/>
      </w:pPr>
    </w:p>
    <w:p w:rsidR="00353A38" w:rsidRPr="00C45121" w:rsidRDefault="001F5987" w:rsidP="00353A38">
      <w:pPr>
        <w:rPr>
          <w:bCs/>
          <w:sz w:val="22"/>
          <w:szCs w:val="22"/>
        </w:rPr>
      </w:pPr>
      <w:r w:rsidRPr="001F5987">
        <w:rPr>
          <w:bCs/>
          <w:sz w:val="22"/>
          <w:szCs w:val="22"/>
        </w:rPr>
        <w:t xml:space="preserve">CAVINTON FORTE 10 mg tabletės yra baltos arba beveik baltos, bekvapės, disko formos, plokščios, </w:t>
      </w:r>
      <w:r w:rsidRPr="00C45121">
        <w:rPr>
          <w:bCs/>
          <w:sz w:val="22"/>
          <w:szCs w:val="22"/>
        </w:rPr>
        <w:t>statmenomis briaunomis, kurių vienoje pusėje yra įspaudas “10 mg”, o kitoje – laužimo linija.</w:t>
      </w:r>
    </w:p>
    <w:p w:rsidR="00C45121" w:rsidRPr="00C45121" w:rsidRDefault="00C45121" w:rsidP="00353A38">
      <w:pPr>
        <w:rPr>
          <w:bCs/>
          <w:sz w:val="22"/>
          <w:szCs w:val="22"/>
        </w:rPr>
      </w:pPr>
      <w:r w:rsidRPr="00C45121">
        <w:rPr>
          <w:sz w:val="22"/>
          <w:szCs w:val="22"/>
        </w:rPr>
        <w:t>Tabletė maždaug 8 mm skersmens</w:t>
      </w:r>
      <w:r>
        <w:rPr>
          <w:sz w:val="22"/>
          <w:szCs w:val="22"/>
        </w:rPr>
        <w:t>.</w:t>
      </w:r>
    </w:p>
    <w:p w:rsidR="00353A38" w:rsidRPr="00641802" w:rsidRDefault="00353A38" w:rsidP="00353A38">
      <w:pPr>
        <w:pStyle w:val="Antrat8"/>
        <w:tabs>
          <w:tab w:val="left" w:pos="567"/>
        </w:tabs>
        <w:jc w:val="both"/>
        <w:rPr>
          <w:szCs w:val="22"/>
        </w:rPr>
      </w:pPr>
    </w:p>
    <w:p w:rsidR="00353A38" w:rsidRPr="00641802" w:rsidRDefault="001F5987" w:rsidP="00353A38">
      <w:pPr>
        <w:rPr>
          <w:bCs/>
          <w:sz w:val="22"/>
          <w:szCs w:val="22"/>
        </w:rPr>
      </w:pPr>
      <w:r w:rsidRPr="001F5987">
        <w:rPr>
          <w:bCs/>
          <w:sz w:val="22"/>
          <w:szCs w:val="22"/>
        </w:rPr>
        <w:t>CAVINTON FORTE 10 mg tabletės tiekiamos PVC ir aliuminio folijos lizdinėmis plokštelėmis, pakuotėje yra 30 tablečių.</w:t>
      </w:r>
    </w:p>
    <w:p w:rsidR="00353A38" w:rsidRPr="00641802" w:rsidRDefault="00353A38" w:rsidP="00353A38">
      <w:pPr>
        <w:rPr>
          <w:sz w:val="22"/>
          <w:szCs w:val="22"/>
        </w:rPr>
      </w:pPr>
    </w:p>
    <w:p w:rsidR="00353A38" w:rsidRPr="00641802" w:rsidRDefault="001F5987" w:rsidP="00353A38">
      <w:pPr>
        <w:pStyle w:val="Pagrindinistekstas"/>
        <w:spacing w:after="0"/>
        <w:rPr>
          <w:sz w:val="22"/>
          <w:szCs w:val="22"/>
          <w:u w:val="single"/>
        </w:rPr>
      </w:pPr>
      <w:r w:rsidRPr="001F5987">
        <w:rPr>
          <w:sz w:val="22"/>
          <w:szCs w:val="22"/>
          <w:u w:val="single"/>
        </w:rPr>
        <w:t>Gamintojas</w:t>
      </w:r>
    </w:p>
    <w:p w:rsidR="00353A38" w:rsidRPr="00641802" w:rsidRDefault="001F5987" w:rsidP="00353A38">
      <w:pPr>
        <w:rPr>
          <w:sz w:val="22"/>
          <w:szCs w:val="22"/>
        </w:rPr>
      </w:pPr>
      <w:proofErr w:type="spellStart"/>
      <w:r w:rsidRPr="001F5987">
        <w:rPr>
          <w:sz w:val="22"/>
          <w:szCs w:val="22"/>
        </w:rPr>
        <w:t>Gedeon</w:t>
      </w:r>
      <w:proofErr w:type="spellEnd"/>
      <w:r w:rsidRPr="001F5987">
        <w:rPr>
          <w:sz w:val="22"/>
          <w:szCs w:val="22"/>
        </w:rPr>
        <w:t xml:space="preserve"> </w:t>
      </w:r>
      <w:proofErr w:type="spellStart"/>
      <w:r w:rsidRPr="001F5987">
        <w:rPr>
          <w:sz w:val="22"/>
          <w:szCs w:val="22"/>
        </w:rPr>
        <w:t>Richter</w:t>
      </w:r>
      <w:proofErr w:type="spellEnd"/>
      <w:r w:rsidRPr="001F5987">
        <w:rPr>
          <w:sz w:val="22"/>
          <w:szCs w:val="22"/>
        </w:rPr>
        <w:t xml:space="preserve"> </w:t>
      </w:r>
      <w:proofErr w:type="spellStart"/>
      <w:r w:rsidRPr="001F5987">
        <w:rPr>
          <w:sz w:val="22"/>
          <w:szCs w:val="22"/>
        </w:rPr>
        <w:t>Plc</w:t>
      </w:r>
      <w:proofErr w:type="spellEnd"/>
      <w:r w:rsidRPr="001F5987">
        <w:rPr>
          <w:sz w:val="22"/>
          <w:szCs w:val="22"/>
        </w:rPr>
        <w:t>.</w:t>
      </w:r>
    </w:p>
    <w:p w:rsidR="00353A38" w:rsidRPr="00641802" w:rsidRDefault="001F5987" w:rsidP="00353A38">
      <w:pPr>
        <w:rPr>
          <w:rStyle w:val="Emfaz"/>
          <w:rFonts w:ascii="Calibri" w:hAnsi="Calibri"/>
          <w:i w:val="0"/>
          <w:sz w:val="22"/>
          <w:szCs w:val="22"/>
        </w:rPr>
      </w:pPr>
      <w:r w:rsidRPr="001F5987">
        <w:rPr>
          <w:sz w:val="22"/>
          <w:szCs w:val="22"/>
        </w:rPr>
        <w:t xml:space="preserve">1103 </w:t>
      </w:r>
      <w:proofErr w:type="spellStart"/>
      <w:r w:rsidRPr="001F5987">
        <w:rPr>
          <w:sz w:val="22"/>
          <w:szCs w:val="22"/>
        </w:rPr>
        <w:t>Budapesta</w:t>
      </w:r>
      <w:proofErr w:type="spellEnd"/>
      <w:r w:rsidRPr="001F5987">
        <w:rPr>
          <w:sz w:val="22"/>
          <w:szCs w:val="22"/>
        </w:rPr>
        <w:t xml:space="preserve"> X., </w:t>
      </w:r>
      <w:proofErr w:type="spellStart"/>
      <w:r w:rsidR="0063339C">
        <w:rPr>
          <w:rStyle w:val="Emfaz"/>
          <w:bCs/>
          <w:sz w:val="22"/>
          <w:szCs w:val="22"/>
        </w:rPr>
        <w:t>Gyömrői</w:t>
      </w:r>
      <w:proofErr w:type="spellEnd"/>
      <w:r w:rsidR="0063339C">
        <w:rPr>
          <w:rStyle w:val="Emfaz"/>
          <w:bCs/>
          <w:sz w:val="22"/>
          <w:szCs w:val="22"/>
        </w:rPr>
        <w:t xml:space="preserve"> </w:t>
      </w:r>
      <w:proofErr w:type="spellStart"/>
      <w:r w:rsidR="0063339C">
        <w:rPr>
          <w:rStyle w:val="Emfaz"/>
          <w:bCs/>
          <w:sz w:val="22"/>
          <w:szCs w:val="22"/>
        </w:rPr>
        <w:t>út</w:t>
      </w:r>
      <w:proofErr w:type="spellEnd"/>
      <w:r w:rsidR="0063339C">
        <w:rPr>
          <w:rStyle w:val="Emfaz"/>
          <w:bCs/>
          <w:sz w:val="22"/>
          <w:szCs w:val="22"/>
        </w:rPr>
        <w:t xml:space="preserve"> 19-21,</w:t>
      </w:r>
    </w:p>
    <w:p w:rsidR="00353A38" w:rsidRPr="00641802" w:rsidRDefault="0063339C" w:rsidP="00353A38">
      <w:pPr>
        <w:rPr>
          <w:sz w:val="22"/>
          <w:szCs w:val="22"/>
        </w:rPr>
      </w:pPr>
      <w:r>
        <w:rPr>
          <w:rStyle w:val="Emfaz"/>
          <w:bCs/>
          <w:sz w:val="22"/>
          <w:szCs w:val="22"/>
        </w:rPr>
        <w:t>Vengrija</w:t>
      </w:r>
    </w:p>
    <w:p w:rsidR="00353A38" w:rsidRPr="00641802" w:rsidRDefault="00353A38" w:rsidP="00353A38">
      <w:pPr>
        <w:rPr>
          <w:b/>
          <w:sz w:val="22"/>
          <w:szCs w:val="22"/>
        </w:rPr>
      </w:pPr>
    </w:p>
    <w:p w:rsidR="00353A38" w:rsidRPr="00641802" w:rsidRDefault="001F5987" w:rsidP="00353A38">
      <w:pPr>
        <w:rPr>
          <w:b/>
          <w:sz w:val="22"/>
          <w:szCs w:val="22"/>
        </w:rPr>
      </w:pPr>
      <w:r w:rsidRPr="001F5987">
        <w:rPr>
          <w:b/>
          <w:sz w:val="22"/>
          <w:szCs w:val="22"/>
        </w:rPr>
        <w:t xml:space="preserve">Lygiagretus importuotojas </w:t>
      </w:r>
    </w:p>
    <w:p w:rsidR="00353A38" w:rsidRPr="00641802" w:rsidRDefault="001F5987" w:rsidP="00353A38">
      <w:pPr>
        <w:tabs>
          <w:tab w:val="left" w:pos="567"/>
        </w:tabs>
        <w:rPr>
          <w:sz w:val="22"/>
          <w:szCs w:val="22"/>
        </w:rPr>
      </w:pPr>
      <w:r w:rsidRPr="001F5987">
        <w:rPr>
          <w:sz w:val="22"/>
          <w:szCs w:val="22"/>
        </w:rPr>
        <w:t xml:space="preserve">UAB „TOJARIS PROJEKTAI“ </w:t>
      </w:r>
    </w:p>
    <w:p w:rsidR="00353A38" w:rsidRPr="00641802" w:rsidRDefault="001F5987" w:rsidP="00353A38">
      <w:pPr>
        <w:tabs>
          <w:tab w:val="left" w:pos="567"/>
        </w:tabs>
        <w:rPr>
          <w:sz w:val="22"/>
          <w:szCs w:val="22"/>
        </w:rPr>
      </w:pPr>
      <w:r w:rsidRPr="001F5987">
        <w:rPr>
          <w:sz w:val="22"/>
          <w:szCs w:val="22"/>
        </w:rPr>
        <w:t>Ukmergės g. 369a</w:t>
      </w:r>
    </w:p>
    <w:p w:rsidR="00353A38" w:rsidRPr="00641802" w:rsidRDefault="001F5987" w:rsidP="00353A38">
      <w:pPr>
        <w:tabs>
          <w:tab w:val="left" w:pos="567"/>
        </w:tabs>
        <w:rPr>
          <w:sz w:val="22"/>
          <w:szCs w:val="22"/>
        </w:rPr>
      </w:pPr>
      <w:r w:rsidRPr="001F5987">
        <w:rPr>
          <w:sz w:val="22"/>
          <w:szCs w:val="22"/>
        </w:rPr>
        <w:t>LT-12142 Vilnius, Lietuva</w:t>
      </w:r>
    </w:p>
    <w:p w:rsidR="00353A38" w:rsidRPr="00641802" w:rsidRDefault="00353A38" w:rsidP="00353A38">
      <w:pPr>
        <w:rPr>
          <w:b/>
          <w:sz w:val="22"/>
          <w:szCs w:val="22"/>
        </w:rPr>
      </w:pPr>
    </w:p>
    <w:p w:rsidR="00353A38" w:rsidRPr="00641802" w:rsidRDefault="001F5987" w:rsidP="00353A38">
      <w:pPr>
        <w:rPr>
          <w:b/>
          <w:sz w:val="22"/>
          <w:szCs w:val="22"/>
        </w:rPr>
      </w:pPr>
      <w:r w:rsidRPr="001F5987">
        <w:rPr>
          <w:b/>
          <w:sz w:val="22"/>
          <w:szCs w:val="22"/>
        </w:rPr>
        <w:t xml:space="preserve">Perpakavo </w:t>
      </w:r>
    </w:p>
    <w:p w:rsidR="00353A38" w:rsidRPr="00641802" w:rsidRDefault="001F5987" w:rsidP="00353A38">
      <w:pPr>
        <w:rPr>
          <w:sz w:val="22"/>
          <w:szCs w:val="22"/>
        </w:rPr>
      </w:pPr>
      <w:r w:rsidRPr="001F5987">
        <w:rPr>
          <w:sz w:val="22"/>
          <w:szCs w:val="22"/>
        </w:rPr>
        <w:t>BĮ UAB “</w:t>
      </w:r>
      <w:proofErr w:type="spellStart"/>
      <w:r w:rsidRPr="001F5987">
        <w:rPr>
          <w:sz w:val="22"/>
          <w:szCs w:val="22"/>
        </w:rPr>
        <w:t>Norfachema</w:t>
      </w:r>
      <w:proofErr w:type="spellEnd"/>
      <w:r w:rsidRPr="001F5987">
        <w:rPr>
          <w:sz w:val="22"/>
          <w:szCs w:val="22"/>
        </w:rPr>
        <w:t>”</w:t>
      </w:r>
    </w:p>
    <w:p w:rsidR="00353A38" w:rsidRPr="00641802" w:rsidRDefault="001F5987" w:rsidP="00353A38">
      <w:pPr>
        <w:rPr>
          <w:sz w:val="22"/>
          <w:szCs w:val="22"/>
        </w:rPr>
      </w:pPr>
      <w:r w:rsidRPr="001F5987">
        <w:rPr>
          <w:sz w:val="22"/>
          <w:szCs w:val="22"/>
        </w:rPr>
        <w:t>Vytauto g. 6, Jonava</w:t>
      </w:r>
    </w:p>
    <w:p w:rsidR="00353A38" w:rsidRPr="00641802" w:rsidRDefault="001F5987" w:rsidP="00353A38">
      <w:pPr>
        <w:rPr>
          <w:sz w:val="22"/>
          <w:szCs w:val="22"/>
        </w:rPr>
      </w:pPr>
      <w:r w:rsidRPr="001F5987">
        <w:rPr>
          <w:sz w:val="22"/>
          <w:szCs w:val="22"/>
        </w:rPr>
        <w:t>Lietuva</w:t>
      </w:r>
    </w:p>
    <w:p w:rsidR="00353A38" w:rsidRPr="00641802" w:rsidRDefault="00353A38" w:rsidP="00353A38">
      <w:pPr>
        <w:pStyle w:val="Pagrindinistekstas"/>
        <w:spacing w:after="0"/>
        <w:rPr>
          <w:sz w:val="22"/>
          <w:szCs w:val="22"/>
        </w:rPr>
      </w:pPr>
    </w:p>
    <w:p w:rsidR="00353A38" w:rsidRPr="00641802" w:rsidRDefault="001F5987" w:rsidP="00353A38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  <w:r w:rsidRPr="001F5987">
        <w:rPr>
          <w:bCs/>
          <w:sz w:val="22"/>
          <w:szCs w:val="22"/>
        </w:rPr>
        <w:t>arba</w:t>
      </w:r>
    </w:p>
    <w:p w:rsidR="00353A38" w:rsidRPr="00641802" w:rsidRDefault="00353A38" w:rsidP="00353A38">
      <w:pPr>
        <w:numPr>
          <w:ilvl w:val="12"/>
          <w:numId w:val="0"/>
        </w:numPr>
        <w:ind w:right="-2"/>
        <w:outlineLvl w:val="0"/>
        <w:rPr>
          <w:b/>
          <w:bCs/>
          <w:sz w:val="22"/>
          <w:szCs w:val="22"/>
        </w:rPr>
      </w:pPr>
    </w:p>
    <w:p w:rsidR="00353A38" w:rsidRPr="00641802" w:rsidRDefault="001F5987" w:rsidP="00353A38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  <w:r w:rsidRPr="001F5987">
        <w:rPr>
          <w:bCs/>
          <w:sz w:val="22"/>
          <w:szCs w:val="22"/>
        </w:rPr>
        <w:t>UAB “ENTAFARMA”</w:t>
      </w:r>
    </w:p>
    <w:p w:rsidR="00353A38" w:rsidRPr="00641802" w:rsidRDefault="001F5987" w:rsidP="00353A38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  <w:proofErr w:type="spellStart"/>
      <w:r w:rsidRPr="001F5987">
        <w:rPr>
          <w:bCs/>
          <w:sz w:val="22"/>
          <w:szCs w:val="22"/>
        </w:rPr>
        <w:t>Klonėnų</w:t>
      </w:r>
      <w:proofErr w:type="spellEnd"/>
      <w:r w:rsidRPr="001F5987">
        <w:rPr>
          <w:bCs/>
          <w:sz w:val="22"/>
          <w:szCs w:val="22"/>
        </w:rPr>
        <w:t xml:space="preserve"> vs. 1,</w:t>
      </w:r>
    </w:p>
    <w:p w:rsidR="00353A38" w:rsidRPr="00641802" w:rsidRDefault="001F5987" w:rsidP="00353A38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  <w:r w:rsidRPr="001F5987">
        <w:rPr>
          <w:bCs/>
          <w:sz w:val="22"/>
          <w:szCs w:val="22"/>
        </w:rPr>
        <w:t>LT-19156 Širvintų r. sav.</w:t>
      </w:r>
    </w:p>
    <w:p w:rsidR="00353A38" w:rsidRPr="00641802" w:rsidRDefault="001F5987" w:rsidP="00353A38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  <w:r w:rsidRPr="001F5987">
        <w:rPr>
          <w:bCs/>
          <w:sz w:val="22"/>
          <w:szCs w:val="22"/>
        </w:rPr>
        <w:t>Lietuva</w:t>
      </w:r>
    </w:p>
    <w:p w:rsidR="00353A38" w:rsidRPr="00641802" w:rsidRDefault="00353A38" w:rsidP="00353A38">
      <w:pPr>
        <w:pStyle w:val="Pagrindinistekstas"/>
        <w:spacing w:after="0"/>
        <w:rPr>
          <w:sz w:val="22"/>
          <w:szCs w:val="22"/>
        </w:rPr>
      </w:pPr>
    </w:p>
    <w:p w:rsidR="00353A38" w:rsidRPr="00641802" w:rsidRDefault="00C45121" w:rsidP="00353A38">
      <w:pPr>
        <w:rPr>
          <w:sz w:val="22"/>
          <w:szCs w:val="22"/>
        </w:rPr>
      </w:pPr>
      <w:r>
        <w:rPr>
          <w:sz w:val="22"/>
          <w:szCs w:val="22"/>
        </w:rPr>
        <w:t>Registruotojas</w:t>
      </w:r>
      <w:r w:rsidR="001F5987" w:rsidRPr="001F5987">
        <w:rPr>
          <w:sz w:val="22"/>
          <w:szCs w:val="22"/>
        </w:rPr>
        <w:t xml:space="preserve"> eksportuojančioje valstybėje yra </w:t>
      </w:r>
      <w:proofErr w:type="spellStart"/>
      <w:r w:rsidR="001F5987" w:rsidRPr="001F5987">
        <w:rPr>
          <w:sz w:val="22"/>
          <w:szCs w:val="22"/>
        </w:rPr>
        <w:t>Gedeon</w:t>
      </w:r>
      <w:proofErr w:type="spellEnd"/>
      <w:r w:rsidR="001F5987" w:rsidRPr="001F5987">
        <w:rPr>
          <w:sz w:val="22"/>
          <w:szCs w:val="22"/>
        </w:rPr>
        <w:t xml:space="preserve"> </w:t>
      </w:r>
      <w:proofErr w:type="spellStart"/>
      <w:r w:rsidR="001F5987" w:rsidRPr="001F5987">
        <w:rPr>
          <w:sz w:val="22"/>
          <w:szCs w:val="22"/>
        </w:rPr>
        <w:t>Richter</w:t>
      </w:r>
      <w:proofErr w:type="spellEnd"/>
      <w:r w:rsidR="001F5987" w:rsidRPr="001F5987">
        <w:rPr>
          <w:sz w:val="22"/>
          <w:szCs w:val="22"/>
        </w:rPr>
        <w:t xml:space="preserve"> </w:t>
      </w:r>
      <w:proofErr w:type="spellStart"/>
      <w:r w:rsidR="001F5987" w:rsidRPr="001F5987">
        <w:rPr>
          <w:sz w:val="22"/>
          <w:szCs w:val="22"/>
        </w:rPr>
        <w:t>România</w:t>
      </w:r>
      <w:proofErr w:type="spellEnd"/>
      <w:r w:rsidR="001F5987" w:rsidRPr="001F5987">
        <w:rPr>
          <w:sz w:val="22"/>
          <w:szCs w:val="22"/>
        </w:rPr>
        <w:t xml:space="preserve"> S.A., </w:t>
      </w:r>
    </w:p>
    <w:p w:rsidR="00353A38" w:rsidRPr="00641802" w:rsidRDefault="001F5987" w:rsidP="00353A38">
      <w:pPr>
        <w:rPr>
          <w:sz w:val="22"/>
          <w:szCs w:val="22"/>
        </w:rPr>
      </w:pPr>
      <w:r w:rsidRPr="001F5987">
        <w:rPr>
          <w:sz w:val="22"/>
          <w:szCs w:val="22"/>
        </w:rPr>
        <w:t xml:space="preserve">Str. </w:t>
      </w:r>
      <w:proofErr w:type="spellStart"/>
      <w:r w:rsidRPr="001F5987">
        <w:rPr>
          <w:sz w:val="22"/>
          <w:szCs w:val="22"/>
        </w:rPr>
        <w:t>Cuza</w:t>
      </w:r>
      <w:proofErr w:type="spellEnd"/>
      <w:r w:rsidRPr="001F5987">
        <w:rPr>
          <w:sz w:val="22"/>
          <w:szCs w:val="22"/>
        </w:rPr>
        <w:t xml:space="preserve"> </w:t>
      </w:r>
      <w:proofErr w:type="spellStart"/>
      <w:r w:rsidRPr="001F5987">
        <w:rPr>
          <w:sz w:val="22"/>
          <w:szCs w:val="22"/>
        </w:rPr>
        <w:t>Vodă</w:t>
      </w:r>
      <w:proofErr w:type="spellEnd"/>
      <w:r w:rsidRPr="001F5987">
        <w:rPr>
          <w:sz w:val="22"/>
          <w:szCs w:val="22"/>
        </w:rPr>
        <w:t xml:space="preserve">, </w:t>
      </w:r>
      <w:proofErr w:type="spellStart"/>
      <w:r w:rsidRPr="001F5987">
        <w:rPr>
          <w:sz w:val="22"/>
          <w:szCs w:val="22"/>
        </w:rPr>
        <w:t>nr.</w:t>
      </w:r>
      <w:proofErr w:type="spellEnd"/>
      <w:r w:rsidRPr="001F5987">
        <w:rPr>
          <w:sz w:val="22"/>
          <w:szCs w:val="22"/>
        </w:rPr>
        <w:t xml:space="preserve"> 99-105, 540306 </w:t>
      </w:r>
      <w:proofErr w:type="spellStart"/>
      <w:r w:rsidRPr="001F5987">
        <w:rPr>
          <w:sz w:val="22"/>
          <w:szCs w:val="22"/>
        </w:rPr>
        <w:t>Târgu</w:t>
      </w:r>
      <w:proofErr w:type="spellEnd"/>
      <w:r w:rsidRPr="001F5987">
        <w:rPr>
          <w:sz w:val="22"/>
          <w:szCs w:val="22"/>
        </w:rPr>
        <w:t xml:space="preserve"> – </w:t>
      </w:r>
      <w:proofErr w:type="spellStart"/>
      <w:r w:rsidRPr="001F5987">
        <w:rPr>
          <w:sz w:val="22"/>
          <w:szCs w:val="22"/>
        </w:rPr>
        <w:t>M</w:t>
      </w:r>
      <w:r w:rsidRPr="001F5987">
        <w:rPr>
          <w:bCs/>
          <w:sz w:val="22"/>
          <w:szCs w:val="22"/>
        </w:rPr>
        <w:t>ureș</w:t>
      </w:r>
      <w:proofErr w:type="spellEnd"/>
      <w:r w:rsidRPr="001F5987">
        <w:rPr>
          <w:sz w:val="22"/>
          <w:szCs w:val="22"/>
        </w:rPr>
        <w:t>, Rumunija.</w:t>
      </w:r>
    </w:p>
    <w:p w:rsidR="00353A38" w:rsidRPr="00641802" w:rsidRDefault="00353A38" w:rsidP="00353A38">
      <w:pPr>
        <w:pStyle w:val="BTEMEASMCA"/>
        <w:rPr>
          <w:iCs/>
        </w:rPr>
      </w:pPr>
    </w:p>
    <w:p w:rsidR="00353A38" w:rsidRPr="00641802" w:rsidRDefault="001F5987" w:rsidP="00353A38">
      <w:pPr>
        <w:rPr>
          <w:sz w:val="22"/>
          <w:szCs w:val="22"/>
        </w:rPr>
      </w:pPr>
      <w:r w:rsidRPr="001F5987">
        <w:rPr>
          <w:b/>
          <w:sz w:val="22"/>
          <w:szCs w:val="22"/>
        </w:rPr>
        <w:t xml:space="preserve">Šis pakuotės lapelis paskutinį kartą peržiūrėtas </w:t>
      </w:r>
      <w:r w:rsidR="007A1E44">
        <w:rPr>
          <w:b/>
          <w:sz w:val="22"/>
          <w:szCs w:val="22"/>
        </w:rPr>
        <w:t>2016-02-18.</w:t>
      </w:r>
      <w:bookmarkStart w:id="17" w:name="_GoBack"/>
      <w:bookmarkEnd w:id="17"/>
    </w:p>
    <w:p w:rsidR="00353A38" w:rsidRPr="00641802" w:rsidRDefault="00353A38" w:rsidP="00353A38">
      <w:pPr>
        <w:rPr>
          <w:sz w:val="22"/>
          <w:szCs w:val="22"/>
        </w:rPr>
      </w:pPr>
    </w:p>
    <w:p w:rsidR="00353A38" w:rsidRPr="00641802" w:rsidRDefault="001F5987" w:rsidP="00353A38">
      <w:pPr>
        <w:numPr>
          <w:ilvl w:val="12"/>
          <w:numId w:val="0"/>
        </w:numPr>
        <w:ind w:right="-2"/>
        <w:rPr>
          <w:sz w:val="22"/>
          <w:szCs w:val="22"/>
        </w:rPr>
      </w:pPr>
      <w:r w:rsidRPr="001F5987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="0063339C" w:rsidRPr="0063339C">
        <w:rPr>
          <w:i/>
          <w:sz w:val="22"/>
          <w:szCs w:val="22"/>
        </w:rPr>
        <w:t xml:space="preserve"> </w:t>
      </w:r>
      <w:hyperlink r:id="rId8" w:history="1">
        <w:r w:rsidR="0063339C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="00353A38" w:rsidRPr="00641802">
        <w:rPr>
          <w:sz w:val="22"/>
          <w:szCs w:val="22"/>
        </w:rPr>
        <w:t>.</w:t>
      </w:r>
    </w:p>
    <w:p w:rsidR="006E1459" w:rsidRDefault="006E1459">
      <w:pPr>
        <w:rPr>
          <w:sz w:val="22"/>
          <w:szCs w:val="22"/>
        </w:rPr>
      </w:pPr>
    </w:p>
    <w:p w:rsidR="00E643E1" w:rsidRDefault="00E643E1">
      <w:pPr>
        <w:rPr>
          <w:sz w:val="22"/>
          <w:szCs w:val="22"/>
        </w:rPr>
      </w:pPr>
    </w:p>
    <w:p w:rsidR="00E643E1" w:rsidRDefault="00E643E1">
      <w:pPr>
        <w:rPr>
          <w:sz w:val="22"/>
          <w:szCs w:val="22"/>
        </w:rPr>
      </w:pPr>
    </w:p>
    <w:p w:rsidR="00100DA6" w:rsidRPr="00100DA6" w:rsidRDefault="00100DA6" w:rsidP="00100DA6">
      <w:pPr>
        <w:rPr>
          <w:rFonts w:eastAsia="MS Mincho"/>
          <w:i/>
          <w:sz w:val="22"/>
          <w:szCs w:val="22"/>
        </w:rPr>
      </w:pPr>
      <w:r w:rsidRPr="00100DA6">
        <w:rPr>
          <w:i/>
          <w:sz w:val="22"/>
          <w:szCs w:val="22"/>
        </w:rPr>
        <w:t>Lygiagrečiai importuojamas vaistinis preparatas nuo referencinio preparato skiriasi laikymo sąlygomis: lygiagrečiai importuojamo vaistini</w:t>
      </w:r>
      <w:r>
        <w:rPr>
          <w:i/>
          <w:sz w:val="22"/>
          <w:szCs w:val="22"/>
        </w:rPr>
        <w:t>o preparato laikymo sąlygos yra - l</w:t>
      </w:r>
      <w:r w:rsidRPr="00100DA6">
        <w:rPr>
          <w:rFonts w:eastAsia="MS Mincho"/>
          <w:i/>
          <w:sz w:val="22"/>
          <w:szCs w:val="22"/>
        </w:rPr>
        <w:t xml:space="preserve">aikyti ne aukštesnėje kaip 25 </w:t>
      </w:r>
      <w:proofErr w:type="spellStart"/>
      <w:r w:rsidRPr="00100DA6">
        <w:rPr>
          <w:rFonts w:eastAsia="MS Mincho"/>
          <w:i/>
          <w:sz w:val="22"/>
          <w:szCs w:val="22"/>
          <w:vertAlign w:val="superscript"/>
        </w:rPr>
        <w:t>o</w:t>
      </w:r>
      <w:r>
        <w:rPr>
          <w:rFonts w:eastAsia="MS Mincho"/>
          <w:i/>
          <w:sz w:val="22"/>
          <w:szCs w:val="22"/>
        </w:rPr>
        <w:t>C</w:t>
      </w:r>
      <w:proofErr w:type="spellEnd"/>
      <w:r>
        <w:rPr>
          <w:rFonts w:eastAsia="MS Mincho"/>
          <w:i/>
          <w:sz w:val="22"/>
          <w:szCs w:val="22"/>
        </w:rPr>
        <w:t xml:space="preserve"> temperatūroje</w:t>
      </w:r>
      <w:r w:rsidRPr="00100DA6">
        <w:rPr>
          <w:i/>
          <w:iCs/>
          <w:sz w:val="22"/>
          <w:szCs w:val="22"/>
        </w:rPr>
        <w:t>, išorinėje dėžutėje, o</w:t>
      </w:r>
      <w:r w:rsidRPr="00100DA6">
        <w:rPr>
          <w:i/>
          <w:sz w:val="22"/>
          <w:szCs w:val="22"/>
        </w:rPr>
        <w:t xml:space="preserve"> referencinio - </w:t>
      </w:r>
      <w:r>
        <w:rPr>
          <w:bCs/>
          <w:i/>
          <w:sz w:val="22"/>
          <w:szCs w:val="22"/>
        </w:rPr>
        <w:t>l</w:t>
      </w:r>
      <w:r w:rsidRPr="00100DA6">
        <w:rPr>
          <w:bCs/>
          <w:i/>
          <w:sz w:val="22"/>
          <w:szCs w:val="22"/>
        </w:rPr>
        <w:t>izdinę plokštelę laikyti išorinėje dėžutėje, kad preparatas būtų apsaugotas nuo šviesos.</w:t>
      </w:r>
    </w:p>
    <w:p w:rsidR="00E643E1" w:rsidRPr="00641802" w:rsidRDefault="00E643E1">
      <w:pPr>
        <w:rPr>
          <w:sz w:val="22"/>
          <w:szCs w:val="22"/>
        </w:rPr>
      </w:pPr>
    </w:p>
    <w:sectPr w:rsidR="00E643E1" w:rsidRPr="00641802" w:rsidSect="00545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353A38"/>
    <w:rsid w:val="00100DA6"/>
    <w:rsid w:val="001F5987"/>
    <w:rsid w:val="002257A8"/>
    <w:rsid w:val="002D361E"/>
    <w:rsid w:val="00353A38"/>
    <w:rsid w:val="003E3426"/>
    <w:rsid w:val="003E4021"/>
    <w:rsid w:val="00442ADC"/>
    <w:rsid w:val="005E2BAB"/>
    <w:rsid w:val="0063339C"/>
    <w:rsid w:val="00641802"/>
    <w:rsid w:val="006E1459"/>
    <w:rsid w:val="00745090"/>
    <w:rsid w:val="007A1E44"/>
    <w:rsid w:val="00907438"/>
    <w:rsid w:val="009869DE"/>
    <w:rsid w:val="00C45121"/>
    <w:rsid w:val="00D97D05"/>
    <w:rsid w:val="00E643E1"/>
    <w:rsid w:val="00E6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03BBD-1E25-4E95-AB5E-E4963879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3A38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E3426"/>
    <w:pPr>
      <w:keepNext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link w:val="Antrat2Diagrama"/>
    <w:qFormat/>
    <w:rsid w:val="003E3426"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link w:val="Antrat3Diagrama"/>
    <w:qFormat/>
    <w:rsid w:val="003E3426"/>
    <w:pPr>
      <w:keepNext/>
      <w:ind w:firstLine="720"/>
      <w:jc w:val="both"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3E3426"/>
    <w:pPr>
      <w:keepNext/>
      <w:jc w:val="both"/>
      <w:outlineLvl w:val="3"/>
    </w:pPr>
    <w:rPr>
      <w:rFonts w:ascii="Garamond" w:hAnsi="Garamond"/>
      <w:b/>
      <w:bCs/>
      <w:sz w:val="28"/>
    </w:rPr>
  </w:style>
  <w:style w:type="paragraph" w:styleId="Antrat5">
    <w:name w:val="heading 5"/>
    <w:basedOn w:val="prastasis"/>
    <w:next w:val="prastasis"/>
    <w:link w:val="Antrat5Diagrama"/>
    <w:qFormat/>
    <w:rsid w:val="003E3426"/>
    <w:pPr>
      <w:keepNext/>
      <w:ind w:left="567" w:right="425" w:firstLine="567"/>
      <w:jc w:val="both"/>
      <w:outlineLvl w:val="4"/>
    </w:pPr>
    <w:rPr>
      <w:rFonts w:ascii="Garamond" w:hAnsi="Garamond"/>
      <w:b/>
      <w:bCs/>
      <w:sz w:val="28"/>
    </w:rPr>
  </w:style>
  <w:style w:type="paragraph" w:styleId="Antrat6">
    <w:name w:val="heading 6"/>
    <w:basedOn w:val="prastasis"/>
    <w:next w:val="prastasis"/>
    <w:link w:val="Antrat6Diagrama"/>
    <w:qFormat/>
    <w:rsid w:val="003E3426"/>
    <w:pPr>
      <w:keepNext/>
      <w:ind w:right="425"/>
      <w:jc w:val="center"/>
      <w:outlineLvl w:val="5"/>
    </w:pPr>
    <w:rPr>
      <w:rFonts w:ascii="Garamond" w:hAnsi="Garamond"/>
    </w:rPr>
  </w:style>
  <w:style w:type="paragraph" w:styleId="Antrat7">
    <w:name w:val="heading 7"/>
    <w:basedOn w:val="prastasis"/>
    <w:next w:val="prastasis"/>
    <w:link w:val="Antrat7Diagrama"/>
    <w:qFormat/>
    <w:rsid w:val="003E3426"/>
    <w:pPr>
      <w:keepNext/>
      <w:ind w:left="567" w:right="425" w:firstLine="567"/>
      <w:jc w:val="both"/>
      <w:outlineLvl w:val="6"/>
    </w:pPr>
    <w:rPr>
      <w:rFonts w:ascii="Garamond" w:hAnsi="Garamond"/>
    </w:rPr>
  </w:style>
  <w:style w:type="paragraph" w:styleId="Antrat8">
    <w:name w:val="heading 8"/>
    <w:basedOn w:val="prastasis"/>
    <w:next w:val="prastasis"/>
    <w:link w:val="Antrat8Diagrama"/>
    <w:qFormat/>
    <w:rsid w:val="00353A38"/>
    <w:pPr>
      <w:keepNext/>
      <w:numPr>
        <w:ilvl w:val="12"/>
      </w:numPr>
      <w:ind w:right="-2"/>
      <w:outlineLvl w:val="7"/>
    </w:pPr>
    <w:rPr>
      <w:b/>
      <w:bCs/>
      <w:noProof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E3426"/>
    <w:rPr>
      <w:b/>
      <w:sz w:val="28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rsid w:val="003E3426"/>
    <w:rPr>
      <w:sz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3E3426"/>
    <w:rPr>
      <w:b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3E3426"/>
    <w:rPr>
      <w:rFonts w:ascii="Garamond" w:hAnsi="Garamond"/>
      <w:b/>
      <w:bCs/>
      <w:sz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3E3426"/>
    <w:rPr>
      <w:rFonts w:ascii="Garamond" w:hAnsi="Garamond"/>
      <w:b/>
      <w:bCs/>
      <w:sz w:val="28"/>
      <w:lang w:eastAsia="en-US"/>
    </w:rPr>
  </w:style>
  <w:style w:type="character" w:customStyle="1" w:styleId="Antrat6Diagrama">
    <w:name w:val="Antraštė 6 Diagrama"/>
    <w:basedOn w:val="Numatytasispastraiposriftas"/>
    <w:link w:val="Antrat6"/>
    <w:rsid w:val="003E3426"/>
    <w:rPr>
      <w:rFonts w:ascii="Garamond" w:hAnsi="Garamond"/>
      <w:sz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rsid w:val="003E3426"/>
    <w:rPr>
      <w:rFonts w:ascii="Garamond" w:hAnsi="Garamond"/>
      <w:sz w:val="24"/>
      <w:lang w:eastAsia="en-US"/>
    </w:rPr>
  </w:style>
  <w:style w:type="paragraph" w:styleId="Pavadinimas">
    <w:name w:val="Title"/>
    <w:basedOn w:val="prastasis"/>
    <w:link w:val="PavadinimasDiagrama"/>
    <w:qFormat/>
    <w:rsid w:val="003E3426"/>
    <w:pPr>
      <w:jc w:val="center"/>
    </w:pPr>
    <w:rPr>
      <w:rFonts w:ascii="Bookman Old Style" w:hAnsi="Bookman Old Style"/>
      <w:b/>
      <w:sz w:val="28"/>
      <w:lang w:val="de-DE"/>
    </w:rPr>
  </w:style>
  <w:style w:type="character" w:customStyle="1" w:styleId="PavadinimasDiagrama">
    <w:name w:val="Pavadinimas Diagrama"/>
    <w:basedOn w:val="Numatytasispastraiposriftas"/>
    <w:link w:val="Pavadinimas"/>
    <w:rsid w:val="003E3426"/>
    <w:rPr>
      <w:rFonts w:ascii="Bookman Old Style" w:hAnsi="Bookman Old Style"/>
      <w:b/>
      <w:sz w:val="28"/>
      <w:lang w:val="de-DE" w:eastAsia="en-US"/>
    </w:rPr>
  </w:style>
  <w:style w:type="character" w:customStyle="1" w:styleId="Antrat8Diagrama">
    <w:name w:val="Antraštė 8 Diagrama"/>
    <w:basedOn w:val="Numatytasispastraiposriftas"/>
    <w:link w:val="Antrat8"/>
    <w:rsid w:val="00353A38"/>
    <w:rPr>
      <w:b/>
      <w:bCs/>
      <w:noProof/>
      <w:sz w:val="22"/>
      <w:lang w:eastAsia="en-US"/>
    </w:rPr>
  </w:style>
  <w:style w:type="paragraph" w:styleId="Pagrindinistekstas">
    <w:name w:val="Body Text"/>
    <w:basedOn w:val="prastasis"/>
    <w:link w:val="PagrindinistekstasDiagrama"/>
    <w:rsid w:val="00353A3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53A38"/>
    <w:rPr>
      <w:sz w:val="24"/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353A38"/>
    <w:rPr>
      <w:rFonts w:eastAsia="MS Mincho"/>
      <w:noProof/>
      <w:sz w:val="22"/>
      <w:szCs w:val="22"/>
    </w:rPr>
  </w:style>
  <w:style w:type="character" w:customStyle="1" w:styleId="BTEMEASMCAChar">
    <w:name w:val="BT EMEA_SMCA Char"/>
    <w:link w:val="BTEMEASMCA"/>
    <w:rsid w:val="00353A38"/>
    <w:rPr>
      <w:rFonts w:eastAsia="MS Mincho"/>
      <w:noProof/>
      <w:sz w:val="22"/>
      <w:szCs w:val="22"/>
      <w:lang w:eastAsia="en-US"/>
    </w:rPr>
  </w:style>
  <w:style w:type="character" w:styleId="Hipersaitas">
    <w:name w:val="Hyperlink"/>
    <w:uiPriority w:val="99"/>
    <w:rsid w:val="00353A38"/>
    <w:rPr>
      <w:color w:val="0000FF"/>
      <w:u w:val="single"/>
    </w:rPr>
  </w:style>
  <w:style w:type="paragraph" w:customStyle="1" w:styleId="BT-EMEASMCA">
    <w:name w:val="BT- EMEA_SMCA"/>
    <w:basedOn w:val="BTEMEASMCA"/>
    <w:autoRedefine/>
    <w:rsid w:val="00353A38"/>
    <w:pPr>
      <w:tabs>
        <w:tab w:val="num" w:pos="360"/>
        <w:tab w:val="num" w:pos="720"/>
      </w:tabs>
    </w:pPr>
  </w:style>
  <w:style w:type="paragraph" w:customStyle="1" w:styleId="PI-3EMEASMCA">
    <w:name w:val="PI-3 EMEA_SMCA"/>
    <w:basedOn w:val="prastasis"/>
    <w:autoRedefine/>
    <w:rsid w:val="00353A38"/>
    <w:pPr>
      <w:spacing w:line="220" w:lineRule="exact"/>
    </w:pPr>
    <w:rPr>
      <w:b/>
      <w:bCs/>
      <w:sz w:val="22"/>
      <w:szCs w:val="22"/>
    </w:rPr>
  </w:style>
  <w:style w:type="character" w:styleId="Emfaz">
    <w:name w:val="Emphasis"/>
    <w:uiPriority w:val="20"/>
    <w:qFormat/>
    <w:rsid w:val="00353A38"/>
    <w:rPr>
      <w:i/>
      <w:iCs/>
    </w:rPr>
  </w:style>
  <w:style w:type="paragraph" w:customStyle="1" w:styleId="PI-1labEMEASMCA">
    <w:name w:val="PI-1_lab EMEA_SMCA"/>
    <w:basedOn w:val="prastasis"/>
    <w:link w:val="PI-1labEMEASMCAChar"/>
    <w:autoRedefine/>
    <w:rsid w:val="00353A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basedOn w:val="Numatytasispastraiposriftas"/>
    <w:link w:val="PI-1labEMEASMCA"/>
    <w:locked/>
    <w:rsid w:val="00353A38"/>
    <w:rPr>
      <w:b/>
      <w:noProof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nhideWhenUsed/>
    <w:rsid w:val="00353A3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53A38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743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743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7991</Words>
  <Characters>4556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Tojaris</dc:creator>
  <cp:keywords/>
  <dc:description/>
  <cp:lastModifiedBy>Božena Kuntelija</cp:lastModifiedBy>
  <cp:revision>9</cp:revision>
  <dcterms:created xsi:type="dcterms:W3CDTF">2016-01-21T08:51:00Z</dcterms:created>
  <dcterms:modified xsi:type="dcterms:W3CDTF">2016-02-18T14:45:00Z</dcterms:modified>
</cp:coreProperties>
</file>