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DBEDC" w14:textId="77777777" w:rsidR="000C3D0D" w:rsidRDefault="000C3D0D" w:rsidP="000C3D0D">
      <w:pPr>
        <w:rPr>
          <w:rFonts w:ascii="Times New Roman" w:hAnsi="Times New Roman" w:cs="Times New Roman"/>
          <w:b/>
          <w:sz w:val="22"/>
          <w:szCs w:val="22"/>
          <w:lang w:val="lt-LT"/>
        </w:rPr>
      </w:pPr>
    </w:p>
    <w:p w14:paraId="0BAFCF99" w14:textId="77777777" w:rsidR="000C3D0D" w:rsidRDefault="000C3D0D" w:rsidP="000C3D0D">
      <w:pPr>
        <w:jc w:val="center"/>
        <w:rPr>
          <w:rFonts w:ascii="Times New Roman" w:hAnsi="Times New Roman" w:cs="Times New Roman"/>
          <w:b/>
          <w:sz w:val="22"/>
          <w:szCs w:val="22"/>
          <w:lang w:val="lt-LT"/>
        </w:rPr>
      </w:pPr>
    </w:p>
    <w:p w14:paraId="72BBD39B" w14:textId="77777777" w:rsidR="000C3D0D" w:rsidRDefault="000C3D0D" w:rsidP="000C3D0D">
      <w:pPr>
        <w:jc w:val="center"/>
        <w:rPr>
          <w:rFonts w:ascii="Times New Roman" w:hAnsi="Times New Roman" w:cs="Times New Roman"/>
          <w:b/>
          <w:sz w:val="22"/>
          <w:szCs w:val="22"/>
          <w:lang w:val="lt-LT"/>
        </w:rPr>
      </w:pPr>
    </w:p>
    <w:p w14:paraId="2AB1D5E6" w14:textId="77777777" w:rsidR="000C3D0D" w:rsidRDefault="000C3D0D" w:rsidP="000C3D0D">
      <w:pPr>
        <w:jc w:val="center"/>
        <w:rPr>
          <w:rFonts w:ascii="Times New Roman" w:hAnsi="Times New Roman" w:cs="Times New Roman"/>
          <w:b/>
          <w:sz w:val="22"/>
          <w:szCs w:val="22"/>
          <w:lang w:val="lt-LT"/>
        </w:rPr>
      </w:pPr>
    </w:p>
    <w:p w14:paraId="0367A450" w14:textId="77777777" w:rsidR="000C3D0D" w:rsidRDefault="000C3D0D" w:rsidP="000C3D0D">
      <w:pPr>
        <w:jc w:val="center"/>
        <w:rPr>
          <w:rFonts w:ascii="Times New Roman" w:hAnsi="Times New Roman" w:cs="Times New Roman"/>
          <w:b/>
          <w:sz w:val="22"/>
          <w:szCs w:val="22"/>
          <w:lang w:val="lt-LT"/>
        </w:rPr>
      </w:pPr>
    </w:p>
    <w:p w14:paraId="3A1736AD" w14:textId="77777777" w:rsidR="000C3D0D" w:rsidRDefault="000C3D0D" w:rsidP="000C3D0D">
      <w:pPr>
        <w:jc w:val="center"/>
        <w:rPr>
          <w:rFonts w:ascii="Times New Roman" w:hAnsi="Times New Roman" w:cs="Times New Roman"/>
          <w:b/>
          <w:sz w:val="22"/>
          <w:szCs w:val="22"/>
          <w:lang w:val="lt-LT"/>
        </w:rPr>
      </w:pPr>
    </w:p>
    <w:p w14:paraId="27996BBB" w14:textId="77777777" w:rsidR="000C3D0D" w:rsidRDefault="000C3D0D" w:rsidP="000C3D0D">
      <w:pPr>
        <w:jc w:val="center"/>
        <w:rPr>
          <w:rFonts w:ascii="Times New Roman" w:hAnsi="Times New Roman" w:cs="Times New Roman"/>
          <w:b/>
          <w:sz w:val="22"/>
          <w:szCs w:val="22"/>
          <w:lang w:val="lt-LT"/>
        </w:rPr>
      </w:pPr>
    </w:p>
    <w:p w14:paraId="43C6B974" w14:textId="77777777" w:rsidR="000C3D0D" w:rsidRDefault="000C3D0D" w:rsidP="000C3D0D">
      <w:pPr>
        <w:jc w:val="center"/>
        <w:rPr>
          <w:rFonts w:ascii="Times New Roman" w:hAnsi="Times New Roman" w:cs="Times New Roman"/>
          <w:b/>
          <w:sz w:val="22"/>
          <w:szCs w:val="22"/>
          <w:lang w:val="lt-LT"/>
        </w:rPr>
      </w:pPr>
    </w:p>
    <w:p w14:paraId="39C56CC9" w14:textId="77777777" w:rsidR="000C3D0D" w:rsidRDefault="000C3D0D" w:rsidP="000C3D0D">
      <w:pPr>
        <w:jc w:val="center"/>
        <w:rPr>
          <w:rFonts w:ascii="Times New Roman" w:hAnsi="Times New Roman" w:cs="Times New Roman"/>
          <w:b/>
          <w:sz w:val="22"/>
          <w:szCs w:val="22"/>
          <w:lang w:val="lt-LT"/>
        </w:rPr>
      </w:pPr>
    </w:p>
    <w:p w14:paraId="65EB2618" w14:textId="77777777" w:rsidR="000C3D0D" w:rsidRDefault="000C3D0D" w:rsidP="000C3D0D">
      <w:pPr>
        <w:jc w:val="center"/>
        <w:rPr>
          <w:rFonts w:ascii="Times New Roman" w:hAnsi="Times New Roman" w:cs="Times New Roman"/>
          <w:b/>
          <w:sz w:val="22"/>
          <w:szCs w:val="22"/>
          <w:lang w:val="lt-LT"/>
        </w:rPr>
      </w:pPr>
    </w:p>
    <w:p w14:paraId="09216713" w14:textId="77777777" w:rsidR="000C3D0D" w:rsidRDefault="000C3D0D" w:rsidP="000C3D0D">
      <w:pPr>
        <w:jc w:val="center"/>
        <w:rPr>
          <w:rFonts w:ascii="Times New Roman" w:hAnsi="Times New Roman" w:cs="Times New Roman"/>
          <w:b/>
          <w:sz w:val="22"/>
          <w:szCs w:val="22"/>
          <w:lang w:val="lt-LT"/>
        </w:rPr>
      </w:pPr>
    </w:p>
    <w:p w14:paraId="617BFD25" w14:textId="77777777" w:rsidR="000C3D0D" w:rsidRDefault="000C3D0D" w:rsidP="000C3D0D">
      <w:pPr>
        <w:jc w:val="center"/>
        <w:rPr>
          <w:rFonts w:ascii="Times New Roman" w:hAnsi="Times New Roman" w:cs="Times New Roman"/>
          <w:b/>
          <w:sz w:val="22"/>
          <w:szCs w:val="22"/>
          <w:lang w:val="lt-LT"/>
        </w:rPr>
      </w:pPr>
    </w:p>
    <w:p w14:paraId="6CAB6BF3" w14:textId="77777777" w:rsidR="000C3D0D" w:rsidRDefault="000C3D0D" w:rsidP="000C3D0D">
      <w:pPr>
        <w:jc w:val="center"/>
        <w:rPr>
          <w:rFonts w:ascii="Times New Roman" w:hAnsi="Times New Roman" w:cs="Times New Roman"/>
          <w:b/>
          <w:sz w:val="22"/>
          <w:szCs w:val="22"/>
          <w:lang w:val="lt-LT"/>
        </w:rPr>
      </w:pPr>
    </w:p>
    <w:p w14:paraId="07593E9E" w14:textId="77777777" w:rsidR="000C3D0D" w:rsidRDefault="000C3D0D" w:rsidP="000C3D0D">
      <w:pPr>
        <w:jc w:val="center"/>
        <w:rPr>
          <w:rFonts w:ascii="Times New Roman" w:hAnsi="Times New Roman" w:cs="Times New Roman"/>
          <w:b/>
          <w:sz w:val="22"/>
          <w:szCs w:val="22"/>
          <w:lang w:val="lt-LT"/>
        </w:rPr>
      </w:pPr>
    </w:p>
    <w:p w14:paraId="05C3F843" w14:textId="77777777" w:rsidR="000C3D0D" w:rsidRDefault="000C3D0D" w:rsidP="000C3D0D">
      <w:pPr>
        <w:jc w:val="center"/>
        <w:rPr>
          <w:rFonts w:ascii="Times New Roman" w:hAnsi="Times New Roman" w:cs="Times New Roman"/>
          <w:b/>
          <w:sz w:val="22"/>
          <w:szCs w:val="22"/>
          <w:lang w:val="lt-LT"/>
        </w:rPr>
      </w:pPr>
    </w:p>
    <w:p w14:paraId="4A17D30B" w14:textId="77777777" w:rsidR="000C3D0D" w:rsidRDefault="000C3D0D" w:rsidP="000C3D0D">
      <w:pPr>
        <w:jc w:val="center"/>
        <w:rPr>
          <w:rFonts w:ascii="Times New Roman" w:hAnsi="Times New Roman" w:cs="Times New Roman"/>
          <w:b/>
          <w:sz w:val="22"/>
          <w:szCs w:val="22"/>
          <w:lang w:val="lt-LT"/>
        </w:rPr>
      </w:pPr>
    </w:p>
    <w:p w14:paraId="0F082963" w14:textId="77777777" w:rsidR="000C3D0D" w:rsidRDefault="000C3D0D" w:rsidP="000C3D0D">
      <w:pPr>
        <w:jc w:val="center"/>
        <w:rPr>
          <w:rFonts w:ascii="Times New Roman" w:hAnsi="Times New Roman" w:cs="Times New Roman"/>
          <w:b/>
          <w:sz w:val="22"/>
          <w:szCs w:val="22"/>
          <w:lang w:val="lt-LT"/>
        </w:rPr>
      </w:pPr>
    </w:p>
    <w:p w14:paraId="47286D04" w14:textId="77777777" w:rsidR="000C3D0D" w:rsidRDefault="000C3D0D" w:rsidP="000C3D0D">
      <w:pPr>
        <w:jc w:val="center"/>
        <w:rPr>
          <w:rFonts w:ascii="Times New Roman" w:hAnsi="Times New Roman" w:cs="Times New Roman"/>
          <w:b/>
          <w:sz w:val="22"/>
          <w:szCs w:val="22"/>
          <w:lang w:val="lt-LT"/>
        </w:rPr>
      </w:pPr>
    </w:p>
    <w:p w14:paraId="74EB192D" w14:textId="77777777" w:rsidR="000C3D0D" w:rsidRDefault="000C3D0D" w:rsidP="000C3D0D">
      <w:pPr>
        <w:jc w:val="center"/>
        <w:rPr>
          <w:rFonts w:ascii="Times New Roman" w:hAnsi="Times New Roman" w:cs="Times New Roman"/>
          <w:b/>
          <w:sz w:val="22"/>
          <w:szCs w:val="22"/>
          <w:lang w:val="lt-LT"/>
        </w:rPr>
      </w:pPr>
    </w:p>
    <w:p w14:paraId="7A31D4AC" w14:textId="77777777" w:rsidR="000C3D0D" w:rsidRDefault="000C3D0D" w:rsidP="000C3D0D">
      <w:pPr>
        <w:jc w:val="center"/>
        <w:rPr>
          <w:rFonts w:ascii="Times New Roman" w:hAnsi="Times New Roman" w:cs="Times New Roman"/>
          <w:b/>
          <w:sz w:val="22"/>
          <w:szCs w:val="22"/>
          <w:lang w:val="lt-LT"/>
        </w:rPr>
      </w:pPr>
    </w:p>
    <w:p w14:paraId="64B8B81A" w14:textId="77777777" w:rsidR="000C3D0D" w:rsidRDefault="000C3D0D" w:rsidP="000C3D0D">
      <w:pPr>
        <w:jc w:val="center"/>
        <w:rPr>
          <w:rFonts w:ascii="Times New Roman" w:hAnsi="Times New Roman" w:cs="Times New Roman"/>
          <w:b/>
          <w:sz w:val="22"/>
          <w:szCs w:val="22"/>
          <w:lang w:val="lt-LT"/>
        </w:rPr>
      </w:pPr>
    </w:p>
    <w:p w14:paraId="1D7BB3C2" w14:textId="77777777" w:rsidR="000C3D0D" w:rsidRDefault="000C3D0D" w:rsidP="000C3D0D">
      <w:pPr>
        <w:jc w:val="center"/>
        <w:rPr>
          <w:rFonts w:ascii="Times New Roman" w:hAnsi="Times New Roman" w:cs="Times New Roman"/>
          <w:b/>
          <w:sz w:val="22"/>
          <w:szCs w:val="22"/>
          <w:lang w:val="lt-LT"/>
        </w:rPr>
      </w:pPr>
    </w:p>
    <w:p w14:paraId="2DABEC0D" w14:textId="77777777" w:rsidR="000C3D0D" w:rsidRDefault="000C3D0D" w:rsidP="000C3D0D">
      <w:pPr>
        <w:jc w:val="center"/>
        <w:rPr>
          <w:rFonts w:ascii="Times New Roman" w:hAnsi="Times New Roman" w:cs="Times New Roman"/>
          <w:b/>
          <w:sz w:val="22"/>
          <w:szCs w:val="22"/>
          <w:lang w:val="lt-LT"/>
        </w:rPr>
      </w:pPr>
    </w:p>
    <w:p w14:paraId="378B68A5" w14:textId="77777777" w:rsidR="000C3D0D" w:rsidRDefault="000C3D0D" w:rsidP="000C3D0D">
      <w:pPr>
        <w:jc w:val="center"/>
        <w:rPr>
          <w:rFonts w:ascii="Times New Roman" w:hAnsi="Times New Roman" w:cs="Times New Roman"/>
          <w:b/>
          <w:sz w:val="22"/>
          <w:szCs w:val="22"/>
          <w:lang w:val="lt-LT"/>
        </w:rPr>
      </w:pPr>
    </w:p>
    <w:p w14:paraId="7A3A4513"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I PRIEDAS</w:t>
      </w:r>
    </w:p>
    <w:p w14:paraId="2878E084" w14:textId="77777777" w:rsidR="000C3D0D" w:rsidRDefault="000C3D0D" w:rsidP="000C3D0D">
      <w:pPr>
        <w:jc w:val="center"/>
        <w:rPr>
          <w:rFonts w:ascii="Times New Roman" w:hAnsi="Times New Roman" w:cs="Times New Roman"/>
          <w:sz w:val="22"/>
          <w:szCs w:val="22"/>
          <w:lang w:val="lt-LT"/>
        </w:rPr>
      </w:pPr>
    </w:p>
    <w:p w14:paraId="4049F01C"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PREPARATO CHARAKTERISTIKŲ SANTRAUKA</w:t>
      </w:r>
    </w:p>
    <w:p w14:paraId="6F8D38F0" w14:textId="77777777" w:rsidR="000C3D0D" w:rsidRDefault="000C3D0D" w:rsidP="000C3D0D">
      <w:pPr>
        <w:rPr>
          <w:rFonts w:ascii="Times New Roman" w:hAnsi="Times New Roman" w:cs="Times New Roman"/>
          <w:b/>
          <w:sz w:val="22"/>
          <w:szCs w:val="22"/>
          <w:lang w:val="lt-LT"/>
        </w:rPr>
      </w:pPr>
    </w:p>
    <w:p w14:paraId="17CE3611" w14:textId="77777777" w:rsidR="000C3D0D" w:rsidRDefault="000C3D0D" w:rsidP="000C3D0D">
      <w:pPr>
        <w:widowControl/>
        <w:autoSpaceDE/>
        <w:adjustRightInd/>
        <w:spacing w:after="160" w:line="256" w:lineRule="auto"/>
        <w:rPr>
          <w:rFonts w:ascii="Times New Roman" w:hAnsi="Times New Roman" w:cs="Times New Roman"/>
          <w:b/>
          <w:sz w:val="22"/>
          <w:szCs w:val="22"/>
          <w:lang w:val="lt-LT"/>
        </w:rPr>
      </w:pPr>
      <w:r>
        <w:rPr>
          <w:rFonts w:ascii="Times New Roman" w:hAnsi="Times New Roman" w:cs="Times New Roman"/>
          <w:b/>
          <w:sz w:val="22"/>
          <w:szCs w:val="22"/>
          <w:lang w:val="lt-LT"/>
        </w:rPr>
        <w:br w:type="page"/>
      </w:r>
    </w:p>
    <w:p w14:paraId="5CFCECC9"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lastRenderedPageBreak/>
        <w:t>1.</w:t>
      </w:r>
      <w:r>
        <w:rPr>
          <w:rFonts w:ascii="Times New Roman" w:hAnsi="Times New Roman" w:cs="Times New Roman"/>
          <w:b/>
          <w:sz w:val="22"/>
          <w:szCs w:val="22"/>
          <w:lang w:val="lt-LT"/>
        </w:rPr>
        <w:tab/>
        <w:t>VAISTINIO PREPARATO PAVADINIMAS</w:t>
      </w:r>
    </w:p>
    <w:p w14:paraId="6E14C737" w14:textId="77777777" w:rsidR="000C3D0D" w:rsidRDefault="000C3D0D" w:rsidP="000C3D0D">
      <w:pPr>
        <w:rPr>
          <w:rFonts w:ascii="Times New Roman" w:hAnsi="Times New Roman" w:cs="Times New Roman"/>
          <w:sz w:val="22"/>
          <w:szCs w:val="22"/>
          <w:lang w:val="lt-LT"/>
        </w:rPr>
      </w:pPr>
    </w:p>
    <w:p w14:paraId="2E2B6DE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25 mg injekcinis tirpalas</w:t>
      </w:r>
    </w:p>
    <w:p w14:paraId="532450E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Tachyben 50 mg injekcinis tirpalas</w:t>
      </w:r>
    </w:p>
    <w:p w14:paraId="3340457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Tachyben 100 mg koncentratas infuziniam tirpalui</w:t>
      </w:r>
    </w:p>
    <w:p w14:paraId="43B5019A" w14:textId="77777777" w:rsidR="000C3D0D" w:rsidRDefault="000C3D0D" w:rsidP="000C3D0D">
      <w:pPr>
        <w:rPr>
          <w:rFonts w:ascii="Times New Roman" w:hAnsi="Times New Roman" w:cs="Times New Roman"/>
          <w:sz w:val="22"/>
          <w:szCs w:val="22"/>
          <w:lang w:val="lt-LT"/>
        </w:rPr>
      </w:pPr>
    </w:p>
    <w:p w14:paraId="120B4CF6" w14:textId="77777777" w:rsidR="000C3D0D" w:rsidRDefault="000C3D0D" w:rsidP="000C3D0D">
      <w:pPr>
        <w:rPr>
          <w:rFonts w:ascii="Times New Roman" w:hAnsi="Times New Roman" w:cs="Times New Roman"/>
          <w:sz w:val="22"/>
          <w:szCs w:val="22"/>
          <w:lang w:val="lt-LT"/>
        </w:rPr>
      </w:pPr>
    </w:p>
    <w:p w14:paraId="56942EF1"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2.</w:t>
      </w:r>
      <w:r>
        <w:rPr>
          <w:rFonts w:ascii="Times New Roman" w:hAnsi="Times New Roman" w:cs="Times New Roman"/>
          <w:b/>
          <w:sz w:val="22"/>
          <w:szCs w:val="22"/>
          <w:lang w:val="lt-LT"/>
        </w:rPr>
        <w:tab/>
        <w:t>KOKYBINĖ IR KIEKYBINĖ SUDĖTIS</w:t>
      </w:r>
    </w:p>
    <w:p w14:paraId="0DD9A886" w14:textId="77777777" w:rsidR="000C3D0D" w:rsidRDefault="000C3D0D" w:rsidP="000C3D0D">
      <w:pPr>
        <w:rPr>
          <w:rFonts w:ascii="Times New Roman" w:hAnsi="Times New Roman" w:cs="Times New Roman"/>
          <w:sz w:val="22"/>
          <w:szCs w:val="22"/>
          <w:lang w:val="lt-LT"/>
        </w:rPr>
      </w:pPr>
    </w:p>
    <w:p w14:paraId="7222CF6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1 ml yra 5 mg urapidilio.</w:t>
      </w:r>
    </w:p>
    <w:p w14:paraId="3C7BA17F" w14:textId="77777777" w:rsidR="000C3D0D" w:rsidRDefault="000C3D0D" w:rsidP="000C3D0D">
      <w:pPr>
        <w:rPr>
          <w:rFonts w:ascii="Times New Roman" w:hAnsi="Times New Roman" w:cs="Times New Roman"/>
          <w:sz w:val="22"/>
          <w:szCs w:val="22"/>
          <w:u w:val="single"/>
          <w:lang w:val="lt-LT"/>
        </w:rPr>
      </w:pPr>
    </w:p>
    <w:p w14:paraId="6DEF615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5 ml ampulėje yra 25 mg urapidilio.</w:t>
      </w:r>
    </w:p>
    <w:p w14:paraId="13776A5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10 ml ampulėje yra 50 mg urapidilio.</w:t>
      </w:r>
    </w:p>
    <w:p w14:paraId="6737EDD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20 ml ampulėje yra 100 mg urapidilio.</w:t>
      </w:r>
    </w:p>
    <w:p w14:paraId="67AB2CB6" w14:textId="77777777" w:rsidR="000C3D0D" w:rsidRDefault="000C3D0D" w:rsidP="000C3D0D">
      <w:pPr>
        <w:rPr>
          <w:rFonts w:ascii="Times New Roman" w:hAnsi="Times New Roman" w:cs="Times New Roman"/>
          <w:sz w:val="22"/>
          <w:szCs w:val="22"/>
          <w:lang w:val="lt-LT"/>
        </w:rPr>
      </w:pPr>
    </w:p>
    <w:p w14:paraId="2CDF2E6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Visos pagalbinės medžiagos išvardytos 6.1 skyriuje.</w:t>
      </w:r>
    </w:p>
    <w:p w14:paraId="090377DE" w14:textId="77777777" w:rsidR="000C3D0D" w:rsidRDefault="000C3D0D" w:rsidP="000C3D0D">
      <w:pPr>
        <w:rPr>
          <w:rFonts w:ascii="Times New Roman" w:hAnsi="Times New Roman" w:cs="Times New Roman"/>
          <w:sz w:val="22"/>
          <w:szCs w:val="22"/>
          <w:lang w:val="lt-LT"/>
        </w:rPr>
      </w:pPr>
    </w:p>
    <w:p w14:paraId="651A2257" w14:textId="77777777" w:rsidR="000C3D0D" w:rsidRDefault="000C3D0D" w:rsidP="000C3D0D">
      <w:pPr>
        <w:rPr>
          <w:rFonts w:ascii="Times New Roman" w:hAnsi="Times New Roman" w:cs="Times New Roman"/>
          <w:sz w:val="22"/>
          <w:szCs w:val="22"/>
          <w:lang w:val="lt-LT"/>
        </w:rPr>
      </w:pPr>
    </w:p>
    <w:p w14:paraId="36A44144"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3.</w:t>
      </w:r>
      <w:r>
        <w:rPr>
          <w:rFonts w:ascii="Times New Roman" w:hAnsi="Times New Roman" w:cs="Times New Roman"/>
          <w:b/>
          <w:sz w:val="22"/>
          <w:szCs w:val="22"/>
          <w:lang w:val="lt-LT"/>
        </w:rPr>
        <w:tab/>
        <w:t>FARMACINĖ FORMA</w:t>
      </w:r>
    </w:p>
    <w:p w14:paraId="5668A97D" w14:textId="77777777" w:rsidR="000C3D0D" w:rsidRDefault="000C3D0D" w:rsidP="000C3D0D">
      <w:pPr>
        <w:rPr>
          <w:rFonts w:ascii="Times New Roman" w:hAnsi="Times New Roman" w:cs="Times New Roman"/>
          <w:sz w:val="22"/>
          <w:szCs w:val="22"/>
          <w:lang w:val="lt-LT"/>
        </w:rPr>
      </w:pPr>
    </w:p>
    <w:p w14:paraId="083B0DC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25 mg / </w:t>
      </w:r>
      <w:r>
        <w:rPr>
          <w:rFonts w:ascii="Times New Roman" w:hAnsi="Times New Roman" w:cs="Times New Roman"/>
          <w:sz w:val="22"/>
          <w:szCs w:val="22"/>
          <w:highlight w:val="lightGray"/>
          <w:lang w:val="lt-LT"/>
        </w:rPr>
        <w:t>50 mg</w:t>
      </w:r>
      <w:r>
        <w:rPr>
          <w:rFonts w:ascii="Times New Roman" w:hAnsi="Times New Roman" w:cs="Times New Roman"/>
          <w:sz w:val="22"/>
          <w:szCs w:val="22"/>
          <w:lang w:val="lt-LT"/>
        </w:rPr>
        <w:t>: injekcinis tirpalas, kurį infuzijai galima praskiesti.</w:t>
      </w:r>
    </w:p>
    <w:p w14:paraId="5C8D792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100 mg: koncentratas infuziniam tirpalui.</w:t>
      </w:r>
    </w:p>
    <w:p w14:paraId="3A6E3E96" w14:textId="77777777" w:rsidR="000C3D0D" w:rsidRDefault="000C3D0D" w:rsidP="000C3D0D">
      <w:pPr>
        <w:rPr>
          <w:rFonts w:ascii="Times New Roman" w:hAnsi="Times New Roman" w:cs="Times New Roman"/>
          <w:sz w:val="22"/>
          <w:szCs w:val="22"/>
          <w:lang w:val="lt-LT"/>
        </w:rPr>
      </w:pPr>
    </w:p>
    <w:p w14:paraId="3263E3C6"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Skaidrus bespalvis tirpalas, kurio pH 5,6–6,6.</w:t>
      </w:r>
    </w:p>
    <w:p w14:paraId="3D25F04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Be matomų dalelių.</w:t>
      </w:r>
    </w:p>
    <w:p w14:paraId="737ED8D5" w14:textId="77777777" w:rsidR="000C3D0D" w:rsidRDefault="000C3D0D" w:rsidP="000C3D0D">
      <w:pPr>
        <w:rPr>
          <w:rFonts w:ascii="Times New Roman" w:hAnsi="Times New Roman" w:cs="Times New Roman"/>
          <w:sz w:val="22"/>
          <w:szCs w:val="22"/>
          <w:lang w:val="lt-LT"/>
        </w:rPr>
      </w:pPr>
    </w:p>
    <w:p w14:paraId="645160CF" w14:textId="77777777" w:rsidR="000C3D0D" w:rsidRDefault="000C3D0D" w:rsidP="000C3D0D">
      <w:pPr>
        <w:rPr>
          <w:rFonts w:ascii="Times New Roman" w:hAnsi="Times New Roman" w:cs="Times New Roman"/>
          <w:sz w:val="22"/>
          <w:szCs w:val="22"/>
          <w:lang w:val="lt-LT"/>
        </w:rPr>
      </w:pPr>
    </w:p>
    <w:p w14:paraId="20FBC1BD"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w:t>
      </w:r>
      <w:r>
        <w:rPr>
          <w:rFonts w:ascii="Times New Roman" w:hAnsi="Times New Roman" w:cs="Times New Roman"/>
          <w:b/>
          <w:sz w:val="22"/>
          <w:szCs w:val="22"/>
          <w:lang w:val="lt-LT"/>
        </w:rPr>
        <w:tab/>
        <w:t>KLINIKINĖ INFORMACIJA</w:t>
      </w:r>
    </w:p>
    <w:p w14:paraId="75442FA5" w14:textId="77777777" w:rsidR="000C3D0D" w:rsidRDefault="000C3D0D" w:rsidP="000C3D0D">
      <w:pPr>
        <w:rPr>
          <w:rFonts w:ascii="Times New Roman" w:hAnsi="Times New Roman" w:cs="Times New Roman"/>
          <w:sz w:val="22"/>
          <w:szCs w:val="22"/>
          <w:lang w:val="lt-LT"/>
        </w:rPr>
      </w:pPr>
    </w:p>
    <w:p w14:paraId="53E4D1CA"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4.1</w:t>
      </w:r>
      <w:r>
        <w:rPr>
          <w:rFonts w:ascii="Times New Roman" w:hAnsi="Times New Roman" w:cs="Times New Roman"/>
          <w:b/>
          <w:sz w:val="22"/>
          <w:szCs w:val="22"/>
          <w:lang w:val="lt-LT"/>
        </w:rPr>
        <w:tab/>
        <w:t>Terapinės indikacijos</w:t>
      </w:r>
    </w:p>
    <w:p w14:paraId="0C510E2C" w14:textId="77777777" w:rsidR="000C3D0D" w:rsidRDefault="000C3D0D" w:rsidP="000C3D0D">
      <w:pPr>
        <w:rPr>
          <w:rFonts w:ascii="Times New Roman" w:hAnsi="Times New Roman" w:cs="Times New Roman"/>
          <w:sz w:val="22"/>
          <w:szCs w:val="22"/>
          <w:lang w:val="lt-LT"/>
        </w:rPr>
      </w:pPr>
    </w:p>
    <w:p w14:paraId="1C997505"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Ūminės hipertenzinės būklės (pvz., pavojingas kraujospūdžio padidėjimas), sunkios arba labai sunkios arterinės hipertenzijos formos, gydymui atspari arterinė hipertenzija.</w:t>
      </w:r>
    </w:p>
    <w:p w14:paraId="462AFBC9" w14:textId="77777777" w:rsidR="000C3D0D" w:rsidRDefault="000C3D0D" w:rsidP="000C3D0D">
      <w:pPr>
        <w:rPr>
          <w:rFonts w:ascii="Times New Roman" w:hAnsi="Times New Roman" w:cs="Times New Roman"/>
          <w:noProof/>
          <w:sz w:val="22"/>
          <w:szCs w:val="22"/>
          <w:lang w:val="lt-LT"/>
        </w:rPr>
      </w:pPr>
    </w:p>
    <w:p w14:paraId="7A0A25F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Kontroliuojamas kraujospūdžio mažinimas arterine hipertenzija sergantiems pacientams operacijos metu ir (arba) po jos.</w:t>
      </w:r>
    </w:p>
    <w:p w14:paraId="726017D3" w14:textId="77777777" w:rsidR="000C3D0D" w:rsidRDefault="000C3D0D" w:rsidP="000C3D0D">
      <w:pPr>
        <w:rPr>
          <w:rFonts w:ascii="Times New Roman" w:hAnsi="Times New Roman" w:cs="Times New Roman"/>
          <w:sz w:val="22"/>
          <w:szCs w:val="22"/>
          <w:lang w:val="lt-LT"/>
        </w:rPr>
      </w:pPr>
    </w:p>
    <w:p w14:paraId="6B7EED6A"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4.2</w:t>
      </w:r>
      <w:r>
        <w:rPr>
          <w:rFonts w:ascii="Times New Roman" w:hAnsi="Times New Roman" w:cs="Times New Roman"/>
          <w:b/>
          <w:sz w:val="22"/>
          <w:szCs w:val="22"/>
          <w:lang w:val="lt-LT"/>
        </w:rPr>
        <w:tab/>
        <w:t>Dozavimas ir vartojimo metodas</w:t>
      </w:r>
    </w:p>
    <w:p w14:paraId="7F66EDC5" w14:textId="77777777" w:rsidR="000C3D0D" w:rsidRDefault="000C3D0D" w:rsidP="000C3D0D">
      <w:pPr>
        <w:rPr>
          <w:rFonts w:ascii="Times New Roman" w:hAnsi="Times New Roman" w:cs="Times New Roman"/>
          <w:sz w:val="22"/>
          <w:szCs w:val="22"/>
          <w:lang w:val="lt-LT"/>
        </w:rPr>
      </w:pPr>
    </w:p>
    <w:p w14:paraId="2ABC9EEC"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noProof/>
          <w:sz w:val="22"/>
          <w:szCs w:val="22"/>
          <w:u w:val="single"/>
          <w:lang w:val="lt-LT"/>
        </w:rPr>
        <w:t>Dozavimas</w:t>
      </w:r>
    </w:p>
    <w:p w14:paraId="21297D0F" w14:textId="77777777" w:rsidR="000C3D0D" w:rsidRDefault="000C3D0D" w:rsidP="000C3D0D">
      <w:pPr>
        <w:rPr>
          <w:rFonts w:ascii="Times New Roman" w:hAnsi="Times New Roman" w:cs="Times New Roman"/>
          <w:sz w:val="22"/>
          <w:szCs w:val="22"/>
          <w:lang w:val="lt-LT"/>
        </w:rPr>
      </w:pPr>
    </w:p>
    <w:p w14:paraId="4FAF5A33" w14:textId="77777777" w:rsidR="000C3D0D" w:rsidRDefault="000C3D0D" w:rsidP="000C3D0D">
      <w:pPr>
        <w:rPr>
          <w:rFonts w:ascii="Times New Roman" w:hAnsi="Times New Roman" w:cs="Times New Roman"/>
          <w:i/>
          <w:noProof/>
          <w:sz w:val="22"/>
          <w:szCs w:val="22"/>
          <w:lang w:val="lt-LT"/>
        </w:rPr>
      </w:pPr>
      <w:r>
        <w:rPr>
          <w:rFonts w:ascii="Times New Roman" w:hAnsi="Times New Roman" w:cs="Times New Roman"/>
          <w:i/>
          <w:noProof/>
          <w:sz w:val="22"/>
          <w:szCs w:val="22"/>
          <w:lang w:val="lt-LT"/>
        </w:rPr>
        <w:t>Ūminės hipertenzinės būklės (pvz., pavojingas kraujospūdžio padidėjimas), sunkios arba labai sunkios arterinės hipertenzijos formos, gydymui atspari arterinė hipertenzija.</w:t>
      </w:r>
    </w:p>
    <w:p w14:paraId="152447BF" w14:textId="77777777" w:rsidR="000C3D0D" w:rsidRDefault="000C3D0D" w:rsidP="000C3D0D">
      <w:pPr>
        <w:rPr>
          <w:rFonts w:ascii="Times New Roman" w:hAnsi="Times New Roman" w:cs="Times New Roman"/>
          <w:sz w:val="22"/>
          <w:szCs w:val="22"/>
          <w:lang w:val="lt-LT"/>
        </w:rPr>
      </w:pPr>
    </w:p>
    <w:p w14:paraId="2BE12F79"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Intraveninė injekcija</w:t>
      </w:r>
    </w:p>
    <w:p w14:paraId="78E6FA9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Reikia lėtai į veną leisti 10–50 mg urapidilio, nuolat stebint kraujospūdį. Kraujospūdžio kritimo galima tikėtis per 5 minutes po injekcijos. Priklausomai nuo kraujospūdžio reakcijos 10–50 mg urapidilio dozės injekciją galima pakartoti.</w:t>
      </w:r>
    </w:p>
    <w:p w14:paraId="50275CB3" w14:textId="77777777" w:rsidR="000C3D0D" w:rsidRDefault="000C3D0D" w:rsidP="000C3D0D">
      <w:pPr>
        <w:rPr>
          <w:rFonts w:ascii="Times New Roman" w:hAnsi="Times New Roman" w:cs="Times New Roman"/>
          <w:sz w:val="22"/>
          <w:szCs w:val="22"/>
          <w:lang w:val="lt-LT"/>
        </w:rPr>
      </w:pPr>
    </w:p>
    <w:p w14:paraId="111C189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Injekcijos sukeltam kraujospūdžio lygmeniui palaikyti naudojama </w:t>
      </w:r>
      <w:r>
        <w:rPr>
          <w:rFonts w:ascii="Times New Roman" w:hAnsi="Times New Roman" w:cs="Times New Roman"/>
          <w:sz w:val="22"/>
          <w:szCs w:val="22"/>
          <w:u w:val="single"/>
          <w:lang w:val="lt-LT"/>
        </w:rPr>
        <w:t>intraveninė infuzija arba švirkšto pompa</w:t>
      </w:r>
      <w:r>
        <w:rPr>
          <w:rFonts w:ascii="Times New Roman" w:hAnsi="Times New Roman" w:cs="Times New Roman"/>
          <w:sz w:val="22"/>
          <w:szCs w:val="22"/>
          <w:lang w:val="lt-LT"/>
        </w:rPr>
        <w:t>.</w:t>
      </w:r>
    </w:p>
    <w:p w14:paraId="7DE74ED6" w14:textId="77777777" w:rsidR="000C3D0D" w:rsidRDefault="000C3D0D" w:rsidP="000C3D0D">
      <w:pPr>
        <w:rPr>
          <w:rFonts w:ascii="Times New Roman" w:hAnsi="Times New Roman" w:cs="Times New Roman"/>
          <w:sz w:val="22"/>
          <w:szCs w:val="22"/>
          <w:lang w:val="lt-LT"/>
        </w:rPr>
      </w:pPr>
    </w:p>
    <w:p w14:paraId="2DC8519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Vaistinio preparato praskiedimo prieš vartojant instrukcija pateikiama 6.6 skyriuje.</w:t>
      </w:r>
    </w:p>
    <w:p w14:paraId="78EFE732"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lastRenderedPageBreak/>
        <w:t xml:space="preserve">Didžiausias derantis urapidilio kiekis 1 ml infuzinio tirpalo yra 4 mg. </w:t>
      </w:r>
    </w:p>
    <w:p w14:paraId="26857056" w14:textId="77777777" w:rsidR="000C3D0D" w:rsidRDefault="000C3D0D" w:rsidP="000C3D0D">
      <w:pPr>
        <w:rPr>
          <w:rFonts w:ascii="Times New Roman" w:hAnsi="Times New Roman" w:cs="Times New Roman"/>
          <w:noProof/>
          <w:sz w:val="22"/>
          <w:szCs w:val="22"/>
          <w:lang w:val="lt-LT"/>
        </w:rPr>
      </w:pPr>
    </w:p>
    <w:p w14:paraId="683360CA"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u w:val="single"/>
          <w:lang w:val="lt-LT"/>
        </w:rPr>
        <w:t>Leidimo greitis</w:t>
      </w:r>
      <w:r>
        <w:rPr>
          <w:rFonts w:ascii="Times New Roman" w:hAnsi="Times New Roman" w:cs="Times New Roman"/>
          <w:noProof/>
          <w:sz w:val="22"/>
          <w:szCs w:val="22"/>
          <w:lang w:val="lt-LT"/>
        </w:rPr>
        <w:t>. Infuzijos greitis nustatomas atsižvelgiant į individualų kraujospūdį. Rekomenduojamas didžiausias pradinis infuzijos greitis yra 2 mg/min.</w:t>
      </w:r>
    </w:p>
    <w:p w14:paraId="16152583" w14:textId="77777777" w:rsidR="000C3D0D" w:rsidRDefault="000C3D0D" w:rsidP="000C3D0D">
      <w:pPr>
        <w:rPr>
          <w:rFonts w:ascii="Times New Roman" w:hAnsi="Times New Roman" w:cs="Times New Roman"/>
          <w:noProof/>
          <w:sz w:val="22"/>
          <w:szCs w:val="22"/>
          <w:lang w:val="lt-LT"/>
        </w:rPr>
      </w:pPr>
    </w:p>
    <w:p w14:paraId="444CDD4B"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u w:val="single"/>
          <w:lang w:val="lt-LT"/>
        </w:rPr>
        <w:t>Palaikomoji dozė</w:t>
      </w:r>
      <w:r w:rsidRPr="009471E2">
        <w:rPr>
          <w:rFonts w:ascii="Times New Roman" w:hAnsi="Times New Roman"/>
          <w:sz w:val="22"/>
          <w:lang w:val="lt-LT"/>
        </w:rPr>
        <w:t xml:space="preserve">. </w:t>
      </w:r>
      <w:r>
        <w:rPr>
          <w:rFonts w:ascii="Times New Roman" w:hAnsi="Times New Roman" w:cs="Times New Roman"/>
          <w:noProof/>
          <w:sz w:val="22"/>
          <w:szCs w:val="22"/>
          <w:lang w:val="lt-LT"/>
        </w:rPr>
        <w:t xml:space="preserve">Vidutiniškai 9 mg/val., remiantis tuo, kad 500 ml infuzinio tirpalo, kuriame yra 250 mg urapidilio, 1 mg </w:t>
      </w:r>
      <w:r>
        <w:rPr>
          <w:rFonts w:ascii="Times New Roman" w:hAnsi="Times New Roman" w:cs="Times New Roman"/>
          <w:noProof/>
          <w:sz w:val="22"/>
          <w:szCs w:val="22"/>
          <w:lang w:val="lt-LT"/>
        </w:rPr>
        <w:sym w:font="Symbol" w:char="F03D"/>
      </w:r>
      <w:r>
        <w:rPr>
          <w:rFonts w:ascii="Times New Roman" w:hAnsi="Times New Roman" w:cs="Times New Roman"/>
          <w:noProof/>
          <w:sz w:val="22"/>
          <w:szCs w:val="22"/>
          <w:lang w:val="lt-LT"/>
        </w:rPr>
        <w:t xml:space="preserve"> 44 lašai </w:t>
      </w:r>
      <w:r>
        <w:rPr>
          <w:rFonts w:ascii="Times New Roman" w:hAnsi="Times New Roman" w:cs="Times New Roman"/>
          <w:noProof/>
          <w:sz w:val="22"/>
          <w:szCs w:val="22"/>
          <w:lang w:val="lt-LT"/>
        </w:rPr>
        <w:sym w:font="Symbol" w:char="F03D"/>
      </w:r>
      <w:r>
        <w:rPr>
          <w:rFonts w:ascii="Times New Roman" w:hAnsi="Times New Roman" w:cs="Times New Roman"/>
          <w:noProof/>
          <w:sz w:val="22"/>
          <w:szCs w:val="22"/>
          <w:lang w:val="lt-LT"/>
        </w:rPr>
        <w:t xml:space="preserve"> 2,2 ml.</w:t>
      </w:r>
    </w:p>
    <w:p w14:paraId="53D263C1" w14:textId="77777777" w:rsidR="000C3D0D" w:rsidRDefault="000C3D0D" w:rsidP="000C3D0D">
      <w:pPr>
        <w:rPr>
          <w:rFonts w:ascii="Times New Roman" w:hAnsi="Times New Roman" w:cs="Times New Roman"/>
          <w:noProof/>
          <w:sz w:val="22"/>
          <w:szCs w:val="22"/>
          <w:lang w:val="lt-LT"/>
        </w:rPr>
      </w:pPr>
    </w:p>
    <w:p w14:paraId="4949D754" w14:textId="77777777" w:rsidR="000C3D0D" w:rsidRDefault="000C3D0D" w:rsidP="000C3D0D">
      <w:pPr>
        <w:rPr>
          <w:rFonts w:ascii="Times New Roman" w:hAnsi="Times New Roman" w:cs="Times New Roman"/>
          <w:i/>
          <w:sz w:val="22"/>
          <w:szCs w:val="22"/>
          <w:lang w:val="lt-LT"/>
        </w:rPr>
      </w:pPr>
      <w:r>
        <w:rPr>
          <w:rFonts w:ascii="Times New Roman" w:hAnsi="Times New Roman" w:cs="Times New Roman"/>
          <w:i/>
          <w:noProof/>
          <w:sz w:val="22"/>
          <w:szCs w:val="22"/>
          <w:lang w:val="lt-LT"/>
        </w:rPr>
        <w:t>Kontroliuojamas kraujospūdžio mažinimas, kraujospūdžiui padidėjus operacijos metu ir (arba) po jos.</w:t>
      </w:r>
    </w:p>
    <w:p w14:paraId="30D680CA" w14:textId="77777777" w:rsidR="000C3D0D" w:rsidRDefault="000C3D0D" w:rsidP="000C3D0D">
      <w:pPr>
        <w:rPr>
          <w:rFonts w:ascii="Times New Roman" w:hAnsi="Times New Roman" w:cs="Times New Roman"/>
          <w:noProof/>
          <w:sz w:val="22"/>
          <w:szCs w:val="22"/>
          <w:lang w:val="lt-LT"/>
        </w:rPr>
      </w:pPr>
    </w:p>
    <w:p w14:paraId="3017A5F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Injekcijos sukeltam kraujospūdžio lygmeniui palaikyti naudojama </w:t>
      </w:r>
      <w:r>
        <w:rPr>
          <w:rFonts w:ascii="Times New Roman" w:hAnsi="Times New Roman" w:cs="Times New Roman"/>
          <w:sz w:val="22"/>
          <w:szCs w:val="22"/>
          <w:u w:val="single"/>
          <w:lang w:val="lt-LT"/>
        </w:rPr>
        <w:t>intraveninė infuzija arba švirkšto pompa</w:t>
      </w:r>
      <w:r>
        <w:rPr>
          <w:rFonts w:ascii="Times New Roman" w:hAnsi="Times New Roman" w:cs="Times New Roman"/>
          <w:sz w:val="22"/>
          <w:szCs w:val="22"/>
          <w:lang w:val="lt-LT"/>
        </w:rPr>
        <w:t>.</w:t>
      </w:r>
    </w:p>
    <w:p w14:paraId="1646D3BE" w14:textId="77777777" w:rsidR="000C3D0D" w:rsidRDefault="000C3D0D" w:rsidP="000C3D0D">
      <w:pPr>
        <w:rPr>
          <w:rFonts w:ascii="Times New Roman" w:hAnsi="Times New Roman" w:cs="Times New Roman"/>
          <w:sz w:val="22"/>
          <w:szCs w:val="22"/>
          <w:lang w:val="lt-LT"/>
        </w:rPr>
      </w:pPr>
    </w:p>
    <w:p w14:paraId="3635DFCA" w14:textId="77777777" w:rsidR="000C3D0D" w:rsidRDefault="000C3D0D" w:rsidP="000C3D0D">
      <w:pPr>
        <w:shd w:val="clear" w:color="auto" w:fill="FFFFFF"/>
        <w:rPr>
          <w:rFonts w:ascii="Times New Roman" w:hAnsi="Times New Roman" w:cs="Times New Roman"/>
          <w:bCs/>
          <w:i/>
          <w:sz w:val="22"/>
          <w:szCs w:val="22"/>
          <w:lang w:val="lt-LT"/>
        </w:rPr>
      </w:pPr>
      <w:r>
        <w:rPr>
          <w:rFonts w:ascii="Times New Roman" w:hAnsi="Times New Roman" w:cs="Times New Roman"/>
          <w:bCs/>
          <w:i/>
          <w:sz w:val="22"/>
          <w:szCs w:val="22"/>
          <w:lang w:val="lt-LT"/>
        </w:rPr>
        <w:t>Dozavimas</w:t>
      </w:r>
    </w:p>
    <w:p w14:paraId="4BD711F6" w14:textId="77777777" w:rsidR="000C3D0D" w:rsidRDefault="000C3D0D" w:rsidP="000C3D0D">
      <w:pPr>
        <w:shd w:val="clear" w:color="auto" w:fill="FFFFFF"/>
        <w:tabs>
          <w:tab w:val="left" w:pos="3995"/>
        </w:tabs>
        <w:rPr>
          <w:rFonts w:ascii="Times New Roman" w:hAnsi="Times New Roman" w:cs="Times New Roman"/>
          <w:sz w:val="22"/>
          <w:szCs w:val="22"/>
          <w:lang w:val="lt-LT"/>
        </w:rPr>
      </w:pPr>
      <w:r>
        <w:rPr>
          <w:rFonts w:ascii="Times New Roman" w:hAnsi="Times New Roman" w:cs="Times New Roman"/>
          <w:sz w:val="22"/>
          <w:szCs w:val="22"/>
          <w:lang w:val="lt-LT"/>
        </w:rPr>
        <w:tab/>
      </w:r>
    </w:p>
    <w:p w14:paraId="14D8F272" w14:textId="77777777" w:rsidR="000C3D0D" w:rsidRDefault="000C3D0D" w:rsidP="000C3D0D">
      <w:pPr>
        <w:shd w:val="clear" w:color="auto" w:fill="FFFFFF"/>
        <w:rPr>
          <w:rFonts w:ascii="Times New Roman" w:hAnsi="Times New Roman" w:cs="Times New Roman"/>
          <w:sz w:val="22"/>
          <w:szCs w:val="22"/>
          <w:lang w:val="lt-LT"/>
        </w:rPr>
      </w:pPr>
      <w:r>
        <w:rPr>
          <w:noProof/>
          <w:lang w:val="lt-LT" w:eastAsia="lt-LT"/>
        </w:rPr>
        <mc:AlternateContent>
          <mc:Choice Requires="wpg">
            <w:drawing>
              <wp:inline distT="0" distB="0" distL="0" distR="0" wp14:anchorId="2A3E4FA1" wp14:editId="33818F22">
                <wp:extent cx="4114800" cy="2514600"/>
                <wp:effectExtent l="9525" t="9525" r="9525"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2514600"/>
                          <a:chOff x="1461" y="2165"/>
                          <a:chExt cx="6480" cy="3960"/>
                        </a:xfrm>
                      </wpg:grpSpPr>
                      <wps:wsp>
                        <wps:cNvPr id="2" name="Text Box 3"/>
                        <wps:cNvSpPr txBox="1">
                          <a:spLocks noChangeArrowheads="1"/>
                        </wps:cNvSpPr>
                        <wps:spPr bwMode="auto">
                          <a:xfrm>
                            <a:off x="1461" y="2165"/>
                            <a:ext cx="2520" cy="840"/>
                          </a:xfrm>
                          <a:prstGeom prst="rect">
                            <a:avLst/>
                          </a:prstGeom>
                          <a:solidFill>
                            <a:srgbClr val="FFFFFF"/>
                          </a:solidFill>
                          <a:ln w="9525">
                            <a:solidFill>
                              <a:srgbClr val="000000"/>
                            </a:solidFill>
                            <a:miter lim="800000"/>
                            <a:headEnd/>
                            <a:tailEnd/>
                          </a:ln>
                        </wps:spPr>
                        <wps:txbx>
                          <w:txbxContent>
                            <w:p w14:paraId="657FA26D"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Intraveninė injekcija</w:t>
                              </w:r>
                            </w:p>
                            <w:p w14:paraId="6C872E86"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25 mg urapidilio</w:t>
                              </w:r>
                            </w:p>
                            <w:p w14:paraId="1910BF59"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 5 ml injekcinio tirpalo)</w:t>
                              </w:r>
                              <w:bookmarkStart w:id="0" w:name="DVXParaEnd"/>
                              <w:bookmarkEnd w:id="0"/>
                            </w:p>
                          </w:txbxContent>
                        </wps:txbx>
                        <wps:bodyPr rot="0" vert="horz" wrap="square" lIns="91440" tIns="45720" rIns="91440" bIns="45720" anchor="t" anchorCtr="0" upright="1">
                          <a:noAutofit/>
                        </wps:bodyPr>
                      </wps:wsp>
                      <wps:wsp>
                        <wps:cNvPr id="3" name="Line 4"/>
                        <wps:cNvCnPr>
                          <a:cxnSpLocks noChangeShapeType="1"/>
                        </wps:cNvCnPr>
                        <wps:spPr bwMode="auto">
                          <a:xfrm>
                            <a:off x="3981" y="2645"/>
                            <a:ext cx="2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6381" y="2165"/>
                            <a:ext cx="1560" cy="3960"/>
                          </a:xfrm>
                          <a:prstGeom prst="rect">
                            <a:avLst/>
                          </a:prstGeom>
                          <a:solidFill>
                            <a:srgbClr val="FFFFFF"/>
                          </a:solidFill>
                          <a:ln w="9525">
                            <a:solidFill>
                              <a:srgbClr val="000000"/>
                            </a:solidFill>
                            <a:miter lim="800000"/>
                            <a:headEnd/>
                            <a:tailEnd/>
                          </a:ln>
                        </wps:spPr>
                        <wps:txbx>
                          <w:txbxContent>
                            <w:p w14:paraId="5C11DF07" w14:textId="77777777" w:rsidR="0079556D" w:rsidRDefault="0079556D" w:rsidP="000C3D0D">
                              <w:pPr>
                                <w:shd w:val="clear" w:color="auto" w:fill="FFFFFF"/>
                                <w:rPr>
                                  <w:rFonts w:ascii="Times New Roman" w:hAnsi="Times New Roman"/>
                                  <w:sz w:val="18"/>
                                  <w:szCs w:val="16"/>
                                  <w:u w:val="single"/>
                                  <w:lang w:val="en-GB"/>
                                </w:rPr>
                              </w:pPr>
                            </w:p>
                            <w:p w14:paraId="34A5ECAE" w14:textId="77777777" w:rsidR="0079556D" w:rsidRDefault="0079556D" w:rsidP="000C3D0D">
                              <w:pPr>
                                <w:shd w:val="clear" w:color="auto" w:fill="FFFFFF"/>
                                <w:rPr>
                                  <w:rFonts w:ascii="Times New Roman" w:hAnsi="Times New Roman"/>
                                  <w:sz w:val="18"/>
                                  <w:szCs w:val="16"/>
                                  <w:u w:val="single"/>
                                  <w:lang w:val="en-GB"/>
                                </w:rPr>
                              </w:pPr>
                            </w:p>
                            <w:p w14:paraId="5C75A095" w14:textId="77777777" w:rsidR="0079556D" w:rsidRDefault="0079556D" w:rsidP="000C3D0D">
                              <w:pPr>
                                <w:shd w:val="clear" w:color="auto" w:fill="FFFFFF"/>
                                <w:rPr>
                                  <w:rFonts w:ascii="Times New Roman" w:hAnsi="Times New Roman"/>
                                  <w:sz w:val="18"/>
                                  <w:szCs w:val="16"/>
                                  <w:u w:val="single"/>
                                  <w:lang w:val="en-GB"/>
                                </w:rPr>
                              </w:pPr>
                            </w:p>
                            <w:p w14:paraId="279E5803" w14:textId="77777777" w:rsidR="0079556D" w:rsidRDefault="0079556D" w:rsidP="000C3D0D">
                              <w:pPr>
                                <w:shd w:val="clear" w:color="auto" w:fill="FFFFFF"/>
                                <w:rPr>
                                  <w:rFonts w:ascii="Times New Roman" w:hAnsi="Times New Roman"/>
                                  <w:sz w:val="18"/>
                                  <w:szCs w:val="16"/>
                                  <w:u w:val="single"/>
                                  <w:lang w:val="en-GB"/>
                                </w:rPr>
                              </w:pPr>
                            </w:p>
                            <w:p w14:paraId="00A32371"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u w:val="single"/>
                                  <w:lang w:val="lt-LT"/>
                                </w:rPr>
                                <w:t>Infuzija stabilizuotas kraujospūdis</w:t>
                              </w:r>
                            </w:p>
                            <w:p w14:paraId="0D9349F2" w14:textId="77777777" w:rsidR="0079556D" w:rsidRDefault="0079556D" w:rsidP="000C3D0D">
                              <w:pPr>
                                <w:rPr>
                                  <w:rFonts w:ascii="Times New Roman" w:hAnsi="Times New Roman"/>
                                  <w:sz w:val="18"/>
                                  <w:szCs w:val="16"/>
                                  <w:lang w:val="lt-LT"/>
                                </w:rPr>
                              </w:pPr>
                            </w:p>
                            <w:p w14:paraId="66887C9D" w14:textId="77777777" w:rsidR="0079556D" w:rsidRDefault="0079556D" w:rsidP="000C3D0D">
                              <w:pPr>
                                <w:rPr>
                                  <w:rFonts w:ascii="Times New Roman" w:hAnsi="Times New Roman"/>
                                  <w:sz w:val="18"/>
                                  <w:szCs w:val="16"/>
                                  <w:lang w:val="lt-LT"/>
                                </w:rPr>
                              </w:pPr>
                            </w:p>
                            <w:p w14:paraId="1D21851E" w14:textId="77777777" w:rsidR="0079556D" w:rsidRDefault="0079556D" w:rsidP="000C3D0D">
                              <w:pPr>
                                <w:rPr>
                                  <w:rFonts w:ascii="Times New Roman" w:hAnsi="Times New Roman"/>
                                  <w:sz w:val="18"/>
                                  <w:szCs w:val="16"/>
                                  <w:lang w:val="lt-LT"/>
                                </w:rPr>
                              </w:pPr>
                            </w:p>
                            <w:p w14:paraId="29FC8540" w14:textId="77777777" w:rsidR="0079556D" w:rsidRDefault="0079556D" w:rsidP="000C3D0D">
                              <w:pPr>
                                <w:rPr>
                                  <w:rFonts w:ascii="Times New Roman" w:hAnsi="Times New Roman"/>
                                  <w:sz w:val="18"/>
                                  <w:lang w:val="lt-LT"/>
                                </w:rPr>
                              </w:pPr>
                              <w:r>
                                <w:rPr>
                                  <w:rFonts w:ascii="Times New Roman" w:hAnsi="Times New Roman"/>
                                  <w:sz w:val="18"/>
                                  <w:szCs w:val="16"/>
                                  <w:lang w:val="lt-LT"/>
                                </w:rPr>
                                <w:t>Pradžioje iki 6 mg per 1-2 min., tuomet mažinti</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1461" y="3725"/>
                            <a:ext cx="2520" cy="840"/>
                          </a:xfrm>
                          <a:prstGeom prst="rect">
                            <a:avLst/>
                          </a:prstGeom>
                          <a:solidFill>
                            <a:srgbClr val="FFFFFF"/>
                          </a:solidFill>
                          <a:ln w="9525">
                            <a:solidFill>
                              <a:srgbClr val="000000"/>
                            </a:solidFill>
                            <a:miter lim="800000"/>
                            <a:headEnd/>
                            <a:tailEnd/>
                          </a:ln>
                        </wps:spPr>
                        <wps:txbx>
                          <w:txbxContent>
                            <w:p w14:paraId="6395EA83"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Intraveninė injekcija</w:t>
                              </w:r>
                            </w:p>
                            <w:p w14:paraId="0952A18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25 mg urapidilio</w:t>
                              </w:r>
                            </w:p>
                            <w:p w14:paraId="420C384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 5 ml injekcinio tirpalo)</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461" y="5285"/>
                            <a:ext cx="2520" cy="840"/>
                          </a:xfrm>
                          <a:prstGeom prst="rect">
                            <a:avLst/>
                          </a:prstGeom>
                          <a:solidFill>
                            <a:srgbClr val="FFFFFF"/>
                          </a:solidFill>
                          <a:ln w="9525">
                            <a:solidFill>
                              <a:srgbClr val="000000"/>
                            </a:solidFill>
                            <a:miter lim="800000"/>
                            <a:headEnd/>
                            <a:tailEnd/>
                          </a:ln>
                        </wps:spPr>
                        <wps:txbx>
                          <w:txbxContent>
                            <w:p w14:paraId="3620A07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Lėta</w:t>
                              </w:r>
                              <w:r>
                                <w:rPr>
                                  <w:rFonts w:ascii="Times New Roman" w:hAnsi="Times New Roman"/>
                                  <w:sz w:val="16"/>
                                  <w:szCs w:val="16"/>
                                  <w:lang w:val="lt-LT"/>
                                </w:rPr>
                                <w:t xml:space="preserve"> intraveninė injekcija </w:t>
                              </w:r>
                              <w:r>
                                <w:rPr>
                                  <w:rFonts w:ascii="Times New Roman" w:hAnsi="Times New Roman"/>
                                  <w:sz w:val="16"/>
                                  <w:szCs w:val="16"/>
                                  <w:u w:val="single"/>
                                  <w:lang w:val="lt-LT"/>
                                </w:rPr>
                                <w:t xml:space="preserve">50 mg urapidilio </w:t>
                              </w:r>
                              <w:r>
                                <w:rPr>
                                  <w:rFonts w:ascii="Times New Roman" w:hAnsi="Times New Roman"/>
                                  <w:sz w:val="16"/>
                                  <w:szCs w:val="16"/>
                                  <w:lang w:val="lt-LT"/>
                                </w:rPr>
                                <w:t>(= 10 ml injekcinio tirpalo)</w:t>
                              </w:r>
                            </w:p>
                          </w:txbxContent>
                        </wps:txbx>
                        <wps:bodyPr rot="0" vert="horz" wrap="square" lIns="91440" tIns="45720" rIns="91440" bIns="45720" anchor="t" anchorCtr="0" upright="1">
                          <a:noAutofit/>
                        </wps:bodyPr>
                      </wps:wsp>
                      <wps:wsp>
                        <wps:cNvPr id="7" name="Line 8"/>
                        <wps:cNvCnPr>
                          <a:cxnSpLocks noChangeShapeType="1"/>
                        </wps:cNvCnPr>
                        <wps:spPr bwMode="auto">
                          <a:xfrm>
                            <a:off x="3981" y="4085"/>
                            <a:ext cx="2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3981" y="5645"/>
                            <a:ext cx="2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2781" y="300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2781" y="4565"/>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2"/>
                        <wps:cNvSpPr txBox="1">
                          <a:spLocks noChangeArrowheads="1"/>
                        </wps:cNvSpPr>
                        <wps:spPr bwMode="auto">
                          <a:xfrm>
                            <a:off x="4101" y="2165"/>
                            <a:ext cx="20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4D4C0"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2A027270" w14:textId="77777777" w:rsidR="0079556D" w:rsidRDefault="0079556D" w:rsidP="000C3D0D">
                              <w:pPr>
                                <w:rPr>
                                  <w:rFonts w:ascii="Times New Roman" w:hAnsi="Times New Roman"/>
                                  <w:sz w:val="18"/>
                                  <w:lang w:val="en-US"/>
                                </w:rPr>
                              </w:pPr>
                            </w:p>
                          </w:txbxContent>
                        </wps:txbx>
                        <wps:bodyPr rot="0" vert="horz" wrap="square" lIns="0" tIns="0" rIns="0" bIns="0" anchor="t" anchorCtr="0" upright="1">
                          <a:noAutofit/>
                        </wps:bodyPr>
                      </wps:wsp>
                      <wps:wsp>
                        <wps:cNvPr id="12" name="Text Box 13"/>
                        <wps:cNvSpPr txBox="1">
                          <a:spLocks noChangeArrowheads="1"/>
                        </wps:cNvSpPr>
                        <wps:spPr bwMode="auto">
                          <a:xfrm>
                            <a:off x="4224" y="3485"/>
                            <a:ext cx="20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72129"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2DEFE089" w14:textId="77777777" w:rsidR="0079556D" w:rsidRDefault="0079556D" w:rsidP="000C3D0D">
                              <w:pPr>
                                <w:rPr>
                                  <w:rFonts w:ascii="Times New Roman" w:hAnsi="Times New Roman"/>
                                  <w:sz w:val="16"/>
                                  <w:szCs w:val="16"/>
                                  <w:lang w:val="en-US"/>
                                </w:rPr>
                              </w:pPr>
                            </w:p>
                          </w:txbxContent>
                        </wps:txbx>
                        <wps:bodyPr rot="0" vert="horz" wrap="square" lIns="0" tIns="0" rIns="0" bIns="0" anchor="t" anchorCtr="0" upright="1">
                          <a:noAutofit/>
                        </wps:bodyPr>
                      </wps:wsp>
                      <wps:wsp>
                        <wps:cNvPr id="13" name="Text Box 14"/>
                        <wps:cNvSpPr txBox="1">
                          <a:spLocks noChangeArrowheads="1"/>
                        </wps:cNvSpPr>
                        <wps:spPr bwMode="auto">
                          <a:xfrm>
                            <a:off x="4101" y="5165"/>
                            <a:ext cx="20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86D92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57464CAB" w14:textId="77777777" w:rsidR="0079556D" w:rsidRDefault="0079556D" w:rsidP="000C3D0D">
                              <w:pPr>
                                <w:rPr>
                                  <w:rFonts w:ascii="Times New Roman" w:hAnsi="Times New Roman"/>
                                  <w:sz w:val="18"/>
                                  <w:lang w:val="en-US"/>
                                </w:rPr>
                              </w:pPr>
                            </w:p>
                          </w:txbxContent>
                        </wps:txbx>
                        <wps:bodyPr rot="0" vert="horz" wrap="square" lIns="0" tIns="0" rIns="0" bIns="0" anchor="t" anchorCtr="0" upright="1">
                          <a:noAutofit/>
                        </wps:bodyPr>
                      </wps:wsp>
                      <wps:wsp>
                        <wps:cNvPr id="14" name="Text Box 15"/>
                        <wps:cNvSpPr txBox="1">
                          <a:spLocks noChangeArrowheads="1"/>
                        </wps:cNvSpPr>
                        <wps:spPr bwMode="auto">
                          <a:xfrm>
                            <a:off x="1581" y="3125"/>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D3303"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lang w:val="lt-LT"/>
                                </w:rPr>
                                <w:t>po 2 min.</w:t>
                              </w:r>
                            </w:p>
                          </w:txbxContent>
                        </wps:txbx>
                        <wps:bodyPr rot="0" vert="horz" wrap="square" lIns="0" tIns="0" rIns="0" bIns="0" anchor="t" anchorCtr="0" upright="1">
                          <a:noAutofit/>
                        </wps:bodyPr>
                      </wps:wsp>
                      <wps:wsp>
                        <wps:cNvPr id="15" name="Text Box 16"/>
                        <wps:cNvSpPr txBox="1">
                          <a:spLocks noChangeArrowheads="1"/>
                        </wps:cNvSpPr>
                        <wps:spPr bwMode="auto">
                          <a:xfrm>
                            <a:off x="1581" y="4625"/>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4A4BE"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lang w:val="lt-LT"/>
                                </w:rPr>
                                <w:t>po 2 min.</w:t>
                              </w:r>
                            </w:p>
                          </w:txbxContent>
                        </wps:txbx>
                        <wps:bodyPr rot="0" vert="horz" wrap="square" lIns="0" tIns="0" rIns="0" bIns="0" anchor="t" anchorCtr="0" upright="1">
                          <a:noAutofit/>
                        </wps:bodyPr>
                      </wps:wsp>
                      <wps:wsp>
                        <wps:cNvPr id="16" name="Text Box 17"/>
                        <wps:cNvSpPr txBox="1">
                          <a:spLocks noChangeArrowheads="1"/>
                        </wps:cNvSpPr>
                        <wps:spPr bwMode="auto">
                          <a:xfrm>
                            <a:off x="2901" y="3125"/>
                            <a:ext cx="132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CEEE6"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Kraujospūdžio reakcijos nėra</w:t>
                              </w:r>
                            </w:p>
                          </w:txbxContent>
                        </wps:txbx>
                        <wps:bodyPr rot="0" vert="horz" wrap="square" lIns="0" tIns="0" rIns="0" bIns="0" anchor="t" anchorCtr="0" upright="1">
                          <a:noAutofit/>
                        </wps:bodyPr>
                      </wps:wsp>
                      <wps:wsp>
                        <wps:cNvPr id="17" name="Text Box 18"/>
                        <wps:cNvSpPr txBox="1">
                          <a:spLocks noChangeArrowheads="1"/>
                        </wps:cNvSpPr>
                        <wps:spPr bwMode="auto">
                          <a:xfrm>
                            <a:off x="2901" y="4685"/>
                            <a:ext cx="1440"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85B5B"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Kraujospūdžio reakcijos nėra</w:t>
                              </w:r>
                            </w:p>
                          </w:txbxContent>
                        </wps:txbx>
                        <wps:bodyPr rot="0" vert="horz" wrap="square" lIns="0" tIns="0" rIns="0" bIns="0" anchor="t" anchorCtr="0" upright="1">
                          <a:noAutofit/>
                        </wps:bodyPr>
                      </wps:wsp>
                    </wpg:wgp>
                  </a:graphicData>
                </a:graphic>
              </wp:inline>
            </w:drawing>
          </mc:Choice>
          <mc:Fallback>
            <w:pict>
              <v:group w14:anchorId="2A3E4FA1" id="Group 1" o:spid="_x0000_s1026" style="width:324pt;height:198pt;mso-position-horizontal-relative:char;mso-position-vertical-relative:line" coordorigin="1461,2165" coordsize="648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">
                <v:shapetype id="_x0000_t202" coordsize="21600,21600" o:spt="202" path="m,l,21600r21600,l21600,xe">
                  <v:stroke joinstyle="miter"/>
                  <v:path gradientshapeok="t" o:connecttype="rect"/>
                </v:shapetype>
                <v:shape id="Text Box 3" o:spid="_x0000_s1027" type="#_x0000_t202" style="position:absolute;left:1461;top:2165;width:252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657FA26D"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Intraveninė injekcija</w:t>
                        </w:r>
                      </w:p>
                      <w:p w14:paraId="6C872E86"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25 mg urapidilio</w:t>
                        </w:r>
                      </w:p>
                      <w:p w14:paraId="1910BF59"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 5 ml injekcinio tirpalo)</w:t>
                        </w:r>
                        <w:bookmarkStart w:id="1" w:name="DVXParaEnd"/>
                        <w:bookmarkEnd w:id="1"/>
                      </w:p>
                    </w:txbxContent>
                  </v:textbox>
                </v:shape>
                <v:line id="Line 4" o:spid="_x0000_s1028" style="position:absolute;visibility:visible;mso-wrap-style:square" from="3981,2645" to="6261,2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shape id="Text Box 5" o:spid="_x0000_s1029" type="#_x0000_t202" style="position:absolute;left:6381;top:2165;width:1560;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C11DF07" w14:textId="77777777" w:rsidR="0079556D" w:rsidRDefault="0079556D" w:rsidP="000C3D0D">
                        <w:pPr>
                          <w:shd w:val="clear" w:color="auto" w:fill="FFFFFF"/>
                          <w:rPr>
                            <w:rFonts w:ascii="Times New Roman" w:hAnsi="Times New Roman"/>
                            <w:sz w:val="18"/>
                            <w:szCs w:val="16"/>
                            <w:u w:val="single"/>
                            <w:lang w:val="en-GB"/>
                          </w:rPr>
                        </w:pPr>
                      </w:p>
                      <w:p w14:paraId="34A5ECAE" w14:textId="77777777" w:rsidR="0079556D" w:rsidRDefault="0079556D" w:rsidP="000C3D0D">
                        <w:pPr>
                          <w:shd w:val="clear" w:color="auto" w:fill="FFFFFF"/>
                          <w:rPr>
                            <w:rFonts w:ascii="Times New Roman" w:hAnsi="Times New Roman"/>
                            <w:sz w:val="18"/>
                            <w:szCs w:val="16"/>
                            <w:u w:val="single"/>
                            <w:lang w:val="en-GB"/>
                          </w:rPr>
                        </w:pPr>
                      </w:p>
                      <w:p w14:paraId="5C75A095" w14:textId="77777777" w:rsidR="0079556D" w:rsidRDefault="0079556D" w:rsidP="000C3D0D">
                        <w:pPr>
                          <w:shd w:val="clear" w:color="auto" w:fill="FFFFFF"/>
                          <w:rPr>
                            <w:rFonts w:ascii="Times New Roman" w:hAnsi="Times New Roman"/>
                            <w:sz w:val="18"/>
                            <w:szCs w:val="16"/>
                            <w:u w:val="single"/>
                            <w:lang w:val="en-GB"/>
                          </w:rPr>
                        </w:pPr>
                      </w:p>
                      <w:p w14:paraId="279E5803" w14:textId="77777777" w:rsidR="0079556D" w:rsidRDefault="0079556D" w:rsidP="000C3D0D">
                        <w:pPr>
                          <w:shd w:val="clear" w:color="auto" w:fill="FFFFFF"/>
                          <w:rPr>
                            <w:rFonts w:ascii="Times New Roman" w:hAnsi="Times New Roman"/>
                            <w:sz w:val="18"/>
                            <w:szCs w:val="16"/>
                            <w:u w:val="single"/>
                            <w:lang w:val="en-GB"/>
                          </w:rPr>
                        </w:pPr>
                      </w:p>
                      <w:p w14:paraId="00A32371"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u w:val="single"/>
                            <w:lang w:val="lt-LT"/>
                          </w:rPr>
                          <w:t>Infuzija stabilizuotas kraujospūdis</w:t>
                        </w:r>
                      </w:p>
                      <w:p w14:paraId="0D9349F2" w14:textId="77777777" w:rsidR="0079556D" w:rsidRDefault="0079556D" w:rsidP="000C3D0D">
                        <w:pPr>
                          <w:rPr>
                            <w:rFonts w:ascii="Times New Roman" w:hAnsi="Times New Roman"/>
                            <w:sz w:val="18"/>
                            <w:szCs w:val="16"/>
                            <w:lang w:val="lt-LT"/>
                          </w:rPr>
                        </w:pPr>
                      </w:p>
                      <w:p w14:paraId="66887C9D" w14:textId="77777777" w:rsidR="0079556D" w:rsidRDefault="0079556D" w:rsidP="000C3D0D">
                        <w:pPr>
                          <w:rPr>
                            <w:rFonts w:ascii="Times New Roman" w:hAnsi="Times New Roman"/>
                            <w:sz w:val="18"/>
                            <w:szCs w:val="16"/>
                            <w:lang w:val="lt-LT"/>
                          </w:rPr>
                        </w:pPr>
                      </w:p>
                      <w:p w14:paraId="1D21851E" w14:textId="77777777" w:rsidR="0079556D" w:rsidRDefault="0079556D" w:rsidP="000C3D0D">
                        <w:pPr>
                          <w:rPr>
                            <w:rFonts w:ascii="Times New Roman" w:hAnsi="Times New Roman"/>
                            <w:sz w:val="18"/>
                            <w:szCs w:val="16"/>
                            <w:lang w:val="lt-LT"/>
                          </w:rPr>
                        </w:pPr>
                      </w:p>
                      <w:p w14:paraId="29FC8540" w14:textId="77777777" w:rsidR="0079556D" w:rsidRDefault="0079556D" w:rsidP="000C3D0D">
                        <w:pPr>
                          <w:rPr>
                            <w:rFonts w:ascii="Times New Roman" w:hAnsi="Times New Roman"/>
                            <w:sz w:val="18"/>
                            <w:lang w:val="lt-LT"/>
                          </w:rPr>
                        </w:pPr>
                        <w:r>
                          <w:rPr>
                            <w:rFonts w:ascii="Times New Roman" w:hAnsi="Times New Roman"/>
                            <w:sz w:val="18"/>
                            <w:szCs w:val="16"/>
                            <w:lang w:val="lt-LT"/>
                          </w:rPr>
                          <w:t>Pradžioje iki 6 mg per 1-2 min., tuomet mažinti</w:t>
                        </w:r>
                      </w:p>
                    </w:txbxContent>
                  </v:textbox>
                </v:shape>
                <v:shape id="Text Box 6" o:spid="_x0000_s1030" type="#_x0000_t202" style="position:absolute;left:1461;top:3725;width:252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6395EA83"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Intraveninė injekcija</w:t>
                        </w:r>
                      </w:p>
                      <w:p w14:paraId="0952A18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25 mg urapidilio</w:t>
                        </w:r>
                      </w:p>
                      <w:p w14:paraId="420C384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 5 ml injekcinio tirpalo)</w:t>
                        </w:r>
                      </w:p>
                    </w:txbxContent>
                  </v:textbox>
                </v:shape>
                <v:shape id="Text Box 7" o:spid="_x0000_s1031" type="#_x0000_t202" style="position:absolute;left:1461;top:5285;width:252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3620A07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u w:val="single"/>
                            <w:lang w:val="lt-LT"/>
                          </w:rPr>
                          <w:t>Lėta</w:t>
                        </w:r>
                        <w:r>
                          <w:rPr>
                            <w:rFonts w:ascii="Times New Roman" w:hAnsi="Times New Roman"/>
                            <w:sz w:val="16"/>
                            <w:szCs w:val="16"/>
                            <w:lang w:val="lt-LT"/>
                          </w:rPr>
                          <w:t xml:space="preserve"> intraveninė injekcija </w:t>
                        </w:r>
                        <w:r>
                          <w:rPr>
                            <w:rFonts w:ascii="Times New Roman" w:hAnsi="Times New Roman"/>
                            <w:sz w:val="16"/>
                            <w:szCs w:val="16"/>
                            <w:u w:val="single"/>
                            <w:lang w:val="lt-LT"/>
                          </w:rPr>
                          <w:t xml:space="preserve">50 mg urapidilio </w:t>
                        </w:r>
                        <w:r>
                          <w:rPr>
                            <w:rFonts w:ascii="Times New Roman" w:hAnsi="Times New Roman"/>
                            <w:sz w:val="16"/>
                            <w:szCs w:val="16"/>
                            <w:lang w:val="lt-LT"/>
                          </w:rPr>
                          <w:t>(= 10 ml injekcinio tirpalo)</w:t>
                        </w:r>
                      </w:p>
                    </w:txbxContent>
                  </v:textbox>
                </v:shape>
                <v:line id="Line 8" o:spid="_x0000_s1032" style="position:absolute;visibility:visible;mso-wrap-style:square" from="3981,4085" to="6261,4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QM18IAAADaAAAADwAAAGRycy9kb3ducmV2LnhtbESPT2sCMRTE7wW/Q3iCt5rVg9bVKOJS&#10;8GAL/sHzc/PcLG5elk26pt++KRR6HGZ+M8xqE20jeup87VjBZJyBIC6drrlScDm/v76B8AFZY+OY&#10;FHyTh8168LLCXLsnH6k/hUqkEvY5KjAhtLmUvjRk0Y9dS5y8u+sshiS7SuoOn6ncNnKaZTNpsea0&#10;YLClnaHycfqyCuamOMq5LA7nz6KvJ4v4Ea+3hVKjYdwuQQSK4T/8R+914uD3Sr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QM18IAAADaAAAADwAAAAAAAAAAAAAA&#10;AAChAgAAZHJzL2Rvd25yZXYueG1sUEsFBgAAAAAEAAQA+QAAAJADAAAAAA==&#10;">
                  <v:stroke endarrow="block"/>
                </v:line>
                <v:line id="Line 9" o:spid="_x0000_s1033" style="position:absolute;visibility:visible;mso-wrap-style:square" from="3981,5645" to="6261,5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2781,3005" to="2781,3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2781,4565" to="2781,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shape id="Text Box 12" o:spid="_x0000_s1036" type="#_x0000_t202" style="position:absolute;left:4101;top:2165;width:20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14:paraId="1224D4C0"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2A027270" w14:textId="77777777" w:rsidR="0079556D" w:rsidRDefault="0079556D" w:rsidP="000C3D0D">
                        <w:pPr>
                          <w:rPr>
                            <w:rFonts w:ascii="Times New Roman" w:hAnsi="Times New Roman"/>
                            <w:sz w:val="18"/>
                            <w:lang w:val="en-US"/>
                          </w:rPr>
                        </w:pPr>
                      </w:p>
                    </w:txbxContent>
                  </v:textbox>
                </v:shape>
                <v:shape id="Text Box 13" o:spid="_x0000_s1037" type="#_x0000_t202" style="position:absolute;left:4224;top:3485;width:20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14:paraId="30E72129"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2DEFE089" w14:textId="77777777" w:rsidR="0079556D" w:rsidRDefault="0079556D" w:rsidP="000C3D0D">
                        <w:pPr>
                          <w:rPr>
                            <w:rFonts w:ascii="Times New Roman" w:hAnsi="Times New Roman"/>
                            <w:sz w:val="16"/>
                            <w:szCs w:val="16"/>
                            <w:lang w:val="en-US"/>
                          </w:rPr>
                        </w:pPr>
                      </w:p>
                    </w:txbxContent>
                  </v:textbox>
                </v:shape>
                <v:shape id="Text Box 14" o:spid="_x0000_s1038" type="#_x0000_t202" style="position:absolute;left:4101;top:5165;width:20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14:paraId="3386D92C"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Susijusi su  kraujospūdžio kritimu po 2 min.</w:t>
                        </w:r>
                      </w:p>
                      <w:p w14:paraId="57464CAB" w14:textId="77777777" w:rsidR="0079556D" w:rsidRDefault="0079556D" w:rsidP="000C3D0D">
                        <w:pPr>
                          <w:rPr>
                            <w:rFonts w:ascii="Times New Roman" w:hAnsi="Times New Roman"/>
                            <w:sz w:val="18"/>
                            <w:lang w:val="en-US"/>
                          </w:rPr>
                        </w:pPr>
                      </w:p>
                    </w:txbxContent>
                  </v:textbox>
                </v:shape>
                <v:shape id="Text Box 15" o:spid="_x0000_s1039" type="#_x0000_t202" style="position:absolute;left:1581;top:3125;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14:paraId="4E2D3303"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lang w:val="lt-LT"/>
                          </w:rPr>
                          <w:t>po 2 min.</w:t>
                        </w:r>
                      </w:p>
                    </w:txbxContent>
                  </v:textbox>
                </v:shape>
                <v:shape id="Text Box 16" o:spid="_x0000_s1040" type="#_x0000_t202" style="position:absolute;left:1581;top:4625;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14:paraId="3814A4BE" w14:textId="77777777" w:rsidR="0079556D" w:rsidRDefault="0079556D" w:rsidP="000C3D0D">
                        <w:pPr>
                          <w:shd w:val="clear" w:color="auto" w:fill="FFFFFF"/>
                          <w:rPr>
                            <w:rFonts w:ascii="Times New Roman" w:hAnsi="Times New Roman"/>
                            <w:sz w:val="18"/>
                            <w:szCs w:val="16"/>
                            <w:lang w:val="lt-LT"/>
                          </w:rPr>
                        </w:pPr>
                        <w:r>
                          <w:rPr>
                            <w:rFonts w:ascii="Times New Roman" w:hAnsi="Times New Roman"/>
                            <w:sz w:val="18"/>
                            <w:szCs w:val="16"/>
                            <w:lang w:val="lt-LT"/>
                          </w:rPr>
                          <w:t>po 2 min.</w:t>
                        </w:r>
                      </w:p>
                    </w:txbxContent>
                  </v:textbox>
                </v:shape>
                <v:shape id="Text Box 17" o:spid="_x0000_s1041" type="#_x0000_t202" style="position:absolute;left:2901;top:3125;width:13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pscAA&#10;AADbAAAADwAAAGRycy9kb3ducmV2LnhtbERPS4vCMBC+C/6HMIIX0VQPRapRdn2Ah/XgA89DM9uW&#10;bSYlibb+e7MgeJuP7znLdWdq8SDnK8sKppMEBHFudcWFgutlP56D8AFZY22ZFDzJw3rV7y0x07bl&#10;Ez3OoRAxhH2GCsoQmkxKn5dk0E9sQxy5X+sMhghdIbXDNoabWs6SJJUGK44NJTa0KSn/O9+NgnTr&#10;7u2JN6PtdfeDx6aY3b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fpscAAAADbAAAADwAAAAAAAAAAAAAAAACYAgAAZHJzL2Rvd25y&#10;ZXYueG1sUEsFBgAAAAAEAAQA9QAAAIUDAAAAAA==&#10;" stroked="f">
                  <v:textbox inset="0,0,0,0">
                    <w:txbxContent>
                      <w:p w14:paraId="3B2CEEE6"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Kraujospūdžio reakcijos nėra</w:t>
                        </w:r>
                      </w:p>
                    </w:txbxContent>
                  </v:textbox>
                </v:shape>
                <v:shape id="Text Box 18" o:spid="_x0000_s1042" type="#_x0000_t202" style="position:absolute;left:2901;top:4685;width:144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14:paraId="35A85B5B" w14:textId="77777777" w:rsidR="0079556D" w:rsidRDefault="0079556D" w:rsidP="000C3D0D">
                        <w:pPr>
                          <w:shd w:val="clear" w:color="auto" w:fill="FFFFFF"/>
                          <w:rPr>
                            <w:rFonts w:ascii="Times New Roman" w:hAnsi="Times New Roman"/>
                            <w:sz w:val="16"/>
                            <w:szCs w:val="16"/>
                            <w:lang w:val="lt-LT"/>
                          </w:rPr>
                        </w:pPr>
                        <w:r>
                          <w:rPr>
                            <w:rFonts w:ascii="Times New Roman" w:hAnsi="Times New Roman"/>
                            <w:sz w:val="16"/>
                            <w:szCs w:val="16"/>
                            <w:lang w:val="lt-LT"/>
                          </w:rPr>
                          <w:t>Kraujospūdžio reakcijos nėra</w:t>
                        </w:r>
                      </w:p>
                    </w:txbxContent>
                  </v:textbox>
                </v:shape>
                <w10:anchorlock/>
              </v:group>
            </w:pict>
          </mc:Fallback>
        </mc:AlternateContent>
      </w:r>
    </w:p>
    <w:p w14:paraId="61D9BE5A" w14:textId="77777777" w:rsidR="000C3D0D" w:rsidRDefault="000C3D0D" w:rsidP="000C3D0D">
      <w:pPr>
        <w:shd w:val="clear" w:color="auto" w:fill="FFFFFF"/>
        <w:rPr>
          <w:rFonts w:ascii="Times New Roman" w:hAnsi="Times New Roman" w:cs="Times New Roman"/>
          <w:i/>
          <w:iCs/>
          <w:sz w:val="22"/>
          <w:szCs w:val="22"/>
          <w:lang w:val="lt-LT"/>
        </w:rPr>
      </w:pPr>
    </w:p>
    <w:p w14:paraId="796872B6" w14:textId="77777777" w:rsidR="000C3D0D" w:rsidRDefault="000C3D0D" w:rsidP="000C3D0D">
      <w:pPr>
        <w:shd w:val="clear" w:color="auto" w:fill="FFFFFF"/>
        <w:rPr>
          <w:rFonts w:ascii="Times New Roman" w:hAnsi="Times New Roman" w:cs="Times New Roman"/>
          <w:i/>
          <w:iCs/>
          <w:sz w:val="22"/>
          <w:szCs w:val="22"/>
          <w:lang w:val="lt-LT"/>
        </w:rPr>
      </w:pPr>
      <w:r>
        <w:rPr>
          <w:rFonts w:ascii="Times New Roman" w:hAnsi="Times New Roman" w:cs="Times New Roman"/>
          <w:i/>
          <w:iCs/>
          <w:sz w:val="22"/>
          <w:szCs w:val="22"/>
          <w:lang w:val="lt-LT"/>
        </w:rPr>
        <w:t>Pastaba</w:t>
      </w:r>
    </w:p>
    <w:p w14:paraId="37059F29" w14:textId="77777777" w:rsidR="000C3D0D" w:rsidRDefault="000C3D0D" w:rsidP="000C3D0D">
      <w:pPr>
        <w:spacing w:line="256" w:lineRule="auto"/>
        <w:rPr>
          <w:rFonts w:ascii="Times New Roman" w:hAnsi="Times New Roman" w:cs="Times New Roman"/>
          <w:iCs/>
          <w:sz w:val="22"/>
          <w:szCs w:val="22"/>
          <w:lang w:val="lt-LT"/>
        </w:rPr>
      </w:pPr>
      <w:r>
        <w:rPr>
          <w:rFonts w:ascii="Times New Roman" w:hAnsi="Times New Roman" w:cs="Times New Roman"/>
          <w:iCs/>
          <w:sz w:val="22"/>
          <w:szCs w:val="22"/>
          <w:lang w:val="lt-LT"/>
        </w:rPr>
        <w:t>Tachyben į veną leidžiamas injekcija arba infuzija ant nugaros gulinčiam pacientui. Dozė į veną gali būti leidžiama viena ar keliomis injekcijomis arba lėta infuzija. Injekcijos gali būti derinamos su paskesne lėta infuzija.</w:t>
      </w:r>
    </w:p>
    <w:p w14:paraId="6DB7C939" w14:textId="77777777" w:rsidR="000C3D0D" w:rsidRDefault="000C3D0D" w:rsidP="000C3D0D">
      <w:pPr>
        <w:rPr>
          <w:rFonts w:ascii="Times New Roman" w:hAnsi="Times New Roman" w:cs="Times New Roman"/>
          <w:iCs/>
          <w:sz w:val="22"/>
          <w:szCs w:val="22"/>
          <w:lang w:val="lt-LT"/>
        </w:rPr>
      </w:pPr>
    </w:p>
    <w:p w14:paraId="3EAF8E09" w14:textId="77777777" w:rsidR="000C3D0D" w:rsidRDefault="000C3D0D" w:rsidP="000C3D0D">
      <w:pPr>
        <w:rPr>
          <w:rFonts w:ascii="Times New Roman" w:hAnsi="Times New Roman" w:cs="Times New Roman"/>
          <w:i/>
          <w:iCs/>
          <w:sz w:val="22"/>
          <w:szCs w:val="22"/>
          <w:lang w:val="lt-LT"/>
        </w:rPr>
      </w:pPr>
      <w:r>
        <w:rPr>
          <w:rFonts w:ascii="Times New Roman" w:hAnsi="Times New Roman" w:cs="Times New Roman"/>
          <w:i/>
          <w:iCs/>
          <w:sz w:val="22"/>
          <w:szCs w:val="22"/>
          <w:lang w:val="lt-LT"/>
        </w:rPr>
        <w:t>Senyviems pacientams</w:t>
      </w:r>
    </w:p>
    <w:p w14:paraId="6FE8D2B2" w14:textId="77777777" w:rsidR="000C3D0D" w:rsidRDefault="000C3D0D" w:rsidP="000C3D0D">
      <w:pPr>
        <w:rPr>
          <w:rFonts w:ascii="Times New Roman" w:hAnsi="Times New Roman" w:cs="Times New Roman"/>
          <w:iCs/>
          <w:sz w:val="22"/>
          <w:szCs w:val="22"/>
          <w:lang w:val="lt-LT"/>
        </w:rPr>
      </w:pPr>
      <w:r>
        <w:rPr>
          <w:rFonts w:ascii="Times New Roman" w:hAnsi="Times New Roman" w:cs="Times New Roman"/>
          <w:iCs/>
          <w:sz w:val="22"/>
          <w:szCs w:val="22"/>
          <w:lang w:val="lt-LT"/>
        </w:rPr>
        <w:t>Senyvus pacientus antihipertenziniais vaistiniais preparatais būtina gydyti laikantis tinkamos atsargos pradžioje maža doze, kadangi tokių pacientų jautrumas šios rūšies vaistiniams preparatams dažnai būna pakitęs.</w:t>
      </w:r>
    </w:p>
    <w:p w14:paraId="51E7F84A" w14:textId="77777777" w:rsidR="000C3D0D" w:rsidRDefault="000C3D0D" w:rsidP="000C3D0D">
      <w:pPr>
        <w:rPr>
          <w:rFonts w:ascii="Times New Roman" w:hAnsi="Times New Roman" w:cs="Times New Roman"/>
          <w:iCs/>
          <w:sz w:val="22"/>
          <w:szCs w:val="22"/>
          <w:lang w:val="lt-LT"/>
        </w:rPr>
      </w:pPr>
    </w:p>
    <w:p w14:paraId="4B2D1203" w14:textId="77777777" w:rsidR="000C3D0D" w:rsidRDefault="000C3D0D" w:rsidP="000C3D0D">
      <w:pPr>
        <w:rPr>
          <w:rFonts w:ascii="Times New Roman" w:hAnsi="Times New Roman" w:cs="Times New Roman"/>
          <w:i/>
          <w:iCs/>
          <w:sz w:val="22"/>
          <w:szCs w:val="22"/>
          <w:lang w:val="lt-LT"/>
        </w:rPr>
      </w:pPr>
      <w:r>
        <w:rPr>
          <w:rFonts w:ascii="Times New Roman" w:hAnsi="Times New Roman" w:cs="Times New Roman"/>
          <w:i/>
          <w:iCs/>
          <w:sz w:val="22"/>
          <w:szCs w:val="22"/>
          <w:lang w:val="lt-LT"/>
        </w:rPr>
        <w:t>Pacientams, kurių inkstų ir (arba) kepenų funkcija sutrikusi</w:t>
      </w:r>
    </w:p>
    <w:p w14:paraId="1B18E2D8" w14:textId="77777777" w:rsidR="000C3D0D" w:rsidRDefault="000C3D0D" w:rsidP="000C3D0D">
      <w:pPr>
        <w:rPr>
          <w:rFonts w:ascii="Times New Roman" w:hAnsi="Times New Roman" w:cs="Times New Roman"/>
          <w:iCs/>
          <w:sz w:val="22"/>
          <w:szCs w:val="22"/>
          <w:lang w:val="lt-LT"/>
        </w:rPr>
      </w:pPr>
      <w:r>
        <w:rPr>
          <w:rFonts w:ascii="Times New Roman" w:hAnsi="Times New Roman" w:cs="Times New Roman"/>
          <w:iCs/>
          <w:sz w:val="22"/>
          <w:szCs w:val="22"/>
          <w:lang w:val="lt-LT"/>
        </w:rPr>
        <w:t>Pacientams, kurių inkstų ir (arba) kepenų funkcija sutrikusi, gali reikėti mažinti urapidilio dozę.</w:t>
      </w:r>
    </w:p>
    <w:p w14:paraId="24C34592" w14:textId="77777777" w:rsidR="000C3D0D" w:rsidRDefault="000C3D0D" w:rsidP="000C3D0D">
      <w:pPr>
        <w:rPr>
          <w:rFonts w:ascii="Times New Roman" w:hAnsi="Times New Roman" w:cs="Times New Roman"/>
          <w:iCs/>
          <w:sz w:val="22"/>
          <w:szCs w:val="22"/>
          <w:lang w:val="lt-LT"/>
        </w:rPr>
      </w:pPr>
    </w:p>
    <w:p w14:paraId="7250C85B" w14:textId="77777777" w:rsidR="000C3D0D" w:rsidRDefault="000C3D0D" w:rsidP="000C3D0D">
      <w:pPr>
        <w:rPr>
          <w:rFonts w:ascii="Times New Roman" w:hAnsi="Times New Roman" w:cs="Times New Roman"/>
          <w:i/>
          <w:sz w:val="22"/>
          <w:szCs w:val="22"/>
          <w:lang w:val="lt-LT"/>
        </w:rPr>
      </w:pPr>
      <w:r>
        <w:rPr>
          <w:rFonts w:ascii="Times New Roman" w:hAnsi="Times New Roman" w:cs="Times New Roman"/>
          <w:i/>
          <w:sz w:val="22"/>
          <w:szCs w:val="22"/>
          <w:lang w:val="lt-LT"/>
        </w:rPr>
        <w:t>Vaikų populiacija</w:t>
      </w:r>
    </w:p>
    <w:p w14:paraId="20232E7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Į veną leidžiamo urapidilio saugumas ir veiksmingumas 0–18 metų vaikams neištirti. Dozavimo rekomendacijų pateikti negalima. </w:t>
      </w:r>
    </w:p>
    <w:p w14:paraId="00BB4CC0" w14:textId="77777777" w:rsidR="000C3D0D" w:rsidRDefault="000C3D0D" w:rsidP="000C3D0D">
      <w:pPr>
        <w:rPr>
          <w:rFonts w:ascii="Times New Roman" w:hAnsi="Times New Roman" w:cs="Times New Roman"/>
          <w:sz w:val="22"/>
          <w:szCs w:val="22"/>
          <w:lang w:val="lt-LT"/>
        </w:rPr>
      </w:pPr>
    </w:p>
    <w:p w14:paraId="2C7C2556" w14:textId="77777777" w:rsidR="000C3D0D" w:rsidRDefault="000C3D0D" w:rsidP="000C3D0D">
      <w:pPr>
        <w:rPr>
          <w:rFonts w:ascii="Times New Roman" w:hAnsi="Times New Roman" w:cs="Times New Roman"/>
          <w:i/>
          <w:sz w:val="22"/>
          <w:szCs w:val="22"/>
          <w:lang w:val="lt-LT"/>
        </w:rPr>
      </w:pPr>
      <w:r>
        <w:rPr>
          <w:rFonts w:ascii="Times New Roman" w:hAnsi="Times New Roman" w:cs="Times New Roman"/>
          <w:i/>
          <w:sz w:val="22"/>
          <w:szCs w:val="22"/>
          <w:lang w:val="lt-LT"/>
        </w:rPr>
        <w:t>Gydymo trukmė</w:t>
      </w:r>
    </w:p>
    <w:p w14:paraId="31B127F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Atsižvelgiant į toksikologiją, nustatytas saugus gydymo laikotarpis yra 7 paros. Gydant parenteriniu būdu vartojamais antihipertenziniais vaistiniais preparatais, šio periodo ribų peržengti paprastai taip pat negalima. Jeigu kraujospūdis vėl pakyla, gydymą galima pakartoti. Ūminį parenterinį gydymą galima </w:t>
      </w:r>
      <w:r>
        <w:rPr>
          <w:rFonts w:ascii="Times New Roman" w:hAnsi="Times New Roman" w:cs="Times New Roman"/>
          <w:sz w:val="22"/>
          <w:szCs w:val="22"/>
          <w:lang w:val="lt-LT"/>
        </w:rPr>
        <w:lastRenderedPageBreak/>
        <w:t>keisti nuolatiniu gydymu kraujospūdį mažinančiais geriamaisiais vaistiniais preparatais.</w:t>
      </w:r>
    </w:p>
    <w:p w14:paraId="74560367" w14:textId="77777777" w:rsidR="000C3D0D" w:rsidRDefault="000C3D0D" w:rsidP="000C3D0D">
      <w:pPr>
        <w:rPr>
          <w:rFonts w:ascii="Times New Roman" w:hAnsi="Times New Roman" w:cs="Times New Roman"/>
          <w:sz w:val="22"/>
          <w:szCs w:val="22"/>
          <w:lang w:val="lt-LT"/>
        </w:rPr>
      </w:pPr>
    </w:p>
    <w:p w14:paraId="22CD8D7A"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4.3</w:t>
      </w:r>
      <w:r>
        <w:rPr>
          <w:rFonts w:ascii="Times New Roman" w:hAnsi="Times New Roman" w:cs="Times New Roman"/>
          <w:b/>
          <w:sz w:val="22"/>
          <w:szCs w:val="22"/>
          <w:lang w:val="lt-LT"/>
        </w:rPr>
        <w:tab/>
        <w:t>Kontraindikacijos</w:t>
      </w:r>
    </w:p>
    <w:p w14:paraId="42B957B6" w14:textId="77777777" w:rsidR="000C3D0D" w:rsidRDefault="000C3D0D" w:rsidP="000C3D0D">
      <w:pPr>
        <w:shd w:val="clear" w:color="auto" w:fill="FFFFFF"/>
        <w:rPr>
          <w:rFonts w:ascii="Times New Roman" w:hAnsi="Times New Roman" w:cs="Times New Roman"/>
          <w:sz w:val="22"/>
          <w:szCs w:val="22"/>
          <w:lang w:val="lt-LT"/>
        </w:rPr>
      </w:pPr>
    </w:p>
    <w:p w14:paraId="5B66CB8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Padidėjęs jautrumas veikliajai arba bet kuriai 6.1 skyriuje nurodytai pagalbinei medžiagai.</w:t>
      </w:r>
    </w:p>
    <w:p w14:paraId="119A5E1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Aortos stenozė.</w:t>
      </w:r>
    </w:p>
    <w:p w14:paraId="6A18A21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Arterioveninė nuosrūva (išskyrus hemodinamiškai nereikšmingą arterioveninę fistulę dializuojamiems pacientams).</w:t>
      </w:r>
    </w:p>
    <w:p w14:paraId="4E0E8732" w14:textId="77777777" w:rsidR="000C3D0D" w:rsidRDefault="000C3D0D" w:rsidP="000C3D0D">
      <w:pPr>
        <w:rPr>
          <w:rFonts w:ascii="Times New Roman" w:hAnsi="Times New Roman" w:cs="Times New Roman"/>
          <w:sz w:val="22"/>
          <w:szCs w:val="22"/>
          <w:lang w:val="lt-LT"/>
        </w:rPr>
      </w:pPr>
    </w:p>
    <w:p w14:paraId="1E657045"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4.4</w:t>
      </w:r>
      <w:r>
        <w:rPr>
          <w:rFonts w:ascii="Times New Roman" w:hAnsi="Times New Roman" w:cs="Times New Roman"/>
          <w:b/>
          <w:sz w:val="22"/>
          <w:szCs w:val="22"/>
          <w:lang w:val="lt-LT"/>
        </w:rPr>
        <w:tab/>
        <w:t>Specialūs įspėjimai ir atsargumo priemonės</w:t>
      </w:r>
    </w:p>
    <w:p w14:paraId="3490B825" w14:textId="77777777" w:rsidR="000C3D0D" w:rsidRDefault="000C3D0D" w:rsidP="000C3D0D">
      <w:pPr>
        <w:rPr>
          <w:rFonts w:ascii="Times New Roman" w:hAnsi="Times New Roman" w:cs="Times New Roman"/>
          <w:sz w:val="22"/>
          <w:szCs w:val="22"/>
          <w:lang w:val="lt-LT"/>
        </w:rPr>
      </w:pPr>
    </w:p>
    <w:p w14:paraId="2EF53C4F"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Atsargumas būtinas gydant:</w:t>
      </w:r>
    </w:p>
    <w:p w14:paraId="11176683" w14:textId="77777777" w:rsidR="000C3D0D" w:rsidRDefault="000C3D0D" w:rsidP="000C3D0D">
      <w:pPr>
        <w:pStyle w:val="Sraopastraipa"/>
        <w:numPr>
          <w:ilvl w:val="0"/>
          <w:numId w:val="1"/>
        </w:numPr>
        <w:ind w:left="357" w:hanging="357"/>
        <w:rPr>
          <w:szCs w:val="22"/>
          <w:lang w:val="lt-LT"/>
        </w:rPr>
      </w:pPr>
      <w:r>
        <w:rPr>
          <w:szCs w:val="22"/>
          <w:lang w:val="lt-LT"/>
        </w:rPr>
        <w:t>pacientus, kurie serga širdies nepakankamumu, sukeltu širdies mechaninės funkcijos sutrikimo, pvz., aortos ar mitralinio vožtuvo stenozės, plaučių embolijos, arba kurių širdies veikla ribota dėl perikardo ligos;</w:t>
      </w:r>
    </w:p>
    <w:p w14:paraId="49C471D4" w14:textId="77777777" w:rsidR="000C3D0D" w:rsidRDefault="000C3D0D" w:rsidP="000C3D0D">
      <w:pPr>
        <w:pStyle w:val="Sraopastraipa"/>
        <w:numPr>
          <w:ilvl w:val="0"/>
          <w:numId w:val="1"/>
        </w:numPr>
        <w:ind w:left="357" w:hanging="357"/>
        <w:rPr>
          <w:szCs w:val="22"/>
          <w:lang w:val="lt-LT"/>
        </w:rPr>
      </w:pPr>
      <w:r>
        <w:rPr>
          <w:szCs w:val="22"/>
          <w:lang w:val="lt-LT"/>
        </w:rPr>
        <w:t>pacientus, kurių kepenų funkcija sutrikusi;</w:t>
      </w:r>
    </w:p>
    <w:p w14:paraId="104F9B60" w14:textId="77777777" w:rsidR="000C3D0D" w:rsidRDefault="000C3D0D" w:rsidP="000C3D0D">
      <w:pPr>
        <w:pStyle w:val="Sraopastraipa"/>
        <w:numPr>
          <w:ilvl w:val="0"/>
          <w:numId w:val="1"/>
        </w:numPr>
        <w:ind w:left="357" w:hanging="357"/>
        <w:rPr>
          <w:szCs w:val="22"/>
          <w:lang w:val="lt-LT"/>
        </w:rPr>
      </w:pPr>
      <w:r>
        <w:rPr>
          <w:szCs w:val="22"/>
          <w:lang w:val="lt-LT"/>
        </w:rPr>
        <w:t>pacientus, kuriems yra vidutinio sunkumo arba sunkus inkstų funkcijos sutrikimas;</w:t>
      </w:r>
    </w:p>
    <w:p w14:paraId="59085EAE" w14:textId="77777777" w:rsidR="000C3D0D" w:rsidRDefault="000C3D0D" w:rsidP="000C3D0D">
      <w:pPr>
        <w:pStyle w:val="Sraopastraipa"/>
        <w:numPr>
          <w:ilvl w:val="0"/>
          <w:numId w:val="1"/>
        </w:numPr>
        <w:ind w:left="357" w:hanging="357"/>
        <w:rPr>
          <w:szCs w:val="22"/>
          <w:lang w:val="lt-LT"/>
        </w:rPr>
      </w:pPr>
      <w:r>
        <w:rPr>
          <w:szCs w:val="22"/>
          <w:lang w:val="lt-LT"/>
        </w:rPr>
        <w:t>senyvus pacientus;</w:t>
      </w:r>
    </w:p>
    <w:p w14:paraId="31252AE1" w14:textId="77777777" w:rsidR="000C3D0D" w:rsidRDefault="000C3D0D" w:rsidP="000C3D0D">
      <w:pPr>
        <w:pStyle w:val="Sraopastraipa"/>
        <w:numPr>
          <w:ilvl w:val="0"/>
          <w:numId w:val="1"/>
        </w:numPr>
        <w:ind w:left="357" w:hanging="357"/>
        <w:rPr>
          <w:szCs w:val="22"/>
          <w:lang w:val="lt-LT"/>
        </w:rPr>
      </w:pPr>
      <w:r>
        <w:rPr>
          <w:szCs w:val="22"/>
          <w:lang w:val="lt-LT"/>
        </w:rPr>
        <w:t>pacientus, kartu vartojančius cimetidino (žr. 4.5 skyrių).</w:t>
      </w:r>
    </w:p>
    <w:p w14:paraId="79EAC244" w14:textId="77777777" w:rsidR="000C3D0D" w:rsidRDefault="000C3D0D" w:rsidP="000C3D0D">
      <w:pPr>
        <w:rPr>
          <w:rFonts w:ascii="Times New Roman" w:hAnsi="Times New Roman" w:cs="Times New Roman"/>
          <w:sz w:val="22"/>
          <w:szCs w:val="22"/>
          <w:lang w:val="lt-LT"/>
        </w:rPr>
      </w:pPr>
    </w:p>
    <w:p w14:paraId="3E2BA45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Urapidiliu pradedant gydyti ne kaip pirmaeiliu vaistiniu preparatu, būtina išlaukti pakankamai ilgą laikotarpį, kad išnyktų anksčiau vartotų antihipertenzinių vaistinių preparatų poveikis. Urapidilio dozė turi būti atitinkamai mažesnė. </w:t>
      </w:r>
    </w:p>
    <w:p w14:paraId="2B4B636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Pernelyg greitas kraujospūdžio kritimas gali sąlygoti bradikardiją arba širdies sustojimą.</w:t>
      </w:r>
    </w:p>
    <w:p w14:paraId="06317E87" w14:textId="77777777" w:rsidR="000C3D0D" w:rsidRDefault="000C3D0D" w:rsidP="000C3D0D">
      <w:pPr>
        <w:rPr>
          <w:rFonts w:ascii="Times New Roman" w:hAnsi="Times New Roman" w:cs="Times New Roman"/>
          <w:sz w:val="22"/>
          <w:szCs w:val="22"/>
          <w:lang w:val="lt-LT"/>
        </w:rPr>
      </w:pPr>
    </w:p>
    <w:p w14:paraId="33CFAA2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leidžiant į veną, dėl jo sudėtyje esančio propilenglikolio galimi simptomai, panašūs į alkoholio sukeliamus.</w:t>
      </w:r>
    </w:p>
    <w:p w14:paraId="40C075D6" w14:textId="77777777" w:rsidR="000C3D0D" w:rsidRDefault="000C3D0D" w:rsidP="000C3D0D">
      <w:pPr>
        <w:rPr>
          <w:rFonts w:ascii="Times New Roman" w:hAnsi="Times New Roman" w:cs="Times New Roman"/>
          <w:sz w:val="22"/>
          <w:szCs w:val="22"/>
          <w:lang w:val="lt-LT"/>
        </w:rPr>
      </w:pPr>
    </w:p>
    <w:p w14:paraId="3275656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Šio vaistinio preparato dozėje yra mažiau kaip 1 mmol (23 mg) natrio, t. y. jis beveik neturi reikšmės.</w:t>
      </w:r>
    </w:p>
    <w:p w14:paraId="5CBF6E37" w14:textId="77777777" w:rsidR="000C3D0D" w:rsidRDefault="000C3D0D" w:rsidP="000C3D0D">
      <w:pPr>
        <w:rPr>
          <w:rFonts w:ascii="Times New Roman" w:hAnsi="Times New Roman" w:cs="Times New Roman"/>
          <w:sz w:val="22"/>
          <w:szCs w:val="22"/>
          <w:lang w:val="lt-LT"/>
        </w:rPr>
      </w:pPr>
    </w:p>
    <w:p w14:paraId="36F4195C"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4.5</w:t>
      </w:r>
      <w:r>
        <w:rPr>
          <w:rFonts w:ascii="Times New Roman" w:hAnsi="Times New Roman" w:cs="Times New Roman"/>
          <w:b/>
          <w:sz w:val="22"/>
          <w:szCs w:val="22"/>
          <w:lang w:val="lt-LT"/>
        </w:rPr>
        <w:tab/>
        <w:t>Sąveika su kitais vaistiniais preparatais ir kitokia sąveika</w:t>
      </w:r>
    </w:p>
    <w:p w14:paraId="4D7DAF0B" w14:textId="77777777" w:rsidR="000C3D0D" w:rsidRDefault="000C3D0D" w:rsidP="000C3D0D">
      <w:pPr>
        <w:rPr>
          <w:rFonts w:ascii="Times New Roman" w:hAnsi="Times New Roman" w:cs="Times New Roman"/>
          <w:sz w:val="22"/>
          <w:szCs w:val="22"/>
          <w:lang w:val="lt-LT"/>
        </w:rPr>
      </w:pPr>
    </w:p>
    <w:p w14:paraId="69B123E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Antihipertenzinį urapidilio poveikį gali stiprinti kartu vartojami alfa adrenoreceptorių blokatoriai, įskaitant tuos, kuriais gydomi šlapimo organų sutrikimai, kraujagysles plečiantys preparatai ar kitokie kraujospūdį mažinantys vaistiniai preparatai, taip pat būklės, susijusios su hipovolemija (viduriavimas, vėmimas) bei alkoholis.</w:t>
      </w:r>
    </w:p>
    <w:p w14:paraId="4BBBCFED" w14:textId="77777777" w:rsidR="000C3D0D" w:rsidRDefault="000C3D0D" w:rsidP="000C3D0D">
      <w:pPr>
        <w:rPr>
          <w:rFonts w:ascii="Times New Roman" w:hAnsi="Times New Roman" w:cs="Times New Roman"/>
          <w:sz w:val="22"/>
          <w:szCs w:val="22"/>
          <w:lang w:val="lt-LT"/>
        </w:rPr>
      </w:pPr>
    </w:p>
    <w:p w14:paraId="7F24A3F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Su baklofenu urapidilį reikia derinti atsargiai, kadangi baklofenas gali stiprinti antihipertenzinį poveikį.</w:t>
      </w:r>
    </w:p>
    <w:p w14:paraId="3BB33803" w14:textId="77777777" w:rsidR="000C3D0D" w:rsidRDefault="000C3D0D" w:rsidP="000C3D0D">
      <w:pPr>
        <w:rPr>
          <w:rFonts w:ascii="Times New Roman" w:hAnsi="Times New Roman" w:cs="Times New Roman"/>
          <w:sz w:val="22"/>
          <w:szCs w:val="22"/>
          <w:lang w:val="lt-LT"/>
        </w:rPr>
      </w:pPr>
    </w:p>
    <w:p w14:paraId="6578998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Cimetidinas slopina kartu vartojamo urapidilio metabolizmą, todėl urapidilio koncentracija kraujo serume gali padidėti 15%. Taigi reikia mažinti dozę. </w:t>
      </w:r>
    </w:p>
    <w:p w14:paraId="5EA723CA" w14:textId="77777777" w:rsidR="000C3D0D" w:rsidRDefault="000C3D0D" w:rsidP="000C3D0D">
      <w:pPr>
        <w:rPr>
          <w:rFonts w:ascii="Times New Roman" w:hAnsi="Times New Roman" w:cs="Times New Roman"/>
          <w:sz w:val="22"/>
          <w:szCs w:val="22"/>
          <w:lang w:val="lt-LT"/>
        </w:rPr>
      </w:pPr>
    </w:p>
    <w:p w14:paraId="4D14E25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Atidumas būtinas derinant su šiais vaistiniais preparatais:</w:t>
      </w:r>
    </w:p>
    <w:p w14:paraId="353CC56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imipraminu (antihipertenzinis poveikis ir ortostatinės hipotenzijos rizika);</w:t>
      </w:r>
    </w:p>
    <w:p w14:paraId="776ED6E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neuroleptikais (antihipertenzinis poveikis ir ortostatinės hipotenzijos rizika);</w:t>
      </w:r>
    </w:p>
    <w:p w14:paraId="7237B38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kortikoidais (antihipertenzinio poveikio susilpnėjimas dėl natrio ir vandens sulaikymo).</w:t>
      </w:r>
    </w:p>
    <w:p w14:paraId="5DF06C29" w14:textId="77777777" w:rsidR="000C3D0D" w:rsidRDefault="000C3D0D" w:rsidP="000C3D0D">
      <w:pPr>
        <w:rPr>
          <w:rFonts w:ascii="Times New Roman" w:hAnsi="Times New Roman" w:cs="Times New Roman"/>
          <w:sz w:val="22"/>
          <w:szCs w:val="22"/>
          <w:lang w:val="lt-LT"/>
        </w:rPr>
      </w:pPr>
    </w:p>
    <w:p w14:paraId="6B723A6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Kadangi gydymo urapidilio ir AKF inhibitorių deriniu patirties kol kas nėra, šiuo metu taip gydyti nerekomenduojama. </w:t>
      </w:r>
    </w:p>
    <w:p w14:paraId="1838907D" w14:textId="77777777" w:rsidR="000C3D0D" w:rsidRDefault="000C3D0D" w:rsidP="000C3D0D">
      <w:pPr>
        <w:rPr>
          <w:rFonts w:ascii="Times New Roman" w:hAnsi="Times New Roman" w:cs="Times New Roman"/>
          <w:sz w:val="22"/>
          <w:szCs w:val="22"/>
          <w:lang w:val="lt-LT"/>
        </w:rPr>
      </w:pPr>
    </w:p>
    <w:p w14:paraId="4605F9D5"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4.6</w:t>
      </w:r>
      <w:r>
        <w:rPr>
          <w:rFonts w:ascii="Times New Roman" w:hAnsi="Times New Roman" w:cs="Times New Roman"/>
          <w:b/>
          <w:sz w:val="22"/>
          <w:szCs w:val="22"/>
          <w:lang w:val="lt-LT"/>
        </w:rPr>
        <w:tab/>
        <w:t>Vaisingumas, nėštumo ir žindymo laikotarpis</w:t>
      </w:r>
    </w:p>
    <w:p w14:paraId="6E4E32B9" w14:textId="77777777" w:rsidR="000C3D0D" w:rsidRDefault="000C3D0D" w:rsidP="000C3D0D">
      <w:pPr>
        <w:rPr>
          <w:rFonts w:ascii="Times New Roman" w:hAnsi="Times New Roman" w:cs="Times New Roman"/>
          <w:sz w:val="22"/>
          <w:szCs w:val="22"/>
          <w:lang w:val="lt-LT"/>
        </w:rPr>
      </w:pPr>
    </w:p>
    <w:p w14:paraId="48FCD4F3"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Nėštumas</w:t>
      </w:r>
    </w:p>
    <w:p w14:paraId="26823DE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lastRenderedPageBreak/>
        <w:t xml:space="preserve">Tachyben nėštumo metu vartoti negalima. Duomenų apie urapidilio vartojimą nėštumo metu nepakanka. Su gyvūnais atlikti tyrimai parodė toksinį poveikį reprodukcijai (žr. 5.3 skyrių), tačiau teratogeninio poveikio neparodė. Kadangi tyrimai yra riboti, galima rizika žmogui nežinoma. </w:t>
      </w:r>
    </w:p>
    <w:p w14:paraId="6D8E8A28" w14:textId="77777777" w:rsidR="000C3D0D" w:rsidRDefault="000C3D0D" w:rsidP="000C3D0D">
      <w:pPr>
        <w:rPr>
          <w:rFonts w:ascii="Times New Roman" w:hAnsi="Times New Roman" w:cs="Times New Roman"/>
          <w:sz w:val="22"/>
          <w:szCs w:val="22"/>
          <w:lang w:val="lt-LT"/>
        </w:rPr>
      </w:pPr>
    </w:p>
    <w:p w14:paraId="1057114D"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Žindymas</w:t>
      </w:r>
    </w:p>
    <w:p w14:paraId="773F78A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Duomenų apie išsiskyrimą į motinos pieną nėra, todėl gydymo urapidiliu metu žindymas nerekomenduojamas.</w:t>
      </w:r>
    </w:p>
    <w:p w14:paraId="5905B6E0" w14:textId="77777777" w:rsidR="000C3D0D" w:rsidRDefault="000C3D0D" w:rsidP="000C3D0D">
      <w:pPr>
        <w:rPr>
          <w:rFonts w:ascii="Times New Roman" w:hAnsi="Times New Roman" w:cs="Times New Roman"/>
          <w:sz w:val="22"/>
          <w:szCs w:val="22"/>
          <w:lang w:val="lt-LT"/>
        </w:rPr>
      </w:pPr>
    </w:p>
    <w:p w14:paraId="4B459F64"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4.7</w:t>
      </w:r>
      <w:r>
        <w:rPr>
          <w:rFonts w:ascii="Times New Roman" w:hAnsi="Times New Roman" w:cs="Times New Roman"/>
          <w:b/>
          <w:sz w:val="22"/>
          <w:szCs w:val="22"/>
          <w:lang w:val="lt-LT"/>
        </w:rPr>
        <w:tab/>
        <w:t>Poveikis gebėjimui vairuoti ir valdyti mechanizmus</w:t>
      </w:r>
    </w:p>
    <w:p w14:paraId="4900AE5F" w14:textId="77777777" w:rsidR="000C3D0D" w:rsidRDefault="000C3D0D" w:rsidP="000C3D0D">
      <w:pPr>
        <w:rPr>
          <w:rFonts w:ascii="Times New Roman" w:hAnsi="Times New Roman" w:cs="Times New Roman"/>
          <w:sz w:val="22"/>
          <w:szCs w:val="22"/>
          <w:lang w:val="lt-LT"/>
        </w:rPr>
      </w:pPr>
    </w:p>
    <w:p w14:paraId="3A2E53B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w:t>
      </w:r>
      <w:r>
        <w:rPr>
          <w:rFonts w:ascii="Times New Roman" w:hAnsi="Times New Roman" w:cs="Times New Roman"/>
          <w:noProof/>
          <w:sz w:val="22"/>
          <w:szCs w:val="22"/>
          <w:lang w:val="lt-LT"/>
        </w:rPr>
        <w:t xml:space="preserve"> gebėjimą vairuoti ir valdyti mechanizmus veikia silpnai.</w:t>
      </w:r>
    </w:p>
    <w:p w14:paraId="1E4D9DB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Atskirų pacientų reakcija į gydymą gali skirtis, daugiausia gydymo pradžioje, pakeitus gydymą arba kartu išgėrus alkoholio.</w:t>
      </w:r>
    </w:p>
    <w:p w14:paraId="22A77AD3" w14:textId="77777777" w:rsidR="000C3D0D" w:rsidRDefault="000C3D0D" w:rsidP="000C3D0D">
      <w:pPr>
        <w:rPr>
          <w:rFonts w:ascii="Times New Roman" w:hAnsi="Times New Roman" w:cs="Times New Roman"/>
          <w:sz w:val="22"/>
          <w:szCs w:val="22"/>
          <w:lang w:val="lt-LT"/>
        </w:rPr>
      </w:pPr>
    </w:p>
    <w:p w14:paraId="0E1FBD3C"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4.8</w:t>
      </w:r>
      <w:r>
        <w:rPr>
          <w:rFonts w:ascii="Times New Roman" w:hAnsi="Times New Roman" w:cs="Times New Roman"/>
          <w:b/>
          <w:sz w:val="22"/>
          <w:szCs w:val="22"/>
          <w:lang w:val="lt-LT"/>
        </w:rPr>
        <w:tab/>
        <w:t>Nepageidaujamas poveikis</w:t>
      </w:r>
    </w:p>
    <w:p w14:paraId="72AB4C55" w14:textId="77777777" w:rsidR="000C3D0D" w:rsidRDefault="000C3D0D" w:rsidP="000C3D0D">
      <w:pPr>
        <w:rPr>
          <w:rFonts w:ascii="Times New Roman" w:hAnsi="Times New Roman" w:cs="Times New Roman"/>
          <w:sz w:val="22"/>
          <w:szCs w:val="22"/>
          <w:u w:val="single"/>
          <w:lang w:val="lt-LT"/>
        </w:rPr>
      </w:pPr>
    </w:p>
    <w:p w14:paraId="309C5928" w14:textId="77777777" w:rsidR="000C3D0D" w:rsidRPr="000A601B" w:rsidRDefault="000C3D0D" w:rsidP="000C3D0D">
      <w:pPr>
        <w:rPr>
          <w:rFonts w:ascii="Times New Roman" w:hAnsi="Times New Roman" w:cs="Times New Roman"/>
          <w:sz w:val="22"/>
          <w:szCs w:val="22"/>
          <w:u w:val="single"/>
          <w:lang w:val="lt-LT"/>
        </w:rPr>
      </w:pPr>
      <w:r w:rsidRPr="003A6165">
        <w:rPr>
          <w:rFonts w:ascii="Times New Roman" w:hAnsi="Times New Roman" w:cs="Times New Roman"/>
          <w:iCs/>
          <w:snapToGrid w:val="0"/>
          <w:sz w:val="22"/>
          <w:szCs w:val="22"/>
          <w:u w:val="single"/>
          <w:lang w:val="lt-LT" w:eastAsia="lt-LT"/>
        </w:rPr>
        <w:t>Saugumo duomenų santrauka</w:t>
      </w:r>
    </w:p>
    <w:p w14:paraId="79152C2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Daugumoje atvejų toliau nurodytas nepageidaujamas poveikis gali būti aiškinamas pernelyg greitu kraujospūdžio kritimu, tačiau patirtis rodo, kad jis per kelias minutes išnyksta net lėtos infuzijos metu. Taigi gydymo nutraukimas turi būti svarstomas atsižvelgiant į nepageidaujamo poveikio stiprumo laipsnį.</w:t>
      </w:r>
    </w:p>
    <w:p w14:paraId="3C4C6941" w14:textId="77777777" w:rsidR="000C3D0D" w:rsidRDefault="000C3D0D" w:rsidP="000C3D0D">
      <w:pPr>
        <w:rPr>
          <w:rFonts w:ascii="Times New Roman" w:hAnsi="Times New Roman" w:cs="Times New Roman"/>
          <w:iCs/>
          <w:sz w:val="22"/>
          <w:szCs w:val="22"/>
          <w:lang w:val="lt-LT" w:eastAsia="lt-LT"/>
        </w:rPr>
      </w:pPr>
    </w:p>
    <w:p w14:paraId="5A6EB15D" w14:textId="77777777" w:rsidR="000C3D0D" w:rsidRDefault="000C3D0D" w:rsidP="000C3D0D">
      <w:pPr>
        <w:rPr>
          <w:rFonts w:ascii="Times New Roman" w:hAnsi="Times New Roman" w:cs="Times New Roman"/>
          <w:iCs/>
          <w:sz w:val="22"/>
          <w:szCs w:val="22"/>
          <w:u w:val="single"/>
          <w:lang w:val="lt-LT" w:eastAsia="lt-LT"/>
        </w:rPr>
      </w:pPr>
      <w:r>
        <w:rPr>
          <w:rFonts w:ascii="Times New Roman" w:hAnsi="Times New Roman" w:cs="Times New Roman"/>
          <w:iCs/>
          <w:sz w:val="22"/>
          <w:szCs w:val="22"/>
          <w:u w:val="single"/>
          <w:lang w:val="lt-LT" w:eastAsia="lt-LT"/>
        </w:rPr>
        <w:t>Nepageidaujamų reakcijų santrauka lentelėje</w:t>
      </w:r>
    </w:p>
    <w:p w14:paraId="639712F3" w14:textId="77777777" w:rsidR="000C3D0D" w:rsidRDefault="000C3D0D" w:rsidP="000C3D0D">
      <w:pPr>
        <w:shd w:val="clear" w:color="auto" w:fill="FFFFFF"/>
        <w:rPr>
          <w:rFonts w:ascii="Times New Roman" w:hAnsi="Times New Roman" w:cs="Times New Roman"/>
          <w:noProof/>
          <w:sz w:val="22"/>
          <w:szCs w:val="22"/>
          <w:lang w:val="lt-LT"/>
        </w:rPr>
      </w:pPr>
      <w:r>
        <w:rPr>
          <w:rFonts w:ascii="Times New Roman" w:hAnsi="Times New Roman" w:cs="Times New Roman"/>
          <w:iCs/>
          <w:sz w:val="22"/>
          <w:szCs w:val="22"/>
          <w:lang w:val="lt-LT"/>
        </w:rPr>
        <w:t xml:space="preserve">Lentelė žemiau </w:t>
      </w:r>
      <w:r>
        <w:rPr>
          <w:rFonts w:ascii="Times New Roman" w:hAnsi="Times New Roman" w:cs="Times New Roman"/>
          <w:noProof/>
          <w:sz w:val="22"/>
          <w:szCs w:val="22"/>
          <w:lang w:val="lt-LT"/>
        </w:rPr>
        <w:t>pateikiama pagal MedDRA organų sistemų klasifikaciją.</w:t>
      </w:r>
    </w:p>
    <w:p w14:paraId="35BEF022"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 xml:space="preserve">Nepageidaujamo poveikio dažnis apibūdinamas taip: </w:t>
      </w:r>
    </w:p>
    <w:p w14:paraId="790F2BDA"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Labai dažnas: ≥ 1/10</w:t>
      </w:r>
    </w:p>
    <w:p w14:paraId="561252CA"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Dažnas: nuo ≥ 1/100 iki &lt; 1/10</w:t>
      </w:r>
    </w:p>
    <w:p w14:paraId="17FEEE52"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Nedažnas: nuo ≥ 1/1 000 iki &lt; 1/100</w:t>
      </w:r>
    </w:p>
    <w:p w14:paraId="2A097896"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Retas: nuo ≥ 1/10000 iki &lt; 1/1000</w:t>
      </w:r>
    </w:p>
    <w:p w14:paraId="4863E031"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Labai retas: &lt; 1/10000, įskaitant pavienius atvejus</w:t>
      </w:r>
    </w:p>
    <w:p w14:paraId="3A9C9F81" w14:textId="77777777" w:rsidR="000C3D0D" w:rsidRDefault="000C3D0D" w:rsidP="000C3D0D">
      <w:pPr>
        <w:tabs>
          <w:tab w:val="left" w:pos="720"/>
        </w:tabs>
        <w:rPr>
          <w:rFonts w:ascii="Times New Roman" w:hAnsi="Times New Roman" w:cs="Times New Roman"/>
          <w:sz w:val="22"/>
          <w:szCs w:val="22"/>
          <w:lang w:val="lt-LT"/>
        </w:rPr>
      </w:pPr>
      <w:r>
        <w:rPr>
          <w:rFonts w:ascii="Times New Roman" w:hAnsi="Times New Roman" w:cs="Times New Roman"/>
          <w:sz w:val="22"/>
          <w:szCs w:val="22"/>
          <w:lang w:val="lt-LT"/>
        </w:rPr>
        <w:t>Nežinomas: negali būti apskaičiuotas pagal turimus duomenis.</w:t>
      </w:r>
    </w:p>
    <w:p w14:paraId="259FDA54" w14:textId="77777777" w:rsidR="000C3D0D" w:rsidRDefault="000C3D0D" w:rsidP="000C3D0D">
      <w:pPr>
        <w:rPr>
          <w:rFonts w:ascii="Times New Roman" w:hAnsi="Times New Roman" w:cs="Times New Roman"/>
          <w:iCs/>
          <w:sz w:val="22"/>
          <w:szCs w:val="22"/>
          <w:lang w:val="lt-LT" w:eastAsia="lt-LT"/>
        </w:rPr>
      </w:pPr>
    </w:p>
    <w:tbl>
      <w:tblPr>
        <w:tblW w:w="10200" w:type="dxa"/>
        <w:tblInd w:w="40" w:type="dxa"/>
        <w:tblLayout w:type="fixed"/>
        <w:tblCellMar>
          <w:left w:w="40" w:type="dxa"/>
          <w:right w:w="40" w:type="dxa"/>
        </w:tblCellMar>
        <w:tblLook w:val="04A0" w:firstRow="1" w:lastRow="0" w:firstColumn="1" w:lastColumn="0" w:noHBand="0" w:noVBand="1"/>
      </w:tblPr>
      <w:tblGrid>
        <w:gridCol w:w="1701"/>
        <w:gridCol w:w="992"/>
        <w:gridCol w:w="1133"/>
        <w:gridCol w:w="1700"/>
        <w:gridCol w:w="1416"/>
        <w:gridCol w:w="1700"/>
        <w:gridCol w:w="1558"/>
      </w:tblGrid>
      <w:tr w:rsidR="00B24FE8" w14:paraId="125C00B1" w14:textId="77777777" w:rsidTr="00F76181">
        <w:trPr>
          <w:trHeight w:val="691"/>
        </w:trPr>
        <w:tc>
          <w:tcPr>
            <w:tcW w:w="1701" w:type="dxa"/>
            <w:tcBorders>
              <w:top w:val="single" w:sz="6" w:space="0" w:color="auto"/>
              <w:left w:val="single" w:sz="6" w:space="0" w:color="auto"/>
              <w:bottom w:val="single" w:sz="6" w:space="0" w:color="auto"/>
              <w:right w:val="single" w:sz="6" w:space="0" w:color="auto"/>
              <w:tl2br w:val="single" w:sz="6" w:space="0" w:color="auto"/>
            </w:tcBorders>
            <w:shd w:val="clear" w:color="auto" w:fill="FFFFFF"/>
          </w:tcPr>
          <w:p w14:paraId="0087806B" w14:textId="77777777" w:rsidR="000C3D0D" w:rsidRDefault="000C3D0D" w:rsidP="00F76181">
            <w:pPr>
              <w:shd w:val="clear" w:color="auto" w:fill="FFFFFF"/>
              <w:spacing w:line="256" w:lineRule="auto"/>
              <w:jc w:val="center"/>
              <w:rPr>
                <w:rFonts w:ascii="Times New Roman" w:hAnsi="Times New Roman" w:cs="Times New Roman"/>
                <w:sz w:val="22"/>
                <w:szCs w:val="22"/>
                <w:lang w:val="lt-LT"/>
              </w:rPr>
            </w:pPr>
            <w:r>
              <w:rPr>
                <w:rFonts w:ascii="Times New Roman" w:hAnsi="Times New Roman" w:cs="Times New Roman"/>
                <w:sz w:val="22"/>
                <w:szCs w:val="22"/>
                <w:lang w:val="lt-LT"/>
              </w:rPr>
              <w:t xml:space="preserve">Dažnis </w:t>
            </w:r>
          </w:p>
          <w:p w14:paraId="69562950" w14:textId="77777777" w:rsidR="000C3D0D" w:rsidRDefault="000C3D0D" w:rsidP="00F76181">
            <w:pPr>
              <w:shd w:val="clear" w:color="auto" w:fill="FFFFFF"/>
              <w:spacing w:line="256" w:lineRule="auto"/>
              <w:rPr>
                <w:rFonts w:ascii="Times New Roman" w:hAnsi="Times New Roman" w:cs="Times New Roman"/>
                <w:sz w:val="22"/>
                <w:szCs w:val="22"/>
                <w:lang w:val="lt-LT"/>
              </w:rPr>
            </w:pPr>
          </w:p>
          <w:p w14:paraId="297BD4DB" w14:textId="77777777" w:rsidR="000C3D0D" w:rsidRDefault="000C3D0D" w:rsidP="00F76181">
            <w:pPr>
              <w:shd w:val="clear" w:color="auto" w:fill="FFFFFF"/>
              <w:spacing w:line="256" w:lineRule="auto"/>
              <w:rPr>
                <w:rFonts w:ascii="Times New Roman" w:hAnsi="Times New Roman" w:cs="Times New Roman"/>
                <w:sz w:val="22"/>
                <w:szCs w:val="22"/>
                <w:lang w:val="lt-LT"/>
              </w:rPr>
            </w:pPr>
          </w:p>
          <w:p w14:paraId="0EA19EFE" w14:textId="77777777" w:rsidR="000C3D0D" w:rsidRDefault="000C3D0D" w:rsidP="00F76181">
            <w:pPr>
              <w:shd w:val="clear" w:color="auto" w:fill="FFFFFF"/>
              <w:spacing w:line="256" w:lineRule="auto"/>
              <w:rPr>
                <w:rFonts w:ascii="Times New Roman" w:hAnsi="Times New Roman" w:cs="Times New Roman"/>
                <w:sz w:val="22"/>
                <w:szCs w:val="22"/>
                <w:lang w:val="lt-LT"/>
              </w:rPr>
            </w:pPr>
          </w:p>
          <w:p w14:paraId="695D2A0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Organų </w:t>
            </w:r>
          </w:p>
          <w:p w14:paraId="3622FBE8"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sistemų </w:t>
            </w:r>
          </w:p>
          <w:p w14:paraId="7726BC2F"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klasė</w:t>
            </w:r>
          </w:p>
          <w:p w14:paraId="240E4D2A"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992" w:type="dxa"/>
            <w:tcBorders>
              <w:top w:val="single" w:sz="6" w:space="0" w:color="auto"/>
              <w:left w:val="single" w:sz="6" w:space="0" w:color="auto"/>
              <w:bottom w:val="single" w:sz="6" w:space="0" w:color="auto"/>
              <w:right w:val="single" w:sz="6" w:space="0" w:color="auto"/>
            </w:tcBorders>
            <w:shd w:val="clear" w:color="auto" w:fill="FFFFFF"/>
            <w:hideMark/>
          </w:tcPr>
          <w:p w14:paraId="53B301E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w:t>
            </w:r>
          </w:p>
          <w:p w14:paraId="155DA762"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dažnas (≥ 1/10)</w:t>
            </w: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14:paraId="44EB1C9D"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Dažnas </w:t>
            </w:r>
          </w:p>
          <w:p w14:paraId="0AB58DDA"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(nuo ≥ 1/100 iki </w:t>
            </w:r>
          </w:p>
          <w:p w14:paraId="720F9D5D"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&lt; 1/10)</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5C14E953"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Nedažnas </w:t>
            </w:r>
          </w:p>
          <w:p w14:paraId="29480EC3"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(nuo ≥ 1/1000 iki</w:t>
            </w:r>
          </w:p>
          <w:p w14:paraId="4C6B211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&lt; 1/100)</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14:paraId="44E219F2"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Retas</w:t>
            </w:r>
          </w:p>
          <w:p w14:paraId="310A2C89" w14:textId="0F51F4D9"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(nuo ≥ 1/10000 iki &lt; 1/1000</w:t>
            </w:r>
            <w:r w:rsidR="006D6297">
              <w:rPr>
                <w:rFonts w:ascii="Times New Roman" w:hAnsi="Times New Roman" w:cs="Times New Roman"/>
                <w:sz w:val="22"/>
                <w:szCs w:val="22"/>
                <w:lang w:val="lt-LT"/>
              </w:rPr>
              <w:t>)</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6E5B5284"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Labai retas (&lt; 1/10000)</w:t>
            </w:r>
          </w:p>
        </w:tc>
        <w:tc>
          <w:tcPr>
            <w:tcW w:w="1558" w:type="dxa"/>
            <w:tcBorders>
              <w:top w:val="single" w:sz="6" w:space="0" w:color="auto"/>
              <w:left w:val="single" w:sz="6" w:space="0" w:color="auto"/>
              <w:bottom w:val="single" w:sz="6" w:space="0" w:color="auto"/>
              <w:right w:val="single" w:sz="6" w:space="0" w:color="auto"/>
            </w:tcBorders>
            <w:shd w:val="clear" w:color="auto" w:fill="FFFFFF"/>
            <w:hideMark/>
          </w:tcPr>
          <w:p w14:paraId="40798E7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Nežinomas (negali būti apskaičiuotas pagal turimus duomenis)</w:t>
            </w:r>
          </w:p>
        </w:tc>
      </w:tr>
      <w:tr w:rsidR="000C3D0D" w14:paraId="67D2FBED" w14:textId="77777777" w:rsidTr="00B24FE8">
        <w:trPr>
          <w:trHeight w:val="269"/>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6E935160"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Širdies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4A5D03B"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083220C2"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061F643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Palpitacija Tachikardija Bradikardija</w:t>
            </w:r>
          </w:p>
          <w:p w14:paraId="7D54F649"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Krūtinės spaudimo pojūtis</w:t>
            </w:r>
          </w:p>
          <w:p w14:paraId="3F7939F8"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arba krūtinės skausmas (krūtinės angina)</w:t>
            </w:r>
          </w:p>
          <w:p w14:paraId="28B1A4DB"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Kvėpavimo sutrikimas</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420E1D28"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328158D4"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273999E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27ABC51A" w14:textId="77777777" w:rsidTr="00B24FE8">
        <w:trPr>
          <w:trHeight w:val="867"/>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2417A358"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Kraujagyslių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9E21E31"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32AD129F"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34B028EA" w14:textId="77777777" w:rsidR="000C3D0D" w:rsidRDefault="000C3D0D" w:rsidP="00F76181">
            <w:pPr>
              <w:shd w:val="clear" w:color="auto" w:fill="FFFFFF"/>
              <w:spacing w:line="256" w:lineRule="auto"/>
              <w:rPr>
                <w:rFonts w:ascii="Times New Roman" w:hAnsi="Times New Roman" w:cs="Times New Roman"/>
                <w:sz w:val="22"/>
                <w:szCs w:val="22"/>
                <w:lang w:val="lt-LT"/>
              </w:rPr>
            </w:pPr>
            <w:r w:rsidRPr="00AE0515">
              <w:rPr>
                <w:rFonts w:ascii="Times New Roman" w:hAnsi="Times New Roman" w:cs="Times New Roman"/>
                <w:sz w:val="22"/>
                <w:szCs w:val="22"/>
                <w:lang w:val="lt-LT"/>
              </w:rPr>
              <w:t xml:space="preserve">Kraujospūdžio kritimas </w:t>
            </w:r>
            <w:r>
              <w:rPr>
                <w:rFonts w:ascii="Times New Roman" w:hAnsi="Times New Roman" w:cs="Times New Roman"/>
                <w:sz w:val="22"/>
                <w:szCs w:val="22"/>
                <w:lang w:val="lt-LT"/>
              </w:rPr>
              <w:t xml:space="preserve">sąlygojamas </w:t>
            </w:r>
            <w:r w:rsidRPr="00AE0515">
              <w:rPr>
                <w:rFonts w:ascii="Times New Roman" w:hAnsi="Times New Roman" w:cs="Times New Roman"/>
                <w:sz w:val="22"/>
                <w:szCs w:val="22"/>
                <w:lang w:val="lt-LT"/>
              </w:rPr>
              <w:t xml:space="preserve"> laikysenos pokyčių (ortostatinė</w:t>
            </w:r>
            <w:r>
              <w:rPr>
                <w:rFonts w:ascii="Times New Roman" w:hAnsi="Times New Roman" w:cs="Times New Roman"/>
                <w:sz w:val="22"/>
                <w:szCs w:val="22"/>
                <w:lang w:val="lt-LT"/>
              </w:rPr>
              <w:t>s</w:t>
            </w:r>
            <w:r w:rsidRPr="00AE0515">
              <w:rPr>
                <w:rFonts w:ascii="Times New Roman" w:hAnsi="Times New Roman" w:cs="Times New Roman"/>
                <w:sz w:val="22"/>
                <w:szCs w:val="22"/>
                <w:lang w:val="lt-LT"/>
              </w:rPr>
              <w:t xml:space="preserve"> reguliacijos sutrikimas)</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651E79F7"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5D39D437"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0E8F39D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3F57C4BA" w14:textId="77777777" w:rsidTr="00B24FE8">
        <w:trPr>
          <w:trHeight w:val="494"/>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03B54CEB"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Virškinimo trakto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D547802"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14:paraId="0C8CDE1D"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Pykinimas</w:t>
            </w: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1331BBE8"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Vėmimas</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76025DB0"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53D121CC"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190A6880"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130E107B" w14:textId="77777777" w:rsidTr="00B24FE8">
        <w:trPr>
          <w:trHeight w:val="68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2522DF53"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Bendrieji sutrikimai ir vartojimo vietos pažeidimai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5DE3F21"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7A28B5D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06D60089"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Nuovargis</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5ADF370C"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404FB8CD"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Astenija</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4D716A76"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6944D7DD" w14:textId="77777777" w:rsidTr="00B24FE8">
        <w:trPr>
          <w:trHeight w:val="552"/>
        </w:trPr>
        <w:tc>
          <w:tcPr>
            <w:tcW w:w="1701" w:type="dxa"/>
            <w:tcBorders>
              <w:top w:val="single" w:sz="6" w:space="0" w:color="auto"/>
              <w:left w:val="single" w:sz="6" w:space="0" w:color="auto"/>
              <w:bottom w:val="single" w:sz="6" w:space="0" w:color="auto"/>
              <w:right w:val="single" w:sz="6" w:space="0" w:color="auto"/>
            </w:tcBorders>
            <w:shd w:val="clear" w:color="auto" w:fill="FFFFFF"/>
          </w:tcPr>
          <w:p w14:paraId="1D9AE978"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Tyrimai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AFB6F91"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7AF3F8BF"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7C9AA6E0"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Nereguliarus širdies plakimas</w:t>
            </w: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5400EA5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422BEFE4"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Trombocito-</w:t>
            </w:r>
          </w:p>
          <w:p w14:paraId="2A9ECC34"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penija*</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290CC095"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7B58DF08" w14:textId="77777777" w:rsidTr="00B24FE8">
        <w:trPr>
          <w:trHeight w:val="686"/>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11A1AEB"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Nervų sistemos sutrikimai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18776D9"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hideMark/>
          </w:tcPr>
          <w:p w14:paraId="34E735A1"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Svaigulys Galvos skausmas</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25013051"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39A74A33"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61D657E6"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76F6F66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12448201" w14:textId="77777777" w:rsidTr="00B24FE8">
        <w:trPr>
          <w:trHeight w:val="499"/>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B712687"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Psichikos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EDFBCD1"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485B8B79"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7B0269DC"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416" w:type="dxa"/>
            <w:tcBorders>
              <w:top w:val="single" w:sz="6" w:space="0" w:color="auto"/>
              <w:left w:val="single" w:sz="6" w:space="0" w:color="auto"/>
              <w:bottom w:val="single" w:sz="6" w:space="0" w:color="auto"/>
              <w:right w:val="single" w:sz="6" w:space="0" w:color="auto"/>
            </w:tcBorders>
            <w:shd w:val="clear" w:color="auto" w:fill="FFFFFF"/>
          </w:tcPr>
          <w:p w14:paraId="26A41303"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7F7A17C1"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Neramumas</w:t>
            </w: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09EE33C3"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39AF729D" w14:textId="77777777" w:rsidTr="00B24FE8">
        <w:trPr>
          <w:trHeight w:val="691"/>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693C22BF"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Lytinės sistemos ir krūties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30DF70B"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09CB2BE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5260EF26"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14:paraId="6BC36CA7"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Priapizmas</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432C396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12A4070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63426300" w14:textId="77777777" w:rsidTr="00B24FE8">
        <w:trPr>
          <w:trHeight w:val="682"/>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ACCB24D"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Kvėpavimo sistemos, krūtinės ląstos ir tarpuplaučio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9E0EF77"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054F8A9D"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57856F77"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14:paraId="35121E8B"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Nosies užgulimas</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132A8D12"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6272A575"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r>
      <w:tr w:rsidR="000C3D0D" w14:paraId="6D1FC337" w14:textId="77777777" w:rsidTr="00B24FE8">
        <w:trPr>
          <w:trHeight w:val="1070"/>
        </w:trPr>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04DCED9E"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Odos ir poodinio audinio sutrikimai</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A94681E"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133" w:type="dxa"/>
            <w:tcBorders>
              <w:top w:val="single" w:sz="6" w:space="0" w:color="auto"/>
              <w:left w:val="single" w:sz="6" w:space="0" w:color="auto"/>
              <w:bottom w:val="single" w:sz="6" w:space="0" w:color="auto"/>
              <w:right w:val="single" w:sz="6" w:space="0" w:color="auto"/>
            </w:tcBorders>
            <w:shd w:val="clear" w:color="auto" w:fill="FFFFFF"/>
          </w:tcPr>
          <w:p w14:paraId="1A6B16B3"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700" w:type="dxa"/>
            <w:tcBorders>
              <w:top w:val="single" w:sz="6" w:space="0" w:color="auto"/>
              <w:left w:val="single" w:sz="6" w:space="0" w:color="auto"/>
              <w:bottom w:val="single" w:sz="6" w:space="0" w:color="auto"/>
              <w:right w:val="single" w:sz="6" w:space="0" w:color="auto"/>
            </w:tcBorders>
            <w:shd w:val="clear" w:color="auto" w:fill="FFFFFF"/>
            <w:hideMark/>
          </w:tcPr>
          <w:p w14:paraId="195295AA"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Prakaitavimas</w:t>
            </w:r>
          </w:p>
        </w:tc>
        <w:tc>
          <w:tcPr>
            <w:tcW w:w="1416" w:type="dxa"/>
            <w:tcBorders>
              <w:top w:val="single" w:sz="6" w:space="0" w:color="auto"/>
              <w:left w:val="single" w:sz="6" w:space="0" w:color="auto"/>
              <w:bottom w:val="single" w:sz="6" w:space="0" w:color="auto"/>
              <w:right w:val="single" w:sz="6" w:space="0" w:color="auto"/>
            </w:tcBorders>
            <w:shd w:val="clear" w:color="auto" w:fill="FFFFFF"/>
            <w:hideMark/>
          </w:tcPr>
          <w:p w14:paraId="10445CEC"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Alerginės odos reakcijos simptomai (niežėjimas,</w:t>
            </w:r>
          </w:p>
          <w:p w14:paraId="29AD8C1F"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išbėrimas, egzantema)</w:t>
            </w:r>
          </w:p>
        </w:tc>
        <w:tc>
          <w:tcPr>
            <w:tcW w:w="1700" w:type="dxa"/>
            <w:tcBorders>
              <w:top w:val="single" w:sz="6" w:space="0" w:color="auto"/>
              <w:left w:val="single" w:sz="6" w:space="0" w:color="auto"/>
              <w:bottom w:val="single" w:sz="6" w:space="0" w:color="auto"/>
              <w:right w:val="single" w:sz="6" w:space="0" w:color="auto"/>
            </w:tcBorders>
            <w:shd w:val="clear" w:color="auto" w:fill="FFFFFF"/>
          </w:tcPr>
          <w:p w14:paraId="01E5588F" w14:textId="77777777" w:rsidR="000C3D0D" w:rsidRDefault="000C3D0D" w:rsidP="00F76181">
            <w:pPr>
              <w:shd w:val="clear" w:color="auto" w:fill="FFFFFF"/>
              <w:spacing w:line="256" w:lineRule="auto"/>
              <w:rPr>
                <w:rFonts w:ascii="Times New Roman" w:hAnsi="Times New Roman" w:cs="Times New Roman"/>
                <w:sz w:val="22"/>
                <w:szCs w:val="22"/>
                <w:lang w:val="lt-LT"/>
              </w:rPr>
            </w:pPr>
          </w:p>
        </w:tc>
        <w:tc>
          <w:tcPr>
            <w:tcW w:w="1558" w:type="dxa"/>
            <w:tcBorders>
              <w:top w:val="single" w:sz="6" w:space="0" w:color="auto"/>
              <w:left w:val="single" w:sz="6" w:space="0" w:color="auto"/>
              <w:bottom w:val="single" w:sz="6" w:space="0" w:color="auto"/>
              <w:right w:val="single" w:sz="6" w:space="0" w:color="auto"/>
            </w:tcBorders>
            <w:shd w:val="clear" w:color="auto" w:fill="FFFFFF"/>
          </w:tcPr>
          <w:p w14:paraId="56830A83"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Angioedema</w:t>
            </w:r>
          </w:p>
          <w:p w14:paraId="7C373601" w14:textId="77777777" w:rsidR="000C3D0D" w:rsidRDefault="000C3D0D" w:rsidP="00F76181">
            <w:pPr>
              <w:shd w:val="clear" w:color="auto" w:fill="FFFFFF"/>
              <w:spacing w:line="256" w:lineRule="auto"/>
              <w:rPr>
                <w:rFonts w:ascii="Times New Roman" w:hAnsi="Times New Roman" w:cs="Times New Roman"/>
                <w:sz w:val="22"/>
                <w:szCs w:val="22"/>
                <w:lang w:val="lt-LT"/>
              </w:rPr>
            </w:pPr>
            <w:r>
              <w:rPr>
                <w:rFonts w:ascii="Times New Roman" w:hAnsi="Times New Roman" w:cs="Times New Roman"/>
                <w:sz w:val="22"/>
                <w:szCs w:val="22"/>
                <w:lang w:val="lt-LT"/>
              </w:rPr>
              <w:t>Dilgėlinė</w:t>
            </w:r>
          </w:p>
        </w:tc>
      </w:tr>
    </w:tbl>
    <w:p w14:paraId="769102BF" w14:textId="77777777" w:rsidR="000C3D0D" w:rsidRDefault="000C3D0D" w:rsidP="000C3D0D">
      <w:pPr>
        <w:rPr>
          <w:rFonts w:ascii="Times New Roman" w:hAnsi="Times New Roman" w:cs="Times New Roman"/>
          <w:iCs/>
          <w:sz w:val="22"/>
          <w:szCs w:val="22"/>
          <w:lang w:val="lt-LT" w:eastAsia="lt-LT"/>
        </w:rPr>
      </w:pPr>
    </w:p>
    <w:p w14:paraId="34235DA3" w14:textId="77777777" w:rsidR="000C3D0D" w:rsidRDefault="000C3D0D" w:rsidP="000C3D0D">
      <w:pPr>
        <w:rPr>
          <w:rFonts w:ascii="Times New Roman" w:hAnsi="Times New Roman" w:cs="Times New Roman"/>
          <w:iCs/>
          <w:sz w:val="22"/>
          <w:szCs w:val="22"/>
          <w:lang w:val="lt-LT" w:eastAsia="lt-LT"/>
        </w:rPr>
      </w:pPr>
      <w:r>
        <w:rPr>
          <w:rFonts w:ascii="Times New Roman" w:hAnsi="Times New Roman" w:cs="Times New Roman"/>
          <w:sz w:val="22"/>
          <w:szCs w:val="22"/>
          <w:lang w:val="lt-LT"/>
        </w:rPr>
        <w:t xml:space="preserve">* - </w:t>
      </w:r>
      <w:r w:rsidRPr="00F63AAA">
        <w:rPr>
          <w:rFonts w:ascii="Times New Roman" w:hAnsi="Times New Roman" w:cs="Times New Roman"/>
          <w:sz w:val="22"/>
          <w:szCs w:val="22"/>
          <w:lang w:val="lt-LT"/>
        </w:rPr>
        <w:t>Labai retais atvejais</w:t>
      </w:r>
      <w:r>
        <w:rPr>
          <w:rFonts w:ascii="Times New Roman" w:hAnsi="Times New Roman" w:cs="Times New Roman"/>
          <w:sz w:val="22"/>
          <w:szCs w:val="22"/>
          <w:lang w:val="lt-LT"/>
        </w:rPr>
        <w:t xml:space="preserve"> kartu vartojant urapidilio </w:t>
      </w:r>
      <w:r w:rsidRPr="00F63AAA">
        <w:rPr>
          <w:rFonts w:ascii="Times New Roman" w:hAnsi="Times New Roman" w:cs="Times New Roman"/>
          <w:sz w:val="22"/>
          <w:szCs w:val="22"/>
          <w:lang w:val="lt-LT"/>
        </w:rPr>
        <w:t>buvo pastebėtas trombocitų skaičiaus sumažėjimas</w:t>
      </w:r>
      <w:r>
        <w:rPr>
          <w:rFonts w:ascii="Times New Roman" w:hAnsi="Times New Roman" w:cs="Times New Roman"/>
          <w:sz w:val="22"/>
          <w:szCs w:val="22"/>
          <w:lang w:val="lt-LT"/>
        </w:rPr>
        <w:t>.</w:t>
      </w:r>
      <w:r w:rsidRPr="00F63AAA">
        <w:rPr>
          <w:rFonts w:ascii="Times New Roman" w:hAnsi="Times New Roman" w:cs="Times New Roman"/>
          <w:sz w:val="22"/>
          <w:szCs w:val="22"/>
          <w:lang w:val="lt-LT"/>
        </w:rPr>
        <w:t xml:space="preserve"> Priežastini</w:t>
      </w:r>
      <w:r>
        <w:rPr>
          <w:rFonts w:ascii="Times New Roman" w:hAnsi="Times New Roman" w:cs="Times New Roman"/>
          <w:sz w:val="22"/>
          <w:szCs w:val="22"/>
          <w:lang w:val="lt-LT"/>
        </w:rPr>
        <w:t>o</w:t>
      </w:r>
      <w:r w:rsidRPr="00F63AAA">
        <w:rPr>
          <w:rFonts w:ascii="Times New Roman" w:hAnsi="Times New Roman" w:cs="Times New Roman"/>
          <w:sz w:val="22"/>
          <w:szCs w:val="22"/>
          <w:lang w:val="lt-LT"/>
        </w:rPr>
        <w:t xml:space="preserve"> ryš</w:t>
      </w:r>
      <w:r>
        <w:rPr>
          <w:rFonts w:ascii="Times New Roman" w:hAnsi="Times New Roman" w:cs="Times New Roman"/>
          <w:sz w:val="22"/>
          <w:szCs w:val="22"/>
          <w:lang w:val="lt-LT"/>
        </w:rPr>
        <w:t>io</w:t>
      </w:r>
      <w:r w:rsidRPr="00F63AAA">
        <w:rPr>
          <w:rFonts w:ascii="Times New Roman" w:hAnsi="Times New Roman" w:cs="Times New Roman"/>
          <w:sz w:val="22"/>
          <w:szCs w:val="22"/>
          <w:lang w:val="lt-LT"/>
        </w:rPr>
        <w:t xml:space="preserve"> su gydym</w:t>
      </w:r>
      <w:r>
        <w:rPr>
          <w:rFonts w:ascii="Times New Roman" w:hAnsi="Times New Roman" w:cs="Times New Roman"/>
          <w:sz w:val="22"/>
          <w:szCs w:val="22"/>
          <w:lang w:val="lt-LT"/>
        </w:rPr>
        <w:t>u</w:t>
      </w:r>
      <w:r w:rsidRPr="00F63AAA">
        <w:rPr>
          <w:rFonts w:ascii="Times New Roman" w:hAnsi="Times New Roman" w:cs="Times New Roman"/>
          <w:sz w:val="22"/>
          <w:szCs w:val="22"/>
          <w:lang w:val="lt-LT"/>
        </w:rPr>
        <w:t xml:space="preserve"> </w:t>
      </w:r>
      <w:r>
        <w:rPr>
          <w:rFonts w:ascii="Times New Roman" w:hAnsi="Times New Roman" w:cs="Times New Roman"/>
          <w:sz w:val="22"/>
          <w:szCs w:val="22"/>
          <w:lang w:val="lt-LT"/>
        </w:rPr>
        <w:t>urapidiliu</w:t>
      </w:r>
      <w:r w:rsidRPr="00F63AAA">
        <w:rPr>
          <w:rFonts w:ascii="Times New Roman" w:hAnsi="Times New Roman" w:cs="Times New Roman"/>
          <w:sz w:val="22"/>
          <w:szCs w:val="22"/>
          <w:lang w:val="lt-LT"/>
        </w:rPr>
        <w:t xml:space="preserve"> </w:t>
      </w:r>
      <w:r>
        <w:rPr>
          <w:rFonts w:ascii="Times New Roman" w:hAnsi="Times New Roman" w:cs="Times New Roman"/>
          <w:sz w:val="22"/>
          <w:szCs w:val="22"/>
          <w:lang w:val="lt-LT"/>
        </w:rPr>
        <w:t>ne</w:t>
      </w:r>
      <w:r w:rsidRPr="00F63AAA">
        <w:rPr>
          <w:rFonts w:ascii="Times New Roman" w:hAnsi="Times New Roman" w:cs="Times New Roman"/>
          <w:sz w:val="22"/>
          <w:szCs w:val="22"/>
          <w:lang w:val="lt-LT"/>
        </w:rPr>
        <w:t xml:space="preserve">buvo nustatyta - pavyzdžiui, </w:t>
      </w:r>
      <w:r>
        <w:rPr>
          <w:rFonts w:ascii="Times New Roman" w:hAnsi="Times New Roman" w:cs="Times New Roman"/>
          <w:sz w:val="22"/>
          <w:szCs w:val="22"/>
          <w:lang w:val="lt-LT"/>
        </w:rPr>
        <w:t>taikant imuninius</w:t>
      </w:r>
      <w:r w:rsidRPr="00F63AAA">
        <w:rPr>
          <w:rFonts w:ascii="Times New Roman" w:hAnsi="Times New Roman" w:cs="Times New Roman"/>
          <w:sz w:val="22"/>
          <w:szCs w:val="22"/>
          <w:lang w:val="lt-LT"/>
        </w:rPr>
        <w:t xml:space="preserve"> hematologin</w:t>
      </w:r>
      <w:r>
        <w:rPr>
          <w:rFonts w:ascii="Times New Roman" w:hAnsi="Times New Roman" w:cs="Times New Roman"/>
          <w:sz w:val="22"/>
          <w:szCs w:val="22"/>
          <w:lang w:val="lt-LT"/>
        </w:rPr>
        <w:t>ius tyrimus.</w:t>
      </w:r>
    </w:p>
    <w:p w14:paraId="4BCC009E" w14:textId="77777777" w:rsidR="000C3D0D" w:rsidRDefault="000C3D0D" w:rsidP="000C3D0D">
      <w:pPr>
        <w:rPr>
          <w:rFonts w:ascii="Times New Roman" w:hAnsi="Times New Roman" w:cs="Times New Roman"/>
          <w:iCs/>
          <w:sz w:val="22"/>
          <w:szCs w:val="22"/>
          <w:lang w:val="lt-LT" w:eastAsia="lt-LT"/>
        </w:rPr>
      </w:pPr>
    </w:p>
    <w:p w14:paraId="6C409566" w14:textId="77777777" w:rsidR="000C3D0D" w:rsidRPr="00811776" w:rsidRDefault="000C3D0D" w:rsidP="000C3D0D">
      <w:pPr>
        <w:rPr>
          <w:rFonts w:ascii="Times New Roman" w:hAnsi="Times New Roman" w:cs="Times New Roman"/>
          <w:sz w:val="22"/>
          <w:szCs w:val="22"/>
          <w:u w:val="single"/>
          <w:lang w:val="lt-LT"/>
        </w:rPr>
      </w:pPr>
      <w:r w:rsidRPr="00811776">
        <w:rPr>
          <w:rFonts w:ascii="Times New Roman" w:hAnsi="Times New Roman" w:cs="Times New Roman"/>
          <w:noProof/>
          <w:sz w:val="22"/>
          <w:szCs w:val="22"/>
          <w:u w:val="single"/>
          <w:lang w:val="lt-LT"/>
        </w:rPr>
        <w:t>Pranešimas apie įtariamas nepageidaujamas reakcijas</w:t>
      </w:r>
    </w:p>
    <w:p w14:paraId="04B04865" w14:textId="77777777" w:rsidR="000C3D0D" w:rsidRPr="00811776" w:rsidRDefault="000C3D0D" w:rsidP="000C3D0D">
      <w:pPr>
        <w:rPr>
          <w:rFonts w:ascii="Times New Roman" w:hAnsi="Times New Roman" w:cs="Times New Roman"/>
          <w:noProof/>
          <w:sz w:val="22"/>
          <w:szCs w:val="22"/>
          <w:lang w:val="lt-LT"/>
        </w:rPr>
      </w:pPr>
      <w:r w:rsidRPr="00811776">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811776">
        <w:rPr>
          <w:rFonts w:ascii="Times New Roman" w:hAnsi="Times New Roman" w:cs="Times New Roman"/>
          <w:sz w:val="22"/>
          <w:szCs w:val="22"/>
          <w:lang w:val="lt-LT"/>
        </w:rPr>
        <w:t xml:space="preserve"> </w:t>
      </w:r>
      <w:r w:rsidRPr="00811776">
        <w:rPr>
          <w:rFonts w:ascii="Times New Roman" w:hAnsi="Times New Roman" w:cs="Times New Roman"/>
          <w:noProof/>
          <w:sz w:val="22"/>
          <w:szCs w:val="22"/>
          <w:lang w:val="lt-LT"/>
        </w:rPr>
        <w:t xml:space="preserve">Sveikatos priežiūros specialistai turi pranešti apie bet kokias įtariamas nepageidaujamas reakcijas, užpildę interneto svetainėje </w:t>
      </w:r>
      <w:r w:rsidR="00811776">
        <w:rPr>
          <w:rFonts w:ascii="Times New Roman" w:hAnsi="Times New Roman" w:cs="Times New Roman"/>
          <w:noProof/>
          <w:sz w:val="22"/>
          <w:szCs w:val="22"/>
          <w:lang w:val="lt-LT"/>
        </w:rPr>
        <w:t xml:space="preserve"> </w:t>
      </w:r>
      <w:r w:rsidRPr="00811776">
        <w:rPr>
          <w:rFonts w:ascii="Times New Roman" w:hAnsi="Times New Roman" w:cs="Times New Roman"/>
          <w:noProof/>
          <w:sz w:val="22"/>
          <w:szCs w:val="22"/>
          <w:lang w:val="lt-LT"/>
        </w:rPr>
        <w:t>http://</w:t>
      </w:r>
      <w:hyperlink r:id="rId6" w:history="1">
        <w:r w:rsidRPr="00811776">
          <w:rPr>
            <w:rStyle w:val="Hipersaitas"/>
            <w:rFonts w:ascii="Times New Roman" w:eastAsia="SimSun" w:hAnsi="Times New Roman" w:cs="Times New Roman"/>
            <w:noProof/>
            <w:sz w:val="22"/>
            <w:szCs w:val="22"/>
            <w:lang w:val="lt-LT"/>
          </w:rPr>
          <w:t>www.vvkt.lt</w:t>
        </w:r>
      </w:hyperlink>
      <w:r w:rsidRPr="00811776">
        <w:rPr>
          <w:rFonts w:ascii="Times New Roman" w:hAnsi="Times New Roman" w:cs="Times New Roman"/>
          <w:noProof/>
          <w:sz w:val="22"/>
          <w:szCs w:val="22"/>
          <w:lang w:val="lt-LT"/>
        </w:rPr>
        <w:t>/ esančią formą, ir pateikti ją Valstybinei vaistų kontrolės tarnybai prie Lietuvos Respublikos sveikatos apsaugos ministerijos</w:t>
      </w:r>
      <w:r w:rsidRPr="009471E2">
        <w:rPr>
          <w:rFonts w:ascii="Times New Roman" w:hAnsi="Times New Roman"/>
          <w:sz w:val="22"/>
          <w:lang w:val="lt-LT"/>
        </w:rPr>
        <w:t xml:space="preserve"> </w:t>
      </w:r>
      <w:r w:rsidRPr="00811776">
        <w:rPr>
          <w:rFonts w:ascii="Times New Roman" w:hAnsi="Times New Roman" w:cs="Times New Roman"/>
          <w:noProof/>
          <w:sz w:val="22"/>
          <w:szCs w:val="22"/>
          <w:lang w:val="lt-LT"/>
        </w:rPr>
        <w:t xml:space="preserve">vienu iš šių būdų: raštu (adresu Žirmūnų g. 139A, LT 09120 Vilnius), faksu (nemokamu fakso numeriu (8 800) 20131), elektroniniu paštu (adresu </w:t>
      </w:r>
      <w:hyperlink r:id="rId7" w:history="1">
        <w:r w:rsidRPr="00811776">
          <w:rPr>
            <w:rStyle w:val="Hipersaitas"/>
            <w:rFonts w:ascii="Times New Roman" w:eastAsia="SimSun" w:hAnsi="Times New Roman" w:cs="Times New Roman"/>
            <w:noProof/>
            <w:sz w:val="22"/>
            <w:szCs w:val="22"/>
            <w:lang w:val="lt-LT"/>
          </w:rPr>
          <w:t>NepageidaujamaR@vvkt.lt</w:t>
        </w:r>
      </w:hyperlink>
      <w:r w:rsidRPr="00811776">
        <w:rPr>
          <w:rStyle w:val="Hipersaitas"/>
          <w:rFonts w:ascii="Times New Roman" w:eastAsia="SimSun" w:hAnsi="Times New Roman" w:cs="Times New Roman"/>
          <w:noProof/>
          <w:color w:val="000000" w:themeColor="text1"/>
          <w:sz w:val="22"/>
          <w:szCs w:val="22"/>
          <w:lang w:val="lt-LT"/>
        </w:rPr>
        <w:t xml:space="preserve">), </w:t>
      </w:r>
      <w:r w:rsidRPr="009471E2">
        <w:rPr>
          <w:rStyle w:val="Hipersaitas"/>
          <w:rFonts w:ascii="Times New Roman" w:eastAsia="SimSun" w:hAnsi="Times New Roman"/>
          <w:color w:val="000000" w:themeColor="text1"/>
          <w:sz w:val="22"/>
          <w:u w:val="none"/>
          <w:lang w:val="lt-LT"/>
        </w:rPr>
        <w:t>per interneto svetainę (adresu</w:t>
      </w:r>
      <w:r w:rsidRPr="00811776">
        <w:rPr>
          <w:rStyle w:val="Hipersaitas"/>
          <w:rFonts w:ascii="Times New Roman" w:eastAsia="SimSun" w:hAnsi="Times New Roman" w:cs="Times New Roman"/>
          <w:noProof/>
          <w:color w:val="000000" w:themeColor="text1"/>
          <w:sz w:val="22"/>
          <w:szCs w:val="22"/>
          <w:lang w:val="lt-LT"/>
        </w:rPr>
        <w:t xml:space="preserve"> </w:t>
      </w:r>
      <w:hyperlink r:id="rId8" w:history="1">
        <w:r w:rsidR="005712C2" w:rsidRPr="00811776">
          <w:rPr>
            <w:rStyle w:val="Hipersaitas"/>
            <w:rFonts w:ascii="Times New Roman" w:eastAsia="SimSun" w:hAnsi="Times New Roman" w:cs="Times New Roman"/>
            <w:noProof/>
            <w:sz w:val="22"/>
            <w:szCs w:val="22"/>
            <w:lang w:val="lt-LT"/>
          </w:rPr>
          <w:t>http://www.vvkt.lt</w:t>
        </w:r>
      </w:hyperlink>
      <w:r w:rsidRPr="00811776">
        <w:rPr>
          <w:rStyle w:val="Hipersaitas"/>
          <w:rFonts w:ascii="Times New Roman" w:eastAsia="SimSun" w:hAnsi="Times New Roman" w:cs="Times New Roman"/>
          <w:noProof/>
          <w:color w:val="000000" w:themeColor="text1"/>
          <w:sz w:val="22"/>
          <w:szCs w:val="22"/>
          <w:lang w:val="lt-LT"/>
        </w:rPr>
        <w:t>)</w:t>
      </w:r>
      <w:r w:rsidRPr="00811776">
        <w:rPr>
          <w:rFonts w:ascii="Times New Roman" w:hAnsi="Times New Roman" w:cs="Times New Roman"/>
          <w:noProof/>
          <w:sz w:val="22"/>
          <w:szCs w:val="22"/>
          <w:lang w:val="lt-LT"/>
        </w:rPr>
        <w:t>.</w:t>
      </w:r>
    </w:p>
    <w:p w14:paraId="79D5F22D" w14:textId="77777777" w:rsidR="005712C2" w:rsidRDefault="005712C2" w:rsidP="000C3D0D">
      <w:pPr>
        <w:rPr>
          <w:rFonts w:ascii="Times New Roman" w:hAnsi="Times New Roman" w:cs="Times New Roman"/>
          <w:sz w:val="22"/>
          <w:szCs w:val="22"/>
          <w:lang w:val="lt-LT"/>
        </w:rPr>
      </w:pPr>
    </w:p>
    <w:p w14:paraId="562AD411" w14:textId="77777777" w:rsidR="006D6297" w:rsidRDefault="006D6297" w:rsidP="000C3D0D">
      <w:pPr>
        <w:rPr>
          <w:rFonts w:ascii="Times New Roman" w:hAnsi="Times New Roman" w:cs="Times New Roman"/>
          <w:sz w:val="22"/>
          <w:szCs w:val="22"/>
          <w:lang w:val="lt-LT"/>
        </w:rPr>
      </w:pPr>
    </w:p>
    <w:p w14:paraId="0891AD48"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4.9</w:t>
      </w:r>
      <w:r>
        <w:rPr>
          <w:rFonts w:ascii="Times New Roman" w:hAnsi="Times New Roman" w:cs="Times New Roman"/>
          <w:b/>
          <w:sz w:val="22"/>
          <w:szCs w:val="22"/>
          <w:lang w:val="lt-LT"/>
        </w:rPr>
        <w:tab/>
        <w:t>Perdozavimas</w:t>
      </w:r>
    </w:p>
    <w:p w14:paraId="57B169BD" w14:textId="77777777" w:rsidR="000C3D0D" w:rsidRDefault="000C3D0D" w:rsidP="000C3D0D">
      <w:pPr>
        <w:rPr>
          <w:rFonts w:ascii="Times New Roman" w:hAnsi="Times New Roman" w:cs="Times New Roman"/>
          <w:sz w:val="22"/>
          <w:szCs w:val="22"/>
          <w:lang w:val="lt-LT"/>
        </w:rPr>
      </w:pPr>
    </w:p>
    <w:p w14:paraId="4C32558B"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Simptomai</w:t>
      </w:r>
    </w:p>
    <w:p w14:paraId="4208A63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Perdozavimo simptomai yra svaigulys, ortostatinė hipotenzija, kolapsas, nuovargis bei reaktyvumo sumažėjimas.</w:t>
      </w:r>
    </w:p>
    <w:p w14:paraId="60DC6078" w14:textId="77777777" w:rsidR="000C3D0D" w:rsidRDefault="000C3D0D" w:rsidP="000C3D0D">
      <w:pPr>
        <w:rPr>
          <w:rFonts w:ascii="Times New Roman" w:hAnsi="Times New Roman" w:cs="Times New Roman"/>
          <w:sz w:val="22"/>
          <w:szCs w:val="22"/>
          <w:lang w:val="lt-LT"/>
        </w:rPr>
      </w:pPr>
    </w:p>
    <w:p w14:paraId="016DBE0E"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Perdozavimo gydymas</w:t>
      </w:r>
    </w:p>
    <w:p w14:paraId="6A20C61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Perdėtą kraujospūdžio sumažėjimą galima koreguoti pakeliant aukštyn kojas ir suleidžiant skysčių. Jeigu šių priemonių nepakanka, galima, stebint kraujospūdį, lėtai į veną suleisti kraujagysles sutraukiančių vaistinių preparatų. Labai retais atvejais būtina suleisti katecholaminų (pvz., 0,5–1 mg adrenalino, praskiesto 10 ml izotoninio natrio chlorido tirpalo). </w:t>
      </w:r>
    </w:p>
    <w:p w14:paraId="065D8575" w14:textId="77777777" w:rsidR="000C3D0D" w:rsidRDefault="000C3D0D" w:rsidP="000C3D0D">
      <w:pPr>
        <w:rPr>
          <w:rFonts w:ascii="Times New Roman" w:hAnsi="Times New Roman" w:cs="Times New Roman"/>
          <w:sz w:val="22"/>
          <w:szCs w:val="22"/>
          <w:lang w:val="lt-LT"/>
        </w:rPr>
      </w:pPr>
    </w:p>
    <w:p w14:paraId="4CD5918D" w14:textId="77777777" w:rsidR="000C3D0D" w:rsidRDefault="000C3D0D" w:rsidP="000C3D0D">
      <w:pPr>
        <w:rPr>
          <w:rFonts w:ascii="Times New Roman" w:hAnsi="Times New Roman" w:cs="Times New Roman"/>
          <w:sz w:val="22"/>
          <w:szCs w:val="22"/>
          <w:lang w:val="lt-LT"/>
        </w:rPr>
      </w:pPr>
    </w:p>
    <w:p w14:paraId="383DA2F8"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5.</w:t>
      </w:r>
      <w:r>
        <w:rPr>
          <w:rFonts w:ascii="Times New Roman" w:hAnsi="Times New Roman" w:cs="Times New Roman"/>
          <w:b/>
          <w:sz w:val="22"/>
          <w:szCs w:val="22"/>
          <w:lang w:val="lt-LT"/>
        </w:rPr>
        <w:tab/>
        <w:t>FARMAKOLOGINĖS SAVYBĖS</w:t>
      </w:r>
    </w:p>
    <w:p w14:paraId="2FA1C848" w14:textId="77777777" w:rsidR="000C3D0D" w:rsidRDefault="000C3D0D" w:rsidP="000C3D0D">
      <w:pPr>
        <w:rPr>
          <w:rFonts w:ascii="Times New Roman" w:hAnsi="Times New Roman" w:cs="Times New Roman"/>
          <w:sz w:val="22"/>
          <w:szCs w:val="22"/>
          <w:lang w:val="lt-LT"/>
        </w:rPr>
      </w:pPr>
    </w:p>
    <w:p w14:paraId="6C8D30DE"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5.1</w:t>
      </w:r>
      <w:r>
        <w:rPr>
          <w:rFonts w:ascii="Times New Roman" w:hAnsi="Times New Roman" w:cs="Times New Roman"/>
          <w:b/>
          <w:sz w:val="22"/>
          <w:szCs w:val="22"/>
          <w:lang w:val="lt-LT"/>
        </w:rPr>
        <w:tab/>
        <w:t>Farmakodinaminės savybės</w:t>
      </w:r>
    </w:p>
    <w:p w14:paraId="7F98B61F" w14:textId="77777777" w:rsidR="000C3D0D" w:rsidRDefault="000C3D0D" w:rsidP="000C3D0D">
      <w:pPr>
        <w:rPr>
          <w:rFonts w:ascii="Times New Roman" w:hAnsi="Times New Roman" w:cs="Times New Roman"/>
          <w:sz w:val="22"/>
          <w:szCs w:val="22"/>
          <w:lang w:val="lt-LT"/>
        </w:rPr>
      </w:pPr>
    </w:p>
    <w:p w14:paraId="208FBEA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Farmakoterapinė grupė – periferinio poveikio antiadrenerginiai vaistiniai preparatai, alfa adrenoreceptorių </w:t>
      </w:r>
      <w:r w:rsidR="005712C2">
        <w:rPr>
          <w:rFonts w:ascii="Times New Roman" w:hAnsi="Times New Roman" w:cs="Times New Roman"/>
          <w:noProof/>
          <w:sz w:val="22"/>
          <w:szCs w:val="22"/>
          <w:lang w:val="lt-LT"/>
        </w:rPr>
        <w:t>blokatoriai</w:t>
      </w:r>
      <w:r>
        <w:rPr>
          <w:rFonts w:ascii="Times New Roman" w:hAnsi="Times New Roman" w:cs="Times New Roman"/>
          <w:noProof/>
          <w:sz w:val="22"/>
          <w:szCs w:val="22"/>
          <w:lang w:val="lt-LT"/>
        </w:rPr>
        <w:t>, ATC kodas – C02CA06.</w:t>
      </w:r>
    </w:p>
    <w:p w14:paraId="45928641" w14:textId="77777777" w:rsidR="000C3D0D" w:rsidRDefault="000C3D0D" w:rsidP="000C3D0D">
      <w:pPr>
        <w:rPr>
          <w:rFonts w:ascii="Times New Roman" w:hAnsi="Times New Roman" w:cs="Times New Roman"/>
          <w:sz w:val="22"/>
          <w:szCs w:val="22"/>
          <w:lang w:val="lt-LT"/>
        </w:rPr>
      </w:pPr>
    </w:p>
    <w:p w14:paraId="2135472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Urapidilis mažina sistolinį ir diastolinį kraujospūdį, mažindamas periferinį kraujagyslių pasipriešinimą. </w:t>
      </w:r>
    </w:p>
    <w:p w14:paraId="13F861D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Širdies ritmas daugiausia lieka pastovus.</w:t>
      </w:r>
    </w:p>
    <w:p w14:paraId="3ACE3C7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Širdies išstumiamo kraujo tūris nekinta, tačiau dėl padidėjusio pokrūvio sumažėjęs širdies išstumiamo kraujo tūris gali padidėti. </w:t>
      </w:r>
    </w:p>
    <w:p w14:paraId="14F16B88" w14:textId="77777777" w:rsidR="000C3D0D" w:rsidRDefault="000C3D0D" w:rsidP="000C3D0D">
      <w:pPr>
        <w:rPr>
          <w:rFonts w:ascii="Times New Roman" w:hAnsi="Times New Roman" w:cs="Times New Roman"/>
          <w:noProof/>
          <w:sz w:val="22"/>
          <w:szCs w:val="22"/>
          <w:lang w:val="lt-LT"/>
        </w:rPr>
      </w:pPr>
    </w:p>
    <w:p w14:paraId="0CB707E4"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Veikimo mechanizmas</w:t>
      </w:r>
    </w:p>
    <w:p w14:paraId="64B6743E"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Urapidiliui būdingas centrinis ir periferinis poveikis.</w:t>
      </w:r>
    </w:p>
    <w:p w14:paraId="46965420" w14:textId="77777777" w:rsidR="000C3D0D" w:rsidRDefault="000C3D0D" w:rsidP="000C3D0D">
      <w:pPr>
        <w:rPr>
          <w:rFonts w:ascii="Times New Roman" w:hAnsi="Times New Roman" w:cs="Times New Roman"/>
          <w:noProof/>
          <w:sz w:val="22"/>
          <w:szCs w:val="22"/>
          <w:lang w:val="lt-LT"/>
        </w:rPr>
      </w:pPr>
    </w:p>
    <w:p w14:paraId="10263528" w14:textId="77777777" w:rsidR="000C3D0D" w:rsidRDefault="000C3D0D" w:rsidP="000C3D0D">
      <w:pPr>
        <w:ind w:left="567" w:hanging="567"/>
        <w:rPr>
          <w:rFonts w:ascii="Times New Roman" w:hAnsi="Times New Roman" w:cs="Times New Roman"/>
          <w:noProof/>
          <w:sz w:val="22"/>
          <w:szCs w:val="22"/>
          <w:lang w:val="lt-LT"/>
        </w:rPr>
      </w:pPr>
      <w:r>
        <w:rPr>
          <w:rFonts w:ascii="Times New Roman" w:hAnsi="Times New Roman" w:cs="Times New Roman"/>
          <w:noProof/>
          <w:sz w:val="22"/>
          <w:szCs w:val="22"/>
          <w:lang w:val="lt-LT"/>
        </w:rPr>
        <w:sym w:font="Symbol" w:char="F0B7"/>
      </w:r>
      <w:r>
        <w:rPr>
          <w:rFonts w:ascii="Times New Roman" w:hAnsi="Times New Roman" w:cs="Times New Roman"/>
          <w:noProof/>
          <w:sz w:val="22"/>
          <w:szCs w:val="22"/>
          <w:lang w:val="lt-LT"/>
        </w:rPr>
        <w:tab/>
      </w:r>
      <w:r>
        <w:rPr>
          <w:rFonts w:ascii="Times New Roman" w:hAnsi="Times New Roman" w:cs="Times New Roman"/>
          <w:noProof/>
          <w:sz w:val="22"/>
          <w:szCs w:val="22"/>
          <w:u w:val="single"/>
          <w:lang w:val="lt-LT"/>
        </w:rPr>
        <w:t>Periferinis</w:t>
      </w:r>
      <w:r>
        <w:rPr>
          <w:rFonts w:ascii="Times New Roman" w:hAnsi="Times New Roman" w:cs="Times New Roman"/>
          <w:noProof/>
          <w:sz w:val="22"/>
          <w:szCs w:val="22"/>
          <w:lang w:val="lt-LT"/>
        </w:rPr>
        <w:t>: urapidilis blokuoja daugiausia posinapsinius alfa adrenoreceptorius, todėl slopina katecholaminų sukeliamą kraujagysles sutraukiantį poveikį.</w:t>
      </w:r>
    </w:p>
    <w:p w14:paraId="24D1F7BB"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noProof/>
          <w:sz w:val="22"/>
          <w:szCs w:val="22"/>
          <w:lang w:val="lt-LT"/>
        </w:rPr>
        <w:sym w:font="Symbol" w:char="F0B7"/>
      </w:r>
      <w:r>
        <w:rPr>
          <w:rFonts w:ascii="Times New Roman" w:hAnsi="Times New Roman" w:cs="Times New Roman"/>
          <w:noProof/>
          <w:sz w:val="22"/>
          <w:szCs w:val="22"/>
          <w:lang w:val="lt-LT"/>
        </w:rPr>
        <w:tab/>
      </w:r>
      <w:r>
        <w:rPr>
          <w:rFonts w:ascii="Times New Roman" w:hAnsi="Times New Roman" w:cs="Times New Roman"/>
          <w:noProof/>
          <w:sz w:val="22"/>
          <w:szCs w:val="22"/>
          <w:u w:val="single"/>
          <w:lang w:val="lt-LT"/>
        </w:rPr>
        <w:t>Centrinis</w:t>
      </w:r>
      <w:r>
        <w:rPr>
          <w:rFonts w:ascii="Times New Roman" w:hAnsi="Times New Roman" w:cs="Times New Roman"/>
          <w:noProof/>
          <w:sz w:val="22"/>
          <w:szCs w:val="22"/>
          <w:lang w:val="lt-LT"/>
        </w:rPr>
        <w:t xml:space="preserve">: urapidilis daro ir centrinį poveikį. Jis moduliuoja kraujotakos sistemą kontroliuojančių smegenų centrų aktyvumą. Taip slopinamas reaktyvus simpatinės nervų sistemos tonuso padidėjimas arba mažinamas simpatinės nervų sistemos tonusas.  </w:t>
      </w:r>
    </w:p>
    <w:p w14:paraId="26197D41" w14:textId="77777777" w:rsidR="000C3D0D" w:rsidRDefault="000C3D0D" w:rsidP="000C3D0D">
      <w:pPr>
        <w:rPr>
          <w:rFonts w:ascii="Times New Roman" w:hAnsi="Times New Roman" w:cs="Times New Roman"/>
          <w:sz w:val="22"/>
          <w:szCs w:val="22"/>
          <w:lang w:val="lt-LT"/>
        </w:rPr>
      </w:pPr>
    </w:p>
    <w:p w14:paraId="3AE6E28E"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5.2</w:t>
      </w:r>
      <w:r>
        <w:rPr>
          <w:rFonts w:ascii="Times New Roman" w:hAnsi="Times New Roman" w:cs="Times New Roman"/>
          <w:b/>
          <w:sz w:val="22"/>
          <w:szCs w:val="22"/>
          <w:lang w:val="lt-LT"/>
        </w:rPr>
        <w:tab/>
        <w:t>Farmakokinetinės savybės</w:t>
      </w:r>
    </w:p>
    <w:p w14:paraId="468E476A" w14:textId="77777777" w:rsidR="000C3D0D" w:rsidRDefault="000C3D0D" w:rsidP="000C3D0D">
      <w:pPr>
        <w:rPr>
          <w:rFonts w:ascii="Times New Roman" w:hAnsi="Times New Roman" w:cs="Times New Roman"/>
          <w:sz w:val="22"/>
          <w:szCs w:val="22"/>
          <w:lang w:val="lt-LT"/>
        </w:rPr>
      </w:pPr>
    </w:p>
    <w:p w14:paraId="5B568193"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Suleidus 25 mg urapidilio į veną, koncentracijos kraujo serume kitimas yra dvifazis (pradinė pasiskirstymo fazė, galutinės eliminacijos fazė). Pasiskirstymo fazės metu pusinės eliminacijos laikas yra maždaug 35 minutės. </w:t>
      </w:r>
    </w:p>
    <w:p w14:paraId="20B5DCF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Pasiskirstymo tūris yra 0,8 (0,6–1,2) l/kg. </w:t>
      </w:r>
    </w:p>
    <w:p w14:paraId="7BEAAD2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Urapidilis metabolizuojamas daugiausia kepenyse. Svarbiausias metabolitas yra fenilo branduolio 4-oje padėtyje hidroksilintas urapidilis, kuris pastebimo antihipertenzinio poveikio nedaro. O-demetilintas urapidilis turi beveik tokį pat biologinį aktyvumą kaip urapidilis, tačiau jo atsiranda daug mažesnis kiekis.</w:t>
      </w:r>
    </w:p>
    <w:p w14:paraId="750248B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Iš žmogaus organizmo 50–70% urapidilio ir metabolitų pašalinama pro inkstus, 15% dozės pašalinama farmakologiškai aktyvaus urapidilio pavidalu. Likęs kiekis išsiskiria su išmatomis metabolitų, visų pirma parahidroksilinto urapidilio, kuris kraujospūdžio nemažina, pavidalu. </w:t>
      </w:r>
    </w:p>
    <w:p w14:paraId="73ACD60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Po vienu kartu atliktos intraveninės injekcijos pusinės eliminacijos laikas kraujo serume buvo 2,7 (1,8–3,9) val. </w:t>
      </w:r>
    </w:p>
    <w:p w14:paraId="489B5E8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i/>
          <w:sz w:val="22"/>
          <w:szCs w:val="22"/>
          <w:lang w:val="lt-LT"/>
        </w:rPr>
        <w:t xml:space="preserve">In vitro </w:t>
      </w:r>
      <w:r>
        <w:rPr>
          <w:rFonts w:ascii="Times New Roman" w:hAnsi="Times New Roman" w:cs="Times New Roman"/>
          <w:sz w:val="22"/>
          <w:szCs w:val="22"/>
          <w:lang w:val="lt-LT"/>
        </w:rPr>
        <w:t>prie kraujo plazmos (žmogaus kraujo serumo) baltymų prisijungia 80% urapidilio. Šis palyginti mažo urapidilio kiekio prisijungimas prie kraujo plazmos baltymų gali paaiškinti, kodėl urapidilio ir vaistinių preparatų, kurie smarkiai prisijungia prie kraujo plazmos baltymų, sąveikos iki šiol nepastebėta.</w:t>
      </w:r>
    </w:p>
    <w:p w14:paraId="0B870DE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Pacientų, sergančių progresavusiu kepenų ir (arba) inkstų nepakankamumu, bei senyvų pacientų organizme urapidilio pasiskirstymo tūris ir klirensas yra mažesni, o pusinės eliminacijos laikas ilgesnis.</w:t>
      </w:r>
    </w:p>
    <w:p w14:paraId="572C559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Urapidilio prasiskverbia per kraujo ir smegenų barjerą bei placentą.</w:t>
      </w:r>
    </w:p>
    <w:p w14:paraId="5ADC6E6D" w14:textId="77777777" w:rsidR="000C3D0D" w:rsidRDefault="000C3D0D" w:rsidP="000C3D0D">
      <w:pPr>
        <w:rPr>
          <w:rFonts w:ascii="Times New Roman" w:hAnsi="Times New Roman" w:cs="Times New Roman"/>
          <w:sz w:val="22"/>
          <w:szCs w:val="22"/>
          <w:lang w:val="lt-LT"/>
        </w:rPr>
      </w:pPr>
    </w:p>
    <w:p w14:paraId="55852D01"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5.3</w:t>
      </w:r>
      <w:r>
        <w:rPr>
          <w:rFonts w:ascii="Times New Roman" w:hAnsi="Times New Roman" w:cs="Times New Roman"/>
          <w:b/>
          <w:sz w:val="22"/>
          <w:szCs w:val="22"/>
          <w:lang w:val="lt-LT"/>
        </w:rPr>
        <w:tab/>
        <w:t>Ikiklinikinių saugumo tyrimų duomenys</w:t>
      </w:r>
    </w:p>
    <w:p w14:paraId="711C5E4B" w14:textId="77777777" w:rsidR="000C3D0D" w:rsidRDefault="000C3D0D" w:rsidP="000C3D0D">
      <w:pPr>
        <w:rPr>
          <w:rFonts w:ascii="Times New Roman" w:hAnsi="Times New Roman" w:cs="Times New Roman"/>
          <w:sz w:val="22"/>
          <w:szCs w:val="22"/>
          <w:lang w:val="lt-LT"/>
        </w:rPr>
      </w:pPr>
    </w:p>
    <w:p w14:paraId="685A68C4"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Ūminis toksiškumas</w:t>
      </w:r>
    </w:p>
    <w:p w14:paraId="6F721B6A"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Ūminio urapidilio hidrochlorido toksiškumo tyrimai buvo atlikti su pelėmis ir žiurkėmis. Per burną pavartoto preparato LD</w:t>
      </w:r>
      <w:r>
        <w:rPr>
          <w:rFonts w:ascii="Times New Roman" w:hAnsi="Times New Roman" w:cs="Times New Roman"/>
          <w:noProof/>
          <w:sz w:val="22"/>
          <w:szCs w:val="22"/>
          <w:vertAlign w:val="subscript"/>
          <w:lang w:val="lt-LT"/>
        </w:rPr>
        <w:t>50</w:t>
      </w:r>
      <w:r>
        <w:rPr>
          <w:rFonts w:ascii="Times New Roman" w:hAnsi="Times New Roman" w:cs="Times New Roman"/>
          <w:noProof/>
          <w:sz w:val="22"/>
          <w:szCs w:val="22"/>
          <w:lang w:val="lt-LT"/>
        </w:rPr>
        <w:t xml:space="preserve"> (remiantis urapidilio baze) yra atitinkamai 508 ir 750 mg/kg kūno svorio, į veną suleisto </w:t>
      </w:r>
      <w:r>
        <w:rPr>
          <w:rFonts w:ascii="Times New Roman" w:hAnsi="Times New Roman" w:cs="Times New Roman"/>
          <w:noProof/>
          <w:sz w:val="22"/>
          <w:szCs w:val="22"/>
          <w:lang w:val="lt-LT"/>
        </w:rPr>
        <w:sym w:font="Symbol" w:char="F02D"/>
      </w:r>
      <w:r>
        <w:rPr>
          <w:rFonts w:ascii="Times New Roman" w:hAnsi="Times New Roman" w:cs="Times New Roman"/>
          <w:noProof/>
          <w:sz w:val="22"/>
          <w:szCs w:val="22"/>
          <w:lang w:val="lt-LT"/>
        </w:rPr>
        <w:t xml:space="preserve"> atitinkamai 140 ir 260 mg/kg kūno svorio. </w:t>
      </w:r>
    </w:p>
    <w:p w14:paraId="0792A726"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Toksinis poveikis reiškėsi daugiausia sedacija, ptoze, judrumo sumažėjimu, apsauginių refleksų netekimu, hipotermija, dusimu kvėpuojant, cianoze, drebuliu ir konvulsijomis prieš gaišimą.</w:t>
      </w:r>
    </w:p>
    <w:p w14:paraId="2023172D" w14:textId="77777777" w:rsidR="000C3D0D" w:rsidRDefault="000C3D0D" w:rsidP="000C3D0D">
      <w:pPr>
        <w:rPr>
          <w:rFonts w:ascii="Times New Roman" w:hAnsi="Times New Roman" w:cs="Times New Roman"/>
          <w:noProof/>
          <w:sz w:val="22"/>
          <w:szCs w:val="22"/>
          <w:lang w:val="lt-LT"/>
        </w:rPr>
      </w:pPr>
    </w:p>
    <w:p w14:paraId="7D3CDFED"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Lėtinis / poūmis toksiškumas</w:t>
      </w:r>
    </w:p>
    <w:p w14:paraId="23678B59"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Lėtinio toksiškumo tyrimai buvo atlikti su žiurkėmis, kurioms 6 ir 12 mėnesių per burną su ėdalu buvo duodama iki 250 mg/kg kūno svorio paros dozė. Nustatyta sedacija, ptozė, kūno svorio prieaugio sumažėjimas, rujos ciklo pailgėjimas ir gimdos svorio sumažėjimas. </w:t>
      </w:r>
    </w:p>
    <w:p w14:paraId="56599FBC"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Lėtinio toksiškumo tyrimai buvo atlikti ir su šunimis, kuriems 6 arba 12 mėn. buvo duodamos iki 64 mg/kg kūno svorio paros dozės. Dozės nuo 30 mg/kg kūno svorio per parą sukėlė sedaciją, hipersalivaciją ir drebulį. Šunims klinikinių ar histopatologinių pokyčių nerasta.</w:t>
      </w:r>
    </w:p>
    <w:p w14:paraId="4751D74C" w14:textId="77777777" w:rsidR="000C3D0D" w:rsidRDefault="000C3D0D" w:rsidP="000C3D0D">
      <w:pPr>
        <w:rPr>
          <w:rFonts w:ascii="Times New Roman" w:hAnsi="Times New Roman" w:cs="Times New Roman"/>
          <w:noProof/>
          <w:sz w:val="22"/>
          <w:szCs w:val="22"/>
          <w:lang w:val="lt-LT"/>
        </w:rPr>
      </w:pPr>
    </w:p>
    <w:p w14:paraId="29BD5CF2" w14:textId="77777777" w:rsidR="000C3D0D" w:rsidRPr="005B4DB0" w:rsidRDefault="000C3D0D" w:rsidP="000C3D0D">
      <w:pPr>
        <w:rPr>
          <w:rFonts w:ascii="Times New Roman" w:hAnsi="Times New Roman"/>
          <w:sz w:val="22"/>
          <w:lang w:val="lt-LT"/>
        </w:rPr>
      </w:pPr>
      <w:r w:rsidRPr="005B4DB0">
        <w:rPr>
          <w:rFonts w:ascii="Times New Roman" w:hAnsi="Times New Roman"/>
          <w:i/>
          <w:sz w:val="22"/>
          <w:lang w:val="lt-LT"/>
        </w:rPr>
        <w:t xml:space="preserve">Mutageninis ir kancerogeninis aktyvumas </w:t>
      </w:r>
      <w:r w:rsidRPr="005B4DB0">
        <w:rPr>
          <w:rFonts w:ascii="Times New Roman" w:hAnsi="Times New Roman"/>
          <w:sz w:val="22"/>
          <w:lang w:val="lt-LT"/>
        </w:rPr>
        <w:t xml:space="preserve"> </w:t>
      </w:r>
    </w:p>
    <w:p w14:paraId="60A37DB0"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Tyrimų su bakterijomis (AMES tyrimas, šeimininko tarpininkaujamas tyrimas), žmogaus limfocitų tyrimų ir pelių kaulų čiulpų metafazės tyrimo metu mutageninių savybių urapidilis nerodė. DNR reparacijos tyrimų, atliktų su žiurkių hepatocitais, rezultatai buvo neigiami.</w:t>
      </w:r>
    </w:p>
    <w:p w14:paraId="7B19B79A" w14:textId="77777777" w:rsidR="000C3D0D" w:rsidRDefault="000C3D0D" w:rsidP="000C3D0D">
      <w:pPr>
        <w:rPr>
          <w:rFonts w:ascii="Times New Roman" w:hAnsi="Times New Roman" w:cs="Times New Roman"/>
          <w:noProof/>
          <w:sz w:val="22"/>
          <w:szCs w:val="22"/>
          <w:lang w:val="lt-LT"/>
        </w:rPr>
      </w:pPr>
    </w:p>
    <w:p w14:paraId="24A59A04" w14:textId="58849F02"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18 ir 24 mėnesių trukmės kancerogeniškumo tyrimais, atli</w:t>
      </w:r>
      <w:r w:rsidR="006D6297">
        <w:rPr>
          <w:rFonts w:ascii="Times New Roman" w:hAnsi="Times New Roman" w:cs="Times New Roman"/>
          <w:noProof/>
          <w:sz w:val="22"/>
          <w:szCs w:val="22"/>
          <w:lang w:val="lt-LT"/>
        </w:rPr>
        <w:t>k</w:t>
      </w:r>
      <w:r>
        <w:rPr>
          <w:rFonts w:ascii="Times New Roman" w:hAnsi="Times New Roman" w:cs="Times New Roman"/>
          <w:noProof/>
          <w:sz w:val="22"/>
          <w:szCs w:val="22"/>
          <w:lang w:val="lt-LT"/>
        </w:rPr>
        <w:t xml:space="preserve">tais su pelėmis ir žiurkėmis, žmogui reikšmingų navikus indukuojančių savyvių nenustatyta. Specialių tyrimų metu pelėms ir žiurkėms urapidilis padidino prolaktino kiekį. Graužikams prolaktino kiekio padidėjimas lėmė pieno liaukų audinio augimo stimuliaciją. Turint omenyje tai, kas žinoma apie veikimo mechanizmą, nėra tikėtina, kad toks poveikis pasireikš terapinę dozę vartojančiam žmogui ir negalėtų būti nustatytas klinikinių tyrimų metu.  </w:t>
      </w:r>
    </w:p>
    <w:p w14:paraId="001243BA" w14:textId="77777777" w:rsidR="000C3D0D" w:rsidRDefault="000C3D0D" w:rsidP="000C3D0D">
      <w:pPr>
        <w:rPr>
          <w:rFonts w:ascii="Times New Roman" w:hAnsi="Times New Roman" w:cs="Times New Roman"/>
          <w:noProof/>
          <w:sz w:val="22"/>
          <w:szCs w:val="22"/>
          <w:lang w:val="lt-LT"/>
        </w:rPr>
      </w:pPr>
    </w:p>
    <w:p w14:paraId="57BCF9DB" w14:textId="77777777" w:rsidR="000C3D0D" w:rsidRPr="005B4DB0" w:rsidRDefault="000C3D0D" w:rsidP="000C3D0D">
      <w:pPr>
        <w:rPr>
          <w:rFonts w:ascii="Times New Roman" w:hAnsi="Times New Roman"/>
          <w:i/>
          <w:sz w:val="22"/>
          <w:lang w:val="lt-LT"/>
        </w:rPr>
      </w:pPr>
      <w:r w:rsidRPr="005B4DB0">
        <w:rPr>
          <w:rFonts w:ascii="Times New Roman" w:hAnsi="Times New Roman"/>
          <w:i/>
          <w:sz w:val="22"/>
          <w:lang w:val="lt-LT"/>
        </w:rPr>
        <w:t>Toksinis poveikis reprodukcijai</w:t>
      </w:r>
    </w:p>
    <w:p w14:paraId="07CA24C0"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Toksinio poveikio reprodukcijai tyrimai, atlikti su žiurkėmis, pelėmis ir triušiais, teratogeninio poveikio nerodo. </w:t>
      </w:r>
    </w:p>
    <w:p w14:paraId="70F080DC"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Su žiurkėmis ir triušiais atlikti tyrimai parodė toksinį urapidilio poveikį reprodukcijai. Nepageidaujamas poveikis buvo vaikingumo dažnio sumažėjimas žiurkėms, kūno svorio prieaugio ir ėdalo bei vandens vartojimo sumažėjimas vaikingoms triušių patelėms, gyvų triušių patelių vaisių skaičiaus sumažėjimas ir žiurkių jauniklių perinatalinio išgyvenamumo bei kūno svorio prieaugio sumažėjimas.</w:t>
      </w:r>
    </w:p>
    <w:p w14:paraId="558C7114" w14:textId="77777777" w:rsidR="000C3D0D" w:rsidRDefault="000C3D0D" w:rsidP="000C3D0D">
      <w:pPr>
        <w:rPr>
          <w:rFonts w:ascii="Times New Roman" w:hAnsi="Times New Roman" w:cs="Times New Roman"/>
          <w:noProof/>
          <w:sz w:val="22"/>
          <w:szCs w:val="22"/>
          <w:lang w:val="lt-LT"/>
        </w:rPr>
      </w:pPr>
    </w:p>
    <w:p w14:paraId="07DB018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Toksinio poveikio reprodukcijai, kaip ir lėtinio toksinio poveikio, tyrimai atskleidė žiurkių patelių rujos ciklo pailgėjimą. Manoma, kad šį poveikį, kaip ir gimdos svorio sumažėjimą lėtinio toksinio poveikio tyrimų metu, lemia prolaktino kiekio padidėjimas, graužikams atsiradęs po gydymo urapidiliu. Patelių vaisingumas nesutriko.</w:t>
      </w:r>
    </w:p>
    <w:p w14:paraId="77D67C25" w14:textId="77777777" w:rsidR="000C3D0D" w:rsidRDefault="000C3D0D" w:rsidP="000C3D0D">
      <w:pPr>
        <w:rPr>
          <w:rFonts w:ascii="Times New Roman" w:hAnsi="Times New Roman" w:cs="Times New Roman"/>
          <w:noProof/>
          <w:sz w:val="22"/>
          <w:szCs w:val="22"/>
          <w:lang w:val="lt-LT"/>
        </w:rPr>
      </w:pPr>
    </w:p>
    <w:p w14:paraId="7A658B0D"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Dėl didelio skirtumo tarp rūšių šiuos rezultatus laikyti taikomais žmogui negalima. Ilgalaikių klinikinių tyrimų metu poveikio hipofizės ir lytinių liaukų ryšiui nenustatyta.</w:t>
      </w:r>
    </w:p>
    <w:p w14:paraId="24947C6B" w14:textId="77777777" w:rsidR="000C3D0D" w:rsidRDefault="000C3D0D" w:rsidP="000C3D0D">
      <w:pPr>
        <w:rPr>
          <w:rFonts w:ascii="Times New Roman" w:hAnsi="Times New Roman" w:cs="Times New Roman"/>
          <w:sz w:val="22"/>
          <w:szCs w:val="22"/>
          <w:lang w:val="lt-LT"/>
        </w:rPr>
      </w:pPr>
    </w:p>
    <w:p w14:paraId="6F75D0BC" w14:textId="77777777" w:rsidR="000C3D0D" w:rsidRDefault="000C3D0D" w:rsidP="000C3D0D">
      <w:pPr>
        <w:rPr>
          <w:rFonts w:ascii="Times New Roman" w:hAnsi="Times New Roman" w:cs="Times New Roman"/>
          <w:sz w:val="22"/>
          <w:szCs w:val="22"/>
          <w:lang w:val="lt-LT"/>
        </w:rPr>
      </w:pPr>
    </w:p>
    <w:p w14:paraId="15D5C186"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w:t>
      </w:r>
      <w:r>
        <w:rPr>
          <w:rFonts w:ascii="Times New Roman" w:hAnsi="Times New Roman" w:cs="Times New Roman"/>
          <w:b/>
          <w:sz w:val="22"/>
          <w:szCs w:val="22"/>
          <w:lang w:val="lt-LT"/>
        </w:rPr>
        <w:tab/>
        <w:t>FARMACINĖ INFORMACIJA</w:t>
      </w:r>
    </w:p>
    <w:p w14:paraId="446DE3A8" w14:textId="77777777" w:rsidR="000C3D0D" w:rsidRDefault="000C3D0D" w:rsidP="000C3D0D">
      <w:pPr>
        <w:rPr>
          <w:rFonts w:ascii="Times New Roman" w:hAnsi="Times New Roman" w:cs="Times New Roman"/>
          <w:b/>
          <w:sz w:val="22"/>
          <w:szCs w:val="22"/>
          <w:lang w:val="lt-LT"/>
        </w:rPr>
      </w:pPr>
    </w:p>
    <w:p w14:paraId="46C383CA"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6.1</w:t>
      </w:r>
      <w:r>
        <w:rPr>
          <w:rFonts w:ascii="Times New Roman" w:hAnsi="Times New Roman" w:cs="Times New Roman"/>
          <w:b/>
          <w:sz w:val="22"/>
          <w:szCs w:val="22"/>
          <w:lang w:val="lt-LT"/>
        </w:rPr>
        <w:tab/>
        <w:t>Pagalbinių medžiagų sąrašas</w:t>
      </w:r>
    </w:p>
    <w:p w14:paraId="55A3BB77" w14:textId="77777777" w:rsidR="000C3D0D" w:rsidRDefault="000C3D0D" w:rsidP="000C3D0D">
      <w:pPr>
        <w:rPr>
          <w:rFonts w:ascii="Times New Roman" w:hAnsi="Times New Roman" w:cs="Times New Roman"/>
          <w:sz w:val="22"/>
          <w:szCs w:val="22"/>
          <w:lang w:val="lt-LT"/>
        </w:rPr>
      </w:pPr>
    </w:p>
    <w:p w14:paraId="055BB15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Propilenglikolis</w:t>
      </w:r>
    </w:p>
    <w:p w14:paraId="29AEA8F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Natrio-divandenilio fosfatas dihidratas</w:t>
      </w:r>
    </w:p>
    <w:p w14:paraId="2C9540E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Vandenilio chlorido rūgštis (37% m/m)</w:t>
      </w:r>
    </w:p>
    <w:p w14:paraId="74E7E60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Dinatrio fosfatas dihidratas</w:t>
      </w:r>
    </w:p>
    <w:p w14:paraId="7F71CF3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Vandenilio chlorido rūgštis (3,7% m/m)</w:t>
      </w:r>
    </w:p>
    <w:p w14:paraId="4C27AEA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Natrio hidroksidas (4% m/m)</w:t>
      </w:r>
    </w:p>
    <w:p w14:paraId="2962FFC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Injekcinis vanduo</w:t>
      </w:r>
    </w:p>
    <w:p w14:paraId="55FB2BFD" w14:textId="77777777" w:rsidR="000C3D0D" w:rsidRDefault="000C3D0D" w:rsidP="000C3D0D">
      <w:pPr>
        <w:rPr>
          <w:rFonts w:ascii="Times New Roman" w:hAnsi="Times New Roman" w:cs="Times New Roman"/>
          <w:sz w:val="22"/>
          <w:szCs w:val="22"/>
          <w:lang w:val="lt-LT"/>
        </w:rPr>
      </w:pPr>
    </w:p>
    <w:p w14:paraId="1FD379AE"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6.2</w:t>
      </w:r>
      <w:r>
        <w:rPr>
          <w:rFonts w:ascii="Times New Roman" w:hAnsi="Times New Roman" w:cs="Times New Roman"/>
          <w:b/>
          <w:sz w:val="22"/>
          <w:szCs w:val="22"/>
          <w:lang w:val="lt-LT"/>
        </w:rPr>
        <w:tab/>
        <w:t>Nesuderinamumas</w:t>
      </w:r>
    </w:p>
    <w:p w14:paraId="0EEFC9DA" w14:textId="77777777" w:rsidR="000C3D0D" w:rsidRDefault="000C3D0D" w:rsidP="000C3D0D">
      <w:pPr>
        <w:rPr>
          <w:rFonts w:ascii="Times New Roman" w:hAnsi="Times New Roman" w:cs="Times New Roman"/>
          <w:sz w:val="22"/>
          <w:szCs w:val="22"/>
          <w:lang w:val="lt-LT"/>
        </w:rPr>
      </w:pPr>
    </w:p>
    <w:p w14:paraId="201F682B"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Šio vaistinio preparato negalima maišyti su kitais, išskyrus nurodytus 6.6 skyriuje.</w:t>
      </w:r>
    </w:p>
    <w:p w14:paraId="6FEC076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Kartu su šiomis veikliosiomis medžiagomis (arba tirpalais tirpinti ar skiesti) leisti negalima:</w:t>
      </w:r>
    </w:p>
    <w:p w14:paraId="4CE49C5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šarminiai injekciniai ar infuziniai tirpalai.</w:t>
      </w:r>
    </w:p>
    <w:p w14:paraId="794F5A3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Tai gali sukelti drumstimąsi arba flokuliaciją.  </w:t>
      </w:r>
    </w:p>
    <w:p w14:paraId="74443C21" w14:textId="77777777" w:rsidR="000C3D0D" w:rsidRDefault="000C3D0D" w:rsidP="000C3D0D">
      <w:pPr>
        <w:rPr>
          <w:rFonts w:ascii="Times New Roman" w:hAnsi="Times New Roman" w:cs="Times New Roman"/>
          <w:sz w:val="22"/>
          <w:szCs w:val="22"/>
          <w:lang w:val="lt-LT"/>
        </w:rPr>
      </w:pPr>
    </w:p>
    <w:p w14:paraId="78C3A383"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6.3</w:t>
      </w:r>
      <w:r>
        <w:rPr>
          <w:rFonts w:ascii="Times New Roman" w:hAnsi="Times New Roman" w:cs="Times New Roman"/>
          <w:b/>
          <w:sz w:val="22"/>
          <w:szCs w:val="22"/>
          <w:lang w:val="lt-LT"/>
        </w:rPr>
        <w:tab/>
        <w:t>Tinkamumo laikas</w:t>
      </w:r>
    </w:p>
    <w:p w14:paraId="0464DD97" w14:textId="77777777" w:rsidR="000C3D0D" w:rsidRDefault="000C3D0D" w:rsidP="000C3D0D">
      <w:pPr>
        <w:rPr>
          <w:rFonts w:ascii="Times New Roman" w:hAnsi="Times New Roman" w:cs="Times New Roman"/>
          <w:sz w:val="22"/>
          <w:szCs w:val="22"/>
          <w:lang w:val="lt-LT"/>
        </w:rPr>
      </w:pPr>
    </w:p>
    <w:p w14:paraId="2C95AD3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3 metai.</w:t>
      </w:r>
    </w:p>
    <w:p w14:paraId="0522FC23" w14:textId="77777777" w:rsidR="000C3D0D" w:rsidRDefault="000C3D0D" w:rsidP="000C3D0D">
      <w:pPr>
        <w:rPr>
          <w:rFonts w:ascii="Times New Roman" w:hAnsi="Times New Roman" w:cs="Times New Roman"/>
          <w:noProof/>
          <w:sz w:val="22"/>
          <w:szCs w:val="22"/>
          <w:lang w:val="lt-LT"/>
        </w:rPr>
      </w:pPr>
    </w:p>
    <w:p w14:paraId="2A2F866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Po pirmojo atidarymo / praskiedimo</w:t>
      </w:r>
    </w:p>
    <w:p w14:paraId="7C45213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Buvo įrodyta, kad 15</w:t>
      </w:r>
      <w:r w:rsidR="00F76181">
        <w:rPr>
          <w:rFonts w:ascii="Times New Roman" w:hAnsi="Times New Roman" w:cs="Times New Roman"/>
          <w:sz w:val="22"/>
          <w:szCs w:val="22"/>
          <w:lang w:val="lt-LT"/>
        </w:rPr>
        <w:t> </w:t>
      </w:r>
      <w:r w:rsidR="00F76181">
        <w:rPr>
          <w:rFonts w:ascii="Times New Roman" w:hAnsi="Times New Roman" w:cs="Times New Roman"/>
          <w:sz w:val="22"/>
          <w:szCs w:val="22"/>
          <w:lang w:val="lt-LT"/>
        </w:rPr>
        <w:sym w:font="Symbol" w:char="F0B0"/>
      </w:r>
      <w:r w:rsidR="00F76181">
        <w:rPr>
          <w:rFonts w:ascii="Times New Roman" w:hAnsi="Times New Roman" w:cs="Times New Roman"/>
          <w:sz w:val="22"/>
          <w:szCs w:val="22"/>
          <w:lang w:val="lt-LT"/>
        </w:rPr>
        <w:t xml:space="preserve">C </w:t>
      </w:r>
      <w:r>
        <w:rPr>
          <w:rFonts w:ascii="Times New Roman" w:hAnsi="Times New Roman" w:cs="Times New Roman"/>
          <w:sz w:val="22"/>
          <w:szCs w:val="22"/>
          <w:lang w:val="lt-LT"/>
        </w:rPr>
        <w:t>–25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cheminis ir fizinis stabilumas nekinta 50 valandų. </w:t>
      </w:r>
    </w:p>
    <w:p w14:paraId="03194E53"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Mikrobiologiniu požiūriu, </w:t>
      </w:r>
      <w:r w:rsidR="00F76181">
        <w:rPr>
          <w:rFonts w:ascii="Times New Roman" w:hAnsi="Times New Roman" w:cs="Times New Roman"/>
          <w:sz w:val="22"/>
          <w:szCs w:val="22"/>
          <w:lang w:val="lt-LT"/>
        </w:rPr>
        <w:t xml:space="preserve">vaistinį </w:t>
      </w:r>
      <w:r>
        <w:rPr>
          <w:rFonts w:ascii="Times New Roman" w:hAnsi="Times New Roman" w:cs="Times New Roman"/>
          <w:sz w:val="22"/>
          <w:szCs w:val="22"/>
          <w:lang w:val="lt-LT"/>
        </w:rPr>
        <w:t>preparatą reikia leisti nedelsiant.</w:t>
      </w:r>
    </w:p>
    <w:p w14:paraId="7CDE70E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Jeigu jis tuoj pat neleidžiamas, už laikymo laiką ir sąlygas prieš vartojimą atsako gydantis asmuo, tačiau ilgiau negu 24 val. 2</w:t>
      </w:r>
      <w:r w:rsidR="00F76181">
        <w:rPr>
          <w:rFonts w:ascii="Times New Roman" w:hAnsi="Times New Roman" w:cs="Times New Roman"/>
          <w:sz w:val="22"/>
          <w:szCs w:val="22"/>
          <w:lang w:val="lt-LT"/>
        </w:rPr>
        <w:t> </w:t>
      </w:r>
      <w:r w:rsidR="00F76181">
        <w:rPr>
          <w:rFonts w:ascii="Times New Roman" w:hAnsi="Times New Roman" w:cs="Times New Roman"/>
          <w:sz w:val="22"/>
          <w:szCs w:val="22"/>
          <w:lang w:val="lt-LT"/>
        </w:rPr>
        <w:sym w:font="Symbol" w:char="F0B0"/>
      </w:r>
      <w:r w:rsidR="00F76181">
        <w:rPr>
          <w:rFonts w:ascii="Times New Roman" w:hAnsi="Times New Roman" w:cs="Times New Roman"/>
          <w:sz w:val="22"/>
          <w:szCs w:val="22"/>
          <w:lang w:val="lt-LT"/>
        </w:rPr>
        <w:t xml:space="preserve">C </w:t>
      </w:r>
      <w:r>
        <w:rPr>
          <w:rFonts w:ascii="Times New Roman" w:hAnsi="Times New Roman" w:cs="Times New Roman"/>
          <w:sz w:val="22"/>
          <w:szCs w:val="22"/>
          <w:lang w:val="lt-LT"/>
        </w:rPr>
        <w:t>–8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laikyti negalima, nebent ruošta ar skiesta buvo kontroliuojamomis ir </w:t>
      </w:r>
      <w:r w:rsidR="00F76181">
        <w:rPr>
          <w:rFonts w:ascii="Times New Roman" w:hAnsi="Times New Roman" w:cs="Times New Roman"/>
          <w:sz w:val="22"/>
          <w:szCs w:val="22"/>
          <w:lang w:val="lt-LT"/>
        </w:rPr>
        <w:t xml:space="preserve">patvirtintomis </w:t>
      </w:r>
      <w:r w:rsidR="00946491">
        <w:rPr>
          <w:rFonts w:ascii="Times New Roman" w:hAnsi="Times New Roman" w:cs="Times New Roman"/>
          <w:sz w:val="22"/>
          <w:szCs w:val="22"/>
          <w:lang w:val="lt-LT"/>
        </w:rPr>
        <w:t xml:space="preserve">aseptinėmis </w:t>
      </w:r>
      <w:r>
        <w:rPr>
          <w:rFonts w:ascii="Times New Roman" w:hAnsi="Times New Roman" w:cs="Times New Roman"/>
          <w:sz w:val="22"/>
          <w:szCs w:val="22"/>
          <w:lang w:val="lt-LT"/>
        </w:rPr>
        <w:t xml:space="preserve">sąlygomis. </w:t>
      </w:r>
    </w:p>
    <w:p w14:paraId="7C9F7629" w14:textId="77777777" w:rsidR="000C3D0D" w:rsidRDefault="000C3D0D" w:rsidP="000C3D0D">
      <w:pPr>
        <w:rPr>
          <w:rFonts w:ascii="Times New Roman" w:hAnsi="Times New Roman" w:cs="Times New Roman"/>
          <w:sz w:val="22"/>
          <w:szCs w:val="22"/>
          <w:lang w:val="lt-LT"/>
        </w:rPr>
      </w:pPr>
    </w:p>
    <w:p w14:paraId="0C85050C"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6.4</w:t>
      </w:r>
      <w:r>
        <w:rPr>
          <w:rFonts w:ascii="Times New Roman" w:hAnsi="Times New Roman" w:cs="Times New Roman"/>
          <w:b/>
          <w:sz w:val="22"/>
          <w:szCs w:val="22"/>
          <w:lang w:val="lt-LT"/>
        </w:rPr>
        <w:tab/>
        <w:t>Specialios laikymo sąlygos</w:t>
      </w:r>
    </w:p>
    <w:p w14:paraId="661F6477" w14:textId="77777777" w:rsidR="000C3D0D" w:rsidRDefault="000C3D0D" w:rsidP="000C3D0D">
      <w:pPr>
        <w:rPr>
          <w:rFonts w:ascii="Times New Roman" w:hAnsi="Times New Roman" w:cs="Times New Roman"/>
          <w:sz w:val="22"/>
          <w:szCs w:val="22"/>
          <w:lang w:val="lt-LT"/>
        </w:rPr>
      </w:pPr>
    </w:p>
    <w:p w14:paraId="5D5E1187" w14:textId="5B67333A"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Laikyti ne aukštesnėje kaip 30</w:t>
      </w:r>
      <w:r>
        <w:rPr>
          <w:rFonts w:ascii="Times New Roman" w:hAnsi="Times New Roman" w:cs="Times New Roman"/>
          <w:sz w:val="22"/>
          <w:szCs w:val="22"/>
          <w:lang w:val="lt-LT"/>
        </w:rPr>
        <w:t>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w:t>
      </w:r>
    </w:p>
    <w:p w14:paraId="7CD3623F" w14:textId="77777777" w:rsidR="000C3D0D" w:rsidRDefault="000C3D0D" w:rsidP="000C3D0D">
      <w:pPr>
        <w:rPr>
          <w:rFonts w:ascii="Times New Roman" w:hAnsi="Times New Roman" w:cs="Times New Roman"/>
          <w:sz w:val="22"/>
          <w:szCs w:val="22"/>
          <w:lang w:val="lt-LT"/>
        </w:rPr>
      </w:pPr>
    </w:p>
    <w:p w14:paraId="546D14E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Praskiesto vaistinio preparato </w:t>
      </w:r>
      <w:r>
        <w:rPr>
          <w:rFonts w:ascii="Times New Roman" w:hAnsi="Times New Roman" w:cs="Times New Roman"/>
          <w:noProof/>
          <w:sz w:val="22"/>
          <w:szCs w:val="22"/>
          <w:lang w:val="lt-LT"/>
        </w:rPr>
        <w:t>laikymo sąlygos pateikiamos 6.3 skyriuje.</w:t>
      </w:r>
    </w:p>
    <w:p w14:paraId="77C7D23B" w14:textId="77777777" w:rsidR="000C3D0D" w:rsidRDefault="000C3D0D" w:rsidP="000C3D0D">
      <w:pPr>
        <w:rPr>
          <w:rFonts w:ascii="Times New Roman" w:hAnsi="Times New Roman" w:cs="Times New Roman"/>
          <w:sz w:val="22"/>
          <w:szCs w:val="22"/>
          <w:lang w:val="lt-LT"/>
        </w:rPr>
      </w:pPr>
    </w:p>
    <w:p w14:paraId="47D92C5A"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6.5</w:t>
      </w:r>
      <w:r>
        <w:rPr>
          <w:rFonts w:ascii="Times New Roman" w:hAnsi="Times New Roman" w:cs="Times New Roman"/>
          <w:b/>
          <w:sz w:val="22"/>
          <w:szCs w:val="22"/>
          <w:lang w:val="lt-LT"/>
        </w:rPr>
        <w:tab/>
        <w:t>Talpyklės pobūdis ir jos turinys</w:t>
      </w:r>
    </w:p>
    <w:p w14:paraId="7187498A" w14:textId="77777777" w:rsidR="000C3D0D" w:rsidRDefault="000C3D0D" w:rsidP="000C3D0D">
      <w:pPr>
        <w:rPr>
          <w:rFonts w:ascii="Times New Roman" w:hAnsi="Times New Roman" w:cs="Times New Roman"/>
          <w:sz w:val="22"/>
          <w:szCs w:val="22"/>
          <w:lang w:val="lt-LT"/>
        </w:rPr>
      </w:pPr>
    </w:p>
    <w:p w14:paraId="6E1D32F5"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Skaidraus stiklo ampulės (I tipo </w:t>
      </w:r>
      <w:r w:rsidR="00D141D3">
        <w:rPr>
          <w:rFonts w:ascii="Times New Roman" w:hAnsi="Times New Roman" w:cs="Times New Roman"/>
          <w:noProof/>
          <w:sz w:val="22"/>
          <w:szCs w:val="22"/>
          <w:lang w:val="lt-LT"/>
        </w:rPr>
        <w:t xml:space="preserve">pagal </w:t>
      </w:r>
      <w:r>
        <w:rPr>
          <w:rFonts w:ascii="Times New Roman" w:hAnsi="Times New Roman" w:cs="Times New Roman"/>
          <w:noProof/>
          <w:sz w:val="22"/>
          <w:szCs w:val="22"/>
          <w:lang w:val="lt-LT"/>
        </w:rPr>
        <w:t>Europos farmakopėją).</w:t>
      </w:r>
    </w:p>
    <w:p w14:paraId="7138DCB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Pakuotės dydis: 5 ampulės.</w:t>
      </w:r>
    </w:p>
    <w:p w14:paraId="2D7807C3" w14:textId="77777777" w:rsidR="000C3D0D" w:rsidRDefault="000C3D0D" w:rsidP="000C3D0D">
      <w:pPr>
        <w:rPr>
          <w:rFonts w:ascii="Times New Roman" w:hAnsi="Times New Roman" w:cs="Times New Roman"/>
          <w:sz w:val="22"/>
          <w:szCs w:val="22"/>
          <w:lang w:val="lt-LT"/>
        </w:rPr>
      </w:pPr>
    </w:p>
    <w:p w14:paraId="70CE8EFE" w14:textId="77777777" w:rsidR="000C3D0D" w:rsidRDefault="000C3D0D" w:rsidP="000C3D0D">
      <w:pPr>
        <w:ind w:left="567" w:hanging="567"/>
        <w:rPr>
          <w:rFonts w:ascii="Times New Roman" w:hAnsi="Times New Roman" w:cs="Times New Roman"/>
          <w:b/>
          <w:sz w:val="22"/>
          <w:szCs w:val="22"/>
          <w:lang w:val="lt-LT"/>
        </w:rPr>
      </w:pPr>
      <w:bookmarkStart w:id="2" w:name="OLE_LINK1"/>
      <w:r>
        <w:rPr>
          <w:rFonts w:ascii="Times New Roman" w:hAnsi="Times New Roman" w:cs="Times New Roman"/>
          <w:b/>
          <w:sz w:val="22"/>
          <w:szCs w:val="22"/>
          <w:lang w:val="lt-LT"/>
        </w:rPr>
        <w:t>6.6</w:t>
      </w:r>
      <w:r>
        <w:rPr>
          <w:rFonts w:ascii="Times New Roman" w:hAnsi="Times New Roman" w:cs="Times New Roman"/>
          <w:b/>
          <w:sz w:val="22"/>
          <w:szCs w:val="22"/>
          <w:lang w:val="lt-LT"/>
        </w:rPr>
        <w:tab/>
        <w:t>Specialūs reikalavimai atliekoms tvarkyti ir vaistiniam preparatui ruošti</w:t>
      </w:r>
    </w:p>
    <w:bookmarkEnd w:id="2"/>
    <w:p w14:paraId="3F50873B" w14:textId="77777777" w:rsidR="000C3D0D" w:rsidRDefault="000C3D0D" w:rsidP="000C3D0D">
      <w:pPr>
        <w:rPr>
          <w:rFonts w:ascii="Times New Roman" w:hAnsi="Times New Roman" w:cs="Times New Roman"/>
          <w:sz w:val="22"/>
          <w:szCs w:val="22"/>
          <w:lang w:val="lt-LT"/>
        </w:rPr>
      </w:pPr>
    </w:p>
    <w:p w14:paraId="0F60BE13"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100 mg ampules galima vartoti tik infuzijos būdu kraujospūdžiui stabilizuoti.</w:t>
      </w:r>
    </w:p>
    <w:p w14:paraId="0D68980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Pradiniam gydymui tinka 25 mg ir 50 mg urapidilio ampulės. Praskiestas šių dozių </w:t>
      </w:r>
      <w:r w:rsidR="00D141D3">
        <w:rPr>
          <w:rFonts w:ascii="Times New Roman" w:hAnsi="Times New Roman" w:cs="Times New Roman"/>
          <w:sz w:val="22"/>
          <w:szCs w:val="22"/>
          <w:lang w:val="lt-LT"/>
        </w:rPr>
        <w:t xml:space="preserve">vaistinis </w:t>
      </w:r>
      <w:r>
        <w:rPr>
          <w:rFonts w:ascii="Times New Roman" w:hAnsi="Times New Roman" w:cs="Times New Roman"/>
          <w:sz w:val="22"/>
          <w:szCs w:val="22"/>
          <w:lang w:val="lt-LT"/>
        </w:rPr>
        <w:t>preparatas gali būti vartojamas ir intraveninei infuzijai.</w:t>
      </w:r>
    </w:p>
    <w:p w14:paraId="009BFB37" w14:textId="77777777" w:rsidR="000C3D0D" w:rsidRDefault="000C3D0D" w:rsidP="000C3D0D">
      <w:pPr>
        <w:rPr>
          <w:rFonts w:ascii="Times New Roman" w:hAnsi="Times New Roman" w:cs="Times New Roman"/>
          <w:sz w:val="22"/>
          <w:szCs w:val="22"/>
          <w:lang w:val="lt-LT"/>
        </w:rPr>
      </w:pPr>
    </w:p>
    <w:p w14:paraId="7B011DD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Skiesti reikia aseptinėmis sąlygomis.</w:t>
      </w:r>
    </w:p>
    <w:p w14:paraId="74E25EB3" w14:textId="77777777" w:rsidR="000C3D0D" w:rsidRDefault="000C3D0D" w:rsidP="000C3D0D">
      <w:pPr>
        <w:rPr>
          <w:rFonts w:ascii="Times New Roman" w:hAnsi="Times New Roman" w:cs="Times New Roman"/>
          <w:sz w:val="22"/>
          <w:szCs w:val="22"/>
          <w:lang w:val="lt-LT"/>
        </w:rPr>
      </w:pPr>
    </w:p>
    <w:p w14:paraId="2B57FB2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Prieš leidžiant, tirpalą reikia apžiūrėti, ar jame nėra medžiagos dalelių ir ar nepakitusi spalva. Galima vartoti tik skaidrų bespalvį tirpalą.</w:t>
      </w:r>
    </w:p>
    <w:p w14:paraId="694BDAD1" w14:textId="77777777" w:rsidR="000C3D0D" w:rsidRDefault="000C3D0D" w:rsidP="000C3D0D">
      <w:pPr>
        <w:rPr>
          <w:rFonts w:ascii="Times New Roman" w:hAnsi="Times New Roman" w:cs="Times New Roman"/>
          <w:sz w:val="22"/>
          <w:szCs w:val="22"/>
          <w:lang w:val="lt-LT"/>
        </w:rPr>
      </w:pPr>
    </w:p>
    <w:p w14:paraId="1E166C3A"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Praskiesto tirpalo ruošimas</w:t>
      </w:r>
    </w:p>
    <w:p w14:paraId="5D42C0EA" w14:textId="77777777" w:rsidR="000C3D0D" w:rsidRDefault="000C3D0D" w:rsidP="000C3D0D">
      <w:pPr>
        <w:pStyle w:val="Sraopastraipa"/>
        <w:tabs>
          <w:tab w:val="left" w:pos="0"/>
        </w:tabs>
        <w:ind w:left="0"/>
        <w:rPr>
          <w:szCs w:val="22"/>
          <w:lang w:val="lt-LT"/>
        </w:rPr>
      </w:pPr>
      <w:r>
        <w:rPr>
          <w:szCs w:val="22"/>
          <w:lang w:val="lt-LT"/>
        </w:rPr>
        <w:t>- Intraveninei infuzijai:</w:t>
      </w:r>
    </w:p>
    <w:p w14:paraId="64EFB4A9"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Reikia 250 mg urapidilio (2 ampules 100 mg urapidilio ir 1 ampulę 50 mg urapidilio) praskiesti 500 ml vieno iš suderinamų tirpalų.</w:t>
      </w:r>
    </w:p>
    <w:p w14:paraId="5AF2A790"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Švirkšto pompai:</w:t>
      </w:r>
    </w:p>
    <w:p w14:paraId="2A1315EE"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Reikia į švirkšto pompą įtraukti 100 mg urapidilio ir praskiesti 50 ml vieno iš suderinamų tirpalų.</w:t>
      </w:r>
    </w:p>
    <w:p w14:paraId="393D2467" w14:textId="77777777" w:rsidR="000C3D0D" w:rsidRDefault="000C3D0D" w:rsidP="000C3D0D">
      <w:pPr>
        <w:rPr>
          <w:rFonts w:ascii="Times New Roman" w:hAnsi="Times New Roman" w:cs="Times New Roman"/>
          <w:noProof/>
          <w:sz w:val="22"/>
          <w:szCs w:val="22"/>
          <w:lang w:val="lt-LT"/>
        </w:rPr>
      </w:pPr>
    </w:p>
    <w:p w14:paraId="79AA4E31" w14:textId="77777777" w:rsidR="000C3D0D" w:rsidRDefault="000C3D0D" w:rsidP="000C3D0D">
      <w:pPr>
        <w:rPr>
          <w:rFonts w:ascii="Times New Roman" w:hAnsi="Times New Roman" w:cs="Times New Roman"/>
          <w:noProof/>
          <w:sz w:val="22"/>
          <w:szCs w:val="22"/>
          <w:u w:val="single"/>
          <w:lang w:val="lt-LT"/>
        </w:rPr>
      </w:pPr>
      <w:r>
        <w:rPr>
          <w:rFonts w:ascii="Times New Roman" w:hAnsi="Times New Roman" w:cs="Times New Roman"/>
          <w:noProof/>
          <w:sz w:val="22"/>
          <w:szCs w:val="22"/>
          <w:u w:val="single"/>
          <w:lang w:val="lt-LT"/>
        </w:rPr>
        <w:t xml:space="preserve">Suderinami skiedimo tirpalai </w:t>
      </w:r>
    </w:p>
    <w:p w14:paraId="1586B8A5"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- 9 mg/ml (0,9%) natrio chlorido infuzinis tirpalas;</w:t>
      </w:r>
    </w:p>
    <w:p w14:paraId="6C665BBE"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- 50 mg/ml (5%) gliukozės infuzinis tirpalas; </w:t>
      </w:r>
    </w:p>
    <w:p w14:paraId="2DDA8501"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- 100 mg/ml (10 %) gliukozės infuzinis tirpalas.</w:t>
      </w:r>
    </w:p>
    <w:p w14:paraId="332D504E" w14:textId="77777777" w:rsidR="000C3D0D" w:rsidRDefault="000C3D0D" w:rsidP="000C3D0D">
      <w:pPr>
        <w:rPr>
          <w:rFonts w:ascii="Times New Roman" w:hAnsi="Times New Roman" w:cs="Times New Roman"/>
          <w:noProof/>
          <w:sz w:val="22"/>
          <w:szCs w:val="22"/>
          <w:lang w:val="lt-LT"/>
        </w:rPr>
      </w:pPr>
    </w:p>
    <w:p w14:paraId="6C6E8B1D"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Tik vienkartiniam vartojimui. </w:t>
      </w:r>
    </w:p>
    <w:p w14:paraId="67DBBC03" w14:textId="77777777" w:rsidR="000C3D0D" w:rsidRDefault="000C3D0D" w:rsidP="000C3D0D">
      <w:pPr>
        <w:rPr>
          <w:rFonts w:ascii="Times New Roman" w:hAnsi="Times New Roman" w:cs="Times New Roman"/>
          <w:sz w:val="22"/>
          <w:szCs w:val="22"/>
          <w:lang w:val="lt-LT"/>
        </w:rPr>
      </w:pPr>
    </w:p>
    <w:p w14:paraId="73C8AF4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Nesuvartotą </w:t>
      </w:r>
      <w:r w:rsidR="00D141D3">
        <w:rPr>
          <w:rFonts w:ascii="Times New Roman" w:hAnsi="Times New Roman" w:cs="Times New Roman"/>
          <w:noProof/>
          <w:sz w:val="22"/>
          <w:szCs w:val="22"/>
          <w:lang w:val="lt-LT"/>
        </w:rPr>
        <w:t>tirpalą ir maišelius ar paketėlius</w:t>
      </w:r>
      <w:r>
        <w:rPr>
          <w:rFonts w:ascii="Times New Roman" w:hAnsi="Times New Roman" w:cs="Times New Roman"/>
          <w:noProof/>
          <w:sz w:val="22"/>
          <w:szCs w:val="22"/>
          <w:lang w:val="lt-LT"/>
        </w:rPr>
        <w:t xml:space="preserve"> reikia tvarkyti laikantis vietinių reikalavimų.</w:t>
      </w:r>
    </w:p>
    <w:p w14:paraId="74F84D97" w14:textId="77777777" w:rsidR="000C3D0D" w:rsidRDefault="000C3D0D" w:rsidP="000C3D0D">
      <w:pPr>
        <w:rPr>
          <w:rFonts w:ascii="Times New Roman" w:hAnsi="Times New Roman" w:cs="Times New Roman"/>
          <w:sz w:val="22"/>
          <w:szCs w:val="22"/>
          <w:lang w:val="lt-LT"/>
        </w:rPr>
      </w:pPr>
    </w:p>
    <w:p w14:paraId="74C59928" w14:textId="77777777" w:rsidR="000C3D0D" w:rsidRDefault="000C3D0D" w:rsidP="000C3D0D">
      <w:pPr>
        <w:rPr>
          <w:rFonts w:ascii="Times New Roman" w:hAnsi="Times New Roman" w:cs="Times New Roman"/>
          <w:sz w:val="22"/>
          <w:szCs w:val="22"/>
          <w:lang w:val="lt-LT"/>
        </w:rPr>
      </w:pPr>
    </w:p>
    <w:p w14:paraId="5B9184BF"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7.</w:t>
      </w:r>
      <w:r>
        <w:rPr>
          <w:rFonts w:ascii="Times New Roman" w:hAnsi="Times New Roman" w:cs="Times New Roman"/>
          <w:b/>
          <w:sz w:val="22"/>
          <w:szCs w:val="22"/>
          <w:lang w:val="lt-LT"/>
        </w:rPr>
        <w:tab/>
        <w:t>REGISTRUOTOJAS</w:t>
      </w:r>
    </w:p>
    <w:p w14:paraId="789E7EE8" w14:textId="77777777" w:rsidR="000C3D0D" w:rsidRDefault="000C3D0D" w:rsidP="000C3D0D">
      <w:pPr>
        <w:rPr>
          <w:rFonts w:ascii="Times New Roman" w:hAnsi="Times New Roman" w:cs="Times New Roman"/>
          <w:sz w:val="22"/>
          <w:szCs w:val="22"/>
          <w:lang w:val="lt-LT"/>
        </w:rPr>
      </w:pPr>
    </w:p>
    <w:p w14:paraId="73777D38" w14:textId="77777777" w:rsidR="000C3D0D" w:rsidRDefault="000C3D0D" w:rsidP="000C3D0D">
      <w:pPr>
        <w:rPr>
          <w:rFonts w:ascii="Times New Roman" w:hAnsi="Times New Roman" w:cs="Times New Roman"/>
          <w:sz w:val="22"/>
          <w:szCs w:val="22"/>
          <w:lang w:val="lt-LT"/>
        </w:rPr>
      </w:pPr>
      <w:bookmarkStart w:id="3" w:name="NUMBER"/>
      <w:r>
        <w:rPr>
          <w:rFonts w:ascii="Times New Roman" w:hAnsi="Times New Roman" w:cs="Times New Roman"/>
          <w:sz w:val="22"/>
          <w:szCs w:val="22"/>
          <w:lang w:val="lt-LT"/>
        </w:rPr>
        <w:t>EVER Neuro Pharma GmbH</w:t>
      </w:r>
    </w:p>
    <w:p w14:paraId="4A0BBFC2"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Oberburgau 3</w:t>
      </w:r>
    </w:p>
    <w:p w14:paraId="3FC85D67"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4866 Unterach</w:t>
      </w:r>
    </w:p>
    <w:p w14:paraId="04B40FCA" w14:textId="77777777" w:rsidR="000C3D0D" w:rsidRDefault="000C3D0D" w:rsidP="000C3D0D">
      <w:pPr>
        <w:pStyle w:val="BTEMEASMCA"/>
      </w:pPr>
      <w:r>
        <w:t>Austrija</w:t>
      </w:r>
    </w:p>
    <w:bookmarkEnd w:id="3"/>
    <w:p w14:paraId="0ACE63EB" w14:textId="77777777" w:rsidR="000C3D0D" w:rsidRDefault="000C3D0D" w:rsidP="000C3D0D">
      <w:pPr>
        <w:rPr>
          <w:rFonts w:ascii="Times New Roman" w:hAnsi="Times New Roman" w:cs="Times New Roman"/>
          <w:sz w:val="22"/>
          <w:szCs w:val="22"/>
          <w:lang w:val="lt-LT"/>
        </w:rPr>
      </w:pPr>
    </w:p>
    <w:p w14:paraId="2ADBF64E" w14:textId="77777777" w:rsidR="000C3D0D" w:rsidRDefault="000C3D0D" w:rsidP="000C3D0D">
      <w:pPr>
        <w:rPr>
          <w:rFonts w:ascii="Times New Roman" w:hAnsi="Times New Roman" w:cs="Times New Roman"/>
          <w:sz w:val="22"/>
          <w:szCs w:val="22"/>
          <w:lang w:val="lt-LT"/>
        </w:rPr>
      </w:pPr>
    </w:p>
    <w:p w14:paraId="5384D032"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8.</w:t>
      </w:r>
      <w:r>
        <w:rPr>
          <w:rFonts w:ascii="Times New Roman" w:hAnsi="Times New Roman" w:cs="Times New Roman"/>
          <w:b/>
          <w:sz w:val="22"/>
          <w:szCs w:val="22"/>
          <w:lang w:val="lt-LT"/>
        </w:rPr>
        <w:tab/>
        <w:t xml:space="preserve">REGISTRACIJOS </w:t>
      </w:r>
      <w:r>
        <w:rPr>
          <w:rFonts w:ascii="Times New Roman" w:hAnsi="Times New Roman" w:cs="Times New Roman"/>
          <w:b/>
          <w:noProof/>
          <w:sz w:val="22"/>
          <w:szCs w:val="22"/>
          <w:lang w:val="lt-LT"/>
        </w:rPr>
        <w:t>PAŽYMĖJIMO</w:t>
      </w:r>
      <w:r>
        <w:rPr>
          <w:rFonts w:ascii="Times New Roman" w:hAnsi="Times New Roman" w:cs="Times New Roman"/>
          <w:b/>
          <w:sz w:val="22"/>
          <w:szCs w:val="22"/>
          <w:lang w:val="lt-LT"/>
        </w:rPr>
        <w:t xml:space="preserve"> NUMERIS </w:t>
      </w:r>
      <w:r w:rsidR="00D141D3">
        <w:rPr>
          <w:rFonts w:ascii="Times New Roman" w:hAnsi="Times New Roman" w:cs="Times New Roman"/>
          <w:b/>
          <w:sz w:val="22"/>
          <w:szCs w:val="22"/>
          <w:lang w:val="lt-LT"/>
        </w:rPr>
        <w:t>(-IAI)</w:t>
      </w:r>
    </w:p>
    <w:p w14:paraId="29340168" w14:textId="77777777" w:rsidR="000C3D0D" w:rsidRDefault="000C3D0D" w:rsidP="000C3D0D">
      <w:pPr>
        <w:rPr>
          <w:rFonts w:ascii="Times New Roman" w:hAnsi="Times New Roman" w:cs="Times New Roman"/>
          <w:sz w:val="22"/>
          <w:szCs w:val="22"/>
          <w:lang w:val="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5"/>
        <w:gridCol w:w="3135"/>
      </w:tblGrid>
      <w:tr w:rsidR="000C3D0D" w14:paraId="4F0C816B" w14:textId="77777777" w:rsidTr="00B24FE8">
        <w:tc>
          <w:tcPr>
            <w:tcW w:w="3206" w:type="dxa"/>
            <w:hideMark/>
          </w:tcPr>
          <w:p w14:paraId="4B26B431"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 xml:space="preserve">Tachyben 25 mg </w:t>
            </w:r>
          </w:p>
          <w:p w14:paraId="26DBAB98"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LT/1/15/3702/001</w:t>
            </w:r>
          </w:p>
        </w:tc>
        <w:tc>
          <w:tcPr>
            <w:tcW w:w="3207" w:type="dxa"/>
            <w:hideMark/>
          </w:tcPr>
          <w:p w14:paraId="5452C05B"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 xml:space="preserve">Tachyben 50 mg </w:t>
            </w:r>
          </w:p>
          <w:p w14:paraId="05AA509C"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LT/1/15/3702/002</w:t>
            </w:r>
          </w:p>
        </w:tc>
        <w:tc>
          <w:tcPr>
            <w:tcW w:w="3207" w:type="dxa"/>
            <w:hideMark/>
          </w:tcPr>
          <w:p w14:paraId="71E31336"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 xml:space="preserve">Tachyben 100 mg </w:t>
            </w:r>
          </w:p>
          <w:p w14:paraId="2F64F4B5" w14:textId="77777777" w:rsidR="000C3D0D" w:rsidRDefault="000C3D0D" w:rsidP="00F76181">
            <w:pPr>
              <w:rPr>
                <w:rFonts w:ascii="Times New Roman" w:hAnsi="Times New Roman" w:cs="Times New Roman"/>
                <w:sz w:val="22"/>
                <w:szCs w:val="22"/>
                <w:lang w:val="lt-LT"/>
              </w:rPr>
            </w:pPr>
            <w:r>
              <w:rPr>
                <w:rFonts w:ascii="Times New Roman" w:hAnsi="Times New Roman" w:cs="Times New Roman"/>
                <w:sz w:val="22"/>
                <w:szCs w:val="22"/>
                <w:lang w:val="lt-LT"/>
              </w:rPr>
              <w:t>LT/1/15/3702/003</w:t>
            </w:r>
          </w:p>
        </w:tc>
      </w:tr>
    </w:tbl>
    <w:p w14:paraId="2DCDD285" w14:textId="77777777" w:rsidR="000C3D0D" w:rsidRDefault="000C3D0D" w:rsidP="000C3D0D">
      <w:pPr>
        <w:rPr>
          <w:rFonts w:ascii="Times New Roman" w:hAnsi="Times New Roman" w:cs="Times New Roman"/>
          <w:sz w:val="22"/>
          <w:szCs w:val="22"/>
          <w:lang w:val="lt-LT"/>
        </w:rPr>
      </w:pPr>
    </w:p>
    <w:p w14:paraId="4C11FA54" w14:textId="77777777" w:rsidR="000C3D0D" w:rsidRDefault="000C3D0D" w:rsidP="000C3D0D">
      <w:pPr>
        <w:rPr>
          <w:rFonts w:ascii="Times New Roman" w:hAnsi="Times New Roman" w:cs="Times New Roman"/>
          <w:sz w:val="22"/>
          <w:szCs w:val="22"/>
          <w:lang w:val="lt-LT"/>
        </w:rPr>
      </w:pPr>
    </w:p>
    <w:p w14:paraId="68BD4354" w14:textId="6B2D19F8"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9.</w:t>
      </w:r>
      <w:r>
        <w:rPr>
          <w:rFonts w:ascii="Times New Roman" w:hAnsi="Times New Roman" w:cs="Times New Roman"/>
          <w:b/>
          <w:sz w:val="22"/>
          <w:szCs w:val="22"/>
          <w:lang w:val="lt-LT"/>
        </w:rPr>
        <w:tab/>
        <w:t>REGISTRAVIMO / PERREGISTRA</w:t>
      </w:r>
      <w:r w:rsidR="00EA4798">
        <w:rPr>
          <w:rFonts w:ascii="Times New Roman" w:hAnsi="Times New Roman" w:cs="Times New Roman"/>
          <w:b/>
          <w:sz w:val="22"/>
          <w:szCs w:val="22"/>
          <w:lang w:val="lt-LT"/>
        </w:rPr>
        <w:t>VIMO</w:t>
      </w:r>
      <w:r>
        <w:rPr>
          <w:rFonts w:ascii="Times New Roman" w:hAnsi="Times New Roman" w:cs="Times New Roman"/>
          <w:b/>
          <w:sz w:val="22"/>
          <w:szCs w:val="22"/>
          <w:lang w:val="lt-LT"/>
        </w:rPr>
        <w:t xml:space="preserve"> DATA</w:t>
      </w:r>
    </w:p>
    <w:p w14:paraId="3FCCCD0D" w14:textId="77777777" w:rsidR="000C3D0D" w:rsidRDefault="000C3D0D" w:rsidP="000C3D0D">
      <w:pPr>
        <w:rPr>
          <w:rFonts w:ascii="Times New Roman" w:hAnsi="Times New Roman" w:cs="Times New Roman"/>
          <w:sz w:val="22"/>
          <w:szCs w:val="22"/>
          <w:lang w:val="lt-LT"/>
        </w:rPr>
      </w:pPr>
    </w:p>
    <w:p w14:paraId="2EE335E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Registravimo data 2015 m. balandžio 3 d.   </w:t>
      </w:r>
    </w:p>
    <w:p w14:paraId="5D97B203" w14:textId="22BC0537" w:rsidR="000C3D0D" w:rsidRDefault="00D141D3" w:rsidP="000C3D0D">
      <w:pPr>
        <w:rPr>
          <w:rFonts w:ascii="Times New Roman" w:hAnsi="Times New Roman" w:cs="Times New Roman"/>
          <w:noProof/>
          <w:snapToGrid w:val="0"/>
          <w:sz w:val="22"/>
          <w:szCs w:val="24"/>
          <w:lang w:val="lt-LT" w:eastAsia="en-US"/>
        </w:rPr>
      </w:pPr>
      <w:r w:rsidRPr="00D141D3">
        <w:rPr>
          <w:rFonts w:ascii="Times New Roman" w:hAnsi="Times New Roman" w:cs="Times New Roman"/>
          <w:noProof/>
          <w:snapToGrid w:val="0"/>
          <w:sz w:val="22"/>
          <w:szCs w:val="22"/>
          <w:lang w:val="lt-LT" w:eastAsia="en-US"/>
        </w:rPr>
        <w:t xml:space="preserve">Paskutinio </w:t>
      </w:r>
      <w:r w:rsidRPr="00D141D3">
        <w:rPr>
          <w:rFonts w:ascii="Times New Roman" w:hAnsi="Times New Roman" w:cs="Times New Roman"/>
          <w:noProof/>
          <w:snapToGrid w:val="0"/>
          <w:sz w:val="22"/>
          <w:szCs w:val="24"/>
          <w:lang w:val="lt-LT" w:eastAsia="en-US"/>
        </w:rPr>
        <w:t>perregistravimo data</w:t>
      </w:r>
      <w:r w:rsidR="0079556D">
        <w:rPr>
          <w:rFonts w:ascii="Times New Roman" w:hAnsi="Times New Roman" w:cs="Times New Roman"/>
          <w:noProof/>
          <w:snapToGrid w:val="0"/>
          <w:sz w:val="22"/>
          <w:szCs w:val="24"/>
          <w:lang w:val="lt-LT" w:eastAsia="en-US"/>
        </w:rPr>
        <w:t xml:space="preserve"> 2018 m. sausio 24 d.</w:t>
      </w:r>
    </w:p>
    <w:p w14:paraId="1F9507CA" w14:textId="77777777" w:rsidR="00D141D3" w:rsidRDefault="00D141D3" w:rsidP="000C3D0D">
      <w:pPr>
        <w:rPr>
          <w:rFonts w:ascii="Times New Roman" w:hAnsi="Times New Roman" w:cs="Times New Roman"/>
          <w:sz w:val="22"/>
          <w:szCs w:val="22"/>
          <w:lang w:val="lt-LT"/>
        </w:rPr>
      </w:pPr>
    </w:p>
    <w:p w14:paraId="33589D09" w14:textId="77777777" w:rsidR="000C3D0D" w:rsidRDefault="000C3D0D" w:rsidP="000C3D0D">
      <w:pPr>
        <w:rPr>
          <w:rFonts w:ascii="Times New Roman" w:hAnsi="Times New Roman" w:cs="Times New Roman"/>
          <w:sz w:val="22"/>
          <w:szCs w:val="22"/>
          <w:lang w:val="lt-LT"/>
        </w:rPr>
      </w:pPr>
    </w:p>
    <w:p w14:paraId="698D3523"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10.</w:t>
      </w:r>
      <w:r>
        <w:rPr>
          <w:rFonts w:ascii="Times New Roman" w:hAnsi="Times New Roman" w:cs="Times New Roman"/>
          <w:b/>
          <w:sz w:val="22"/>
          <w:szCs w:val="22"/>
          <w:lang w:val="lt-LT"/>
        </w:rPr>
        <w:tab/>
        <w:t>TEKSTO PERŽIŪROS DATA</w:t>
      </w:r>
    </w:p>
    <w:p w14:paraId="693C7BDE" w14:textId="77777777" w:rsidR="000C3D0D" w:rsidRDefault="000C3D0D" w:rsidP="000C3D0D">
      <w:pPr>
        <w:rPr>
          <w:rFonts w:ascii="Times New Roman" w:hAnsi="Times New Roman" w:cs="Times New Roman"/>
          <w:sz w:val="22"/>
          <w:szCs w:val="22"/>
          <w:lang w:val="lt-LT"/>
        </w:rPr>
      </w:pPr>
    </w:p>
    <w:p w14:paraId="5068F307" w14:textId="14946F89" w:rsidR="000C3D0D" w:rsidRDefault="0079556D" w:rsidP="000C3D0D">
      <w:pPr>
        <w:rPr>
          <w:rFonts w:ascii="Times New Roman" w:hAnsi="Times New Roman" w:cs="Times New Roman"/>
          <w:noProof/>
          <w:snapToGrid w:val="0"/>
          <w:sz w:val="22"/>
          <w:szCs w:val="24"/>
          <w:lang w:val="lt-LT" w:eastAsia="en-US"/>
        </w:rPr>
      </w:pPr>
      <w:r>
        <w:rPr>
          <w:rFonts w:ascii="Times New Roman" w:hAnsi="Times New Roman" w:cs="Times New Roman"/>
          <w:noProof/>
          <w:snapToGrid w:val="0"/>
          <w:sz w:val="22"/>
          <w:szCs w:val="24"/>
          <w:lang w:val="lt-LT" w:eastAsia="en-US"/>
        </w:rPr>
        <w:t>2018 m. sausio 24 d.</w:t>
      </w:r>
    </w:p>
    <w:p w14:paraId="1D87A22E" w14:textId="77777777" w:rsidR="0079556D" w:rsidRDefault="0079556D" w:rsidP="000C3D0D">
      <w:pPr>
        <w:rPr>
          <w:rFonts w:ascii="Times New Roman" w:hAnsi="Times New Roman" w:cs="Times New Roman"/>
          <w:sz w:val="22"/>
          <w:szCs w:val="22"/>
          <w:lang w:val="lt-LT"/>
        </w:rPr>
      </w:pPr>
    </w:p>
    <w:p w14:paraId="6540254A" w14:textId="77777777" w:rsidR="000C3D0D" w:rsidRDefault="000C3D0D" w:rsidP="000C3D0D">
      <w:pPr>
        <w:rPr>
          <w:rFonts w:ascii="Times New Roman" w:hAnsi="Times New Roman" w:cs="Times New Roman"/>
          <w:sz w:val="22"/>
          <w:szCs w:val="22"/>
          <w:lang w:val="lt-LT"/>
        </w:rPr>
      </w:pPr>
    </w:p>
    <w:p w14:paraId="68E3683D" w14:textId="3C4A1E2E" w:rsidR="000C3D0D" w:rsidRPr="005B4DB0" w:rsidRDefault="000C3D0D" w:rsidP="000C3D0D">
      <w:pPr>
        <w:pStyle w:val="Paprastasistekstas"/>
        <w:tabs>
          <w:tab w:val="left" w:pos="5954"/>
          <w:tab w:val="left" w:pos="6237"/>
          <w:tab w:val="left" w:pos="6663"/>
          <w:tab w:val="left" w:pos="6946"/>
        </w:tabs>
        <w:rPr>
          <w:rStyle w:val="Hipersaitas"/>
          <w:rFonts w:ascii="Times New Roman" w:hAnsi="Times New Roman"/>
          <w:lang w:val="lt-LT"/>
        </w:rPr>
      </w:pPr>
      <w:r w:rsidRPr="005B4DB0">
        <w:rPr>
          <w:rFonts w:ascii="Times New Roman" w:hAnsi="Times New Roman"/>
          <w:lang w:val="lt-LT"/>
        </w:rPr>
        <w:t>Išsami informacija apie šį vaistinį preparatą pateikiama Valstybinės vaistų kontrolės tarnybos prie Lietuvos Respublikos sveikatos apsaugos ministerijos tinklalapyje</w:t>
      </w:r>
      <w:r w:rsidRPr="005B4DB0">
        <w:rPr>
          <w:rFonts w:ascii="Times New Roman" w:hAnsi="Times New Roman"/>
          <w:i/>
          <w:lang w:val="lt-LT"/>
        </w:rPr>
        <w:t xml:space="preserve"> </w:t>
      </w:r>
      <w:hyperlink r:id="rId9" w:history="1">
        <w:r w:rsidRPr="005B4DB0">
          <w:rPr>
            <w:rStyle w:val="Hipersaitas"/>
            <w:rFonts w:ascii="Times New Roman" w:hAnsi="Times New Roman"/>
            <w:lang w:val="lt-LT"/>
          </w:rPr>
          <w:t>http://www.vvkt.lt</w:t>
        </w:r>
      </w:hyperlink>
    </w:p>
    <w:p w14:paraId="7722DCA0" w14:textId="77777777" w:rsidR="000C3D0D" w:rsidRPr="00D141D3"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0F76D89E" w14:textId="77777777" w:rsidR="00D141D3" w:rsidRDefault="00D141D3" w:rsidP="000C3D0D">
      <w:pPr>
        <w:pStyle w:val="Paprastasistekstas"/>
        <w:tabs>
          <w:tab w:val="left" w:pos="5954"/>
          <w:tab w:val="left" w:pos="6237"/>
          <w:tab w:val="left" w:pos="6663"/>
          <w:tab w:val="left" w:pos="6946"/>
        </w:tabs>
        <w:rPr>
          <w:rStyle w:val="Hipersaitas"/>
          <w:rFonts w:ascii="Times New Roman" w:hAnsi="Times New Roman"/>
          <w:lang w:val="lt-LT"/>
        </w:rPr>
      </w:pPr>
      <w:r>
        <w:rPr>
          <w:rStyle w:val="Hipersaitas"/>
          <w:rFonts w:ascii="Times New Roman" w:hAnsi="Times New Roman"/>
          <w:lang w:val="lt-LT"/>
        </w:rPr>
        <w:br w:type="page"/>
      </w:r>
    </w:p>
    <w:p w14:paraId="5D60EDDA" w14:textId="77777777" w:rsidR="000C3D0D" w:rsidRPr="00D141D3"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6A91B6D5" w14:textId="77777777" w:rsidR="000C3D0D" w:rsidRPr="00F32151"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73200622" w14:textId="77777777" w:rsidR="000C3D0D" w:rsidRPr="005D6A21"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2E9830C0" w14:textId="77777777" w:rsidR="000C3D0D" w:rsidRPr="00EA4798"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1F930CE5" w14:textId="77777777" w:rsidR="000C3D0D" w:rsidRPr="008F5C08"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67626A2E" w14:textId="77777777" w:rsidR="000C3D0D" w:rsidRPr="00811776"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4590615E" w14:textId="77777777" w:rsidR="000C3D0D" w:rsidRPr="004735AA"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4EF43A40" w14:textId="77777777" w:rsidR="000C3D0D" w:rsidRPr="004735AA" w:rsidRDefault="000C3D0D" w:rsidP="000C3D0D">
      <w:pPr>
        <w:pStyle w:val="Paprastasistekstas"/>
        <w:tabs>
          <w:tab w:val="left" w:pos="5954"/>
          <w:tab w:val="left" w:pos="6237"/>
          <w:tab w:val="left" w:pos="6663"/>
          <w:tab w:val="left" w:pos="6946"/>
        </w:tabs>
        <w:rPr>
          <w:rStyle w:val="Hipersaitas"/>
          <w:rFonts w:ascii="Times New Roman" w:hAnsi="Times New Roman"/>
          <w:color w:val="auto"/>
          <w:lang w:val="lt-LT"/>
        </w:rPr>
      </w:pPr>
    </w:p>
    <w:p w14:paraId="0A6B80B2" w14:textId="77777777" w:rsidR="000C3D0D" w:rsidRPr="00D141D3" w:rsidRDefault="000C3D0D" w:rsidP="000C3D0D">
      <w:pPr>
        <w:pStyle w:val="Paprastasistekstas"/>
        <w:tabs>
          <w:tab w:val="left" w:pos="5954"/>
          <w:tab w:val="left" w:pos="6237"/>
          <w:tab w:val="left" w:pos="6663"/>
          <w:tab w:val="left" w:pos="6946"/>
        </w:tabs>
        <w:rPr>
          <w:rFonts w:ascii="Times New Roman" w:hAnsi="Times New Roman"/>
          <w:lang w:val="lt-LT"/>
        </w:rPr>
      </w:pPr>
    </w:p>
    <w:p w14:paraId="5934DF2A"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5C62386E"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3F1BBC90"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261DA9AB"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5B02D84A"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1730808D"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3AC069C1"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02A5E45D"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31366FB2"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1067C414"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77D9F786"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7FF9BBB9"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2AA3A5B7" w14:textId="77777777" w:rsidR="000C3D0D" w:rsidRDefault="000C3D0D" w:rsidP="000C3D0D">
      <w:pPr>
        <w:pStyle w:val="Paprastasistekstas"/>
        <w:tabs>
          <w:tab w:val="left" w:pos="5954"/>
          <w:tab w:val="left" w:pos="6237"/>
          <w:tab w:val="left" w:pos="6663"/>
          <w:tab w:val="left" w:pos="6946"/>
        </w:tabs>
        <w:rPr>
          <w:rFonts w:ascii="Times New Roman" w:hAnsi="Times New Roman"/>
          <w:lang w:val="lt-LT"/>
        </w:rPr>
      </w:pPr>
    </w:p>
    <w:p w14:paraId="63191A8C" w14:textId="77777777" w:rsidR="000C3D0D" w:rsidRPr="005B4DB0" w:rsidRDefault="000C3D0D" w:rsidP="000C3D0D">
      <w:pPr>
        <w:pStyle w:val="Paprastasistekstas"/>
        <w:tabs>
          <w:tab w:val="left" w:pos="5954"/>
          <w:tab w:val="left" w:pos="6237"/>
          <w:tab w:val="left" w:pos="6663"/>
          <w:tab w:val="left" w:pos="6946"/>
        </w:tabs>
        <w:rPr>
          <w:rFonts w:ascii="Times New Roman" w:hAnsi="Times New Roman"/>
          <w:lang w:val="lt-LT"/>
        </w:rPr>
      </w:pPr>
    </w:p>
    <w:p w14:paraId="551C481F"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II PRIEDAS</w:t>
      </w:r>
    </w:p>
    <w:p w14:paraId="3907B03E" w14:textId="77777777" w:rsidR="000C3D0D" w:rsidRDefault="000C3D0D" w:rsidP="000C3D0D">
      <w:pPr>
        <w:jc w:val="center"/>
        <w:rPr>
          <w:rFonts w:ascii="Times New Roman" w:hAnsi="Times New Roman" w:cs="Times New Roman"/>
          <w:sz w:val="22"/>
          <w:szCs w:val="22"/>
          <w:lang w:val="lt-LT"/>
        </w:rPr>
      </w:pPr>
    </w:p>
    <w:p w14:paraId="77011256" w14:textId="77777777" w:rsidR="000C3D0D" w:rsidRDefault="000C3D0D" w:rsidP="000C3D0D">
      <w:pPr>
        <w:jc w:val="center"/>
        <w:rPr>
          <w:rFonts w:ascii="Times New Roman" w:hAnsi="Times New Roman" w:cs="Times New Roman"/>
          <w:i/>
          <w:sz w:val="22"/>
          <w:szCs w:val="22"/>
          <w:lang w:val="lt-LT"/>
        </w:rPr>
      </w:pPr>
      <w:r>
        <w:rPr>
          <w:rFonts w:ascii="Times New Roman" w:hAnsi="Times New Roman" w:cs="Times New Roman"/>
          <w:b/>
          <w:sz w:val="22"/>
          <w:szCs w:val="22"/>
          <w:lang w:val="lt-LT"/>
        </w:rPr>
        <w:t>REGISTRACIJOS SĄLYGOS</w:t>
      </w:r>
    </w:p>
    <w:p w14:paraId="7F2968F2" w14:textId="77777777" w:rsidR="000C3D0D" w:rsidRDefault="000C3D0D" w:rsidP="000C3D0D">
      <w:pPr>
        <w:jc w:val="center"/>
        <w:rPr>
          <w:rFonts w:ascii="Times New Roman" w:hAnsi="Times New Roman" w:cs="Times New Roman"/>
          <w:sz w:val="22"/>
          <w:szCs w:val="22"/>
          <w:lang w:val="lt-LT"/>
        </w:rPr>
      </w:pPr>
    </w:p>
    <w:p w14:paraId="72AC07EB" w14:textId="77777777" w:rsidR="000C3D0D" w:rsidRDefault="000C3D0D" w:rsidP="000C3D0D">
      <w:pPr>
        <w:ind w:left="1134" w:hanging="567"/>
        <w:rPr>
          <w:rFonts w:ascii="Times New Roman" w:hAnsi="Times New Roman" w:cs="Times New Roman"/>
          <w:b/>
          <w:noProof/>
          <w:sz w:val="22"/>
          <w:szCs w:val="22"/>
          <w:lang w:val="lt-LT"/>
        </w:rPr>
      </w:pPr>
      <w:r>
        <w:rPr>
          <w:rFonts w:ascii="Times New Roman" w:hAnsi="Times New Roman" w:cs="Times New Roman"/>
          <w:b/>
          <w:noProof/>
          <w:sz w:val="22"/>
          <w:szCs w:val="22"/>
          <w:lang w:val="lt-LT"/>
        </w:rPr>
        <w:t>A.</w:t>
      </w:r>
      <w:r>
        <w:rPr>
          <w:rFonts w:ascii="Times New Roman" w:hAnsi="Times New Roman" w:cs="Times New Roman"/>
          <w:b/>
          <w:noProof/>
          <w:sz w:val="22"/>
          <w:szCs w:val="22"/>
          <w:lang w:val="lt-LT"/>
        </w:rPr>
        <w:tab/>
        <w:t>GAMINTOJAS (-AI), ATSAKINGAS (-I) UŽ SERIJŲ IŠLEIDIMĄ</w:t>
      </w:r>
    </w:p>
    <w:p w14:paraId="4CB8B3E3" w14:textId="77777777" w:rsidR="000C3D0D" w:rsidRDefault="000C3D0D" w:rsidP="000C3D0D">
      <w:pPr>
        <w:ind w:left="1134" w:hanging="567"/>
        <w:rPr>
          <w:rFonts w:ascii="Times New Roman" w:hAnsi="Times New Roman" w:cs="Times New Roman"/>
          <w:noProof/>
          <w:sz w:val="22"/>
          <w:szCs w:val="22"/>
          <w:lang w:val="lt-LT"/>
        </w:rPr>
      </w:pPr>
    </w:p>
    <w:p w14:paraId="64D9EC7F" w14:textId="77777777" w:rsidR="000C3D0D" w:rsidRDefault="000C3D0D" w:rsidP="000C3D0D">
      <w:pPr>
        <w:ind w:left="1134" w:hanging="567"/>
        <w:rPr>
          <w:rFonts w:ascii="Times New Roman" w:hAnsi="Times New Roman" w:cs="Times New Roman"/>
          <w:b/>
          <w:sz w:val="22"/>
          <w:szCs w:val="22"/>
          <w:lang w:val="lt-LT"/>
        </w:rPr>
      </w:pPr>
      <w:r>
        <w:rPr>
          <w:rFonts w:ascii="Times New Roman" w:hAnsi="Times New Roman" w:cs="Times New Roman"/>
          <w:b/>
          <w:sz w:val="22"/>
          <w:szCs w:val="22"/>
          <w:lang w:val="lt-LT"/>
        </w:rPr>
        <w:t>B.</w:t>
      </w:r>
      <w:r>
        <w:rPr>
          <w:rFonts w:ascii="Times New Roman" w:hAnsi="Times New Roman" w:cs="Times New Roman"/>
          <w:b/>
          <w:sz w:val="22"/>
          <w:szCs w:val="22"/>
          <w:lang w:val="lt-LT"/>
        </w:rPr>
        <w:tab/>
        <w:t>TIEKIMO IR VARTOJIMO SĄLYGOS AR APRIBOJIMAI</w:t>
      </w:r>
    </w:p>
    <w:p w14:paraId="1752A698" w14:textId="77777777" w:rsidR="000C3D0D" w:rsidRDefault="000C3D0D" w:rsidP="000C3D0D">
      <w:pPr>
        <w:ind w:left="1134" w:hanging="567"/>
        <w:rPr>
          <w:rFonts w:ascii="Times New Roman" w:hAnsi="Times New Roman" w:cs="Times New Roman"/>
          <w:sz w:val="22"/>
          <w:szCs w:val="22"/>
          <w:lang w:val="lt-LT"/>
        </w:rPr>
      </w:pPr>
    </w:p>
    <w:p w14:paraId="58CDE29E" w14:textId="77777777" w:rsidR="000C3D0D" w:rsidRDefault="000C3D0D" w:rsidP="000C3D0D">
      <w:pPr>
        <w:rPr>
          <w:rFonts w:ascii="Times New Roman" w:hAnsi="Times New Roman" w:cs="Times New Roman"/>
          <w:sz w:val="22"/>
          <w:szCs w:val="22"/>
          <w:lang w:val="lt-LT"/>
        </w:rPr>
      </w:pPr>
    </w:p>
    <w:p w14:paraId="6D7BB996" w14:textId="77777777" w:rsidR="000C3D0D" w:rsidRDefault="000C3D0D" w:rsidP="000C3D0D">
      <w:pPr>
        <w:rPr>
          <w:rFonts w:ascii="Times New Roman" w:hAnsi="Times New Roman" w:cs="Times New Roman"/>
          <w:sz w:val="22"/>
          <w:szCs w:val="22"/>
          <w:lang w:val="lt-LT"/>
        </w:rPr>
      </w:pPr>
    </w:p>
    <w:p w14:paraId="3E8BA8CD" w14:textId="77777777" w:rsidR="000C3D0D" w:rsidRDefault="000C3D0D" w:rsidP="000C3D0D">
      <w:pPr>
        <w:ind w:left="567" w:hanging="567"/>
        <w:rPr>
          <w:rFonts w:ascii="Times New Roman" w:hAnsi="Times New Roman" w:cs="Times New Roman"/>
          <w:b/>
          <w:sz w:val="22"/>
          <w:szCs w:val="22"/>
          <w:lang w:val="lt-LT"/>
        </w:rPr>
      </w:pPr>
      <w:r>
        <w:rPr>
          <w:rFonts w:ascii="Times New Roman" w:hAnsi="Times New Roman" w:cs="Times New Roman"/>
          <w:sz w:val="22"/>
          <w:szCs w:val="22"/>
          <w:lang w:val="lt-LT"/>
        </w:rPr>
        <w:br w:type="page"/>
      </w:r>
      <w:r>
        <w:rPr>
          <w:rFonts w:ascii="Times New Roman" w:hAnsi="Times New Roman" w:cs="Times New Roman"/>
          <w:b/>
          <w:sz w:val="22"/>
          <w:szCs w:val="22"/>
          <w:lang w:val="lt-LT"/>
        </w:rPr>
        <w:t>A.</w:t>
      </w:r>
      <w:r>
        <w:rPr>
          <w:rFonts w:ascii="Times New Roman" w:hAnsi="Times New Roman" w:cs="Times New Roman"/>
          <w:b/>
          <w:sz w:val="22"/>
          <w:szCs w:val="22"/>
          <w:lang w:val="lt-LT"/>
        </w:rPr>
        <w:tab/>
        <w:t>GAMINTOJAS (-AI), ATSAKINGAS (-I) UŽ SERIJŲ IŠLEIDIMĄ</w:t>
      </w:r>
    </w:p>
    <w:p w14:paraId="0ED79D50" w14:textId="77777777" w:rsidR="000C3D0D" w:rsidRDefault="000C3D0D" w:rsidP="000C3D0D">
      <w:pPr>
        <w:rPr>
          <w:rFonts w:ascii="Times New Roman" w:hAnsi="Times New Roman" w:cs="Times New Roman"/>
          <w:sz w:val="22"/>
          <w:szCs w:val="22"/>
          <w:lang w:val="lt-LT"/>
        </w:rPr>
      </w:pPr>
    </w:p>
    <w:p w14:paraId="00BABB9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u w:val="single"/>
          <w:lang w:val="lt-LT"/>
        </w:rPr>
        <w:t>Gamintojo (-ų), atsakingo (-ų) už serijų išleidimą, pavadinimas (-ai) ir adresas (-ai)</w:t>
      </w:r>
    </w:p>
    <w:p w14:paraId="16BA5151" w14:textId="77777777" w:rsidR="000C3D0D" w:rsidRDefault="000C3D0D" w:rsidP="000C3D0D">
      <w:pPr>
        <w:rPr>
          <w:rFonts w:ascii="Times New Roman" w:hAnsi="Times New Roman" w:cs="Times New Roman"/>
          <w:sz w:val="22"/>
          <w:szCs w:val="22"/>
          <w:lang w:val="lt-LT"/>
        </w:rPr>
      </w:pPr>
    </w:p>
    <w:p w14:paraId="04CE474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EVER Neuro Pharma GmbH</w:t>
      </w:r>
    </w:p>
    <w:p w14:paraId="78912C45"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Oberburgau 3</w:t>
      </w:r>
    </w:p>
    <w:p w14:paraId="745C4178"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4866 Unterach</w:t>
      </w:r>
    </w:p>
    <w:p w14:paraId="12489E7E" w14:textId="77777777" w:rsidR="000C3D0D" w:rsidRDefault="000C3D0D" w:rsidP="000C3D0D">
      <w:pPr>
        <w:pStyle w:val="BTEMEASMCA"/>
      </w:pPr>
      <w:r>
        <w:t>Austrija</w:t>
      </w:r>
    </w:p>
    <w:p w14:paraId="06F51208" w14:textId="77777777" w:rsidR="000C3D0D" w:rsidRDefault="000C3D0D" w:rsidP="000C3D0D">
      <w:pPr>
        <w:rPr>
          <w:rFonts w:ascii="Times New Roman" w:hAnsi="Times New Roman" w:cs="Times New Roman"/>
          <w:sz w:val="22"/>
          <w:szCs w:val="22"/>
          <w:lang w:val="lt-LT"/>
        </w:rPr>
      </w:pPr>
    </w:p>
    <w:p w14:paraId="02C1709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arba</w:t>
      </w:r>
    </w:p>
    <w:p w14:paraId="5209D0E2" w14:textId="77777777" w:rsidR="000C3D0D" w:rsidRDefault="000C3D0D" w:rsidP="000C3D0D">
      <w:pPr>
        <w:rPr>
          <w:rFonts w:ascii="Times New Roman" w:hAnsi="Times New Roman" w:cs="Times New Roman"/>
          <w:sz w:val="22"/>
          <w:szCs w:val="22"/>
          <w:lang w:val="lt-LT"/>
        </w:rPr>
      </w:pPr>
    </w:p>
    <w:p w14:paraId="5D9F617E"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CENEXI</w:t>
      </w:r>
    </w:p>
    <w:p w14:paraId="466C0520"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52, rue Marcel et Jacques Gaucher</w:t>
      </w:r>
    </w:p>
    <w:p w14:paraId="390D7B1C"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94120 Fontenay Sous Bois</w:t>
      </w:r>
    </w:p>
    <w:p w14:paraId="5538BCE2" w14:textId="77777777" w:rsidR="000C3D0D" w:rsidRDefault="000C3D0D" w:rsidP="000C3D0D">
      <w:pPr>
        <w:rPr>
          <w:rFonts w:ascii="Times New Roman" w:eastAsiaTheme="minorHAnsi" w:hAnsi="Times New Roman" w:cs="Times New Roman"/>
          <w:b/>
          <w:bCs/>
          <w:sz w:val="22"/>
          <w:szCs w:val="22"/>
          <w:lang w:val="lt-LT" w:eastAsia="en-US"/>
        </w:rPr>
      </w:pPr>
      <w:r>
        <w:rPr>
          <w:rFonts w:ascii="Times New Roman" w:eastAsiaTheme="minorHAnsi" w:hAnsi="Times New Roman" w:cs="Times New Roman"/>
          <w:bCs/>
          <w:sz w:val="22"/>
          <w:szCs w:val="22"/>
          <w:lang w:val="lt-LT" w:eastAsia="en-US"/>
        </w:rPr>
        <w:t>Prancūzija</w:t>
      </w:r>
    </w:p>
    <w:p w14:paraId="7CB31086" w14:textId="77777777" w:rsidR="000C3D0D" w:rsidRDefault="000C3D0D" w:rsidP="000C3D0D">
      <w:pPr>
        <w:rPr>
          <w:rFonts w:ascii="Times New Roman" w:hAnsi="Times New Roman" w:cs="Times New Roman"/>
          <w:sz w:val="22"/>
          <w:szCs w:val="22"/>
          <w:lang w:val="lt-LT"/>
        </w:rPr>
      </w:pPr>
    </w:p>
    <w:p w14:paraId="7C8DF07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Su pakuote pateikiamame lapelyje nurodomas gamintojo, atsakingo už konkrečios serijos išleidimą, pavadinimas ir adresas.</w:t>
      </w:r>
    </w:p>
    <w:p w14:paraId="6C500FE0" w14:textId="77777777" w:rsidR="000C3D0D" w:rsidRDefault="000C3D0D" w:rsidP="000C3D0D">
      <w:pPr>
        <w:rPr>
          <w:rFonts w:ascii="Times New Roman" w:hAnsi="Times New Roman" w:cs="Times New Roman"/>
          <w:sz w:val="22"/>
          <w:szCs w:val="22"/>
          <w:lang w:val="lt-LT"/>
        </w:rPr>
      </w:pPr>
    </w:p>
    <w:p w14:paraId="567DF930" w14:textId="77777777" w:rsidR="000C3D0D" w:rsidRDefault="000C3D0D" w:rsidP="000C3D0D">
      <w:pPr>
        <w:rPr>
          <w:rFonts w:ascii="Times New Roman" w:hAnsi="Times New Roman" w:cs="Times New Roman"/>
          <w:sz w:val="22"/>
          <w:szCs w:val="22"/>
          <w:lang w:val="lt-LT"/>
        </w:rPr>
      </w:pPr>
    </w:p>
    <w:p w14:paraId="39CD872C"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b/>
          <w:noProof/>
          <w:sz w:val="22"/>
          <w:szCs w:val="22"/>
          <w:lang w:val="lt-LT"/>
        </w:rPr>
        <w:t>B.</w:t>
      </w:r>
      <w:r>
        <w:rPr>
          <w:rFonts w:ascii="Times New Roman" w:hAnsi="Times New Roman" w:cs="Times New Roman"/>
          <w:b/>
          <w:sz w:val="22"/>
          <w:szCs w:val="22"/>
          <w:lang w:val="lt-LT"/>
        </w:rPr>
        <w:tab/>
      </w:r>
      <w:r>
        <w:rPr>
          <w:rFonts w:ascii="Times New Roman" w:hAnsi="Times New Roman" w:cs="Times New Roman"/>
          <w:b/>
          <w:noProof/>
          <w:sz w:val="22"/>
          <w:szCs w:val="22"/>
          <w:lang w:val="lt-LT"/>
        </w:rPr>
        <w:t>TIEKIMO IR VARTOJIMO SĄLYGOS AR APRIBOJIMAI</w:t>
      </w:r>
    </w:p>
    <w:p w14:paraId="1CC76992" w14:textId="77777777" w:rsidR="000C3D0D" w:rsidRDefault="000C3D0D" w:rsidP="000C3D0D">
      <w:pPr>
        <w:rPr>
          <w:rFonts w:ascii="Times New Roman" w:hAnsi="Times New Roman" w:cs="Times New Roman"/>
          <w:sz w:val="22"/>
          <w:szCs w:val="22"/>
          <w:lang w:val="lt-LT"/>
        </w:rPr>
      </w:pPr>
    </w:p>
    <w:p w14:paraId="2929BD9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Receptinis vaistinis preparatas. </w:t>
      </w:r>
    </w:p>
    <w:p w14:paraId="415A07A4" w14:textId="77777777" w:rsidR="000C3D0D" w:rsidRDefault="000C3D0D" w:rsidP="000C3D0D">
      <w:pPr>
        <w:rPr>
          <w:rFonts w:ascii="Times New Roman" w:hAnsi="Times New Roman" w:cs="Times New Roman"/>
          <w:noProof/>
          <w:sz w:val="22"/>
          <w:szCs w:val="22"/>
          <w:lang w:val="lt-LT"/>
        </w:rPr>
      </w:pPr>
    </w:p>
    <w:p w14:paraId="35E3FF9C" w14:textId="77777777" w:rsidR="000C3D0D" w:rsidRDefault="000C3D0D" w:rsidP="000C3D0D">
      <w:pPr>
        <w:spacing w:after="160" w:line="256" w:lineRule="auto"/>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06D1E622" w14:textId="77777777" w:rsidR="000C3D0D" w:rsidRDefault="000C3D0D" w:rsidP="000C3D0D">
      <w:pPr>
        <w:rPr>
          <w:rFonts w:ascii="Times New Roman" w:hAnsi="Times New Roman" w:cs="Times New Roman"/>
          <w:sz w:val="22"/>
          <w:szCs w:val="22"/>
          <w:lang w:val="lt-LT"/>
        </w:rPr>
      </w:pPr>
    </w:p>
    <w:p w14:paraId="3D764D64" w14:textId="77777777" w:rsidR="000C3D0D" w:rsidRDefault="000C3D0D" w:rsidP="000C3D0D">
      <w:pPr>
        <w:rPr>
          <w:rFonts w:ascii="Times New Roman" w:hAnsi="Times New Roman" w:cs="Times New Roman"/>
          <w:sz w:val="22"/>
          <w:szCs w:val="22"/>
          <w:lang w:val="lt-LT"/>
        </w:rPr>
      </w:pPr>
    </w:p>
    <w:p w14:paraId="7E83C127" w14:textId="77777777" w:rsidR="000C3D0D" w:rsidRDefault="000C3D0D" w:rsidP="000C3D0D">
      <w:pPr>
        <w:rPr>
          <w:rFonts w:ascii="Times New Roman" w:hAnsi="Times New Roman" w:cs="Times New Roman"/>
          <w:sz w:val="22"/>
          <w:szCs w:val="22"/>
          <w:lang w:val="lt-LT"/>
        </w:rPr>
      </w:pPr>
    </w:p>
    <w:p w14:paraId="1F95EE7B" w14:textId="77777777" w:rsidR="000C3D0D" w:rsidRDefault="000C3D0D" w:rsidP="000C3D0D">
      <w:pPr>
        <w:rPr>
          <w:rFonts w:ascii="Times New Roman" w:hAnsi="Times New Roman" w:cs="Times New Roman"/>
          <w:sz w:val="22"/>
          <w:szCs w:val="22"/>
          <w:lang w:val="lt-LT"/>
        </w:rPr>
      </w:pPr>
    </w:p>
    <w:p w14:paraId="55EA9B28" w14:textId="77777777" w:rsidR="000C3D0D" w:rsidRDefault="000C3D0D" w:rsidP="000C3D0D">
      <w:pPr>
        <w:rPr>
          <w:rFonts w:ascii="Times New Roman" w:hAnsi="Times New Roman" w:cs="Times New Roman"/>
          <w:sz w:val="22"/>
          <w:szCs w:val="22"/>
          <w:lang w:val="lt-LT"/>
        </w:rPr>
      </w:pPr>
    </w:p>
    <w:p w14:paraId="244F2965" w14:textId="77777777" w:rsidR="000C3D0D" w:rsidRDefault="000C3D0D" w:rsidP="000C3D0D">
      <w:pPr>
        <w:rPr>
          <w:rFonts w:ascii="Times New Roman" w:hAnsi="Times New Roman" w:cs="Times New Roman"/>
          <w:sz w:val="22"/>
          <w:szCs w:val="22"/>
          <w:lang w:val="lt-LT"/>
        </w:rPr>
      </w:pPr>
    </w:p>
    <w:p w14:paraId="0BF3D5B2" w14:textId="77777777" w:rsidR="000C3D0D" w:rsidRDefault="000C3D0D" w:rsidP="000C3D0D">
      <w:pPr>
        <w:rPr>
          <w:rFonts w:ascii="Times New Roman" w:hAnsi="Times New Roman" w:cs="Times New Roman"/>
          <w:sz w:val="22"/>
          <w:szCs w:val="22"/>
          <w:lang w:val="lt-LT"/>
        </w:rPr>
      </w:pPr>
    </w:p>
    <w:p w14:paraId="2459C483" w14:textId="77777777" w:rsidR="000C3D0D" w:rsidRDefault="000C3D0D" w:rsidP="000C3D0D">
      <w:pPr>
        <w:rPr>
          <w:rFonts w:ascii="Times New Roman" w:hAnsi="Times New Roman" w:cs="Times New Roman"/>
          <w:sz w:val="22"/>
          <w:szCs w:val="22"/>
          <w:lang w:val="lt-LT"/>
        </w:rPr>
      </w:pPr>
    </w:p>
    <w:p w14:paraId="22D4ADEF" w14:textId="77777777" w:rsidR="000C3D0D" w:rsidRDefault="000C3D0D" w:rsidP="000C3D0D">
      <w:pPr>
        <w:rPr>
          <w:rFonts w:ascii="Times New Roman" w:hAnsi="Times New Roman" w:cs="Times New Roman"/>
          <w:sz w:val="22"/>
          <w:szCs w:val="22"/>
          <w:lang w:val="lt-LT"/>
        </w:rPr>
      </w:pPr>
    </w:p>
    <w:p w14:paraId="54216338" w14:textId="77777777" w:rsidR="000C3D0D" w:rsidRDefault="000C3D0D" w:rsidP="000C3D0D">
      <w:pPr>
        <w:rPr>
          <w:rFonts w:ascii="Times New Roman" w:hAnsi="Times New Roman" w:cs="Times New Roman"/>
          <w:sz w:val="22"/>
          <w:szCs w:val="22"/>
          <w:lang w:val="lt-LT"/>
        </w:rPr>
      </w:pPr>
    </w:p>
    <w:p w14:paraId="1FE83A6E" w14:textId="77777777" w:rsidR="000C3D0D" w:rsidRDefault="000C3D0D" w:rsidP="000C3D0D">
      <w:pPr>
        <w:rPr>
          <w:rFonts w:ascii="Times New Roman" w:hAnsi="Times New Roman" w:cs="Times New Roman"/>
          <w:sz w:val="22"/>
          <w:szCs w:val="22"/>
          <w:lang w:val="lt-LT"/>
        </w:rPr>
      </w:pPr>
    </w:p>
    <w:p w14:paraId="2B1654B2" w14:textId="77777777" w:rsidR="000C3D0D" w:rsidRDefault="000C3D0D" w:rsidP="000C3D0D">
      <w:pPr>
        <w:rPr>
          <w:rFonts w:ascii="Times New Roman" w:hAnsi="Times New Roman" w:cs="Times New Roman"/>
          <w:sz w:val="22"/>
          <w:szCs w:val="22"/>
          <w:lang w:val="lt-LT"/>
        </w:rPr>
      </w:pPr>
    </w:p>
    <w:p w14:paraId="12BBF620" w14:textId="77777777" w:rsidR="000C3D0D" w:rsidRDefault="000C3D0D" w:rsidP="000C3D0D">
      <w:pPr>
        <w:rPr>
          <w:rFonts w:ascii="Times New Roman" w:hAnsi="Times New Roman" w:cs="Times New Roman"/>
          <w:sz w:val="22"/>
          <w:szCs w:val="22"/>
          <w:lang w:val="lt-LT"/>
        </w:rPr>
      </w:pPr>
    </w:p>
    <w:p w14:paraId="4FDDEBB6" w14:textId="77777777" w:rsidR="000C3D0D" w:rsidRDefault="000C3D0D" w:rsidP="000C3D0D">
      <w:pPr>
        <w:rPr>
          <w:rFonts w:ascii="Times New Roman" w:hAnsi="Times New Roman" w:cs="Times New Roman"/>
          <w:sz w:val="22"/>
          <w:szCs w:val="22"/>
          <w:lang w:val="lt-LT"/>
        </w:rPr>
      </w:pPr>
    </w:p>
    <w:p w14:paraId="0FA886E7" w14:textId="77777777" w:rsidR="000C3D0D" w:rsidRDefault="000C3D0D" w:rsidP="000C3D0D">
      <w:pPr>
        <w:rPr>
          <w:rFonts w:ascii="Times New Roman" w:hAnsi="Times New Roman" w:cs="Times New Roman"/>
          <w:sz w:val="22"/>
          <w:szCs w:val="22"/>
          <w:lang w:val="lt-LT"/>
        </w:rPr>
      </w:pPr>
    </w:p>
    <w:p w14:paraId="4F4C00F7" w14:textId="77777777" w:rsidR="000C3D0D" w:rsidRDefault="000C3D0D" w:rsidP="000C3D0D">
      <w:pPr>
        <w:rPr>
          <w:rFonts w:ascii="Times New Roman" w:hAnsi="Times New Roman" w:cs="Times New Roman"/>
          <w:sz w:val="22"/>
          <w:szCs w:val="22"/>
          <w:lang w:val="lt-LT"/>
        </w:rPr>
      </w:pPr>
    </w:p>
    <w:p w14:paraId="31CDF4A6" w14:textId="77777777" w:rsidR="000C3D0D" w:rsidRDefault="000C3D0D" w:rsidP="000C3D0D">
      <w:pPr>
        <w:rPr>
          <w:rFonts w:ascii="Times New Roman" w:hAnsi="Times New Roman" w:cs="Times New Roman"/>
          <w:b/>
          <w:sz w:val="22"/>
          <w:szCs w:val="22"/>
          <w:lang w:val="lt-LT"/>
        </w:rPr>
      </w:pPr>
    </w:p>
    <w:p w14:paraId="452F53E1" w14:textId="77777777" w:rsidR="000C3D0D" w:rsidRDefault="000C3D0D" w:rsidP="000C3D0D">
      <w:pPr>
        <w:rPr>
          <w:rFonts w:ascii="Times New Roman" w:hAnsi="Times New Roman" w:cs="Times New Roman"/>
          <w:b/>
          <w:sz w:val="22"/>
          <w:szCs w:val="22"/>
          <w:lang w:val="lt-LT"/>
        </w:rPr>
      </w:pPr>
    </w:p>
    <w:p w14:paraId="43B1B4D5" w14:textId="77777777" w:rsidR="000C3D0D" w:rsidRDefault="000C3D0D" w:rsidP="000C3D0D">
      <w:pPr>
        <w:rPr>
          <w:rFonts w:ascii="Times New Roman" w:hAnsi="Times New Roman" w:cs="Times New Roman"/>
          <w:b/>
          <w:sz w:val="22"/>
          <w:szCs w:val="22"/>
          <w:lang w:val="lt-LT"/>
        </w:rPr>
      </w:pPr>
    </w:p>
    <w:p w14:paraId="13731DE8" w14:textId="77777777" w:rsidR="000C3D0D" w:rsidRDefault="000C3D0D" w:rsidP="000C3D0D">
      <w:pPr>
        <w:rPr>
          <w:rFonts w:ascii="Times New Roman" w:hAnsi="Times New Roman" w:cs="Times New Roman"/>
          <w:b/>
          <w:sz w:val="22"/>
          <w:szCs w:val="22"/>
          <w:lang w:val="lt-LT"/>
        </w:rPr>
      </w:pPr>
    </w:p>
    <w:p w14:paraId="424F0E8B" w14:textId="77777777" w:rsidR="000C3D0D" w:rsidRDefault="000C3D0D" w:rsidP="000C3D0D">
      <w:pPr>
        <w:rPr>
          <w:rFonts w:ascii="Times New Roman" w:hAnsi="Times New Roman" w:cs="Times New Roman"/>
          <w:b/>
          <w:sz w:val="22"/>
          <w:szCs w:val="22"/>
          <w:lang w:val="lt-LT"/>
        </w:rPr>
      </w:pPr>
    </w:p>
    <w:p w14:paraId="6DEDCC5A" w14:textId="77777777" w:rsidR="000C3D0D" w:rsidRDefault="000C3D0D" w:rsidP="000C3D0D">
      <w:pPr>
        <w:rPr>
          <w:rFonts w:ascii="Times New Roman" w:hAnsi="Times New Roman" w:cs="Times New Roman"/>
          <w:b/>
          <w:sz w:val="22"/>
          <w:szCs w:val="22"/>
          <w:lang w:val="lt-LT"/>
        </w:rPr>
      </w:pPr>
    </w:p>
    <w:p w14:paraId="56C57B13" w14:textId="77777777" w:rsidR="000C3D0D" w:rsidRDefault="000C3D0D" w:rsidP="000C3D0D">
      <w:pPr>
        <w:rPr>
          <w:rFonts w:ascii="Times New Roman" w:hAnsi="Times New Roman" w:cs="Times New Roman"/>
          <w:sz w:val="22"/>
          <w:szCs w:val="22"/>
          <w:lang w:val="lt-LT"/>
        </w:rPr>
      </w:pPr>
    </w:p>
    <w:p w14:paraId="710F74C5"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III PRIEDAS</w:t>
      </w:r>
    </w:p>
    <w:p w14:paraId="78FFA6D8" w14:textId="77777777" w:rsidR="000C3D0D" w:rsidRDefault="000C3D0D" w:rsidP="000C3D0D">
      <w:pPr>
        <w:jc w:val="center"/>
        <w:rPr>
          <w:rFonts w:ascii="Times New Roman" w:hAnsi="Times New Roman" w:cs="Times New Roman"/>
          <w:b/>
          <w:sz w:val="22"/>
          <w:szCs w:val="22"/>
          <w:lang w:val="lt-LT"/>
        </w:rPr>
      </w:pPr>
    </w:p>
    <w:p w14:paraId="02B0A149"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ŽENKLINIMAS IR PAKUOTĖS LAPELIS</w:t>
      </w:r>
    </w:p>
    <w:p w14:paraId="4D2827E3"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188F1C6A" w14:textId="77777777" w:rsidR="000C3D0D" w:rsidRDefault="000C3D0D" w:rsidP="000C3D0D">
      <w:pPr>
        <w:rPr>
          <w:rFonts w:ascii="Times New Roman" w:hAnsi="Times New Roman" w:cs="Times New Roman"/>
          <w:sz w:val="22"/>
          <w:szCs w:val="22"/>
          <w:lang w:val="lt-LT"/>
        </w:rPr>
      </w:pPr>
    </w:p>
    <w:p w14:paraId="4541DD08" w14:textId="77777777" w:rsidR="000C3D0D" w:rsidRDefault="000C3D0D" w:rsidP="000C3D0D">
      <w:pPr>
        <w:rPr>
          <w:rFonts w:ascii="Times New Roman" w:hAnsi="Times New Roman" w:cs="Times New Roman"/>
          <w:sz w:val="22"/>
          <w:szCs w:val="22"/>
          <w:lang w:val="lt-LT"/>
        </w:rPr>
      </w:pPr>
    </w:p>
    <w:p w14:paraId="0AC96389" w14:textId="77777777" w:rsidR="000C3D0D" w:rsidRDefault="000C3D0D" w:rsidP="000C3D0D">
      <w:pPr>
        <w:rPr>
          <w:rFonts w:ascii="Times New Roman" w:hAnsi="Times New Roman" w:cs="Times New Roman"/>
          <w:sz w:val="22"/>
          <w:szCs w:val="22"/>
          <w:lang w:val="lt-LT"/>
        </w:rPr>
      </w:pPr>
    </w:p>
    <w:p w14:paraId="6AFC3A43" w14:textId="77777777" w:rsidR="000C3D0D" w:rsidRDefault="000C3D0D" w:rsidP="000C3D0D">
      <w:pPr>
        <w:rPr>
          <w:rFonts w:ascii="Times New Roman" w:hAnsi="Times New Roman" w:cs="Times New Roman"/>
          <w:sz w:val="22"/>
          <w:szCs w:val="22"/>
          <w:lang w:val="lt-LT"/>
        </w:rPr>
      </w:pPr>
    </w:p>
    <w:p w14:paraId="6953FEB8" w14:textId="77777777" w:rsidR="000C3D0D" w:rsidRDefault="000C3D0D" w:rsidP="000C3D0D">
      <w:pPr>
        <w:rPr>
          <w:rFonts w:ascii="Times New Roman" w:hAnsi="Times New Roman" w:cs="Times New Roman"/>
          <w:sz w:val="22"/>
          <w:szCs w:val="22"/>
          <w:lang w:val="lt-LT"/>
        </w:rPr>
      </w:pPr>
    </w:p>
    <w:p w14:paraId="565FC5B7" w14:textId="77777777" w:rsidR="000C3D0D" w:rsidRDefault="000C3D0D" w:rsidP="000C3D0D">
      <w:pPr>
        <w:rPr>
          <w:rFonts w:ascii="Times New Roman" w:hAnsi="Times New Roman" w:cs="Times New Roman"/>
          <w:sz w:val="22"/>
          <w:szCs w:val="22"/>
          <w:lang w:val="lt-LT"/>
        </w:rPr>
      </w:pPr>
    </w:p>
    <w:p w14:paraId="3330D466" w14:textId="77777777" w:rsidR="000C3D0D" w:rsidRDefault="000C3D0D" w:rsidP="000C3D0D">
      <w:pPr>
        <w:rPr>
          <w:rFonts w:ascii="Times New Roman" w:hAnsi="Times New Roman" w:cs="Times New Roman"/>
          <w:sz w:val="22"/>
          <w:szCs w:val="22"/>
          <w:lang w:val="lt-LT"/>
        </w:rPr>
      </w:pPr>
    </w:p>
    <w:p w14:paraId="73511B80" w14:textId="77777777" w:rsidR="000C3D0D" w:rsidRDefault="000C3D0D" w:rsidP="000C3D0D">
      <w:pPr>
        <w:rPr>
          <w:rFonts w:ascii="Times New Roman" w:hAnsi="Times New Roman" w:cs="Times New Roman"/>
          <w:sz w:val="22"/>
          <w:szCs w:val="22"/>
          <w:lang w:val="lt-LT"/>
        </w:rPr>
      </w:pPr>
    </w:p>
    <w:p w14:paraId="09990486" w14:textId="77777777" w:rsidR="000C3D0D" w:rsidRDefault="000C3D0D" w:rsidP="000C3D0D">
      <w:pPr>
        <w:rPr>
          <w:rFonts w:ascii="Times New Roman" w:hAnsi="Times New Roman" w:cs="Times New Roman"/>
          <w:sz w:val="22"/>
          <w:szCs w:val="22"/>
          <w:lang w:val="lt-LT"/>
        </w:rPr>
      </w:pPr>
    </w:p>
    <w:p w14:paraId="4E4F4871" w14:textId="77777777" w:rsidR="000C3D0D" w:rsidRDefault="000C3D0D" w:rsidP="000C3D0D">
      <w:pPr>
        <w:rPr>
          <w:rFonts w:ascii="Times New Roman" w:hAnsi="Times New Roman" w:cs="Times New Roman"/>
          <w:sz w:val="22"/>
          <w:szCs w:val="22"/>
          <w:lang w:val="lt-LT"/>
        </w:rPr>
      </w:pPr>
    </w:p>
    <w:p w14:paraId="529B06FE" w14:textId="77777777" w:rsidR="000C3D0D" w:rsidRDefault="000C3D0D" w:rsidP="000C3D0D">
      <w:pPr>
        <w:rPr>
          <w:rFonts w:ascii="Times New Roman" w:hAnsi="Times New Roman" w:cs="Times New Roman"/>
          <w:sz w:val="22"/>
          <w:szCs w:val="22"/>
          <w:lang w:val="lt-LT"/>
        </w:rPr>
      </w:pPr>
    </w:p>
    <w:p w14:paraId="2068265A" w14:textId="77777777" w:rsidR="000C3D0D" w:rsidRDefault="000C3D0D" w:rsidP="000C3D0D">
      <w:pPr>
        <w:rPr>
          <w:rFonts w:ascii="Times New Roman" w:hAnsi="Times New Roman" w:cs="Times New Roman"/>
          <w:sz w:val="22"/>
          <w:szCs w:val="22"/>
          <w:lang w:val="lt-LT"/>
        </w:rPr>
      </w:pPr>
    </w:p>
    <w:p w14:paraId="569409A2" w14:textId="77777777" w:rsidR="000C3D0D" w:rsidRDefault="000C3D0D" w:rsidP="000C3D0D">
      <w:pPr>
        <w:rPr>
          <w:rFonts w:ascii="Times New Roman" w:hAnsi="Times New Roman" w:cs="Times New Roman"/>
          <w:sz w:val="22"/>
          <w:szCs w:val="22"/>
          <w:lang w:val="lt-LT"/>
        </w:rPr>
      </w:pPr>
    </w:p>
    <w:p w14:paraId="08427BE0" w14:textId="77777777" w:rsidR="000C3D0D" w:rsidRDefault="000C3D0D" w:rsidP="000C3D0D">
      <w:pPr>
        <w:rPr>
          <w:rFonts w:ascii="Times New Roman" w:hAnsi="Times New Roman" w:cs="Times New Roman"/>
          <w:sz w:val="22"/>
          <w:szCs w:val="22"/>
          <w:lang w:val="lt-LT"/>
        </w:rPr>
      </w:pPr>
    </w:p>
    <w:p w14:paraId="7996E2B0" w14:textId="77777777" w:rsidR="000C3D0D" w:rsidRDefault="000C3D0D" w:rsidP="000C3D0D">
      <w:pPr>
        <w:rPr>
          <w:rFonts w:ascii="Times New Roman" w:hAnsi="Times New Roman" w:cs="Times New Roman"/>
          <w:sz w:val="22"/>
          <w:szCs w:val="22"/>
          <w:lang w:val="lt-LT"/>
        </w:rPr>
      </w:pPr>
    </w:p>
    <w:p w14:paraId="2C83817C" w14:textId="77777777" w:rsidR="000C3D0D" w:rsidRDefault="000C3D0D" w:rsidP="000C3D0D">
      <w:pPr>
        <w:rPr>
          <w:rFonts w:ascii="Times New Roman" w:hAnsi="Times New Roman" w:cs="Times New Roman"/>
          <w:sz w:val="22"/>
          <w:szCs w:val="22"/>
          <w:lang w:val="lt-LT"/>
        </w:rPr>
      </w:pPr>
    </w:p>
    <w:p w14:paraId="4C0B3C27" w14:textId="77777777" w:rsidR="000C3D0D" w:rsidRDefault="000C3D0D" w:rsidP="000C3D0D">
      <w:pPr>
        <w:rPr>
          <w:rFonts w:ascii="Times New Roman" w:hAnsi="Times New Roman" w:cs="Times New Roman"/>
          <w:sz w:val="22"/>
          <w:szCs w:val="22"/>
          <w:lang w:val="lt-LT"/>
        </w:rPr>
      </w:pPr>
    </w:p>
    <w:p w14:paraId="660F704B" w14:textId="77777777" w:rsidR="000C3D0D" w:rsidRDefault="000C3D0D" w:rsidP="000C3D0D">
      <w:pPr>
        <w:rPr>
          <w:rFonts w:ascii="Times New Roman" w:hAnsi="Times New Roman" w:cs="Times New Roman"/>
          <w:sz w:val="22"/>
          <w:szCs w:val="22"/>
          <w:lang w:val="lt-LT"/>
        </w:rPr>
      </w:pPr>
    </w:p>
    <w:p w14:paraId="7953DC10" w14:textId="77777777" w:rsidR="000C3D0D" w:rsidRDefault="000C3D0D" w:rsidP="000C3D0D">
      <w:pPr>
        <w:rPr>
          <w:rFonts w:ascii="Times New Roman" w:hAnsi="Times New Roman" w:cs="Times New Roman"/>
          <w:sz w:val="22"/>
          <w:szCs w:val="22"/>
          <w:lang w:val="lt-LT"/>
        </w:rPr>
      </w:pPr>
    </w:p>
    <w:p w14:paraId="212E4474" w14:textId="77777777" w:rsidR="000C3D0D" w:rsidRDefault="000C3D0D" w:rsidP="000C3D0D">
      <w:pPr>
        <w:rPr>
          <w:rFonts w:ascii="Times New Roman" w:hAnsi="Times New Roman" w:cs="Times New Roman"/>
          <w:sz w:val="22"/>
          <w:szCs w:val="22"/>
          <w:lang w:val="lt-LT"/>
        </w:rPr>
      </w:pPr>
    </w:p>
    <w:p w14:paraId="0704ECB0" w14:textId="77777777" w:rsidR="000C3D0D" w:rsidRDefault="000C3D0D" w:rsidP="000C3D0D">
      <w:pPr>
        <w:rPr>
          <w:rFonts w:ascii="Times New Roman" w:hAnsi="Times New Roman" w:cs="Times New Roman"/>
          <w:sz w:val="22"/>
          <w:szCs w:val="22"/>
          <w:lang w:val="lt-LT"/>
        </w:rPr>
      </w:pPr>
    </w:p>
    <w:p w14:paraId="62F8C78B" w14:textId="77777777" w:rsidR="000C3D0D" w:rsidRDefault="000C3D0D" w:rsidP="000C3D0D">
      <w:pPr>
        <w:rPr>
          <w:rFonts w:ascii="Times New Roman" w:hAnsi="Times New Roman" w:cs="Times New Roman"/>
          <w:sz w:val="22"/>
          <w:szCs w:val="22"/>
          <w:lang w:val="lt-LT"/>
        </w:rPr>
      </w:pPr>
    </w:p>
    <w:p w14:paraId="7D0C14C1" w14:textId="77777777" w:rsidR="000C3D0D" w:rsidRDefault="000C3D0D" w:rsidP="000C3D0D">
      <w:pPr>
        <w:rPr>
          <w:rFonts w:ascii="Times New Roman" w:hAnsi="Times New Roman" w:cs="Times New Roman"/>
          <w:sz w:val="22"/>
          <w:szCs w:val="22"/>
          <w:lang w:val="lt-LT"/>
        </w:rPr>
      </w:pPr>
    </w:p>
    <w:p w14:paraId="53853A94"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A. ŽENKLINIMAS</w:t>
      </w:r>
    </w:p>
    <w:p w14:paraId="3925336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6330F47E"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Pr>
          <w:rFonts w:ascii="Times New Roman" w:hAnsi="Times New Roman" w:cs="Times New Roman"/>
          <w:b/>
          <w:noProof/>
          <w:sz w:val="22"/>
          <w:szCs w:val="22"/>
          <w:lang w:val="lt-LT"/>
        </w:rPr>
        <w:t>INFORMACIJA ANT IŠORINĖS PAKUOTĖS</w:t>
      </w:r>
    </w:p>
    <w:p w14:paraId="682060F6"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p>
    <w:p w14:paraId="3D349961"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Pr>
          <w:rFonts w:ascii="Times New Roman" w:hAnsi="Times New Roman" w:cs="Times New Roman"/>
          <w:b/>
          <w:noProof/>
          <w:sz w:val="22"/>
          <w:szCs w:val="22"/>
          <w:lang w:val="lt-LT"/>
        </w:rPr>
        <w:t>KARTONO DĖŽUTĖ</w:t>
      </w:r>
    </w:p>
    <w:p w14:paraId="25ECFA2D" w14:textId="77777777" w:rsidR="000C3D0D" w:rsidRDefault="000C3D0D" w:rsidP="000C3D0D">
      <w:pPr>
        <w:rPr>
          <w:rFonts w:ascii="Times New Roman" w:hAnsi="Times New Roman" w:cs="Times New Roman"/>
          <w:sz w:val="22"/>
          <w:szCs w:val="22"/>
          <w:lang w:val="lt-LT"/>
        </w:rPr>
      </w:pPr>
    </w:p>
    <w:p w14:paraId="0F466552" w14:textId="77777777" w:rsidR="000C3D0D" w:rsidRDefault="000C3D0D" w:rsidP="000C3D0D">
      <w:pPr>
        <w:rPr>
          <w:rFonts w:ascii="Times New Roman" w:hAnsi="Times New Roman" w:cs="Times New Roman"/>
          <w:sz w:val="22"/>
          <w:szCs w:val="22"/>
          <w:lang w:val="lt-LT"/>
        </w:rPr>
      </w:pPr>
    </w:p>
    <w:p w14:paraId="1AA9AD85"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w:t>
      </w:r>
      <w:r>
        <w:rPr>
          <w:rFonts w:ascii="Times New Roman" w:hAnsi="Times New Roman" w:cs="Times New Roman"/>
          <w:b/>
          <w:sz w:val="22"/>
          <w:szCs w:val="22"/>
          <w:lang w:val="lt-LT"/>
        </w:rPr>
        <w:tab/>
      </w:r>
      <w:r>
        <w:rPr>
          <w:rFonts w:ascii="Times New Roman" w:hAnsi="Times New Roman" w:cs="Times New Roman"/>
          <w:b/>
          <w:caps/>
          <w:noProof/>
          <w:sz w:val="22"/>
          <w:szCs w:val="22"/>
          <w:lang w:val="lt-LT"/>
        </w:rPr>
        <w:t>VAISTINIO</w:t>
      </w:r>
      <w:r>
        <w:rPr>
          <w:rFonts w:ascii="Times New Roman" w:hAnsi="Times New Roman" w:cs="Times New Roman"/>
          <w:b/>
          <w:noProof/>
          <w:sz w:val="22"/>
          <w:szCs w:val="22"/>
          <w:lang w:val="lt-LT"/>
        </w:rPr>
        <w:t xml:space="preserve"> PREPARATO PAVADINIMAS</w:t>
      </w:r>
    </w:p>
    <w:p w14:paraId="7A7279AA" w14:textId="77777777" w:rsidR="000C3D0D" w:rsidRDefault="000C3D0D" w:rsidP="000C3D0D">
      <w:pPr>
        <w:rPr>
          <w:rFonts w:ascii="Times New Roman" w:hAnsi="Times New Roman" w:cs="Times New Roman"/>
          <w:sz w:val="22"/>
          <w:szCs w:val="22"/>
          <w:lang w:val="lt-LT"/>
        </w:rPr>
      </w:pPr>
    </w:p>
    <w:p w14:paraId="14B2715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25 mg injekcinis tirpalas</w:t>
      </w:r>
    </w:p>
    <w:p w14:paraId="1CB3A0F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Tachyben 50 mg injekcinis tirpalas</w:t>
      </w:r>
    </w:p>
    <w:p w14:paraId="3233666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Tachyben 100 mg koncentratas infuziniam tirpalui</w:t>
      </w:r>
    </w:p>
    <w:p w14:paraId="78EC06C8" w14:textId="77777777" w:rsidR="000C3D0D" w:rsidRDefault="000C3D0D" w:rsidP="000C3D0D">
      <w:pPr>
        <w:rPr>
          <w:rFonts w:ascii="Times New Roman" w:hAnsi="Times New Roman" w:cs="Times New Roman"/>
          <w:sz w:val="22"/>
          <w:szCs w:val="22"/>
          <w:lang w:val="lt-LT"/>
        </w:rPr>
      </w:pPr>
    </w:p>
    <w:p w14:paraId="11CD1B8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Urapidilis</w:t>
      </w:r>
    </w:p>
    <w:p w14:paraId="04A68B20" w14:textId="77777777" w:rsidR="000C3D0D" w:rsidRDefault="000C3D0D" w:rsidP="000C3D0D">
      <w:pPr>
        <w:rPr>
          <w:rFonts w:ascii="Times New Roman" w:hAnsi="Times New Roman" w:cs="Times New Roman"/>
          <w:sz w:val="22"/>
          <w:szCs w:val="22"/>
          <w:lang w:val="lt-LT"/>
        </w:rPr>
      </w:pPr>
    </w:p>
    <w:p w14:paraId="0434061F" w14:textId="77777777" w:rsidR="000C3D0D" w:rsidRDefault="000C3D0D" w:rsidP="000C3D0D">
      <w:pPr>
        <w:rPr>
          <w:rFonts w:ascii="Times New Roman" w:hAnsi="Times New Roman" w:cs="Times New Roman"/>
          <w:sz w:val="22"/>
          <w:szCs w:val="22"/>
          <w:lang w:val="lt-LT"/>
        </w:rPr>
      </w:pPr>
    </w:p>
    <w:p w14:paraId="5ADB8F47"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2.</w:t>
      </w:r>
      <w:r>
        <w:rPr>
          <w:rFonts w:ascii="Times New Roman" w:hAnsi="Times New Roman" w:cs="Times New Roman"/>
          <w:b/>
          <w:sz w:val="22"/>
          <w:szCs w:val="22"/>
          <w:lang w:val="lt-LT"/>
        </w:rPr>
        <w:tab/>
      </w:r>
      <w:r>
        <w:rPr>
          <w:rFonts w:ascii="Times New Roman" w:hAnsi="Times New Roman" w:cs="Times New Roman"/>
          <w:b/>
          <w:noProof/>
          <w:sz w:val="22"/>
          <w:szCs w:val="22"/>
          <w:lang w:val="lt-LT"/>
        </w:rPr>
        <w:t>VEIKLIOJI (-IOS) MEDŽIAGA (-OS) IR JOS (-Ų) KIEKIS (-IAI)</w:t>
      </w:r>
    </w:p>
    <w:p w14:paraId="34148397" w14:textId="77777777" w:rsidR="000C3D0D" w:rsidRDefault="000C3D0D" w:rsidP="000C3D0D">
      <w:pPr>
        <w:rPr>
          <w:rFonts w:ascii="Times New Roman" w:hAnsi="Times New Roman" w:cs="Times New Roman"/>
          <w:sz w:val="22"/>
          <w:szCs w:val="22"/>
          <w:lang w:val="lt-LT"/>
        </w:rPr>
      </w:pPr>
    </w:p>
    <w:p w14:paraId="120907CF"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1 ml yra 5 mg urapidilio.</w:t>
      </w:r>
    </w:p>
    <w:p w14:paraId="7F7D3C67" w14:textId="77777777" w:rsidR="000C3D0D" w:rsidRDefault="000C3D0D" w:rsidP="000C3D0D">
      <w:pPr>
        <w:rPr>
          <w:rFonts w:ascii="Times New Roman" w:hAnsi="Times New Roman" w:cs="Times New Roman"/>
          <w:noProof/>
          <w:sz w:val="22"/>
          <w:szCs w:val="22"/>
          <w:lang w:val="lt-LT"/>
        </w:rPr>
      </w:pPr>
    </w:p>
    <w:p w14:paraId="0283421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5 ml/</w:t>
      </w:r>
      <w:r>
        <w:rPr>
          <w:rFonts w:ascii="Times New Roman" w:hAnsi="Times New Roman" w:cs="Times New Roman"/>
          <w:noProof/>
          <w:sz w:val="22"/>
          <w:szCs w:val="22"/>
          <w:highlight w:val="lightGray"/>
          <w:lang w:val="lt-LT"/>
        </w:rPr>
        <w:t>10 ml</w:t>
      </w:r>
      <w:r>
        <w:rPr>
          <w:rFonts w:ascii="Times New Roman" w:hAnsi="Times New Roman" w:cs="Times New Roman"/>
          <w:noProof/>
          <w:sz w:val="22"/>
          <w:szCs w:val="22"/>
          <w:highlight w:val="darkGray"/>
          <w:lang w:val="lt-LT"/>
        </w:rPr>
        <w:t>/20 ml</w:t>
      </w:r>
      <w:r>
        <w:rPr>
          <w:rFonts w:ascii="Times New Roman" w:hAnsi="Times New Roman" w:cs="Times New Roman"/>
          <w:noProof/>
          <w:sz w:val="22"/>
          <w:szCs w:val="22"/>
          <w:lang w:val="lt-LT"/>
        </w:rPr>
        <w:t xml:space="preserve"> ampulėje yra 25 mg/</w:t>
      </w:r>
      <w:r>
        <w:rPr>
          <w:rFonts w:ascii="Times New Roman" w:hAnsi="Times New Roman" w:cs="Times New Roman"/>
          <w:noProof/>
          <w:sz w:val="22"/>
          <w:szCs w:val="22"/>
          <w:highlight w:val="lightGray"/>
          <w:lang w:val="lt-LT"/>
        </w:rPr>
        <w:t>50 mg</w:t>
      </w:r>
      <w:r>
        <w:rPr>
          <w:rFonts w:ascii="Times New Roman" w:hAnsi="Times New Roman" w:cs="Times New Roman"/>
          <w:noProof/>
          <w:sz w:val="22"/>
          <w:szCs w:val="22"/>
          <w:lang w:val="lt-LT"/>
        </w:rPr>
        <w:t>/</w:t>
      </w:r>
      <w:r>
        <w:rPr>
          <w:rFonts w:ascii="Times New Roman" w:hAnsi="Times New Roman" w:cs="Times New Roman"/>
          <w:noProof/>
          <w:sz w:val="22"/>
          <w:szCs w:val="22"/>
          <w:highlight w:val="darkGray"/>
          <w:lang w:val="lt-LT"/>
        </w:rPr>
        <w:t>100 mg</w:t>
      </w:r>
      <w:r>
        <w:rPr>
          <w:rFonts w:ascii="Times New Roman" w:hAnsi="Times New Roman" w:cs="Times New Roman"/>
          <w:noProof/>
          <w:sz w:val="22"/>
          <w:szCs w:val="22"/>
          <w:lang w:val="lt-LT"/>
        </w:rPr>
        <w:t xml:space="preserve"> urapidilio.</w:t>
      </w:r>
    </w:p>
    <w:p w14:paraId="008A4964" w14:textId="77777777" w:rsidR="000C3D0D" w:rsidRDefault="000C3D0D" w:rsidP="000C3D0D">
      <w:pPr>
        <w:rPr>
          <w:rFonts w:ascii="Times New Roman" w:hAnsi="Times New Roman" w:cs="Times New Roman"/>
          <w:sz w:val="22"/>
          <w:szCs w:val="22"/>
          <w:lang w:val="lt-LT"/>
        </w:rPr>
      </w:pPr>
    </w:p>
    <w:p w14:paraId="542E322F" w14:textId="77777777" w:rsidR="000C3D0D" w:rsidRDefault="000C3D0D" w:rsidP="000C3D0D">
      <w:pPr>
        <w:rPr>
          <w:rFonts w:ascii="Times New Roman" w:hAnsi="Times New Roman" w:cs="Times New Roman"/>
          <w:sz w:val="22"/>
          <w:szCs w:val="22"/>
          <w:lang w:val="lt-LT"/>
        </w:rPr>
      </w:pPr>
    </w:p>
    <w:p w14:paraId="0B481009"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3.</w:t>
      </w:r>
      <w:r>
        <w:rPr>
          <w:rFonts w:ascii="Times New Roman" w:hAnsi="Times New Roman" w:cs="Times New Roman"/>
          <w:b/>
          <w:sz w:val="22"/>
          <w:szCs w:val="22"/>
          <w:lang w:val="lt-LT"/>
        </w:rPr>
        <w:tab/>
      </w:r>
      <w:r>
        <w:rPr>
          <w:rFonts w:ascii="Times New Roman" w:hAnsi="Times New Roman" w:cs="Times New Roman"/>
          <w:b/>
          <w:noProof/>
          <w:sz w:val="22"/>
          <w:szCs w:val="22"/>
          <w:lang w:val="lt-LT"/>
        </w:rPr>
        <w:t>PAGALBINIŲ MEDŽIAGŲ SĄRAŠAS</w:t>
      </w:r>
    </w:p>
    <w:p w14:paraId="669BDD45" w14:textId="77777777" w:rsidR="000C3D0D" w:rsidRDefault="000C3D0D" w:rsidP="000C3D0D">
      <w:pPr>
        <w:rPr>
          <w:rFonts w:ascii="Times New Roman" w:hAnsi="Times New Roman" w:cs="Times New Roman"/>
          <w:sz w:val="22"/>
          <w:szCs w:val="22"/>
          <w:lang w:val="lt-LT"/>
        </w:rPr>
      </w:pPr>
    </w:p>
    <w:p w14:paraId="04847C2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Pagalbinės medžiagos: propilenglikolis, natrio-divandenilio fosfatas dihidratas, vandenilio chlorido rūgštis (37% m/m), dinatrio fosfatas dihidratas, vandenilio chlorido rūgštis (3,7% m/m), natrio hidroksidas (4% m/m), injekcinis vanduo.</w:t>
      </w:r>
    </w:p>
    <w:p w14:paraId="699BC712" w14:textId="77777777" w:rsidR="000C3D0D" w:rsidRDefault="000C3D0D" w:rsidP="000C3D0D">
      <w:pPr>
        <w:rPr>
          <w:rFonts w:ascii="Times New Roman" w:hAnsi="Times New Roman" w:cs="Times New Roman"/>
          <w:sz w:val="22"/>
          <w:szCs w:val="22"/>
          <w:lang w:val="lt-LT"/>
        </w:rPr>
      </w:pPr>
    </w:p>
    <w:p w14:paraId="1830F4C1" w14:textId="77777777" w:rsidR="000C3D0D" w:rsidRDefault="000C3D0D" w:rsidP="000C3D0D">
      <w:pPr>
        <w:rPr>
          <w:rFonts w:ascii="Times New Roman" w:hAnsi="Times New Roman" w:cs="Times New Roman"/>
          <w:sz w:val="22"/>
          <w:szCs w:val="22"/>
          <w:lang w:val="lt-LT"/>
        </w:rPr>
      </w:pPr>
    </w:p>
    <w:p w14:paraId="292A4337"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4.</w:t>
      </w:r>
      <w:r>
        <w:rPr>
          <w:rFonts w:ascii="Times New Roman" w:hAnsi="Times New Roman" w:cs="Times New Roman"/>
          <w:b/>
          <w:sz w:val="22"/>
          <w:szCs w:val="22"/>
          <w:lang w:val="lt-LT"/>
        </w:rPr>
        <w:tab/>
      </w:r>
      <w:r>
        <w:rPr>
          <w:rFonts w:ascii="Times New Roman" w:hAnsi="Times New Roman" w:cs="Times New Roman"/>
          <w:b/>
          <w:noProof/>
          <w:sz w:val="22"/>
          <w:szCs w:val="22"/>
          <w:lang w:val="lt-LT"/>
        </w:rPr>
        <w:t>FARMACINĖ FORMA IR KIEKIS PAKUOTĖJE</w:t>
      </w:r>
    </w:p>
    <w:p w14:paraId="55616A2C" w14:textId="77777777" w:rsidR="000C3D0D" w:rsidRDefault="000C3D0D" w:rsidP="000C3D0D">
      <w:pPr>
        <w:rPr>
          <w:rFonts w:ascii="Times New Roman" w:hAnsi="Times New Roman" w:cs="Times New Roman"/>
          <w:sz w:val="22"/>
          <w:szCs w:val="22"/>
          <w:lang w:val="lt-LT"/>
        </w:rPr>
      </w:pPr>
    </w:p>
    <w:p w14:paraId="153307F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Injekcinis tirpalas</w:t>
      </w:r>
    </w:p>
    <w:p w14:paraId="61C5F48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Injekcinis tirpalas</w:t>
      </w:r>
    </w:p>
    <w:p w14:paraId="0243092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Koncentratas infuziniam tirpalui</w:t>
      </w:r>
    </w:p>
    <w:p w14:paraId="60C21D44" w14:textId="77777777" w:rsidR="000C3D0D" w:rsidRDefault="000C3D0D" w:rsidP="000C3D0D">
      <w:pPr>
        <w:rPr>
          <w:rFonts w:ascii="Times New Roman" w:hAnsi="Times New Roman" w:cs="Times New Roman"/>
          <w:b/>
          <w:sz w:val="22"/>
          <w:szCs w:val="22"/>
          <w:lang w:val="lt-LT"/>
        </w:rPr>
      </w:pPr>
    </w:p>
    <w:p w14:paraId="11E9913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5 ampulės po 5 ml</w:t>
      </w:r>
    </w:p>
    <w:p w14:paraId="4875082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5 ampulės po 10 ml</w:t>
      </w:r>
    </w:p>
    <w:p w14:paraId="4CC7A9B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5 ampulės po 20 ml</w:t>
      </w:r>
    </w:p>
    <w:p w14:paraId="22C5FB77" w14:textId="77777777" w:rsidR="000C3D0D" w:rsidRDefault="000C3D0D" w:rsidP="000C3D0D">
      <w:pPr>
        <w:rPr>
          <w:rFonts w:ascii="Times New Roman" w:hAnsi="Times New Roman" w:cs="Times New Roman"/>
          <w:b/>
          <w:sz w:val="22"/>
          <w:szCs w:val="22"/>
          <w:lang w:val="lt-LT"/>
        </w:rPr>
      </w:pPr>
    </w:p>
    <w:p w14:paraId="204CC9FE" w14:textId="77777777" w:rsidR="000E1C90" w:rsidRDefault="000E1C90" w:rsidP="000C3D0D">
      <w:pPr>
        <w:rPr>
          <w:rFonts w:ascii="Times New Roman" w:hAnsi="Times New Roman" w:cs="Times New Roman"/>
          <w:b/>
          <w:sz w:val="22"/>
          <w:szCs w:val="22"/>
          <w:lang w:val="lt-LT"/>
        </w:rPr>
      </w:pPr>
    </w:p>
    <w:p w14:paraId="3CEDCCDF"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5.</w:t>
      </w:r>
      <w:r>
        <w:rPr>
          <w:rFonts w:ascii="Times New Roman" w:hAnsi="Times New Roman" w:cs="Times New Roman"/>
          <w:b/>
          <w:sz w:val="22"/>
          <w:szCs w:val="22"/>
          <w:lang w:val="lt-LT"/>
        </w:rPr>
        <w:tab/>
      </w:r>
      <w:r>
        <w:rPr>
          <w:rFonts w:ascii="Times New Roman" w:hAnsi="Times New Roman" w:cs="Times New Roman"/>
          <w:b/>
          <w:noProof/>
          <w:sz w:val="22"/>
          <w:szCs w:val="22"/>
          <w:lang w:val="lt-LT"/>
        </w:rPr>
        <w:t>VARTOJIMO METODAS IR BŪDAS (-AI)</w:t>
      </w:r>
    </w:p>
    <w:p w14:paraId="09D95850" w14:textId="77777777" w:rsidR="000C3D0D" w:rsidRDefault="000C3D0D" w:rsidP="000C3D0D">
      <w:pPr>
        <w:rPr>
          <w:rFonts w:ascii="Times New Roman" w:hAnsi="Times New Roman" w:cs="Times New Roman"/>
          <w:sz w:val="22"/>
          <w:szCs w:val="22"/>
          <w:lang w:val="lt-LT"/>
        </w:rPr>
      </w:pPr>
    </w:p>
    <w:p w14:paraId="721DAB9C"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Leisti į veną.</w:t>
      </w:r>
    </w:p>
    <w:p w14:paraId="774D628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Prieš vartojimą perskaitykite pakuotės lapelį.</w:t>
      </w:r>
    </w:p>
    <w:p w14:paraId="6EC8B8D1" w14:textId="77777777" w:rsidR="000C3D0D" w:rsidRDefault="000C3D0D" w:rsidP="000C3D0D">
      <w:pPr>
        <w:rPr>
          <w:rFonts w:ascii="Times New Roman" w:hAnsi="Times New Roman" w:cs="Times New Roman"/>
          <w:sz w:val="22"/>
          <w:szCs w:val="22"/>
          <w:lang w:val="lt-LT"/>
        </w:rPr>
      </w:pPr>
    </w:p>
    <w:p w14:paraId="25670E8E" w14:textId="77777777" w:rsidR="000C3D0D" w:rsidRDefault="000C3D0D" w:rsidP="000C3D0D">
      <w:pPr>
        <w:rPr>
          <w:rFonts w:ascii="Times New Roman" w:hAnsi="Times New Roman" w:cs="Times New Roman"/>
          <w:sz w:val="22"/>
          <w:szCs w:val="22"/>
          <w:lang w:val="lt-LT"/>
        </w:rPr>
      </w:pPr>
    </w:p>
    <w:p w14:paraId="7DA63553"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6.</w:t>
      </w:r>
      <w:r>
        <w:rPr>
          <w:rFonts w:ascii="Times New Roman" w:hAnsi="Times New Roman" w:cs="Times New Roman"/>
          <w:b/>
          <w:sz w:val="22"/>
          <w:szCs w:val="22"/>
          <w:lang w:val="lt-LT"/>
        </w:rPr>
        <w:tab/>
      </w:r>
      <w:r>
        <w:rPr>
          <w:rFonts w:ascii="Times New Roman" w:hAnsi="Times New Roman" w:cs="Times New Roman"/>
          <w:b/>
          <w:noProof/>
          <w:sz w:val="22"/>
          <w:szCs w:val="22"/>
          <w:lang w:val="lt-LT"/>
        </w:rPr>
        <w:t>SPECIALUS ĮSPĖJIMAS, KAD VAISTINĮ PREPARATĄ BŪTINA LAIKYTI VAIKAMS NEPASTEBIMOJE IR NEPASIEKIAMOJE VIETOJE</w:t>
      </w:r>
    </w:p>
    <w:p w14:paraId="6C58A5E3" w14:textId="77777777" w:rsidR="000C3D0D" w:rsidRDefault="000C3D0D" w:rsidP="000C3D0D">
      <w:pPr>
        <w:rPr>
          <w:rFonts w:ascii="Times New Roman" w:hAnsi="Times New Roman" w:cs="Times New Roman"/>
          <w:sz w:val="22"/>
          <w:szCs w:val="22"/>
          <w:lang w:val="lt-LT"/>
        </w:rPr>
      </w:pPr>
    </w:p>
    <w:p w14:paraId="1FE0F5A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Laikyti vaikams nepastebimoje ir nepasiekiamoje vietoje.</w:t>
      </w:r>
    </w:p>
    <w:p w14:paraId="143D72DF" w14:textId="77777777" w:rsidR="000C3D0D" w:rsidRDefault="000C3D0D" w:rsidP="000C3D0D">
      <w:pPr>
        <w:rPr>
          <w:rFonts w:ascii="Times New Roman" w:hAnsi="Times New Roman" w:cs="Times New Roman"/>
          <w:sz w:val="22"/>
          <w:szCs w:val="22"/>
          <w:lang w:val="lt-LT"/>
        </w:rPr>
      </w:pPr>
    </w:p>
    <w:p w14:paraId="146C8F02" w14:textId="77777777" w:rsidR="000C3D0D" w:rsidRDefault="000C3D0D" w:rsidP="000C3D0D">
      <w:pPr>
        <w:rPr>
          <w:rFonts w:ascii="Times New Roman" w:hAnsi="Times New Roman" w:cs="Times New Roman"/>
          <w:sz w:val="22"/>
          <w:szCs w:val="22"/>
          <w:lang w:val="lt-LT"/>
        </w:rPr>
      </w:pPr>
    </w:p>
    <w:p w14:paraId="23B709D5" w14:textId="77777777" w:rsidR="000E1C90" w:rsidRPr="000E1C90" w:rsidRDefault="000E1C90" w:rsidP="00DB2C8D">
      <w:pPr>
        <w:widowControl/>
        <w:pBdr>
          <w:top w:val="single" w:sz="4" w:space="1" w:color="auto"/>
          <w:left w:val="single" w:sz="4" w:space="4" w:color="auto"/>
          <w:bottom w:val="single" w:sz="4" w:space="1" w:color="auto"/>
          <w:right w:val="single" w:sz="4" w:space="4" w:color="auto"/>
        </w:pBdr>
        <w:tabs>
          <w:tab w:val="left" w:pos="567"/>
        </w:tabs>
        <w:autoSpaceDE/>
        <w:autoSpaceDN/>
        <w:adjustRightInd/>
        <w:ind w:left="567" w:hanging="567"/>
        <w:outlineLvl w:val="0"/>
        <w:rPr>
          <w:rFonts w:ascii="Times New Roman" w:hAnsi="Times New Roman" w:cs="Times New Roman"/>
          <w:snapToGrid w:val="0"/>
          <w:sz w:val="22"/>
          <w:szCs w:val="24"/>
          <w:lang w:val="lt-LT" w:eastAsia="en-US"/>
        </w:rPr>
      </w:pPr>
      <w:r w:rsidRPr="000E1C90">
        <w:rPr>
          <w:rFonts w:ascii="Times New Roman" w:hAnsi="Times New Roman" w:cs="Times New Roman"/>
          <w:b/>
          <w:snapToGrid w:val="0"/>
          <w:sz w:val="22"/>
          <w:szCs w:val="24"/>
          <w:lang w:val="lt-LT" w:eastAsia="en-US"/>
        </w:rPr>
        <w:t>7.</w:t>
      </w:r>
      <w:r w:rsidRPr="000E1C90">
        <w:rPr>
          <w:rFonts w:ascii="Times New Roman" w:hAnsi="Times New Roman" w:cs="Times New Roman"/>
          <w:b/>
          <w:snapToGrid w:val="0"/>
          <w:sz w:val="22"/>
          <w:szCs w:val="24"/>
          <w:lang w:val="lt-LT" w:eastAsia="en-US"/>
        </w:rPr>
        <w:tab/>
      </w:r>
      <w:r w:rsidRPr="000E1C90">
        <w:rPr>
          <w:rFonts w:ascii="Times New Roman" w:hAnsi="Times New Roman" w:cs="Times New Roman"/>
          <w:b/>
          <w:noProof/>
          <w:snapToGrid w:val="0"/>
          <w:sz w:val="22"/>
          <w:szCs w:val="24"/>
          <w:lang w:val="lt-LT" w:eastAsia="en-US"/>
        </w:rPr>
        <w:t>KITAS (-I) SPECIALUS (-ŪS) ĮSPĖJIMAS (-AI) (JEI REIKIA)</w:t>
      </w:r>
    </w:p>
    <w:p w14:paraId="4000FC82" w14:textId="77777777" w:rsidR="000E1C90" w:rsidRDefault="000E1C90" w:rsidP="000C3D0D">
      <w:pPr>
        <w:rPr>
          <w:rFonts w:ascii="Times New Roman" w:hAnsi="Times New Roman" w:cs="Times New Roman"/>
          <w:sz w:val="22"/>
          <w:szCs w:val="22"/>
          <w:lang w:val="lt-LT"/>
        </w:rPr>
      </w:pPr>
    </w:p>
    <w:p w14:paraId="00E3CFB0" w14:textId="77777777" w:rsidR="000E1C90" w:rsidRDefault="000E1C90" w:rsidP="000C3D0D">
      <w:pPr>
        <w:rPr>
          <w:rFonts w:ascii="Times New Roman" w:hAnsi="Times New Roman" w:cs="Times New Roman"/>
          <w:sz w:val="22"/>
          <w:szCs w:val="22"/>
          <w:lang w:val="lt-LT"/>
        </w:rPr>
      </w:pPr>
    </w:p>
    <w:p w14:paraId="3EA338DA"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8.</w:t>
      </w:r>
      <w:r>
        <w:rPr>
          <w:rFonts w:ascii="Times New Roman" w:hAnsi="Times New Roman" w:cs="Times New Roman"/>
          <w:b/>
          <w:sz w:val="22"/>
          <w:szCs w:val="22"/>
          <w:lang w:val="lt-LT"/>
        </w:rPr>
        <w:tab/>
      </w:r>
      <w:r>
        <w:rPr>
          <w:rFonts w:ascii="Times New Roman" w:hAnsi="Times New Roman" w:cs="Times New Roman"/>
          <w:b/>
          <w:noProof/>
          <w:sz w:val="22"/>
          <w:szCs w:val="22"/>
          <w:lang w:val="lt-LT"/>
        </w:rPr>
        <w:t>TINKAMUMO LAIKAS</w:t>
      </w:r>
    </w:p>
    <w:p w14:paraId="16C8D997" w14:textId="77777777" w:rsidR="000C3D0D" w:rsidRDefault="000C3D0D" w:rsidP="000C3D0D">
      <w:pPr>
        <w:rPr>
          <w:rFonts w:ascii="Times New Roman" w:hAnsi="Times New Roman" w:cs="Times New Roman"/>
          <w:sz w:val="22"/>
          <w:szCs w:val="22"/>
          <w:lang w:val="lt-LT"/>
        </w:rPr>
      </w:pPr>
    </w:p>
    <w:p w14:paraId="3250455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Tinka iki {mm MMMM}</w:t>
      </w:r>
    </w:p>
    <w:p w14:paraId="4C81832F" w14:textId="77777777" w:rsidR="000C3D0D" w:rsidRDefault="000C3D0D" w:rsidP="000C3D0D">
      <w:pPr>
        <w:rPr>
          <w:rFonts w:ascii="Times New Roman" w:hAnsi="Times New Roman" w:cs="Times New Roman"/>
          <w:sz w:val="22"/>
          <w:szCs w:val="22"/>
          <w:lang w:val="lt-LT"/>
        </w:rPr>
      </w:pPr>
    </w:p>
    <w:p w14:paraId="1F9274B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Paruošto ir praskiesto vaist</w:t>
      </w:r>
      <w:r w:rsidR="00C50FAA">
        <w:rPr>
          <w:rFonts w:ascii="Times New Roman" w:hAnsi="Times New Roman" w:cs="Times New Roman"/>
          <w:sz w:val="22"/>
          <w:szCs w:val="22"/>
          <w:lang w:val="lt-LT"/>
        </w:rPr>
        <w:t>o</w:t>
      </w:r>
      <w:r>
        <w:rPr>
          <w:rFonts w:ascii="Times New Roman" w:hAnsi="Times New Roman" w:cs="Times New Roman"/>
          <w:sz w:val="22"/>
          <w:szCs w:val="22"/>
          <w:lang w:val="lt-LT"/>
        </w:rPr>
        <w:t xml:space="preserve"> laikymo sąlygos ir tinkamumo laikas nurodyti pakuotės lapelyje.</w:t>
      </w:r>
    </w:p>
    <w:p w14:paraId="50949E18" w14:textId="77777777" w:rsidR="000C3D0D" w:rsidRDefault="000C3D0D" w:rsidP="000C3D0D">
      <w:pPr>
        <w:rPr>
          <w:rFonts w:ascii="Times New Roman" w:hAnsi="Times New Roman" w:cs="Times New Roman"/>
          <w:sz w:val="22"/>
          <w:szCs w:val="22"/>
          <w:lang w:val="lt-LT"/>
        </w:rPr>
      </w:pPr>
    </w:p>
    <w:p w14:paraId="7081E418" w14:textId="77777777" w:rsidR="000C3D0D" w:rsidRDefault="000C3D0D" w:rsidP="000C3D0D">
      <w:pPr>
        <w:rPr>
          <w:rFonts w:ascii="Times New Roman" w:hAnsi="Times New Roman" w:cs="Times New Roman"/>
          <w:sz w:val="22"/>
          <w:szCs w:val="22"/>
          <w:lang w:val="lt-LT"/>
        </w:rPr>
      </w:pPr>
    </w:p>
    <w:p w14:paraId="421863B4"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9.</w:t>
      </w:r>
      <w:r>
        <w:rPr>
          <w:rFonts w:ascii="Times New Roman" w:hAnsi="Times New Roman" w:cs="Times New Roman"/>
          <w:b/>
          <w:sz w:val="22"/>
          <w:szCs w:val="22"/>
          <w:lang w:val="lt-LT"/>
        </w:rPr>
        <w:tab/>
      </w:r>
      <w:r>
        <w:rPr>
          <w:rFonts w:ascii="Times New Roman" w:hAnsi="Times New Roman" w:cs="Times New Roman"/>
          <w:b/>
          <w:noProof/>
          <w:sz w:val="22"/>
          <w:szCs w:val="22"/>
          <w:lang w:val="lt-LT"/>
        </w:rPr>
        <w:t>SPECIALIOS LAIKYMO SĄLYGOS</w:t>
      </w:r>
    </w:p>
    <w:p w14:paraId="3CB5DB50" w14:textId="77777777" w:rsidR="000C3D0D" w:rsidRDefault="000C3D0D" w:rsidP="000C3D0D">
      <w:pPr>
        <w:rPr>
          <w:rFonts w:ascii="Times New Roman" w:hAnsi="Times New Roman" w:cs="Times New Roman"/>
          <w:sz w:val="22"/>
          <w:szCs w:val="22"/>
          <w:lang w:val="lt-LT"/>
        </w:rPr>
      </w:pPr>
    </w:p>
    <w:p w14:paraId="27AB6D9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Laikyti ne aukštesnėje kaip 30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C temperatūroje.</w:t>
      </w:r>
    </w:p>
    <w:p w14:paraId="76993344" w14:textId="77777777" w:rsidR="000C3D0D" w:rsidRDefault="000C3D0D" w:rsidP="000C3D0D">
      <w:pPr>
        <w:rPr>
          <w:rFonts w:ascii="Times New Roman" w:hAnsi="Times New Roman" w:cs="Times New Roman"/>
          <w:sz w:val="22"/>
          <w:szCs w:val="22"/>
          <w:lang w:val="lt-LT"/>
        </w:rPr>
      </w:pPr>
    </w:p>
    <w:p w14:paraId="6E50B4FB" w14:textId="77777777" w:rsidR="000C3D0D" w:rsidRDefault="000C3D0D" w:rsidP="000C3D0D">
      <w:pPr>
        <w:rPr>
          <w:rFonts w:ascii="Times New Roman" w:hAnsi="Times New Roman" w:cs="Times New Roman"/>
          <w:sz w:val="22"/>
          <w:szCs w:val="22"/>
          <w:lang w:val="lt-LT"/>
        </w:rPr>
      </w:pPr>
    </w:p>
    <w:p w14:paraId="293BF600"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10.</w:t>
      </w:r>
      <w:r>
        <w:rPr>
          <w:rFonts w:ascii="Times New Roman" w:hAnsi="Times New Roman" w:cs="Times New Roman"/>
          <w:b/>
          <w:sz w:val="22"/>
          <w:szCs w:val="22"/>
          <w:lang w:val="lt-LT"/>
        </w:rPr>
        <w:tab/>
      </w:r>
      <w:r>
        <w:rPr>
          <w:rFonts w:ascii="Times New Roman" w:hAnsi="Times New Roman" w:cs="Times New Roman"/>
          <w:b/>
          <w:noProof/>
          <w:sz w:val="22"/>
          <w:szCs w:val="22"/>
          <w:lang w:val="lt-LT"/>
        </w:rPr>
        <w:t>SPECIALIOS ATSARGUMO PRIEMONĖS DĖL NESUVARTOTO VAISTINIO PREPARATO AR JO ATLIEKŲ TVARKYMO (JEI REIKIA)</w:t>
      </w:r>
    </w:p>
    <w:p w14:paraId="7C59185E" w14:textId="77777777" w:rsidR="000C3D0D" w:rsidRDefault="000C3D0D" w:rsidP="000C3D0D">
      <w:pPr>
        <w:rPr>
          <w:rFonts w:ascii="Times New Roman" w:hAnsi="Times New Roman" w:cs="Times New Roman"/>
          <w:sz w:val="22"/>
          <w:szCs w:val="22"/>
          <w:lang w:val="lt-LT"/>
        </w:rPr>
      </w:pPr>
    </w:p>
    <w:p w14:paraId="0108BB19" w14:textId="77777777" w:rsidR="000C3D0D" w:rsidRDefault="000C3D0D" w:rsidP="000C3D0D">
      <w:pPr>
        <w:rPr>
          <w:rFonts w:ascii="Times New Roman" w:hAnsi="Times New Roman" w:cs="Times New Roman"/>
          <w:sz w:val="22"/>
          <w:szCs w:val="22"/>
          <w:lang w:val="lt-LT"/>
        </w:rPr>
      </w:pPr>
    </w:p>
    <w:p w14:paraId="46FE65C1"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11.</w:t>
      </w:r>
      <w:r>
        <w:rPr>
          <w:rFonts w:ascii="Times New Roman" w:hAnsi="Times New Roman" w:cs="Times New Roman"/>
          <w:b/>
          <w:sz w:val="22"/>
          <w:szCs w:val="22"/>
          <w:lang w:val="lt-LT"/>
        </w:rPr>
        <w:tab/>
      </w:r>
      <w:r>
        <w:rPr>
          <w:rFonts w:ascii="Times New Roman" w:hAnsi="Times New Roman" w:cs="Times New Roman"/>
          <w:b/>
          <w:caps/>
          <w:noProof/>
          <w:sz w:val="22"/>
          <w:szCs w:val="22"/>
          <w:lang w:val="lt-LT"/>
        </w:rPr>
        <w:t>REGISTRUOTOJO PAVADINIMAS IR ADRESAS</w:t>
      </w:r>
    </w:p>
    <w:p w14:paraId="28927562" w14:textId="77777777" w:rsidR="000C3D0D" w:rsidRDefault="000C3D0D" w:rsidP="000C3D0D">
      <w:pPr>
        <w:rPr>
          <w:rFonts w:ascii="Times New Roman" w:hAnsi="Times New Roman" w:cs="Times New Roman"/>
          <w:sz w:val="22"/>
          <w:szCs w:val="22"/>
          <w:lang w:val="lt-LT"/>
        </w:rPr>
      </w:pPr>
    </w:p>
    <w:p w14:paraId="15ADEE7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EVER Neuro Pharma GmbH</w:t>
      </w:r>
    </w:p>
    <w:p w14:paraId="4CA332F6"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Oberburgau 3</w:t>
      </w:r>
    </w:p>
    <w:p w14:paraId="2BE6E361"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4866 Unterach</w:t>
      </w:r>
    </w:p>
    <w:p w14:paraId="53ADDC2D" w14:textId="77777777" w:rsidR="000C3D0D" w:rsidRDefault="000C3D0D" w:rsidP="000C3D0D">
      <w:pPr>
        <w:pStyle w:val="BTEMEASMCA"/>
      </w:pPr>
      <w:r>
        <w:t>Austrija</w:t>
      </w:r>
    </w:p>
    <w:p w14:paraId="4FE47F51" w14:textId="77777777" w:rsidR="000C3D0D" w:rsidRDefault="000C3D0D" w:rsidP="000C3D0D">
      <w:pPr>
        <w:rPr>
          <w:rFonts w:ascii="Times New Roman" w:hAnsi="Times New Roman" w:cs="Times New Roman"/>
          <w:sz w:val="22"/>
          <w:szCs w:val="22"/>
          <w:lang w:val="lt-LT"/>
        </w:rPr>
      </w:pPr>
    </w:p>
    <w:p w14:paraId="0BF51F85" w14:textId="77777777" w:rsidR="000C3D0D" w:rsidRDefault="000C3D0D" w:rsidP="000C3D0D">
      <w:pPr>
        <w:rPr>
          <w:rFonts w:ascii="Times New Roman" w:hAnsi="Times New Roman" w:cs="Times New Roman"/>
          <w:sz w:val="22"/>
          <w:szCs w:val="22"/>
          <w:lang w:val="lt-LT"/>
        </w:rPr>
      </w:pPr>
    </w:p>
    <w:p w14:paraId="55C6E3AB"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12.</w:t>
      </w:r>
      <w:r>
        <w:rPr>
          <w:rFonts w:ascii="Times New Roman" w:hAnsi="Times New Roman" w:cs="Times New Roman"/>
          <w:b/>
          <w:sz w:val="22"/>
          <w:szCs w:val="22"/>
          <w:lang w:val="lt-LT"/>
        </w:rPr>
        <w:tab/>
      </w:r>
      <w:r>
        <w:rPr>
          <w:rFonts w:ascii="Times New Roman" w:hAnsi="Times New Roman" w:cs="Times New Roman"/>
          <w:b/>
          <w:noProof/>
          <w:sz w:val="22"/>
          <w:szCs w:val="22"/>
          <w:lang w:val="lt-LT"/>
        </w:rPr>
        <w:t>REGISTRACIJOS PAŽYMĖJIMO NUMERIS</w:t>
      </w:r>
      <w:r>
        <w:rPr>
          <w:rFonts w:ascii="Times New Roman" w:hAnsi="Times New Roman" w:cs="Times New Roman"/>
          <w:b/>
          <w:sz w:val="22"/>
          <w:szCs w:val="22"/>
          <w:lang w:val="lt-LT"/>
        </w:rPr>
        <w:t xml:space="preserve"> </w:t>
      </w:r>
      <w:r w:rsidR="00D141D3">
        <w:rPr>
          <w:rFonts w:ascii="Times New Roman" w:hAnsi="Times New Roman" w:cs="Times New Roman"/>
          <w:b/>
          <w:sz w:val="22"/>
          <w:szCs w:val="22"/>
          <w:lang w:val="lt-LT"/>
        </w:rPr>
        <w:t>(-IAI)</w:t>
      </w:r>
    </w:p>
    <w:p w14:paraId="4A18F35C" w14:textId="77777777" w:rsidR="000C3D0D" w:rsidRDefault="000C3D0D" w:rsidP="000C3D0D">
      <w:pPr>
        <w:rPr>
          <w:rFonts w:ascii="Times New Roman" w:hAnsi="Times New Roman" w:cs="Times New Roman"/>
          <w:sz w:val="22"/>
          <w:szCs w:val="22"/>
          <w:lang w:val="lt-LT"/>
        </w:rPr>
      </w:pPr>
    </w:p>
    <w:p w14:paraId="4BA69886" w14:textId="145898F9"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LT/1/15/3702/001</w:t>
      </w:r>
      <w:r w:rsidR="0079556D" w:rsidRPr="0079556D">
        <w:rPr>
          <w:rFonts w:ascii="Times New Roman" w:hAnsi="Times New Roman" w:cs="Times New Roman"/>
          <w:sz w:val="22"/>
          <w:szCs w:val="22"/>
          <w:lang w:val="lt-LT"/>
        </w:rPr>
        <w:t xml:space="preserve"> </w:t>
      </w:r>
      <w:r w:rsidR="0079556D">
        <w:rPr>
          <w:rFonts w:ascii="Times New Roman" w:hAnsi="Times New Roman" w:cs="Times New Roman"/>
          <w:sz w:val="22"/>
          <w:szCs w:val="22"/>
          <w:lang w:val="lt-LT"/>
        </w:rPr>
        <w:t xml:space="preserve">– </w:t>
      </w:r>
      <w:proofErr w:type="spellStart"/>
      <w:r w:rsidR="0079556D">
        <w:rPr>
          <w:rFonts w:ascii="Times New Roman" w:hAnsi="Times New Roman" w:cs="Times New Roman"/>
          <w:sz w:val="22"/>
          <w:szCs w:val="22"/>
          <w:lang w:val="lt-LT"/>
        </w:rPr>
        <w:t>Tachyben</w:t>
      </w:r>
      <w:proofErr w:type="spellEnd"/>
      <w:r w:rsidR="0079556D">
        <w:rPr>
          <w:rFonts w:ascii="Times New Roman" w:hAnsi="Times New Roman" w:cs="Times New Roman"/>
          <w:sz w:val="22"/>
          <w:szCs w:val="22"/>
          <w:lang w:val="lt-LT"/>
        </w:rPr>
        <w:t xml:space="preserve"> 25 mg </w:t>
      </w:r>
    </w:p>
    <w:p w14:paraId="24D49A53" w14:textId="6443570C" w:rsidR="0079556D" w:rsidRPr="0079556D" w:rsidRDefault="0079556D" w:rsidP="0079556D">
      <w:pPr>
        <w:rPr>
          <w:rFonts w:ascii="Times New Roman" w:hAnsi="Times New Roman" w:cs="Times New Roman"/>
          <w:sz w:val="22"/>
          <w:szCs w:val="22"/>
          <w:highlight w:val="lightGray"/>
          <w:lang w:val="lt-LT"/>
        </w:rPr>
      </w:pPr>
      <w:r w:rsidRPr="0079556D">
        <w:rPr>
          <w:rFonts w:ascii="Times New Roman" w:hAnsi="Times New Roman" w:cs="Times New Roman"/>
          <w:sz w:val="22"/>
          <w:szCs w:val="22"/>
          <w:highlight w:val="lightGray"/>
          <w:lang w:val="lt-LT"/>
        </w:rPr>
        <w:t xml:space="preserve">LT/1/15/3702/002 </w:t>
      </w:r>
      <w:r w:rsidR="005F5858">
        <w:rPr>
          <w:rFonts w:ascii="Times New Roman" w:hAnsi="Times New Roman" w:cs="Times New Roman"/>
          <w:sz w:val="22"/>
          <w:szCs w:val="22"/>
          <w:highlight w:val="lightGray"/>
          <w:lang w:val="lt-LT"/>
        </w:rPr>
        <w:t xml:space="preserve">– </w:t>
      </w:r>
      <w:proofErr w:type="spellStart"/>
      <w:r w:rsidRPr="0079556D">
        <w:rPr>
          <w:rFonts w:ascii="Times New Roman" w:hAnsi="Times New Roman" w:cs="Times New Roman"/>
          <w:sz w:val="22"/>
          <w:szCs w:val="22"/>
          <w:highlight w:val="lightGray"/>
          <w:lang w:val="lt-LT"/>
        </w:rPr>
        <w:t>Tachyben</w:t>
      </w:r>
      <w:proofErr w:type="spellEnd"/>
      <w:r w:rsidRPr="0079556D">
        <w:rPr>
          <w:rFonts w:ascii="Times New Roman" w:hAnsi="Times New Roman" w:cs="Times New Roman"/>
          <w:sz w:val="22"/>
          <w:szCs w:val="22"/>
          <w:highlight w:val="lightGray"/>
          <w:lang w:val="lt-LT"/>
        </w:rPr>
        <w:t xml:space="preserve"> 50 mg</w:t>
      </w:r>
    </w:p>
    <w:p w14:paraId="128A49D5" w14:textId="39044693" w:rsidR="005F5858" w:rsidRPr="0079556D" w:rsidRDefault="000C3D0D" w:rsidP="005F5858">
      <w:pPr>
        <w:rPr>
          <w:rFonts w:ascii="Times New Roman" w:hAnsi="Times New Roman" w:cs="Times New Roman"/>
          <w:sz w:val="22"/>
          <w:szCs w:val="22"/>
          <w:highlight w:val="darkGray"/>
          <w:lang w:val="lt-LT"/>
        </w:rPr>
      </w:pPr>
      <w:r w:rsidRPr="0079556D">
        <w:rPr>
          <w:rFonts w:ascii="Times New Roman" w:hAnsi="Times New Roman" w:cs="Times New Roman"/>
          <w:sz w:val="22"/>
          <w:szCs w:val="22"/>
          <w:highlight w:val="darkGray"/>
          <w:lang w:val="lt-LT"/>
        </w:rPr>
        <w:t>LT/1/15/3702/003</w:t>
      </w:r>
      <w:r w:rsidR="005F5858" w:rsidRPr="005F5858">
        <w:rPr>
          <w:rFonts w:ascii="Times New Roman" w:hAnsi="Times New Roman" w:cs="Times New Roman"/>
          <w:sz w:val="22"/>
          <w:szCs w:val="22"/>
          <w:highlight w:val="darkGray"/>
          <w:lang w:val="lt-LT"/>
        </w:rPr>
        <w:t xml:space="preserve"> </w:t>
      </w:r>
      <w:r w:rsidR="005F5858">
        <w:rPr>
          <w:rFonts w:ascii="Times New Roman" w:hAnsi="Times New Roman" w:cs="Times New Roman"/>
          <w:sz w:val="22"/>
          <w:szCs w:val="22"/>
          <w:highlight w:val="darkGray"/>
          <w:lang w:val="lt-LT"/>
        </w:rPr>
        <w:t xml:space="preserve">– </w:t>
      </w:r>
      <w:proofErr w:type="spellStart"/>
      <w:r w:rsidR="005F5858" w:rsidRPr="0079556D">
        <w:rPr>
          <w:rFonts w:ascii="Times New Roman" w:hAnsi="Times New Roman" w:cs="Times New Roman"/>
          <w:sz w:val="22"/>
          <w:szCs w:val="22"/>
          <w:highlight w:val="darkGray"/>
          <w:lang w:val="lt-LT"/>
        </w:rPr>
        <w:t>Tachyben</w:t>
      </w:r>
      <w:proofErr w:type="spellEnd"/>
      <w:r w:rsidR="005F5858" w:rsidRPr="0079556D">
        <w:rPr>
          <w:rFonts w:ascii="Times New Roman" w:hAnsi="Times New Roman" w:cs="Times New Roman"/>
          <w:sz w:val="22"/>
          <w:szCs w:val="22"/>
          <w:highlight w:val="darkGray"/>
          <w:lang w:val="lt-LT"/>
        </w:rPr>
        <w:t xml:space="preserve"> 100 mg </w:t>
      </w:r>
    </w:p>
    <w:p w14:paraId="2E2C98AB" w14:textId="77777777" w:rsidR="000C3D0D" w:rsidRPr="0079556D" w:rsidRDefault="000C3D0D" w:rsidP="000C3D0D">
      <w:pPr>
        <w:rPr>
          <w:rFonts w:ascii="Times New Roman" w:hAnsi="Times New Roman" w:cs="Times New Roman"/>
          <w:sz w:val="22"/>
          <w:szCs w:val="22"/>
          <w:highlight w:val="darkGray"/>
          <w:lang w:val="lt-LT"/>
        </w:rPr>
      </w:pPr>
    </w:p>
    <w:p w14:paraId="4012C1EF" w14:textId="77777777" w:rsidR="000C3D0D" w:rsidRDefault="000C3D0D" w:rsidP="000C3D0D">
      <w:pPr>
        <w:rPr>
          <w:rFonts w:ascii="Times New Roman" w:hAnsi="Times New Roman" w:cs="Times New Roman"/>
          <w:sz w:val="22"/>
          <w:szCs w:val="22"/>
          <w:lang w:val="lt-LT"/>
        </w:rPr>
      </w:pPr>
    </w:p>
    <w:p w14:paraId="2AA6B322"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13.</w:t>
      </w:r>
      <w:r>
        <w:rPr>
          <w:rFonts w:ascii="Times New Roman" w:hAnsi="Times New Roman" w:cs="Times New Roman"/>
          <w:b/>
          <w:sz w:val="22"/>
          <w:szCs w:val="22"/>
          <w:lang w:val="lt-LT"/>
        </w:rPr>
        <w:tab/>
      </w:r>
      <w:r>
        <w:rPr>
          <w:rFonts w:ascii="Times New Roman" w:hAnsi="Times New Roman" w:cs="Times New Roman"/>
          <w:b/>
          <w:noProof/>
          <w:sz w:val="22"/>
          <w:szCs w:val="22"/>
          <w:lang w:val="lt-LT"/>
        </w:rPr>
        <w:t xml:space="preserve">SERIJOS NUMERIS </w:t>
      </w:r>
    </w:p>
    <w:p w14:paraId="5832F9DD" w14:textId="77777777" w:rsidR="000C3D0D" w:rsidRDefault="000C3D0D" w:rsidP="000C3D0D">
      <w:pPr>
        <w:rPr>
          <w:rFonts w:ascii="Times New Roman" w:hAnsi="Times New Roman" w:cs="Times New Roman"/>
          <w:sz w:val="22"/>
          <w:szCs w:val="22"/>
          <w:lang w:val="lt-LT"/>
        </w:rPr>
      </w:pPr>
    </w:p>
    <w:p w14:paraId="36A87D4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Serija</w:t>
      </w:r>
    </w:p>
    <w:p w14:paraId="78DC1A5C" w14:textId="77777777" w:rsidR="000C3D0D" w:rsidRDefault="000C3D0D" w:rsidP="000C3D0D">
      <w:pPr>
        <w:rPr>
          <w:rFonts w:ascii="Times New Roman" w:hAnsi="Times New Roman" w:cs="Times New Roman"/>
          <w:sz w:val="22"/>
          <w:szCs w:val="22"/>
          <w:lang w:val="lt-LT"/>
        </w:rPr>
      </w:pPr>
    </w:p>
    <w:p w14:paraId="2EEC3362" w14:textId="77777777" w:rsidR="000C3D0D" w:rsidRDefault="000C3D0D" w:rsidP="000C3D0D">
      <w:pPr>
        <w:rPr>
          <w:rFonts w:ascii="Times New Roman" w:hAnsi="Times New Roman" w:cs="Times New Roman"/>
          <w:sz w:val="22"/>
          <w:szCs w:val="22"/>
          <w:lang w:val="lt-LT"/>
        </w:rPr>
      </w:pPr>
    </w:p>
    <w:p w14:paraId="367C0919"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14.</w:t>
      </w:r>
      <w:r>
        <w:rPr>
          <w:rFonts w:ascii="Times New Roman" w:hAnsi="Times New Roman" w:cs="Times New Roman"/>
          <w:b/>
          <w:sz w:val="22"/>
          <w:szCs w:val="22"/>
          <w:lang w:val="lt-LT"/>
        </w:rPr>
        <w:tab/>
      </w:r>
      <w:r>
        <w:rPr>
          <w:rFonts w:ascii="Times New Roman" w:hAnsi="Times New Roman" w:cs="Times New Roman"/>
          <w:b/>
          <w:noProof/>
          <w:sz w:val="22"/>
          <w:szCs w:val="22"/>
          <w:lang w:val="lt-LT"/>
        </w:rPr>
        <w:t>PARDAVIMO (IŠDAVIMO) TVARKA</w:t>
      </w:r>
    </w:p>
    <w:p w14:paraId="4F75DD65" w14:textId="77777777" w:rsidR="000C3D0D" w:rsidRDefault="000C3D0D" w:rsidP="000C3D0D">
      <w:pPr>
        <w:rPr>
          <w:rFonts w:ascii="Times New Roman" w:hAnsi="Times New Roman" w:cs="Times New Roman"/>
          <w:sz w:val="22"/>
          <w:szCs w:val="22"/>
          <w:lang w:val="lt-LT"/>
        </w:rPr>
      </w:pPr>
    </w:p>
    <w:p w14:paraId="77BB594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Receptinis vaist</w:t>
      </w:r>
      <w:r w:rsidR="00C50FAA">
        <w:rPr>
          <w:rFonts w:ascii="Times New Roman" w:hAnsi="Times New Roman" w:cs="Times New Roman"/>
          <w:sz w:val="22"/>
          <w:szCs w:val="22"/>
          <w:lang w:val="lt-LT"/>
        </w:rPr>
        <w:t>as.</w:t>
      </w:r>
    </w:p>
    <w:p w14:paraId="695E21EF" w14:textId="77777777" w:rsidR="000C3D0D" w:rsidRDefault="000C3D0D" w:rsidP="000C3D0D">
      <w:pPr>
        <w:rPr>
          <w:rFonts w:ascii="Times New Roman" w:hAnsi="Times New Roman" w:cs="Times New Roman"/>
          <w:sz w:val="22"/>
          <w:szCs w:val="22"/>
          <w:lang w:val="lt-LT"/>
        </w:rPr>
      </w:pPr>
    </w:p>
    <w:p w14:paraId="5B48BFF0" w14:textId="77777777" w:rsidR="000C3D0D" w:rsidRDefault="000C3D0D" w:rsidP="000C3D0D">
      <w:pPr>
        <w:rPr>
          <w:rFonts w:ascii="Times New Roman" w:hAnsi="Times New Roman" w:cs="Times New Roman"/>
          <w:sz w:val="22"/>
          <w:szCs w:val="22"/>
          <w:lang w:val="lt-LT"/>
        </w:rPr>
      </w:pPr>
    </w:p>
    <w:p w14:paraId="10F84C88" w14:textId="77777777" w:rsidR="008F5C08" w:rsidRDefault="008F5C08" w:rsidP="008F5C08">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15.</w:t>
      </w:r>
      <w:r>
        <w:rPr>
          <w:rFonts w:ascii="Times New Roman" w:hAnsi="Times New Roman" w:cs="Times New Roman"/>
          <w:b/>
          <w:sz w:val="22"/>
          <w:szCs w:val="22"/>
          <w:lang w:val="lt-LT"/>
        </w:rPr>
        <w:tab/>
      </w:r>
      <w:r>
        <w:rPr>
          <w:rFonts w:ascii="Times New Roman" w:hAnsi="Times New Roman" w:cs="Times New Roman"/>
          <w:b/>
          <w:noProof/>
          <w:sz w:val="22"/>
          <w:szCs w:val="22"/>
          <w:lang w:val="lt-LT"/>
        </w:rPr>
        <w:t>VARTOJIMO INSTRUKCIJA</w:t>
      </w:r>
    </w:p>
    <w:p w14:paraId="209CB7ED" w14:textId="77777777" w:rsidR="008F5C08" w:rsidRDefault="008F5C08" w:rsidP="008F5C08">
      <w:pPr>
        <w:rPr>
          <w:rFonts w:ascii="Times New Roman" w:hAnsi="Times New Roman"/>
          <w:sz w:val="22"/>
          <w:highlight w:val="lightGray"/>
          <w:lang w:val="lt-LT"/>
        </w:rPr>
      </w:pPr>
    </w:p>
    <w:p w14:paraId="02749186" w14:textId="77777777" w:rsidR="00DB2C8D" w:rsidRPr="00DB2C8D" w:rsidRDefault="00DB2C8D" w:rsidP="008F5C08">
      <w:pPr>
        <w:rPr>
          <w:rFonts w:ascii="Times New Roman" w:hAnsi="Times New Roman"/>
          <w:sz w:val="22"/>
          <w:highlight w:val="lightGray"/>
          <w:lang w:val="lt-LT"/>
        </w:rPr>
      </w:pPr>
    </w:p>
    <w:p w14:paraId="3748D39E"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16.</w:t>
      </w:r>
      <w:r>
        <w:rPr>
          <w:rFonts w:ascii="Times New Roman" w:hAnsi="Times New Roman" w:cs="Times New Roman"/>
          <w:b/>
          <w:sz w:val="22"/>
          <w:szCs w:val="22"/>
          <w:lang w:val="lt-LT"/>
        </w:rPr>
        <w:tab/>
      </w:r>
      <w:r>
        <w:rPr>
          <w:rFonts w:ascii="Times New Roman" w:hAnsi="Times New Roman" w:cs="Times New Roman"/>
          <w:b/>
          <w:noProof/>
          <w:sz w:val="22"/>
          <w:szCs w:val="22"/>
          <w:lang w:val="lt-LT"/>
        </w:rPr>
        <w:t>INFORMACIJA BRAILIO RAŠTU</w:t>
      </w:r>
    </w:p>
    <w:p w14:paraId="7FEB2A0A" w14:textId="77777777" w:rsidR="000C3D0D" w:rsidRDefault="000C3D0D" w:rsidP="000C3D0D">
      <w:pPr>
        <w:rPr>
          <w:rFonts w:ascii="Times New Roman" w:hAnsi="Times New Roman" w:cs="Times New Roman"/>
          <w:noProof/>
          <w:sz w:val="22"/>
          <w:szCs w:val="22"/>
          <w:highlight w:val="lightGray"/>
          <w:lang w:val="lt-LT"/>
        </w:rPr>
      </w:pPr>
    </w:p>
    <w:p w14:paraId="7BB8B31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highlight w:val="lightGray"/>
          <w:lang w:val="lt-LT"/>
        </w:rPr>
        <w:t>Priimtas pagrindimas informacijos Brailio raštu nepateikti.</w:t>
      </w:r>
    </w:p>
    <w:p w14:paraId="77BABA0A" w14:textId="77777777" w:rsidR="000C3D0D" w:rsidRPr="005B4DB0" w:rsidRDefault="000C3D0D" w:rsidP="000C3D0D">
      <w:pPr>
        <w:rPr>
          <w:rFonts w:ascii="Times New Roman" w:hAnsi="Times New Roman"/>
          <w:sz w:val="22"/>
          <w:shd w:val="clear" w:color="auto" w:fill="CCCCCC"/>
        </w:rPr>
      </w:pPr>
    </w:p>
    <w:p w14:paraId="517FFF41" w14:textId="77777777" w:rsidR="000C3D0D" w:rsidRDefault="000C3D0D" w:rsidP="000C3D0D">
      <w:pPr>
        <w:rPr>
          <w:rFonts w:ascii="Times New Roman" w:hAnsi="Times New Roman" w:cs="Times New Roman"/>
          <w:sz w:val="22"/>
          <w:szCs w:val="22"/>
          <w:lang w:val="lt-LT"/>
        </w:rPr>
      </w:pPr>
    </w:p>
    <w:p w14:paraId="36703090"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17.</w:t>
      </w:r>
      <w:r>
        <w:rPr>
          <w:rFonts w:ascii="Times New Roman" w:hAnsi="Times New Roman" w:cs="Times New Roman"/>
          <w:b/>
          <w:sz w:val="22"/>
          <w:szCs w:val="22"/>
          <w:lang w:val="lt-LT"/>
        </w:rPr>
        <w:tab/>
        <w:t>UNIKALUS IDENTIFIKATORIUS – 2D BRŪKŠNINIS KODAS</w:t>
      </w:r>
    </w:p>
    <w:p w14:paraId="0903D6E3" w14:textId="77777777" w:rsidR="000C3D0D" w:rsidRDefault="000C3D0D" w:rsidP="000C3D0D">
      <w:pPr>
        <w:rPr>
          <w:rFonts w:ascii="Times New Roman" w:hAnsi="Times New Roman" w:cs="Times New Roman"/>
          <w:noProof/>
          <w:sz w:val="22"/>
          <w:szCs w:val="22"/>
          <w:highlight w:val="lightGray"/>
        </w:rPr>
      </w:pPr>
    </w:p>
    <w:p w14:paraId="73577C62" w14:textId="77777777" w:rsidR="000C3D0D" w:rsidRPr="00950F73" w:rsidRDefault="000C3D0D" w:rsidP="000C3D0D">
      <w:pPr>
        <w:rPr>
          <w:rFonts w:ascii="Times New Roman" w:hAnsi="Times New Roman" w:cs="Times New Roman"/>
          <w:noProof/>
          <w:sz w:val="22"/>
          <w:szCs w:val="22"/>
          <w:shd w:val="clear" w:color="auto" w:fill="CCCCCC"/>
        </w:rPr>
      </w:pPr>
      <w:r w:rsidRPr="00950F73">
        <w:rPr>
          <w:rFonts w:ascii="Times New Roman" w:hAnsi="Times New Roman" w:cs="Times New Roman"/>
          <w:noProof/>
          <w:sz w:val="22"/>
          <w:szCs w:val="22"/>
          <w:highlight w:val="lightGray"/>
        </w:rPr>
        <w:t>2D brūkšninis kodas su nurodytu unikaliu identifikatoriumi.</w:t>
      </w:r>
    </w:p>
    <w:p w14:paraId="7E4BA519" w14:textId="77777777" w:rsidR="000C3D0D" w:rsidRPr="00950F73" w:rsidRDefault="000C3D0D" w:rsidP="000C3D0D">
      <w:pPr>
        <w:rPr>
          <w:rFonts w:ascii="Times New Roman" w:hAnsi="Times New Roman" w:cs="Times New Roman"/>
          <w:noProof/>
          <w:sz w:val="22"/>
          <w:szCs w:val="22"/>
          <w:shd w:val="clear" w:color="auto" w:fill="CCCCCC"/>
        </w:rPr>
      </w:pPr>
    </w:p>
    <w:p w14:paraId="3709A6B2" w14:textId="77777777" w:rsidR="000C3D0D" w:rsidRDefault="000C3D0D" w:rsidP="000C3D0D">
      <w:pPr>
        <w:rPr>
          <w:rFonts w:ascii="Times New Roman" w:hAnsi="Times New Roman" w:cs="Times New Roman"/>
          <w:sz w:val="22"/>
          <w:szCs w:val="22"/>
          <w:lang w:val="lt-LT"/>
        </w:rPr>
      </w:pPr>
    </w:p>
    <w:p w14:paraId="084CC2D3"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sz w:val="22"/>
          <w:szCs w:val="22"/>
          <w:lang w:val="lt-LT"/>
        </w:rPr>
      </w:pPr>
      <w:r>
        <w:rPr>
          <w:rFonts w:ascii="Times New Roman" w:hAnsi="Times New Roman" w:cs="Times New Roman"/>
          <w:b/>
          <w:sz w:val="22"/>
          <w:szCs w:val="22"/>
          <w:lang w:val="lt-LT"/>
        </w:rPr>
        <w:t>18.</w:t>
      </w:r>
      <w:r>
        <w:rPr>
          <w:rFonts w:ascii="Times New Roman" w:hAnsi="Times New Roman" w:cs="Times New Roman"/>
          <w:b/>
          <w:sz w:val="22"/>
          <w:szCs w:val="22"/>
          <w:lang w:val="lt-LT"/>
        </w:rPr>
        <w:tab/>
        <w:t>UNIKALUS IDENTIFIKATORIUS – ŽMONĖMS SUPRANTAMI DUOMENYS</w:t>
      </w:r>
    </w:p>
    <w:p w14:paraId="03DAC90F" w14:textId="77777777" w:rsidR="000C3D0D" w:rsidRDefault="000C3D0D" w:rsidP="000C3D0D">
      <w:pPr>
        <w:rPr>
          <w:rFonts w:ascii="Times New Roman" w:hAnsi="Times New Roman" w:cs="Times New Roman"/>
          <w:sz w:val="22"/>
          <w:szCs w:val="22"/>
          <w:lang w:val="lt-LT"/>
        </w:rPr>
      </w:pPr>
    </w:p>
    <w:p w14:paraId="7B6004F6" w14:textId="77777777" w:rsidR="000C3D0D" w:rsidRPr="001F000A" w:rsidRDefault="000C3D0D" w:rsidP="000C3D0D">
      <w:pPr>
        <w:rPr>
          <w:rFonts w:ascii="Times New Roman" w:hAnsi="Times New Roman" w:cs="Times New Roman"/>
          <w:color w:val="000000" w:themeColor="text1"/>
          <w:sz w:val="22"/>
          <w:szCs w:val="22"/>
        </w:rPr>
      </w:pPr>
      <w:r w:rsidRPr="00950F73">
        <w:rPr>
          <w:rFonts w:ascii="Times New Roman" w:hAnsi="Times New Roman" w:cs="Times New Roman"/>
          <w:sz w:val="22"/>
          <w:szCs w:val="22"/>
        </w:rPr>
        <w:t>PC</w:t>
      </w:r>
      <w:r w:rsidRPr="001F000A">
        <w:rPr>
          <w:rFonts w:ascii="Times New Roman" w:hAnsi="Times New Roman" w:cs="Times New Roman"/>
          <w:color w:val="000000" w:themeColor="text1"/>
          <w:sz w:val="22"/>
          <w:szCs w:val="22"/>
        </w:rPr>
        <w:t>: {</w:t>
      </w:r>
      <w:proofErr w:type="spellStart"/>
      <w:r w:rsidRPr="001F000A">
        <w:rPr>
          <w:rFonts w:ascii="Times New Roman" w:hAnsi="Times New Roman" w:cs="Times New Roman"/>
          <w:color w:val="000000" w:themeColor="text1"/>
          <w:sz w:val="22"/>
          <w:szCs w:val="22"/>
        </w:rPr>
        <w:t>numeris</w:t>
      </w:r>
      <w:proofErr w:type="spellEnd"/>
      <w:r w:rsidRPr="001F000A">
        <w:rPr>
          <w:rFonts w:ascii="Times New Roman" w:hAnsi="Times New Roman" w:cs="Times New Roman"/>
          <w:color w:val="000000" w:themeColor="text1"/>
          <w:sz w:val="22"/>
          <w:szCs w:val="22"/>
        </w:rPr>
        <w:t>} [</w:t>
      </w:r>
      <w:proofErr w:type="spellStart"/>
      <w:r w:rsidRPr="001F000A">
        <w:rPr>
          <w:rFonts w:ascii="Times New Roman" w:hAnsi="Times New Roman" w:cs="Times New Roman"/>
          <w:color w:val="000000" w:themeColor="text1"/>
          <w:sz w:val="22"/>
          <w:szCs w:val="22"/>
        </w:rPr>
        <w:t>preparato</w:t>
      </w:r>
      <w:proofErr w:type="spellEnd"/>
      <w:r w:rsidRPr="001F000A">
        <w:rPr>
          <w:rFonts w:ascii="Times New Roman" w:hAnsi="Times New Roman" w:cs="Times New Roman"/>
          <w:color w:val="000000" w:themeColor="text1"/>
          <w:sz w:val="22"/>
          <w:szCs w:val="22"/>
        </w:rPr>
        <w:t xml:space="preserve"> </w:t>
      </w:r>
      <w:proofErr w:type="spellStart"/>
      <w:r w:rsidRPr="001F000A">
        <w:rPr>
          <w:rFonts w:ascii="Times New Roman" w:hAnsi="Times New Roman" w:cs="Times New Roman"/>
          <w:color w:val="000000" w:themeColor="text1"/>
          <w:sz w:val="22"/>
          <w:szCs w:val="22"/>
        </w:rPr>
        <w:t>kodas</w:t>
      </w:r>
      <w:proofErr w:type="spellEnd"/>
      <w:r w:rsidRPr="001F000A">
        <w:rPr>
          <w:rFonts w:ascii="Times New Roman" w:hAnsi="Times New Roman" w:cs="Times New Roman"/>
          <w:color w:val="000000" w:themeColor="text1"/>
          <w:sz w:val="22"/>
          <w:szCs w:val="22"/>
        </w:rPr>
        <w:t>]</w:t>
      </w:r>
    </w:p>
    <w:p w14:paraId="2DAB3A45" w14:textId="77777777" w:rsidR="000C3D0D" w:rsidRPr="001F000A" w:rsidRDefault="000C3D0D" w:rsidP="000C3D0D">
      <w:pPr>
        <w:rPr>
          <w:rFonts w:ascii="Times New Roman" w:hAnsi="Times New Roman" w:cs="Times New Roman"/>
          <w:color w:val="000000" w:themeColor="text1"/>
          <w:sz w:val="22"/>
          <w:szCs w:val="22"/>
        </w:rPr>
      </w:pPr>
      <w:r w:rsidRPr="001F000A">
        <w:rPr>
          <w:rFonts w:ascii="Times New Roman" w:hAnsi="Times New Roman" w:cs="Times New Roman"/>
          <w:color w:val="000000" w:themeColor="text1"/>
          <w:sz w:val="22"/>
          <w:szCs w:val="22"/>
        </w:rPr>
        <w:t>SN: {numeris} [nuoseklusis numeris]</w:t>
      </w:r>
    </w:p>
    <w:p w14:paraId="1CE727EF" w14:textId="77777777" w:rsidR="000C3D0D" w:rsidRPr="001F000A" w:rsidRDefault="000C3D0D" w:rsidP="000C3D0D">
      <w:pPr>
        <w:rPr>
          <w:rFonts w:ascii="Times New Roman" w:hAnsi="Times New Roman" w:cs="Times New Roman"/>
          <w:color w:val="000000" w:themeColor="text1"/>
          <w:sz w:val="22"/>
          <w:szCs w:val="22"/>
        </w:rPr>
      </w:pPr>
      <w:r w:rsidRPr="00DC5319">
        <w:rPr>
          <w:rFonts w:ascii="Times New Roman" w:hAnsi="Times New Roman" w:cs="Times New Roman"/>
          <w:color w:val="000000" w:themeColor="text1"/>
          <w:sz w:val="22"/>
          <w:szCs w:val="22"/>
          <w:highlight w:val="lightGray"/>
        </w:rPr>
        <w:t>NN: {numeris} [nacionalinis kompensacijos rūšies kodas arba kitas nacionalinis vaistinio preparato identifikacinis numeris]</w:t>
      </w:r>
    </w:p>
    <w:p w14:paraId="6AF3BE82" w14:textId="77777777" w:rsidR="000C3D0D" w:rsidRPr="001F000A" w:rsidRDefault="000C3D0D" w:rsidP="000C3D0D">
      <w:pPr>
        <w:spacing w:after="160" w:line="256" w:lineRule="auto"/>
        <w:rPr>
          <w:rFonts w:ascii="Times New Roman" w:hAnsi="Times New Roman" w:cs="Times New Roman"/>
          <w:color w:val="000000" w:themeColor="text1"/>
          <w:sz w:val="22"/>
          <w:szCs w:val="22"/>
          <w:lang w:val="lt-LT"/>
        </w:rPr>
      </w:pPr>
      <w:r w:rsidRPr="001F000A">
        <w:rPr>
          <w:rFonts w:ascii="Times New Roman" w:hAnsi="Times New Roman" w:cs="Times New Roman"/>
          <w:color w:val="000000" w:themeColor="text1"/>
          <w:sz w:val="22"/>
          <w:szCs w:val="22"/>
          <w:lang w:val="lt-LT"/>
        </w:rPr>
        <w:br w:type="page"/>
      </w:r>
    </w:p>
    <w:p w14:paraId="23E07465"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r>
        <w:rPr>
          <w:rFonts w:ascii="Times New Roman" w:hAnsi="Times New Roman" w:cs="Times New Roman"/>
          <w:b/>
          <w:noProof/>
          <w:sz w:val="22"/>
          <w:szCs w:val="22"/>
          <w:lang w:val="lt-LT"/>
        </w:rPr>
        <w:t>MINIMALI INFORMACIJA ANT MAŽŲ VIDINIŲ PAKUOČIŲ</w:t>
      </w:r>
    </w:p>
    <w:p w14:paraId="74DE0135"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b/>
          <w:sz w:val="22"/>
          <w:szCs w:val="22"/>
          <w:lang w:val="lt-LT"/>
        </w:rPr>
      </w:pPr>
    </w:p>
    <w:p w14:paraId="03E14924" w14:textId="77777777" w:rsidR="000C3D0D" w:rsidRDefault="000C3D0D" w:rsidP="000C3D0D">
      <w:pPr>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lt-LT"/>
        </w:rPr>
      </w:pPr>
      <w:r>
        <w:rPr>
          <w:rFonts w:ascii="Times New Roman" w:hAnsi="Times New Roman" w:cs="Times New Roman"/>
          <w:b/>
          <w:noProof/>
          <w:sz w:val="22"/>
          <w:szCs w:val="22"/>
          <w:lang w:val="lt-LT"/>
        </w:rPr>
        <w:t>STIKLINĖ AMPULĖ</w:t>
      </w:r>
      <w:r>
        <w:rPr>
          <w:rFonts w:ascii="Times New Roman" w:hAnsi="Times New Roman" w:cs="Times New Roman"/>
          <w:b/>
          <w:sz w:val="22"/>
          <w:szCs w:val="22"/>
          <w:lang w:val="lt-LT"/>
        </w:rPr>
        <w:t xml:space="preserve"> </w:t>
      </w:r>
    </w:p>
    <w:p w14:paraId="74BF995B" w14:textId="77777777" w:rsidR="000C3D0D" w:rsidRDefault="000C3D0D" w:rsidP="000C3D0D">
      <w:pPr>
        <w:rPr>
          <w:rFonts w:ascii="Times New Roman" w:hAnsi="Times New Roman" w:cs="Times New Roman"/>
          <w:sz w:val="22"/>
          <w:szCs w:val="22"/>
          <w:lang w:val="lt-LT"/>
        </w:rPr>
      </w:pPr>
    </w:p>
    <w:p w14:paraId="756B297F" w14:textId="77777777" w:rsidR="000C3D0D" w:rsidRDefault="000C3D0D" w:rsidP="000C3D0D">
      <w:pPr>
        <w:rPr>
          <w:rFonts w:ascii="Times New Roman" w:hAnsi="Times New Roman" w:cs="Times New Roman"/>
          <w:sz w:val="22"/>
          <w:szCs w:val="22"/>
          <w:lang w:val="lt-LT"/>
        </w:rPr>
      </w:pPr>
    </w:p>
    <w:p w14:paraId="2B23EDA4"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1.</w:t>
      </w:r>
      <w:r>
        <w:rPr>
          <w:rFonts w:ascii="Times New Roman" w:hAnsi="Times New Roman" w:cs="Times New Roman"/>
          <w:b/>
          <w:sz w:val="22"/>
          <w:szCs w:val="22"/>
          <w:lang w:val="lt-LT"/>
        </w:rPr>
        <w:tab/>
      </w:r>
      <w:r>
        <w:rPr>
          <w:rFonts w:ascii="Times New Roman" w:hAnsi="Times New Roman" w:cs="Times New Roman"/>
          <w:b/>
          <w:caps/>
          <w:noProof/>
          <w:sz w:val="22"/>
          <w:szCs w:val="22"/>
          <w:lang w:val="lt-LT"/>
        </w:rPr>
        <w:t>Vaistinio preparato pavadinimas ir vartojimo būdas (-ai)</w:t>
      </w:r>
    </w:p>
    <w:p w14:paraId="1C6073D6" w14:textId="77777777" w:rsidR="000C3D0D" w:rsidRDefault="000C3D0D" w:rsidP="000C3D0D">
      <w:pPr>
        <w:rPr>
          <w:rFonts w:ascii="Times New Roman" w:hAnsi="Times New Roman" w:cs="Times New Roman"/>
          <w:sz w:val="22"/>
          <w:szCs w:val="22"/>
          <w:lang w:val="lt-LT"/>
        </w:rPr>
      </w:pPr>
    </w:p>
    <w:p w14:paraId="3B48A89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25 mg injekcinis tirpalas</w:t>
      </w:r>
    </w:p>
    <w:p w14:paraId="6D79810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Tachyben 50 mg injekcinis tirpalas</w:t>
      </w:r>
    </w:p>
    <w:p w14:paraId="6956C16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Tachyben 100 mg koncentratas infuziniam tirpalui</w:t>
      </w:r>
    </w:p>
    <w:p w14:paraId="4046758B" w14:textId="77777777" w:rsidR="000C3D0D" w:rsidRDefault="000C3D0D" w:rsidP="000C3D0D">
      <w:pPr>
        <w:rPr>
          <w:rFonts w:ascii="Times New Roman" w:hAnsi="Times New Roman" w:cs="Times New Roman"/>
          <w:sz w:val="22"/>
          <w:szCs w:val="22"/>
          <w:lang w:val="lt-LT"/>
        </w:rPr>
      </w:pPr>
    </w:p>
    <w:p w14:paraId="6A18294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Urapidilis</w:t>
      </w:r>
    </w:p>
    <w:p w14:paraId="3BF3F26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Leisti į veną</w:t>
      </w:r>
    </w:p>
    <w:p w14:paraId="18A6B442" w14:textId="77777777" w:rsidR="000C3D0D" w:rsidRDefault="000C3D0D" w:rsidP="000C3D0D">
      <w:pPr>
        <w:rPr>
          <w:rFonts w:ascii="Times New Roman" w:hAnsi="Times New Roman" w:cs="Times New Roman"/>
          <w:sz w:val="22"/>
          <w:szCs w:val="22"/>
          <w:lang w:val="lt-LT"/>
        </w:rPr>
      </w:pPr>
    </w:p>
    <w:p w14:paraId="4E5DF7DB" w14:textId="77777777" w:rsidR="000C3D0D" w:rsidRDefault="000C3D0D" w:rsidP="000C3D0D">
      <w:pPr>
        <w:rPr>
          <w:rFonts w:ascii="Times New Roman" w:hAnsi="Times New Roman" w:cs="Times New Roman"/>
          <w:b/>
          <w:sz w:val="22"/>
          <w:szCs w:val="22"/>
          <w:lang w:val="lt-LT"/>
        </w:rPr>
      </w:pPr>
    </w:p>
    <w:p w14:paraId="05FA6906"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2.</w:t>
      </w:r>
      <w:r>
        <w:rPr>
          <w:rFonts w:ascii="Times New Roman" w:hAnsi="Times New Roman" w:cs="Times New Roman"/>
          <w:b/>
          <w:sz w:val="22"/>
          <w:szCs w:val="22"/>
          <w:lang w:val="lt-LT"/>
        </w:rPr>
        <w:tab/>
      </w:r>
      <w:r>
        <w:rPr>
          <w:rFonts w:ascii="Times New Roman" w:hAnsi="Times New Roman" w:cs="Times New Roman"/>
          <w:b/>
          <w:noProof/>
          <w:sz w:val="22"/>
          <w:szCs w:val="22"/>
          <w:lang w:val="lt-LT"/>
        </w:rPr>
        <w:t>VARTOJIMO METODAS</w:t>
      </w:r>
    </w:p>
    <w:p w14:paraId="729BC433" w14:textId="77777777" w:rsidR="000C3D0D" w:rsidRDefault="000C3D0D" w:rsidP="000C3D0D">
      <w:pPr>
        <w:rPr>
          <w:rFonts w:ascii="Times New Roman" w:hAnsi="Times New Roman" w:cs="Times New Roman"/>
          <w:sz w:val="22"/>
          <w:szCs w:val="22"/>
          <w:lang w:val="lt-LT"/>
        </w:rPr>
      </w:pPr>
    </w:p>
    <w:p w14:paraId="5CC2BB2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Prieš vartojimą perskaitykite pakuotės lapelį.</w:t>
      </w:r>
    </w:p>
    <w:p w14:paraId="3591E2B1" w14:textId="77777777" w:rsidR="000C3D0D" w:rsidRDefault="000C3D0D" w:rsidP="000C3D0D">
      <w:pPr>
        <w:rPr>
          <w:rFonts w:ascii="Times New Roman" w:hAnsi="Times New Roman" w:cs="Times New Roman"/>
          <w:sz w:val="22"/>
          <w:szCs w:val="22"/>
          <w:lang w:val="lt-LT"/>
        </w:rPr>
      </w:pPr>
    </w:p>
    <w:p w14:paraId="38B263E3" w14:textId="77777777" w:rsidR="000C3D0D" w:rsidRDefault="000C3D0D" w:rsidP="000C3D0D">
      <w:pPr>
        <w:rPr>
          <w:rFonts w:ascii="Times New Roman" w:hAnsi="Times New Roman" w:cs="Times New Roman"/>
          <w:sz w:val="22"/>
          <w:szCs w:val="22"/>
          <w:lang w:val="lt-LT"/>
        </w:rPr>
      </w:pPr>
    </w:p>
    <w:p w14:paraId="2EAECF29"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3.</w:t>
      </w:r>
      <w:r>
        <w:rPr>
          <w:rFonts w:ascii="Times New Roman" w:hAnsi="Times New Roman" w:cs="Times New Roman"/>
          <w:b/>
          <w:sz w:val="22"/>
          <w:szCs w:val="22"/>
          <w:lang w:val="lt-LT"/>
        </w:rPr>
        <w:tab/>
      </w:r>
      <w:r>
        <w:rPr>
          <w:rFonts w:ascii="Times New Roman" w:hAnsi="Times New Roman" w:cs="Times New Roman"/>
          <w:b/>
          <w:noProof/>
          <w:sz w:val="22"/>
          <w:szCs w:val="22"/>
          <w:lang w:val="lt-LT"/>
        </w:rPr>
        <w:t>TINKAMUMO LAIKAS</w:t>
      </w:r>
    </w:p>
    <w:p w14:paraId="034E2D9E" w14:textId="77777777" w:rsidR="000C3D0D" w:rsidRDefault="000C3D0D" w:rsidP="000C3D0D">
      <w:pPr>
        <w:rPr>
          <w:rFonts w:ascii="Times New Roman" w:hAnsi="Times New Roman" w:cs="Times New Roman"/>
          <w:sz w:val="22"/>
          <w:szCs w:val="22"/>
          <w:lang w:val="lt-LT"/>
        </w:rPr>
      </w:pPr>
    </w:p>
    <w:p w14:paraId="6938B21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EXP {mm MMMM}</w:t>
      </w:r>
    </w:p>
    <w:p w14:paraId="3F14A580" w14:textId="77777777" w:rsidR="000C3D0D" w:rsidRDefault="000C3D0D" w:rsidP="000C3D0D">
      <w:pPr>
        <w:rPr>
          <w:rFonts w:ascii="Times New Roman" w:hAnsi="Times New Roman" w:cs="Times New Roman"/>
          <w:sz w:val="22"/>
          <w:szCs w:val="22"/>
          <w:lang w:val="lt-LT"/>
        </w:rPr>
      </w:pPr>
    </w:p>
    <w:p w14:paraId="161DF020" w14:textId="77777777" w:rsidR="000C3D0D" w:rsidRDefault="000C3D0D" w:rsidP="000C3D0D">
      <w:pPr>
        <w:rPr>
          <w:rFonts w:ascii="Times New Roman" w:hAnsi="Times New Roman" w:cs="Times New Roman"/>
          <w:sz w:val="22"/>
          <w:szCs w:val="22"/>
          <w:lang w:val="lt-LT"/>
        </w:rPr>
      </w:pPr>
    </w:p>
    <w:p w14:paraId="1591C030"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4.</w:t>
      </w:r>
      <w:r>
        <w:rPr>
          <w:rFonts w:ascii="Times New Roman" w:hAnsi="Times New Roman" w:cs="Times New Roman"/>
          <w:b/>
          <w:sz w:val="22"/>
          <w:szCs w:val="22"/>
          <w:lang w:val="lt-LT"/>
        </w:rPr>
        <w:tab/>
      </w:r>
      <w:r>
        <w:rPr>
          <w:rFonts w:ascii="Times New Roman" w:hAnsi="Times New Roman" w:cs="Times New Roman"/>
          <w:b/>
          <w:noProof/>
          <w:sz w:val="22"/>
          <w:szCs w:val="22"/>
          <w:lang w:val="lt-LT"/>
        </w:rPr>
        <w:t xml:space="preserve">SERIJOS NUMERIS </w:t>
      </w:r>
    </w:p>
    <w:p w14:paraId="1386ACA2" w14:textId="77777777" w:rsidR="000C3D0D" w:rsidRDefault="000C3D0D" w:rsidP="000C3D0D">
      <w:pPr>
        <w:rPr>
          <w:rFonts w:ascii="Times New Roman" w:hAnsi="Times New Roman" w:cs="Times New Roman"/>
          <w:sz w:val="22"/>
          <w:szCs w:val="22"/>
          <w:lang w:val="lt-LT"/>
        </w:rPr>
      </w:pPr>
    </w:p>
    <w:p w14:paraId="3099895C"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sz w:val="22"/>
          <w:szCs w:val="22"/>
          <w:lang w:val="lt-LT"/>
        </w:rPr>
        <w:t>Lot</w:t>
      </w:r>
    </w:p>
    <w:p w14:paraId="0D376558" w14:textId="77777777" w:rsidR="000C3D0D" w:rsidRDefault="000C3D0D" w:rsidP="000C3D0D">
      <w:pPr>
        <w:rPr>
          <w:rFonts w:ascii="Times New Roman" w:hAnsi="Times New Roman" w:cs="Times New Roman"/>
          <w:sz w:val="22"/>
          <w:szCs w:val="22"/>
          <w:lang w:val="lt-LT"/>
        </w:rPr>
      </w:pPr>
    </w:p>
    <w:p w14:paraId="2137890F" w14:textId="77777777" w:rsidR="000C3D0D" w:rsidRDefault="000C3D0D" w:rsidP="000C3D0D">
      <w:pPr>
        <w:rPr>
          <w:rFonts w:ascii="Times New Roman" w:hAnsi="Times New Roman" w:cs="Times New Roman"/>
          <w:sz w:val="22"/>
          <w:szCs w:val="22"/>
          <w:lang w:val="lt-LT"/>
        </w:rPr>
      </w:pPr>
    </w:p>
    <w:p w14:paraId="6A91BEBE"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5.</w:t>
      </w:r>
      <w:r>
        <w:rPr>
          <w:rFonts w:ascii="Times New Roman" w:hAnsi="Times New Roman" w:cs="Times New Roman"/>
          <w:b/>
          <w:sz w:val="22"/>
          <w:szCs w:val="22"/>
          <w:lang w:val="lt-LT"/>
        </w:rPr>
        <w:tab/>
        <w:t>KIEKIS (MASĖ, TŪRIS ARBA VIENETAI)</w:t>
      </w:r>
    </w:p>
    <w:p w14:paraId="744F64FF" w14:textId="77777777" w:rsidR="000C3D0D" w:rsidRDefault="000C3D0D" w:rsidP="000C3D0D">
      <w:pPr>
        <w:rPr>
          <w:rFonts w:ascii="Times New Roman" w:hAnsi="Times New Roman" w:cs="Times New Roman"/>
          <w:sz w:val="22"/>
          <w:szCs w:val="22"/>
          <w:lang w:val="lt-LT"/>
        </w:rPr>
      </w:pPr>
    </w:p>
    <w:p w14:paraId="24E2930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5 ml </w:t>
      </w:r>
      <w:r>
        <w:rPr>
          <w:rFonts w:ascii="Times New Roman" w:hAnsi="Times New Roman" w:cs="Times New Roman"/>
          <w:sz w:val="22"/>
          <w:szCs w:val="22"/>
          <w:lang w:val="lt-LT"/>
        </w:rPr>
        <w:sym w:font="Symbol" w:char="F03D"/>
      </w:r>
      <w:r>
        <w:rPr>
          <w:rFonts w:ascii="Times New Roman" w:hAnsi="Times New Roman" w:cs="Times New Roman"/>
          <w:sz w:val="22"/>
          <w:szCs w:val="22"/>
          <w:lang w:val="lt-LT"/>
        </w:rPr>
        <w:t xml:space="preserve"> 25 mg urapidilio</w:t>
      </w:r>
    </w:p>
    <w:p w14:paraId="232E7DA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lightGray"/>
          <w:lang w:val="lt-LT"/>
        </w:rPr>
        <w:t xml:space="preserve">10 ml </w:t>
      </w:r>
      <w:r>
        <w:rPr>
          <w:rFonts w:ascii="Times New Roman" w:hAnsi="Times New Roman" w:cs="Times New Roman"/>
          <w:sz w:val="22"/>
          <w:szCs w:val="22"/>
          <w:highlight w:val="lightGray"/>
          <w:lang w:val="lt-LT"/>
        </w:rPr>
        <w:sym w:font="Symbol" w:char="F03D"/>
      </w:r>
      <w:r>
        <w:rPr>
          <w:rFonts w:ascii="Times New Roman" w:hAnsi="Times New Roman" w:cs="Times New Roman"/>
          <w:sz w:val="22"/>
          <w:szCs w:val="22"/>
          <w:highlight w:val="lightGray"/>
          <w:lang w:val="lt-LT"/>
        </w:rPr>
        <w:t xml:space="preserve"> 50 mg urapidilio</w:t>
      </w:r>
    </w:p>
    <w:p w14:paraId="499860C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 xml:space="preserve">20 ml </w:t>
      </w:r>
      <w:r>
        <w:rPr>
          <w:rFonts w:ascii="Times New Roman" w:hAnsi="Times New Roman" w:cs="Times New Roman"/>
          <w:sz w:val="22"/>
          <w:szCs w:val="22"/>
          <w:highlight w:val="darkGray"/>
          <w:lang w:val="lt-LT"/>
        </w:rPr>
        <w:sym w:font="Symbol" w:char="F03D"/>
      </w:r>
      <w:r>
        <w:rPr>
          <w:rFonts w:ascii="Times New Roman" w:hAnsi="Times New Roman" w:cs="Times New Roman"/>
          <w:sz w:val="22"/>
          <w:szCs w:val="22"/>
          <w:highlight w:val="darkGray"/>
          <w:lang w:val="lt-LT"/>
        </w:rPr>
        <w:t xml:space="preserve"> 100 mg urapidilio</w:t>
      </w:r>
    </w:p>
    <w:p w14:paraId="75C50FE6" w14:textId="77777777" w:rsidR="000C3D0D" w:rsidRDefault="000C3D0D" w:rsidP="000C3D0D">
      <w:pPr>
        <w:rPr>
          <w:rFonts w:ascii="Times New Roman" w:hAnsi="Times New Roman" w:cs="Times New Roman"/>
          <w:sz w:val="22"/>
          <w:szCs w:val="22"/>
          <w:lang w:val="lt-LT"/>
        </w:rPr>
      </w:pPr>
    </w:p>
    <w:p w14:paraId="23FFDC73" w14:textId="77777777" w:rsidR="000C3D0D" w:rsidRDefault="000C3D0D" w:rsidP="000C3D0D">
      <w:pPr>
        <w:rPr>
          <w:rFonts w:ascii="Times New Roman" w:hAnsi="Times New Roman" w:cs="Times New Roman"/>
          <w:sz w:val="22"/>
          <w:szCs w:val="22"/>
          <w:lang w:val="lt-LT"/>
        </w:rPr>
      </w:pPr>
    </w:p>
    <w:p w14:paraId="29B8DEDA" w14:textId="77777777" w:rsidR="000C3D0D" w:rsidRDefault="000C3D0D" w:rsidP="000C3D0D">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
          <w:sz w:val="22"/>
          <w:szCs w:val="22"/>
          <w:lang w:val="lt-LT"/>
        </w:rPr>
      </w:pPr>
      <w:r>
        <w:rPr>
          <w:rFonts w:ascii="Times New Roman" w:hAnsi="Times New Roman" w:cs="Times New Roman"/>
          <w:b/>
          <w:sz w:val="22"/>
          <w:szCs w:val="22"/>
          <w:lang w:val="lt-LT"/>
        </w:rPr>
        <w:t>6.</w:t>
      </w:r>
      <w:r>
        <w:rPr>
          <w:rFonts w:ascii="Times New Roman" w:hAnsi="Times New Roman" w:cs="Times New Roman"/>
          <w:b/>
          <w:sz w:val="22"/>
          <w:szCs w:val="22"/>
          <w:lang w:val="lt-LT"/>
        </w:rPr>
        <w:tab/>
        <w:t>KITA</w:t>
      </w:r>
    </w:p>
    <w:p w14:paraId="344A1814" w14:textId="77777777" w:rsidR="000C3D0D" w:rsidRDefault="000C3D0D" w:rsidP="000C3D0D">
      <w:pPr>
        <w:rPr>
          <w:rFonts w:ascii="Times New Roman" w:hAnsi="Times New Roman" w:cs="Times New Roman"/>
          <w:sz w:val="22"/>
          <w:szCs w:val="22"/>
          <w:lang w:val="lt-LT"/>
        </w:rPr>
      </w:pPr>
    </w:p>
    <w:p w14:paraId="198A8AA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br w:type="page"/>
      </w:r>
    </w:p>
    <w:p w14:paraId="72F6559A" w14:textId="77777777" w:rsidR="000C3D0D" w:rsidRDefault="000C3D0D" w:rsidP="000C3D0D">
      <w:pPr>
        <w:rPr>
          <w:rFonts w:ascii="Times New Roman" w:hAnsi="Times New Roman" w:cs="Times New Roman"/>
          <w:sz w:val="22"/>
          <w:szCs w:val="22"/>
          <w:lang w:val="lt-LT"/>
        </w:rPr>
      </w:pPr>
    </w:p>
    <w:p w14:paraId="6F3ED779" w14:textId="77777777" w:rsidR="000C3D0D" w:rsidRDefault="000C3D0D" w:rsidP="000C3D0D">
      <w:pPr>
        <w:rPr>
          <w:rFonts w:ascii="Times New Roman" w:hAnsi="Times New Roman" w:cs="Times New Roman"/>
          <w:sz w:val="22"/>
          <w:szCs w:val="22"/>
          <w:lang w:val="lt-LT"/>
        </w:rPr>
      </w:pPr>
    </w:p>
    <w:p w14:paraId="58DD37C3" w14:textId="77777777" w:rsidR="000C3D0D" w:rsidRDefault="000C3D0D" w:rsidP="000C3D0D">
      <w:pPr>
        <w:rPr>
          <w:rFonts w:ascii="Times New Roman" w:hAnsi="Times New Roman" w:cs="Times New Roman"/>
          <w:sz w:val="22"/>
          <w:szCs w:val="22"/>
          <w:lang w:val="lt-LT"/>
        </w:rPr>
      </w:pPr>
    </w:p>
    <w:p w14:paraId="39B128F4" w14:textId="77777777" w:rsidR="000C3D0D" w:rsidRDefault="000C3D0D" w:rsidP="000C3D0D">
      <w:pPr>
        <w:rPr>
          <w:rFonts w:ascii="Times New Roman" w:hAnsi="Times New Roman" w:cs="Times New Roman"/>
          <w:sz w:val="22"/>
          <w:szCs w:val="22"/>
          <w:lang w:val="lt-LT"/>
        </w:rPr>
      </w:pPr>
    </w:p>
    <w:p w14:paraId="5C7CEECF" w14:textId="77777777" w:rsidR="000C3D0D" w:rsidRDefault="000C3D0D" w:rsidP="000C3D0D">
      <w:pPr>
        <w:rPr>
          <w:rFonts w:ascii="Times New Roman" w:hAnsi="Times New Roman" w:cs="Times New Roman"/>
          <w:sz w:val="22"/>
          <w:szCs w:val="22"/>
          <w:lang w:val="lt-LT"/>
        </w:rPr>
      </w:pPr>
    </w:p>
    <w:p w14:paraId="3FE250B1" w14:textId="77777777" w:rsidR="000C3D0D" w:rsidRDefault="000C3D0D" w:rsidP="000C3D0D">
      <w:pPr>
        <w:rPr>
          <w:rFonts w:ascii="Times New Roman" w:hAnsi="Times New Roman" w:cs="Times New Roman"/>
          <w:sz w:val="22"/>
          <w:szCs w:val="22"/>
          <w:lang w:val="lt-LT"/>
        </w:rPr>
      </w:pPr>
    </w:p>
    <w:p w14:paraId="683E79CE" w14:textId="77777777" w:rsidR="000C3D0D" w:rsidRDefault="000C3D0D" w:rsidP="000C3D0D">
      <w:pPr>
        <w:rPr>
          <w:rFonts w:ascii="Times New Roman" w:hAnsi="Times New Roman" w:cs="Times New Roman"/>
          <w:sz w:val="22"/>
          <w:szCs w:val="22"/>
          <w:lang w:val="lt-LT"/>
        </w:rPr>
      </w:pPr>
    </w:p>
    <w:p w14:paraId="3FD3B611" w14:textId="77777777" w:rsidR="000C3D0D" w:rsidRDefault="000C3D0D" w:rsidP="000C3D0D">
      <w:pPr>
        <w:rPr>
          <w:rFonts w:ascii="Times New Roman" w:hAnsi="Times New Roman" w:cs="Times New Roman"/>
          <w:sz w:val="22"/>
          <w:szCs w:val="22"/>
          <w:lang w:val="lt-LT"/>
        </w:rPr>
      </w:pPr>
    </w:p>
    <w:p w14:paraId="37FC8909" w14:textId="77777777" w:rsidR="000C3D0D" w:rsidRDefault="000C3D0D" w:rsidP="000C3D0D">
      <w:pPr>
        <w:rPr>
          <w:rFonts w:ascii="Times New Roman" w:hAnsi="Times New Roman" w:cs="Times New Roman"/>
          <w:sz w:val="22"/>
          <w:szCs w:val="22"/>
          <w:lang w:val="lt-LT"/>
        </w:rPr>
      </w:pPr>
    </w:p>
    <w:p w14:paraId="6E21F675" w14:textId="77777777" w:rsidR="000C3D0D" w:rsidRDefault="000C3D0D" w:rsidP="000C3D0D">
      <w:pPr>
        <w:rPr>
          <w:rFonts w:ascii="Times New Roman" w:hAnsi="Times New Roman" w:cs="Times New Roman"/>
          <w:sz w:val="22"/>
          <w:szCs w:val="22"/>
          <w:lang w:val="lt-LT"/>
        </w:rPr>
      </w:pPr>
    </w:p>
    <w:p w14:paraId="27F8DEB1" w14:textId="77777777" w:rsidR="000C3D0D" w:rsidRDefault="000C3D0D" w:rsidP="000C3D0D">
      <w:pPr>
        <w:rPr>
          <w:rFonts w:ascii="Times New Roman" w:hAnsi="Times New Roman" w:cs="Times New Roman"/>
          <w:sz w:val="22"/>
          <w:szCs w:val="22"/>
          <w:lang w:val="lt-LT"/>
        </w:rPr>
      </w:pPr>
    </w:p>
    <w:p w14:paraId="1183ED44" w14:textId="77777777" w:rsidR="000C3D0D" w:rsidRDefault="000C3D0D" w:rsidP="000C3D0D">
      <w:pPr>
        <w:rPr>
          <w:rFonts w:ascii="Times New Roman" w:hAnsi="Times New Roman" w:cs="Times New Roman"/>
          <w:sz w:val="22"/>
          <w:szCs w:val="22"/>
          <w:lang w:val="lt-LT"/>
        </w:rPr>
      </w:pPr>
    </w:p>
    <w:p w14:paraId="0D320FB1" w14:textId="77777777" w:rsidR="000C3D0D" w:rsidRDefault="000C3D0D" w:rsidP="000C3D0D">
      <w:pPr>
        <w:rPr>
          <w:rFonts w:ascii="Times New Roman" w:hAnsi="Times New Roman" w:cs="Times New Roman"/>
          <w:sz w:val="22"/>
          <w:szCs w:val="22"/>
          <w:lang w:val="lt-LT"/>
        </w:rPr>
      </w:pPr>
    </w:p>
    <w:p w14:paraId="54909F70" w14:textId="77777777" w:rsidR="000C3D0D" w:rsidRDefault="000C3D0D" w:rsidP="000C3D0D">
      <w:pPr>
        <w:rPr>
          <w:rFonts w:ascii="Times New Roman" w:hAnsi="Times New Roman" w:cs="Times New Roman"/>
          <w:sz w:val="22"/>
          <w:szCs w:val="22"/>
          <w:lang w:val="lt-LT"/>
        </w:rPr>
      </w:pPr>
    </w:p>
    <w:p w14:paraId="4B4176FC" w14:textId="77777777" w:rsidR="000C3D0D" w:rsidRDefault="000C3D0D" w:rsidP="000C3D0D">
      <w:pPr>
        <w:rPr>
          <w:rFonts w:ascii="Times New Roman" w:hAnsi="Times New Roman" w:cs="Times New Roman"/>
          <w:sz w:val="22"/>
          <w:szCs w:val="22"/>
          <w:lang w:val="lt-LT"/>
        </w:rPr>
      </w:pPr>
    </w:p>
    <w:p w14:paraId="297E7F95" w14:textId="77777777" w:rsidR="000C3D0D" w:rsidRDefault="000C3D0D" w:rsidP="000C3D0D">
      <w:pPr>
        <w:rPr>
          <w:rFonts w:ascii="Times New Roman" w:hAnsi="Times New Roman" w:cs="Times New Roman"/>
          <w:sz w:val="22"/>
          <w:szCs w:val="22"/>
          <w:lang w:val="lt-LT"/>
        </w:rPr>
      </w:pPr>
    </w:p>
    <w:p w14:paraId="74F14F64" w14:textId="77777777" w:rsidR="000C3D0D" w:rsidRDefault="000C3D0D" w:rsidP="000C3D0D">
      <w:pPr>
        <w:rPr>
          <w:rFonts w:ascii="Times New Roman" w:hAnsi="Times New Roman" w:cs="Times New Roman"/>
          <w:sz w:val="22"/>
          <w:szCs w:val="22"/>
          <w:lang w:val="lt-LT"/>
        </w:rPr>
      </w:pPr>
    </w:p>
    <w:p w14:paraId="687FAE7B" w14:textId="77777777" w:rsidR="000C3D0D" w:rsidRDefault="000C3D0D" w:rsidP="000C3D0D">
      <w:pPr>
        <w:rPr>
          <w:rFonts w:ascii="Times New Roman" w:hAnsi="Times New Roman" w:cs="Times New Roman"/>
          <w:sz w:val="22"/>
          <w:szCs w:val="22"/>
          <w:lang w:val="lt-LT"/>
        </w:rPr>
      </w:pPr>
    </w:p>
    <w:p w14:paraId="055587F8" w14:textId="77777777" w:rsidR="000C3D0D" w:rsidRDefault="000C3D0D" w:rsidP="000C3D0D">
      <w:pPr>
        <w:rPr>
          <w:rFonts w:ascii="Times New Roman" w:hAnsi="Times New Roman" w:cs="Times New Roman"/>
          <w:sz w:val="22"/>
          <w:szCs w:val="22"/>
          <w:lang w:val="lt-LT"/>
        </w:rPr>
      </w:pPr>
    </w:p>
    <w:p w14:paraId="3D4DDC0F" w14:textId="77777777" w:rsidR="000C3D0D" w:rsidRDefault="000C3D0D" w:rsidP="000C3D0D">
      <w:pPr>
        <w:rPr>
          <w:rFonts w:ascii="Times New Roman" w:hAnsi="Times New Roman" w:cs="Times New Roman"/>
          <w:sz w:val="22"/>
          <w:szCs w:val="22"/>
          <w:lang w:val="lt-LT"/>
        </w:rPr>
      </w:pPr>
    </w:p>
    <w:p w14:paraId="6EFFF04E" w14:textId="77777777" w:rsidR="000C3D0D" w:rsidRDefault="000C3D0D" w:rsidP="000C3D0D">
      <w:pPr>
        <w:rPr>
          <w:rFonts w:ascii="Times New Roman" w:hAnsi="Times New Roman" w:cs="Times New Roman"/>
          <w:sz w:val="22"/>
          <w:szCs w:val="22"/>
          <w:lang w:val="lt-LT"/>
        </w:rPr>
      </w:pPr>
    </w:p>
    <w:p w14:paraId="6BB2DDC3" w14:textId="77777777" w:rsidR="000C3D0D" w:rsidRDefault="000C3D0D" w:rsidP="000C3D0D">
      <w:pPr>
        <w:rPr>
          <w:rFonts w:ascii="Times New Roman" w:hAnsi="Times New Roman" w:cs="Times New Roman"/>
          <w:sz w:val="22"/>
          <w:szCs w:val="22"/>
          <w:lang w:val="lt-LT"/>
        </w:rPr>
      </w:pPr>
    </w:p>
    <w:p w14:paraId="47F284BD" w14:textId="77777777" w:rsidR="000C3D0D" w:rsidRPr="005B4DB0" w:rsidRDefault="000C3D0D" w:rsidP="000C3D0D">
      <w:pPr>
        <w:rPr>
          <w:rFonts w:ascii="Times New Roman" w:hAnsi="Times New Roman"/>
          <w:sz w:val="22"/>
          <w:lang w:val="lt-LT"/>
        </w:rPr>
      </w:pPr>
    </w:p>
    <w:p w14:paraId="3DDB2D16"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B. PAKUOTĖS LAPELIS</w:t>
      </w:r>
    </w:p>
    <w:p w14:paraId="1C5D8A73"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sz w:val="22"/>
          <w:szCs w:val="22"/>
          <w:lang w:val="lt-LT"/>
        </w:rPr>
        <w:br w:type="page"/>
      </w:r>
      <w:r>
        <w:rPr>
          <w:rFonts w:ascii="Times New Roman" w:hAnsi="Times New Roman" w:cs="Times New Roman"/>
          <w:b/>
          <w:sz w:val="22"/>
          <w:szCs w:val="22"/>
          <w:lang w:val="lt-LT"/>
        </w:rPr>
        <w:t>Pakuotės lapelis: informacija vartotojui</w:t>
      </w:r>
    </w:p>
    <w:p w14:paraId="4B950F01" w14:textId="77777777" w:rsidR="000C3D0D" w:rsidRDefault="000C3D0D" w:rsidP="000C3D0D">
      <w:pPr>
        <w:rPr>
          <w:rFonts w:ascii="Times New Roman" w:hAnsi="Times New Roman" w:cs="Times New Roman"/>
          <w:sz w:val="22"/>
          <w:szCs w:val="22"/>
          <w:lang w:val="lt-LT"/>
        </w:rPr>
      </w:pPr>
    </w:p>
    <w:p w14:paraId="306D802B"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lang w:val="lt-LT"/>
        </w:rPr>
        <w:t>Tachyben 25 mg injekcinis tirpalas</w:t>
      </w:r>
    </w:p>
    <w:p w14:paraId="73DAAD30"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highlight w:val="lightGray"/>
          <w:lang w:val="lt-LT"/>
        </w:rPr>
        <w:t>Tachyben 50 mg injekcinis tirpalas</w:t>
      </w:r>
    </w:p>
    <w:p w14:paraId="2732F3CA" w14:textId="77777777" w:rsidR="000C3D0D" w:rsidRDefault="000C3D0D" w:rsidP="000C3D0D">
      <w:pPr>
        <w:jc w:val="center"/>
        <w:rPr>
          <w:rFonts w:ascii="Times New Roman" w:hAnsi="Times New Roman" w:cs="Times New Roman"/>
          <w:b/>
          <w:sz w:val="22"/>
          <w:szCs w:val="22"/>
          <w:lang w:val="lt-LT"/>
        </w:rPr>
      </w:pPr>
      <w:r>
        <w:rPr>
          <w:rFonts w:ascii="Times New Roman" w:hAnsi="Times New Roman" w:cs="Times New Roman"/>
          <w:b/>
          <w:sz w:val="22"/>
          <w:szCs w:val="22"/>
          <w:highlight w:val="darkGray"/>
          <w:lang w:val="lt-LT"/>
        </w:rPr>
        <w:t>Tachyben 100 mg koncentratas infuziniam tirpalui</w:t>
      </w:r>
    </w:p>
    <w:p w14:paraId="68BF4ED8" w14:textId="77777777" w:rsidR="000C3D0D" w:rsidRDefault="000C3D0D" w:rsidP="000C3D0D">
      <w:pPr>
        <w:jc w:val="center"/>
        <w:rPr>
          <w:rFonts w:ascii="Times New Roman" w:hAnsi="Times New Roman" w:cs="Times New Roman"/>
          <w:sz w:val="22"/>
          <w:szCs w:val="22"/>
          <w:lang w:val="lt-LT"/>
        </w:rPr>
      </w:pPr>
      <w:r>
        <w:rPr>
          <w:rFonts w:ascii="Times New Roman" w:hAnsi="Times New Roman" w:cs="Times New Roman"/>
          <w:sz w:val="22"/>
          <w:szCs w:val="22"/>
          <w:lang w:val="lt-LT"/>
        </w:rPr>
        <w:t>Urapidilis</w:t>
      </w:r>
    </w:p>
    <w:p w14:paraId="0E4092BB" w14:textId="77777777" w:rsidR="000C3D0D" w:rsidRDefault="000C3D0D" w:rsidP="000C3D0D">
      <w:pPr>
        <w:rPr>
          <w:rFonts w:ascii="Times New Roman" w:hAnsi="Times New Roman" w:cs="Times New Roman"/>
          <w:sz w:val="22"/>
          <w:szCs w:val="22"/>
          <w:lang w:val="lt-LT"/>
        </w:rPr>
      </w:pPr>
    </w:p>
    <w:p w14:paraId="5E49D6BD"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b/>
          <w:noProof/>
          <w:sz w:val="22"/>
          <w:szCs w:val="22"/>
          <w:lang w:val="lt-LT"/>
        </w:rPr>
        <w:t>Atidžiai perskaitykite visą šį lapelį, prieš pradėdami vartoti vaistą, nes jame pateikiama Jums svarbi informacija.</w:t>
      </w:r>
    </w:p>
    <w:p w14:paraId="51C00373" w14:textId="77777777" w:rsidR="000C3D0D" w:rsidRDefault="000C3D0D" w:rsidP="000C3D0D">
      <w:pPr>
        <w:pStyle w:val="Sraopastraipa"/>
        <w:numPr>
          <w:ilvl w:val="0"/>
          <w:numId w:val="1"/>
        </w:numPr>
        <w:ind w:left="567" w:hanging="567"/>
        <w:rPr>
          <w:szCs w:val="22"/>
          <w:lang w:val="lt-LT"/>
        </w:rPr>
      </w:pPr>
      <w:r>
        <w:rPr>
          <w:noProof/>
          <w:szCs w:val="22"/>
          <w:lang w:val="lt-LT"/>
        </w:rPr>
        <w:t>Neišmeskite šio lapelio, nes vėl gali prireikti jį perskaityti.</w:t>
      </w:r>
      <w:r>
        <w:rPr>
          <w:szCs w:val="22"/>
          <w:lang w:val="lt-LT"/>
        </w:rPr>
        <w:t xml:space="preserve"> </w:t>
      </w:r>
    </w:p>
    <w:p w14:paraId="4E51371B"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noProof/>
          <w:sz w:val="22"/>
          <w:szCs w:val="22"/>
          <w:lang w:val="lt-LT"/>
        </w:rPr>
        <w:t>-</w:t>
      </w:r>
      <w:r>
        <w:rPr>
          <w:rFonts w:ascii="Times New Roman" w:hAnsi="Times New Roman" w:cs="Times New Roman"/>
          <w:noProof/>
          <w:sz w:val="22"/>
          <w:szCs w:val="22"/>
          <w:lang w:val="lt-LT"/>
        </w:rPr>
        <w:tab/>
        <w:t>Jeigu kiltų daugiau klausimų, kreipkitės į gydytoją.</w:t>
      </w:r>
    </w:p>
    <w:p w14:paraId="1CBBE8F8"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noProof/>
          <w:sz w:val="22"/>
          <w:szCs w:val="22"/>
          <w:lang w:val="lt-LT"/>
        </w:rPr>
        <w:t>-</w:t>
      </w:r>
      <w:r>
        <w:rPr>
          <w:rFonts w:ascii="Times New Roman" w:hAnsi="Times New Roman" w:cs="Times New Roman"/>
          <w:noProof/>
          <w:sz w:val="22"/>
          <w:szCs w:val="22"/>
          <w:lang w:val="lt-LT"/>
        </w:rPr>
        <w:tab/>
        <w:t>Jeigu pasireiškė šalutinis poveikis (net jeigu jis šiame lapelyje nenurodytas), kreipkitės į gydytoją. Žr. 4 skyrių.</w:t>
      </w:r>
    </w:p>
    <w:p w14:paraId="6FE5239E" w14:textId="77777777" w:rsidR="000C3D0D" w:rsidRDefault="000C3D0D" w:rsidP="000C3D0D">
      <w:pPr>
        <w:rPr>
          <w:rFonts w:ascii="Times New Roman" w:hAnsi="Times New Roman" w:cs="Times New Roman"/>
          <w:sz w:val="22"/>
          <w:szCs w:val="22"/>
          <w:lang w:val="lt-LT"/>
        </w:rPr>
      </w:pPr>
    </w:p>
    <w:p w14:paraId="44946713" w14:textId="77777777" w:rsidR="000C3D0D" w:rsidRDefault="000C3D0D" w:rsidP="000C3D0D">
      <w:pPr>
        <w:rPr>
          <w:rFonts w:ascii="Times New Roman" w:hAnsi="Times New Roman" w:cs="Times New Roman"/>
          <w:sz w:val="22"/>
          <w:szCs w:val="22"/>
          <w:lang w:val="lt-LT"/>
        </w:rPr>
      </w:pPr>
    </w:p>
    <w:p w14:paraId="0C43155A"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Apie ką rašoma šiame lapelyje?</w:t>
      </w:r>
    </w:p>
    <w:p w14:paraId="0496E22F" w14:textId="77777777" w:rsidR="000C3D0D" w:rsidRDefault="000C3D0D" w:rsidP="000C3D0D">
      <w:pPr>
        <w:rPr>
          <w:rFonts w:ascii="Times New Roman" w:hAnsi="Times New Roman" w:cs="Times New Roman"/>
          <w:sz w:val="22"/>
          <w:szCs w:val="22"/>
          <w:lang w:val="lt-LT"/>
        </w:rPr>
      </w:pPr>
    </w:p>
    <w:p w14:paraId="2B6FD94D"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1.</w:t>
      </w:r>
      <w:r>
        <w:rPr>
          <w:rFonts w:ascii="Times New Roman" w:hAnsi="Times New Roman" w:cs="Times New Roman"/>
          <w:sz w:val="22"/>
          <w:szCs w:val="22"/>
          <w:lang w:val="lt-LT"/>
        </w:rPr>
        <w:tab/>
        <w:t xml:space="preserve">Kas yra Tachyben ir kam jis vartojamas </w:t>
      </w:r>
    </w:p>
    <w:p w14:paraId="7CF02999"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2.</w:t>
      </w:r>
      <w:r>
        <w:rPr>
          <w:rFonts w:ascii="Times New Roman" w:hAnsi="Times New Roman" w:cs="Times New Roman"/>
          <w:sz w:val="22"/>
          <w:szCs w:val="22"/>
          <w:lang w:val="lt-LT"/>
        </w:rPr>
        <w:tab/>
      </w:r>
      <w:r>
        <w:rPr>
          <w:rFonts w:ascii="Times New Roman" w:hAnsi="Times New Roman" w:cs="Times New Roman"/>
          <w:noProof/>
          <w:sz w:val="22"/>
          <w:szCs w:val="22"/>
          <w:lang w:val="lt-LT"/>
        </w:rPr>
        <w:t xml:space="preserve">Kas žinotina prieš vartojant </w:t>
      </w:r>
      <w:r>
        <w:rPr>
          <w:rFonts w:ascii="Times New Roman" w:hAnsi="Times New Roman" w:cs="Times New Roman"/>
          <w:sz w:val="22"/>
          <w:szCs w:val="22"/>
          <w:lang w:val="lt-LT"/>
        </w:rPr>
        <w:t>Tachyben</w:t>
      </w:r>
    </w:p>
    <w:p w14:paraId="2478CF7D"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3.</w:t>
      </w:r>
      <w:r>
        <w:rPr>
          <w:rFonts w:ascii="Times New Roman" w:hAnsi="Times New Roman" w:cs="Times New Roman"/>
          <w:sz w:val="22"/>
          <w:szCs w:val="22"/>
          <w:lang w:val="lt-LT"/>
        </w:rPr>
        <w:tab/>
      </w:r>
      <w:r>
        <w:rPr>
          <w:rFonts w:ascii="Times New Roman" w:hAnsi="Times New Roman" w:cs="Times New Roman"/>
          <w:noProof/>
          <w:sz w:val="22"/>
          <w:szCs w:val="22"/>
          <w:lang w:val="lt-LT"/>
        </w:rPr>
        <w:t xml:space="preserve">Kaip vartoti </w:t>
      </w:r>
      <w:r>
        <w:rPr>
          <w:rFonts w:ascii="Times New Roman" w:hAnsi="Times New Roman" w:cs="Times New Roman"/>
          <w:sz w:val="22"/>
          <w:szCs w:val="22"/>
          <w:lang w:val="lt-LT"/>
        </w:rPr>
        <w:t xml:space="preserve">Tachyben  </w:t>
      </w:r>
    </w:p>
    <w:p w14:paraId="49BCC075"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4.</w:t>
      </w:r>
      <w:r>
        <w:rPr>
          <w:rFonts w:ascii="Times New Roman" w:hAnsi="Times New Roman" w:cs="Times New Roman"/>
          <w:sz w:val="22"/>
          <w:szCs w:val="22"/>
          <w:lang w:val="lt-LT"/>
        </w:rPr>
        <w:tab/>
        <w:t xml:space="preserve">Galimas šalutinis poveikis </w:t>
      </w:r>
    </w:p>
    <w:p w14:paraId="69301E5F"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5.</w:t>
      </w:r>
      <w:r>
        <w:rPr>
          <w:rFonts w:ascii="Times New Roman" w:hAnsi="Times New Roman" w:cs="Times New Roman"/>
          <w:sz w:val="22"/>
          <w:szCs w:val="22"/>
          <w:lang w:val="lt-LT"/>
        </w:rPr>
        <w:tab/>
        <w:t xml:space="preserve">Kaip laikyti Tachyben  </w:t>
      </w:r>
    </w:p>
    <w:p w14:paraId="760A027E"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sz w:val="22"/>
          <w:szCs w:val="22"/>
          <w:lang w:val="lt-LT"/>
        </w:rPr>
        <w:t>6.</w:t>
      </w:r>
      <w:r>
        <w:rPr>
          <w:rFonts w:ascii="Times New Roman" w:hAnsi="Times New Roman" w:cs="Times New Roman"/>
          <w:sz w:val="22"/>
          <w:szCs w:val="22"/>
          <w:lang w:val="lt-LT"/>
        </w:rPr>
        <w:tab/>
      </w:r>
      <w:r>
        <w:rPr>
          <w:rFonts w:ascii="Times New Roman" w:hAnsi="Times New Roman" w:cs="Times New Roman"/>
          <w:noProof/>
          <w:sz w:val="22"/>
          <w:szCs w:val="22"/>
          <w:lang w:val="lt-LT"/>
        </w:rPr>
        <w:t>Pakuotės turinys ir kita informacija</w:t>
      </w:r>
    </w:p>
    <w:p w14:paraId="790E8FC2" w14:textId="77777777" w:rsidR="000C3D0D" w:rsidRDefault="000C3D0D" w:rsidP="000C3D0D">
      <w:pPr>
        <w:rPr>
          <w:rFonts w:ascii="Times New Roman" w:hAnsi="Times New Roman" w:cs="Times New Roman"/>
          <w:sz w:val="22"/>
          <w:szCs w:val="22"/>
          <w:lang w:val="lt-LT"/>
        </w:rPr>
      </w:pPr>
    </w:p>
    <w:p w14:paraId="3EAE0C93" w14:textId="77777777" w:rsidR="000C3D0D" w:rsidRDefault="000C3D0D" w:rsidP="000C3D0D">
      <w:pPr>
        <w:rPr>
          <w:rFonts w:ascii="Times New Roman" w:hAnsi="Times New Roman" w:cs="Times New Roman"/>
          <w:sz w:val="22"/>
          <w:szCs w:val="22"/>
          <w:lang w:val="lt-LT"/>
        </w:rPr>
      </w:pPr>
    </w:p>
    <w:p w14:paraId="36252A10"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1.</w:t>
      </w:r>
      <w:r>
        <w:rPr>
          <w:rFonts w:ascii="Times New Roman" w:hAnsi="Times New Roman" w:cs="Times New Roman"/>
          <w:b/>
          <w:sz w:val="22"/>
          <w:szCs w:val="22"/>
          <w:lang w:val="lt-LT"/>
        </w:rPr>
        <w:tab/>
        <w:t>Kas yra Tachyben ir kam jis vartojamas</w:t>
      </w:r>
    </w:p>
    <w:p w14:paraId="4ACB664D" w14:textId="77777777" w:rsidR="000C3D0D" w:rsidRDefault="000C3D0D" w:rsidP="000C3D0D">
      <w:pPr>
        <w:rPr>
          <w:rFonts w:ascii="Times New Roman" w:hAnsi="Times New Roman" w:cs="Times New Roman"/>
          <w:sz w:val="22"/>
          <w:szCs w:val="22"/>
          <w:lang w:val="lt-LT"/>
        </w:rPr>
      </w:pPr>
    </w:p>
    <w:p w14:paraId="7820848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Veiklioji Tachyben medžiaga yra urapidilis. </w:t>
      </w:r>
    </w:p>
    <w:p w14:paraId="1289A9E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priklauso vaistų, vadinamų alfa adrenoblokatoriais, grupei. Šio vaisto veikimo vieta yra kraujagyslės (t. y. arterijos ir venos). Jis mažina kraujospūdį, atpalaiduodamas kraujagyslių sienelę.</w:t>
      </w:r>
    </w:p>
    <w:p w14:paraId="4647E1DA" w14:textId="77777777" w:rsidR="000C3D0D" w:rsidRDefault="000C3D0D" w:rsidP="000C3D0D">
      <w:pPr>
        <w:rPr>
          <w:rFonts w:ascii="Times New Roman" w:hAnsi="Times New Roman" w:cs="Times New Roman"/>
          <w:sz w:val="22"/>
          <w:szCs w:val="22"/>
          <w:lang w:val="lt-LT"/>
        </w:rPr>
      </w:pPr>
    </w:p>
    <w:p w14:paraId="4EB0475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vartojamas labai dideliam kraujospūdžiui mažinti:</w:t>
      </w:r>
    </w:p>
    <w:p w14:paraId="5BAE3BC2" w14:textId="77777777" w:rsidR="000C3D0D" w:rsidRDefault="000C3D0D" w:rsidP="000C3D0D">
      <w:pPr>
        <w:pStyle w:val="Sraopastraipa"/>
        <w:numPr>
          <w:ilvl w:val="0"/>
          <w:numId w:val="1"/>
        </w:numPr>
        <w:ind w:left="567" w:hanging="567"/>
        <w:rPr>
          <w:szCs w:val="22"/>
          <w:lang w:val="lt-LT"/>
        </w:rPr>
      </w:pPr>
      <w:r>
        <w:rPr>
          <w:szCs w:val="22"/>
          <w:lang w:val="lt-LT"/>
        </w:rPr>
        <w:t>staigios didelio kraujospūdžio būklės, susijusios su trumpalaikiu gyvybei pavojingu organų pažeidimu, atveju;</w:t>
      </w:r>
    </w:p>
    <w:p w14:paraId="4637692D" w14:textId="77777777" w:rsidR="000C3D0D" w:rsidRDefault="000C3D0D" w:rsidP="000C3D0D">
      <w:pPr>
        <w:pStyle w:val="Sraopastraipa"/>
        <w:numPr>
          <w:ilvl w:val="0"/>
          <w:numId w:val="1"/>
        </w:numPr>
        <w:ind w:left="567" w:hanging="567"/>
        <w:rPr>
          <w:szCs w:val="22"/>
          <w:lang w:val="lt-LT"/>
        </w:rPr>
      </w:pPr>
      <w:r>
        <w:rPr>
          <w:szCs w:val="22"/>
          <w:lang w:val="lt-LT"/>
        </w:rPr>
        <w:t>operacijos metu ir (arba) po jos.</w:t>
      </w:r>
    </w:p>
    <w:p w14:paraId="56CACC2C" w14:textId="77777777" w:rsidR="000C3D0D" w:rsidRDefault="000C3D0D" w:rsidP="000C3D0D">
      <w:pPr>
        <w:ind w:left="567" w:hanging="567"/>
        <w:rPr>
          <w:rFonts w:ascii="Times New Roman" w:hAnsi="Times New Roman" w:cs="Times New Roman"/>
          <w:sz w:val="22"/>
          <w:szCs w:val="22"/>
          <w:lang w:val="lt-LT"/>
        </w:rPr>
      </w:pPr>
    </w:p>
    <w:p w14:paraId="3D07923F" w14:textId="77777777" w:rsidR="000C3D0D" w:rsidRDefault="000C3D0D" w:rsidP="000C3D0D">
      <w:pPr>
        <w:rPr>
          <w:rFonts w:ascii="Times New Roman" w:hAnsi="Times New Roman" w:cs="Times New Roman"/>
          <w:sz w:val="22"/>
          <w:szCs w:val="22"/>
          <w:lang w:val="lt-LT"/>
        </w:rPr>
      </w:pPr>
    </w:p>
    <w:p w14:paraId="668241B1"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2.</w:t>
      </w:r>
      <w:r>
        <w:rPr>
          <w:rFonts w:ascii="Times New Roman" w:hAnsi="Times New Roman" w:cs="Times New Roman"/>
          <w:b/>
          <w:sz w:val="22"/>
          <w:szCs w:val="22"/>
          <w:lang w:val="lt-LT"/>
        </w:rPr>
        <w:tab/>
        <w:t>Kas žinotina prieš vartojant Tachyben</w:t>
      </w:r>
    </w:p>
    <w:p w14:paraId="2E1F1618" w14:textId="77777777" w:rsidR="000C3D0D" w:rsidRDefault="000C3D0D" w:rsidP="000C3D0D">
      <w:pPr>
        <w:rPr>
          <w:rFonts w:ascii="Times New Roman" w:hAnsi="Times New Roman" w:cs="Times New Roman"/>
          <w:sz w:val="22"/>
          <w:szCs w:val="22"/>
          <w:lang w:val="lt-LT"/>
        </w:rPr>
      </w:pPr>
    </w:p>
    <w:p w14:paraId="799F54AE"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Tachyben vartoti negalima:</w:t>
      </w:r>
    </w:p>
    <w:p w14:paraId="70809FBA" w14:textId="77777777" w:rsidR="000C3D0D" w:rsidRDefault="000C3D0D" w:rsidP="000C3D0D">
      <w:pPr>
        <w:ind w:left="567" w:hanging="567"/>
        <w:rPr>
          <w:rFonts w:ascii="Times New Roman" w:hAnsi="Times New Roman" w:cs="Times New Roman"/>
          <w:noProof/>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Pr>
          <w:rFonts w:ascii="Times New Roman" w:hAnsi="Times New Roman" w:cs="Times New Roman"/>
          <w:noProof/>
          <w:sz w:val="22"/>
          <w:szCs w:val="22"/>
          <w:lang w:val="lt-LT"/>
        </w:rPr>
        <w:t>jeigu yra alergija urapidiliui arba bet kuriai pagalbinei šio vaisto medžiagai (jos išvardytos 6 skyriuje);</w:t>
      </w:r>
    </w:p>
    <w:p w14:paraId="117CA0FA" w14:textId="77777777" w:rsidR="000C3D0D" w:rsidRDefault="000C3D0D" w:rsidP="000C3D0D">
      <w:pPr>
        <w:ind w:left="567" w:hanging="567"/>
        <w:rPr>
          <w:rFonts w:ascii="Times New Roman" w:hAnsi="Times New Roman" w:cs="Times New Roman"/>
          <w:sz w:val="22"/>
          <w:szCs w:val="22"/>
          <w:lang w:val="lt-LT"/>
        </w:rPr>
      </w:pPr>
      <w:r>
        <w:rPr>
          <w:rFonts w:ascii="Times New Roman" w:hAnsi="Times New Roman" w:cs="Times New Roman"/>
          <w:noProof/>
          <w:sz w:val="22"/>
          <w:szCs w:val="22"/>
          <w:lang w:val="lt-LT"/>
        </w:rPr>
        <w:t>-</w:t>
      </w:r>
      <w:r>
        <w:rPr>
          <w:rFonts w:ascii="Times New Roman" w:hAnsi="Times New Roman" w:cs="Times New Roman"/>
          <w:noProof/>
          <w:sz w:val="22"/>
          <w:szCs w:val="22"/>
          <w:lang w:val="lt-LT"/>
        </w:rPr>
        <w:tab/>
        <w:t xml:space="preserve">jeigu yra širdies sutrikimas, vadinamas aortos stenoze, arba kraujagyslių sutrikimas, vadinamas širdies nuosrūva (išskyrus dializuojamų pacientų arterioveninę fistulę). </w:t>
      </w:r>
    </w:p>
    <w:p w14:paraId="75385AC7" w14:textId="77777777" w:rsidR="000C3D0D" w:rsidRDefault="000C3D0D" w:rsidP="000C3D0D">
      <w:pPr>
        <w:rPr>
          <w:rFonts w:ascii="Times New Roman" w:hAnsi="Times New Roman" w:cs="Times New Roman"/>
          <w:sz w:val="22"/>
          <w:szCs w:val="22"/>
          <w:lang w:val="lt-LT"/>
        </w:rPr>
      </w:pPr>
    </w:p>
    <w:p w14:paraId="0DFF7AD5"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 xml:space="preserve">Įspėjimai ir atsargumo priemonės </w:t>
      </w:r>
    </w:p>
    <w:p w14:paraId="1D17FEA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Prieš pradėdamas Jus gydyti </w:t>
      </w:r>
      <w:r>
        <w:rPr>
          <w:rFonts w:ascii="Times New Roman" w:hAnsi="Times New Roman" w:cs="Times New Roman"/>
          <w:sz w:val="22"/>
          <w:szCs w:val="22"/>
          <w:lang w:val="lt-LT"/>
        </w:rPr>
        <w:t>Tachyben</w:t>
      </w:r>
      <w:r>
        <w:rPr>
          <w:rFonts w:ascii="Times New Roman" w:hAnsi="Times New Roman" w:cs="Times New Roman"/>
          <w:noProof/>
          <w:sz w:val="22"/>
          <w:szCs w:val="22"/>
          <w:lang w:val="lt-LT"/>
        </w:rPr>
        <w:t>, Jūsų gydytojas turi patikrinti:</w:t>
      </w:r>
    </w:p>
    <w:p w14:paraId="3C90BB6F" w14:textId="77777777" w:rsidR="000C3D0D" w:rsidRDefault="000C3D0D" w:rsidP="000C3D0D">
      <w:pPr>
        <w:pStyle w:val="Sraopastraipa"/>
        <w:numPr>
          <w:ilvl w:val="0"/>
          <w:numId w:val="1"/>
        </w:numPr>
        <w:ind w:left="567" w:hanging="567"/>
        <w:rPr>
          <w:szCs w:val="22"/>
          <w:lang w:val="lt-LT"/>
        </w:rPr>
      </w:pPr>
      <w:r>
        <w:rPr>
          <w:szCs w:val="22"/>
          <w:lang w:val="lt-LT"/>
        </w:rPr>
        <w:t>ar neviduriavote ir ar nevėmėte (taip pat ar nėra kitų skysčių kiekį Jūsų organizme mažinančių priežasčių);</w:t>
      </w:r>
    </w:p>
    <w:p w14:paraId="177373B5" w14:textId="77777777" w:rsidR="000C3D0D" w:rsidRDefault="000C3D0D" w:rsidP="000C3D0D">
      <w:pPr>
        <w:pStyle w:val="Sraopastraipa"/>
        <w:numPr>
          <w:ilvl w:val="0"/>
          <w:numId w:val="1"/>
        </w:numPr>
        <w:ind w:left="567" w:hanging="567"/>
        <w:rPr>
          <w:szCs w:val="22"/>
          <w:lang w:val="lt-LT"/>
        </w:rPr>
      </w:pPr>
      <w:r>
        <w:rPr>
          <w:szCs w:val="22"/>
          <w:lang w:val="lt-LT"/>
        </w:rPr>
        <w:t xml:space="preserve">ar nesumažėjęs natrio kiekis Jūsų kraujyje. </w:t>
      </w:r>
    </w:p>
    <w:p w14:paraId="432AAD30" w14:textId="77777777" w:rsidR="000C3D0D" w:rsidRDefault="000C3D0D" w:rsidP="000C3D0D">
      <w:pPr>
        <w:rPr>
          <w:rFonts w:ascii="Times New Roman" w:hAnsi="Times New Roman" w:cs="Times New Roman"/>
          <w:sz w:val="22"/>
          <w:szCs w:val="22"/>
          <w:lang w:val="lt-LT"/>
        </w:rPr>
      </w:pPr>
    </w:p>
    <w:p w14:paraId="138C9A0E"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Kiti vaistai ir Tachyben</w:t>
      </w:r>
    </w:p>
    <w:p w14:paraId="13FECE3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Jeigu vartojate ar neseniai vartojote kitų vaistų arba dėl to nesate tikri, apie tai pasakykite gydytojui.</w:t>
      </w:r>
    </w:p>
    <w:p w14:paraId="313A30F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Prieš pradėdami vartoti šio vaisto, pasakykite savo gydytojui, jeigu vartojate bet kurio iš žemiau išvardytų vaistų, kadangi jie gali sąveikauti su Tachyben ir dėl to gali kisti veiksmingumas arba labiau tikėtinu tapti šalutinis poveikis.</w:t>
      </w:r>
    </w:p>
    <w:p w14:paraId="2074EF16" w14:textId="77777777" w:rsidR="000C3D0D" w:rsidRDefault="000C3D0D" w:rsidP="000C3D0D">
      <w:pPr>
        <w:pStyle w:val="Sraopastraipa"/>
        <w:numPr>
          <w:ilvl w:val="0"/>
          <w:numId w:val="1"/>
        </w:numPr>
        <w:ind w:left="567" w:hanging="567"/>
        <w:rPr>
          <w:szCs w:val="22"/>
          <w:lang w:val="lt-LT"/>
        </w:rPr>
      </w:pPr>
      <w:r>
        <w:rPr>
          <w:szCs w:val="22"/>
          <w:lang w:val="lt-LT"/>
        </w:rPr>
        <w:t>Alfa adrenoblokatoriai, vartojami šlapimo organų sutrikimams, sukeltiems prostatos ligos, gydyti.</w:t>
      </w:r>
    </w:p>
    <w:p w14:paraId="4104EECB" w14:textId="77777777" w:rsidR="000C3D0D" w:rsidRDefault="000C3D0D" w:rsidP="000C3D0D">
      <w:pPr>
        <w:pStyle w:val="Sraopastraipa"/>
        <w:numPr>
          <w:ilvl w:val="0"/>
          <w:numId w:val="1"/>
        </w:numPr>
        <w:ind w:left="567" w:hanging="567"/>
        <w:rPr>
          <w:szCs w:val="22"/>
          <w:lang w:val="lt-LT"/>
        </w:rPr>
      </w:pPr>
      <w:r>
        <w:rPr>
          <w:szCs w:val="22"/>
          <w:lang w:val="lt-LT"/>
        </w:rPr>
        <w:t>Bet kokie kraujospūdį mažinantys vaistai.</w:t>
      </w:r>
    </w:p>
    <w:p w14:paraId="7549A661" w14:textId="77777777" w:rsidR="000C3D0D" w:rsidRDefault="000C3D0D" w:rsidP="000C3D0D">
      <w:pPr>
        <w:pStyle w:val="Sraopastraipa"/>
        <w:numPr>
          <w:ilvl w:val="0"/>
          <w:numId w:val="1"/>
        </w:numPr>
        <w:ind w:left="567" w:hanging="567"/>
        <w:rPr>
          <w:szCs w:val="22"/>
          <w:lang w:val="lt-LT"/>
        </w:rPr>
      </w:pPr>
      <w:r>
        <w:rPr>
          <w:szCs w:val="22"/>
          <w:lang w:val="lt-LT"/>
        </w:rPr>
        <w:t>Baklofenas (vaistas nuo raumenų spazmų).</w:t>
      </w:r>
    </w:p>
    <w:p w14:paraId="2580BFC4" w14:textId="77777777" w:rsidR="000C3D0D" w:rsidRDefault="000C3D0D" w:rsidP="000C3D0D">
      <w:pPr>
        <w:pStyle w:val="Sraopastraipa"/>
        <w:numPr>
          <w:ilvl w:val="0"/>
          <w:numId w:val="1"/>
        </w:numPr>
        <w:ind w:left="567" w:hanging="567"/>
        <w:rPr>
          <w:szCs w:val="22"/>
          <w:lang w:val="lt-LT"/>
        </w:rPr>
      </w:pPr>
      <w:r>
        <w:rPr>
          <w:szCs w:val="22"/>
          <w:lang w:val="lt-LT"/>
        </w:rPr>
        <w:t>Cimetidinas (vaistas, vartojamas rūgšties gamybai skrandyje slopinti).</w:t>
      </w:r>
    </w:p>
    <w:p w14:paraId="574984AA" w14:textId="77777777" w:rsidR="000C3D0D" w:rsidRDefault="000C3D0D" w:rsidP="000C3D0D">
      <w:pPr>
        <w:pStyle w:val="Sraopastraipa"/>
        <w:numPr>
          <w:ilvl w:val="0"/>
          <w:numId w:val="1"/>
        </w:numPr>
        <w:ind w:left="567" w:hanging="567"/>
        <w:rPr>
          <w:szCs w:val="22"/>
          <w:lang w:val="lt-LT"/>
        </w:rPr>
      </w:pPr>
      <w:r>
        <w:rPr>
          <w:szCs w:val="22"/>
          <w:lang w:val="lt-LT"/>
        </w:rPr>
        <w:t>Imipraminas ir neuroleptikai (vaistai nuo depresijos).</w:t>
      </w:r>
    </w:p>
    <w:p w14:paraId="3A734C05" w14:textId="77777777" w:rsidR="000C3D0D" w:rsidRDefault="000C3D0D" w:rsidP="000C3D0D">
      <w:pPr>
        <w:pStyle w:val="Sraopastraipa"/>
        <w:numPr>
          <w:ilvl w:val="0"/>
          <w:numId w:val="1"/>
        </w:numPr>
        <w:ind w:left="567" w:hanging="567"/>
        <w:rPr>
          <w:szCs w:val="22"/>
          <w:lang w:val="lt-LT"/>
        </w:rPr>
      </w:pPr>
      <w:r>
        <w:rPr>
          <w:szCs w:val="22"/>
          <w:lang w:val="lt-LT"/>
        </w:rPr>
        <w:t>Kortikoidai (priešuždegiminiai vaistai, kartais vadinami steroidais).</w:t>
      </w:r>
    </w:p>
    <w:p w14:paraId="7438229F" w14:textId="77777777" w:rsidR="000C3D0D" w:rsidRDefault="000C3D0D" w:rsidP="000C3D0D">
      <w:pPr>
        <w:rPr>
          <w:rFonts w:ascii="Times New Roman" w:hAnsi="Times New Roman" w:cs="Times New Roman"/>
          <w:sz w:val="22"/>
          <w:szCs w:val="22"/>
          <w:lang w:val="lt-LT"/>
        </w:rPr>
      </w:pPr>
    </w:p>
    <w:p w14:paraId="2895208E"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Tachyben vartojimas su alkoholiu</w:t>
      </w:r>
    </w:p>
    <w:p w14:paraId="7C0EA58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Gydymo Tachyben metu alkoholio gerti turite atsargiai, kadangi jis gali stiprinti urapidilio poveikį. </w:t>
      </w:r>
    </w:p>
    <w:p w14:paraId="58F1F461" w14:textId="77777777" w:rsidR="000C3D0D" w:rsidRDefault="000C3D0D" w:rsidP="000C3D0D">
      <w:pPr>
        <w:rPr>
          <w:rFonts w:ascii="Times New Roman" w:hAnsi="Times New Roman" w:cs="Times New Roman"/>
          <w:sz w:val="22"/>
          <w:szCs w:val="22"/>
          <w:lang w:val="lt-LT"/>
        </w:rPr>
      </w:pPr>
    </w:p>
    <w:p w14:paraId="55390547"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Nėštumas ir žindymo laikotarpis</w:t>
      </w:r>
    </w:p>
    <w:p w14:paraId="078C5F0C"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Nėštumo metu </w:t>
      </w:r>
      <w:r>
        <w:rPr>
          <w:rFonts w:ascii="Times New Roman" w:hAnsi="Times New Roman" w:cs="Times New Roman"/>
          <w:sz w:val="22"/>
          <w:szCs w:val="22"/>
          <w:lang w:val="lt-LT"/>
        </w:rPr>
        <w:t xml:space="preserve">Tachyben vartoti nerekomenduojama. Duomenų, kuriais remiantis būtų galima spręsti apie </w:t>
      </w:r>
      <w:r>
        <w:rPr>
          <w:rFonts w:ascii="Times New Roman" w:hAnsi="Times New Roman" w:cs="Times New Roman"/>
          <w:noProof/>
          <w:sz w:val="22"/>
          <w:szCs w:val="22"/>
          <w:lang w:val="lt-LT"/>
        </w:rPr>
        <w:t>urapidilio vartojimo saugumą nėščioms moterims, nepakanka.</w:t>
      </w:r>
    </w:p>
    <w:p w14:paraId="2F26F234" w14:textId="77777777" w:rsidR="000C3D0D" w:rsidRDefault="000C3D0D" w:rsidP="000C3D0D">
      <w:pPr>
        <w:rPr>
          <w:rFonts w:ascii="Times New Roman" w:hAnsi="Times New Roman" w:cs="Times New Roman"/>
          <w:noProof/>
          <w:sz w:val="22"/>
          <w:szCs w:val="22"/>
          <w:lang w:val="lt-LT"/>
        </w:rPr>
      </w:pPr>
    </w:p>
    <w:p w14:paraId="04267A21"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Jeigu nėštumo metu kraujospūdis tampa didelis ir būtinas gydymas šiuo vaistu, kraujospūdis turi būti mažinamas palaipsniui ir visada gydytojui stebint. </w:t>
      </w:r>
    </w:p>
    <w:p w14:paraId="5327F12B" w14:textId="77777777" w:rsidR="000C3D0D" w:rsidRDefault="000C3D0D" w:rsidP="000C3D0D">
      <w:pPr>
        <w:rPr>
          <w:rFonts w:ascii="Times New Roman" w:hAnsi="Times New Roman" w:cs="Times New Roman"/>
          <w:noProof/>
          <w:sz w:val="22"/>
          <w:szCs w:val="22"/>
          <w:lang w:val="lt-LT"/>
        </w:rPr>
      </w:pPr>
    </w:p>
    <w:p w14:paraId="3E5BECC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Nežinoma, ar urapidilis išsiskiria į motinos pieną. Saugumo sumetimais, gydymo </w:t>
      </w:r>
      <w:r>
        <w:rPr>
          <w:rFonts w:ascii="Times New Roman" w:hAnsi="Times New Roman" w:cs="Times New Roman"/>
          <w:sz w:val="22"/>
          <w:szCs w:val="22"/>
          <w:lang w:val="lt-LT"/>
        </w:rPr>
        <w:t xml:space="preserve">Tachyben metu žindymas nepatariamas. </w:t>
      </w:r>
    </w:p>
    <w:p w14:paraId="6796F57D" w14:textId="77777777" w:rsidR="000C3D0D" w:rsidRDefault="000C3D0D" w:rsidP="000C3D0D">
      <w:pPr>
        <w:rPr>
          <w:rFonts w:ascii="Times New Roman" w:hAnsi="Times New Roman" w:cs="Times New Roman"/>
          <w:noProof/>
          <w:sz w:val="22"/>
          <w:szCs w:val="22"/>
          <w:lang w:val="lt-LT"/>
        </w:rPr>
      </w:pPr>
    </w:p>
    <w:p w14:paraId="2554B7E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Jeigu esate nėščia, žindote kūdikį, manote, kad galbūt esate nėščia, arba planuojate pastoti, tai prieš vartodama šį vaistą, pasitarkite su gydytoju.</w:t>
      </w:r>
    </w:p>
    <w:p w14:paraId="3E1F8CDB" w14:textId="77777777" w:rsidR="000C3D0D" w:rsidRDefault="000C3D0D" w:rsidP="000C3D0D">
      <w:pPr>
        <w:rPr>
          <w:rFonts w:ascii="Times New Roman" w:hAnsi="Times New Roman" w:cs="Times New Roman"/>
          <w:sz w:val="22"/>
          <w:szCs w:val="22"/>
          <w:lang w:val="lt-LT"/>
        </w:rPr>
      </w:pPr>
    </w:p>
    <w:p w14:paraId="5B6B7E08"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Vairavimas ir mechanizmų valdymas</w:t>
      </w:r>
    </w:p>
    <w:p w14:paraId="45CED5E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gali veikti Jūsų gebėjimą vairuoti ir valdyti mechanizmus, ypač:</w:t>
      </w:r>
    </w:p>
    <w:p w14:paraId="2AF075A1" w14:textId="77777777" w:rsidR="000C3D0D" w:rsidRDefault="000C3D0D" w:rsidP="000C3D0D">
      <w:pPr>
        <w:pStyle w:val="Sraopastraipa"/>
        <w:numPr>
          <w:ilvl w:val="0"/>
          <w:numId w:val="1"/>
        </w:numPr>
        <w:ind w:left="567" w:hanging="567"/>
        <w:rPr>
          <w:szCs w:val="22"/>
          <w:lang w:val="lt-LT"/>
        </w:rPr>
      </w:pPr>
      <w:r>
        <w:rPr>
          <w:szCs w:val="22"/>
          <w:lang w:val="lt-LT"/>
        </w:rPr>
        <w:t>gydymo pradžioje arba pakeitus gydymą;</w:t>
      </w:r>
    </w:p>
    <w:p w14:paraId="65DD673F" w14:textId="77777777" w:rsidR="000C3D0D" w:rsidRDefault="000C3D0D" w:rsidP="000C3D0D">
      <w:pPr>
        <w:pStyle w:val="Sraopastraipa"/>
        <w:numPr>
          <w:ilvl w:val="0"/>
          <w:numId w:val="1"/>
        </w:numPr>
        <w:ind w:left="567" w:hanging="567"/>
        <w:rPr>
          <w:szCs w:val="22"/>
          <w:lang w:val="lt-LT"/>
        </w:rPr>
      </w:pPr>
      <w:r>
        <w:rPr>
          <w:szCs w:val="22"/>
          <w:lang w:val="lt-LT"/>
        </w:rPr>
        <w:t>kartu vartojant alkoholinių gėrimų.</w:t>
      </w:r>
    </w:p>
    <w:p w14:paraId="79CEB9D8" w14:textId="77777777" w:rsidR="000C3D0D" w:rsidRDefault="000C3D0D" w:rsidP="000C3D0D">
      <w:pPr>
        <w:rPr>
          <w:rFonts w:ascii="Times New Roman" w:hAnsi="Times New Roman" w:cs="Times New Roman"/>
          <w:sz w:val="22"/>
          <w:szCs w:val="22"/>
          <w:lang w:val="lt-LT"/>
        </w:rPr>
      </w:pPr>
    </w:p>
    <w:p w14:paraId="0ABC8B2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Jeigu jaučiate silpnumą, vairuoti ir valdyti mechanizmus nepatariama, kol simptomai išnyks. </w:t>
      </w:r>
    </w:p>
    <w:p w14:paraId="7E324DF9" w14:textId="77777777" w:rsidR="000C3D0D" w:rsidRDefault="000C3D0D" w:rsidP="000C3D0D">
      <w:pPr>
        <w:rPr>
          <w:rFonts w:ascii="Times New Roman" w:hAnsi="Times New Roman" w:cs="Times New Roman"/>
          <w:sz w:val="22"/>
          <w:szCs w:val="22"/>
          <w:lang w:val="lt-LT"/>
        </w:rPr>
      </w:pPr>
    </w:p>
    <w:p w14:paraId="6AE63341" w14:textId="77777777" w:rsidR="000C3D0D" w:rsidRDefault="000C3D0D" w:rsidP="000C3D0D">
      <w:pPr>
        <w:pStyle w:val="Antrat4"/>
        <w:rPr>
          <w:rFonts w:ascii="Times New Roman" w:hAnsi="Times New Roman"/>
          <w:b w:val="0"/>
          <w:sz w:val="22"/>
          <w:szCs w:val="22"/>
          <w:lang w:val="lt-LT"/>
        </w:rPr>
      </w:pPr>
      <w:r>
        <w:rPr>
          <w:rFonts w:ascii="Times New Roman" w:hAnsi="Times New Roman"/>
          <w:sz w:val="22"/>
          <w:szCs w:val="22"/>
          <w:lang w:val="lt-LT"/>
        </w:rPr>
        <w:t xml:space="preserve">Tachyben sudėtyje yra propilenglikolio. </w:t>
      </w:r>
      <w:r>
        <w:rPr>
          <w:rFonts w:ascii="Times New Roman" w:hAnsi="Times New Roman"/>
          <w:b w:val="0"/>
          <w:sz w:val="22"/>
          <w:szCs w:val="22"/>
          <w:lang w:val="lt-LT"/>
        </w:rPr>
        <w:t>Ši pagalbinė medžiaga gali sukelti panašių simptomų kaip alkoholis.</w:t>
      </w:r>
    </w:p>
    <w:p w14:paraId="1C4930BD" w14:textId="77777777" w:rsidR="000C3D0D" w:rsidRDefault="000C3D0D" w:rsidP="000C3D0D">
      <w:pPr>
        <w:pStyle w:val="Antrat4"/>
        <w:rPr>
          <w:rFonts w:ascii="Times New Roman" w:hAnsi="Times New Roman"/>
          <w:b w:val="0"/>
          <w:sz w:val="22"/>
          <w:szCs w:val="22"/>
          <w:lang w:val="lt-LT"/>
        </w:rPr>
      </w:pPr>
      <w:r>
        <w:rPr>
          <w:rFonts w:ascii="Times New Roman" w:hAnsi="Times New Roman"/>
          <w:sz w:val="22"/>
          <w:szCs w:val="22"/>
          <w:lang w:val="lt-LT"/>
        </w:rPr>
        <w:t>Tachyben sudėtyje yra mažiau kaip 23 mg natrio ampulėje,</w:t>
      </w:r>
      <w:r>
        <w:rPr>
          <w:rFonts w:ascii="Times New Roman" w:hAnsi="Times New Roman"/>
          <w:b w:val="0"/>
          <w:sz w:val="22"/>
          <w:szCs w:val="22"/>
          <w:lang w:val="lt-LT"/>
        </w:rPr>
        <w:t xml:space="preserve"> t. y. jis beveik neturi reikšmės.</w:t>
      </w:r>
      <w:r>
        <w:rPr>
          <w:rFonts w:ascii="Times New Roman" w:hAnsi="Times New Roman"/>
          <w:sz w:val="22"/>
          <w:szCs w:val="22"/>
          <w:lang w:val="lt-LT"/>
        </w:rPr>
        <w:t xml:space="preserve"> </w:t>
      </w:r>
      <w:r>
        <w:rPr>
          <w:rFonts w:ascii="Times New Roman" w:hAnsi="Times New Roman"/>
          <w:b w:val="0"/>
          <w:sz w:val="22"/>
          <w:szCs w:val="22"/>
          <w:lang w:val="lt-LT"/>
        </w:rPr>
        <w:t xml:space="preserve">Tai reiškia, kad Jūs šio vaisto galite vartoti ir laikydamiesi dietos, kurioje mažai druskos. </w:t>
      </w:r>
    </w:p>
    <w:p w14:paraId="3EDF7A55" w14:textId="77777777" w:rsidR="000C3D0D" w:rsidRDefault="000C3D0D" w:rsidP="000C3D0D">
      <w:pPr>
        <w:rPr>
          <w:rFonts w:ascii="Times New Roman" w:hAnsi="Times New Roman" w:cs="Times New Roman"/>
          <w:sz w:val="22"/>
          <w:szCs w:val="22"/>
          <w:lang w:val="lt-LT"/>
        </w:rPr>
      </w:pPr>
    </w:p>
    <w:p w14:paraId="1E64E726" w14:textId="77777777" w:rsidR="000C3D0D" w:rsidRDefault="000C3D0D" w:rsidP="000C3D0D">
      <w:pPr>
        <w:rPr>
          <w:rFonts w:ascii="Times New Roman" w:hAnsi="Times New Roman" w:cs="Times New Roman"/>
          <w:sz w:val="22"/>
          <w:szCs w:val="22"/>
          <w:lang w:val="lt-LT"/>
        </w:rPr>
      </w:pPr>
    </w:p>
    <w:p w14:paraId="20044F3C" w14:textId="77777777" w:rsidR="000C3D0D" w:rsidRDefault="000C3D0D" w:rsidP="000C3D0D">
      <w:pPr>
        <w:pStyle w:val="Antrat4"/>
        <w:rPr>
          <w:rFonts w:ascii="Times New Roman" w:hAnsi="Times New Roman"/>
          <w:sz w:val="22"/>
          <w:szCs w:val="22"/>
          <w:lang w:val="lt-LT"/>
        </w:rPr>
      </w:pPr>
      <w:r>
        <w:rPr>
          <w:rFonts w:ascii="Times New Roman" w:hAnsi="Times New Roman"/>
          <w:sz w:val="22"/>
          <w:szCs w:val="22"/>
          <w:lang w:val="lt-LT"/>
        </w:rPr>
        <w:t>3.</w:t>
      </w:r>
      <w:r>
        <w:rPr>
          <w:rFonts w:ascii="Times New Roman" w:hAnsi="Times New Roman"/>
          <w:sz w:val="22"/>
          <w:szCs w:val="22"/>
          <w:lang w:val="lt-LT"/>
        </w:rPr>
        <w:tab/>
        <w:t xml:space="preserve">Kaip vartoti Tachyben </w:t>
      </w:r>
    </w:p>
    <w:p w14:paraId="60606DA3" w14:textId="77777777" w:rsidR="000C3D0D" w:rsidRDefault="000C3D0D" w:rsidP="000C3D0D">
      <w:pPr>
        <w:rPr>
          <w:rFonts w:ascii="Times New Roman" w:hAnsi="Times New Roman" w:cs="Times New Roman"/>
          <w:sz w:val="22"/>
          <w:szCs w:val="22"/>
          <w:lang w:val="lt-LT"/>
        </w:rPr>
      </w:pPr>
    </w:p>
    <w:p w14:paraId="6E5AF2E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Tachyben išrašys ir suleis sveikatos priežiūros specialistas. </w:t>
      </w:r>
    </w:p>
    <w:p w14:paraId="3226AA2B" w14:textId="77777777" w:rsidR="000C3D0D" w:rsidRDefault="000C3D0D" w:rsidP="000C3D0D">
      <w:pPr>
        <w:rPr>
          <w:rFonts w:ascii="Times New Roman" w:hAnsi="Times New Roman" w:cs="Times New Roman"/>
          <w:sz w:val="22"/>
          <w:szCs w:val="22"/>
          <w:lang w:val="lt-LT"/>
        </w:rPr>
      </w:pPr>
    </w:p>
    <w:p w14:paraId="105B0A77" w14:textId="77777777" w:rsidR="000C3D0D" w:rsidRPr="005B4DB0" w:rsidRDefault="000C3D0D" w:rsidP="000C3D0D">
      <w:pPr>
        <w:rPr>
          <w:rFonts w:ascii="Times New Roman" w:hAnsi="Times New Roman"/>
          <w:sz w:val="22"/>
          <w:lang w:val="lt-LT"/>
        </w:rPr>
      </w:pPr>
      <w:r w:rsidRPr="005B4DB0">
        <w:rPr>
          <w:rFonts w:ascii="Times New Roman" w:hAnsi="Times New Roman"/>
          <w:sz w:val="22"/>
          <w:lang w:val="lt-LT"/>
        </w:rPr>
        <w:t>Dozavimas</w:t>
      </w:r>
    </w:p>
    <w:p w14:paraId="0FAD3EB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Tinkamą dozę nustatys gydytojas, atsižvelgdamas į Jūsų sveikatos būklę. </w:t>
      </w:r>
    </w:p>
    <w:p w14:paraId="044BB0E6" w14:textId="77777777" w:rsidR="000C3D0D" w:rsidRDefault="000C3D0D" w:rsidP="000C3D0D">
      <w:pPr>
        <w:rPr>
          <w:rFonts w:ascii="Times New Roman" w:hAnsi="Times New Roman" w:cs="Times New Roman"/>
          <w:sz w:val="22"/>
          <w:szCs w:val="22"/>
          <w:lang w:val="lt-LT"/>
        </w:rPr>
      </w:pPr>
    </w:p>
    <w:p w14:paraId="66CE26C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Ypatingos pacientų grupės</w:t>
      </w:r>
    </w:p>
    <w:p w14:paraId="0DB31F47" w14:textId="77777777" w:rsidR="000C3D0D" w:rsidRDefault="000C3D0D" w:rsidP="000C3D0D">
      <w:pPr>
        <w:pStyle w:val="Sraopastraipa"/>
        <w:numPr>
          <w:ilvl w:val="0"/>
          <w:numId w:val="1"/>
        </w:numPr>
        <w:ind w:left="567" w:hanging="567"/>
        <w:rPr>
          <w:szCs w:val="22"/>
          <w:lang w:val="lt-LT"/>
        </w:rPr>
      </w:pPr>
      <w:r>
        <w:rPr>
          <w:szCs w:val="22"/>
          <w:lang w:val="lt-LT"/>
        </w:rPr>
        <w:t>Jaunesniems kaip 18 metų vaikams šio vaisto vartoti nerekomenduojama, kadangi nėra veiksmingumo ir saugumo duomenų.</w:t>
      </w:r>
    </w:p>
    <w:p w14:paraId="2BC39EFE" w14:textId="77777777" w:rsidR="000C3D0D" w:rsidRDefault="000C3D0D" w:rsidP="000C3D0D">
      <w:pPr>
        <w:pStyle w:val="Sraopastraipa"/>
        <w:numPr>
          <w:ilvl w:val="0"/>
          <w:numId w:val="1"/>
        </w:numPr>
        <w:ind w:left="567" w:hanging="567"/>
        <w:rPr>
          <w:szCs w:val="22"/>
          <w:lang w:val="lt-LT"/>
        </w:rPr>
      </w:pPr>
      <w:r>
        <w:rPr>
          <w:szCs w:val="22"/>
          <w:lang w:val="lt-LT"/>
        </w:rPr>
        <w:t>Senyviems (vyresniems negu 65 metų) pacientams gali reikėti mažinti dozę.</w:t>
      </w:r>
    </w:p>
    <w:p w14:paraId="0AB73298" w14:textId="77777777" w:rsidR="000C3D0D" w:rsidRDefault="000C3D0D" w:rsidP="000C3D0D">
      <w:pPr>
        <w:pStyle w:val="Sraopastraipa"/>
        <w:numPr>
          <w:ilvl w:val="0"/>
          <w:numId w:val="1"/>
        </w:numPr>
        <w:ind w:left="567" w:hanging="567"/>
        <w:rPr>
          <w:szCs w:val="22"/>
          <w:lang w:val="lt-LT"/>
        </w:rPr>
      </w:pPr>
      <w:r>
        <w:rPr>
          <w:szCs w:val="22"/>
          <w:lang w:val="lt-LT"/>
        </w:rPr>
        <w:t>Jeigu sergate kepenų liga (sunkiu kepenų nepakankamumu), reikia mažinti dozę.</w:t>
      </w:r>
    </w:p>
    <w:p w14:paraId="311CAD2A" w14:textId="77777777" w:rsidR="000C3D0D" w:rsidRDefault="000C3D0D" w:rsidP="000C3D0D">
      <w:pPr>
        <w:pStyle w:val="Sraopastraipa"/>
        <w:numPr>
          <w:ilvl w:val="0"/>
          <w:numId w:val="1"/>
        </w:numPr>
        <w:ind w:left="567" w:hanging="567"/>
        <w:rPr>
          <w:szCs w:val="22"/>
          <w:lang w:val="lt-LT"/>
        </w:rPr>
      </w:pPr>
      <w:r>
        <w:rPr>
          <w:szCs w:val="22"/>
          <w:lang w:val="lt-LT"/>
        </w:rPr>
        <w:t>Jeigu sergate inkstų liga (inkstų nepakankamumu), gali reikėti kai kurių tyrimų Jūsų kraujotakai patikrinti.</w:t>
      </w:r>
    </w:p>
    <w:p w14:paraId="342BE3B9" w14:textId="77777777" w:rsidR="000C3D0D" w:rsidRDefault="000C3D0D" w:rsidP="000C3D0D">
      <w:pPr>
        <w:pStyle w:val="Sraopastraipa"/>
        <w:numPr>
          <w:ilvl w:val="0"/>
          <w:numId w:val="1"/>
        </w:numPr>
        <w:ind w:left="567" w:hanging="567"/>
        <w:rPr>
          <w:szCs w:val="22"/>
          <w:lang w:val="lt-LT"/>
        </w:rPr>
      </w:pPr>
      <w:r>
        <w:rPr>
          <w:szCs w:val="22"/>
          <w:lang w:val="lt-LT"/>
        </w:rPr>
        <w:t>Jeigu sergate širdies nepakankamumu, sukeltu širdies mechaninės funkcijos sutrikimo, būtinos specialios atsargumo priemonės.</w:t>
      </w:r>
    </w:p>
    <w:p w14:paraId="12CC0448" w14:textId="77777777" w:rsidR="000C3D0D" w:rsidRDefault="000C3D0D" w:rsidP="000C3D0D">
      <w:pPr>
        <w:ind w:left="567" w:hanging="567"/>
        <w:rPr>
          <w:rFonts w:ascii="Times New Roman" w:hAnsi="Times New Roman" w:cs="Times New Roman"/>
          <w:sz w:val="22"/>
          <w:szCs w:val="22"/>
          <w:lang w:val="lt-LT"/>
        </w:rPr>
      </w:pPr>
    </w:p>
    <w:p w14:paraId="37CCE9FD" w14:textId="77777777" w:rsidR="000C3D0D" w:rsidRPr="005B4DB0" w:rsidRDefault="000C3D0D" w:rsidP="000C3D0D">
      <w:pPr>
        <w:rPr>
          <w:rFonts w:ascii="Times New Roman" w:hAnsi="Times New Roman"/>
          <w:sz w:val="22"/>
          <w:lang w:val="lt-LT"/>
        </w:rPr>
      </w:pPr>
      <w:r w:rsidRPr="005B4DB0">
        <w:rPr>
          <w:rFonts w:ascii="Times New Roman" w:hAnsi="Times New Roman"/>
          <w:sz w:val="22"/>
          <w:lang w:val="lt-LT"/>
        </w:rPr>
        <w:t>Vartojimo būdas</w:t>
      </w:r>
    </w:p>
    <w:p w14:paraId="4B3972B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leidžiamas į veną.</w:t>
      </w:r>
    </w:p>
    <w:p w14:paraId="75F2AE38" w14:textId="77777777" w:rsidR="000C3D0D" w:rsidRDefault="000C3D0D" w:rsidP="000C3D0D">
      <w:pPr>
        <w:rPr>
          <w:rFonts w:ascii="Times New Roman" w:hAnsi="Times New Roman" w:cs="Times New Roman"/>
          <w:sz w:val="22"/>
          <w:szCs w:val="22"/>
          <w:lang w:val="lt-LT"/>
        </w:rPr>
      </w:pPr>
    </w:p>
    <w:p w14:paraId="7A128F14" w14:textId="77777777" w:rsidR="000C3D0D" w:rsidRPr="005B4DB0" w:rsidRDefault="000C3D0D" w:rsidP="000C3D0D">
      <w:pPr>
        <w:rPr>
          <w:rFonts w:ascii="Times New Roman" w:hAnsi="Times New Roman"/>
          <w:sz w:val="22"/>
          <w:lang w:val="lt-LT"/>
        </w:rPr>
      </w:pPr>
      <w:r w:rsidRPr="005B4DB0">
        <w:rPr>
          <w:rFonts w:ascii="Times New Roman" w:hAnsi="Times New Roman"/>
          <w:sz w:val="22"/>
          <w:lang w:val="lt-LT"/>
        </w:rPr>
        <w:t>Gydymo trukmė</w:t>
      </w:r>
    </w:p>
    <w:p w14:paraId="3507F27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Gydymo Tachyben trukmė neturi būti ilgesnė kaip 7 paros. </w:t>
      </w:r>
    </w:p>
    <w:p w14:paraId="0CEDB758" w14:textId="77777777" w:rsidR="000C3D0D" w:rsidRDefault="000C3D0D" w:rsidP="000C3D0D">
      <w:pPr>
        <w:rPr>
          <w:rFonts w:ascii="Times New Roman" w:hAnsi="Times New Roman" w:cs="Times New Roman"/>
          <w:sz w:val="22"/>
          <w:szCs w:val="22"/>
          <w:lang w:val="lt-LT"/>
        </w:rPr>
      </w:pPr>
    </w:p>
    <w:p w14:paraId="169F64F7"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Ką daryti pavartojus per didelę Tachyben dozę?</w:t>
      </w:r>
    </w:p>
    <w:p w14:paraId="7BF121D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Svarbiausias perdozavimo požymis yra staigus kraujospūdžio kritimas stojantis, sukeliantis svaigulį, lengvą apsvaigimą arba apalpimą (ortostatinė hipotenzija). Tokiu atveju atsigulkite ant nugaros ir pakelkite aukščiau kojas. Jeigu simptomai išlieka, nedelsdami susisiekite su savo gydytoju.</w:t>
      </w:r>
    </w:p>
    <w:p w14:paraId="6CABDADE" w14:textId="77777777" w:rsidR="000C3D0D" w:rsidRDefault="000C3D0D" w:rsidP="000C3D0D">
      <w:pPr>
        <w:rPr>
          <w:rFonts w:ascii="Times New Roman" w:hAnsi="Times New Roman" w:cs="Times New Roman"/>
          <w:sz w:val="22"/>
          <w:szCs w:val="22"/>
          <w:lang w:val="lt-LT"/>
        </w:rPr>
      </w:pPr>
    </w:p>
    <w:p w14:paraId="17F8657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Jeigu kyla daugiau klausimų dėl šio vaisto, kreipkitės į savo gydytoją.</w:t>
      </w:r>
    </w:p>
    <w:p w14:paraId="2F5978F2" w14:textId="77777777" w:rsidR="000C3D0D" w:rsidRDefault="000C3D0D" w:rsidP="000C3D0D">
      <w:pPr>
        <w:rPr>
          <w:rFonts w:ascii="Times New Roman" w:hAnsi="Times New Roman" w:cs="Times New Roman"/>
          <w:sz w:val="22"/>
          <w:szCs w:val="22"/>
          <w:lang w:val="lt-LT"/>
        </w:rPr>
      </w:pPr>
    </w:p>
    <w:p w14:paraId="1681B947" w14:textId="77777777" w:rsidR="000C3D0D" w:rsidRDefault="000C3D0D" w:rsidP="000C3D0D">
      <w:pPr>
        <w:rPr>
          <w:rFonts w:ascii="Times New Roman" w:hAnsi="Times New Roman" w:cs="Times New Roman"/>
          <w:sz w:val="22"/>
          <w:szCs w:val="22"/>
          <w:lang w:val="lt-LT"/>
        </w:rPr>
      </w:pPr>
    </w:p>
    <w:p w14:paraId="09AD98B6"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4.</w:t>
      </w:r>
      <w:r>
        <w:rPr>
          <w:rFonts w:ascii="Times New Roman" w:hAnsi="Times New Roman" w:cs="Times New Roman"/>
          <w:b/>
          <w:sz w:val="22"/>
          <w:szCs w:val="22"/>
          <w:lang w:val="lt-LT"/>
        </w:rPr>
        <w:tab/>
        <w:t>Galimas šalutinis poveikis</w:t>
      </w:r>
    </w:p>
    <w:p w14:paraId="63C82F45" w14:textId="77777777" w:rsidR="000C3D0D" w:rsidRDefault="000C3D0D" w:rsidP="000C3D0D">
      <w:pPr>
        <w:rPr>
          <w:rFonts w:ascii="Times New Roman" w:hAnsi="Times New Roman" w:cs="Times New Roman"/>
          <w:sz w:val="22"/>
          <w:szCs w:val="22"/>
          <w:lang w:val="lt-LT"/>
        </w:rPr>
      </w:pPr>
    </w:p>
    <w:p w14:paraId="11CA49E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Šis vaistas, kaip ir visi kiti, gali sukelti šalutinį poveikį, nors jis pasireiškia ne visiems žmonėms.</w:t>
      </w:r>
    </w:p>
    <w:p w14:paraId="1881E29C" w14:textId="77777777" w:rsidR="000C3D0D" w:rsidRDefault="000C3D0D" w:rsidP="000C3D0D">
      <w:pPr>
        <w:rPr>
          <w:rFonts w:ascii="Times New Roman" w:hAnsi="Times New Roman" w:cs="Times New Roman"/>
          <w:sz w:val="22"/>
          <w:szCs w:val="22"/>
          <w:lang w:val="lt-LT"/>
        </w:rPr>
      </w:pPr>
    </w:p>
    <w:p w14:paraId="49DF3D4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Gydymo metu gali pasireikšti žemiau nurodytas šalutinis poveikis. Turite apie tai pasakyti savo gydytojui, kuris nuspręs, stabdyti ar tęsti Jūsų gydymą.</w:t>
      </w:r>
    </w:p>
    <w:p w14:paraId="143EDF5B" w14:textId="77777777" w:rsidR="000C3D0D" w:rsidRDefault="000C3D0D" w:rsidP="000C3D0D">
      <w:pPr>
        <w:rPr>
          <w:rFonts w:ascii="Times New Roman" w:hAnsi="Times New Roman" w:cs="Times New Roman"/>
          <w:sz w:val="22"/>
          <w:szCs w:val="22"/>
          <w:lang w:val="lt-LT"/>
        </w:rPr>
      </w:pPr>
    </w:p>
    <w:p w14:paraId="4B0B64A0"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i/>
          <w:sz w:val="22"/>
          <w:szCs w:val="22"/>
          <w:u w:val="single"/>
          <w:lang w:val="lt-LT"/>
        </w:rPr>
        <w:t>Dažnas (gali pasireikšti mažiau negu 1 iš 10 žmonių) poveikis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pykinimas, svaigulys ir galvos skausmas.</w:t>
      </w:r>
    </w:p>
    <w:p w14:paraId="0F201B4E" w14:textId="77777777" w:rsidR="000C3D0D" w:rsidRDefault="000C3D0D" w:rsidP="000C3D0D">
      <w:pPr>
        <w:rPr>
          <w:rFonts w:ascii="Times New Roman" w:hAnsi="Times New Roman" w:cs="Times New Roman"/>
          <w:sz w:val="22"/>
          <w:szCs w:val="22"/>
          <w:lang w:val="lt-LT"/>
        </w:rPr>
      </w:pPr>
    </w:p>
    <w:p w14:paraId="5DC43642" w14:textId="77777777" w:rsidR="000C3D0D" w:rsidRDefault="000C3D0D" w:rsidP="000C3D0D">
      <w:pPr>
        <w:rPr>
          <w:rFonts w:ascii="Times New Roman" w:hAnsi="Times New Roman" w:cs="Times New Roman"/>
          <w:sz w:val="22"/>
          <w:szCs w:val="22"/>
          <w:lang w:val="lt-LT"/>
        </w:rPr>
      </w:pPr>
      <w:r w:rsidRPr="005B4DB0">
        <w:rPr>
          <w:rFonts w:ascii="Times New Roman" w:hAnsi="Times New Roman"/>
          <w:i/>
          <w:sz w:val="22"/>
          <w:u w:val="single"/>
          <w:lang w:val="lt-LT"/>
        </w:rPr>
        <w:t>Nedažnas (gali pasireikšti mažiau negu 1 iš 100 žmonių) poveikis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palpitacija, širdies ritmo padažnėjimas arba suretėjimas, krūtinės spaudimo ar skausmo pojūtis (krūtinės angina) ir kvėpavimo pasunkėjimas, k</w:t>
      </w:r>
      <w:r w:rsidRPr="00AE0515">
        <w:rPr>
          <w:rFonts w:ascii="Times New Roman" w:hAnsi="Times New Roman" w:cs="Times New Roman"/>
          <w:sz w:val="22"/>
          <w:szCs w:val="22"/>
          <w:lang w:val="lt-LT"/>
        </w:rPr>
        <w:t xml:space="preserve">raujospūdžio kritimas </w:t>
      </w:r>
      <w:r>
        <w:rPr>
          <w:rFonts w:ascii="Times New Roman" w:hAnsi="Times New Roman" w:cs="Times New Roman"/>
          <w:sz w:val="22"/>
          <w:szCs w:val="22"/>
          <w:lang w:val="lt-LT"/>
        </w:rPr>
        <w:t>pasikeitus laikysenai</w:t>
      </w:r>
      <w:r w:rsidRPr="00AE0515">
        <w:rPr>
          <w:rFonts w:ascii="Times New Roman" w:hAnsi="Times New Roman" w:cs="Times New Roman"/>
          <w:sz w:val="22"/>
          <w:szCs w:val="22"/>
          <w:lang w:val="lt-LT"/>
        </w:rPr>
        <w:t xml:space="preserve"> (ortostatinė</w:t>
      </w:r>
      <w:r>
        <w:rPr>
          <w:rFonts w:ascii="Times New Roman" w:hAnsi="Times New Roman" w:cs="Times New Roman"/>
          <w:sz w:val="22"/>
          <w:szCs w:val="22"/>
          <w:lang w:val="lt-LT"/>
        </w:rPr>
        <w:t>s</w:t>
      </w:r>
      <w:r w:rsidRPr="00AE0515">
        <w:rPr>
          <w:rFonts w:ascii="Times New Roman" w:hAnsi="Times New Roman" w:cs="Times New Roman"/>
          <w:sz w:val="22"/>
          <w:szCs w:val="22"/>
          <w:lang w:val="lt-LT"/>
        </w:rPr>
        <w:t xml:space="preserve"> reguliacijos sutrikimas)</w:t>
      </w:r>
      <w:r>
        <w:rPr>
          <w:rFonts w:ascii="Times New Roman" w:hAnsi="Times New Roman" w:cs="Times New Roman"/>
          <w:sz w:val="22"/>
          <w:szCs w:val="22"/>
          <w:lang w:val="lt-LT"/>
        </w:rPr>
        <w:t>, vėmimas, nuovargis, nereguliarus širdies plakimas ir prakaitavimas.</w:t>
      </w:r>
    </w:p>
    <w:p w14:paraId="4B626149" w14:textId="77777777" w:rsidR="000C3D0D" w:rsidRDefault="000C3D0D" w:rsidP="000C3D0D">
      <w:pPr>
        <w:rPr>
          <w:rFonts w:ascii="Times New Roman" w:hAnsi="Times New Roman" w:cs="Times New Roman"/>
          <w:sz w:val="22"/>
          <w:szCs w:val="22"/>
          <w:lang w:val="lt-LT"/>
        </w:rPr>
      </w:pPr>
    </w:p>
    <w:p w14:paraId="183B092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i/>
          <w:sz w:val="22"/>
          <w:szCs w:val="22"/>
          <w:u w:val="single"/>
          <w:lang w:val="lt-LT"/>
        </w:rPr>
        <w:t>Retas (gali pasireikšti mažiau negu 1 iš 1 000 žmonių) poveikis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ilgalaikė skausminga erekcija, nosies užgulimas, alerginės odos reakcijos (niežėjimas, neįprastas odos paraudimas, išbėrimas).</w:t>
      </w:r>
    </w:p>
    <w:p w14:paraId="2BDB22FE" w14:textId="77777777" w:rsidR="000C3D0D" w:rsidRDefault="000C3D0D" w:rsidP="000C3D0D">
      <w:pPr>
        <w:rPr>
          <w:rFonts w:ascii="Times New Roman" w:hAnsi="Times New Roman" w:cs="Times New Roman"/>
          <w:sz w:val="22"/>
          <w:szCs w:val="22"/>
          <w:lang w:val="lt-LT"/>
        </w:rPr>
      </w:pPr>
    </w:p>
    <w:p w14:paraId="10DA2D7D"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i/>
          <w:sz w:val="22"/>
          <w:szCs w:val="22"/>
          <w:u w:val="single"/>
          <w:lang w:val="lt-LT"/>
        </w:rPr>
        <w:t>Labai retas (gali pasireikšti mažiau negu 1 iš 10000 žmonių) poveikis</w:t>
      </w:r>
      <w:r>
        <w:rPr>
          <w:rFonts w:ascii="Times New Roman" w:hAnsi="Times New Roman" w:cs="Times New Roman"/>
          <w:i/>
          <w:sz w:val="22"/>
          <w:szCs w:val="22"/>
          <w:lang w:val="lt-LT"/>
        </w:rPr>
        <w:t xml:space="preserve">: </w:t>
      </w:r>
      <w:r>
        <w:rPr>
          <w:rFonts w:ascii="Times New Roman" w:hAnsi="Times New Roman" w:cs="Times New Roman"/>
          <w:sz w:val="22"/>
          <w:szCs w:val="22"/>
          <w:lang w:val="lt-LT"/>
        </w:rPr>
        <w:t xml:space="preserve">silpnumas, kraujo plokštelių (kraujo ląstelės, dalyvaujančios kraujo krešėjime) kiekio sumažėjimas, neramumas. </w:t>
      </w:r>
    </w:p>
    <w:p w14:paraId="1D0FC544" w14:textId="77777777" w:rsidR="000C3D0D" w:rsidRDefault="000C3D0D" w:rsidP="000C3D0D">
      <w:pPr>
        <w:rPr>
          <w:rFonts w:ascii="Times New Roman" w:hAnsi="Times New Roman" w:cs="Times New Roman"/>
          <w:sz w:val="22"/>
          <w:szCs w:val="22"/>
          <w:lang w:val="lt-LT"/>
        </w:rPr>
      </w:pPr>
    </w:p>
    <w:p w14:paraId="010F85AB" w14:textId="77777777" w:rsidR="000C3D0D" w:rsidRDefault="000C3D0D" w:rsidP="000C3D0D">
      <w:pPr>
        <w:tabs>
          <w:tab w:val="left" w:pos="720"/>
        </w:tabs>
        <w:rPr>
          <w:rFonts w:ascii="Times New Roman" w:hAnsi="Times New Roman" w:cs="Times New Roman"/>
          <w:i/>
          <w:sz w:val="22"/>
          <w:szCs w:val="22"/>
          <w:lang w:val="lt-LT"/>
        </w:rPr>
      </w:pPr>
      <w:r w:rsidRPr="00D879B5">
        <w:rPr>
          <w:rFonts w:ascii="Times New Roman" w:hAnsi="Times New Roman" w:cs="Times New Roman"/>
          <w:i/>
          <w:sz w:val="22"/>
          <w:szCs w:val="22"/>
          <w:lang w:val="lt-LT"/>
        </w:rPr>
        <w:t>Nežinomas (negali būti apskaičiuotas pagal turimus duomenis):</w:t>
      </w:r>
      <w:r>
        <w:rPr>
          <w:rFonts w:ascii="Times New Roman" w:hAnsi="Times New Roman" w:cs="Times New Roman"/>
          <w:i/>
          <w:sz w:val="22"/>
          <w:szCs w:val="22"/>
          <w:lang w:val="lt-LT"/>
        </w:rPr>
        <w:t xml:space="preserve"> </w:t>
      </w:r>
      <w:r w:rsidRPr="00920F64">
        <w:rPr>
          <w:rFonts w:ascii="Times New Roman" w:hAnsi="Times New Roman" w:cs="Times New Roman"/>
          <w:sz w:val="22"/>
          <w:szCs w:val="22"/>
          <w:lang w:val="lt-LT"/>
        </w:rPr>
        <w:t>veido,</w:t>
      </w:r>
      <w:r>
        <w:rPr>
          <w:rFonts w:ascii="Times New Roman" w:hAnsi="Times New Roman" w:cs="Times New Roman"/>
          <w:sz w:val="22"/>
          <w:szCs w:val="22"/>
          <w:lang w:val="lt-LT"/>
        </w:rPr>
        <w:t xml:space="preserve"> lūpų, liežuvio ir gerklės patinimas, dilgėlinė.</w:t>
      </w:r>
      <w:r>
        <w:rPr>
          <w:rFonts w:ascii="Times New Roman" w:hAnsi="Times New Roman" w:cs="Times New Roman"/>
          <w:i/>
          <w:sz w:val="22"/>
          <w:szCs w:val="22"/>
          <w:lang w:val="lt-LT"/>
        </w:rPr>
        <w:t xml:space="preserve"> </w:t>
      </w:r>
    </w:p>
    <w:p w14:paraId="4B879AEE" w14:textId="77777777" w:rsidR="000C3D0D" w:rsidRDefault="000C3D0D" w:rsidP="000C3D0D">
      <w:pPr>
        <w:rPr>
          <w:rFonts w:ascii="Times New Roman" w:hAnsi="Times New Roman" w:cs="Times New Roman"/>
          <w:sz w:val="22"/>
          <w:szCs w:val="22"/>
          <w:lang w:val="lt-LT"/>
        </w:rPr>
      </w:pPr>
    </w:p>
    <w:p w14:paraId="2C4F83F1"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Jeigu pasireiškė šalutinis poveikis (net jeigu jis šiame lapelyje nenurodytas), kreipkitės į gydytoją.</w:t>
      </w:r>
    </w:p>
    <w:p w14:paraId="01856D93" w14:textId="77777777" w:rsidR="000C3D0D" w:rsidRDefault="000C3D0D" w:rsidP="000C3D0D">
      <w:pPr>
        <w:rPr>
          <w:rFonts w:ascii="Times New Roman" w:hAnsi="Times New Roman" w:cs="Times New Roman"/>
          <w:sz w:val="22"/>
          <w:szCs w:val="22"/>
          <w:lang w:val="lt-LT"/>
        </w:rPr>
      </w:pPr>
    </w:p>
    <w:p w14:paraId="76C95CA4"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noProof/>
          <w:sz w:val="22"/>
          <w:szCs w:val="22"/>
          <w:lang w:val="lt-LT"/>
        </w:rPr>
        <w:t>Pranešimas apie šalutinį poveikį</w:t>
      </w:r>
    </w:p>
    <w:p w14:paraId="25F4014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Jeigu pasireiškė šalutinis poveikis, įskaitant šiame lapelyje nenurodytą, pasakykite gydytojui</w:t>
      </w:r>
      <w:r>
        <w:rPr>
          <w:rFonts w:ascii="Times New Roman" w:hAnsi="Times New Roman" w:cs="Times New Roman"/>
          <w:sz w:val="22"/>
          <w:szCs w:val="22"/>
          <w:lang w:val="lt-LT"/>
        </w:rPr>
        <w:t>.</w:t>
      </w:r>
      <w:r>
        <w:rPr>
          <w:rFonts w:ascii="Times New Roman" w:hAnsi="Times New Roman" w:cs="Times New Roman"/>
          <w:noProof/>
          <w:sz w:val="22"/>
          <w:szCs w:val="22"/>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005712C2" w:rsidRPr="00F901B8">
          <w:rPr>
            <w:rStyle w:val="Hipersaitas"/>
            <w:rFonts w:ascii="Times New Roman" w:hAnsi="Times New Roman" w:cs="Times New Roman"/>
            <w:noProof/>
            <w:sz w:val="22"/>
            <w:szCs w:val="22"/>
            <w:lang w:val="lt-LT"/>
          </w:rPr>
          <w:t>www.vvkt.lt</w:t>
        </w:r>
      </w:hyperlink>
      <w:r w:rsidR="005712C2">
        <w:rPr>
          <w:rFonts w:ascii="Times New Roman" w:hAnsi="Times New Roman" w:cs="Times New Roman"/>
          <w:noProof/>
          <w:sz w:val="22"/>
          <w:szCs w:val="22"/>
          <w:lang w:val="lt-LT"/>
        </w:rPr>
        <w:t xml:space="preserve"> </w:t>
      </w:r>
      <w:r>
        <w:rPr>
          <w:rFonts w:ascii="Times New Roman" w:hAnsi="Times New Roman" w:cs="Times New Roman"/>
          <w:noProof/>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5712C2" w:rsidRPr="00F901B8">
          <w:rPr>
            <w:rStyle w:val="Hipersaitas"/>
            <w:rFonts w:ascii="Times New Roman" w:hAnsi="Times New Roman" w:cs="Times New Roman"/>
            <w:noProof/>
            <w:sz w:val="22"/>
            <w:szCs w:val="22"/>
            <w:lang w:val="lt-LT"/>
          </w:rPr>
          <w:t>NepageidaujamaR@vvkt.lt</w:t>
        </w:r>
      </w:hyperlink>
      <w:r w:rsidR="005712C2">
        <w:rPr>
          <w:rFonts w:ascii="Times New Roman" w:hAnsi="Times New Roman" w:cs="Times New Roman"/>
          <w:noProof/>
          <w:sz w:val="22"/>
          <w:szCs w:val="22"/>
          <w:lang w:val="lt-LT"/>
        </w:rPr>
        <w:t xml:space="preserve"> </w:t>
      </w:r>
      <w:r>
        <w:rPr>
          <w:rFonts w:ascii="Times New Roman" w:hAnsi="Times New Roman" w:cs="Times New Roman"/>
          <w:noProof/>
          <w:sz w:val="22"/>
          <w:szCs w:val="22"/>
          <w:lang w:val="lt-LT"/>
        </w:rPr>
        <w:t xml:space="preserve">, taip pat per Valstybinės vaistų kontrolės tarnybos prie Lietuvos Respublikos sveikatos apsaugos ministerijos interneto svetainę (adresu </w:t>
      </w:r>
      <w:hyperlink r:id="rId12" w:history="1">
        <w:r w:rsidR="005712C2" w:rsidRPr="00F901B8">
          <w:rPr>
            <w:rStyle w:val="Hipersaitas"/>
            <w:rFonts w:ascii="Times New Roman" w:hAnsi="Times New Roman" w:cs="Times New Roman"/>
            <w:noProof/>
            <w:sz w:val="22"/>
            <w:szCs w:val="22"/>
            <w:lang w:val="lt-LT"/>
          </w:rPr>
          <w:t>http://www.vvkt.lt</w:t>
        </w:r>
      </w:hyperlink>
      <w:r w:rsidR="005712C2">
        <w:rPr>
          <w:rFonts w:ascii="Times New Roman" w:hAnsi="Times New Roman" w:cs="Times New Roman"/>
          <w:noProof/>
          <w:sz w:val="22"/>
          <w:szCs w:val="22"/>
          <w:lang w:val="lt-LT"/>
        </w:rPr>
        <w:t xml:space="preserve"> </w:t>
      </w:r>
      <w:r>
        <w:rPr>
          <w:rFonts w:ascii="Times New Roman" w:hAnsi="Times New Roman" w:cs="Times New Roman"/>
          <w:noProof/>
          <w:sz w:val="22"/>
          <w:szCs w:val="22"/>
          <w:lang w:val="lt-LT"/>
        </w:rPr>
        <w:t>). Pranešdami apie šalutinį poveikį galite mums padėti gauti daugiau informacijos apie šio vaisto saugumą.</w:t>
      </w:r>
    </w:p>
    <w:p w14:paraId="1CE1F65C" w14:textId="77777777" w:rsidR="000C3D0D" w:rsidRDefault="000C3D0D" w:rsidP="000C3D0D">
      <w:pPr>
        <w:rPr>
          <w:rFonts w:ascii="Times New Roman" w:hAnsi="Times New Roman" w:cs="Times New Roman"/>
          <w:noProof/>
          <w:sz w:val="22"/>
          <w:szCs w:val="22"/>
          <w:lang w:val="lt-LT"/>
        </w:rPr>
      </w:pPr>
    </w:p>
    <w:p w14:paraId="038663E5" w14:textId="77777777" w:rsidR="000C3D0D" w:rsidRDefault="000C3D0D" w:rsidP="000C3D0D">
      <w:pPr>
        <w:rPr>
          <w:rFonts w:ascii="Times New Roman" w:hAnsi="Times New Roman" w:cs="Times New Roman"/>
          <w:noProof/>
          <w:sz w:val="22"/>
          <w:szCs w:val="22"/>
          <w:lang w:val="lt-LT"/>
        </w:rPr>
      </w:pPr>
    </w:p>
    <w:p w14:paraId="6C35DB9D"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5.</w:t>
      </w:r>
      <w:r>
        <w:rPr>
          <w:rFonts w:ascii="Times New Roman" w:hAnsi="Times New Roman" w:cs="Times New Roman"/>
          <w:b/>
          <w:sz w:val="22"/>
          <w:szCs w:val="22"/>
          <w:lang w:val="lt-LT"/>
        </w:rPr>
        <w:tab/>
        <w:t>Kaip laikyti Tachyben</w:t>
      </w:r>
    </w:p>
    <w:p w14:paraId="6936FBC9" w14:textId="77777777" w:rsidR="000C3D0D" w:rsidRDefault="000C3D0D" w:rsidP="000C3D0D">
      <w:pPr>
        <w:rPr>
          <w:rFonts w:ascii="Times New Roman" w:hAnsi="Times New Roman" w:cs="Times New Roman"/>
          <w:sz w:val="22"/>
          <w:szCs w:val="22"/>
          <w:lang w:val="lt-LT"/>
        </w:rPr>
      </w:pPr>
    </w:p>
    <w:p w14:paraId="7D6641A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Šį vaistą laikykite vaikams nepastebimoje ir nepasiekiamoje vietoje.</w:t>
      </w:r>
    </w:p>
    <w:p w14:paraId="56F0C81B" w14:textId="77777777" w:rsidR="000C3D0D" w:rsidRDefault="000C3D0D" w:rsidP="000C3D0D">
      <w:pPr>
        <w:rPr>
          <w:rFonts w:ascii="Times New Roman" w:hAnsi="Times New Roman" w:cs="Times New Roman"/>
          <w:sz w:val="22"/>
          <w:szCs w:val="22"/>
          <w:lang w:val="lt-LT"/>
        </w:rPr>
      </w:pPr>
    </w:p>
    <w:p w14:paraId="6E398F25" w14:textId="79821DDA"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Laikyti ne aukštesnėje kaip 30</w:t>
      </w:r>
      <w:r>
        <w:rPr>
          <w:rFonts w:ascii="Times New Roman" w:hAnsi="Times New Roman" w:cs="Times New Roman"/>
          <w:sz w:val="22"/>
          <w:szCs w:val="22"/>
          <w:lang w:val="lt-LT"/>
        </w:rPr>
        <w:t>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w:t>
      </w:r>
    </w:p>
    <w:p w14:paraId="31356864" w14:textId="77777777" w:rsidR="000C3D0D" w:rsidRDefault="000C3D0D" w:rsidP="000C3D0D">
      <w:pPr>
        <w:rPr>
          <w:rFonts w:ascii="Times New Roman" w:hAnsi="Times New Roman" w:cs="Times New Roman"/>
          <w:sz w:val="22"/>
          <w:szCs w:val="22"/>
          <w:lang w:val="lt-LT"/>
        </w:rPr>
      </w:pPr>
    </w:p>
    <w:p w14:paraId="68F2982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Ant kartono dėžutės ir ampulės po „Tinka iki</w:t>
      </w:r>
      <w:r w:rsidRPr="0040022B">
        <w:rPr>
          <w:rFonts w:ascii="Times New Roman" w:hAnsi="Times New Roman" w:cs="Times New Roman"/>
          <w:noProof/>
          <w:sz w:val="22"/>
          <w:szCs w:val="22"/>
          <w:lang w:val="lt-LT"/>
        </w:rPr>
        <w:t>“</w:t>
      </w:r>
      <w:r w:rsidRPr="00DC5319">
        <w:rPr>
          <w:rFonts w:ascii="Times New Roman" w:hAnsi="Times New Roman" w:cs="Times New Roman"/>
          <w:noProof/>
          <w:sz w:val="22"/>
          <w:szCs w:val="22"/>
          <w:lang w:val="lt-LT"/>
        </w:rPr>
        <w:t>/</w:t>
      </w:r>
      <w:r w:rsidRPr="00DC5319">
        <w:rPr>
          <w:rFonts w:ascii="Times New Roman" w:hAnsi="Times New Roman"/>
          <w:sz w:val="22"/>
          <w:lang w:val="lt-LT"/>
        </w:rPr>
        <w:t>EXP</w:t>
      </w:r>
      <w:r>
        <w:rPr>
          <w:rFonts w:ascii="Times New Roman" w:hAnsi="Times New Roman" w:cs="Times New Roman"/>
          <w:noProof/>
          <w:sz w:val="22"/>
          <w:szCs w:val="22"/>
          <w:lang w:val="lt-LT"/>
        </w:rPr>
        <w:t xml:space="preserve"> nurodytam tinkamumo laikui pasibaigus, šio vaisto vartoti negalima.</w:t>
      </w:r>
      <w:r>
        <w:rPr>
          <w:rFonts w:ascii="Times New Roman" w:hAnsi="Times New Roman" w:cs="Times New Roman"/>
          <w:sz w:val="22"/>
          <w:szCs w:val="22"/>
          <w:lang w:val="lt-LT"/>
        </w:rPr>
        <w:t xml:space="preserve"> </w:t>
      </w:r>
      <w:r>
        <w:rPr>
          <w:rFonts w:ascii="Times New Roman" w:hAnsi="Times New Roman" w:cs="Times New Roman"/>
          <w:noProof/>
          <w:sz w:val="22"/>
          <w:szCs w:val="22"/>
          <w:lang w:val="lt-LT"/>
        </w:rPr>
        <w:t>Vaistas tinkamas vartoti iki paskutinės nurodyto mėnesio dienos.</w:t>
      </w:r>
    </w:p>
    <w:p w14:paraId="3DC4B3A4" w14:textId="77777777" w:rsidR="000C3D0D" w:rsidRDefault="000C3D0D" w:rsidP="000C3D0D">
      <w:pPr>
        <w:rPr>
          <w:rFonts w:ascii="Times New Roman" w:hAnsi="Times New Roman" w:cs="Times New Roman"/>
          <w:noProof/>
          <w:sz w:val="22"/>
          <w:szCs w:val="22"/>
          <w:lang w:val="lt-LT"/>
        </w:rPr>
      </w:pPr>
    </w:p>
    <w:p w14:paraId="3E2C6462"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Po pirmojo atidarymo / praskiedimo</w:t>
      </w:r>
    </w:p>
    <w:p w14:paraId="4813DA3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Buvo įrodyta, kad 15</w:t>
      </w:r>
      <w:r w:rsidR="00D141D3">
        <w:rPr>
          <w:rFonts w:ascii="Times New Roman" w:hAnsi="Times New Roman" w:cs="Times New Roman"/>
          <w:sz w:val="22"/>
          <w:szCs w:val="22"/>
          <w:lang w:val="lt-LT"/>
        </w:rPr>
        <w:t> </w:t>
      </w:r>
      <w:r w:rsidR="00D141D3">
        <w:rPr>
          <w:rFonts w:ascii="Times New Roman" w:hAnsi="Times New Roman" w:cs="Times New Roman"/>
          <w:sz w:val="22"/>
          <w:szCs w:val="22"/>
          <w:lang w:val="lt-LT"/>
        </w:rPr>
        <w:sym w:font="Symbol" w:char="F0B0"/>
      </w:r>
      <w:r w:rsidR="00D141D3">
        <w:rPr>
          <w:rFonts w:ascii="Times New Roman" w:hAnsi="Times New Roman" w:cs="Times New Roman"/>
          <w:sz w:val="22"/>
          <w:szCs w:val="22"/>
          <w:lang w:val="lt-LT"/>
        </w:rPr>
        <w:t xml:space="preserve">C </w:t>
      </w:r>
      <w:r>
        <w:rPr>
          <w:rFonts w:ascii="Times New Roman" w:hAnsi="Times New Roman" w:cs="Times New Roman"/>
          <w:sz w:val="22"/>
          <w:szCs w:val="22"/>
          <w:lang w:val="lt-LT"/>
        </w:rPr>
        <w:t>–25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cheminis ir fizinis stabilumas nekinta 50 valandų. </w:t>
      </w:r>
    </w:p>
    <w:p w14:paraId="3CA76F4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Mikrobiologiniu požiūriu, </w:t>
      </w:r>
      <w:r w:rsidR="00D141D3">
        <w:rPr>
          <w:rFonts w:ascii="Times New Roman" w:hAnsi="Times New Roman" w:cs="Times New Roman"/>
          <w:sz w:val="22"/>
          <w:szCs w:val="22"/>
          <w:lang w:val="lt-LT"/>
        </w:rPr>
        <w:t xml:space="preserve">vaistą </w:t>
      </w:r>
      <w:r>
        <w:rPr>
          <w:rFonts w:ascii="Times New Roman" w:hAnsi="Times New Roman" w:cs="Times New Roman"/>
          <w:sz w:val="22"/>
          <w:szCs w:val="22"/>
          <w:lang w:val="lt-LT"/>
        </w:rPr>
        <w:t>reikia leisti nedelsiant.</w:t>
      </w:r>
    </w:p>
    <w:p w14:paraId="7E650E4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Jeigu jis tuoj pat neleidžiamas, už laikymo laiką ir sąlygas prieš vartojimą atsako gydantis asmuo, tačiau ilgiau negu 24 val. 2</w:t>
      </w:r>
      <w:r w:rsidR="00D141D3">
        <w:rPr>
          <w:rFonts w:ascii="Times New Roman" w:hAnsi="Times New Roman" w:cs="Times New Roman"/>
          <w:sz w:val="22"/>
          <w:szCs w:val="22"/>
          <w:lang w:val="lt-LT"/>
        </w:rPr>
        <w:t> </w:t>
      </w:r>
      <w:r w:rsidR="00D141D3">
        <w:rPr>
          <w:rFonts w:ascii="Times New Roman" w:hAnsi="Times New Roman" w:cs="Times New Roman"/>
          <w:sz w:val="22"/>
          <w:szCs w:val="22"/>
          <w:lang w:val="lt-LT"/>
        </w:rPr>
        <w:sym w:font="Symbol" w:char="F0B0"/>
      </w:r>
      <w:r w:rsidR="00D141D3">
        <w:rPr>
          <w:rFonts w:ascii="Times New Roman" w:hAnsi="Times New Roman" w:cs="Times New Roman"/>
          <w:sz w:val="22"/>
          <w:szCs w:val="22"/>
          <w:lang w:val="lt-LT"/>
        </w:rPr>
        <w:t xml:space="preserve">C </w:t>
      </w:r>
      <w:r>
        <w:rPr>
          <w:rFonts w:ascii="Times New Roman" w:hAnsi="Times New Roman" w:cs="Times New Roman"/>
          <w:sz w:val="22"/>
          <w:szCs w:val="22"/>
          <w:lang w:val="lt-LT"/>
        </w:rPr>
        <w:t>–8 </w:t>
      </w:r>
      <w:r>
        <w:rPr>
          <w:rFonts w:ascii="Times New Roman" w:hAnsi="Times New Roman" w:cs="Times New Roman"/>
          <w:sz w:val="22"/>
          <w:szCs w:val="22"/>
          <w:lang w:val="lt-LT"/>
        </w:rPr>
        <w:sym w:font="Symbol" w:char="F0B0"/>
      </w:r>
      <w:r>
        <w:rPr>
          <w:rFonts w:ascii="Times New Roman" w:hAnsi="Times New Roman" w:cs="Times New Roman"/>
          <w:sz w:val="22"/>
          <w:szCs w:val="22"/>
          <w:lang w:val="lt-LT"/>
        </w:rPr>
        <w:t xml:space="preserve">C temperatūroje laikyti negalima, nebent ruošta ir skiesta buvo kontroliuojamomis ir </w:t>
      </w:r>
      <w:r w:rsidR="00D141D3">
        <w:rPr>
          <w:rFonts w:ascii="Times New Roman" w:hAnsi="Times New Roman" w:cs="Times New Roman"/>
          <w:sz w:val="22"/>
          <w:szCs w:val="22"/>
          <w:lang w:val="lt-LT"/>
        </w:rPr>
        <w:t xml:space="preserve">patvirtintomis aseptinėmis </w:t>
      </w:r>
      <w:r>
        <w:rPr>
          <w:rFonts w:ascii="Times New Roman" w:hAnsi="Times New Roman" w:cs="Times New Roman"/>
          <w:sz w:val="22"/>
          <w:szCs w:val="22"/>
          <w:lang w:val="lt-LT"/>
        </w:rPr>
        <w:t xml:space="preserve">sąlygomis. </w:t>
      </w:r>
    </w:p>
    <w:p w14:paraId="05E25E18" w14:textId="77777777" w:rsidR="000C3D0D" w:rsidRDefault="000C3D0D" w:rsidP="000C3D0D">
      <w:pPr>
        <w:rPr>
          <w:rFonts w:ascii="Times New Roman" w:hAnsi="Times New Roman" w:cs="Times New Roman"/>
          <w:sz w:val="22"/>
          <w:szCs w:val="22"/>
          <w:lang w:val="lt-LT"/>
        </w:rPr>
      </w:pPr>
    </w:p>
    <w:p w14:paraId="58406229"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Tik vienkartiniam vartojimui.</w:t>
      </w:r>
    </w:p>
    <w:p w14:paraId="39029583" w14:textId="77777777" w:rsidR="000C3D0D" w:rsidRDefault="000C3D0D" w:rsidP="000C3D0D">
      <w:pPr>
        <w:rPr>
          <w:rFonts w:ascii="Times New Roman" w:hAnsi="Times New Roman" w:cs="Times New Roman"/>
          <w:sz w:val="22"/>
          <w:szCs w:val="22"/>
          <w:lang w:val="lt-LT"/>
        </w:rPr>
      </w:pPr>
    </w:p>
    <w:p w14:paraId="332E9B8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Ampulę atidarius, </w:t>
      </w:r>
      <w:r w:rsidR="0040022B">
        <w:rPr>
          <w:rFonts w:ascii="Times New Roman" w:hAnsi="Times New Roman" w:cs="Times New Roman"/>
          <w:sz w:val="22"/>
          <w:szCs w:val="22"/>
          <w:lang w:val="lt-LT"/>
        </w:rPr>
        <w:t xml:space="preserve">vaistą </w:t>
      </w:r>
      <w:r>
        <w:rPr>
          <w:rFonts w:ascii="Times New Roman" w:hAnsi="Times New Roman" w:cs="Times New Roman"/>
          <w:sz w:val="22"/>
          <w:szCs w:val="22"/>
          <w:lang w:val="lt-LT"/>
        </w:rPr>
        <w:t>būtina leisti nedelsiant.</w:t>
      </w:r>
    </w:p>
    <w:p w14:paraId="1E117B30" w14:textId="77777777" w:rsidR="000C3D0D" w:rsidRDefault="000C3D0D" w:rsidP="000C3D0D">
      <w:pPr>
        <w:rPr>
          <w:rFonts w:ascii="Times New Roman" w:hAnsi="Times New Roman" w:cs="Times New Roman"/>
          <w:sz w:val="22"/>
          <w:szCs w:val="22"/>
          <w:lang w:val="lt-LT"/>
        </w:rPr>
      </w:pPr>
    </w:p>
    <w:p w14:paraId="1FAF9E8E" w14:textId="77777777" w:rsidR="000C3D0D" w:rsidRDefault="000C3D0D" w:rsidP="000C3D0D">
      <w:pPr>
        <w:rPr>
          <w:rFonts w:ascii="Times New Roman" w:hAnsi="Times New Roman" w:cs="Times New Roman"/>
          <w:i/>
          <w:sz w:val="22"/>
          <w:szCs w:val="22"/>
          <w:lang w:val="lt-LT"/>
        </w:rPr>
      </w:pPr>
      <w:r>
        <w:rPr>
          <w:rFonts w:ascii="Times New Roman" w:hAnsi="Times New Roman" w:cs="Times New Roman"/>
          <w:noProof/>
          <w:sz w:val="22"/>
          <w:szCs w:val="22"/>
          <w:lang w:val="lt-LT"/>
        </w:rPr>
        <w:t>Vaistų negalima išmesti į kanalizaciją arba su buitinėmis atliekomis.</w:t>
      </w:r>
      <w:r>
        <w:rPr>
          <w:rFonts w:ascii="Times New Roman" w:hAnsi="Times New Roman" w:cs="Times New Roman"/>
          <w:sz w:val="22"/>
          <w:szCs w:val="22"/>
          <w:lang w:val="lt-LT"/>
        </w:rPr>
        <w:t xml:space="preserve"> </w:t>
      </w:r>
      <w:r>
        <w:rPr>
          <w:rFonts w:ascii="Times New Roman" w:hAnsi="Times New Roman" w:cs="Times New Roman"/>
          <w:noProof/>
          <w:sz w:val="22"/>
          <w:szCs w:val="22"/>
          <w:lang w:val="lt-LT"/>
        </w:rPr>
        <w:t>Kaip išmesti nereikalingus vaistus, klauskite vaistininko.</w:t>
      </w:r>
      <w:r>
        <w:rPr>
          <w:rFonts w:ascii="Times New Roman" w:hAnsi="Times New Roman" w:cs="Times New Roman"/>
          <w:sz w:val="22"/>
          <w:szCs w:val="22"/>
          <w:lang w:val="lt-LT"/>
        </w:rPr>
        <w:t xml:space="preserve"> </w:t>
      </w:r>
      <w:r>
        <w:rPr>
          <w:rFonts w:ascii="Times New Roman" w:hAnsi="Times New Roman" w:cs="Times New Roman"/>
          <w:noProof/>
          <w:sz w:val="22"/>
          <w:szCs w:val="22"/>
          <w:lang w:val="lt-LT"/>
        </w:rPr>
        <w:t>Šios priemonės padės apsaugoti aplinką.</w:t>
      </w:r>
    </w:p>
    <w:p w14:paraId="2F627751" w14:textId="77777777" w:rsidR="000C3D0D" w:rsidRDefault="000C3D0D" w:rsidP="000C3D0D">
      <w:pPr>
        <w:rPr>
          <w:rFonts w:ascii="Times New Roman" w:hAnsi="Times New Roman" w:cs="Times New Roman"/>
          <w:noProof/>
          <w:sz w:val="22"/>
          <w:szCs w:val="22"/>
          <w:lang w:val="lt-LT"/>
        </w:rPr>
      </w:pPr>
    </w:p>
    <w:p w14:paraId="6F882E12" w14:textId="77777777" w:rsidR="000C3D0D" w:rsidRDefault="000C3D0D" w:rsidP="000C3D0D">
      <w:pPr>
        <w:rPr>
          <w:rFonts w:ascii="Times New Roman" w:hAnsi="Times New Roman" w:cs="Times New Roman"/>
          <w:noProof/>
          <w:sz w:val="22"/>
          <w:szCs w:val="22"/>
          <w:lang w:val="lt-LT"/>
        </w:rPr>
      </w:pPr>
    </w:p>
    <w:p w14:paraId="565C6BF6"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6.</w:t>
      </w:r>
      <w:r>
        <w:rPr>
          <w:rFonts w:ascii="Times New Roman" w:hAnsi="Times New Roman" w:cs="Times New Roman"/>
          <w:b/>
          <w:sz w:val="22"/>
          <w:szCs w:val="22"/>
          <w:lang w:val="lt-LT"/>
        </w:rPr>
        <w:tab/>
        <w:t>Pakuotės turinys ir kita informacija</w:t>
      </w:r>
    </w:p>
    <w:p w14:paraId="32A6AD49" w14:textId="77777777" w:rsidR="000C3D0D" w:rsidRDefault="000C3D0D" w:rsidP="000C3D0D">
      <w:pPr>
        <w:rPr>
          <w:rFonts w:ascii="Times New Roman" w:hAnsi="Times New Roman" w:cs="Times New Roman"/>
          <w:sz w:val="22"/>
          <w:szCs w:val="22"/>
          <w:lang w:val="lt-LT"/>
        </w:rPr>
      </w:pPr>
    </w:p>
    <w:p w14:paraId="3F529918"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 xml:space="preserve">Tachyben sudėtis </w:t>
      </w:r>
    </w:p>
    <w:p w14:paraId="5EC803CF"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Veiklioji medžiaga yra urapidilis.</w:t>
      </w:r>
    </w:p>
    <w:p w14:paraId="3A471117" w14:textId="77777777" w:rsidR="000C3D0D" w:rsidRDefault="000C3D0D" w:rsidP="000C3D0D">
      <w:pPr>
        <w:rPr>
          <w:rFonts w:ascii="Times New Roman" w:hAnsi="Times New Roman" w:cs="Times New Roman"/>
          <w:noProof/>
          <w:sz w:val="22"/>
          <w:szCs w:val="22"/>
          <w:lang w:val="lt-LT"/>
        </w:rPr>
      </w:pPr>
    </w:p>
    <w:p w14:paraId="5367609E"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Vienoje 5 ml ampulėje yra 25 mg urapidilio.</w:t>
      </w:r>
    </w:p>
    <w:p w14:paraId="3FF26F4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highlight w:val="lightGray"/>
          <w:lang w:val="lt-LT"/>
        </w:rPr>
        <w:t>Vienoje 10 ml ampulėje yra 50 mg urapidilio.</w:t>
      </w:r>
    </w:p>
    <w:p w14:paraId="52A2F2FE"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highlight w:val="darkGray"/>
          <w:lang w:val="lt-LT"/>
        </w:rPr>
        <w:t>Vienoje 20 ml ampulėje yra 100 mg urapidilio.</w:t>
      </w:r>
    </w:p>
    <w:p w14:paraId="5050E712" w14:textId="77777777" w:rsidR="000C3D0D" w:rsidRDefault="000C3D0D" w:rsidP="000C3D0D">
      <w:pPr>
        <w:rPr>
          <w:rFonts w:ascii="Times New Roman" w:hAnsi="Times New Roman" w:cs="Times New Roman"/>
          <w:sz w:val="22"/>
          <w:szCs w:val="22"/>
          <w:lang w:val="lt-LT"/>
        </w:rPr>
      </w:pPr>
    </w:p>
    <w:p w14:paraId="4ABD6D7D"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noProof/>
          <w:sz w:val="22"/>
          <w:szCs w:val="22"/>
          <w:lang w:val="lt-LT"/>
        </w:rPr>
        <w:t xml:space="preserve">Pagalbinės medžiagos yra </w:t>
      </w:r>
      <w:r>
        <w:rPr>
          <w:rFonts w:ascii="Times New Roman" w:hAnsi="Times New Roman" w:cs="Times New Roman"/>
          <w:sz w:val="22"/>
          <w:szCs w:val="22"/>
          <w:lang w:val="lt-LT"/>
        </w:rPr>
        <w:t>propilenglikolis</w:t>
      </w:r>
      <w:r w:rsidR="0040022B">
        <w:rPr>
          <w:rFonts w:ascii="Times New Roman" w:hAnsi="Times New Roman" w:cs="Times New Roman"/>
          <w:sz w:val="22"/>
          <w:szCs w:val="22"/>
          <w:lang w:val="lt-LT"/>
        </w:rPr>
        <w:t xml:space="preserve"> (taip pat žr. 2 skyrių)</w:t>
      </w:r>
      <w:r>
        <w:rPr>
          <w:rFonts w:ascii="Times New Roman" w:hAnsi="Times New Roman" w:cs="Times New Roman"/>
          <w:sz w:val="22"/>
          <w:szCs w:val="22"/>
          <w:lang w:val="lt-LT"/>
        </w:rPr>
        <w:t>, natrio-divandenilio fosfatas dihidratas, vandenilio chlorido rūgštis (37% m/m), dinatrio fosfatas dihidratas, vandenilio chlorido rūgštis (3,7% m/m), natrio hidroksidas (4% m/m), injekcinis vanduo</w:t>
      </w:r>
      <w:r>
        <w:rPr>
          <w:rFonts w:ascii="Times New Roman" w:hAnsi="Times New Roman" w:cs="Times New Roman"/>
          <w:noProof/>
          <w:sz w:val="22"/>
          <w:szCs w:val="22"/>
          <w:lang w:val="lt-LT"/>
        </w:rPr>
        <w:t>.</w:t>
      </w:r>
      <w:r>
        <w:rPr>
          <w:rFonts w:ascii="Times New Roman" w:hAnsi="Times New Roman" w:cs="Times New Roman"/>
          <w:i/>
          <w:sz w:val="22"/>
          <w:szCs w:val="22"/>
          <w:lang w:val="lt-LT"/>
        </w:rPr>
        <w:t xml:space="preserve"> </w:t>
      </w:r>
    </w:p>
    <w:p w14:paraId="601E26FB" w14:textId="77777777" w:rsidR="000C3D0D" w:rsidRDefault="000C3D0D" w:rsidP="000C3D0D">
      <w:pPr>
        <w:rPr>
          <w:rFonts w:ascii="Times New Roman" w:hAnsi="Times New Roman" w:cs="Times New Roman"/>
          <w:sz w:val="22"/>
          <w:szCs w:val="22"/>
          <w:lang w:val="lt-LT"/>
        </w:rPr>
      </w:pPr>
    </w:p>
    <w:p w14:paraId="7FCA4B76"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b/>
          <w:sz w:val="22"/>
          <w:szCs w:val="22"/>
          <w:lang w:val="lt-LT"/>
        </w:rPr>
        <w:t>Tachyben išvaizda ir kiekis pakuotėje</w:t>
      </w:r>
    </w:p>
    <w:p w14:paraId="0EBDFDBC" w14:textId="77777777" w:rsidR="000C3D0D" w:rsidRDefault="000C3D0D" w:rsidP="000C3D0D">
      <w:pPr>
        <w:rPr>
          <w:rFonts w:ascii="Times New Roman" w:hAnsi="Times New Roman" w:cs="Times New Roman"/>
          <w:sz w:val="22"/>
          <w:szCs w:val="22"/>
          <w:lang w:val="lt-LT"/>
        </w:rPr>
      </w:pPr>
    </w:p>
    <w:p w14:paraId="29BBBF2F"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Tachyben 25 mg yra injekcinis tirpalas</w:t>
      </w:r>
      <w:r w:rsidR="00946491">
        <w:rPr>
          <w:rFonts w:ascii="Times New Roman" w:hAnsi="Times New Roman" w:cs="Times New Roman"/>
          <w:sz w:val="22"/>
          <w:szCs w:val="22"/>
          <w:lang w:val="lt-LT"/>
        </w:rPr>
        <w:t>, kurį infuzijai galima praskiesti.</w:t>
      </w:r>
    </w:p>
    <w:p w14:paraId="22A23628" w14:textId="77777777" w:rsidR="000C3D0D" w:rsidRDefault="000C3D0D" w:rsidP="000C3D0D">
      <w:pPr>
        <w:rPr>
          <w:rFonts w:ascii="Times New Roman" w:hAnsi="Times New Roman" w:cs="Times New Roman"/>
          <w:sz w:val="22"/>
          <w:szCs w:val="22"/>
          <w:lang w:val="lt-LT"/>
        </w:rPr>
      </w:pPr>
      <w:r w:rsidRPr="0040022B">
        <w:rPr>
          <w:rFonts w:ascii="Times New Roman" w:hAnsi="Times New Roman" w:cs="Times New Roman"/>
          <w:sz w:val="22"/>
          <w:szCs w:val="22"/>
          <w:highlight w:val="lightGray"/>
          <w:lang w:val="lt-LT"/>
        </w:rPr>
        <w:t>Tachyben 50 mg yra injekcinis tirpalas</w:t>
      </w:r>
      <w:r w:rsidR="00946491" w:rsidRPr="0040022B">
        <w:rPr>
          <w:rFonts w:ascii="Times New Roman" w:hAnsi="Times New Roman" w:cs="Times New Roman"/>
          <w:sz w:val="22"/>
          <w:szCs w:val="22"/>
          <w:highlight w:val="lightGray"/>
          <w:lang w:val="lt-LT"/>
        </w:rPr>
        <w:t>, kurį infuzijai galima praskiesti.</w:t>
      </w:r>
    </w:p>
    <w:p w14:paraId="44046C5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highlight w:val="darkGray"/>
          <w:lang w:val="lt-LT"/>
        </w:rPr>
        <w:t>Tachyben 100 mg yra koncentratas infuziniam tirpalui.</w:t>
      </w:r>
      <w:r>
        <w:rPr>
          <w:rFonts w:ascii="Times New Roman" w:hAnsi="Times New Roman" w:cs="Times New Roman"/>
          <w:sz w:val="22"/>
          <w:szCs w:val="22"/>
          <w:lang w:val="lt-LT"/>
        </w:rPr>
        <w:t xml:space="preserve"> </w:t>
      </w:r>
    </w:p>
    <w:p w14:paraId="78BCBD83" w14:textId="77777777" w:rsidR="00946491" w:rsidRDefault="00946491" w:rsidP="000C3D0D">
      <w:pPr>
        <w:rPr>
          <w:rFonts w:ascii="Times New Roman" w:hAnsi="Times New Roman" w:cs="Times New Roman"/>
          <w:sz w:val="22"/>
          <w:szCs w:val="22"/>
          <w:lang w:val="lt-LT"/>
        </w:rPr>
      </w:pPr>
    </w:p>
    <w:p w14:paraId="7BBF331D" w14:textId="77777777" w:rsidR="00946491" w:rsidRDefault="00946491" w:rsidP="00946491">
      <w:pPr>
        <w:rPr>
          <w:rFonts w:ascii="Times New Roman" w:hAnsi="Times New Roman" w:cs="Times New Roman"/>
          <w:sz w:val="22"/>
          <w:szCs w:val="22"/>
          <w:lang w:val="lt-LT"/>
        </w:rPr>
      </w:pPr>
      <w:r>
        <w:rPr>
          <w:rFonts w:ascii="Times New Roman" w:hAnsi="Times New Roman" w:cs="Times New Roman"/>
          <w:sz w:val="22"/>
          <w:szCs w:val="22"/>
          <w:lang w:val="lt-LT"/>
        </w:rPr>
        <w:t>Skaidrus bespalvis tirpalas, kurio pH 5,6–6,6.</w:t>
      </w:r>
    </w:p>
    <w:p w14:paraId="7118C85B" w14:textId="77777777" w:rsidR="00946491" w:rsidRDefault="00946491" w:rsidP="00946491">
      <w:pPr>
        <w:rPr>
          <w:rFonts w:ascii="Times New Roman" w:hAnsi="Times New Roman" w:cs="Times New Roman"/>
          <w:sz w:val="22"/>
          <w:szCs w:val="22"/>
          <w:lang w:val="lt-LT"/>
        </w:rPr>
      </w:pPr>
      <w:r>
        <w:rPr>
          <w:rFonts w:ascii="Times New Roman" w:hAnsi="Times New Roman" w:cs="Times New Roman"/>
          <w:sz w:val="22"/>
          <w:szCs w:val="22"/>
          <w:lang w:val="lt-LT"/>
        </w:rPr>
        <w:t>Be matomų dalelių.</w:t>
      </w:r>
    </w:p>
    <w:p w14:paraId="5ECB4FC1" w14:textId="77777777" w:rsidR="00946491" w:rsidRDefault="00946491" w:rsidP="000C3D0D">
      <w:pPr>
        <w:rPr>
          <w:rFonts w:ascii="Times New Roman" w:hAnsi="Times New Roman" w:cs="Times New Roman"/>
          <w:sz w:val="22"/>
          <w:szCs w:val="22"/>
          <w:lang w:val="lt-LT"/>
        </w:rPr>
      </w:pPr>
    </w:p>
    <w:p w14:paraId="38BF935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Kartono dėžutėje yra 5 ampulės. </w:t>
      </w:r>
    </w:p>
    <w:p w14:paraId="32737FBE" w14:textId="77777777" w:rsidR="004735AA" w:rsidRDefault="004735AA" w:rsidP="000C3D0D">
      <w:pPr>
        <w:rPr>
          <w:rFonts w:ascii="Times New Roman" w:hAnsi="Times New Roman" w:cs="Times New Roman"/>
          <w:b/>
          <w:sz w:val="22"/>
          <w:szCs w:val="22"/>
          <w:lang w:val="lt-LT"/>
        </w:rPr>
      </w:pPr>
    </w:p>
    <w:p w14:paraId="13F85BCA"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Registruotojas ir gamintojas</w:t>
      </w:r>
    </w:p>
    <w:p w14:paraId="39E61DF7"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Registruotojas</w:t>
      </w:r>
    </w:p>
    <w:p w14:paraId="4C184E7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EVER Neuro Pharma GmbH</w:t>
      </w:r>
    </w:p>
    <w:p w14:paraId="5B862A5A"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Oberburgau 3</w:t>
      </w:r>
    </w:p>
    <w:p w14:paraId="4513AEB7"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4866 Unterach</w:t>
      </w:r>
    </w:p>
    <w:p w14:paraId="1F226B2A" w14:textId="77777777" w:rsidR="000C3D0D" w:rsidRDefault="000C3D0D" w:rsidP="000C3D0D">
      <w:pPr>
        <w:pStyle w:val="BTEMEASMCA"/>
      </w:pPr>
      <w:r>
        <w:t>Austrija</w:t>
      </w:r>
    </w:p>
    <w:p w14:paraId="0675E515" w14:textId="77777777" w:rsidR="000C3D0D" w:rsidRDefault="000C3D0D" w:rsidP="000C3D0D">
      <w:pPr>
        <w:rPr>
          <w:rFonts w:ascii="Times New Roman" w:hAnsi="Times New Roman" w:cs="Times New Roman"/>
          <w:sz w:val="22"/>
          <w:szCs w:val="22"/>
          <w:lang w:val="lt-LT"/>
        </w:rPr>
      </w:pPr>
    </w:p>
    <w:p w14:paraId="73E1FA4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Gamintojas</w:t>
      </w:r>
    </w:p>
    <w:p w14:paraId="3F4BFAC5"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EVER Neuro Pharma GmbH</w:t>
      </w:r>
    </w:p>
    <w:p w14:paraId="60E02437"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Oberburgau 3</w:t>
      </w:r>
    </w:p>
    <w:p w14:paraId="11DA4B38" w14:textId="77777777" w:rsidR="000C3D0D" w:rsidRDefault="000C3D0D" w:rsidP="000C3D0D">
      <w:pPr>
        <w:rPr>
          <w:rFonts w:ascii="Times New Roman" w:hAnsi="Times New Roman" w:cs="Times New Roman"/>
          <w:sz w:val="22"/>
          <w:szCs w:val="22"/>
          <w:lang w:val="lt-LT" w:eastAsia="de-DE"/>
        </w:rPr>
      </w:pPr>
      <w:r>
        <w:rPr>
          <w:rFonts w:ascii="Times New Roman" w:hAnsi="Times New Roman" w:cs="Times New Roman"/>
          <w:sz w:val="22"/>
          <w:szCs w:val="22"/>
          <w:lang w:val="lt-LT" w:eastAsia="de-DE"/>
        </w:rPr>
        <w:t>4866 Unterach</w:t>
      </w:r>
    </w:p>
    <w:p w14:paraId="7E8452C5" w14:textId="77777777" w:rsidR="000C3D0D" w:rsidRDefault="000C3D0D" w:rsidP="000C3D0D">
      <w:pPr>
        <w:pStyle w:val="BTEMEASMCA"/>
      </w:pPr>
      <w:r>
        <w:t>Austrija</w:t>
      </w:r>
    </w:p>
    <w:p w14:paraId="35684EF2" w14:textId="77777777" w:rsidR="000C3D0D" w:rsidRDefault="000C3D0D" w:rsidP="000C3D0D">
      <w:pPr>
        <w:rPr>
          <w:rFonts w:ascii="Times New Roman" w:hAnsi="Times New Roman" w:cs="Times New Roman"/>
          <w:sz w:val="22"/>
          <w:szCs w:val="22"/>
          <w:lang w:val="lt-LT"/>
        </w:rPr>
      </w:pPr>
    </w:p>
    <w:p w14:paraId="7DA96BA8"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arba</w:t>
      </w:r>
    </w:p>
    <w:p w14:paraId="679412C0" w14:textId="77777777" w:rsidR="000C3D0D" w:rsidRDefault="000C3D0D" w:rsidP="000C3D0D">
      <w:pPr>
        <w:rPr>
          <w:rFonts w:ascii="Times New Roman" w:hAnsi="Times New Roman" w:cs="Times New Roman"/>
          <w:sz w:val="22"/>
          <w:szCs w:val="22"/>
          <w:lang w:val="lt-LT"/>
        </w:rPr>
      </w:pPr>
    </w:p>
    <w:p w14:paraId="36A0405E"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CENEXI</w:t>
      </w:r>
    </w:p>
    <w:p w14:paraId="3CD23036"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52, rue Marcel et Jacques Gaucher</w:t>
      </w:r>
    </w:p>
    <w:p w14:paraId="66906E31" w14:textId="77777777" w:rsidR="000C3D0D" w:rsidRDefault="000C3D0D" w:rsidP="000C3D0D">
      <w:pPr>
        <w:widowControl/>
        <w:rPr>
          <w:rFonts w:ascii="Times New Roman" w:eastAsiaTheme="minorHAnsi" w:hAnsi="Times New Roman" w:cs="Times New Roman"/>
          <w:bCs/>
          <w:sz w:val="22"/>
          <w:szCs w:val="22"/>
          <w:lang w:val="lt-LT" w:eastAsia="en-US"/>
        </w:rPr>
      </w:pPr>
      <w:r>
        <w:rPr>
          <w:rFonts w:ascii="Times New Roman" w:eastAsiaTheme="minorHAnsi" w:hAnsi="Times New Roman" w:cs="Times New Roman"/>
          <w:bCs/>
          <w:sz w:val="22"/>
          <w:szCs w:val="22"/>
          <w:lang w:val="lt-LT" w:eastAsia="en-US"/>
        </w:rPr>
        <w:t>94120 Fontenay Sous Bois</w:t>
      </w:r>
    </w:p>
    <w:p w14:paraId="4DE04131" w14:textId="77777777" w:rsidR="000C3D0D" w:rsidRPr="005B4DB0" w:rsidRDefault="000C3D0D" w:rsidP="000C3D0D">
      <w:pPr>
        <w:rPr>
          <w:rFonts w:ascii="Times New Roman" w:eastAsiaTheme="minorHAnsi" w:hAnsi="Times New Roman"/>
          <w:b/>
          <w:sz w:val="22"/>
          <w:lang w:val="lt-LT"/>
        </w:rPr>
      </w:pPr>
      <w:r>
        <w:rPr>
          <w:rFonts w:ascii="Times New Roman" w:eastAsiaTheme="minorHAnsi" w:hAnsi="Times New Roman" w:cs="Times New Roman"/>
          <w:bCs/>
          <w:sz w:val="22"/>
          <w:szCs w:val="22"/>
          <w:lang w:val="lt-LT" w:eastAsia="en-US"/>
        </w:rPr>
        <w:t>Prancūzija</w:t>
      </w:r>
    </w:p>
    <w:p w14:paraId="2F31C427" w14:textId="77777777" w:rsidR="000C3D0D" w:rsidRDefault="000C3D0D" w:rsidP="000C3D0D">
      <w:pPr>
        <w:rPr>
          <w:rFonts w:ascii="Times New Roman" w:hAnsi="Times New Roman" w:cs="Times New Roman"/>
          <w:sz w:val="22"/>
          <w:szCs w:val="22"/>
          <w:lang w:val="lt-LT"/>
        </w:rPr>
      </w:pPr>
    </w:p>
    <w:p w14:paraId="233ECD5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b/>
          <w:sz w:val="22"/>
          <w:szCs w:val="22"/>
          <w:lang w:val="lt-LT"/>
        </w:rPr>
        <w:t>Šis vaistas EEE valstybėse narėse registruotas tokiais pavadinimais</w:t>
      </w:r>
      <w:r>
        <w:rPr>
          <w:rFonts w:ascii="Times New Roman" w:hAnsi="Times New Roman" w:cs="Times New Roman"/>
          <w:sz w:val="22"/>
          <w:szCs w:val="22"/>
          <w:lang w:val="lt-LT"/>
        </w:rPr>
        <w:t>:</w:t>
      </w:r>
    </w:p>
    <w:p w14:paraId="3B58F6F2" w14:textId="77777777" w:rsidR="000C3D0D" w:rsidRDefault="000C3D0D" w:rsidP="000C3D0D">
      <w:pPr>
        <w:rPr>
          <w:rFonts w:ascii="Times New Roman" w:hAnsi="Times New Roman" w:cs="Times New Roman"/>
          <w:sz w:val="22"/>
          <w:szCs w:val="22"/>
          <w:lang w:val="lt-LT"/>
        </w:rPr>
      </w:pPr>
    </w:p>
    <w:tbl>
      <w:tblPr>
        <w:tblW w:w="9339" w:type="dxa"/>
        <w:tblInd w:w="55" w:type="dxa"/>
        <w:tblCellMar>
          <w:left w:w="70" w:type="dxa"/>
          <w:right w:w="70" w:type="dxa"/>
        </w:tblCellMar>
        <w:tblLook w:val="04A0" w:firstRow="1" w:lastRow="0" w:firstColumn="1" w:lastColumn="0" w:noHBand="0" w:noVBand="1"/>
      </w:tblPr>
      <w:tblGrid>
        <w:gridCol w:w="1358"/>
        <w:gridCol w:w="7981"/>
      </w:tblGrid>
      <w:tr w:rsidR="000C3D0D" w14:paraId="21382BA0" w14:textId="77777777" w:rsidTr="00B24FE8">
        <w:trPr>
          <w:trHeight w:val="330"/>
        </w:trPr>
        <w:tc>
          <w:tcPr>
            <w:tcW w:w="1358" w:type="dxa"/>
            <w:tcBorders>
              <w:top w:val="single" w:sz="6" w:space="0" w:color="auto"/>
              <w:left w:val="single" w:sz="4" w:space="0" w:color="auto"/>
              <w:bottom w:val="single" w:sz="6" w:space="0" w:color="auto"/>
              <w:right w:val="single" w:sz="6" w:space="0" w:color="auto"/>
            </w:tcBorders>
            <w:hideMark/>
          </w:tcPr>
          <w:p w14:paraId="5F06886A" w14:textId="77777777" w:rsidR="000C3D0D" w:rsidRDefault="000C3D0D" w:rsidP="00F76181">
            <w:pPr>
              <w:spacing w:before="60" w:after="60" w:line="254" w:lineRule="auto"/>
              <w:rPr>
                <w:rFonts w:ascii="Times New Roman" w:hAnsi="Times New Roman" w:cs="Times New Roman"/>
                <w:sz w:val="22"/>
                <w:szCs w:val="22"/>
                <w:lang w:val="lt-LT"/>
              </w:rPr>
            </w:pPr>
            <w:r>
              <w:rPr>
                <w:rFonts w:ascii="Times New Roman" w:hAnsi="Times New Roman" w:cs="Times New Roman"/>
                <w:sz w:val="22"/>
                <w:szCs w:val="22"/>
                <w:lang w:val="lt-LT"/>
              </w:rPr>
              <w:t>Bulgarija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18AC36EF" w14:textId="77777777" w:rsidR="000C3D0D" w:rsidRDefault="000C3D0D" w:rsidP="005F5858">
            <w:pPr>
              <w:pStyle w:val="Sraopastraipa"/>
              <w:shd w:val="clear" w:color="auto" w:fill="FFFFFF"/>
              <w:spacing w:line="254" w:lineRule="auto"/>
              <w:ind w:left="0"/>
              <w:rPr>
                <w:szCs w:val="22"/>
                <w:lang w:val="lt-LT"/>
              </w:rPr>
            </w:pPr>
            <w:r>
              <w:rPr>
                <w:szCs w:val="22"/>
                <w:lang w:val="lt-LT"/>
              </w:rPr>
              <w:t>Тахибен 25 mg</w:t>
            </w:r>
          </w:p>
          <w:p w14:paraId="21C41BEF" w14:textId="77777777" w:rsidR="000C3D0D" w:rsidRDefault="000C3D0D" w:rsidP="005F5858">
            <w:pPr>
              <w:pStyle w:val="Sraopastraipa"/>
              <w:shd w:val="clear" w:color="auto" w:fill="FFFFFF"/>
              <w:spacing w:line="254" w:lineRule="auto"/>
              <w:ind w:left="0"/>
              <w:rPr>
                <w:szCs w:val="22"/>
                <w:lang w:val="lt-LT"/>
              </w:rPr>
            </w:pPr>
            <w:r>
              <w:rPr>
                <w:szCs w:val="22"/>
                <w:lang w:val="lt-LT"/>
              </w:rPr>
              <w:t>Тахибен 50 mg</w:t>
            </w:r>
          </w:p>
          <w:p w14:paraId="7B7060A2" w14:textId="77777777" w:rsidR="000C3D0D" w:rsidRDefault="000C3D0D" w:rsidP="005F5858">
            <w:pPr>
              <w:pStyle w:val="Sraopastraipa"/>
              <w:shd w:val="clear" w:color="auto" w:fill="FFFFFF"/>
              <w:spacing w:line="254" w:lineRule="auto"/>
              <w:ind w:left="0"/>
              <w:rPr>
                <w:szCs w:val="22"/>
                <w:lang w:val="lt-LT"/>
              </w:rPr>
            </w:pPr>
            <w:r>
              <w:rPr>
                <w:szCs w:val="22"/>
                <w:lang w:val="lt-LT"/>
              </w:rPr>
              <w:t>Тахибен 100 mg</w:t>
            </w:r>
          </w:p>
        </w:tc>
      </w:tr>
      <w:tr w:rsidR="000C3D0D" w14:paraId="385ACEA2" w14:textId="77777777" w:rsidTr="00B24FE8">
        <w:trPr>
          <w:trHeight w:val="214"/>
        </w:trPr>
        <w:tc>
          <w:tcPr>
            <w:tcW w:w="1358" w:type="dxa"/>
            <w:tcBorders>
              <w:top w:val="single" w:sz="6" w:space="0" w:color="auto"/>
              <w:left w:val="single" w:sz="4" w:space="0" w:color="auto"/>
              <w:bottom w:val="single" w:sz="6" w:space="0" w:color="auto"/>
              <w:right w:val="single" w:sz="6" w:space="0" w:color="auto"/>
            </w:tcBorders>
            <w:hideMark/>
          </w:tcPr>
          <w:p w14:paraId="02EE6DDF" w14:textId="77777777" w:rsidR="000C3D0D" w:rsidRDefault="000C3D0D" w:rsidP="00F76181">
            <w:pPr>
              <w:spacing w:before="60" w:after="60" w:line="254" w:lineRule="auto"/>
              <w:rPr>
                <w:rFonts w:ascii="Times New Roman" w:hAnsi="Times New Roman" w:cs="Times New Roman"/>
                <w:sz w:val="22"/>
                <w:szCs w:val="22"/>
                <w:lang w:val="lt-LT"/>
              </w:rPr>
            </w:pPr>
            <w:bookmarkStart w:id="4" w:name="_Hlk200871355"/>
            <w:r>
              <w:rPr>
                <w:rFonts w:ascii="Times New Roman" w:hAnsi="Times New Roman" w:cs="Times New Roman"/>
                <w:sz w:val="22"/>
                <w:szCs w:val="22"/>
                <w:lang w:val="lt-LT"/>
              </w:rPr>
              <w:t>Estija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0FF9C833" w14:textId="77777777" w:rsidR="000C3D0D" w:rsidRDefault="000C3D0D" w:rsidP="00F76181">
            <w:pPr>
              <w:pStyle w:val="Sraopastraipa"/>
              <w:shd w:val="clear" w:color="auto" w:fill="FFFFFF"/>
              <w:spacing w:line="254" w:lineRule="auto"/>
              <w:ind w:left="0"/>
              <w:rPr>
                <w:szCs w:val="22"/>
                <w:lang w:val="lt-LT"/>
              </w:rPr>
            </w:pPr>
            <w:r>
              <w:rPr>
                <w:szCs w:val="22"/>
                <w:lang w:val="lt-LT"/>
              </w:rPr>
              <w:t>Tachyben 25 mg süstelahus</w:t>
            </w:r>
          </w:p>
          <w:p w14:paraId="7C820B3E" w14:textId="77777777" w:rsidR="000C3D0D" w:rsidRDefault="000C3D0D" w:rsidP="00F76181">
            <w:pPr>
              <w:pStyle w:val="Sraopastraipa"/>
              <w:shd w:val="clear" w:color="auto" w:fill="FFFFFF"/>
              <w:spacing w:line="254" w:lineRule="auto"/>
              <w:ind w:left="0"/>
              <w:rPr>
                <w:szCs w:val="22"/>
                <w:lang w:val="lt-LT"/>
              </w:rPr>
            </w:pPr>
            <w:r>
              <w:rPr>
                <w:szCs w:val="22"/>
                <w:lang w:val="lt-LT"/>
              </w:rPr>
              <w:t>Tachyben  50 mg süstelahus</w:t>
            </w:r>
          </w:p>
          <w:p w14:paraId="23F63BA4" w14:textId="77777777" w:rsidR="000C3D0D" w:rsidRDefault="000C3D0D" w:rsidP="00F76181">
            <w:pPr>
              <w:pStyle w:val="Sraopastraipa"/>
              <w:shd w:val="clear" w:color="auto" w:fill="FFFFFF"/>
              <w:spacing w:line="254" w:lineRule="auto"/>
              <w:ind w:left="0"/>
              <w:rPr>
                <w:szCs w:val="22"/>
                <w:lang w:val="lt-LT"/>
              </w:rPr>
            </w:pPr>
            <w:r>
              <w:rPr>
                <w:szCs w:val="22"/>
                <w:lang w:val="lt-LT"/>
              </w:rPr>
              <w:t>Tachyben 100 mg infusioonilahuse kontsentraat </w:t>
            </w:r>
          </w:p>
        </w:tc>
      </w:tr>
      <w:tr w:rsidR="000C3D0D" w14:paraId="35928147" w14:textId="77777777" w:rsidTr="00B24FE8">
        <w:trPr>
          <w:trHeight w:val="330"/>
        </w:trPr>
        <w:tc>
          <w:tcPr>
            <w:tcW w:w="1358" w:type="dxa"/>
            <w:tcBorders>
              <w:top w:val="single" w:sz="6" w:space="0" w:color="auto"/>
              <w:left w:val="single" w:sz="4" w:space="0" w:color="auto"/>
              <w:bottom w:val="single" w:sz="6" w:space="0" w:color="auto"/>
              <w:right w:val="single" w:sz="6" w:space="0" w:color="auto"/>
            </w:tcBorders>
            <w:hideMark/>
          </w:tcPr>
          <w:p w14:paraId="0EB5DE58" w14:textId="77777777" w:rsidR="000C3D0D" w:rsidRDefault="000C3D0D" w:rsidP="00F76181">
            <w:pPr>
              <w:spacing w:before="60" w:after="60" w:line="254" w:lineRule="auto"/>
              <w:rPr>
                <w:rFonts w:ascii="Times New Roman" w:hAnsi="Times New Roman" w:cs="Times New Roman"/>
                <w:sz w:val="22"/>
                <w:szCs w:val="22"/>
                <w:lang w:val="lt-LT"/>
              </w:rPr>
            </w:pPr>
            <w:r>
              <w:rPr>
                <w:rFonts w:ascii="Times New Roman" w:hAnsi="Times New Roman" w:cs="Times New Roman"/>
                <w:sz w:val="22"/>
                <w:szCs w:val="22"/>
                <w:lang w:val="lt-LT"/>
              </w:rPr>
              <w:t>Latvija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721F8000" w14:textId="77777777" w:rsidR="000C3D0D" w:rsidRDefault="000C3D0D" w:rsidP="00F76181">
            <w:pPr>
              <w:pStyle w:val="Sraopastraipa"/>
              <w:shd w:val="clear" w:color="auto" w:fill="FFFFFF"/>
              <w:spacing w:line="254" w:lineRule="auto"/>
              <w:ind w:left="0"/>
              <w:rPr>
                <w:szCs w:val="22"/>
                <w:lang w:val="lt-LT"/>
              </w:rPr>
            </w:pPr>
            <w:r>
              <w:rPr>
                <w:szCs w:val="22"/>
                <w:lang w:val="lt-LT"/>
              </w:rPr>
              <w:t>Tachyben 25 mg šķīdums injekcijām</w:t>
            </w:r>
          </w:p>
          <w:p w14:paraId="3D7E7C62" w14:textId="77777777" w:rsidR="000C3D0D" w:rsidRDefault="000C3D0D" w:rsidP="00F76181">
            <w:pPr>
              <w:pStyle w:val="Sraopastraipa"/>
              <w:shd w:val="clear" w:color="auto" w:fill="FFFFFF"/>
              <w:spacing w:line="254" w:lineRule="auto"/>
              <w:ind w:left="0"/>
              <w:rPr>
                <w:szCs w:val="22"/>
                <w:lang w:val="lt-LT"/>
              </w:rPr>
            </w:pPr>
            <w:r>
              <w:rPr>
                <w:szCs w:val="22"/>
                <w:lang w:val="lt-LT"/>
              </w:rPr>
              <w:t>Tachyben  50 mg šķīdums injekcijām</w:t>
            </w:r>
          </w:p>
          <w:p w14:paraId="38768329" w14:textId="77777777" w:rsidR="000C3D0D" w:rsidRDefault="000C3D0D" w:rsidP="00F76181">
            <w:pPr>
              <w:pStyle w:val="Sraopastraipa"/>
              <w:shd w:val="clear" w:color="auto" w:fill="FFFFFF"/>
              <w:spacing w:line="254" w:lineRule="auto"/>
              <w:ind w:left="0"/>
              <w:rPr>
                <w:szCs w:val="22"/>
                <w:lang w:val="lt-LT"/>
              </w:rPr>
            </w:pPr>
            <w:r>
              <w:rPr>
                <w:szCs w:val="22"/>
                <w:lang w:val="lt-LT"/>
              </w:rPr>
              <w:t>Tachyben 100 mg koncentrāts infūziju šķīduma pagatavošanai  </w:t>
            </w:r>
          </w:p>
        </w:tc>
      </w:tr>
      <w:tr w:rsidR="000C3D0D" w14:paraId="68C14A97" w14:textId="77777777" w:rsidTr="00B24FE8">
        <w:trPr>
          <w:trHeight w:val="239"/>
        </w:trPr>
        <w:tc>
          <w:tcPr>
            <w:tcW w:w="1358" w:type="dxa"/>
            <w:tcBorders>
              <w:top w:val="single" w:sz="6" w:space="0" w:color="auto"/>
              <w:left w:val="single" w:sz="4" w:space="0" w:color="auto"/>
              <w:bottom w:val="single" w:sz="6" w:space="0" w:color="auto"/>
              <w:right w:val="single" w:sz="6" w:space="0" w:color="auto"/>
            </w:tcBorders>
            <w:hideMark/>
          </w:tcPr>
          <w:p w14:paraId="50766246" w14:textId="77777777" w:rsidR="000C3D0D" w:rsidRDefault="000C3D0D" w:rsidP="00F76181">
            <w:pPr>
              <w:spacing w:before="60" w:after="60" w:line="254" w:lineRule="auto"/>
              <w:rPr>
                <w:rFonts w:ascii="Times New Roman" w:hAnsi="Times New Roman" w:cs="Times New Roman"/>
                <w:sz w:val="22"/>
                <w:szCs w:val="22"/>
                <w:lang w:val="lt-LT"/>
              </w:rPr>
            </w:pPr>
            <w:r>
              <w:rPr>
                <w:rFonts w:ascii="Times New Roman" w:hAnsi="Times New Roman" w:cs="Times New Roman"/>
                <w:sz w:val="22"/>
                <w:szCs w:val="22"/>
                <w:lang w:val="lt-LT"/>
              </w:rPr>
              <w:t>Lietuva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68A4FD54"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25 mg injekcinis tirpalas</w:t>
            </w:r>
          </w:p>
          <w:p w14:paraId="1C9780EB"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50 mg injekcinis tirpalas</w:t>
            </w:r>
          </w:p>
          <w:p w14:paraId="7B398571"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 xml:space="preserve">Tachyben 100 mg koncentratas infuziniam tirpalui </w:t>
            </w:r>
          </w:p>
        </w:tc>
      </w:tr>
      <w:tr w:rsidR="000C3D0D" w14:paraId="7E6315A2" w14:textId="77777777" w:rsidTr="00B24FE8">
        <w:trPr>
          <w:trHeight w:val="330"/>
        </w:trPr>
        <w:tc>
          <w:tcPr>
            <w:tcW w:w="1358" w:type="dxa"/>
            <w:tcBorders>
              <w:top w:val="single" w:sz="6" w:space="0" w:color="auto"/>
              <w:left w:val="single" w:sz="4" w:space="0" w:color="auto"/>
              <w:bottom w:val="single" w:sz="6" w:space="0" w:color="auto"/>
              <w:right w:val="single" w:sz="6" w:space="0" w:color="auto"/>
            </w:tcBorders>
            <w:hideMark/>
          </w:tcPr>
          <w:p w14:paraId="5A577D83" w14:textId="77777777" w:rsidR="000C3D0D" w:rsidRDefault="000C3D0D" w:rsidP="00F76181">
            <w:pPr>
              <w:spacing w:before="60" w:after="60" w:line="254" w:lineRule="auto"/>
              <w:rPr>
                <w:rFonts w:ascii="Times New Roman" w:hAnsi="Times New Roman" w:cs="Times New Roman"/>
                <w:sz w:val="22"/>
                <w:szCs w:val="22"/>
                <w:lang w:val="lt-LT"/>
              </w:rPr>
            </w:pPr>
            <w:r>
              <w:rPr>
                <w:rFonts w:ascii="Times New Roman" w:hAnsi="Times New Roman" w:cs="Times New Roman"/>
                <w:sz w:val="22"/>
                <w:szCs w:val="22"/>
                <w:lang w:val="lt-LT"/>
              </w:rPr>
              <w:t>Portugalija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6976F1B0" w14:textId="77777777" w:rsidR="000C3D0D" w:rsidRDefault="000C3D0D" w:rsidP="005F5858">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25 mg Solução injectável</w:t>
            </w:r>
          </w:p>
          <w:p w14:paraId="1322EABF" w14:textId="77777777" w:rsidR="000C3D0D" w:rsidRDefault="000C3D0D" w:rsidP="005F5858">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50 mg Solução injectável</w:t>
            </w:r>
          </w:p>
          <w:p w14:paraId="3D9453E4" w14:textId="77777777" w:rsidR="000C3D0D" w:rsidRDefault="000C3D0D" w:rsidP="005F5858">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100 mg Concentrado para solução para perfusão</w:t>
            </w:r>
          </w:p>
        </w:tc>
      </w:tr>
      <w:tr w:rsidR="000C3D0D" w14:paraId="27061FD3" w14:textId="77777777" w:rsidTr="00B24FE8">
        <w:trPr>
          <w:trHeight w:val="330"/>
        </w:trPr>
        <w:tc>
          <w:tcPr>
            <w:tcW w:w="1358" w:type="dxa"/>
            <w:tcBorders>
              <w:top w:val="single" w:sz="6" w:space="0" w:color="auto"/>
              <w:left w:val="single" w:sz="4" w:space="0" w:color="auto"/>
              <w:bottom w:val="single" w:sz="6" w:space="0" w:color="auto"/>
              <w:right w:val="single" w:sz="6" w:space="0" w:color="auto"/>
            </w:tcBorders>
            <w:hideMark/>
          </w:tcPr>
          <w:p w14:paraId="3A41F6D1" w14:textId="77777777" w:rsidR="000C3D0D" w:rsidRDefault="000C3D0D" w:rsidP="00F76181">
            <w:pPr>
              <w:spacing w:before="60" w:after="60" w:line="254" w:lineRule="auto"/>
              <w:rPr>
                <w:rFonts w:ascii="Times New Roman" w:hAnsi="Times New Roman" w:cs="Times New Roman"/>
                <w:sz w:val="22"/>
                <w:szCs w:val="22"/>
                <w:lang w:val="lt-LT"/>
              </w:rPr>
            </w:pPr>
            <w:r>
              <w:rPr>
                <w:rFonts w:ascii="Times New Roman" w:hAnsi="Times New Roman" w:cs="Times New Roman"/>
                <w:sz w:val="22"/>
                <w:szCs w:val="22"/>
                <w:lang w:val="lt-LT"/>
              </w:rPr>
              <w:t>Slovakija</w:t>
            </w:r>
          </w:p>
        </w:tc>
        <w:tc>
          <w:tcPr>
            <w:tcW w:w="7981" w:type="dxa"/>
            <w:tcBorders>
              <w:top w:val="single" w:sz="6" w:space="0" w:color="auto"/>
              <w:left w:val="single" w:sz="6" w:space="0" w:color="auto"/>
              <w:bottom w:val="single" w:sz="6" w:space="0" w:color="auto"/>
              <w:right w:val="single" w:sz="4" w:space="0" w:color="auto"/>
            </w:tcBorders>
            <w:noWrap/>
            <w:vAlign w:val="center"/>
            <w:hideMark/>
          </w:tcPr>
          <w:p w14:paraId="0FA67949"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25 mg injekčný roztok</w:t>
            </w:r>
          </w:p>
          <w:p w14:paraId="00879255"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50 mg injekčný roztok</w:t>
            </w:r>
          </w:p>
          <w:p w14:paraId="6C056BD1" w14:textId="77777777" w:rsidR="000C3D0D" w:rsidRDefault="000C3D0D" w:rsidP="00F76181">
            <w:pPr>
              <w:shd w:val="clear" w:color="auto" w:fill="FFFFFF"/>
              <w:spacing w:line="254" w:lineRule="auto"/>
              <w:rPr>
                <w:rFonts w:ascii="Times New Roman" w:hAnsi="Times New Roman" w:cs="Times New Roman"/>
                <w:sz w:val="22"/>
                <w:szCs w:val="22"/>
                <w:lang w:val="lt-LT"/>
              </w:rPr>
            </w:pPr>
            <w:r>
              <w:rPr>
                <w:rFonts w:ascii="Times New Roman" w:hAnsi="Times New Roman" w:cs="Times New Roman"/>
                <w:sz w:val="22"/>
                <w:szCs w:val="22"/>
                <w:lang w:val="lt-LT"/>
              </w:rPr>
              <w:t>Tachyben 100 mg koncentrát na infúzny roztok</w:t>
            </w:r>
          </w:p>
        </w:tc>
      </w:tr>
      <w:bookmarkEnd w:id="4"/>
    </w:tbl>
    <w:p w14:paraId="30FF9A13" w14:textId="77777777" w:rsidR="000C3D0D" w:rsidRDefault="000C3D0D" w:rsidP="000C3D0D">
      <w:pPr>
        <w:rPr>
          <w:rFonts w:ascii="Times New Roman" w:hAnsi="Times New Roman" w:cs="Times New Roman"/>
          <w:sz w:val="22"/>
          <w:szCs w:val="22"/>
          <w:lang w:val="lt-LT" w:eastAsia="de-DE"/>
        </w:rPr>
      </w:pPr>
    </w:p>
    <w:p w14:paraId="58C69C20" w14:textId="22FD5FC2"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Šis pakuotės lapelis paskutinį kartą peržiūrėtas</w:t>
      </w:r>
      <w:r w:rsidR="005F5858">
        <w:rPr>
          <w:rFonts w:ascii="Times New Roman" w:hAnsi="Times New Roman" w:cs="Times New Roman"/>
          <w:b/>
          <w:sz w:val="22"/>
          <w:szCs w:val="22"/>
          <w:lang w:val="lt-LT"/>
        </w:rPr>
        <w:t xml:space="preserve"> 2018-01-24.</w:t>
      </w:r>
    </w:p>
    <w:p w14:paraId="6638901C" w14:textId="77777777" w:rsidR="005F5858" w:rsidRDefault="005F5858" w:rsidP="000C3D0D">
      <w:pPr>
        <w:rPr>
          <w:rFonts w:ascii="Times New Roman" w:hAnsi="Times New Roman" w:cs="Times New Roman"/>
          <w:b/>
          <w:sz w:val="22"/>
          <w:szCs w:val="22"/>
          <w:lang w:val="lt-LT"/>
        </w:rPr>
      </w:pPr>
    </w:p>
    <w:p w14:paraId="56604D91" w14:textId="77777777" w:rsidR="000C3D0D" w:rsidRDefault="000C3D0D" w:rsidP="000C3D0D">
      <w:pPr>
        <w:rPr>
          <w:rFonts w:ascii="Times New Roman" w:hAnsi="Times New Roman" w:cs="Times New Roman"/>
          <w:i/>
          <w:sz w:val="22"/>
          <w:szCs w:val="22"/>
          <w:lang w:val="lt-LT"/>
        </w:rPr>
      </w:pPr>
    </w:p>
    <w:p w14:paraId="478C9AA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hyperlink r:id="rId13" w:history="1">
        <w:r>
          <w:rPr>
            <w:rStyle w:val="Hipersaitas"/>
            <w:rFonts w:ascii="Times New Roman" w:eastAsia="SimSun" w:hAnsi="Times New Roman"/>
            <w:sz w:val="22"/>
            <w:szCs w:val="22"/>
            <w:lang w:val="lt-LT"/>
          </w:rPr>
          <w:t>http://www.vvkt.lt/</w:t>
        </w:r>
      </w:hyperlink>
      <w:r>
        <w:rPr>
          <w:rFonts w:ascii="Times New Roman" w:hAnsi="Times New Roman" w:cs="Times New Roman"/>
          <w:sz w:val="22"/>
          <w:szCs w:val="22"/>
          <w:lang w:val="lt-LT"/>
        </w:rPr>
        <w:t>.</w:t>
      </w:r>
    </w:p>
    <w:p w14:paraId="7814DBFD" w14:textId="77777777" w:rsidR="000C3D0D" w:rsidRDefault="000C3D0D" w:rsidP="000C3D0D">
      <w:pPr>
        <w:rPr>
          <w:rFonts w:ascii="Times New Roman" w:hAnsi="Times New Roman" w:cs="Times New Roman"/>
          <w:sz w:val="22"/>
          <w:szCs w:val="22"/>
          <w:lang w:val="lt-LT"/>
        </w:rPr>
      </w:pPr>
    </w:p>
    <w:p w14:paraId="53488061"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w:t>
      </w:r>
    </w:p>
    <w:p w14:paraId="1F71F2AA" w14:textId="77777777" w:rsidR="000C3D0D" w:rsidRDefault="000C3D0D" w:rsidP="000C3D0D">
      <w:pPr>
        <w:rPr>
          <w:rFonts w:ascii="Times New Roman" w:hAnsi="Times New Roman" w:cs="Times New Roman"/>
          <w:sz w:val="22"/>
          <w:szCs w:val="22"/>
          <w:lang w:val="lt-LT"/>
        </w:rPr>
      </w:pPr>
    </w:p>
    <w:p w14:paraId="0407A4D7" w14:textId="77777777" w:rsidR="000C3D0D" w:rsidRDefault="000C3D0D" w:rsidP="005F5858">
      <w:pPr>
        <w:pStyle w:val="Sraopastraipa"/>
        <w:shd w:val="clear" w:color="auto" w:fill="FFFFFF"/>
        <w:spacing w:line="254" w:lineRule="auto"/>
        <w:ind w:left="0"/>
        <w:rPr>
          <w:szCs w:val="22"/>
          <w:lang w:val="lt-LT"/>
        </w:rPr>
      </w:pPr>
    </w:p>
    <w:p w14:paraId="144E442E" w14:textId="77777777" w:rsidR="00C5303B" w:rsidRDefault="00C5303B" w:rsidP="005F5858">
      <w:pPr>
        <w:pStyle w:val="Sraopastraipa"/>
        <w:shd w:val="clear" w:color="auto" w:fill="FFFFFF"/>
        <w:spacing w:line="254" w:lineRule="auto"/>
        <w:ind w:left="0"/>
        <w:rPr>
          <w:szCs w:val="22"/>
          <w:lang w:val="lt-LT"/>
        </w:rPr>
      </w:pPr>
      <w:bookmarkStart w:id="5" w:name="_GoBack"/>
      <w:bookmarkEnd w:id="5"/>
    </w:p>
    <w:p w14:paraId="344B753E" w14:textId="77777777" w:rsidR="000C3D0D" w:rsidRDefault="000C3D0D" w:rsidP="000C3D0D">
      <w:pPr>
        <w:rPr>
          <w:rFonts w:ascii="Times New Roman" w:hAnsi="Times New Roman" w:cs="Times New Roman"/>
          <w:i/>
          <w:sz w:val="22"/>
          <w:szCs w:val="22"/>
          <w:lang w:val="lt-LT"/>
        </w:rPr>
      </w:pPr>
      <w:r>
        <w:rPr>
          <w:rFonts w:ascii="Times New Roman" w:hAnsi="Times New Roman" w:cs="Times New Roman"/>
          <w:sz w:val="22"/>
          <w:szCs w:val="22"/>
          <w:lang w:val="lt-LT"/>
        </w:rPr>
        <w:t>Toliau pateikta informacija skirta tik sveikatos priežiūros specialistams</w:t>
      </w:r>
      <w:r w:rsidR="004735AA">
        <w:rPr>
          <w:rFonts w:ascii="Times New Roman" w:hAnsi="Times New Roman" w:cs="Times New Roman"/>
          <w:sz w:val="22"/>
          <w:szCs w:val="22"/>
          <w:lang w:val="lt-LT"/>
        </w:rPr>
        <w:t>:</w:t>
      </w:r>
    </w:p>
    <w:p w14:paraId="4DDD9AA6" w14:textId="77777777" w:rsidR="000534E2" w:rsidRDefault="000534E2" w:rsidP="000C3D0D">
      <w:pPr>
        <w:rPr>
          <w:rFonts w:ascii="Times New Roman" w:hAnsi="Times New Roman" w:cs="Times New Roman"/>
          <w:b/>
          <w:sz w:val="22"/>
          <w:szCs w:val="22"/>
          <w:lang w:val="lt-LT"/>
        </w:rPr>
      </w:pPr>
    </w:p>
    <w:p w14:paraId="6D4F6A4B" w14:textId="77777777" w:rsidR="005F5858" w:rsidRDefault="005F5858" w:rsidP="000C3D0D">
      <w:pPr>
        <w:rPr>
          <w:rFonts w:ascii="Times New Roman" w:hAnsi="Times New Roman" w:cs="Times New Roman"/>
          <w:b/>
          <w:sz w:val="22"/>
          <w:szCs w:val="22"/>
          <w:lang w:val="lt-LT"/>
        </w:rPr>
      </w:pPr>
    </w:p>
    <w:p w14:paraId="4982A4F3"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Nesuderinamumas</w:t>
      </w:r>
    </w:p>
    <w:p w14:paraId="33FEE58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Šio vaistinio preparato negalima maišyti su kitais, išskyrus toliau nurodytus suderinamus tirpalus.</w:t>
      </w:r>
    </w:p>
    <w:p w14:paraId="54B8516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Kartu su šiomis veikliosiomis medžiagomis (arba tirpalais tirpinti ar skiesti) leisti negalima:</w:t>
      </w:r>
    </w:p>
    <w:p w14:paraId="3E186CDC"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šarminiai injekciniai ar infuziniai tirpalai.</w:t>
      </w:r>
    </w:p>
    <w:p w14:paraId="4A14F87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Tai gali sukelti drumstimąsi arba flokuliaciją. </w:t>
      </w:r>
    </w:p>
    <w:p w14:paraId="218D683E" w14:textId="77777777" w:rsidR="000C3D0D" w:rsidRDefault="000C3D0D" w:rsidP="000C3D0D">
      <w:pPr>
        <w:rPr>
          <w:rFonts w:ascii="Times New Roman" w:hAnsi="Times New Roman" w:cs="Times New Roman"/>
          <w:sz w:val="22"/>
          <w:szCs w:val="22"/>
          <w:lang w:val="lt-LT"/>
        </w:rPr>
      </w:pPr>
    </w:p>
    <w:p w14:paraId="48E4D908"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b/>
          <w:sz w:val="22"/>
          <w:szCs w:val="22"/>
          <w:lang w:val="lt-LT"/>
        </w:rPr>
        <w:t>Specialūs reikalavimai atliekoms tvarkyti ir vaistiniam preparatui ruošti</w:t>
      </w:r>
    </w:p>
    <w:p w14:paraId="0E66DED4"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100 mg ampules galima vartoti tik infuzijos būdu kraujospūdžiui stabilizuoti.</w:t>
      </w:r>
    </w:p>
    <w:p w14:paraId="1B7F131B"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 xml:space="preserve">Pradiniam gydymui tinka 25 mg ir 50 mg urapidilio ampulės. Praskiestas šių dozių </w:t>
      </w:r>
      <w:r w:rsidR="0040022B">
        <w:rPr>
          <w:rFonts w:ascii="Times New Roman" w:hAnsi="Times New Roman" w:cs="Times New Roman"/>
          <w:sz w:val="22"/>
          <w:szCs w:val="22"/>
          <w:lang w:val="lt-LT"/>
        </w:rPr>
        <w:t xml:space="preserve">vaistinis </w:t>
      </w:r>
      <w:r>
        <w:rPr>
          <w:rFonts w:ascii="Times New Roman" w:hAnsi="Times New Roman" w:cs="Times New Roman"/>
          <w:sz w:val="22"/>
          <w:szCs w:val="22"/>
          <w:lang w:val="lt-LT"/>
        </w:rPr>
        <w:t>preparatas gali būti vartojamas ir intraveninei infuzijai.</w:t>
      </w:r>
    </w:p>
    <w:p w14:paraId="750CAD1A" w14:textId="77777777" w:rsidR="000C3D0D" w:rsidRDefault="000C3D0D" w:rsidP="000C3D0D">
      <w:pPr>
        <w:rPr>
          <w:rFonts w:ascii="Times New Roman" w:hAnsi="Times New Roman" w:cs="Times New Roman"/>
          <w:sz w:val="22"/>
          <w:szCs w:val="22"/>
          <w:lang w:val="lt-LT"/>
        </w:rPr>
      </w:pPr>
    </w:p>
    <w:p w14:paraId="0259A46D"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Skiesti reikia aseptinėmis sąlygomis.</w:t>
      </w:r>
    </w:p>
    <w:p w14:paraId="4405A551" w14:textId="77777777" w:rsidR="000C3D0D" w:rsidRDefault="000C3D0D" w:rsidP="000C3D0D">
      <w:pPr>
        <w:rPr>
          <w:rFonts w:ascii="Times New Roman" w:hAnsi="Times New Roman" w:cs="Times New Roman"/>
          <w:sz w:val="22"/>
          <w:szCs w:val="22"/>
          <w:lang w:val="lt-LT"/>
        </w:rPr>
      </w:pPr>
    </w:p>
    <w:p w14:paraId="27A3E55A" w14:textId="77777777" w:rsidR="000C3D0D" w:rsidRDefault="000C3D0D" w:rsidP="000C3D0D">
      <w:pPr>
        <w:rPr>
          <w:rFonts w:ascii="Times New Roman" w:hAnsi="Times New Roman" w:cs="Times New Roman"/>
          <w:sz w:val="22"/>
          <w:szCs w:val="22"/>
          <w:lang w:val="lt-LT"/>
        </w:rPr>
      </w:pPr>
      <w:r>
        <w:rPr>
          <w:rFonts w:ascii="Times New Roman" w:hAnsi="Times New Roman" w:cs="Times New Roman"/>
          <w:sz w:val="22"/>
          <w:szCs w:val="22"/>
          <w:lang w:val="lt-LT"/>
        </w:rPr>
        <w:t>Prieš leidžiant, tirpalą reikia apžiūrėti, ar jame nėra medžiagos dalelių ir ar nepakitusi spalva. Galima vartoti tik skaidrų bespalvį tirpalą.</w:t>
      </w:r>
    </w:p>
    <w:p w14:paraId="55A27EC4" w14:textId="77777777" w:rsidR="000C3D0D" w:rsidRDefault="000C3D0D" w:rsidP="000C3D0D">
      <w:pPr>
        <w:rPr>
          <w:rFonts w:ascii="Times New Roman" w:hAnsi="Times New Roman" w:cs="Times New Roman"/>
          <w:sz w:val="22"/>
          <w:szCs w:val="22"/>
          <w:lang w:val="lt-LT"/>
        </w:rPr>
      </w:pPr>
    </w:p>
    <w:p w14:paraId="55E61392" w14:textId="77777777" w:rsidR="000C3D0D" w:rsidRDefault="000C3D0D" w:rsidP="000C3D0D">
      <w:pPr>
        <w:rPr>
          <w:rFonts w:ascii="Times New Roman" w:hAnsi="Times New Roman" w:cs="Times New Roman"/>
          <w:sz w:val="22"/>
          <w:szCs w:val="22"/>
          <w:u w:val="single"/>
          <w:lang w:val="lt-LT"/>
        </w:rPr>
      </w:pPr>
      <w:r>
        <w:rPr>
          <w:rFonts w:ascii="Times New Roman" w:hAnsi="Times New Roman" w:cs="Times New Roman"/>
          <w:sz w:val="22"/>
          <w:szCs w:val="22"/>
          <w:u w:val="single"/>
          <w:lang w:val="lt-LT"/>
        </w:rPr>
        <w:t>Praskiesto tirpalo ruošimas</w:t>
      </w:r>
    </w:p>
    <w:p w14:paraId="7689B73B" w14:textId="77777777" w:rsidR="000C3D0D" w:rsidRDefault="000C3D0D" w:rsidP="000C3D0D">
      <w:pPr>
        <w:pStyle w:val="Sraopastraipa"/>
        <w:tabs>
          <w:tab w:val="left" w:pos="0"/>
        </w:tabs>
        <w:ind w:left="0"/>
        <w:rPr>
          <w:szCs w:val="22"/>
          <w:lang w:val="lt-LT"/>
        </w:rPr>
      </w:pPr>
      <w:r>
        <w:rPr>
          <w:szCs w:val="22"/>
          <w:lang w:val="lt-LT"/>
        </w:rPr>
        <w:t>- Intraveninei infuzijai:</w:t>
      </w:r>
    </w:p>
    <w:p w14:paraId="1C47418E"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Reikia 250 mg urapidilio (2 ampules 100 mg urapidilio ir 1 ampulę 50 mg urapidilio) praskiesti 500 ml vieno iš suderinamų tirpalų.</w:t>
      </w:r>
    </w:p>
    <w:p w14:paraId="74AAA672" w14:textId="77777777" w:rsidR="000C3D0D" w:rsidRDefault="000C3D0D" w:rsidP="000C3D0D">
      <w:pPr>
        <w:rPr>
          <w:rFonts w:ascii="Times New Roman" w:hAnsi="Times New Roman" w:cs="Times New Roman"/>
          <w:noProof/>
          <w:sz w:val="22"/>
          <w:szCs w:val="22"/>
          <w:lang w:val="lt-LT"/>
        </w:rPr>
      </w:pPr>
    </w:p>
    <w:p w14:paraId="51C056A7"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Švirkšto pompai:</w:t>
      </w:r>
    </w:p>
    <w:p w14:paraId="5AC92C9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Reikia į švirkšto pompą įtraukti 100 mg urapidilio ir praskiesti 50 ml vieno iš suderinamų tirpalų.</w:t>
      </w:r>
    </w:p>
    <w:p w14:paraId="72C09A95" w14:textId="77777777" w:rsidR="000C3D0D" w:rsidRDefault="000C3D0D" w:rsidP="000C3D0D">
      <w:pPr>
        <w:rPr>
          <w:rFonts w:ascii="Times New Roman" w:hAnsi="Times New Roman" w:cs="Times New Roman"/>
          <w:noProof/>
          <w:sz w:val="22"/>
          <w:szCs w:val="22"/>
          <w:lang w:val="lt-LT"/>
        </w:rPr>
      </w:pPr>
    </w:p>
    <w:p w14:paraId="61F73E63" w14:textId="77777777" w:rsidR="000C3D0D" w:rsidRDefault="000C3D0D" w:rsidP="000C3D0D">
      <w:pPr>
        <w:rPr>
          <w:rFonts w:ascii="Times New Roman" w:hAnsi="Times New Roman" w:cs="Times New Roman"/>
          <w:noProof/>
          <w:sz w:val="22"/>
          <w:szCs w:val="22"/>
          <w:u w:val="single"/>
          <w:lang w:val="lt-LT"/>
        </w:rPr>
      </w:pPr>
      <w:r>
        <w:rPr>
          <w:rFonts w:ascii="Times New Roman" w:hAnsi="Times New Roman" w:cs="Times New Roman"/>
          <w:noProof/>
          <w:sz w:val="22"/>
          <w:szCs w:val="22"/>
          <w:u w:val="single"/>
          <w:lang w:val="lt-LT"/>
        </w:rPr>
        <w:t xml:space="preserve">Suderinami skiedimo tirpalai </w:t>
      </w:r>
    </w:p>
    <w:p w14:paraId="65214A55"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- 9 mg/ml (0,9%) natrio chlorido infuzinis tirpalas;</w:t>
      </w:r>
    </w:p>
    <w:p w14:paraId="492D8E12"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- 50 mg/ml (5%) gliukozės infuzinis tirpalas; </w:t>
      </w:r>
    </w:p>
    <w:p w14:paraId="73B037A8"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- 100 mg/ml (10%) gliukozės infuzinis tirpalas.</w:t>
      </w:r>
    </w:p>
    <w:p w14:paraId="4A54102E" w14:textId="77777777" w:rsidR="000C3D0D" w:rsidRDefault="000C3D0D" w:rsidP="000C3D0D">
      <w:pPr>
        <w:rPr>
          <w:rFonts w:ascii="Times New Roman" w:hAnsi="Times New Roman" w:cs="Times New Roman"/>
          <w:noProof/>
          <w:sz w:val="22"/>
          <w:szCs w:val="22"/>
          <w:lang w:val="lt-LT"/>
        </w:rPr>
      </w:pPr>
    </w:p>
    <w:p w14:paraId="15FDA123" w14:textId="77777777" w:rsidR="000C3D0D" w:rsidRDefault="000C3D0D" w:rsidP="000C3D0D">
      <w:pPr>
        <w:rPr>
          <w:rFonts w:ascii="Times New Roman" w:hAnsi="Times New Roman" w:cs="Times New Roman"/>
          <w:noProof/>
          <w:sz w:val="22"/>
          <w:szCs w:val="22"/>
          <w:lang w:val="lt-LT"/>
        </w:rPr>
      </w:pPr>
      <w:r>
        <w:rPr>
          <w:rFonts w:ascii="Times New Roman" w:hAnsi="Times New Roman" w:cs="Times New Roman"/>
          <w:noProof/>
          <w:sz w:val="22"/>
          <w:szCs w:val="22"/>
          <w:lang w:val="lt-LT"/>
        </w:rPr>
        <w:t xml:space="preserve">Tik vienkartiniam vartojimui. </w:t>
      </w:r>
    </w:p>
    <w:p w14:paraId="3E1B68D2" w14:textId="77777777" w:rsidR="000C3D0D" w:rsidRDefault="000C3D0D" w:rsidP="000C3D0D">
      <w:pPr>
        <w:rPr>
          <w:rFonts w:ascii="Times New Roman" w:hAnsi="Times New Roman" w:cs="Times New Roman"/>
          <w:sz w:val="22"/>
          <w:szCs w:val="22"/>
          <w:lang w:val="lt-LT"/>
        </w:rPr>
      </w:pPr>
    </w:p>
    <w:p w14:paraId="3C912777" w14:textId="77777777" w:rsidR="000C3D0D" w:rsidRDefault="000C3D0D" w:rsidP="000C3D0D">
      <w:pPr>
        <w:rPr>
          <w:rFonts w:ascii="Times New Roman" w:hAnsi="Times New Roman" w:cs="Times New Roman"/>
          <w:b/>
          <w:sz w:val="22"/>
          <w:szCs w:val="22"/>
          <w:lang w:val="lt-LT"/>
        </w:rPr>
      </w:pPr>
      <w:r>
        <w:rPr>
          <w:rFonts w:ascii="Times New Roman" w:hAnsi="Times New Roman" w:cs="Times New Roman"/>
          <w:noProof/>
          <w:sz w:val="22"/>
          <w:szCs w:val="22"/>
          <w:lang w:val="lt-LT"/>
        </w:rPr>
        <w:t xml:space="preserve">Nesuvartotą </w:t>
      </w:r>
      <w:r w:rsidR="0040022B">
        <w:rPr>
          <w:rFonts w:ascii="Times New Roman" w:hAnsi="Times New Roman" w:cs="Times New Roman"/>
          <w:noProof/>
          <w:sz w:val="22"/>
          <w:szCs w:val="22"/>
          <w:lang w:val="lt-LT"/>
        </w:rPr>
        <w:t>tirpalą ir maišelius ar paketėlius</w:t>
      </w:r>
      <w:r>
        <w:rPr>
          <w:rFonts w:ascii="Times New Roman" w:hAnsi="Times New Roman" w:cs="Times New Roman"/>
          <w:noProof/>
          <w:sz w:val="22"/>
          <w:szCs w:val="22"/>
          <w:lang w:val="lt-LT"/>
        </w:rPr>
        <w:t xml:space="preserve"> reikia tvarkyti laikantis vietinių reikalavimų.</w:t>
      </w:r>
    </w:p>
    <w:p w14:paraId="27A3DEA4" w14:textId="77777777" w:rsidR="000C3D0D" w:rsidRPr="00F426D7" w:rsidRDefault="000C3D0D" w:rsidP="000C3D0D">
      <w:pPr>
        <w:rPr>
          <w:lang w:val="lt-LT"/>
        </w:rPr>
      </w:pPr>
    </w:p>
    <w:p w14:paraId="54A10E52" w14:textId="77777777" w:rsidR="00832650" w:rsidRDefault="00832650"/>
    <w:sectPr w:rsidR="00832650" w:rsidSect="00EA4798">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 w15:restartNumberingAfterBreak="0">
    <w:nsid w:val="2E3E4D5A"/>
    <w:multiLevelType w:val="hybridMultilevel"/>
    <w:tmpl w:val="9E769790"/>
    <w:lvl w:ilvl="0" w:tplc="9700535E">
      <w:start w:val="17"/>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6F571966"/>
    <w:multiLevelType w:val="hybridMultilevel"/>
    <w:tmpl w:val="42E80940"/>
    <w:lvl w:ilvl="0" w:tplc="828805F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lvlOverride w:ilvl="0">
      <w:lvl w:ilvl="0">
        <w:numFmt w:val="bullet"/>
        <w:lvlText w:val=""/>
        <w:lvlJc w:val="left"/>
        <w:pPr>
          <w:ind w:left="360" w:hanging="360"/>
        </w:pPr>
        <w:rPr>
          <w:rFonts w:ascii="Symbol" w:hAnsi="Symbol" w:hint="default"/>
        </w:rPr>
      </w:lvl>
    </w:lvlOverride>
  </w:num>
  <w:num w:numId="5">
    <w:abstractNumId w:val="4"/>
  </w:num>
  <w:num w:numId="6">
    <w:abstractNumId w:val="1"/>
  </w:num>
  <w:num w:numId="7">
    <w:abstractNumId w:val="0"/>
    <w:lvlOverride w:ilvl="0">
      <w:lvl w:ilvl="0">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4H6foQFsElbulkuknUGDtImO5zIldfcLzMzVrXg0ZWS24tsgQ3H1vWGrVh/iqMQ4a4I9hqvFB24euCGKIbEQQ==" w:salt="dbTv2k/T81d7Tixaiiz2BQ=="/>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0D"/>
    <w:rsid w:val="000534E2"/>
    <w:rsid w:val="00070792"/>
    <w:rsid w:val="000C3D0D"/>
    <w:rsid w:val="000C568F"/>
    <w:rsid w:val="000E1C90"/>
    <w:rsid w:val="001435A7"/>
    <w:rsid w:val="00147B49"/>
    <w:rsid w:val="00177F1A"/>
    <w:rsid w:val="002E3A15"/>
    <w:rsid w:val="0040022B"/>
    <w:rsid w:val="004735AA"/>
    <w:rsid w:val="005712C2"/>
    <w:rsid w:val="005C1564"/>
    <w:rsid w:val="005D6A21"/>
    <w:rsid w:val="005F5858"/>
    <w:rsid w:val="006D6297"/>
    <w:rsid w:val="00755C14"/>
    <w:rsid w:val="0079556D"/>
    <w:rsid w:val="00811776"/>
    <w:rsid w:val="00832650"/>
    <w:rsid w:val="00874A23"/>
    <w:rsid w:val="008F5C08"/>
    <w:rsid w:val="00946491"/>
    <w:rsid w:val="009471E2"/>
    <w:rsid w:val="009E7B69"/>
    <w:rsid w:val="00B24FE8"/>
    <w:rsid w:val="00BE1699"/>
    <w:rsid w:val="00C50FAA"/>
    <w:rsid w:val="00C5303B"/>
    <w:rsid w:val="00D141D3"/>
    <w:rsid w:val="00D15F73"/>
    <w:rsid w:val="00DB2C8D"/>
    <w:rsid w:val="00DC5319"/>
    <w:rsid w:val="00E55D3D"/>
    <w:rsid w:val="00EA4798"/>
    <w:rsid w:val="00F32151"/>
    <w:rsid w:val="00F76181"/>
    <w:rsid w:val="00FD6D1B"/>
    <w:rsid w:val="00FF1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58539-4AEB-4C96-8AE5-975DE6F9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D0D"/>
    <w:pPr>
      <w:widowControl w:val="0"/>
      <w:autoSpaceDE w:val="0"/>
      <w:autoSpaceDN w:val="0"/>
      <w:adjustRightInd w:val="0"/>
      <w:spacing w:after="0" w:line="240" w:lineRule="auto"/>
    </w:pPr>
    <w:rPr>
      <w:rFonts w:ascii="Arial" w:eastAsia="Times New Roman" w:hAnsi="Arial" w:cs="Arial"/>
      <w:sz w:val="20"/>
      <w:szCs w:val="20"/>
      <w:lang w:val="fr-FR" w:eastAsia="fr-FR"/>
    </w:rPr>
  </w:style>
  <w:style w:type="paragraph" w:styleId="Antrat2">
    <w:name w:val="heading 2"/>
    <w:basedOn w:val="prastasis"/>
    <w:next w:val="prastasis"/>
    <w:link w:val="Antrat2Diagrama"/>
    <w:unhideWhenUsed/>
    <w:qFormat/>
    <w:rsid w:val="000C3D0D"/>
    <w:pPr>
      <w:keepNext/>
      <w:widowControl/>
      <w:tabs>
        <w:tab w:val="left" w:pos="567"/>
      </w:tabs>
      <w:autoSpaceDE/>
      <w:autoSpaceDN/>
      <w:adjustRightInd/>
      <w:snapToGrid w:val="0"/>
      <w:spacing w:before="240" w:after="60" w:line="260" w:lineRule="exact"/>
      <w:outlineLvl w:val="1"/>
    </w:pPr>
    <w:rPr>
      <w:rFonts w:ascii="Cambria" w:hAnsi="Cambria" w:cs="Times New Roman"/>
      <w:b/>
      <w:bCs/>
      <w:i/>
      <w:iCs/>
      <w:sz w:val="28"/>
      <w:szCs w:val="28"/>
      <w:lang w:val="en-GB" w:eastAsia="x-none"/>
    </w:rPr>
  </w:style>
  <w:style w:type="paragraph" w:styleId="Antrat3">
    <w:name w:val="heading 3"/>
    <w:basedOn w:val="prastasis"/>
    <w:next w:val="prastasis"/>
    <w:link w:val="Antrat3Diagrama"/>
    <w:unhideWhenUsed/>
    <w:qFormat/>
    <w:rsid w:val="000C3D0D"/>
    <w:pPr>
      <w:keepNext/>
      <w:keepLines/>
      <w:widowControl/>
      <w:tabs>
        <w:tab w:val="left" w:pos="567"/>
      </w:tabs>
      <w:autoSpaceDE/>
      <w:autoSpaceDN/>
      <w:adjustRightInd/>
      <w:snapToGrid w:val="0"/>
      <w:spacing w:before="120" w:after="80" w:line="260" w:lineRule="exact"/>
      <w:outlineLvl w:val="2"/>
    </w:pPr>
    <w:rPr>
      <w:rFonts w:ascii="Cambria" w:hAnsi="Cambria" w:cs="Times New Roman"/>
      <w:b/>
      <w:bCs/>
      <w:sz w:val="26"/>
      <w:szCs w:val="26"/>
      <w:lang w:val="en-GB" w:eastAsia="x-none"/>
    </w:rPr>
  </w:style>
  <w:style w:type="paragraph" w:styleId="Antrat4">
    <w:name w:val="heading 4"/>
    <w:basedOn w:val="prastasis"/>
    <w:next w:val="prastasis"/>
    <w:link w:val="Antrat4Diagrama"/>
    <w:unhideWhenUsed/>
    <w:qFormat/>
    <w:rsid w:val="000C3D0D"/>
    <w:pPr>
      <w:keepNext/>
      <w:widowControl/>
      <w:tabs>
        <w:tab w:val="left" w:pos="567"/>
      </w:tabs>
      <w:autoSpaceDE/>
      <w:autoSpaceDN/>
      <w:adjustRightInd/>
      <w:snapToGrid w:val="0"/>
      <w:spacing w:line="260" w:lineRule="exact"/>
      <w:jc w:val="both"/>
      <w:outlineLvl w:val="3"/>
    </w:pPr>
    <w:rPr>
      <w:rFonts w:ascii="Calibri" w:hAnsi="Calibri" w:cs="Times New Roman"/>
      <w:b/>
      <w:bCs/>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C3D0D"/>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rsid w:val="000C3D0D"/>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rsid w:val="000C3D0D"/>
    <w:rPr>
      <w:rFonts w:ascii="Calibri" w:eastAsia="Times New Roman" w:hAnsi="Calibri" w:cs="Times New Roman"/>
      <w:b/>
      <w:bCs/>
      <w:sz w:val="28"/>
      <w:szCs w:val="28"/>
      <w:lang w:val="en-GB" w:eastAsia="x-none"/>
    </w:rPr>
  </w:style>
  <w:style w:type="character" w:styleId="Hipersaitas">
    <w:name w:val="Hyperlink"/>
    <w:unhideWhenUsed/>
    <w:rsid w:val="000C3D0D"/>
    <w:rPr>
      <w:color w:val="0000FF"/>
      <w:u w:val="single"/>
    </w:rPr>
  </w:style>
  <w:style w:type="character" w:styleId="Perirtashipersaitas">
    <w:name w:val="FollowedHyperlink"/>
    <w:basedOn w:val="Numatytasispastraiposriftas"/>
    <w:uiPriority w:val="99"/>
    <w:semiHidden/>
    <w:unhideWhenUsed/>
    <w:rsid w:val="000C3D0D"/>
    <w:rPr>
      <w:color w:val="800080" w:themeColor="followedHyperlink"/>
      <w:u w:val="single"/>
    </w:rPr>
  </w:style>
  <w:style w:type="paragraph" w:styleId="Komentarotekstas">
    <w:name w:val="annotation text"/>
    <w:basedOn w:val="prastasis"/>
    <w:link w:val="KomentarotekstasDiagrama"/>
    <w:uiPriority w:val="99"/>
    <w:semiHidden/>
    <w:unhideWhenUsed/>
    <w:rsid w:val="000C3D0D"/>
    <w:pPr>
      <w:widowControl/>
      <w:tabs>
        <w:tab w:val="left" w:pos="567"/>
      </w:tabs>
      <w:autoSpaceDE/>
      <w:autoSpaceDN/>
      <w:adjustRightInd/>
      <w:snapToGrid w:val="0"/>
    </w:pPr>
    <w:rPr>
      <w:rFonts w:ascii="Times New Roman" w:hAnsi="Times New Roman" w:cs="Times New Roman"/>
      <w:lang w:val="en-GB" w:eastAsia="en-US"/>
    </w:rPr>
  </w:style>
  <w:style w:type="character" w:customStyle="1" w:styleId="KomentarotekstasDiagrama">
    <w:name w:val="Komentaro tekstas Diagrama"/>
    <w:basedOn w:val="Numatytasispastraiposriftas"/>
    <w:link w:val="Komentarotekstas"/>
    <w:uiPriority w:val="99"/>
    <w:semiHidden/>
    <w:rsid w:val="000C3D0D"/>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0C3D0D"/>
    <w:pPr>
      <w:widowControl/>
      <w:tabs>
        <w:tab w:val="center" w:pos="4680"/>
        <w:tab w:val="right" w:pos="9360"/>
      </w:tabs>
      <w:autoSpaceDE/>
      <w:autoSpaceDN/>
      <w:adjustRightInd/>
      <w:snapToGrid w:val="0"/>
    </w:pPr>
    <w:rPr>
      <w:rFonts w:ascii="Times New Roman" w:hAnsi="Times New Roman" w:cs="Times New Roman"/>
      <w:sz w:val="22"/>
      <w:lang w:val="en-GB" w:eastAsia="en-US"/>
    </w:rPr>
  </w:style>
  <w:style w:type="character" w:customStyle="1" w:styleId="AntratsDiagrama">
    <w:name w:val="Antraštės Diagrama"/>
    <w:basedOn w:val="Numatytasispastraiposriftas"/>
    <w:link w:val="Antrats"/>
    <w:uiPriority w:val="99"/>
    <w:rsid w:val="000C3D0D"/>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0C3D0D"/>
    <w:pPr>
      <w:widowControl/>
      <w:tabs>
        <w:tab w:val="center" w:pos="4680"/>
        <w:tab w:val="right" w:pos="9360"/>
      </w:tabs>
      <w:autoSpaceDE/>
      <w:autoSpaceDN/>
      <w:adjustRightInd/>
      <w:snapToGrid w:val="0"/>
    </w:pPr>
    <w:rPr>
      <w:rFonts w:ascii="Times New Roman" w:hAnsi="Times New Roman" w:cs="Times New Roman"/>
      <w:sz w:val="22"/>
      <w:lang w:val="en-GB" w:eastAsia="en-US"/>
    </w:rPr>
  </w:style>
  <w:style w:type="character" w:customStyle="1" w:styleId="PoratDiagrama">
    <w:name w:val="Poraštė Diagrama"/>
    <w:basedOn w:val="Numatytasispastraiposriftas"/>
    <w:link w:val="Porat"/>
    <w:uiPriority w:val="99"/>
    <w:rsid w:val="000C3D0D"/>
    <w:rPr>
      <w:rFonts w:ascii="Times New Roman" w:eastAsia="Times New Roman" w:hAnsi="Times New Roman" w:cs="Times New Roman"/>
      <w:szCs w:val="20"/>
      <w:lang w:val="en-GB"/>
    </w:rPr>
  </w:style>
  <w:style w:type="paragraph" w:styleId="Paprastasistekstas">
    <w:name w:val="Plain Text"/>
    <w:basedOn w:val="prastasis"/>
    <w:link w:val="PaprastasistekstasDiagrama"/>
    <w:unhideWhenUsed/>
    <w:rsid w:val="000C3D0D"/>
    <w:pPr>
      <w:widowControl/>
      <w:autoSpaceDE/>
      <w:autoSpaceDN/>
      <w:adjustRightInd/>
    </w:pPr>
    <w:rPr>
      <w:rFonts w:ascii="Courier New" w:eastAsia="SimSun" w:hAnsi="Courier New" w:cs="Courier New"/>
      <w:sz w:val="22"/>
      <w:szCs w:val="22"/>
      <w:lang w:val="en-US" w:eastAsia="en-US"/>
    </w:rPr>
  </w:style>
  <w:style w:type="character" w:customStyle="1" w:styleId="PaprastasistekstasDiagrama">
    <w:name w:val="Paprastasis tekstas Diagrama"/>
    <w:basedOn w:val="Numatytasispastraiposriftas"/>
    <w:link w:val="Paprastasistekstas"/>
    <w:rsid w:val="000C3D0D"/>
    <w:rPr>
      <w:rFonts w:ascii="Courier New" w:eastAsia="SimSun" w:hAnsi="Courier New" w:cs="Courier New"/>
    </w:rPr>
  </w:style>
  <w:style w:type="paragraph" w:styleId="Komentarotema">
    <w:name w:val="annotation subject"/>
    <w:basedOn w:val="Komentarotekstas"/>
    <w:next w:val="Komentarotekstas"/>
    <w:link w:val="KomentarotemaDiagrama"/>
    <w:uiPriority w:val="99"/>
    <w:semiHidden/>
    <w:unhideWhenUsed/>
    <w:rsid w:val="000C3D0D"/>
    <w:rPr>
      <w:b/>
      <w:bCs/>
    </w:rPr>
  </w:style>
  <w:style w:type="character" w:customStyle="1" w:styleId="KomentarotemaDiagrama">
    <w:name w:val="Komentaro tema Diagrama"/>
    <w:basedOn w:val="KomentarotekstasDiagrama"/>
    <w:link w:val="Komentarotema"/>
    <w:uiPriority w:val="99"/>
    <w:semiHidden/>
    <w:rsid w:val="000C3D0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C3D0D"/>
    <w:pPr>
      <w:widowControl/>
      <w:tabs>
        <w:tab w:val="left" w:pos="567"/>
      </w:tabs>
      <w:autoSpaceDE/>
      <w:autoSpaceDN/>
      <w:adjustRightInd/>
      <w:snapToGrid w:val="0"/>
    </w:pPr>
    <w:rPr>
      <w:rFonts w:ascii="Segoe UI" w:hAnsi="Segoe UI" w:cs="Segoe UI"/>
      <w:sz w:val="18"/>
      <w:szCs w:val="18"/>
      <w:lang w:val="en-GB" w:eastAsia="en-US"/>
    </w:rPr>
  </w:style>
  <w:style w:type="character" w:customStyle="1" w:styleId="DebesliotekstasDiagrama">
    <w:name w:val="Debesėlio tekstas Diagrama"/>
    <w:basedOn w:val="Numatytasispastraiposriftas"/>
    <w:link w:val="Debesliotekstas"/>
    <w:uiPriority w:val="99"/>
    <w:semiHidden/>
    <w:rsid w:val="000C3D0D"/>
    <w:rPr>
      <w:rFonts w:ascii="Segoe UI" w:eastAsia="Times New Roman" w:hAnsi="Segoe UI" w:cs="Segoe UI"/>
      <w:sz w:val="18"/>
      <w:szCs w:val="18"/>
      <w:lang w:val="en-GB"/>
    </w:rPr>
  </w:style>
  <w:style w:type="paragraph" w:styleId="Sraopastraipa">
    <w:name w:val="List Paragraph"/>
    <w:basedOn w:val="prastasis"/>
    <w:uiPriority w:val="34"/>
    <w:qFormat/>
    <w:rsid w:val="000C3D0D"/>
    <w:pPr>
      <w:widowControl/>
      <w:tabs>
        <w:tab w:val="left" w:pos="567"/>
      </w:tabs>
      <w:autoSpaceDE/>
      <w:autoSpaceDN/>
      <w:adjustRightInd/>
      <w:snapToGrid w:val="0"/>
      <w:spacing w:line="260" w:lineRule="exact"/>
      <w:ind w:left="720"/>
      <w:contextualSpacing/>
    </w:pPr>
    <w:rPr>
      <w:rFonts w:ascii="Times New Roman" w:hAnsi="Times New Roman" w:cs="Times New Roman"/>
      <w:sz w:val="22"/>
      <w:lang w:val="en-GB" w:eastAsia="en-US"/>
    </w:rPr>
  </w:style>
  <w:style w:type="character" w:customStyle="1" w:styleId="BodytextAgencyChar">
    <w:name w:val="Body text (Agency) Char"/>
    <w:link w:val="BodytextAgency"/>
    <w:locked/>
    <w:rsid w:val="000C3D0D"/>
    <w:rPr>
      <w:rFonts w:ascii="Verdana" w:hAnsi="Verdana"/>
      <w:sz w:val="18"/>
      <w:lang w:val="en-GB"/>
    </w:rPr>
  </w:style>
  <w:style w:type="paragraph" w:customStyle="1" w:styleId="BodytextAgency">
    <w:name w:val="Body text (Agency)"/>
    <w:basedOn w:val="prastasis"/>
    <w:link w:val="BodytextAgencyChar"/>
    <w:rsid w:val="000C3D0D"/>
    <w:pPr>
      <w:widowControl/>
      <w:autoSpaceDE/>
      <w:autoSpaceDN/>
      <w:adjustRightInd/>
      <w:snapToGrid w:val="0"/>
      <w:spacing w:after="140" w:line="280" w:lineRule="atLeast"/>
    </w:pPr>
    <w:rPr>
      <w:rFonts w:ascii="Verdana" w:eastAsiaTheme="minorHAnsi" w:hAnsi="Verdana" w:cstheme="minorBidi"/>
      <w:sz w:val="18"/>
      <w:szCs w:val="22"/>
      <w:lang w:val="en-GB" w:eastAsia="en-US"/>
    </w:rPr>
  </w:style>
  <w:style w:type="character" w:customStyle="1" w:styleId="NormalAgencyChar">
    <w:name w:val="Normal (Agency) Char"/>
    <w:link w:val="NormalAgency"/>
    <w:locked/>
    <w:rsid w:val="000C3D0D"/>
    <w:rPr>
      <w:rFonts w:ascii="Verdana" w:hAnsi="Verdana"/>
      <w:sz w:val="18"/>
      <w:lang w:val="en-GB"/>
    </w:rPr>
  </w:style>
  <w:style w:type="paragraph" w:customStyle="1" w:styleId="NormalAgency">
    <w:name w:val="Normal (Agency)"/>
    <w:link w:val="NormalAgencyChar"/>
    <w:rsid w:val="000C3D0D"/>
    <w:pPr>
      <w:snapToGrid w:val="0"/>
      <w:spacing w:after="0" w:line="240" w:lineRule="auto"/>
    </w:pPr>
    <w:rPr>
      <w:rFonts w:ascii="Verdana" w:hAnsi="Verdana"/>
      <w:sz w:val="18"/>
      <w:lang w:val="en-GB"/>
    </w:rPr>
  </w:style>
  <w:style w:type="paragraph" w:customStyle="1" w:styleId="TabletextrowsAgency">
    <w:name w:val="Table text rows (Agency)"/>
    <w:basedOn w:val="prastasis"/>
    <w:rsid w:val="000C3D0D"/>
    <w:pPr>
      <w:widowControl/>
      <w:autoSpaceDE/>
      <w:autoSpaceDN/>
      <w:adjustRightInd/>
      <w:snapToGrid w:val="0"/>
      <w:spacing w:line="280" w:lineRule="exact"/>
    </w:pPr>
    <w:rPr>
      <w:rFonts w:ascii="Verdana" w:hAnsi="Verdana" w:cs="Times New Roman"/>
      <w:sz w:val="18"/>
      <w:lang w:val="en-GB" w:eastAsia="en-US"/>
    </w:rPr>
  </w:style>
  <w:style w:type="paragraph" w:customStyle="1" w:styleId="Absatztext">
    <w:name w:val="Absatztext"/>
    <w:basedOn w:val="prastasis"/>
    <w:rsid w:val="000C3D0D"/>
    <w:pPr>
      <w:widowControl/>
      <w:autoSpaceDE/>
      <w:autoSpaceDN/>
      <w:adjustRightInd/>
      <w:spacing w:before="60" w:after="60"/>
    </w:pPr>
    <w:rPr>
      <w:rFonts w:cs="Times New Roman"/>
      <w:sz w:val="22"/>
      <w:lang w:val="en-US" w:eastAsia="de-DE"/>
    </w:rPr>
  </w:style>
  <w:style w:type="character" w:customStyle="1" w:styleId="BTEMEASMCAChar">
    <w:name w:val="BT EMEA_SMCA Char"/>
    <w:basedOn w:val="Numatytasispastraiposriftas"/>
    <w:link w:val="BTEMEASMCA"/>
    <w:uiPriority w:val="99"/>
    <w:locked/>
    <w:rsid w:val="000C3D0D"/>
    <w:rPr>
      <w:rFonts w:ascii="Times New Roman" w:eastAsia="Times New Roman" w:hAnsi="Times New Roman" w:cs="Times New Roman"/>
      <w:noProof/>
      <w:lang w:val="lt-LT"/>
    </w:rPr>
  </w:style>
  <w:style w:type="paragraph" w:customStyle="1" w:styleId="BTEMEASMCA">
    <w:name w:val="BT EMEA_SMCA"/>
    <w:basedOn w:val="prastasis"/>
    <w:link w:val="BTEMEASMCAChar"/>
    <w:autoRedefine/>
    <w:uiPriority w:val="99"/>
    <w:rsid w:val="000C3D0D"/>
    <w:pPr>
      <w:widowControl/>
      <w:autoSpaceDE/>
      <w:autoSpaceDN/>
      <w:adjustRightInd/>
    </w:pPr>
    <w:rPr>
      <w:rFonts w:ascii="Times New Roman" w:hAnsi="Times New Roman" w:cs="Times New Roman"/>
      <w:noProof/>
      <w:sz w:val="22"/>
      <w:szCs w:val="22"/>
      <w:lang w:val="lt-LT" w:eastAsia="en-US"/>
    </w:rPr>
  </w:style>
  <w:style w:type="character" w:styleId="Komentaronuoroda">
    <w:name w:val="annotation reference"/>
    <w:basedOn w:val="Numatytasispastraiposriftas"/>
    <w:uiPriority w:val="99"/>
    <w:semiHidden/>
    <w:unhideWhenUsed/>
    <w:rsid w:val="000C3D0D"/>
    <w:rPr>
      <w:sz w:val="16"/>
      <w:szCs w:val="16"/>
    </w:rPr>
  </w:style>
  <w:style w:type="character" w:customStyle="1" w:styleId="PlainTextChar1">
    <w:name w:val="Plain Text Char1"/>
    <w:basedOn w:val="Numatytasispastraiposriftas"/>
    <w:uiPriority w:val="99"/>
    <w:semiHidden/>
    <w:rsid w:val="000C3D0D"/>
    <w:rPr>
      <w:rFonts w:ascii="Consolas" w:eastAsia="Times New Roman" w:hAnsi="Consolas" w:cs="Consolas" w:hint="default"/>
      <w:sz w:val="21"/>
      <w:szCs w:val="21"/>
      <w:lang w:val="fr-FR" w:eastAsia="fr-FR"/>
    </w:rPr>
  </w:style>
  <w:style w:type="table" w:styleId="Lentelstinklelis">
    <w:name w:val="Table Grid"/>
    <w:basedOn w:val="prastojilentel"/>
    <w:rsid w:val="000C3D0D"/>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9556D"/>
    <w:pPr>
      <w:spacing w:after="0" w:line="240" w:lineRule="auto"/>
    </w:pPr>
    <w:rPr>
      <w:rFonts w:ascii="Arial" w:eastAsia="Times New Roman" w:hAnsi="Arial" w:cs="Arial"/>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A7548-66FD-4DF5-86F5-91EE509D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22033</Words>
  <Characters>12559</Characters>
  <Application>Microsoft Office Word</Application>
  <DocSecurity>8</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3</cp:revision>
  <dcterms:created xsi:type="dcterms:W3CDTF">2018-01-31T08:47:00Z</dcterms:created>
  <dcterms:modified xsi:type="dcterms:W3CDTF">2018-01-31T08:49:00Z</dcterms:modified>
</cp:coreProperties>
</file>