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31823" w14:textId="77777777" w:rsidR="00EE15B5" w:rsidRPr="00A577A2" w:rsidRDefault="00EE15B5" w:rsidP="00EE15B5">
      <w:pPr>
        <w:pStyle w:val="Antrat"/>
      </w:pPr>
    </w:p>
    <w:p w14:paraId="75F1DF3D" w14:textId="77777777" w:rsidR="00EE15B5" w:rsidRPr="003F1E9A" w:rsidRDefault="00EE15B5" w:rsidP="00EE15B5">
      <w:pPr>
        <w:rPr>
          <w:b/>
          <w:snapToGrid w:val="0"/>
          <w:sz w:val="22"/>
          <w:szCs w:val="22"/>
          <w:lang w:val="lt-LT" w:eastAsia="en-US"/>
        </w:rPr>
      </w:pPr>
    </w:p>
    <w:p w14:paraId="5B0E0FE9" w14:textId="77777777" w:rsidR="00EE15B5" w:rsidRPr="003F1E9A" w:rsidRDefault="00EE15B5" w:rsidP="00EE15B5">
      <w:pPr>
        <w:rPr>
          <w:b/>
          <w:snapToGrid w:val="0"/>
          <w:sz w:val="22"/>
          <w:szCs w:val="22"/>
          <w:lang w:val="lt-LT" w:eastAsia="en-US"/>
        </w:rPr>
      </w:pPr>
    </w:p>
    <w:p w14:paraId="45853516" w14:textId="77777777" w:rsidR="00EE15B5" w:rsidRPr="003F1E9A" w:rsidRDefault="00EE15B5" w:rsidP="00EE15B5">
      <w:pPr>
        <w:rPr>
          <w:b/>
          <w:snapToGrid w:val="0"/>
          <w:sz w:val="22"/>
          <w:szCs w:val="22"/>
          <w:lang w:val="lt-LT" w:eastAsia="en-US"/>
        </w:rPr>
      </w:pPr>
    </w:p>
    <w:p w14:paraId="225265DC" w14:textId="77777777" w:rsidR="00EE15B5" w:rsidRPr="003F1E9A" w:rsidRDefault="00EE15B5" w:rsidP="00EE15B5">
      <w:pPr>
        <w:rPr>
          <w:b/>
          <w:snapToGrid w:val="0"/>
          <w:sz w:val="22"/>
          <w:szCs w:val="22"/>
          <w:lang w:val="lt-LT" w:eastAsia="en-US"/>
        </w:rPr>
      </w:pPr>
    </w:p>
    <w:p w14:paraId="4E1A6CBB" w14:textId="77777777" w:rsidR="00EE15B5" w:rsidRPr="003F1E9A" w:rsidRDefault="00EE15B5" w:rsidP="00EE15B5">
      <w:pPr>
        <w:rPr>
          <w:b/>
          <w:snapToGrid w:val="0"/>
          <w:sz w:val="22"/>
          <w:szCs w:val="22"/>
          <w:lang w:val="lt-LT" w:eastAsia="en-US"/>
        </w:rPr>
      </w:pPr>
    </w:p>
    <w:p w14:paraId="66CA2A88" w14:textId="77777777" w:rsidR="00EE15B5" w:rsidRPr="003F1E9A" w:rsidRDefault="00EE15B5" w:rsidP="00EE15B5">
      <w:pPr>
        <w:rPr>
          <w:b/>
          <w:snapToGrid w:val="0"/>
          <w:sz w:val="22"/>
          <w:szCs w:val="22"/>
          <w:lang w:val="lt-LT" w:eastAsia="en-US"/>
        </w:rPr>
      </w:pPr>
    </w:p>
    <w:p w14:paraId="74CE931F" w14:textId="77777777" w:rsidR="00EE15B5" w:rsidRPr="003F1E9A" w:rsidRDefault="00EE15B5" w:rsidP="00EE15B5">
      <w:pPr>
        <w:rPr>
          <w:b/>
          <w:snapToGrid w:val="0"/>
          <w:sz w:val="22"/>
          <w:szCs w:val="22"/>
          <w:lang w:val="lt-LT" w:eastAsia="en-US"/>
        </w:rPr>
      </w:pPr>
    </w:p>
    <w:p w14:paraId="33EF05CC" w14:textId="77777777" w:rsidR="00EE15B5" w:rsidRPr="003F1E9A" w:rsidRDefault="00EE15B5" w:rsidP="00EE15B5">
      <w:pPr>
        <w:rPr>
          <w:b/>
          <w:snapToGrid w:val="0"/>
          <w:sz w:val="22"/>
          <w:szCs w:val="22"/>
          <w:lang w:val="lt-LT" w:eastAsia="en-US"/>
        </w:rPr>
      </w:pPr>
    </w:p>
    <w:p w14:paraId="73BE2E8F" w14:textId="77777777" w:rsidR="00EE15B5" w:rsidRPr="003F1E9A" w:rsidRDefault="00EE15B5" w:rsidP="00EE15B5">
      <w:pPr>
        <w:rPr>
          <w:b/>
          <w:snapToGrid w:val="0"/>
          <w:sz w:val="22"/>
          <w:szCs w:val="22"/>
          <w:lang w:val="lt-LT" w:eastAsia="en-US"/>
        </w:rPr>
      </w:pPr>
    </w:p>
    <w:p w14:paraId="620D20C7" w14:textId="77777777" w:rsidR="00EE15B5" w:rsidRPr="003F1E9A" w:rsidRDefault="00EE15B5" w:rsidP="00EE15B5">
      <w:pPr>
        <w:rPr>
          <w:b/>
          <w:snapToGrid w:val="0"/>
          <w:sz w:val="22"/>
          <w:szCs w:val="22"/>
          <w:lang w:val="lt-LT" w:eastAsia="en-US"/>
        </w:rPr>
      </w:pPr>
    </w:p>
    <w:p w14:paraId="2CAF63D0" w14:textId="77777777" w:rsidR="00EE15B5" w:rsidRPr="003F1E9A" w:rsidRDefault="00EE15B5" w:rsidP="00EE15B5">
      <w:pPr>
        <w:rPr>
          <w:b/>
          <w:snapToGrid w:val="0"/>
          <w:sz w:val="22"/>
          <w:szCs w:val="22"/>
          <w:lang w:val="lt-LT" w:eastAsia="en-US"/>
        </w:rPr>
      </w:pPr>
    </w:p>
    <w:p w14:paraId="5F94DD28" w14:textId="77777777" w:rsidR="00EE15B5" w:rsidRPr="003F1E9A" w:rsidRDefault="00EE15B5" w:rsidP="00EE15B5">
      <w:pPr>
        <w:rPr>
          <w:b/>
          <w:snapToGrid w:val="0"/>
          <w:sz w:val="22"/>
          <w:szCs w:val="22"/>
          <w:lang w:val="lt-LT" w:eastAsia="en-US"/>
        </w:rPr>
      </w:pPr>
    </w:p>
    <w:p w14:paraId="6CF52304" w14:textId="77777777" w:rsidR="00EE15B5" w:rsidRPr="003F1E9A" w:rsidRDefault="00EE15B5" w:rsidP="00EE15B5">
      <w:pPr>
        <w:rPr>
          <w:b/>
          <w:snapToGrid w:val="0"/>
          <w:sz w:val="22"/>
          <w:szCs w:val="22"/>
          <w:lang w:val="lt-LT" w:eastAsia="en-US"/>
        </w:rPr>
      </w:pPr>
    </w:p>
    <w:p w14:paraId="134D4857" w14:textId="77777777" w:rsidR="00EE15B5" w:rsidRPr="003F1E9A" w:rsidRDefault="00EE15B5" w:rsidP="00EE15B5">
      <w:pPr>
        <w:rPr>
          <w:b/>
          <w:snapToGrid w:val="0"/>
          <w:sz w:val="22"/>
          <w:szCs w:val="22"/>
          <w:lang w:val="lt-LT" w:eastAsia="en-US"/>
        </w:rPr>
      </w:pPr>
    </w:p>
    <w:p w14:paraId="16DCFD10" w14:textId="77777777" w:rsidR="00EE15B5" w:rsidRPr="003F1E9A" w:rsidRDefault="00EE15B5" w:rsidP="00EE15B5">
      <w:pPr>
        <w:rPr>
          <w:b/>
          <w:snapToGrid w:val="0"/>
          <w:sz w:val="22"/>
          <w:szCs w:val="22"/>
          <w:lang w:val="lt-LT" w:eastAsia="en-US"/>
        </w:rPr>
      </w:pPr>
    </w:p>
    <w:p w14:paraId="36E4FEEB" w14:textId="77777777" w:rsidR="00EE15B5" w:rsidRPr="003F1E9A" w:rsidRDefault="00EE15B5" w:rsidP="00EE15B5">
      <w:pPr>
        <w:rPr>
          <w:b/>
          <w:snapToGrid w:val="0"/>
          <w:sz w:val="22"/>
          <w:szCs w:val="22"/>
          <w:lang w:val="lt-LT" w:eastAsia="en-US"/>
        </w:rPr>
      </w:pPr>
    </w:p>
    <w:p w14:paraId="0A144861" w14:textId="77777777" w:rsidR="00EE15B5" w:rsidRPr="003F1E9A" w:rsidRDefault="00EE15B5" w:rsidP="00EE15B5">
      <w:pPr>
        <w:rPr>
          <w:b/>
          <w:snapToGrid w:val="0"/>
          <w:sz w:val="22"/>
          <w:szCs w:val="22"/>
          <w:lang w:val="lt-LT" w:eastAsia="en-US"/>
        </w:rPr>
      </w:pPr>
    </w:p>
    <w:p w14:paraId="47295DE5" w14:textId="77777777" w:rsidR="00EE15B5" w:rsidRPr="003F1E9A" w:rsidRDefault="00EE15B5" w:rsidP="00EE15B5">
      <w:pPr>
        <w:rPr>
          <w:b/>
          <w:snapToGrid w:val="0"/>
          <w:sz w:val="22"/>
          <w:szCs w:val="22"/>
          <w:lang w:val="lt-LT" w:eastAsia="en-US"/>
        </w:rPr>
      </w:pPr>
    </w:p>
    <w:p w14:paraId="1903FDEC" w14:textId="77777777" w:rsidR="00EE15B5" w:rsidRPr="003F1E9A" w:rsidRDefault="00EE15B5" w:rsidP="00EE15B5">
      <w:pPr>
        <w:rPr>
          <w:b/>
          <w:snapToGrid w:val="0"/>
          <w:sz w:val="22"/>
          <w:szCs w:val="22"/>
          <w:lang w:val="lt-LT" w:eastAsia="en-US"/>
        </w:rPr>
      </w:pPr>
    </w:p>
    <w:p w14:paraId="49311782" w14:textId="77777777" w:rsidR="00EE15B5" w:rsidRPr="003F1E9A" w:rsidRDefault="00EE15B5" w:rsidP="00EE15B5">
      <w:pPr>
        <w:rPr>
          <w:b/>
          <w:snapToGrid w:val="0"/>
          <w:sz w:val="22"/>
          <w:szCs w:val="22"/>
          <w:lang w:val="lt-LT" w:eastAsia="en-US"/>
        </w:rPr>
      </w:pPr>
    </w:p>
    <w:p w14:paraId="7B5FA8B8" w14:textId="77777777" w:rsidR="00EE15B5" w:rsidRPr="003F1E9A" w:rsidRDefault="00EE15B5" w:rsidP="00EE15B5">
      <w:pPr>
        <w:rPr>
          <w:b/>
          <w:snapToGrid w:val="0"/>
          <w:sz w:val="22"/>
          <w:szCs w:val="22"/>
          <w:lang w:val="lt-LT" w:eastAsia="en-US"/>
        </w:rPr>
      </w:pPr>
    </w:p>
    <w:p w14:paraId="1FD89A86" w14:textId="77777777" w:rsidR="00EE15B5" w:rsidRPr="003F1E9A" w:rsidRDefault="00EE15B5" w:rsidP="00EE15B5">
      <w:pPr>
        <w:jc w:val="center"/>
        <w:rPr>
          <w:b/>
          <w:snapToGrid w:val="0"/>
          <w:sz w:val="22"/>
          <w:szCs w:val="22"/>
          <w:lang w:val="lt-LT" w:eastAsia="en-US"/>
        </w:rPr>
      </w:pPr>
    </w:p>
    <w:p w14:paraId="53ACCDF0" w14:textId="77777777" w:rsidR="00EE15B5" w:rsidRPr="00FF29D8" w:rsidRDefault="00EE15B5" w:rsidP="00EE15B5">
      <w:pPr>
        <w:jc w:val="center"/>
        <w:rPr>
          <w:b/>
          <w:snapToGrid w:val="0"/>
          <w:sz w:val="22"/>
          <w:szCs w:val="22"/>
          <w:lang w:val="lt-LT"/>
        </w:rPr>
      </w:pPr>
      <w:r w:rsidRPr="00FF29D8">
        <w:rPr>
          <w:b/>
          <w:bCs/>
          <w:iCs/>
          <w:snapToGrid w:val="0"/>
          <w:sz w:val="22"/>
          <w:szCs w:val="22"/>
          <w:lang w:val="lt-LT"/>
        </w:rPr>
        <w:t>I PRIEDAS</w:t>
      </w:r>
    </w:p>
    <w:p w14:paraId="27654010" w14:textId="77777777" w:rsidR="00EE15B5" w:rsidRPr="00FF29D8" w:rsidRDefault="00EE15B5" w:rsidP="00EE15B5">
      <w:pPr>
        <w:jc w:val="center"/>
        <w:rPr>
          <w:snapToGrid w:val="0"/>
          <w:sz w:val="22"/>
          <w:szCs w:val="22"/>
          <w:lang w:val="lt-LT" w:eastAsia="en-US"/>
        </w:rPr>
      </w:pPr>
    </w:p>
    <w:p w14:paraId="7257716A" w14:textId="77777777" w:rsidR="00EE15B5" w:rsidRPr="00FF29D8" w:rsidRDefault="00EE15B5" w:rsidP="00EE15B5">
      <w:pPr>
        <w:jc w:val="center"/>
        <w:rPr>
          <w:b/>
          <w:snapToGrid w:val="0"/>
          <w:sz w:val="22"/>
          <w:szCs w:val="22"/>
          <w:lang w:val="lt-LT" w:eastAsia="en-US"/>
        </w:rPr>
      </w:pPr>
      <w:r w:rsidRPr="00FF29D8">
        <w:rPr>
          <w:b/>
          <w:snapToGrid w:val="0"/>
          <w:sz w:val="22"/>
          <w:szCs w:val="22"/>
          <w:lang w:val="lt-LT" w:eastAsia="en-US"/>
        </w:rPr>
        <w:t>PREPARATO CHARAKTERISTIKŲ SANTRAUKA</w:t>
      </w:r>
    </w:p>
    <w:p w14:paraId="1FA6D3EA" w14:textId="77777777" w:rsidR="00EE15B5" w:rsidRPr="00FF29D8" w:rsidRDefault="00EE15B5" w:rsidP="00EE15B5">
      <w:pPr>
        <w:jc w:val="center"/>
        <w:rPr>
          <w:snapToGrid w:val="0"/>
          <w:sz w:val="22"/>
          <w:szCs w:val="22"/>
          <w:lang w:val="lt-LT" w:eastAsia="en-US"/>
        </w:rPr>
      </w:pPr>
      <w:r w:rsidRPr="00FF29D8">
        <w:rPr>
          <w:snapToGrid w:val="0"/>
          <w:sz w:val="22"/>
          <w:szCs w:val="22"/>
          <w:lang w:val="lt-LT" w:eastAsia="zh-CN"/>
        </w:rPr>
        <w:br w:type="page"/>
      </w:r>
    </w:p>
    <w:p w14:paraId="5E1C7AC4"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lastRenderedPageBreak/>
        <w:t>1.</w:t>
      </w:r>
      <w:r w:rsidRPr="00FF29D8">
        <w:rPr>
          <w:b/>
          <w:bCs/>
          <w:snapToGrid w:val="0"/>
          <w:sz w:val="22"/>
          <w:szCs w:val="22"/>
          <w:lang w:val="lt-LT"/>
        </w:rPr>
        <w:tab/>
        <w:t>VAISTINIO PREPARATO PAVADINIMAS</w:t>
      </w:r>
    </w:p>
    <w:p w14:paraId="059EAB57" w14:textId="77777777" w:rsidR="00EE15B5" w:rsidRPr="00FF29D8" w:rsidRDefault="00EE15B5" w:rsidP="00EE15B5">
      <w:pPr>
        <w:rPr>
          <w:snapToGrid w:val="0"/>
          <w:sz w:val="22"/>
          <w:szCs w:val="22"/>
          <w:lang w:val="lt-LT" w:eastAsia="en-US"/>
        </w:rPr>
      </w:pPr>
    </w:p>
    <w:p w14:paraId="331FDEEE" w14:textId="77777777" w:rsidR="00EE15B5" w:rsidRPr="00FF29D8" w:rsidRDefault="00EE15B5" w:rsidP="00EE15B5">
      <w:pPr>
        <w:rPr>
          <w:snapToGrid w:val="0"/>
          <w:sz w:val="22"/>
          <w:szCs w:val="22"/>
          <w:lang w:val="lt-LT" w:eastAsia="en-US"/>
        </w:rPr>
      </w:pPr>
      <w:bookmarkStart w:id="0" w:name="_GoBack"/>
      <w:r w:rsidRPr="00FF29D8">
        <w:rPr>
          <w:snapToGrid w:val="0"/>
          <w:sz w:val="22"/>
          <w:szCs w:val="22"/>
          <w:lang w:val="lt-LT" w:eastAsia="en-US"/>
        </w:rPr>
        <w:t xml:space="preserve">Pregamid </w:t>
      </w:r>
      <w:bookmarkEnd w:id="0"/>
      <w:r w:rsidRPr="00FF29D8">
        <w:rPr>
          <w:snapToGrid w:val="0"/>
          <w:sz w:val="22"/>
          <w:szCs w:val="22"/>
          <w:lang w:val="lt-LT" w:eastAsia="en-US"/>
        </w:rPr>
        <w:t>25 mg kietosios kapsulės</w:t>
      </w:r>
    </w:p>
    <w:p w14:paraId="68B81E62"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50 mg kietosios kapsulės</w:t>
      </w:r>
    </w:p>
    <w:p w14:paraId="7A729234"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75 mg kietosios kapsulės</w:t>
      </w:r>
    </w:p>
    <w:p w14:paraId="185FD7B8"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150 mg kietosios kapsulės</w:t>
      </w:r>
    </w:p>
    <w:p w14:paraId="2FE36704" w14:textId="77777777" w:rsidR="00EE15B5" w:rsidRPr="00FF29D8" w:rsidRDefault="00EE15B5" w:rsidP="00EE15B5">
      <w:pPr>
        <w:rPr>
          <w:snapToGrid w:val="0"/>
          <w:sz w:val="22"/>
          <w:szCs w:val="22"/>
          <w:lang w:val="lt-LT" w:eastAsia="en-US"/>
        </w:rPr>
      </w:pPr>
    </w:p>
    <w:p w14:paraId="41F3CEA2" w14:textId="77777777" w:rsidR="00EE15B5" w:rsidRPr="00FF29D8" w:rsidRDefault="00EE15B5" w:rsidP="00EE15B5">
      <w:pPr>
        <w:rPr>
          <w:snapToGrid w:val="0"/>
          <w:sz w:val="22"/>
          <w:szCs w:val="22"/>
          <w:lang w:val="lt-LT" w:eastAsia="en-US"/>
        </w:rPr>
      </w:pPr>
    </w:p>
    <w:p w14:paraId="414AEFF3"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2.</w:t>
      </w:r>
      <w:r w:rsidRPr="00FF29D8">
        <w:rPr>
          <w:b/>
          <w:bCs/>
          <w:snapToGrid w:val="0"/>
          <w:sz w:val="22"/>
          <w:szCs w:val="22"/>
          <w:lang w:val="lt-LT"/>
        </w:rPr>
        <w:tab/>
        <w:t>KOKYBINĖ IR KIEKYBINĖ SUDĖTIS</w:t>
      </w:r>
    </w:p>
    <w:p w14:paraId="72E4019C" w14:textId="77777777" w:rsidR="00EE15B5" w:rsidRPr="00FF29D8" w:rsidRDefault="00EE15B5" w:rsidP="00EE15B5">
      <w:pPr>
        <w:rPr>
          <w:snapToGrid w:val="0"/>
          <w:sz w:val="22"/>
          <w:szCs w:val="22"/>
          <w:lang w:val="lt-LT" w:eastAsia="en-US"/>
        </w:rPr>
      </w:pPr>
    </w:p>
    <w:p w14:paraId="301EB0B0"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25 mg kietosios kapsulės</w:t>
      </w:r>
    </w:p>
    <w:p w14:paraId="246D22E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Kiekvienoje kietojoje kapsulėje yra 25 mg pregabalino.</w:t>
      </w:r>
    </w:p>
    <w:p w14:paraId="09E014DE" w14:textId="77777777" w:rsidR="00EE15B5" w:rsidRPr="00FF29D8" w:rsidRDefault="00EE15B5" w:rsidP="00EE15B5">
      <w:pPr>
        <w:rPr>
          <w:snapToGrid w:val="0"/>
          <w:sz w:val="22"/>
          <w:szCs w:val="22"/>
          <w:lang w:val="lt-LT" w:eastAsia="en-US"/>
        </w:rPr>
      </w:pPr>
      <w:r w:rsidRPr="00FF29D8">
        <w:rPr>
          <w:snapToGrid w:val="0"/>
          <w:sz w:val="22"/>
          <w:szCs w:val="22"/>
          <w:u w:val="single"/>
          <w:lang w:val="lt-LT" w:eastAsia="en-US"/>
        </w:rPr>
        <w:t xml:space="preserve">Pagalbinė medžiaga, </w:t>
      </w:r>
      <w:r w:rsidRPr="00FF29D8">
        <w:rPr>
          <w:noProof/>
          <w:snapToGrid w:val="0"/>
          <w:sz w:val="22"/>
          <w:szCs w:val="22"/>
          <w:u w:val="single"/>
          <w:lang w:val="lt-LT" w:eastAsia="en-US"/>
        </w:rPr>
        <w:t>kurios</w:t>
      </w:r>
      <w:r w:rsidRPr="00FF29D8">
        <w:rPr>
          <w:snapToGrid w:val="0"/>
          <w:sz w:val="22"/>
          <w:szCs w:val="22"/>
          <w:u w:val="single"/>
          <w:lang w:val="lt-LT" w:eastAsia="en-US"/>
        </w:rPr>
        <w:t xml:space="preserve"> poveikis žinomas:</w:t>
      </w:r>
    </w:p>
    <w:p w14:paraId="748D372D"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Kiekvienoje kietojoje kapsulėje yra 35 mg laktozės monohidrato.</w:t>
      </w:r>
    </w:p>
    <w:p w14:paraId="688AB1D5" w14:textId="77777777" w:rsidR="00EE15B5" w:rsidRPr="00FF29D8" w:rsidRDefault="00EE15B5" w:rsidP="00EE15B5">
      <w:pPr>
        <w:rPr>
          <w:snapToGrid w:val="0"/>
          <w:sz w:val="22"/>
          <w:szCs w:val="22"/>
          <w:lang w:val="lt-LT" w:eastAsia="en-US"/>
        </w:rPr>
      </w:pPr>
    </w:p>
    <w:p w14:paraId="2BD5153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50 mg kietosios kapsulės</w:t>
      </w:r>
    </w:p>
    <w:p w14:paraId="289BBAD8"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Kiekvienoje kietojoje kapsulėje yra 50 mg pregabalino.</w:t>
      </w:r>
    </w:p>
    <w:p w14:paraId="795BBE77" w14:textId="77777777" w:rsidR="00EE15B5" w:rsidRPr="00FF29D8" w:rsidRDefault="00EE15B5" w:rsidP="00EE15B5">
      <w:pPr>
        <w:rPr>
          <w:snapToGrid w:val="0"/>
          <w:sz w:val="22"/>
          <w:szCs w:val="22"/>
          <w:lang w:val="lt-LT" w:eastAsia="en-US"/>
        </w:rPr>
      </w:pPr>
      <w:r w:rsidRPr="00FF29D8">
        <w:rPr>
          <w:snapToGrid w:val="0"/>
          <w:sz w:val="22"/>
          <w:szCs w:val="22"/>
          <w:u w:val="single"/>
          <w:lang w:val="lt-LT" w:eastAsia="en-US"/>
        </w:rPr>
        <w:t xml:space="preserve">Pagalbinė medžiaga, </w:t>
      </w:r>
      <w:r w:rsidRPr="00FF29D8">
        <w:rPr>
          <w:noProof/>
          <w:snapToGrid w:val="0"/>
          <w:sz w:val="22"/>
          <w:szCs w:val="22"/>
          <w:u w:val="single"/>
          <w:lang w:val="lt-LT" w:eastAsia="en-US"/>
        </w:rPr>
        <w:t>kurios</w:t>
      </w:r>
      <w:r w:rsidRPr="00FF29D8">
        <w:rPr>
          <w:snapToGrid w:val="0"/>
          <w:sz w:val="22"/>
          <w:szCs w:val="22"/>
          <w:u w:val="single"/>
          <w:lang w:val="lt-LT" w:eastAsia="en-US"/>
        </w:rPr>
        <w:t xml:space="preserve"> poveikis žinomas:</w:t>
      </w:r>
    </w:p>
    <w:p w14:paraId="4FA6DECE"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Kiekvienoje kietojoje kapsulėje yra 70 mg laktozės monohidrato.</w:t>
      </w:r>
    </w:p>
    <w:p w14:paraId="4FBE5D2D" w14:textId="77777777" w:rsidR="00EE15B5" w:rsidRPr="00FF29D8" w:rsidRDefault="00EE15B5" w:rsidP="00EE15B5">
      <w:pPr>
        <w:rPr>
          <w:snapToGrid w:val="0"/>
          <w:sz w:val="22"/>
          <w:szCs w:val="22"/>
          <w:lang w:val="lt-LT" w:eastAsia="en-US"/>
        </w:rPr>
      </w:pPr>
    </w:p>
    <w:p w14:paraId="5509671B"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75 mg kietosios kapsulės</w:t>
      </w:r>
    </w:p>
    <w:p w14:paraId="64C555E4"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Kiekvienoje kietojoje kapsulėje yra 75 mg pregabalino.</w:t>
      </w:r>
    </w:p>
    <w:p w14:paraId="017CF8EE" w14:textId="77777777" w:rsidR="00EE15B5" w:rsidRPr="00FF29D8" w:rsidRDefault="00EE15B5" w:rsidP="00EE15B5">
      <w:pPr>
        <w:rPr>
          <w:snapToGrid w:val="0"/>
          <w:sz w:val="22"/>
          <w:szCs w:val="22"/>
          <w:lang w:val="lt-LT" w:eastAsia="en-US"/>
        </w:rPr>
      </w:pPr>
      <w:r w:rsidRPr="00FF29D8">
        <w:rPr>
          <w:snapToGrid w:val="0"/>
          <w:sz w:val="22"/>
          <w:szCs w:val="22"/>
          <w:u w:val="single"/>
          <w:lang w:val="lt-LT" w:eastAsia="en-US"/>
        </w:rPr>
        <w:t xml:space="preserve">Pagalbinė medžiaga, </w:t>
      </w:r>
      <w:r w:rsidRPr="00FF29D8">
        <w:rPr>
          <w:noProof/>
          <w:snapToGrid w:val="0"/>
          <w:sz w:val="22"/>
          <w:szCs w:val="22"/>
          <w:u w:val="single"/>
          <w:lang w:val="lt-LT" w:eastAsia="en-US"/>
        </w:rPr>
        <w:t>kurios</w:t>
      </w:r>
      <w:r w:rsidRPr="00FF29D8">
        <w:rPr>
          <w:snapToGrid w:val="0"/>
          <w:sz w:val="22"/>
          <w:szCs w:val="22"/>
          <w:u w:val="single"/>
          <w:lang w:val="lt-LT" w:eastAsia="en-US"/>
        </w:rPr>
        <w:t xml:space="preserve"> poveikis žinomas:</w:t>
      </w:r>
    </w:p>
    <w:p w14:paraId="3266618F"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Kiekvienoje kietojoje kapsulėje yra 8,25 mg laktozės monohidrato.</w:t>
      </w:r>
    </w:p>
    <w:p w14:paraId="1CB96D0A" w14:textId="77777777" w:rsidR="00EE15B5" w:rsidRPr="00FF29D8" w:rsidRDefault="00EE15B5" w:rsidP="00EE15B5">
      <w:pPr>
        <w:rPr>
          <w:snapToGrid w:val="0"/>
          <w:sz w:val="22"/>
          <w:szCs w:val="22"/>
          <w:lang w:val="lt-LT" w:eastAsia="en-US"/>
        </w:rPr>
      </w:pPr>
    </w:p>
    <w:p w14:paraId="1098DF8E"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150 mg kietosios kapsulės</w:t>
      </w:r>
    </w:p>
    <w:p w14:paraId="53C50E48"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Kiekvienoje kietojoje kapsulėje yra 150 mg pregabalino.</w:t>
      </w:r>
    </w:p>
    <w:p w14:paraId="49C1D17C" w14:textId="77777777" w:rsidR="00EE15B5" w:rsidRPr="00FF29D8" w:rsidRDefault="00EE15B5" w:rsidP="00EE15B5">
      <w:pPr>
        <w:rPr>
          <w:snapToGrid w:val="0"/>
          <w:sz w:val="22"/>
          <w:szCs w:val="22"/>
          <w:lang w:val="lt-LT" w:eastAsia="en-US"/>
        </w:rPr>
      </w:pPr>
      <w:r w:rsidRPr="00FF29D8">
        <w:rPr>
          <w:snapToGrid w:val="0"/>
          <w:sz w:val="22"/>
          <w:szCs w:val="22"/>
          <w:u w:val="single"/>
          <w:lang w:val="lt-LT" w:eastAsia="en-US"/>
        </w:rPr>
        <w:t xml:space="preserve">Pagalbinė medžiaga, </w:t>
      </w:r>
      <w:r w:rsidRPr="00FF29D8">
        <w:rPr>
          <w:noProof/>
          <w:snapToGrid w:val="0"/>
          <w:sz w:val="22"/>
          <w:szCs w:val="22"/>
          <w:u w:val="single"/>
          <w:lang w:val="lt-LT" w:eastAsia="en-US"/>
        </w:rPr>
        <w:t>kurios</w:t>
      </w:r>
      <w:r w:rsidRPr="00FF29D8">
        <w:rPr>
          <w:snapToGrid w:val="0"/>
          <w:sz w:val="22"/>
          <w:szCs w:val="22"/>
          <w:u w:val="single"/>
          <w:lang w:val="lt-LT" w:eastAsia="en-US"/>
        </w:rPr>
        <w:t xml:space="preserve"> poveikis žinomas:</w:t>
      </w:r>
    </w:p>
    <w:p w14:paraId="2B8E64CE"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Kiekvienoje kietojoje kapsulėje yra 16,50 mg laktozės monohidrato.</w:t>
      </w:r>
    </w:p>
    <w:p w14:paraId="10BDF5C0" w14:textId="77777777" w:rsidR="00EE15B5" w:rsidRPr="00FF29D8" w:rsidRDefault="00EE15B5" w:rsidP="00EE15B5">
      <w:pPr>
        <w:rPr>
          <w:snapToGrid w:val="0"/>
          <w:sz w:val="22"/>
          <w:szCs w:val="22"/>
          <w:lang w:val="lt-LT" w:eastAsia="en-US"/>
        </w:rPr>
      </w:pPr>
    </w:p>
    <w:p w14:paraId="6289821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Visos pagalbinės medžiagos išvardytos 6.1 skyriuje.</w:t>
      </w:r>
    </w:p>
    <w:p w14:paraId="5050A72A" w14:textId="77777777" w:rsidR="00EE15B5" w:rsidRPr="00FF29D8" w:rsidRDefault="00EE15B5" w:rsidP="00EE15B5">
      <w:pPr>
        <w:rPr>
          <w:snapToGrid w:val="0"/>
          <w:sz w:val="22"/>
          <w:szCs w:val="22"/>
          <w:lang w:val="lt-LT" w:eastAsia="en-US"/>
        </w:rPr>
      </w:pPr>
    </w:p>
    <w:p w14:paraId="4129C4EF" w14:textId="77777777" w:rsidR="00EE15B5" w:rsidRPr="00FF29D8" w:rsidRDefault="00EE15B5" w:rsidP="00EE15B5">
      <w:pPr>
        <w:rPr>
          <w:snapToGrid w:val="0"/>
          <w:sz w:val="22"/>
          <w:szCs w:val="22"/>
          <w:lang w:val="lt-LT" w:eastAsia="en-US"/>
        </w:rPr>
      </w:pPr>
    </w:p>
    <w:p w14:paraId="7A74D405"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3.</w:t>
      </w:r>
      <w:r w:rsidRPr="00FF29D8">
        <w:rPr>
          <w:b/>
          <w:bCs/>
          <w:snapToGrid w:val="0"/>
          <w:sz w:val="22"/>
          <w:szCs w:val="22"/>
          <w:lang w:val="lt-LT"/>
        </w:rPr>
        <w:tab/>
        <w:t>FARMACINĖ FORMA</w:t>
      </w:r>
    </w:p>
    <w:p w14:paraId="6EF6C3CB" w14:textId="77777777" w:rsidR="00EE15B5" w:rsidRPr="00FF29D8" w:rsidRDefault="00EE15B5" w:rsidP="00EE15B5">
      <w:pPr>
        <w:rPr>
          <w:snapToGrid w:val="0"/>
          <w:sz w:val="22"/>
          <w:szCs w:val="22"/>
          <w:lang w:val="lt-LT" w:eastAsia="en-US"/>
        </w:rPr>
      </w:pPr>
    </w:p>
    <w:p w14:paraId="0BC225E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Kietoji kapsulė.</w:t>
      </w:r>
    </w:p>
    <w:p w14:paraId="3233E834" w14:textId="77777777" w:rsidR="00EE15B5" w:rsidRPr="00FF29D8" w:rsidRDefault="00EE15B5" w:rsidP="00EE15B5">
      <w:pPr>
        <w:rPr>
          <w:snapToGrid w:val="0"/>
          <w:sz w:val="22"/>
          <w:szCs w:val="22"/>
          <w:lang w:val="lt-LT" w:eastAsia="en-US"/>
        </w:rPr>
      </w:pPr>
    </w:p>
    <w:p w14:paraId="0C5FE6F7" w14:textId="77777777" w:rsidR="00EE15B5" w:rsidRPr="00FF29D8" w:rsidRDefault="00A07E80" w:rsidP="00EE15B5">
      <w:pPr>
        <w:rPr>
          <w:snapToGrid w:val="0"/>
          <w:sz w:val="22"/>
          <w:szCs w:val="22"/>
          <w:lang w:val="lt-LT" w:eastAsia="en-US"/>
        </w:rPr>
      </w:pPr>
      <w:r w:rsidRPr="00FF29D8">
        <w:rPr>
          <w:snapToGrid w:val="0"/>
          <w:sz w:val="22"/>
          <w:szCs w:val="22"/>
          <w:lang w:val="lt-LT" w:eastAsia="en-US"/>
        </w:rPr>
        <w:t xml:space="preserve">Pregamid </w:t>
      </w:r>
      <w:r w:rsidR="00EE15B5" w:rsidRPr="00FF29D8">
        <w:rPr>
          <w:snapToGrid w:val="0"/>
          <w:sz w:val="22"/>
          <w:szCs w:val="22"/>
          <w:lang w:val="lt-LT" w:eastAsia="en-US"/>
        </w:rPr>
        <w:t>25 mg kietosios kapsulės</w:t>
      </w:r>
    </w:p>
    <w:p w14:paraId="562C3D90"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Kapsulės dydis 4, korpusas ir dangtelis baltos spalvos. Ant kapsulės korpuso juodais dažais užrašyta </w:t>
      </w:r>
      <w:r w:rsidRPr="00FF29D8">
        <w:rPr>
          <w:sz w:val="22"/>
          <w:szCs w:val="22"/>
          <w:lang w:val="lt-LT"/>
        </w:rPr>
        <w:t>,</w:t>
      </w:r>
      <w:r w:rsidRPr="00FF29D8">
        <w:rPr>
          <w:snapToGrid w:val="0"/>
          <w:sz w:val="22"/>
          <w:szCs w:val="22"/>
          <w:lang w:val="lt-LT" w:eastAsia="en-US"/>
        </w:rPr>
        <w:t xml:space="preserve">,25“. Kapsulės viduje yra baltų arba balkšvų miltelių. </w:t>
      </w:r>
    </w:p>
    <w:p w14:paraId="7A42A11D" w14:textId="77777777" w:rsidR="00EE15B5" w:rsidRPr="00FF29D8" w:rsidRDefault="00EE15B5" w:rsidP="00EE15B5">
      <w:pPr>
        <w:rPr>
          <w:snapToGrid w:val="0"/>
          <w:sz w:val="22"/>
          <w:szCs w:val="22"/>
          <w:lang w:val="lt-LT" w:eastAsia="en-US"/>
        </w:rPr>
      </w:pPr>
    </w:p>
    <w:p w14:paraId="692BD3A3" w14:textId="77777777" w:rsidR="00EE15B5" w:rsidRPr="00FF29D8" w:rsidRDefault="00A07E80" w:rsidP="00EE15B5">
      <w:pPr>
        <w:rPr>
          <w:snapToGrid w:val="0"/>
          <w:sz w:val="22"/>
          <w:szCs w:val="22"/>
          <w:lang w:val="lt-LT" w:eastAsia="en-US"/>
        </w:rPr>
      </w:pPr>
      <w:r w:rsidRPr="00FF29D8">
        <w:rPr>
          <w:snapToGrid w:val="0"/>
          <w:sz w:val="22"/>
          <w:szCs w:val="22"/>
          <w:lang w:val="lt-LT" w:eastAsia="en-US"/>
        </w:rPr>
        <w:t xml:space="preserve">Pregamid </w:t>
      </w:r>
      <w:r w:rsidR="00EE15B5" w:rsidRPr="00FF29D8">
        <w:rPr>
          <w:snapToGrid w:val="0"/>
          <w:sz w:val="22"/>
          <w:szCs w:val="22"/>
          <w:lang w:val="lt-LT" w:eastAsia="en-US"/>
        </w:rPr>
        <w:t>50 mg kietosios kapsulės</w:t>
      </w:r>
    </w:p>
    <w:p w14:paraId="5163090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Kapsulės dydis 3, korpusas yra rožiniai oranžinės, dangtelis baltos spalvos. Ant kapsulės korpuso juodais dažais užrašyta </w:t>
      </w:r>
      <w:r w:rsidRPr="00FF29D8">
        <w:rPr>
          <w:sz w:val="22"/>
          <w:szCs w:val="22"/>
          <w:lang w:val="lt-LT"/>
        </w:rPr>
        <w:t>,</w:t>
      </w:r>
      <w:r w:rsidRPr="00FF29D8">
        <w:rPr>
          <w:snapToGrid w:val="0"/>
          <w:sz w:val="22"/>
          <w:szCs w:val="22"/>
          <w:lang w:val="lt-LT" w:eastAsia="en-US"/>
        </w:rPr>
        <w:t xml:space="preserve">,50“. Kapsulės viduje yra baltų arba balkšvų miltelių. </w:t>
      </w:r>
    </w:p>
    <w:p w14:paraId="5F5E3233" w14:textId="77777777" w:rsidR="00EE15B5" w:rsidRPr="00FF29D8" w:rsidRDefault="00EE15B5" w:rsidP="00EE15B5">
      <w:pPr>
        <w:rPr>
          <w:snapToGrid w:val="0"/>
          <w:sz w:val="22"/>
          <w:szCs w:val="22"/>
          <w:lang w:val="lt-LT" w:eastAsia="en-US"/>
        </w:rPr>
      </w:pPr>
    </w:p>
    <w:p w14:paraId="3BB8B481" w14:textId="77777777" w:rsidR="00EE15B5" w:rsidRPr="00FF29D8" w:rsidRDefault="00A07E80" w:rsidP="00EE15B5">
      <w:pPr>
        <w:rPr>
          <w:snapToGrid w:val="0"/>
          <w:sz w:val="22"/>
          <w:szCs w:val="22"/>
          <w:lang w:val="lt-LT" w:eastAsia="en-US"/>
        </w:rPr>
      </w:pPr>
      <w:r w:rsidRPr="00FF29D8">
        <w:rPr>
          <w:snapToGrid w:val="0"/>
          <w:sz w:val="22"/>
          <w:szCs w:val="22"/>
          <w:lang w:val="lt-LT" w:eastAsia="en-US"/>
        </w:rPr>
        <w:t xml:space="preserve">Pregamid </w:t>
      </w:r>
      <w:r w:rsidR="00EE15B5" w:rsidRPr="00FF29D8">
        <w:rPr>
          <w:snapToGrid w:val="0"/>
          <w:sz w:val="22"/>
          <w:szCs w:val="22"/>
          <w:lang w:val="lt-LT" w:eastAsia="en-US"/>
        </w:rPr>
        <w:t>75 mg kietosios kapsulės</w:t>
      </w:r>
    </w:p>
    <w:p w14:paraId="37F19ADF"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Kapsulės dydis 4, korpusas yra baltos, dangtelis rudai raudonos spalvos. Ant kapsulės korpuso juodais dažais užrašyta </w:t>
      </w:r>
      <w:r w:rsidRPr="00FF29D8">
        <w:rPr>
          <w:sz w:val="22"/>
          <w:szCs w:val="22"/>
          <w:lang w:val="lt-LT"/>
        </w:rPr>
        <w:t>,</w:t>
      </w:r>
      <w:r w:rsidRPr="00FF29D8">
        <w:rPr>
          <w:snapToGrid w:val="0"/>
          <w:sz w:val="22"/>
          <w:szCs w:val="22"/>
          <w:lang w:val="lt-LT" w:eastAsia="en-US"/>
        </w:rPr>
        <w:t xml:space="preserve">,75“. Kapsulės viduje yra baltų arba balkšvų miltelių. </w:t>
      </w:r>
    </w:p>
    <w:p w14:paraId="4ACF26F7" w14:textId="77777777" w:rsidR="00EE15B5" w:rsidRPr="00FF29D8" w:rsidRDefault="00EE15B5" w:rsidP="00EE15B5">
      <w:pPr>
        <w:rPr>
          <w:snapToGrid w:val="0"/>
          <w:sz w:val="22"/>
          <w:szCs w:val="22"/>
          <w:lang w:val="lt-LT" w:eastAsia="en-US"/>
        </w:rPr>
      </w:pPr>
    </w:p>
    <w:p w14:paraId="0816B64A" w14:textId="77777777" w:rsidR="00EE15B5" w:rsidRPr="00FF29D8" w:rsidRDefault="00A07E80" w:rsidP="00EE15B5">
      <w:pPr>
        <w:rPr>
          <w:snapToGrid w:val="0"/>
          <w:sz w:val="22"/>
          <w:szCs w:val="22"/>
          <w:lang w:val="lt-LT" w:eastAsia="en-US"/>
        </w:rPr>
      </w:pPr>
      <w:r w:rsidRPr="00FF29D8">
        <w:rPr>
          <w:snapToGrid w:val="0"/>
          <w:sz w:val="22"/>
          <w:szCs w:val="22"/>
          <w:lang w:val="lt-LT" w:eastAsia="en-US"/>
        </w:rPr>
        <w:t xml:space="preserve">Pregamid </w:t>
      </w:r>
      <w:r w:rsidR="00EE15B5" w:rsidRPr="00FF29D8">
        <w:rPr>
          <w:snapToGrid w:val="0"/>
          <w:sz w:val="22"/>
          <w:szCs w:val="22"/>
          <w:lang w:val="lt-LT" w:eastAsia="en-US"/>
        </w:rPr>
        <w:t>150 mg kietosios kapsulės</w:t>
      </w:r>
    </w:p>
    <w:p w14:paraId="6A5BDF3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Kapsulės dydis 2, korpusas ir dangtelis baltos spalvos. Ant kapsulės korpuso juodais dažais užrašyta </w:t>
      </w:r>
      <w:r w:rsidRPr="00FF29D8">
        <w:rPr>
          <w:sz w:val="22"/>
          <w:szCs w:val="22"/>
          <w:lang w:val="lt-LT"/>
        </w:rPr>
        <w:t>,</w:t>
      </w:r>
      <w:r w:rsidRPr="00FF29D8">
        <w:rPr>
          <w:snapToGrid w:val="0"/>
          <w:sz w:val="22"/>
          <w:szCs w:val="22"/>
          <w:lang w:val="lt-LT" w:eastAsia="en-US"/>
        </w:rPr>
        <w:t xml:space="preserve">,150“. Kapsulės viduje yra baltų arba balkšvų miltelių. </w:t>
      </w:r>
    </w:p>
    <w:p w14:paraId="618F32DF" w14:textId="77777777" w:rsidR="00EE15B5" w:rsidRPr="00FF29D8" w:rsidRDefault="00EE15B5" w:rsidP="00EE15B5">
      <w:pPr>
        <w:rPr>
          <w:snapToGrid w:val="0"/>
          <w:sz w:val="22"/>
          <w:szCs w:val="22"/>
          <w:lang w:val="lt-LT" w:eastAsia="en-US"/>
        </w:rPr>
      </w:pPr>
    </w:p>
    <w:p w14:paraId="4D9F7272" w14:textId="77777777" w:rsidR="00EE15B5" w:rsidRPr="00FF29D8" w:rsidRDefault="00EE15B5" w:rsidP="00EE15B5">
      <w:pPr>
        <w:rPr>
          <w:snapToGrid w:val="0"/>
          <w:sz w:val="22"/>
          <w:szCs w:val="22"/>
          <w:lang w:val="lt-LT" w:eastAsia="en-US"/>
        </w:rPr>
      </w:pPr>
    </w:p>
    <w:p w14:paraId="78F66CA8"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4.</w:t>
      </w:r>
      <w:r w:rsidRPr="00FF29D8">
        <w:rPr>
          <w:b/>
          <w:bCs/>
          <w:snapToGrid w:val="0"/>
          <w:sz w:val="22"/>
          <w:szCs w:val="22"/>
          <w:lang w:val="lt-LT"/>
        </w:rPr>
        <w:tab/>
        <w:t>KLINIKINĖ INFORMACIJA</w:t>
      </w:r>
    </w:p>
    <w:p w14:paraId="20B362CB" w14:textId="77777777" w:rsidR="00EE15B5" w:rsidRPr="00FF29D8" w:rsidRDefault="00EE15B5" w:rsidP="00EE15B5">
      <w:pPr>
        <w:rPr>
          <w:snapToGrid w:val="0"/>
          <w:sz w:val="22"/>
          <w:szCs w:val="22"/>
          <w:lang w:val="lt-LT" w:eastAsia="en-US"/>
        </w:rPr>
      </w:pPr>
    </w:p>
    <w:p w14:paraId="1CE1BFAB" w14:textId="77777777" w:rsidR="00EE15B5" w:rsidRPr="00FF29D8" w:rsidRDefault="00EE15B5" w:rsidP="00D62242">
      <w:pPr>
        <w:ind w:left="567" w:hanging="567"/>
        <w:rPr>
          <w:b/>
          <w:bCs/>
          <w:snapToGrid w:val="0"/>
          <w:sz w:val="22"/>
          <w:szCs w:val="22"/>
          <w:lang w:val="lt-LT"/>
        </w:rPr>
      </w:pPr>
      <w:r w:rsidRPr="00FF29D8">
        <w:rPr>
          <w:b/>
          <w:bCs/>
          <w:snapToGrid w:val="0"/>
          <w:sz w:val="22"/>
          <w:szCs w:val="22"/>
          <w:lang w:val="lt-LT"/>
        </w:rPr>
        <w:t>4.1</w:t>
      </w:r>
      <w:r w:rsidRPr="00FF29D8">
        <w:rPr>
          <w:b/>
          <w:bCs/>
          <w:snapToGrid w:val="0"/>
          <w:sz w:val="22"/>
          <w:szCs w:val="22"/>
          <w:lang w:val="lt-LT"/>
        </w:rPr>
        <w:tab/>
        <w:t>Terapinės indikacijos</w:t>
      </w:r>
    </w:p>
    <w:p w14:paraId="1B82C642" w14:textId="77777777" w:rsidR="00B67724" w:rsidRPr="00FF29D8" w:rsidRDefault="00B67724" w:rsidP="00D62242">
      <w:pPr>
        <w:ind w:left="567" w:hanging="567"/>
        <w:rPr>
          <w:b/>
          <w:bCs/>
          <w:snapToGrid w:val="0"/>
          <w:sz w:val="22"/>
          <w:szCs w:val="22"/>
          <w:lang w:val="lt-LT"/>
        </w:rPr>
      </w:pPr>
    </w:p>
    <w:p w14:paraId="02FCA23B" w14:textId="77777777" w:rsidR="00D62242" w:rsidRPr="00FF29D8" w:rsidRDefault="00D62242" w:rsidP="00EE15B5">
      <w:pPr>
        <w:rPr>
          <w:i/>
          <w:snapToGrid w:val="0"/>
          <w:sz w:val="22"/>
          <w:szCs w:val="22"/>
          <w:lang w:val="lt-LT" w:eastAsia="en-US"/>
        </w:rPr>
      </w:pPr>
      <w:r w:rsidRPr="00FF29D8">
        <w:rPr>
          <w:i/>
          <w:snapToGrid w:val="0"/>
          <w:sz w:val="22"/>
          <w:szCs w:val="22"/>
          <w:lang w:val="lt-LT" w:eastAsia="en-US"/>
        </w:rPr>
        <w:t>Neuropatinis skausmas</w:t>
      </w:r>
    </w:p>
    <w:p w14:paraId="30E85327" w14:textId="77777777" w:rsidR="00D62242" w:rsidRPr="00FF29D8" w:rsidRDefault="00D62242" w:rsidP="00EE15B5">
      <w:pPr>
        <w:rPr>
          <w:snapToGrid w:val="0"/>
          <w:sz w:val="22"/>
          <w:szCs w:val="22"/>
          <w:lang w:val="lt-LT" w:eastAsia="en-US"/>
        </w:rPr>
      </w:pPr>
      <w:r w:rsidRPr="00FF29D8">
        <w:rPr>
          <w:snapToGrid w:val="0"/>
          <w:sz w:val="22"/>
          <w:szCs w:val="22"/>
          <w:lang w:val="lt-LT" w:eastAsia="en-US"/>
        </w:rPr>
        <w:t>Pregamid skirtas suaugusiųjų periferiniam ir centrinės kilmės neuropatiniam skausmui malšinti.</w:t>
      </w:r>
    </w:p>
    <w:p w14:paraId="5BCACEF8" w14:textId="77777777" w:rsidR="00D62242" w:rsidRPr="00FF29D8" w:rsidRDefault="00D62242" w:rsidP="00EE15B5">
      <w:pPr>
        <w:rPr>
          <w:i/>
          <w:snapToGrid w:val="0"/>
          <w:sz w:val="22"/>
          <w:szCs w:val="22"/>
          <w:lang w:val="lt-LT" w:eastAsia="en-US"/>
        </w:rPr>
      </w:pPr>
    </w:p>
    <w:p w14:paraId="0E72DBBC" w14:textId="77777777" w:rsidR="00EE15B5" w:rsidRPr="00FF29D8" w:rsidRDefault="00EE15B5" w:rsidP="00EE15B5">
      <w:pPr>
        <w:rPr>
          <w:i/>
          <w:snapToGrid w:val="0"/>
          <w:sz w:val="22"/>
          <w:szCs w:val="22"/>
          <w:lang w:val="lt-LT" w:eastAsia="en-US"/>
        </w:rPr>
      </w:pPr>
      <w:r w:rsidRPr="00FF29D8">
        <w:rPr>
          <w:i/>
          <w:snapToGrid w:val="0"/>
          <w:sz w:val="22"/>
          <w:szCs w:val="22"/>
          <w:lang w:val="lt-LT" w:eastAsia="en-US"/>
        </w:rPr>
        <w:t>Epilepsija</w:t>
      </w:r>
    </w:p>
    <w:p w14:paraId="67647464"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skirtas suaugusiųjų, kuriems pasireiškia dalinių traukulių su antrine generalizacija arba be jos, papildomam gydymui.</w:t>
      </w:r>
    </w:p>
    <w:p w14:paraId="13D209E8" w14:textId="77777777" w:rsidR="00EE15B5" w:rsidRPr="00FF29D8" w:rsidRDefault="00EE15B5" w:rsidP="00EE15B5">
      <w:pPr>
        <w:rPr>
          <w:snapToGrid w:val="0"/>
          <w:sz w:val="22"/>
          <w:szCs w:val="22"/>
          <w:lang w:val="lt-LT" w:eastAsia="en-US"/>
        </w:rPr>
      </w:pPr>
    </w:p>
    <w:p w14:paraId="7BD2BA22" w14:textId="77777777" w:rsidR="00EE15B5" w:rsidRPr="00FF29D8" w:rsidRDefault="00EE15B5" w:rsidP="00EE15B5">
      <w:pPr>
        <w:rPr>
          <w:sz w:val="22"/>
          <w:szCs w:val="22"/>
          <w:lang w:val="lt-LT"/>
        </w:rPr>
      </w:pPr>
      <w:r w:rsidRPr="00FF29D8">
        <w:rPr>
          <w:i/>
          <w:iCs/>
          <w:snapToGrid w:val="0"/>
          <w:sz w:val="22"/>
          <w:szCs w:val="22"/>
          <w:lang w:val="lt-LT" w:eastAsia="en-US"/>
        </w:rPr>
        <w:t>Generalizuoto nerimo sutrikimas</w:t>
      </w:r>
    </w:p>
    <w:p w14:paraId="5E3B94AC"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skirtas suaugusiųjų generalizuoto nerimo sutrikimo (GNS) gydymui.</w:t>
      </w:r>
    </w:p>
    <w:p w14:paraId="2EC38119" w14:textId="77777777" w:rsidR="00EE15B5" w:rsidRPr="00FF29D8" w:rsidRDefault="00EE15B5" w:rsidP="00EE15B5">
      <w:pPr>
        <w:rPr>
          <w:snapToGrid w:val="0"/>
          <w:sz w:val="22"/>
          <w:szCs w:val="22"/>
          <w:lang w:val="lt-LT" w:eastAsia="en-US"/>
        </w:rPr>
      </w:pPr>
    </w:p>
    <w:p w14:paraId="1D3C642A"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4.2</w:t>
      </w:r>
      <w:r w:rsidRPr="00FF29D8">
        <w:rPr>
          <w:b/>
          <w:bCs/>
          <w:snapToGrid w:val="0"/>
          <w:sz w:val="22"/>
          <w:szCs w:val="22"/>
          <w:lang w:val="lt-LT"/>
        </w:rPr>
        <w:tab/>
        <w:t>Dozavimas ir vartojimo metodas</w:t>
      </w:r>
    </w:p>
    <w:p w14:paraId="30DB6F0F" w14:textId="77777777" w:rsidR="00EE15B5" w:rsidRPr="00FF29D8" w:rsidRDefault="00EE15B5" w:rsidP="00EE15B5">
      <w:pPr>
        <w:rPr>
          <w:snapToGrid w:val="0"/>
          <w:sz w:val="22"/>
          <w:szCs w:val="22"/>
          <w:lang w:val="lt-LT" w:eastAsia="en-US"/>
        </w:rPr>
      </w:pPr>
    </w:p>
    <w:p w14:paraId="6D405715"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Dozavimas</w:t>
      </w:r>
    </w:p>
    <w:p w14:paraId="5859A92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Paros dozė yra 150 - 600</w:t>
      </w:r>
      <w:r w:rsidRPr="00FF29D8">
        <w:rPr>
          <w:sz w:val="22"/>
          <w:szCs w:val="22"/>
          <w:lang w:val="lt-LT"/>
        </w:rPr>
        <w:t> mg</w:t>
      </w:r>
      <w:r w:rsidRPr="00FF29D8">
        <w:rPr>
          <w:snapToGrid w:val="0"/>
          <w:sz w:val="22"/>
          <w:szCs w:val="22"/>
          <w:lang w:val="lt-LT" w:eastAsia="en-US"/>
        </w:rPr>
        <w:t>, kurią</w:t>
      </w:r>
      <w:r w:rsidRPr="00FF29D8">
        <w:rPr>
          <w:sz w:val="22"/>
          <w:szCs w:val="22"/>
        </w:rPr>
        <w:t xml:space="preserve"> reikia padalyti į lygias dalis ir suvartoti per du arba tris kartus.</w:t>
      </w:r>
    </w:p>
    <w:p w14:paraId="02BB25FF" w14:textId="77777777" w:rsidR="00EE15B5" w:rsidRPr="00FF29D8" w:rsidRDefault="00EE15B5" w:rsidP="00EE15B5">
      <w:pPr>
        <w:rPr>
          <w:sz w:val="22"/>
        </w:rPr>
      </w:pPr>
    </w:p>
    <w:p w14:paraId="60AD5F88" w14:textId="77777777" w:rsidR="0039424A" w:rsidRPr="00FF29D8" w:rsidRDefault="0039424A" w:rsidP="00EE15B5">
      <w:pPr>
        <w:rPr>
          <w:i/>
          <w:iCs/>
          <w:snapToGrid w:val="0"/>
          <w:sz w:val="22"/>
          <w:szCs w:val="22"/>
          <w:lang w:val="lt-LT" w:eastAsia="en-US"/>
        </w:rPr>
      </w:pPr>
      <w:r w:rsidRPr="00FF29D8">
        <w:rPr>
          <w:i/>
          <w:iCs/>
          <w:snapToGrid w:val="0"/>
          <w:sz w:val="22"/>
          <w:szCs w:val="22"/>
          <w:lang w:val="lt-LT" w:eastAsia="en-US"/>
        </w:rPr>
        <w:t>Neuropatinis skausmas</w:t>
      </w:r>
    </w:p>
    <w:p w14:paraId="7636D193" w14:textId="77777777" w:rsidR="0039424A" w:rsidRPr="00FF29D8" w:rsidRDefault="00D578D6" w:rsidP="00EE15B5">
      <w:pPr>
        <w:rPr>
          <w:iCs/>
          <w:snapToGrid w:val="0"/>
          <w:sz w:val="22"/>
          <w:szCs w:val="22"/>
          <w:lang w:val="lt-LT" w:eastAsia="en-US"/>
        </w:rPr>
      </w:pPr>
      <w:r w:rsidRPr="00FF29D8">
        <w:rPr>
          <w:iCs/>
          <w:snapToGrid w:val="0"/>
          <w:sz w:val="22"/>
          <w:szCs w:val="22"/>
          <w:lang w:val="lt-LT" w:eastAsia="en-US"/>
        </w:rPr>
        <w:t xml:space="preserve">Gydymą pregabalinu galima pradėti 150 mg per parą doze, kurią </w:t>
      </w:r>
      <w:r w:rsidRPr="00FF29D8">
        <w:rPr>
          <w:snapToGrid w:val="0"/>
          <w:sz w:val="22"/>
          <w:szCs w:val="22"/>
          <w:lang w:val="lt-LT" w:eastAsia="en-US"/>
        </w:rPr>
        <w:t>reikia padalyti į lygias dalis ir suvartoti per du ar tris kartus</w:t>
      </w:r>
      <w:r w:rsidRPr="00FF29D8">
        <w:rPr>
          <w:iCs/>
          <w:snapToGrid w:val="0"/>
          <w:sz w:val="22"/>
          <w:szCs w:val="22"/>
          <w:lang w:val="lt-LT" w:eastAsia="en-US"/>
        </w:rPr>
        <w:t xml:space="preserve">. </w:t>
      </w:r>
      <w:r w:rsidRPr="00FF29D8">
        <w:rPr>
          <w:sz w:val="22"/>
          <w:szCs w:val="22"/>
        </w:rPr>
        <w:t>Atsižvelgiant į individualų vaistinio preparato poveikį pacientui ir jo toleravimą</w:t>
      </w:r>
      <w:r w:rsidRPr="00FF29D8">
        <w:rPr>
          <w:snapToGrid w:val="0"/>
          <w:sz w:val="22"/>
          <w:szCs w:val="22"/>
          <w:lang w:val="lt-LT" w:eastAsia="en-US"/>
        </w:rPr>
        <w:t>, dozę galima 3-7 dienų intervalais padidinti iki 300</w:t>
      </w:r>
      <w:r w:rsidRPr="00FF29D8">
        <w:rPr>
          <w:sz w:val="22"/>
          <w:szCs w:val="22"/>
          <w:lang w:val="lt-LT"/>
        </w:rPr>
        <w:t> mg</w:t>
      </w:r>
      <w:r w:rsidRPr="00FF29D8">
        <w:rPr>
          <w:snapToGrid w:val="0"/>
          <w:sz w:val="22"/>
          <w:szCs w:val="22"/>
          <w:lang w:val="lt-LT" w:eastAsia="en-US"/>
        </w:rPr>
        <w:t xml:space="preserve"> per parą. Dar po vienos savaitės dozę galima padidinti iki didžiausios 600</w:t>
      </w:r>
      <w:r w:rsidRPr="00FF29D8">
        <w:rPr>
          <w:sz w:val="22"/>
          <w:szCs w:val="22"/>
          <w:lang w:val="lt-LT"/>
        </w:rPr>
        <w:t> mg</w:t>
      </w:r>
      <w:r w:rsidRPr="00FF29D8">
        <w:rPr>
          <w:snapToGrid w:val="0"/>
          <w:sz w:val="22"/>
          <w:szCs w:val="22"/>
          <w:lang w:val="lt-LT" w:eastAsia="en-US"/>
        </w:rPr>
        <w:t xml:space="preserve"> paros dozės</w:t>
      </w:r>
    </w:p>
    <w:p w14:paraId="3012FE32" w14:textId="77777777" w:rsidR="0039424A" w:rsidRPr="00FF29D8" w:rsidRDefault="0039424A" w:rsidP="00EE15B5">
      <w:pPr>
        <w:rPr>
          <w:i/>
          <w:iCs/>
          <w:snapToGrid w:val="0"/>
          <w:sz w:val="22"/>
          <w:szCs w:val="22"/>
          <w:lang w:val="lt-LT" w:eastAsia="en-US"/>
        </w:rPr>
      </w:pPr>
    </w:p>
    <w:p w14:paraId="63AE9F80" w14:textId="77777777" w:rsidR="00EE15B5" w:rsidRPr="00FF29D8" w:rsidRDefault="00EE15B5" w:rsidP="00EE15B5">
      <w:pPr>
        <w:rPr>
          <w:sz w:val="22"/>
          <w:szCs w:val="22"/>
          <w:lang w:val="lt-LT"/>
        </w:rPr>
      </w:pPr>
      <w:r w:rsidRPr="00FF29D8">
        <w:rPr>
          <w:i/>
          <w:iCs/>
          <w:snapToGrid w:val="0"/>
          <w:sz w:val="22"/>
          <w:szCs w:val="22"/>
          <w:lang w:val="lt-LT" w:eastAsia="en-US"/>
        </w:rPr>
        <w:t>Epilepsija</w:t>
      </w:r>
    </w:p>
    <w:p w14:paraId="3D29DB7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Gydymą pregabalinu galima pradėti 150</w:t>
      </w:r>
      <w:r w:rsidRPr="00FF29D8">
        <w:rPr>
          <w:sz w:val="22"/>
          <w:szCs w:val="22"/>
          <w:lang w:val="lt-LT"/>
        </w:rPr>
        <w:t> mg</w:t>
      </w:r>
      <w:r w:rsidRPr="00FF29D8">
        <w:rPr>
          <w:snapToGrid w:val="0"/>
          <w:sz w:val="22"/>
          <w:szCs w:val="22"/>
          <w:lang w:val="lt-LT" w:eastAsia="en-US"/>
        </w:rPr>
        <w:t xml:space="preserve"> per parą doze, kurią reikia padalyti į lygias dalis ir suvartoti per du ar tris kartus. </w:t>
      </w:r>
      <w:r w:rsidRPr="00FF29D8">
        <w:rPr>
          <w:sz w:val="22"/>
          <w:szCs w:val="22"/>
        </w:rPr>
        <w:t>Atsižvelgiant į individualų vaistinio preparato poveikį pacientui ir jo toleravimą</w:t>
      </w:r>
      <w:r w:rsidRPr="00FF29D8">
        <w:rPr>
          <w:snapToGrid w:val="0"/>
          <w:sz w:val="22"/>
          <w:szCs w:val="22"/>
          <w:lang w:val="lt-LT" w:eastAsia="en-US"/>
        </w:rPr>
        <w:t>, dozę galima po savaitės padidinti iki 300</w:t>
      </w:r>
      <w:r w:rsidRPr="00FF29D8">
        <w:rPr>
          <w:sz w:val="22"/>
          <w:szCs w:val="22"/>
          <w:lang w:val="lt-LT"/>
        </w:rPr>
        <w:t> mg</w:t>
      </w:r>
      <w:r w:rsidRPr="00FF29D8">
        <w:rPr>
          <w:snapToGrid w:val="0"/>
          <w:sz w:val="22"/>
          <w:szCs w:val="22"/>
          <w:lang w:val="lt-LT" w:eastAsia="en-US"/>
        </w:rPr>
        <w:t xml:space="preserve"> per parą. Dar po vienos savaitės dozę galima padidinti iki didžiausios 600</w:t>
      </w:r>
      <w:r w:rsidRPr="00FF29D8">
        <w:rPr>
          <w:sz w:val="22"/>
          <w:szCs w:val="22"/>
          <w:lang w:val="lt-LT"/>
        </w:rPr>
        <w:t> mg</w:t>
      </w:r>
      <w:r w:rsidRPr="00FF29D8">
        <w:rPr>
          <w:snapToGrid w:val="0"/>
          <w:sz w:val="22"/>
          <w:szCs w:val="22"/>
          <w:lang w:val="lt-LT" w:eastAsia="en-US"/>
        </w:rPr>
        <w:t xml:space="preserve"> paros dozės.</w:t>
      </w:r>
    </w:p>
    <w:p w14:paraId="09D49E7A" w14:textId="77777777" w:rsidR="00EE15B5" w:rsidRPr="00FF29D8" w:rsidRDefault="00EE15B5" w:rsidP="00EE15B5">
      <w:pPr>
        <w:rPr>
          <w:snapToGrid w:val="0"/>
          <w:sz w:val="22"/>
          <w:szCs w:val="22"/>
          <w:lang w:val="lt-LT" w:eastAsia="en-US"/>
        </w:rPr>
      </w:pPr>
    </w:p>
    <w:p w14:paraId="3CD05DAD" w14:textId="77777777" w:rsidR="00EE15B5" w:rsidRPr="00FF29D8" w:rsidRDefault="00EE15B5" w:rsidP="00EE15B5">
      <w:pPr>
        <w:rPr>
          <w:sz w:val="22"/>
          <w:szCs w:val="22"/>
          <w:lang w:val="lt-LT"/>
        </w:rPr>
      </w:pPr>
      <w:r w:rsidRPr="00FF29D8">
        <w:rPr>
          <w:i/>
          <w:iCs/>
          <w:snapToGrid w:val="0"/>
          <w:sz w:val="22"/>
          <w:szCs w:val="22"/>
          <w:lang w:val="lt-LT" w:eastAsia="en-US"/>
        </w:rPr>
        <w:t>Generalizuoto nerimo sutrikimas</w:t>
      </w:r>
    </w:p>
    <w:p w14:paraId="20A687E5"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150-600</w:t>
      </w:r>
      <w:r w:rsidRPr="00FF29D8">
        <w:rPr>
          <w:sz w:val="22"/>
          <w:szCs w:val="22"/>
          <w:lang w:val="lt-LT"/>
        </w:rPr>
        <w:t> mg</w:t>
      </w:r>
      <w:r w:rsidRPr="00FF29D8">
        <w:rPr>
          <w:snapToGrid w:val="0"/>
          <w:sz w:val="22"/>
          <w:szCs w:val="22"/>
          <w:lang w:val="lt-LT" w:eastAsia="en-US"/>
        </w:rPr>
        <w:t xml:space="preserve"> paros dozę padalyti ir išgerti per du arba tris kartus. Gydymo būtinybę reikia reguliariai įvertinti iš naujo.</w:t>
      </w:r>
    </w:p>
    <w:p w14:paraId="2FB83210" w14:textId="77777777" w:rsidR="00EE15B5" w:rsidRPr="00FF29D8" w:rsidRDefault="00EE15B5" w:rsidP="00EE15B5">
      <w:pPr>
        <w:rPr>
          <w:snapToGrid w:val="0"/>
          <w:sz w:val="22"/>
          <w:szCs w:val="22"/>
          <w:lang w:val="lt-LT" w:eastAsia="en-US"/>
        </w:rPr>
      </w:pPr>
      <w:bookmarkStart w:id="1" w:name="page3"/>
      <w:bookmarkEnd w:id="1"/>
      <w:r w:rsidRPr="00FF29D8">
        <w:rPr>
          <w:snapToGrid w:val="0"/>
          <w:sz w:val="22"/>
          <w:szCs w:val="22"/>
          <w:lang w:val="lt-LT" w:eastAsia="en-US"/>
        </w:rPr>
        <w:t>Gydymą pregabalinu galima pradėti nuo 150</w:t>
      </w:r>
      <w:r w:rsidRPr="00FF29D8">
        <w:rPr>
          <w:sz w:val="22"/>
          <w:szCs w:val="22"/>
          <w:lang w:val="lt-LT"/>
        </w:rPr>
        <w:t> mg</w:t>
      </w:r>
      <w:r w:rsidRPr="00FF29D8">
        <w:rPr>
          <w:snapToGrid w:val="0"/>
          <w:sz w:val="22"/>
          <w:szCs w:val="22"/>
          <w:lang w:val="lt-LT" w:eastAsia="en-US"/>
        </w:rPr>
        <w:t xml:space="preserve"> dozės per parą. Atsižvelgus į tai, kaip pacientas reaguoja į gydymą ir jį toleruoja, dozę po vienos savaitės galima padidinti iki 300</w:t>
      </w:r>
      <w:r w:rsidRPr="00FF29D8">
        <w:rPr>
          <w:sz w:val="22"/>
          <w:szCs w:val="22"/>
          <w:lang w:val="lt-LT"/>
        </w:rPr>
        <w:t> mg</w:t>
      </w:r>
      <w:r w:rsidRPr="00FF29D8">
        <w:rPr>
          <w:snapToGrid w:val="0"/>
          <w:sz w:val="22"/>
          <w:szCs w:val="22"/>
          <w:lang w:val="lt-LT" w:eastAsia="en-US"/>
        </w:rPr>
        <w:t xml:space="preserve"> per parą. Dar po vienos savaitės dozę galima padidinti iki 450</w:t>
      </w:r>
      <w:r w:rsidRPr="00FF29D8">
        <w:rPr>
          <w:sz w:val="22"/>
          <w:szCs w:val="22"/>
          <w:lang w:val="lt-LT"/>
        </w:rPr>
        <w:t> mg</w:t>
      </w:r>
      <w:r w:rsidRPr="00FF29D8">
        <w:rPr>
          <w:snapToGrid w:val="0"/>
          <w:sz w:val="22"/>
          <w:szCs w:val="22"/>
          <w:lang w:val="lt-LT" w:eastAsia="en-US"/>
        </w:rPr>
        <w:t xml:space="preserve"> per parą. Dar po vienos savaitės galima paskirti didžiausią 600</w:t>
      </w:r>
      <w:r w:rsidRPr="00FF29D8">
        <w:rPr>
          <w:sz w:val="22"/>
          <w:szCs w:val="22"/>
          <w:lang w:val="lt-LT"/>
        </w:rPr>
        <w:t> mg</w:t>
      </w:r>
      <w:r w:rsidRPr="00FF29D8">
        <w:rPr>
          <w:snapToGrid w:val="0"/>
          <w:sz w:val="22"/>
          <w:szCs w:val="22"/>
          <w:lang w:val="lt-LT" w:eastAsia="en-US"/>
        </w:rPr>
        <w:t xml:space="preserve"> dozę per parą.</w:t>
      </w:r>
    </w:p>
    <w:p w14:paraId="4865496F" w14:textId="77777777" w:rsidR="00EE15B5" w:rsidRPr="00FF29D8" w:rsidRDefault="00EE15B5" w:rsidP="00EE15B5">
      <w:pPr>
        <w:rPr>
          <w:snapToGrid w:val="0"/>
          <w:sz w:val="22"/>
          <w:szCs w:val="22"/>
          <w:lang w:val="lt-LT" w:eastAsia="en-US"/>
        </w:rPr>
      </w:pPr>
    </w:p>
    <w:p w14:paraId="70BEF4F3" w14:textId="77777777" w:rsidR="00EE15B5" w:rsidRPr="00FF29D8" w:rsidRDefault="00EE15B5" w:rsidP="00EE15B5">
      <w:pPr>
        <w:rPr>
          <w:sz w:val="22"/>
          <w:szCs w:val="22"/>
          <w:lang w:val="lt-LT"/>
        </w:rPr>
      </w:pPr>
      <w:r w:rsidRPr="00FF29D8">
        <w:rPr>
          <w:i/>
          <w:iCs/>
          <w:snapToGrid w:val="0"/>
          <w:sz w:val="22"/>
          <w:szCs w:val="22"/>
          <w:lang w:val="lt-LT" w:eastAsia="en-US"/>
        </w:rPr>
        <w:t>Pregabalino vartojimo nutraukimas</w:t>
      </w:r>
    </w:p>
    <w:p w14:paraId="68C7EF02"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Remiantis klinikine patirtimi, jei pregabalino vartojimą reikia nutraukti, nepriklausomai nuo indikacijos rekomenduojama tai daryti palaipsniui, ne sparčiau kaip per savaitę (žr. 4.4 ir 4.8 skyrius).</w:t>
      </w:r>
    </w:p>
    <w:p w14:paraId="59290CBF" w14:textId="77777777" w:rsidR="00EE15B5" w:rsidRPr="00FF29D8" w:rsidRDefault="00EE15B5" w:rsidP="00EE15B5">
      <w:pPr>
        <w:rPr>
          <w:snapToGrid w:val="0"/>
          <w:sz w:val="22"/>
          <w:szCs w:val="22"/>
          <w:lang w:val="lt-LT" w:eastAsia="en-US"/>
        </w:rPr>
      </w:pPr>
    </w:p>
    <w:p w14:paraId="16DAE03E" w14:textId="77777777" w:rsidR="00EE15B5" w:rsidRPr="00FF29D8" w:rsidRDefault="00EE15B5" w:rsidP="00EE15B5">
      <w:pPr>
        <w:rPr>
          <w:sz w:val="22"/>
          <w:szCs w:val="22"/>
          <w:lang w:val="lt-LT"/>
        </w:rPr>
      </w:pPr>
      <w:r w:rsidRPr="00FF29D8">
        <w:rPr>
          <w:i/>
          <w:iCs/>
          <w:snapToGrid w:val="0"/>
          <w:sz w:val="22"/>
          <w:szCs w:val="22"/>
          <w:lang w:val="lt-LT" w:eastAsia="en-US"/>
        </w:rPr>
        <w:t xml:space="preserve">Pacientams, kurių inkstų funkcija sutrikusi </w:t>
      </w:r>
    </w:p>
    <w:p w14:paraId="65D970BB"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Pregabalinas iš sisteminės kraujotakos šalinamas daugiausia per inkstus nepakitęs. Kadangi pregabalino klirensas yra tiesiogiai proporcingas kreatinino klirensui (žr. 5.2 skyrių), ligoniams, kurių inkstų funkcija sutrikusi, dozę reikia mažinti individualiai remiantis kreatinino klirensu (CL</w:t>
      </w:r>
      <w:r w:rsidRPr="00FF29D8">
        <w:rPr>
          <w:snapToGrid w:val="0"/>
          <w:sz w:val="22"/>
          <w:szCs w:val="22"/>
          <w:vertAlign w:val="subscript"/>
          <w:lang w:val="lt-LT" w:eastAsia="en-US"/>
        </w:rPr>
        <w:t>cr</w:t>
      </w:r>
      <w:r w:rsidRPr="00FF29D8">
        <w:rPr>
          <w:snapToGrid w:val="0"/>
          <w:sz w:val="22"/>
          <w:szCs w:val="22"/>
          <w:lang w:val="lt-LT" w:eastAsia="en-US"/>
        </w:rPr>
        <w:t>), kaip nurodyta 1 lentelėje, sudarytoje pagal šią formulę:</w:t>
      </w:r>
    </w:p>
    <w:p w14:paraId="61C69757" w14:textId="77777777" w:rsidR="00EE15B5" w:rsidRPr="00361AEF" w:rsidRDefault="00EE15B5" w:rsidP="00EE15B5">
      <w:pPr>
        <w:rPr>
          <w:snapToGrid w:val="0"/>
          <w:sz w:val="22"/>
          <w:szCs w:val="22"/>
          <w:lang w:val="lt-LT" w:eastAsia="en-US"/>
        </w:rPr>
      </w:pPr>
    </w:p>
    <w:p w14:paraId="1AA8C38B" w14:textId="77777777" w:rsidR="00EE15B5" w:rsidRPr="00361AEF" w:rsidRDefault="00EE15B5" w:rsidP="00EE15B5">
      <w:pPr>
        <w:widowControl w:val="0"/>
        <w:autoSpaceDE w:val="0"/>
        <w:autoSpaceDN w:val="0"/>
        <w:adjustRightInd w:val="0"/>
        <w:rPr>
          <w:color w:val="000000"/>
          <w:sz w:val="22"/>
          <w:szCs w:val="22"/>
          <w:lang w:val="lt-LT" w:eastAsia="de-DE"/>
        </w:rPr>
      </w:pPr>
      <w:r w:rsidRPr="00361AEF">
        <w:rPr>
          <w:rFonts w:eastAsia="Symbol"/>
          <w:noProof/>
          <w:position w:val="-2"/>
          <w:sz w:val="22"/>
          <w:szCs w:val="22"/>
          <w:lang w:val="lt-LT" w:eastAsia="lt-LT"/>
        </w:rPr>
        <mc:AlternateContent>
          <mc:Choice Requires="wps">
            <w:drawing>
              <wp:anchor distT="0" distB="0" distL="114300" distR="114300" simplePos="0" relativeHeight="251659264" behindDoc="0" locked="0" layoutInCell="1" allowOverlap="1" wp14:anchorId="75C22164" wp14:editId="3387F017">
                <wp:simplePos x="0" y="0"/>
                <wp:positionH relativeFrom="column">
                  <wp:posOffset>1233171</wp:posOffset>
                </wp:positionH>
                <wp:positionV relativeFrom="paragraph">
                  <wp:posOffset>133985</wp:posOffset>
                </wp:positionV>
                <wp:extent cx="2667000" cy="724535"/>
                <wp:effectExtent l="0" t="0" r="19050"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7245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D783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97.1pt;margin-top:10.55pt;width:210pt;height:5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"/>
            </w:pict>
          </mc:Fallback>
        </mc:AlternateContent>
      </w:r>
    </w:p>
    <w:p w14:paraId="5762644A" w14:textId="7A6755C2" w:rsidR="00EE15B5" w:rsidRPr="00361AEF" w:rsidRDefault="00EE15B5" w:rsidP="00EE15B5">
      <w:pPr>
        <w:widowControl w:val="0"/>
        <w:autoSpaceDE w:val="0"/>
        <w:autoSpaceDN w:val="0"/>
        <w:adjustRightInd w:val="0"/>
        <w:ind w:left="1440" w:firstLine="720"/>
        <w:rPr>
          <w:rFonts w:eastAsia="Symbol"/>
          <w:position w:val="-2"/>
          <w:sz w:val="22"/>
          <w:szCs w:val="22"/>
          <w:lang w:val="lt-LT" w:eastAsia="de-DE"/>
        </w:rPr>
      </w:pPr>
      <w:r w:rsidRPr="00361AEF">
        <w:rPr>
          <w:color w:val="000000"/>
          <w:sz w:val="22"/>
          <w:szCs w:val="22"/>
          <w:lang w:val="lt-LT" w:eastAsia="de-DE"/>
        </w:rPr>
        <w:t>1,23</w:t>
      </w:r>
      <w:r w:rsidR="00361AEF">
        <w:rPr>
          <w:color w:val="000000"/>
          <w:sz w:val="22"/>
          <w:szCs w:val="22"/>
          <w:lang w:val="lt-LT" w:eastAsia="de-DE"/>
        </w:rPr>
        <w:t> </w:t>
      </w:r>
      <w:r w:rsidRPr="00361AEF">
        <w:rPr>
          <w:color w:val="000000"/>
          <w:sz w:val="22"/>
          <w:szCs w:val="22"/>
          <w:lang w:val="lt-LT" w:eastAsia="de-DE"/>
        </w:rPr>
        <w:t>x [140 – amžius (metais)]</w:t>
      </w:r>
      <w:r w:rsidR="00361AEF">
        <w:rPr>
          <w:color w:val="000000"/>
          <w:sz w:val="22"/>
          <w:szCs w:val="22"/>
          <w:lang w:val="lt-LT" w:eastAsia="de-DE"/>
        </w:rPr>
        <w:t> </w:t>
      </w:r>
      <w:r w:rsidRPr="00361AEF">
        <w:rPr>
          <w:color w:val="000000"/>
          <w:sz w:val="22"/>
          <w:szCs w:val="22"/>
          <w:lang w:val="lt-LT" w:eastAsia="de-DE"/>
        </w:rPr>
        <w:t>x</w:t>
      </w:r>
      <w:r w:rsidR="00361AEF">
        <w:rPr>
          <w:color w:val="000000"/>
          <w:sz w:val="22"/>
          <w:szCs w:val="22"/>
          <w:lang w:val="lt-LT" w:eastAsia="de-DE"/>
        </w:rPr>
        <w:t> </w:t>
      </w:r>
      <w:r w:rsidRPr="00361AEF">
        <w:rPr>
          <w:color w:val="000000"/>
          <w:sz w:val="22"/>
          <w:szCs w:val="22"/>
          <w:lang w:val="lt-LT" w:eastAsia="de-DE"/>
        </w:rPr>
        <w:t>svoris (kg)</w:t>
      </w:r>
    </w:p>
    <w:p w14:paraId="74AE5EF2" w14:textId="06F5B7DC" w:rsidR="00EE15B5" w:rsidRPr="00361AEF" w:rsidRDefault="00EE15B5" w:rsidP="00EE15B5">
      <w:pPr>
        <w:widowControl w:val="0"/>
        <w:autoSpaceDE w:val="0"/>
        <w:autoSpaceDN w:val="0"/>
        <w:adjustRightInd w:val="0"/>
        <w:rPr>
          <w:color w:val="000000"/>
          <w:sz w:val="22"/>
          <w:szCs w:val="22"/>
          <w:lang w:val="lt-LT" w:eastAsia="de-DE"/>
        </w:rPr>
      </w:pPr>
      <w:r w:rsidRPr="00361AEF">
        <w:rPr>
          <w:color w:val="000000"/>
          <w:sz w:val="22"/>
          <w:szCs w:val="22"/>
          <w:lang w:val="lt-LT" w:eastAsia="de-DE"/>
        </w:rPr>
        <w:t>CL</w:t>
      </w:r>
      <w:r w:rsidRPr="00361AEF">
        <w:rPr>
          <w:color w:val="000000"/>
          <w:sz w:val="22"/>
          <w:szCs w:val="22"/>
          <w:vertAlign w:val="subscript"/>
          <w:lang w:val="lt-LT" w:eastAsia="de-DE"/>
        </w:rPr>
        <w:t>cr</w:t>
      </w:r>
      <w:r w:rsidRPr="00361AEF">
        <w:rPr>
          <w:color w:val="000000"/>
          <w:sz w:val="22"/>
          <w:szCs w:val="22"/>
          <w:lang w:val="lt-LT" w:eastAsia="de-DE"/>
        </w:rPr>
        <w:t xml:space="preserve">(ml/min)       =        ____________________________________  </w:t>
      </w:r>
      <w:r w:rsidR="00361AEF">
        <w:rPr>
          <w:color w:val="000000"/>
          <w:sz w:val="22"/>
          <w:szCs w:val="22"/>
          <w:lang w:val="lt-LT" w:eastAsia="de-DE"/>
        </w:rPr>
        <w:t> </w:t>
      </w:r>
      <w:r w:rsidRPr="00361AEF">
        <w:rPr>
          <w:color w:val="000000"/>
          <w:sz w:val="22"/>
          <w:szCs w:val="22"/>
          <w:lang w:val="lt-LT" w:eastAsia="de-DE"/>
        </w:rPr>
        <w:t>(x</w:t>
      </w:r>
      <w:r w:rsidR="00361AEF">
        <w:rPr>
          <w:color w:val="000000"/>
          <w:sz w:val="22"/>
          <w:szCs w:val="22"/>
          <w:lang w:val="lt-LT" w:eastAsia="de-DE"/>
        </w:rPr>
        <w:t> </w:t>
      </w:r>
      <w:r w:rsidRPr="00361AEF">
        <w:rPr>
          <w:color w:val="000000"/>
          <w:sz w:val="22"/>
          <w:szCs w:val="22"/>
          <w:lang w:val="lt-LT" w:eastAsia="de-DE"/>
        </w:rPr>
        <w:t>0,85 moterims)</w:t>
      </w:r>
    </w:p>
    <w:p w14:paraId="607D519D" w14:textId="77777777" w:rsidR="00EE15B5" w:rsidRPr="00361AEF" w:rsidRDefault="00EE15B5" w:rsidP="00EE15B5">
      <w:pPr>
        <w:spacing w:line="317" w:lineRule="exact"/>
        <w:ind w:right="-20"/>
        <w:rPr>
          <w:color w:val="000000"/>
          <w:sz w:val="22"/>
          <w:szCs w:val="22"/>
          <w:lang w:val="lt-LT" w:eastAsia="de-DE"/>
        </w:rPr>
      </w:pPr>
      <w:r w:rsidRPr="00361AEF">
        <w:rPr>
          <w:color w:val="000000"/>
          <w:sz w:val="22"/>
          <w:szCs w:val="22"/>
          <w:lang w:val="lt-LT" w:eastAsia="de-DE"/>
        </w:rPr>
        <w:t xml:space="preserve">                                        kreatinino koncentracija serume (µmol/l)         </w:t>
      </w:r>
    </w:p>
    <w:p w14:paraId="42B0DCDC" w14:textId="77777777" w:rsidR="00EE15B5" w:rsidRPr="00FF29D8" w:rsidRDefault="00EE15B5" w:rsidP="00EE15B5">
      <w:pPr>
        <w:rPr>
          <w:sz w:val="22"/>
          <w:szCs w:val="22"/>
          <w:lang w:val="lt-LT"/>
        </w:rPr>
      </w:pPr>
    </w:p>
    <w:p w14:paraId="1615C22F" w14:textId="77777777" w:rsidR="00EE15B5" w:rsidRPr="00FF29D8" w:rsidRDefault="00EE15B5" w:rsidP="00EE15B5">
      <w:pPr>
        <w:rPr>
          <w:snapToGrid w:val="0"/>
          <w:sz w:val="22"/>
          <w:szCs w:val="22"/>
          <w:lang w:val="lt-LT" w:eastAsia="en-US"/>
        </w:rPr>
      </w:pPr>
    </w:p>
    <w:p w14:paraId="5BC74BE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Pregabalinas efektyviai šalinamas hemodializės metu (50 % vaistinio preparato per 4 valandas). Pacientams, kurie gydomi hemodializėmis, pregabalino paros dozę reikia parinkti atsižvelgiant į inkstų veiklą. Greta paros dozės papildomą dozę reikia skirti iškart po kiekvienos 4 valandų hemodializės (žr. 1 lentelę).</w:t>
      </w:r>
    </w:p>
    <w:p w14:paraId="07B6E988" w14:textId="77777777" w:rsidR="00EE15B5" w:rsidRPr="00FF29D8" w:rsidRDefault="00EE15B5" w:rsidP="00EE15B5">
      <w:pPr>
        <w:rPr>
          <w:snapToGrid w:val="0"/>
          <w:sz w:val="22"/>
          <w:szCs w:val="22"/>
          <w:lang w:val="lt-LT" w:eastAsia="en-US"/>
        </w:rPr>
      </w:pPr>
    </w:p>
    <w:p w14:paraId="0F29C460"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1 lentelė. Pregabalino dozės keitimas atsižvelgiant į inkstų veiklą</w:t>
      </w:r>
    </w:p>
    <w:p w14:paraId="505F52AB" w14:textId="77777777" w:rsidR="00EE15B5" w:rsidRPr="00FF29D8" w:rsidRDefault="00EE15B5" w:rsidP="00EE15B5">
      <w:pPr>
        <w:rPr>
          <w:snapToGrid w:val="0"/>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105"/>
        <w:gridCol w:w="2220"/>
        <w:gridCol w:w="2445"/>
        <w:gridCol w:w="27"/>
      </w:tblGrid>
      <w:tr w:rsidR="00EE15B5" w:rsidRPr="00FF29D8" w14:paraId="5D079A22" w14:textId="77777777" w:rsidTr="00CB1C94">
        <w:tc>
          <w:tcPr>
            <w:tcW w:w="2463" w:type="dxa"/>
            <w:shd w:val="clear" w:color="auto" w:fill="auto"/>
          </w:tcPr>
          <w:p w14:paraId="73F34202"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Kreatinino klirensas (CL</w:t>
            </w:r>
            <w:r w:rsidRPr="00FF29D8">
              <w:rPr>
                <w:snapToGrid w:val="0"/>
                <w:sz w:val="22"/>
                <w:szCs w:val="22"/>
                <w:vertAlign w:val="subscript"/>
                <w:lang w:val="lt-LT" w:eastAsia="en-US"/>
              </w:rPr>
              <w:t>cr</w:t>
            </w:r>
            <w:r w:rsidRPr="00FF29D8">
              <w:rPr>
                <w:snapToGrid w:val="0"/>
                <w:sz w:val="22"/>
                <w:szCs w:val="22"/>
                <w:lang w:val="lt-LT" w:eastAsia="en-US"/>
              </w:rPr>
              <w:t>) (</w:t>
            </w:r>
            <w:r w:rsidRPr="00FF29D8">
              <w:rPr>
                <w:sz w:val="22"/>
                <w:szCs w:val="22"/>
                <w:lang w:val="lt-LT"/>
              </w:rPr>
              <w:t>ml</w:t>
            </w:r>
            <w:r w:rsidRPr="00FF29D8">
              <w:rPr>
                <w:snapToGrid w:val="0"/>
                <w:sz w:val="22"/>
                <w:szCs w:val="22"/>
                <w:lang w:val="lt-LT" w:eastAsia="en-US"/>
              </w:rPr>
              <w:t>/min)</w:t>
            </w:r>
          </w:p>
        </w:tc>
        <w:tc>
          <w:tcPr>
            <w:tcW w:w="4733" w:type="dxa"/>
            <w:gridSpan w:val="2"/>
            <w:shd w:val="clear" w:color="auto" w:fill="auto"/>
          </w:tcPr>
          <w:p w14:paraId="56384967"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Visa pregabalino paros dozė</w:t>
            </w:r>
            <w:r w:rsidRPr="00FF29D8">
              <w:rPr>
                <w:snapToGrid w:val="0"/>
                <w:sz w:val="22"/>
                <w:szCs w:val="22"/>
                <w:vertAlign w:val="superscript"/>
                <w:lang w:val="lt-LT" w:eastAsia="en-US"/>
              </w:rPr>
              <w:t>*</w:t>
            </w:r>
          </w:p>
        </w:tc>
        <w:tc>
          <w:tcPr>
            <w:tcW w:w="2658" w:type="dxa"/>
            <w:gridSpan w:val="2"/>
            <w:shd w:val="clear" w:color="auto" w:fill="auto"/>
          </w:tcPr>
          <w:p w14:paraId="4864C5DD"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Dozavimo tvarka</w:t>
            </w:r>
          </w:p>
        </w:tc>
      </w:tr>
      <w:tr w:rsidR="00EE15B5" w:rsidRPr="00FF29D8" w14:paraId="6A52765B" w14:textId="77777777" w:rsidTr="00CB1C94">
        <w:tc>
          <w:tcPr>
            <w:tcW w:w="2463" w:type="dxa"/>
            <w:shd w:val="clear" w:color="auto" w:fill="auto"/>
          </w:tcPr>
          <w:p w14:paraId="07B0E4F2" w14:textId="77777777" w:rsidR="00EE15B5" w:rsidRPr="00FF29D8" w:rsidRDefault="00EE15B5" w:rsidP="00847447">
            <w:pPr>
              <w:rPr>
                <w:snapToGrid w:val="0"/>
                <w:sz w:val="22"/>
                <w:szCs w:val="22"/>
                <w:lang w:val="lt-LT" w:eastAsia="en-US"/>
              </w:rPr>
            </w:pPr>
          </w:p>
        </w:tc>
        <w:tc>
          <w:tcPr>
            <w:tcW w:w="2323" w:type="dxa"/>
            <w:shd w:val="clear" w:color="auto" w:fill="auto"/>
          </w:tcPr>
          <w:p w14:paraId="284BBC2E"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Pradinė dozė</w:t>
            </w:r>
          </w:p>
          <w:p w14:paraId="7C7F0740"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(mg per parą)</w:t>
            </w:r>
          </w:p>
        </w:tc>
        <w:tc>
          <w:tcPr>
            <w:tcW w:w="2410" w:type="dxa"/>
            <w:shd w:val="clear" w:color="auto" w:fill="auto"/>
          </w:tcPr>
          <w:p w14:paraId="30461A96"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Didžiausia dozė</w:t>
            </w:r>
          </w:p>
          <w:p w14:paraId="0C76BB8C"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(mg per parą)</w:t>
            </w:r>
          </w:p>
        </w:tc>
        <w:tc>
          <w:tcPr>
            <w:tcW w:w="2658" w:type="dxa"/>
            <w:gridSpan w:val="2"/>
            <w:shd w:val="clear" w:color="auto" w:fill="auto"/>
          </w:tcPr>
          <w:p w14:paraId="42058F2D" w14:textId="77777777" w:rsidR="00EE15B5" w:rsidRPr="00FF29D8" w:rsidRDefault="00EE15B5" w:rsidP="00847447">
            <w:pPr>
              <w:rPr>
                <w:snapToGrid w:val="0"/>
                <w:sz w:val="22"/>
                <w:szCs w:val="22"/>
                <w:lang w:val="lt-LT" w:eastAsia="en-US"/>
              </w:rPr>
            </w:pPr>
          </w:p>
        </w:tc>
      </w:tr>
      <w:tr w:rsidR="00EE15B5" w:rsidRPr="00FF29D8" w14:paraId="03D7D259" w14:textId="77777777" w:rsidTr="00CB1C94">
        <w:tc>
          <w:tcPr>
            <w:tcW w:w="2463" w:type="dxa"/>
            <w:shd w:val="clear" w:color="auto" w:fill="auto"/>
          </w:tcPr>
          <w:p w14:paraId="7893660F"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 60</w:t>
            </w:r>
          </w:p>
        </w:tc>
        <w:tc>
          <w:tcPr>
            <w:tcW w:w="2323" w:type="dxa"/>
            <w:shd w:val="clear" w:color="auto" w:fill="auto"/>
          </w:tcPr>
          <w:p w14:paraId="49BF47F5"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150</w:t>
            </w:r>
          </w:p>
        </w:tc>
        <w:tc>
          <w:tcPr>
            <w:tcW w:w="2410" w:type="dxa"/>
            <w:shd w:val="clear" w:color="auto" w:fill="auto"/>
          </w:tcPr>
          <w:p w14:paraId="4A385B3E"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600</w:t>
            </w:r>
          </w:p>
        </w:tc>
        <w:tc>
          <w:tcPr>
            <w:tcW w:w="2658" w:type="dxa"/>
            <w:gridSpan w:val="2"/>
            <w:shd w:val="clear" w:color="auto" w:fill="auto"/>
          </w:tcPr>
          <w:p w14:paraId="6F11402C"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Du arba tris kartus per parą</w:t>
            </w:r>
          </w:p>
        </w:tc>
      </w:tr>
      <w:tr w:rsidR="00EE15B5" w:rsidRPr="00FF29D8" w14:paraId="070ACE1D" w14:textId="77777777" w:rsidTr="00CB1C94">
        <w:trPr>
          <w:gridAfter w:val="1"/>
          <w:wAfter w:w="31" w:type="dxa"/>
        </w:trPr>
        <w:tc>
          <w:tcPr>
            <w:tcW w:w="2463" w:type="dxa"/>
            <w:shd w:val="clear" w:color="auto" w:fill="auto"/>
          </w:tcPr>
          <w:p w14:paraId="09AD4546"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≥30 – &lt;60</w:t>
            </w:r>
          </w:p>
        </w:tc>
        <w:tc>
          <w:tcPr>
            <w:tcW w:w="2323" w:type="dxa"/>
            <w:shd w:val="clear" w:color="auto" w:fill="auto"/>
          </w:tcPr>
          <w:p w14:paraId="574756F6"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75</w:t>
            </w:r>
          </w:p>
        </w:tc>
        <w:tc>
          <w:tcPr>
            <w:tcW w:w="2410" w:type="dxa"/>
            <w:shd w:val="clear" w:color="auto" w:fill="auto"/>
          </w:tcPr>
          <w:p w14:paraId="66DFEE9C"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300</w:t>
            </w:r>
          </w:p>
        </w:tc>
        <w:tc>
          <w:tcPr>
            <w:tcW w:w="2658" w:type="dxa"/>
            <w:shd w:val="clear" w:color="auto" w:fill="auto"/>
          </w:tcPr>
          <w:p w14:paraId="37D1CF4F"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Du arba tris kartus per parą</w:t>
            </w:r>
          </w:p>
        </w:tc>
      </w:tr>
      <w:tr w:rsidR="00EE15B5" w:rsidRPr="00FF29D8" w14:paraId="31173486" w14:textId="77777777" w:rsidTr="00CB1C94">
        <w:trPr>
          <w:gridAfter w:val="1"/>
          <w:wAfter w:w="31" w:type="dxa"/>
        </w:trPr>
        <w:tc>
          <w:tcPr>
            <w:tcW w:w="2463" w:type="dxa"/>
            <w:shd w:val="clear" w:color="auto" w:fill="auto"/>
          </w:tcPr>
          <w:p w14:paraId="4491DBCB"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≥15 – &lt;30</w:t>
            </w:r>
          </w:p>
        </w:tc>
        <w:tc>
          <w:tcPr>
            <w:tcW w:w="2323" w:type="dxa"/>
            <w:shd w:val="clear" w:color="auto" w:fill="auto"/>
          </w:tcPr>
          <w:p w14:paraId="2AA9C97F" w14:textId="77777777" w:rsidR="00EE15B5" w:rsidRPr="00FF29D8" w:rsidRDefault="00EE15B5" w:rsidP="00847447">
            <w:pPr>
              <w:rPr>
                <w:snapToGrid w:val="0"/>
                <w:sz w:val="22"/>
                <w:szCs w:val="22"/>
                <w:lang w:val="lt-LT" w:eastAsia="en-US"/>
              </w:rPr>
            </w:pPr>
            <w:r w:rsidRPr="00FF29D8">
              <w:rPr>
                <w:sz w:val="22"/>
                <w:szCs w:val="22"/>
                <w:lang w:val="lt-LT"/>
              </w:rPr>
              <w:t>20</w:t>
            </w:r>
            <w:r w:rsidRPr="00FF29D8">
              <w:rPr>
                <w:snapToGrid w:val="0"/>
                <w:sz w:val="22"/>
                <w:szCs w:val="22"/>
                <w:lang w:val="lt-LT" w:eastAsia="en-US"/>
              </w:rPr>
              <w:t xml:space="preserve"> – 50</w:t>
            </w:r>
          </w:p>
        </w:tc>
        <w:tc>
          <w:tcPr>
            <w:tcW w:w="2410" w:type="dxa"/>
            <w:shd w:val="clear" w:color="auto" w:fill="auto"/>
          </w:tcPr>
          <w:p w14:paraId="4EA3E34E"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150</w:t>
            </w:r>
          </w:p>
        </w:tc>
        <w:tc>
          <w:tcPr>
            <w:tcW w:w="2658" w:type="dxa"/>
            <w:shd w:val="clear" w:color="auto" w:fill="auto"/>
          </w:tcPr>
          <w:p w14:paraId="0053FCD5"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Vieną kartą per parą arba du kartus per parą</w:t>
            </w:r>
          </w:p>
        </w:tc>
      </w:tr>
      <w:tr w:rsidR="00EE15B5" w:rsidRPr="00FF29D8" w14:paraId="03E5539E" w14:textId="77777777" w:rsidTr="00CB1C94">
        <w:trPr>
          <w:gridAfter w:val="1"/>
          <w:wAfter w:w="31" w:type="dxa"/>
        </w:trPr>
        <w:tc>
          <w:tcPr>
            <w:tcW w:w="2463" w:type="dxa"/>
            <w:shd w:val="clear" w:color="auto" w:fill="auto"/>
          </w:tcPr>
          <w:p w14:paraId="6246B48C"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&lt;15</w:t>
            </w:r>
          </w:p>
        </w:tc>
        <w:tc>
          <w:tcPr>
            <w:tcW w:w="2323" w:type="dxa"/>
            <w:shd w:val="clear" w:color="auto" w:fill="auto"/>
          </w:tcPr>
          <w:p w14:paraId="4D894C1B"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25</w:t>
            </w:r>
          </w:p>
        </w:tc>
        <w:tc>
          <w:tcPr>
            <w:tcW w:w="2410" w:type="dxa"/>
            <w:shd w:val="clear" w:color="auto" w:fill="auto"/>
          </w:tcPr>
          <w:p w14:paraId="27397B35"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75</w:t>
            </w:r>
          </w:p>
        </w:tc>
        <w:tc>
          <w:tcPr>
            <w:tcW w:w="2658" w:type="dxa"/>
            <w:shd w:val="clear" w:color="auto" w:fill="auto"/>
          </w:tcPr>
          <w:p w14:paraId="63385A19"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Vieną kartą per parą</w:t>
            </w:r>
          </w:p>
        </w:tc>
      </w:tr>
      <w:tr w:rsidR="00EE15B5" w:rsidRPr="00FF29D8" w14:paraId="2728977D" w14:textId="77777777" w:rsidTr="00CB1C94">
        <w:trPr>
          <w:gridAfter w:val="1"/>
          <w:wAfter w:w="31" w:type="dxa"/>
        </w:trPr>
        <w:tc>
          <w:tcPr>
            <w:tcW w:w="9854" w:type="dxa"/>
            <w:gridSpan w:val="4"/>
            <w:shd w:val="clear" w:color="auto" w:fill="auto"/>
          </w:tcPr>
          <w:p w14:paraId="0FC58268"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Papildoma dozė po hemodializės (mg)</w:t>
            </w:r>
          </w:p>
        </w:tc>
      </w:tr>
      <w:tr w:rsidR="00EE15B5" w:rsidRPr="00FF29D8" w14:paraId="32F881D9" w14:textId="77777777" w:rsidTr="00CB1C94">
        <w:trPr>
          <w:gridAfter w:val="1"/>
          <w:wAfter w:w="31" w:type="dxa"/>
        </w:trPr>
        <w:tc>
          <w:tcPr>
            <w:tcW w:w="2463" w:type="dxa"/>
            <w:shd w:val="clear" w:color="auto" w:fill="auto"/>
          </w:tcPr>
          <w:p w14:paraId="5B4869BB" w14:textId="77777777" w:rsidR="00EE15B5" w:rsidRPr="00FF29D8" w:rsidRDefault="00EE15B5" w:rsidP="00847447">
            <w:pPr>
              <w:rPr>
                <w:snapToGrid w:val="0"/>
                <w:sz w:val="22"/>
                <w:szCs w:val="22"/>
                <w:lang w:val="lt-LT" w:eastAsia="en-US"/>
              </w:rPr>
            </w:pPr>
          </w:p>
        </w:tc>
        <w:tc>
          <w:tcPr>
            <w:tcW w:w="2323" w:type="dxa"/>
            <w:shd w:val="clear" w:color="auto" w:fill="auto"/>
          </w:tcPr>
          <w:p w14:paraId="040D042D"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25</w:t>
            </w:r>
          </w:p>
        </w:tc>
        <w:tc>
          <w:tcPr>
            <w:tcW w:w="2410" w:type="dxa"/>
            <w:shd w:val="clear" w:color="auto" w:fill="auto"/>
          </w:tcPr>
          <w:p w14:paraId="0265F2A4"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100</w:t>
            </w:r>
          </w:p>
        </w:tc>
        <w:tc>
          <w:tcPr>
            <w:tcW w:w="2658" w:type="dxa"/>
            <w:shd w:val="clear" w:color="auto" w:fill="auto"/>
          </w:tcPr>
          <w:p w14:paraId="1C1A2B36"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Vienkartinė dozė</w:t>
            </w:r>
            <w:r w:rsidRPr="00FF29D8">
              <w:rPr>
                <w:snapToGrid w:val="0"/>
                <w:sz w:val="22"/>
                <w:szCs w:val="22"/>
                <w:vertAlign w:val="superscript"/>
                <w:lang w:val="lt-LT" w:eastAsia="en-US"/>
              </w:rPr>
              <w:t>+</w:t>
            </w:r>
          </w:p>
        </w:tc>
      </w:tr>
    </w:tbl>
    <w:p w14:paraId="029A3A67" w14:textId="77777777" w:rsidR="00EE15B5" w:rsidRPr="00FF29D8" w:rsidRDefault="00EE15B5" w:rsidP="00EE15B5">
      <w:pPr>
        <w:rPr>
          <w:snapToGrid w:val="0"/>
          <w:sz w:val="22"/>
          <w:szCs w:val="22"/>
          <w:vertAlign w:val="superscript"/>
          <w:lang w:val="lt-LT" w:eastAsia="en-US"/>
        </w:rPr>
      </w:pPr>
    </w:p>
    <w:p w14:paraId="71BF295A" w14:textId="77777777" w:rsidR="00EE15B5" w:rsidRPr="00FF29D8" w:rsidRDefault="00EE15B5" w:rsidP="00EE15B5">
      <w:pPr>
        <w:rPr>
          <w:snapToGrid w:val="0"/>
          <w:sz w:val="22"/>
          <w:szCs w:val="22"/>
          <w:lang w:val="lt-LT" w:eastAsia="en-US"/>
        </w:rPr>
      </w:pPr>
      <w:r w:rsidRPr="00FF29D8">
        <w:rPr>
          <w:snapToGrid w:val="0"/>
          <w:sz w:val="22"/>
          <w:szCs w:val="22"/>
          <w:vertAlign w:val="superscript"/>
          <w:lang w:val="lt-LT" w:eastAsia="en-US"/>
        </w:rPr>
        <w:t>*</w:t>
      </w:r>
      <w:r w:rsidRPr="00FF29D8">
        <w:rPr>
          <w:snapToGrid w:val="0"/>
          <w:sz w:val="22"/>
          <w:szCs w:val="22"/>
          <w:lang w:val="lt-LT" w:eastAsia="en-US"/>
        </w:rPr>
        <w:t xml:space="preserve"> Visą paros dozę (mg per parą) reikia padalyti, kaip nurodyta pagal dozavimo planą, kad gautume vieną dozę (mg).</w:t>
      </w:r>
    </w:p>
    <w:p w14:paraId="4DA25AC8" w14:textId="77777777" w:rsidR="00EE15B5" w:rsidRPr="00FF29D8" w:rsidRDefault="00EE15B5" w:rsidP="00EE15B5">
      <w:pPr>
        <w:rPr>
          <w:snapToGrid w:val="0"/>
          <w:sz w:val="22"/>
          <w:szCs w:val="22"/>
          <w:lang w:val="lt-LT" w:eastAsia="en-US"/>
        </w:rPr>
      </w:pPr>
    </w:p>
    <w:p w14:paraId="68818997" w14:textId="77777777" w:rsidR="00EE15B5" w:rsidRPr="00FF29D8" w:rsidRDefault="00EE15B5" w:rsidP="00EE15B5">
      <w:pPr>
        <w:rPr>
          <w:snapToGrid w:val="0"/>
          <w:sz w:val="22"/>
          <w:szCs w:val="22"/>
          <w:lang w:val="lt-LT" w:eastAsia="en-US"/>
        </w:rPr>
      </w:pPr>
      <w:r w:rsidRPr="00FF29D8">
        <w:rPr>
          <w:snapToGrid w:val="0"/>
          <w:sz w:val="22"/>
          <w:szCs w:val="22"/>
          <w:vertAlign w:val="superscript"/>
          <w:lang w:val="lt-LT" w:eastAsia="en-US"/>
        </w:rPr>
        <w:t>+</w:t>
      </w:r>
      <w:r w:rsidRPr="00FF29D8">
        <w:rPr>
          <w:snapToGrid w:val="0"/>
          <w:sz w:val="22"/>
          <w:szCs w:val="22"/>
          <w:lang w:val="lt-LT" w:eastAsia="en-US"/>
        </w:rPr>
        <w:t xml:space="preserve"> Papildoma dozė - tai pridėtinė vienkartinė dozė.</w:t>
      </w:r>
    </w:p>
    <w:p w14:paraId="4C884504" w14:textId="77777777" w:rsidR="00EE15B5" w:rsidRPr="00FF29D8" w:rsidRDefault="00EE15B5" w:rsidP="00EE15B5">
      <w:pPr>
        <w:rPr>
          <w:snapToGrid w:val="0"/>
          <w:sz w:val="22"/>
          <w:szCs w:val="22"/>
          <w:lang w:val="lt-LT" w:eastAsia="en-US"/>
        </w:rPr>
      </w:pPr>
    </w:p>
    <w:p w14:paraId="22CC7828" w14:textId="77777777" w:rsidR="00EE15B5" w:rsidRPr="00FF29D8" w:rsidRDefault="00EE15B5" w:rsidP="00EE15B5">
      <w:pPr>
        <w:rPr>
          <w:i/>
          <w:snapToGrid w:val="0"/>
          <w:sz w:val="22"/>
          <w:szCs w:val="22"/>
          <w:lang w:val="lt-LT" w:eastAsia="en-US"/>
        </w:rPr>
      </w:pPr>
      <w:r w:rsidRPr="00FF29D8">
        <w:rPr>
          <w:i/>
          <w:snapToGrid w:val="0"/>
          <w:sz w:val="22"/>
          <w:szCs w:val="22"/>
          <w:lang w:val="lt-LT" w:eastAsia="en-US"/>
        </w:rPr>
        <w:t xml:space="preserve">Pacientams, kurių kepenų funkcija sutrikusi </w:t>
      </w:r>
    </w:p>
    <w:p w14:paraId="192A57DF"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Pacientams, kurių kepenų funkcija sutrikusi, dozės keisti nereikia (žr. 5.2 skyrių).</w:t>
      </w:r>
    </w:p>
    <w:p w14:paraId="0879C87A" w14:textId="77777777" w:rsidR="00EE15B5" w:rsidRPr="00FF29D8" w:rsidRDefault="00EE15B5" w:rsidP="00EE15B5">
      <w:pPr>
        <w:rPr>
          <w:snapToGrid w:val="0"/>
          <w:sz w:val="22"/>
          <w:szCs w:val="22"/>
          <w:lang w:val="lt-LT" w:eastAsia="en-US"/>
        </w:rPr>
      </w:pPr>
    </w:p>
    <w:p w14:paraId="430CA838" w14:textId="77777777" w:rsidR="00EE15B5" w:rsidRPr="00FF29D8" w:rsidRDefault="00EE15B5" w:rsidP="00EE15B5">
      <w:pPr>
        <w:rPr>
          <w:i/>
          <w:snapToGrid w:val="0"/>
          <w:sz w:val="22"/>
          <w:szCs w:val="22"/>
          <w:lang w:val="lt-LT" w:eastAsia="en-US"/>
        </w:rPr>
      </w:pPr>
      <w:r w:rsidRPr="00FF29D8">
        <w:rPr>
          <w:i/>
          <w:snapToGrid w:val="0"/>
          <w:sz w:val="22"/>
          <w:szCs w:val="22"/>
          <w:lang w:val="lt-LT" w:eastAsia="en-US"/>
        </w:rPr>
        <w:t>Vaikų populiacija</w:t>
      </w:r>
    </w:p>
    <w:p w14:paraId="579E3326"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Pregamid saugumas ir veiksmingumas jaunesniems kaip 12 metų vaikams ir paaugliams (12 – 17 metų) neištirti. </w:t>
      </w:r>
      <w:r w:rsidR="00067615" w:rsidRPr="00FF29D8">
        <w:rPr>
          <w:snapToGrid w:val="0"/>
          <w:sz w:val="22"/>
          <w:szCs w:val="22"/>
          <w:lang w:val="lt-LT" w:eastAsia="en-US"/>
        </w:rPr>
        <w:t>Turimi duomenys pateikiami 4.8, 5.1 ir 5.2 skyriuose, tačiau dozavimo rekomendacijų pateikti negalima</w:t>
      </w:r>
      <w:r w:rsidRPr="00FF29D8">
        <w:rPr>
          <w:snapToGrid w:val="0"/>
          <w:sz w:val="22"/>
          <w:szCs w:val="22"/>
          <w:lang w:val="lt-LT" w:eastAsia="en-US"/>
        </w:rPr>
        <w:t>.</w:t>
      </w:r>
    </w:p>
    <w:p w14:paraId="6B1D2B98" w14:textId="77777777" w:rsidR="00EE15B5" w:rsidRPr="00FF29D8" w:rsidRDefault="00EE15B5" w:rsidP="00EE15B5">
      <w:pPr>
        <w:rPr>
          <w:snapToGrid w:val="0"/>
          <w:sz w:val="22"/>
          <w:szCs w:val="22"/>
          <w:lang w:val="lt-LT" w:eastAsia="en-US"/>
        </w:rPr>
      </w:pPr>
    </w:p>
    <w:p w14:paraId="591E4A8C" w14:textId="77777777" w:rsidR="00EE15B5" w:rsidRPr="00FF29D8" w:rsidRDefault="00EE15B5" w:rsidP="00EE15B5">
      <w:pPr>
        <w:rPr>
          <w:i/>
          <w:snapToGrid w:val="0"/>
          <w:sz w:val="22"/>
          <w:szCs w:val="22"/>
          <w:lang w:val="lt-LT" w:eastAsia="en-US"/>
        </w:rPr>
      </w:pPr>
      <w:r w:rsidRPr="00FF29D8">
        <w:rPr>
          <w:i/>
          <w:snapToGrid w:val="0"/>
          <w:sz w:val="22"/>
          <w:szCs w:val="22"/>
          <w:lang w:val="lt-LT" w:eastAsia="en-US"/>
        </w:rPr>
        <w:t xml:space="preserve">Senyviems pacientams </w:t>
      </w:r>
    </w:p>
    <w:p w14:paraId="7A1EBF16"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Senyviems pacientams dėl sutrikusios inkstų funkcijos gali prireikti mažinti pregabalino dozę (žr</w:t>
      </w:r>
      <w:r w:rsidRPr="00FF29D8">
        <w:rPr>
          <w:sz w:val="22"/>
          <w:szCs w:val="22"/>
          <w:lang w:val="lt-LT"/>
        </w:rPr>
        <w:t xml:space="preserve">. </w:t>
      </w:r>
      <w:r w:rsidR="00A07E80" w:rsidRPr="00FF29D8">
        <w:rPr>
          <w:snapToGrid w:val="0"/>
          <w:sz w:val="22"/>
          <w:szCs w:val="22"/>
          <w:lang w:val="lt-LT" w:eastAsia="en-US"/>
        </w:rPr>
        <w:t>5.2 skyrių</w:t>
      </w:r>
      <w:r w:rsidRPr="00FF29D8">
        <w:rPr>
          <w:snapToGrid w:val="0"/>
          <w:sz w:val="22"/>
          <w:szCs w:val="22"/>
          <w:lang w:val="lt-LT" w:eastAsia="en-US"/>
        </w:rPr>
        <w:t>).</w:t>
      </w:r>
    </w:p>
    <w:p w14:paraId="0895B438" w14:textId="77777777" w:rsidR="00EE15B5" w:rsidRPr="00FF29D8" w:rsidRDefault="00EE15B5" w:rsidP="00EE15B5">
      <w:pPr>
        <w:rPr>
          <w:snapToGrid w:val="0"/>
          <w:sz w:val="22"/>
          <w:szCs w:val="22"/>
          <w:lang w:val="lt-LT" w:eastAsia="en-US"/>
        </w:rPr>
      </w:pPr>
    </w:p>
    <w:p w14:paraId="722F7A51"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Vartojimo metodas</w:t>
      </w:r>
    </w:p>
    <w:p w14:paraId="22747B8D"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galima vartoti su maistu arba be maisto.</w:t>
      </w:r>
    </w:p>
    <w:p w14:paraId="69B48917" w14:textId="77777777" w:rsidR="00EE15B5" w:rsidRPr="00FF29D8" w:rsidRDefault="00EE15B5" w:rsidP="00EE15B5">
      <w:pPr>
        <w:rPr>
          <w:sz w:val="22"/>
          <w:szCs w:val="22"/>
          <w:lang w:val="lt-LT"/>
        </w:rPr>
      </w:pPr>
    </w:p>
    <w:p w14:paraId="4DFC326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galima vartoti tik per burną.</w:t>
      </w:r>
    </w:p>
    <w:p w14:paraId="5F25E38B" w14:textId="77777777" w:rsidR="00EE15B5" w:rsidRPr="00FF29D8" w:rsidRDefault="00EE15B5" w:rsidP="00EE15B5">
      <w:pPr>
        <w:rPr>
          <w:snapToGrid w:val="0"/>
          <w:sz w:val="22"/>
          <w:szCs w:val="22"/>
          <w:lang w:val="lt-LT" w:eastAsia="en-US"/>
        </w:rPr>
      </w:pPr>
    </w:p>
    <w:p w14:paraId="4B9734B2"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4.3</w:t>
      </w:r>
      <w:r w:rsidRPr="00FF29D8">
        <w:rPr>
          <w:b/>
          <w:bCs/>
          <w:snapToGrid w:val="0"/>
          <w:sz w:val="22"/>
          <w:szCs w:val="22"/>
          <w:lang w:val="lt-LT"/>
        </w:rPr>
        <w:tab/>
        <w:t>Kontraindikacijos</w:t>
      </w:r>
    </w:p>
    <w:p w14:paraId="02CD6B68" w14:textId="77777777" w:rsidR="00EE15B5" w:rsidRPr="00FF29D8" w:rsidRDefault="00EE15B5" w:rsidP="00EE15B5">
      <w:pPr>
        <w:rPr>
          <w:snapToGrid w:val="0"/>
          <w:sz w:val="22"/>
          <w:szCs w:val="22"/>
          <w:lang w:val="lt-LT" w:eastAsia="en-US"/>
        </w:rPr>
      </w:pPr>
    </w:p>
    <w:p w14:paraId="1D9E26FC"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Padidėjęs jautrumas veikliajai arba bet kuriai 6.1 skyriuje nurodytai pagalbinei medžiagai.</w:t>
      </w:r>
    </w:p>
    <w:p w14:paraId="574A5FD9" w14:textId="77777777" w:rsidR="00EE15B5" w:rsidRPr="00FF29D8" w:rsidRDefault="00EE15B5" w:rsidP="00EE15B5">
      <w:pPr>
        <w:rPr>
          <w:snapToGrid w:val="0"/>
          <w:sz w:val="22"/>
          <w:szCs w:val="22"/>
          <w:lang w:val="lt-LT" w:eastAsia="en-US"/>
        </w:rPr>
      </w:pPr>
    </w:p>
    <w:p w14:paraId="5B4BF18E"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4.4</w:t>
      </w:r>
      <w:r w:rsidRPr="00FF29D8">
        <w:rPr>
          <w:b/>
          <w:bCs/>
          <w:snapToGrid w:val="0"/>
          <w:sz w:val="22"/>
          <w:szCs w:val="22"/>
          <w:lang w:val="lt-LT"/>
        </w:rPr>
        <w:tab/>
        <w:t>Specialūs įspėjimai ir atsargumo priemonės</w:t>
      </w:r>
    </w:p>
    <w:p w14:paraId="0B7EB9BE" w14:textId="77777777" w:rsidR="00EE15B5" w:rsidRPr="00FF29D8" w:rsidRDefault="00EE15B5" w:rsidP="00EE15B5">
      <w:pPr>
        <w:rPr>
          <w:snapToGrid w:val="0"/>
          <w:sz w:val="22"/>
          <w:szCs w:val="22"/>
          <w:lang w:val="lt-LT" w:eastAsia="en-US"/>
        </w:rPr>
      </w:pPr>
    </w:p>
    <w:p w14:paraId="17A869BE" w14:textId="77777777" w:rsidR="00EE15B5" w:rsidRPr="00FF29D8" w:rsidRDefault="00EE15B5" w:rsidP="00EE15B5">
      <w:pPr>
        <w:rPr>
          <w:sz w:val="22"/>
          <w:szCs w:val="22"/>
          <w:lang w:val="lt-LT"/>
        </w:rPr>
      </w:pPr>
      <w:r w:rsidRPr="00FF29D8">
        <w:rPr>
          <w:iCs/>
          <w:snapToGrid w:val="0"/>
          <w:sz w:val="22"/>
          <w:szCs w:val="22"/>
          <w:u w:val="single"/>
          <w:lang w:val="lt-LT" w:eastAsia="en-US"/>
        </w:rPr>
        <w:t>Cukriniu diabetu sergantys pacientai</w:t>
      </w:r>
    </w:p>
    <w:p w14:paraId="32ED6EF2"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Remiantis šiuolaikine klinikine patirtimi, kai kuriems cukriniu diabetu sergantiems pacientams, kurie vartodami pregabaliną priaugo svorio, gali prireikti pakoreguoti hipoglikeminių vaistų vartojimą.</w:t>
      </w:r>
    </w:p>
    <w:p w14:paraId="59C61A58" w14:textId="77777777" w:rsidR="00EE15B5" w:rsidRPr="00FF29D8" w:rsidRDefault="00EE15B5" w:rsidP="00EE15B5">
      <w:pPr>
        <w:rPr>
          <w:snapToGrid w:val="0"/>
          <w:sz w:val="22"/>
          <w:szCs w:val="22"/>
          <w:lang w:val="lt-LT" w:eastAsia="en-US"/>
        </w:rPr>
      </w:pPr>
    </w:p>
    <w:p w14:paraId="1FED9968" w14:textId="77777777" w:rsidR="00EE15B5" w:rsidRPr="00FF29D8" w:rsidRDefault="00EE15B5" w:rsidP="00EE15B5">
      <w:pPr>
        <w:rPr>
          <w:sz w:val="22"/>
          <w:szCs w:val="22"/>
          <w:lang w:val="lt-LT"/>
        </w:rPr>
      </w:pPr>
      <w:r w:rsidRPr="00FF29D8">
        <w:rPr>
          <w:iCs/>
          <w:snapToGrid w:val="0"/>
          <w:sz w:val="22"/>
          <w:szCs w:val="22"/>
          <w:u w:val="single"/>
          <w:lang w:val="lt-LT" w:eastAsia="en-US"/>
        </w:rPr>
        <w:t>Padidėjusio jautrumo reakcijos</w:t>
      </w:r>
    </w:p>
    <w:p w14:paraId="7922F2C9"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Po vaistinio preparato pateikimo į rinką gauta pranešimų apie padidėjusio jautrumo reakcijų, įskaitant angioneurozinę edemą, atvejus. Jeigu atsiranda angioneurozinės edemos simptomų, pavyzdžiui, veido paburkimas, patinimas apie burną arba viršutinių kvėpavimo takų patinimas, reikia nedelsiant nutraukti pregabalino vartojimą.</w:t>
      </w:r>
    </w:p>
    <w:p w14:paraId="4CC8F836" w14:textId="147DC3BE" w:rsidR="00EE15B5" w:rsidRDefault="00EE15B5" w:rsidP="00EE15B5">
      <w:pPr>
        <w:rPr>
          <w:snapToGrid w:val="0"/>
          <w:sz w:val="22"/>
          <w:szCs w:val="22"/>
          <w:lang w:val="lt-LT" w:eastAsia="en-US"/>
        </w:rPr>
      </w:pPr>
    </w:p>
    <w:p w14:paraId="012114CC" w14:textId="77777777" w:rsidR="00D61D57" w:rsidRDefault="00D61D57" w:rsidP="00D61D57">
      <w:pPr>
        <w:jc w:val="both"/>
        <w:rPr>
          <w:snapToGrid w:val="0"/>
          <w:sz w:val="22"/>
          <w:szCs w:val="22"/>
          <w:u w:val="single"/>
          <w:lang w:val="lt-LT" w:eastAsia="en-US"/>
        </w:rPr>
      </w:pPr>
      <w:r>
        <w:rPr>
          <w:snapToGrid w:val="0"/>
          <w:sz w:val="22"/>
          <w:szCs w:val="22"/>
          <w:u w:val="single"/>
          <w:lang w:val="lt-LT" w:eastAsia="en-US"/>
        </w:rPr>
        <w:t>Sunkios nepageidaujamos odos reakcijos (SNOR)</w:t>
      </w:r>
    </w:p>
    <w:p w14:paraId="6D278589" w14:textId="6FC8A532" w:rsidR="00D61D57" w:rsidRDefault="00462C3D" w:rsidP="00D61D57">
      <w:pPr>
        <w:rPr>
          <w:rFonts w:eastAsia="PMingLiU"/>
          <w:color w:val="000000"/>
          <w:sz w:val="22"/>
          <w:szCs w:val="22"/>
          <w:lang w:val="lt-LT"/>
        </w:rPr>
      </w:pPr>
      <w:r>
        <w:rPr>
          <w:snapToGrid w:val="0"/>
          <w:sz w:val="22"/>
          <w:szCs w:val="22"/>
          <w:lang w:val="lt-LT" w:eastAsia="en-US"/>
        </w:rPr>
        <w:lastRenderedPageBreak/>
        <w:t>B</w:t>
      </w:r>
      <w:r w:rsidR="00D61D57">
        <w:rPr>
          <w:snapToGrid w:val="0"/>
          <w:sz w:val="22"/>
          <w:szCs w:val="22"/>
          <w:lang w:val="lt-LT" w:eastAsia="en-US"/>
        </w:rPr>
        <w:t xml:space="preserve">uvo pranešta apie </w:t>
      </w:r>
      <w:r>
        <w:rPr>
          <w:snapToGrid w:val="0"/>
          <w:sz w:val="22"/>
          <w:szCs w:val="22"/>
          <w:lang w:val="lt-LT" w:eastAsia="en-US"/>
        </w:rPr>
        <w:t xml:space="preserve">retas </w:t>
      </w:r>
      <w:r w:rsidR="00D61D57">
        <w:rPr>
          <w:snapToGrid w:val="0"/>
          <w:sz w:val="22"/>
          <w:szCs w:val="22"/>
          <w:lang w:val="lt-LT" w:eastAsia="en-US"/>
        </w:rPr>
        <w:t xml:space="preserve">SNOR (angl. </w:t>
      </w:r>
      <w:r w:rsidR="00D61D57">
        <w:rPr>
          <w:rFonts w:eastAsia="PMingLiU"/>
          <w:i/>
          <w:color w:val="000000"/>
          <w:sz w:val="22"/>
          <w:szCs w:val="22"/>
          <w:lang w:val="lt-LT"/>
        </w:rPr>
        <w:t>severe cutaneous adverse reactions</w:t>
      </w:r>
      <w:r w:rsidR="00D61D57">
        <w:rPr>
          <w:rFonts w:eastAsia="PMingLiU"/>
          <w:color w:val="000000"/>
          <w:sz w:val="22"/>
          <w:szCs w:val="22"/>
          <w:lang w:val="lt-LT"/>
        </w:rPr>
        <w:t>,.</w:t>
      </w:r>
      <w:r w:rsidR="00D61D57">
        <w:rPr>
          <w:rFonts w:eastAsia="PMingLiU"/>
          <w:i/>
          <w:color w:val="000000"/>
          <w:sz w:val="22"/>
          <w:szCs w:val="22"/>
          <w:lang w:val="lt-LT"/>
        </w:rPr>
        <w:t xml:space="preserve"> </w:t>
      </w:r>
      <w:r w:rsidR="00D61D57" w:rsidRPr="002F25F2">
        <w:rPr>
          <w:rFonts w:eastAsia="PMingLiU"/>
          <w:color w:val="000000"/>
          <w:sz w:val="22"/>
          <w:szCs w:val="22"/>
          <w:lang w:val="lt-LT"/>
        </w:rPr>
        <w:t>SCARs</w:t>
      </w:r>
      <w:r w:rsidR="00D61D57">
        <w:rPr>
          <w:rFonts w:eastAsia="PMingLiU"/>
          <w:color w:val="000000"/>
          <w:sz w:val="22"/>
          <w:szCs w:val="22"/>
          <w:lang w:val="lt-LT"/>
        </w:rPr>
        <w:t>), įskaitant Stiveno ir Džonsono (</w:t>
      </w:r>
      <w:r w:rsidR="00F15BE6">
        <w:rPr>
          <w:rFonts w:eastAsia="PMingLiU"/>
          <w:color w:val="000000"/>
          <w:sz w:val="22"/>
          <w:szCs w:val="22"/>
          <w:lang w:val="lt-LT"/>
        </w:rPr>
        <w:t xml:space="preserve">angl. </w:t>
      </w:r>
      <w:r w:rsidR="00D61D57" w:rsidRPr="002F25F2">
        <w:rPr>
          <w:rFonts w:eastAsia="PMingLiU"/>
          <w:i/>
          <w:color w:val="000000"/>
          <w:sz w:val="22"/>
          <w:szCs w:val="22"/>
          <w:lang w:val="lt-LT"/>
        </w:rPr>
        <w:t>Stevens-Johnson</w:t>
      </w:r>
      <w:r w:rsidR="00D61D57">
        <w:rPr>
          <w:rFonts w:eastAsia="PMingLiU"/>
          <w:color w:val="000000"/>
          <w:sz w:val="22"/>
          <w:szCs w:val="22"/>
          <w:lang w:val="lt-LT"/>
        </w:rPr>
        <w:t>) sindromą ir toksinę epidermio nekrolizę</w:t>
      </w:r>
      <w:r w:rsidR="00F15BE6">
        <w:rPr>
          <w:rFonts w:eastAsia="PMingLiU"/>
          <w:color w:val="000000"/>
          <w:sz w:val="22"/>
          <w:szCs w:val="22"/>
          <w:lang w:val="lt-LT"/>
        </w:rPr>
        <w:t xml:space="preserve"> (TEN)</w:t>
      </w:r>
      <w:r w:rsidR="00D61D57">
        <w:rPr>
          <w:rFonts w:eastAsia="PMingLiU"/>
          <w:color w:val="000000"/>
          <w:sz w:val="22"/>
          <w:szCs w:val="22"/>
          <w:lang w:val="lt-LT"/>
        </w:rPr>
        <w:t xml:space="preserve">, susijusias su pregabalino vartojimu, kurios gali būti pavojingos gyvybei arba mirtinos. Išrašant receptą, pacientus būtina informuoti apie požymius ir simptomus ir atidžiai stebėti, ar neatsiranda odos reakcijų. Jei atsiranda </w:t>
      </w:r>
      <w:r>
        <w:rPr>
          <w:rFonts w:eastAsia="PMingLiU"/>
          <w:color w:val="000000"/>
          <w:sz w:val="22"/>
          <w:szCs w:val="22"/>
          <w:lang w:val="lt-LT"/>
        </w:rPr>
        <w:t>šias reakcijas</w:t>
      </w:r>
      <w:r w:rsidRPr="00462C3D">
        <w:rPr>
          <w:rFonts w:eastAsia="PMingLiU"/>
          <w:color w:val="000000"/>
          <w:sz w:val="22"/>
          <w:szCs w:val="22"/>
          <w:lang w:val="lt-LT"/>
        </w:rPr>
        <w:t xml:space="preserve"> </w:t>
      </w:r>
      <w:r>
        <w:rPr>
          <w:rFonts w:eastAsia="PMingLiU"/>
          <w:color w:val="000000"/>
          <w:sz w:val="22"/>
          <w:szCs w:val="22"/>
          <w:lang w:val="lt-LT"/>
        </w:rPr>
        <w:t xml:space="preserve">rodančių </w:t>
      </w:r>
      <w:r w:rsidR="00D61D57">
        <w:rPr>
          <w:rFonts w:eastAsia="PMingLiU"/>
          <w:color w:val="000000"/>
          <w:sz w:val="22"/>
          <w:szCs w:val="22"/>
          <w:lang w:val="lt-LT"/>
        </w:rPr>
        <w:t xml:space="preserve">požymių ir simptomų, pregabalino vartojimą reikia nedelsiant nutraukti ir apsvarstyti alternatyvų gydymą (jei tinkama). </w:t>
      </w:r>
    </w:p>
    <w:p w14:paraId="37CB0B84" w14:textId="77777777" w:rsidR="00D61D57" w:rsidRPr="00FF29D8" w:rsidRDefault="00D61D57" w:rsidP="00EE15B5">
      <w:pPr>
        <w:rPr>
          <w:snapToGrid w:val="0"/>
          <w:sz w:val="22"/>
          <w:szCs w:val="22"/>
          <w:lang w:val="lt-LT" w:eastAsia="en-US"/>
        </w:rPr>
      </w:pPr>
    </w:p>
    <w:p w14:paraId="54E71EBC" w14:textId="77777777" w:rsidR="00EE15B5" w:rsidRPr="00FF29D8" w:rsidRDefault="00EE15B5" w:rsidP="00EE15B5">
      <w:pPr>
        <w:rPr>
          <w:sz w:val="22"/>
          <w:szCs w:val="22"/>
          <w:lang w:val="lt-LT"/>
        </w:rPr>
      </w:pPr>
      <w:r w:rsidRPr="00FF29D8">
        <w:rPr>
          <w:iCs/>
          <w:snapToGrid w:val="0"/>
          <w:sz w:val="22"/>
          <w:szCs w:val="22"/>
          <w:u w:val="single"/>
          <w:lang w:val="lt-LT" w:eastAsia="en-US"/>
        </w:rPr>
        <w:t>Svaigulys, mieguistumas (arba somnolencija), sąmonės netekimas, sumišimas ir psichikos sutrikimas</w:t>
      </w:r>
    </w:p>
    <w:p w14:paraId="4192FA7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Gydymas pregabalinu susijęs su svaiguliu ir patologiniu mieguistumu, dėl kurių senyvi pacientai gali dažniau susižeisti (pargriūti). Po vaistinio preparato patekimo į rinką taip pat gauta pranešimų apie apalpimo, sumišimo ir psichikos sutrikimo atvejus. Todėl pacientams reikia patarti būti atsargiems, kol jie pripras prie šio vaistinio preparato sukeliamo poveikio.</w:t>
      </w:r>
    </w:p>
    <w:p w14:paraId="3E9ED3B0" w14:textId="77777777" w:rsidR="00EE15B5" w:rsidRPr="00FF29D8" w:rsidRDefault="00EE15B5" w:rsidP="00EE15B5">
      <w:pPr>
        <w:rPr>
          <w:snapToGrid w:val="0"/>
          <w:sz w:val="22"/>
          <w:szCs w:val="22"/>
          <w:lang w:val="lt-LT" w:eastAsia="en-US"/>
        </w:rPr>
      </w:pPr>
    </w:p>
    <w:p w14:paraId="6E2BCC78" w14:textId="77777777" w:rsidR="00EE15B5" w:rsidRPr="00FF29D8" w:rsidRDefault="00EE15B5" w:rsidP="00EE15B5">
      <w:pPr>
        <w:rPr>
          <w:sz w:val="22"/>
          <w:szCs w:val="22"/>
          <w:lang w:val="lt-LT"/>
        </w:rPr>
      </w:pPr>
      <w:r w:rsidRPr="00FF29D8">
        <w:rPr>
          <w:iCs/>
          <w:snapToGrid w:val="0"/>
          <w:sz w:val="22"/>
          <w:szCs w:val="22"/>
          <w:u w:val="single"/>
          <w:lang w:val="lt-LT" w:eastAsia="en-US"/>
        </w:rPr>
        <w:t>Su rega susijęs poveikis</w:t>
      </w:r>
    </w:p>
    <w:p w14:paraId="21500704"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Kontroliuojamųjų tyrimų duomenimis, neryškus matymas, kuris dažniausiai išnyko toliau vartojant vaistinį preparatą, dažniau nustatytas pregabalinu gydytiems pacientams, negu gavusiems placebą. Klinikinių tyrimų metu atliktų oftalmologinių tyrimų duomenimis, regėjimo aštrumas sumažėjo ir regėjimo lauko pokyčių dažniau atsirado pregabalinu gydytiems pacientams, negu vartojusiems placebą; akių dugno pokyčių dažniau atsirado placebą vartojusiems pacientams (žr. 5.1 skyrių).</w:t>
      </w:r>
    </w:p>
    <w:p w14:paraId="1629DBD4" w14:textId="77777777" w:rsidR="00EE15B5" w:rsidRPr="00FF29D8" w:rsidRDefault="00EE15B5" w:rsidP="00EE15B5">
      <w:pPr>
        <w:rPr>
          <w:snapToGrid w:val="0"/>
          <w:sz w:val="22"/>
          <w:szCs w:val="22"/>
          <w:lang w:val="lt-LT" w:eastAsia="en-US"/>
        </w:rPr>
      </w:pPr>
    </w:p>
    <w:p w14:paraId="5EE31068"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Po vaistinio preparato patekimo į rinką taip pat pastebėta nepageidaujamų akių reakcijų, įskaitant apakimą, neryškų matymą arba kitokius regėjimo aštrumo pokyčius, kurių dauguma buvo laikini. Nutraukus pregabalino vartojimą, šie regėjimo sutrikimo simptomai gali išnykti arba palengvėti.</w:t>
      </w:r>
    </w:p>
    <w:p w14:paraId="47F94F0E" w14:textId="77777777" w:rsidR="00EE15B5" w:rsidRPr="00FF29D8" w:rsidRDefault="00EE15B5" w:rsidP="00EE15B5">
      <w:pPr>
        <w:rPr>
          <w:snapToGrid w:val="0"/>
          <w:sz w:val="22"/>
          <w:szCs w:val="22"/>
          <w:lang w:val="lt-LT" w:eastAsia="en-US"/>
        </w:rPr>
      </w:pPr>
    </w:p>
    <w:p w14:paraId="425AADCB" w14:textId="77777777" w:rsidR="00EE15B5" w:rsidRPr="00FF29D8" w:rsidRDefault="00EE15B5" w:rsidP="00EE15B5">
      <w:pPr>
        <w:rPr>
          <w:sz w:val="22"/>
          <w:szCs w:val="22"/>
          <w:lang w:val="lt-LT"/>
        </w:rPr>
      </w:pPr>
      <w:r w:rsidRPr="00FF29D8">
        <w:rPr>
          <w:iCs/>
          <w:snapToGrid w:val="0"/>
          <w:sz w:val="22"/>
          <w:szCs w:val="22"/>
          <w:u w:val="single"/>
          <w:lang w:val="lt-LT" w:eastAsia="en-US"/>
        </w:rPr>
        <w:t>Inkstų nepakankamumas</w:t>
      </w:r>
    </w:p>
    <w:p w14:paraId="2BCA193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Nustatyta inkstų nepakankamumo atvejų. Kai kuriais atvejais nutraukus pregabalino vartojimą, ši nepageidaujama reakcija išnyko.</w:t>
      </w:r>
    </w:p>
    <w:p w14:paraId="03353B7B" w14:textId="77777777" w:rsidR="00EE15B5" w:rsidRPr="00FF29D8" w:rsidRDefault="00EE15B5" w:rsidP="00EE15B5">
      <w:pPr>
        <w:rPr>
          <w:snapToGrid w:val="0"/>
          <w:sz w:val="22"/>
          <w:szCs w:val="22"/>
          <w:lang w:val="lt-LT" w:eastAsia="en-US"/>
        </w:rPr>
      </w:pPr>
    </w:p>
    <w:p w14:paraId="2C378685" w14:textId="77777777" w:rsidR="00EE15B5" w:rsidRPr="00FF29D8" w:rsidRDefault="00EE15B5" w:rsidP="00EE15B5">
      <w:pPr>
        <w:rPr>
          <w:snapToGrid w:val="0"/>
          <w:sz w:val="22"/>
          <w:szCs w:val="22"/>
          <w:lang w:val="lt-LT" w:eastAsia="en-US"/>
        </w:rPr>
      </w:pPr>
      <w:r w:rsidRPr="00FF29D8">
        <w:rPr>
          <w:iCs/>
          <w:snapToGrid w:val="0"/>
          <w:sz w:val="22"/>
          <w:szCs w:val="22"/>
          <w:u w:val="single"/>
          <w:lang w:val="lt-LT" w:eastAsia="en-US"/>
        </w:rPr>
        <w:t>Kartu vartojamų antiepilepsinių vaistinių preparatų vartojimo nutraukimas</w:t>
      </w:r>
    </w:p>
    <w:p w14:paraId="693075EE"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Duomenų nepakanka, kad būtų galima nutraukti kitų vaistų nuo epilepsijos vartojimą kartu ir gydyti vien tik pregabalinu, jeigu jį vartojant papildomai su kitais vaistais nuo epilepsijos traukuliai nesikartojo.</w:t>
      </w:r>
    </w:p>
    <w:p w14:paraId="03292599" w14:textId="77777777" w:rsidR="00EE15B5" w:rsidRPr="00FF29D8" w:rsidRDefault="00EE15B5" w:rsidP="00EE15B5">
      <w:pPr>
        <w:rPr>
          <w:snapToGrid w:val="0"/>
          <w:sz w:val="22"/>
          <w:szCs w:val="22"/>
          <w:lang w:val="lt-LT" w:eastAsia="en-US"/>
        </w:rPr>
      </w:pPr>
    </w:p>
    <w:p w14:paraId="0C6A8133" w14:textId="77777777" w:rsidR="00EE15B5" w:rsidRPr="00FF29D8" w:rsidRDefault="00EE15B5" w:rsidP="00EE15B5">
      <w:pPr>
        <w:rPr>
          <w:sz w:val="22"/>
          <w:szCs w:val="22"/>
          <w:lang w:val="lt-LT"/>
        </w:rPr>
      </w:pPr>
      <w:r w:rsidRPr="00FF29D8">
        <w:rPr>
          <w:iCs/>
          <w:snapToGrid w:val="0"/>
          <w:sz w:val="22"/>
          <w:szCs w:val="22"/>
          <w:u w:val="single"/>
          <w:lang w:val="lt-LT" w:eastAsia="en-US"/>
        </w:rPr>
        <w:t>Stazinis širdies nepakankamumas</w:t>
      </w:r>
    </w:p>
    <w:p w14:paraId="6CEB2AF6"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Po vaistinio preparato pateikimo į rinką gauta pranešimų, kad kai kuriems pregabaliną vartojusiems pacientams pasireiškė stazinis širdies nepakankamumas. Šių reakcijų dažniau pasireiškia pregabaliną vartojant senyviems pacientams,</w:t>
      </w:r>
      <w:r w:rsidR="00246971" w:rsidRPr="00FF29D8">
        <w:rPr>
          <w:snapToGrid w:val="0"/>
          <w:sz w:val="22"/>
          <w:szCs w:val="22"/>
          <w:lang w:val="lt-LT" w:eastAsia="en-US"/>
        </w:rPr>
        <w:t xml:space="preserve"> sergantiems </w:t>
      </w:r>
      <w:r w:rsidRPr="00FF29D8">
        <w:rPr>
          <w:snapToGrid w:val="0"/>
          <w:sz w:val="22"/>
          <w:szCs w:val="22"/>
          <w:lang w:val="lt-LT" w:eastAsia="en-US"/>
        </w:rPr>
        <w:t xml:space="preserve"> širdies ir kraujagyslių sistem</w:t>
      </w:r>
      <w:r w:rsidR="00246971" w:rsidRPr="00FF29D8">
        <w:rPr>
          <w:snapToGrid w:val="0"/>
          <w:sz w:val="22"/>
          <w:szCs w:val="22"/>
          <w:lang w:val="lt-LT" w:eastAsia="en-US"/>
        </w:rPr>
        <w:t>os sutrikimais, kai pregabalinas vartojamas neuropatijos gydymui</w:t>
      </w:r>
      <w:r w:rsidRPr="00FF29D8">
        <w:rPr>
          <w:snapToGrid w:val="0"/>
          <w:sz w:val="22"/>
          <w:szCs w:val="22"/>
          <w:lang w:val="lt-LT" w:eastAsia="en-US"/>
        </w:rPr>
        <w:t>. Tokius ligonius gydyti pregabalinu reikia atsargiai. Nutraukus pregabalino vartojimą, reakcija gali išnykti.</w:t>
      </w:r>
    </w:p>
    <w:p w14:paraId="14DC15DF" w14:textId="77777777" w:rsidR="00B67724" w:rsidRPr="00FF29D8" w:rsidRDefault="00B67724" w:rsidP="00EE15B5">
      <w:pPr>
        <w:rPr>
          <w:snapToGrid w:val="0"/>
          <w:sz w:val="22"/>
          <w:szCs w:val="22"/>
          <w:lang w:val="lt-LT" w:eastAsia="en-US"/>
        </w:rPr>
      </w:pPr>
    </w:p>
    <w:p w14:paraId="5A3FB67F" w14:textId="77777777" w:rsidR="00D578D6" w:rsidRPr="00FF29D8" w:rsidRDefault="00D578D6" w:rsidP="00EE15B5">
      <w:pPr>
        <w:rPr>
          <w:sz w:val="22"/>
          <w:u w:val="single"/>
          <w:lang w:val="lt-LT"/>
        </w:rPr>
      </w:pPr>
      <w:r w:rsidRPr="00FF29D8">
        <w:rPr>
          <w:sz w:val="22"/>
          <w:u w:val="single"/>
          <w:lang w:val="lt-LT"/>
        </w:rPr>
        <w:t>Centrinio neuropatinio skausmo dėl stuburo smegenų pažeidimo gydymas</w:t>
      </w:r>
    </w:p>
    <w:p w14:paraId="5948FF9A" w14:textId="1C6F5F27" w:rsidR="00D578D6" w:rsidRPr="00FF29D8" w:rsidRDefault="00D578D6" w:rsidP="00EE15B5">
      <w:pPr>
        <w:rPr>
          <w:sz w:val="22"/>
          <w:lang w:val="lt-LT"/>
        </w:rPr>
      </w:pPr>
      <w:r w:rsidRPr="00FF29D8">
        <w:rPr>
          <w:sz w:val="22"/>
          <w:lang w:val="lt-LT"/>
        </w:rPr>
        <w:t xml:space="preserve">Gydant centrinį neuropatinį skausmą dėl stuburo smegenų pažeidimo </w:t>
      </w:r>
      <w:r w:rsidR="00246971" w:rsidRPr="00FF29D8">
        <w:rPr>
          <w:sz w:val="22"/>
          <w:lang w:val="lt-LT"/>
        </w:rPr>
        <w:t>da</w:t>
      </w:r>
      <w:r w:rsidR="004603C5" w:rsidRPr="00FF29D8">
        <w:rPr>
          <w:sz w:val="22"/>
          <w:lang w:val="lt-LT"/>
        </w:rPr>
        <w:t>žniau pasireiškė</w:t>
      </w:r>
      <w:r w:rsidRPr="00FF29D8">
        <w:rPr>
          <w:sz w:val="22"/>
          <w:lang w:val="lt-LT"/>
        </w:rPr>
        <w:t xml:space="preserve"> nepageidaujamų reakcijų, </w:t>
      </w:r>
      <w:r w:rsidR="004603C5" w:rsidRPr="00FF29D8">
        <w:rPr>
          <w:rFonts w:eastAsia="TimesNewRoman"/>
          <w:sz w:val="22"/>
          <w:szCs w:val="22"/>
          <w:lang w:val="lt-LT" w:eastAsia="en-US"/>
        </w:rPr>
        <w:t>CNS nepageidaujamų reakcijų ir ypač mieguistumas.</w:t>
      </w:r>
      <w:r w:rsidRPr="00FF29D8">
        <w:rPr>
          <w:sz w:val="22"/>
          <w:lang w:val="lt-LT"/>
        </w:rPr>
        <w:t xml:space="preserve"> Tai gali būti susiję su kartu vartojamų kitų vaistinių preparatų (pvz., </w:t>
      </w:r>
      <w:r w:rsidR="00B67724" w:rsidRPr="00FF29D8">
        <w:rPr>
          <w:sz w:val="22"/>
          <w:lang w:val="lt-LT"/>
        </w:rPr>
        <w:t>miorelaksantų</w:t>
      </w:r>
      <w:r w:rsidRPr="00FF29D8">
        <w:rPr>
          <w:sz w:val="22"/>
          <w:lang w:val="lt-LT"/>
        </w:rPr>
        <w:t>)</w:t>
      </w:r>
      <w:r w:rsidR="004603C5" w:rsidRPr="00FF29D8">
        <w:rPr>
          <w:sz w:val="22"/>
          <w:lang w:val="lt-LT"/>
        </w:rPr>
        <w:t>, kurie reikalingi šios būklės gydymui, adityviu</w:t>
      </w:r>
      <w:r w:rsidRPr="00FF29D8">
        <w:rPr>
          <w:sz w:val="22"/>
          <w:lang w:val="lt-LT"/>
        </w:rPr>
        <w:t xml:space="preserve"> poveikiu</w:t>
      </w:r>
      <w:r w:rsidR="004603C5" w:rsidRPr="00FF29D8">
        <w:rPr>
          <w:sz w:val="22"/>
          <w:lang w:val="lt-LT"/>
        </w:rPr>
        <w:t>. Paskiriant pregabaliną vartoti šios būklės gydymui į tai reikia atsižvelgti.</w:t>
      </w:r>
      <w:r w:rsidRPr="00FF29D8">
        <w:rPr>
          <w:sz w:val="22"/>
          <w:lang w:val="lt-LT"/>
        </w:rPr>
        <w:t xml:space="preserve"> </w:t>
      </w:r>
    </w:p>
    <w:p w14:paraId="77A21DED" w14:textId="2163073C" w:rsidR="001E5D39" w:rsidRPr="00FF29D8" w:rsidRDefault="001E5D39" w:rsidP="00EE15B5">
      <w:pPr>
        <w:rPr>
          <w:sz w:val="22"/>
          <w:lang w:val="lt-LT"/>
        </w:rPr>
      </w:pPr>
    </w:p>
    <w:p w14:paraId="1C825155" w14:textId="77777777" w:rsidR="001E5D39" w:rsidRPr="00FF29D8" w:rsidRDefault="001E5D39" w:rsidP="00EE15B5">
      <w:pPr>
        <w:rPr>
          <w:sz w:val="22"/>
          <w:szCs w:val="22"/>
          <w:u w:val="single"/>
        </w:rPr>
      </w:pPr>
      <w:r w:rsidRPr="00FF29D8">
        <w:rPr>
          <w:sz w:val="22"/>
          <w:szCs w:val="22"/>
          <w:u w:val="single"/>
        </w:rPr>
        <w:t xml:space="preserve">Kvėpavimo slopinimas </w:t>
      </w:r>
    </w:p>
    <w:p w14:paraId="6F193F44" w14:textId="70D7A92F" w:rsidR="001E5D39" w:rsidRPr="00FF29D8" w:rsidRDefault="001E5D39" w:rsidP="00EE15B5">
      <w:pPr>
        <w:rPr>
          <w:sz w:val="22"/>
          <w:szCs w:val="22"/>
          <w:lang w:val="lt-LT"/>
        </w:rPr>
      </w:pPr>
      <w:r w:rsidRPr="00FF29D8">
        <w:rPr>
          <w:sz w:val="22"/>
          <w:szCs w:val="22"/>
        </w:rPr>
        <w:t>Gauta pranešimų apie sunkų kvėpavimo slopinimą, susijusį su pregabalino vartojimu. Pacientams, kurių sutrikusi kvėpavimo funkcija, kurie serga kvėpavimo takų arba neurologine liga, kurių inkstų funkcija sutrikusi, kurie kartu vartoja CNS slopinančių medžiagų arba yra senyvo amžiaus, kyla didesnė rizika patirti šią sunkią nepageidaujamą reakciją. Tokiems pacientams gali reikėti koreguoti dozę (žr. 4.2 skyrių).</w:t>
      </w:r>
    </w:p>
    <w:p w14:paraId="60828C23" w14:textId="77777777" w:rsidR="00EE15B5" w:rsidRPr="00FF29D8" w:rsidRDefault="00EE15B5" w:rsidP="00EE15B5">
      <w:pPr>
        <w:rPr>
          <w:snapToGrid w:val="0"/>
          <w:sz w:val="22"/>
          <w:szCs w:val="22"/>
          <w:lang w:val="lt-LT" w:eastAsia="en-US"/>
        </w:rPr>
      </w:pPr>
    </w:p>
    <w:p w14:paraId="0B4708B7" w14:textId="77777777" w:rsidR="00EE15B5" w:rsidRPr="00FF29D8" w:rsidRDefault="00EE15B5" w:rsidP="00EE15B5">
      <w:pPr>
        <w:rPr>
          <w:sz w:val="22"/>
          <w:szCs w:val="22"/>
          <w:lang w:val="lt-LT"/>
        </w:rPr>
      </w:pPr>
      <w:r w:rsidRPr="00FF29D8">
        <w:rPr>
          <w:iCs/>
          <w:snapToGrid w:val="0"/>
          <w:sz w:val="22"/>
          <w:szCs w:val="22"/>
          <w:u w:val="single"/>
          <w:lang w:val="lt-LT" w:eastAsia="en-US"/>
        </w:rPr>
        <w:t>Mintys apie savižudybę ir savižudiškas elgesys</w:t>
      </w:r>
    </w:p>
    <w:p w14:paraId="3F25FA78" w14:textId="2F6FC11E"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Minčių apie savižudybę ir bandymų nusižudyti buvo pastebėta pacientams, kurie buvo gydomi antiepilepsiniais vaistais pagal įvairias indikacijas. Atsitiktinių imčių placebu kontroliuotų klinikinių </w:t>
      </w:r>
      <w:r w:rsidRPr="00FF29D8">
        <w:rPr>
          <w:snapToGrid w:val="0"/>
          <w:sz w:val="22"/>
          <w:szCs w:val="22"/>
          <w:lang w:val="lt-LT" w:eastAsia="en-US"/>
        </w:rPr>
        <w:lastRenderedPageBreak/>
        <w:t>tyrimų metaanalizės duomenys taip pat parodė šiek tiek padidėjusią minčių apie savižudybę ir bandymo nusižudyti riziką. Vartojant pregabaliną šios rizikos mechanizmas nėra aiškus</w:t>
      </w:r>
      <w:r w:rsidR="00130200">
        <w:rPr>
          <w:snapToGrid w:val="0"/>
          <w:sz w:val="22"/>
          <w:szCs w:val="22"/>
          <w:lang w:val="lt-LT" w:eastAsia="en-US"/>
        </w:rPr>
        <w:t>.</w:t>
      </w:r>
      <w:r w:rsidRPr="00FF29D8">
        <w:rPr>
          <w:snapToGrid w:val="0"/>
          <w:sz w:val="22"/>
          <w:szCs w:val="22"/>
          <w:lang w:val="lt-LT" w:eastAsia="en-US"/>
        </w:rPr>
        <w:t xml:space="preserve"> </w:t>
      </w:r>
    </w:p>
    <w:p w14:paraId="2F06AAF5" w14:textId="6D505E82" w:rsidR="00EE15B5" w:rsidRPr="00FF29D8" w:rsidRDefault="00462C3D" w:rsidP="00130200">
      <w:pPr>
        <w:rPr>
          <w:snapToGrid w:val="0"/>
          <w:sz w:val="22"/>
          <w:szCs w:val="22"/>
          <w:lang w:val="lt-LT" w:eastAsia="en-US"/>
        </w:rPr>
      </w:pPr>
      <w:r>
        <w:rPr>
          <w:snapToGrid w:val="0"/>
          <w:sz w:val="22"/>
          <w:szCs w:val="22"/>
          <w:lang w:val="lt-LT" w:eastAsia="en-US"/>
        </w:rPr>
        <w:t>P</w:t>
      </w:r>
      <w:r w:rsidR="00361AEF">
        <w:rPr>
          <w:snapToGrid w:val="0"/>
          <w:sz w:val="22"/>
          <w:szCs w:val="22"/>
          <w:lang w:val="lt-LT" w:eastAsia="en-US"/>
        </w:rPr>
        <w:t xml:space="preserve">atekus </w:t>
      </w:r>
      <w:r>
        <w:rPr>
          <w:snapToGrid w:val="0"/>
          <w:sz w:val="22"/>
          <w:szCs w:val="22"/>
          <w:lang w:val="lt-LT" w:eastAsia="en-US"/>
        </w:rPr>
        <w:t xml:space="preserve">vaistui </w:t>
      </w:r>
      <w:r w:rsidR="00361AEF">
        <w:rPr>
          <w:snapToGrid w:val="0"/>
          <w:sz w:val="22"/>
          <w:szCs w:val="22"/>
          <w:lang w:val="lt-LT" w:eastAsia="en-US"/>
        </w:rPr>
        <w:t>į rinką, buvo pastebėti minčių apie savižudybę ir savižudiško elgesio atvej</w:t>
      </w:r>
      <w:r w:rsidR="00F15BE6">
        <w:rPr>
          <w:snapToGrid w:val="0"/>
          <w:sz w:val="22"/>
          <w:szCs w:val="22"/>
          <w:lang w:val="lt-LT" w:eastAsia="en-US"/>
        </w:rPr>
        <w:t>ai</w:t>
      </w:r>
      <w:r w:rsidR="00361AEF">
        <w:rPr>
          <w:snapToGrid w:val="0"/>
          <w:sz w:val="22"/>
          <w:szCs w:val="22"/>
          <w:lang w:val="lt-LT" w:eastAsia="en-US"/>
        </w:rPr>
        <w:t xml:space="preserve"> </w:t>
      </w:r>
      <w:r>
        <w:rPr>
          <w:snapToGrid w:val="0"/>
          <w:sz w:val="22"/>
          <w:szCs w:val="22"/>
          <w:lang w:val="lt-LT" w:eastAsia="en-US"/>
        </w:rPr>
        <w:t>pregabalinu gydytiems pacientams</w:t>
      </w:r>
      <w:r w:rsidR="00361AEF">
        <w:rPr>
          <w:snapToGrid w:val="0"/>
          <w:sz w:val="22"/>
          <w:szCs w:val="22"/>
          <w:lang w:val="lt-LT" w:eastAsia="en-US"/>
        </w:rPr>
        <w:t xml:space="preserve"> (žr. 4.8 skyrių). Epidemiologinis tyrimas, taikant savikontroliuojamą tyrimo planą (gydymo laikotarpių palyginimas su laikotarpiais, kai asmuo nebuvo gydomas), parodė, kad pregabalinu gydomiems pacientams padidėja savižudiško elgesio ir mirties dėl savižudybės rizika. </w:t>
      </w:r>
    </w:p>
    <w:p w14:paraId="37B5486F" w14:textId="3F468D6C" w:rsidR="00361AEF" w:rsidRPr="00361AEF" w:rsidRDefault="00EE15B5" w:rsidP="00F13AF0">
      <w:pPr>
        <w:widowControl w:val="0"/>
        <w:autoSpaceDE w:val="0"/>
        <w:autoSpaceDN w:val="0"/>
        <w:adjustRightInd w:val="0"/>
        <w:rPr>
          <w:rFonts w:eastAsia="PMingLiU"/>
          <w:color w:val="000000"/>
          <w:lang w:val="lt-LT"/>
        </w:rPr>
      </w:pPr>
      <w:r w:rsidRPr="00FF29D8">
        <w:rPr>
          <w:snapToGrid w:val="0"/>
          <w:sz w:val="22"/>
          <w:szCs w:val="22"/>
          <w:lang w:val="lt-LT" w:eastAsia="en-US"/>
        </w:rPr>
        <w:t>Pacientus (ir jų globėjus) reikia įspėti, kad kreiptųsi į gydytoją dėl patarimo, jei pasireiškia minčių apie savižudybę bei bandymo nusižudyti požymių.</w:t>
      </w:r>
      <w:r w:rsidR="00F13AF0" w:rsidRPr="00F13AF0">
        <w:rPr>
          <w:snapToGrid w:val="0"/>
          <w:sz w:val="22"/>
          <w:szCs w:val="22"/>
          <w:lang w:val="lt-LT" w:eastAsia="en-US"/>
        </w:rPr>
        <w:t xml:space="preserve"> </w:t>
      </w:r>
      <w:r w:rsidR="00F13AF0">
        <w:rPr>
          <w:snapToGrid w:val="0"/>
          <w:sz w:val="22"/>
          <w:szCs w:val="22"/>
          <w:lang w:val="lt-LT" w:eastAsia="en-US"/>
        </w:rPr>
        <w:t xml:space="preserve">Pacientus reikia stebėti dėl minčių apie </w:t>
      </w:r>
      <w:r w:rsidR="00F13AF0" w:rsidRPr="00361AEF">
        <w:rPr>
          <w:snapToGrid w:val="0"/>
          <w:sz w:val="22"/>
          <w:szCs w:val="22"/>
          <w:lang w:val="lt-LT" w:eastAsia="en-US"/>
        </w:rPr>
        <w:t>savižudybę bei bandymo nusižudyti požymių ir būti</w:t>
      </w:r>
      <w:r w:rsidR="00462C3D">
        <w:rPr>
          <w:snapToGrid w:val="0"/>
          <w:sz w:val="22"/>
          <w:szCs w:val="22"/>
          <w:lang w:val="lt-LT" w:eastAsia="en-US"/>
        </w:rPr>
        <w:t>na apsvarstyti atitinkamą gydymą</w:t>
      </w:r>
      <w:r w:rsidR="00F13AF0" w:rsidRPr="00361AEF">
        <w:rPr>
          <w:snapToGrid w:val="0"/>
          <w:sz w:val="22"/>
          <w:szCs w:val="22"/>
          <w:lang w:val="lt-LT" w:eastAsia="en-US"/>
        </w:rPr>
        <w:t>.</w:t>
      </w:r>
      <w:r w:rsidR="00F13AF0" w:rsidRPr="00361AEF">
        <w:rPr>
          <w:rFonts w:eastAsia="PMingLiU"/>
          <w:color w:val="000000"/>
          <w:lang w:val="lt-LT"/>
        </w:rPr>
        <w:t xml:space="preserve"> </w:t>
      </w:r>
      <w:r w:rsidR="00361AEF" w:rsidRPr="002F25F2">
        <w:rPr>
          <w:rFonts w:eastAsia="PMingLiU"/>
          <w:color w:val="000000"/>
          <w:sz w:val="22"/>
          <w:lang w:val="lt-LT"/>
        </w:rPr>
        <w:t xml:space="preserve">Atsiradus minčių apie savižudybę ir savižudiško elgesio </w:t>
      </w:r>
      <w:r w:rsidR="00462C3D" w:rsidRPr="002F25F2">
        <w:rPr>
          <w:rFonts w:eastAsia="PMingLiU"/>
          <w:color w:val="000000"/>
          <w:sz w:val="22"/>
          <w:lang w:val="lt-LT"/>
        </w:rPr>
        <w:t>požymių,</w:t>
      </w:r>
      <w:r w:rsidR="00361AEF" w:rsidRPr="002F25F2">
        <w:rPr>
          <w:rFonts w:eastAsia="PMingLiU"/>
          <w:color w:val="000000"/>
          <w:sz w:val="22"/>
          <w:lang w:val="lt-LT"/>
        </w:rPr>
        <w:t xml:space="preserve"> reikia spręsti dėl gydymo pregabalinu nutraukimo.</w:t>
      </w:r>
    </w:p>
    <w:p w14:paraId="016966E4" w14:textId="77777777" w:rsidR="00EE15B5" w:rsidRPr="00FF29D8" w:rsidRDefault="00EE15B5" w:rsidP="00EE15B5">
      <w:pPr>
        <w:rPr>
          <w:snapToGrid w:val="0"/>
          <w:sz w:val="22"/>
          <w:szCs w:val="22"/>
          <w:lang w:val="lt-LT" w:eastAsia="en-US"/>
        </w:rPr>
      </w:pPr>
    </w:p>
    <w:p w14:paraId="439CF24C" w14:textId="77777777" w:rsidR="00EE15B5" w:rsidRPr="00FF29D8" w:rsidRDefault="00EE15B5" w:rsidP="00EE15B5">
      <w:pPr>
        <w:rPr>
          <w:sz w:val="22"/>
          <w:szCs w:val="22"/>
          <w:lang w:val="lt-LT"/>
        </w:rPr>
      </w:pPr>
      <w:r w:rsidRPr="00FF29D8">
        <w:rPr>
          <w:iCs/>
          <w:snapToGrid w:val="0"/>
          <w:sz w:val="22"/>
          <w:szCs w:val="22"/>
          <w:u w:val="single"/>
          <w:lang w:val="lt-LT" w:eastAsia="en-US"/>
        </w:rPr>
        <w:t>Pablogėjusi apatinės virškinimo trakto dalies funkcija</w:t>
      </w:r>
    </w:p>
    <w:p w14:paraId="770833A9"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Po vaistinio preparato patekimo į rinką gauta pranešimų apie reiškinius, susijusius su pablogėjusia apatinės virškinimo trakto dalies funkcija (pvz., žarnų obstrukciją, paralyžinį žarnų nepraeinamumą, vidurių užkietėjimą), kai pregabalinas buvo vartojamas kartu su vaistiniais preparatais, galinčiais sukelti vidurių užkietėjimą, pavyzdžiui, opioidiniais analgetikais. Jeigu pregabalino numatoma vartoti kartu su opioidais, reikia apgalvoti priemones, kurios padėtų išvengti vidurių užkietėjimo (ypač moterims ir senyviems pacientams).</w:t>
      </w:r>
    </w:p>
    <w:p w14:paraId="10B2CED6" w14:textId="77777777" w:rsidR="00210570" w:rsidRPr="00FF29D8" w:rsidRDefault="00210570" w:rsidP="00EE15B5">
      <w:pPr>
        <w:rPr>
          <w:snapToGrid w:val="0"/>
          <w:sz w:val="22"/>
          <w:szCs w:val="22"/>
          <w:lang w:val="lt-LT" w:eastAsia="en-US"/>
        </w:rPr>
      </w:pPr>
    </w:p>
    <w:p w14:paraId="36B5A5B5" w14:textId="77777777" w:rsidR="00EE15B5" w:rsidRPr="00FF29D8" w:rsidRDefault="00210570" w:rsidP="00EE15B5">
      <w:pPr>
        <w:rPr>
          <w:snapToGrid w:val="0"/>
          <w:sz w:val="22"/>
          <w:szCs w:val="22"/>
          <w:lang w:val="lt-LT" w:eastAsia="en-US"/>
        </w:rPr>
      </w:pPr>
      <w:r w:rsidRPr="00FF29D8">
        <w:rPr>
          <w:snapToGrid w:val="0"/>
          <w:sz w:val="22"/>
          <w:szCs w:val="22"/>
          <w:lang w:val="lt-LT" w:eastAsia="en-US"/>
        </w:rPr>
        <w:t>Vartojimas kartu su opioidais</w:t>
      </w:r>
    </w:p>
    <w:p w14:paraId="71A2F2E8" w14:textId="77777777" w:rsidR="00210570" w:rsidRPr="00FF29D8" w:rsidRDefault="00210570" w:rsidP="00210570">
      <w:pPr>
        <w:widowControl w:val="0"/>
        <w:tabs>
          <w:tab w:val="left" w:pos="567"/>
        </w:tabs>
        <w:autoSpaceDE w:val="0"/>
        <w:autoSpaceDN w:val="0"/>
        <w:adjustRightInd w:val="0"/>
        <w:rPr>
          <w:snapToGrid w:val="0"/>
          <w:sz w:val="22"/>
          <w:szCs w:val="22"/>
          <w:lang w:val="lt-LT" w:eastAsia="en-US"/>
        </w:rPr>
      </w:pPr>
      <w:r w:rsidRPr="00FF29D8">
        <w:rPr>
          <w:snapToGrid w:val="0"/>
          <w:sz w:val="22"/>
          <w:szCs w:val="22"/>
          <w:lang w:val="lt-LT" w:eastAsia="en-US"/>
        </w:rPr>
        <w:t>Dėl CNS slopinimo rizikos pregabaliną kartu su opioidais reikia skirti atsargiai (žr. 4.5 skyrių). Atliekant opioidus vartojančių asmenų atvejo-kontrolės tyrimą, tiems pacientams, kurie pregabaliną vartojo kartu su opioidais, nustatyta padidėjusi su opioidais susijusio mirštamumo rizika, palyginus su vien opioidus vartojusiųjų grupe (koreguotasis šansų santykis [kŠS]: 1,68 [95 % PI</w:t>
      </w:r>
      <w:r w:rsidR="00A808E2" w:rsidRPr="00FF29D8">
        <w:rPr>
          <w:snapToGrid w:val="0"/>
          <w:sz w:val="22"/>
          <w:szCs w:val="22"/>
          <w:lang w:val="lt-LT" w:eastAsia="en-US"/>
        </w:rPr>
        <w:t>: 1,19 - </w:t>
      </w:r>
      <w:r w:rsidRPr="00FF29D8">
        <w:rPr>
          <w:snapToGrid w:val="0"/>
          <w:sz w:val="22"/>
          <w:szCs w:val="22"/>
          <w:lang w:val="lt-LT" w:eastAsia="en-US"/>
        </w:rPr>
        <w:t>2,36]). Ši padidėjusi rizika stebėta vartojant m</w:t>
      </w:r>
      <w:r w:rsidR="00A808E2" w:rsidRPr="00FF29D8">
        <w:rPr>
          <w:snapToGrid w:val="0"/>
          <w:sz w:val="22"/>
          <w:szCs w:val="22"/>
          <w:lang w:val="lt-LT" w:eastAsia="en-US"/>
        </w:rPr>
        <w:t>ažas pregabalino dozes (≤ 300 mg, kŠS 1,52 [95 % PI:</w:t>
      </w:r>
      <w:r w:rsidRPr="00FF29D8">
        <w:rPr>
          <w:snapToGrid w:val="0"/>
          <w:sz w:val="22"/>
          <w:szCs w:val="22"/>
          <w:lang w:val="lt-LT" w:eastAsia="en-US"/>
        </w:rPr>
        <w:t xml:space="preserve"> 1,04</w:t>
      </w:r>
      <w:r w:rsidR="00A808E2" w:rsidRPr="00FF29D8">
        <w:rPr>
          <w:snapToGrid w:val="0"/>
          <w:sz w:val="22"/>
          <w:szCs w:val="22"/>
          <w:lang w:val="lt-LT" w:eastAsia="en-US"/>
        </w:rPr>
        <w:t> - </w:t>
      </w:r>
      <w:r w:rsidRPr="00FF29D8">
        <w:rPr>
          <w:snapToGrid w:val="0"/>
          <w:sz w:val="22"/>
          <w:szCs w:val="22"/>
          <w:lang w:val="lt-LT" w:eastAsia="en-US"/>
        </w:rPr>
        <w:t>2,22]), taip pat buvo tendencija rizikai didėti vartoja</w:t>
      </w:r>
      <w:r w:rsidR="00A808E2" w:rsidRPr="00FF29D8">
        <w:rPr>
          <w:snapToGrid w:val="0"/>
          <w:sz w:val="22"/>
          <w:szCs w:val="22"/>
          <w:lang w:val="lt-LT" w:eastAsia="en-US"/>
        </w:rPr>
        <w:t xml:space="preserve">nt dideles pregabalino dozes (&gt; 300 mg, kŠS 2,51 [95 % PI: </w:t>
      </w:r>
      <w:r w:rsidRPr="00FF29D8">
        <w:rPr>
          <w:snapToGrid w:val="0"/>
          <w:sz w:val="22"/>
          <w:szCs w:val="22"/>
          <w:lang w:val="lt-LT" w:eastAsia="en-US"/>
        </w:rPr>
        <w:t>1,24</w:t>
      </w:r>
      <w:r w:rsidR="00A808E2" w:rsidRPr="00FF29D8">
        <w:rPr>
          <w:snapToGrid w:val="0"/>
          <w:sz w:val="22"/>
          <w:szCs w:val="22"/>
          <w:lang w:val="lt-LT" w:eastAsia="en-US"/>
        </w:rPr>
        <w:t> - </w:t>
      </w:r>
      <w:r w:rsidRPr="00FF29D8">
        <w:rPr>
          <w:snapToGrid w:val="0"/>
          <w:sz w:val="22"/>
          <w:szCs w:val="22"/>
          <w:lang w:val="lt-LT" w:eastAsia="en-US"/>
        </w:rPr>
        <w:t>5,06]).</w:t>
      </w:r>
    </w:p>
    <w:p w14:paraId="25E0E028" w14:textId="458A3D53" w:rsidR="00EE15B5" w:rsidRPr="00FF29D8" w:rsidRDefault="00EE15B5" w:rsidP="00EE15B5">
      <w:pPr>
        <w:rPr>
          <w:sz w:val="22"/>
          <w:szCs w:val="22"/>
          <w:lang w:val="lt-LT"/>
        </w:rPr>
      </w:pPr>
      <w:r w:rsidRPr="00FF29D8">
        <w:rPr>
          <w:iCs/>
          <w:snapToGrid w:val="0"/>
          <w:sz w:val="22"/>
          <w:szCs w:val="22"/>
          <w:u w:val="single"/>
          <w:lang w:val="lt-LT" w:eastAsia="en-US"/>
        </w:rPr>
        <w:t>Netinkamas vartojimas, piktnaudžiavimo galimybės arba priklausomybė</w:t>
      </w:r>
    </w:p>
    <w:p w14:paraId="5D315507" w14:textId="746867D1" w:rsidR="003C6A41" w:rsidRDefault="003C6A41" w:rsidP="00EE15B5">
      <w:pPr>
        <w:rPr>
          <w:snapToGrid w:val="0"/>
          <w:sz w:val="22"/>
          <w:szCs w:val="22"/>
          <w:lang w:val="lt-LT" w:eastAsia="en-US"/>
        </w:rPr>
      </w:pPr>
      <w:r>
        <w:rPr>
          <w:snapToGrid w:val="0"/>
          <w:sz w:val="22"/>
          <w:szCs w:val="22"/>
          <w:lang w:val="lt-LT" w:eastAsia="en-US"/>
        </w:rPr>
        <w:t xml:space="preserve">Vartojant terapines dozes pregabalinas gali sukelti priklausomybę. Pranešama apie </w:t>
      </w:r>
      <w:r w:rsidR="00EE15B5" w:rsidRPr="00FF29D8">
        <w:rPr>
          <w:snapToGrid w:val="0"/>
          <w:sz w:val="22"/>
          <w:szCs w:val="22"/>
          <w:lang w:val="lt-LT" w:eastAsia="en-US"/>
        </w:rPr>
        <w:t xml:space="preserve"> </w:t>
      </w:r>
      <w:r>
        <w:rPr>
          <w:snapToGrid w:val="0"/>
          <w:sz w:val="22"/>
          <w:szCs w:val="22"/>
          <w:lang w:val="lt-LT" w:eastAsia="en-US"/>
        </w:rPr>
        <w:t xml:space="preserve">priklausomybės ir </w:t>
      </w:r>
      <w:r w:rsidR="00EE15B5" w:rsidRPr="00FF29D8">
        <w:rPr>
          <w:snapToGrid w:val="0"/>
          <w:sz w:val="22"/>
          <w:szCs w:val="22"/>
          <w:lang w:val="lt-LT" w:eastAsia="en-US"/>
        </w:rPr>
        <w:t xml:space="preserve"> piktnaudžiavimo  atvej</w:t>
      </w:r>
      <w:r>
        <w:rPr>
          <w:snapToGrid w:val="0"/>
          <w:sz w:val="22"/>
          <w:szCs w:val="22"/>
          <w:lang w:val="lt-LT" w:eastAsia="en-US"/>
        </w:rPr>
        <w:t>us.</w:t>
      </w:r>
      <w:r w:rsidR="00EE15B5" w:rsidRPr="00FF29D8">
        <w:rPr>
          <w:snapToGrid w:val="0"/>
          <w:sz w:val="22"/>
          <w:szCs w:val="22"/>
          <w:lang w:val="lt-LT" w:eastAsia="en-US"/>
        </w:rPr>
        <w:t>. Pacient</w:t>
      </w:r>
      <w:r>
        <w:rPr>
          <w:snapToGrid w:val="0"/>
          <w:sz w:val="22"/>
          <w:szCs w:val="22"/>
          <w:lang w:val="lt-LT" w:eastAsia="en-US"/>
        </w:rPr>
        <w:t>ams</w:t>
      </w:r>
      <w:r w:rsidR="00EE15B5" w:rsidRPr="00FF29D8">
        <w:rPr>
          <w:snapToGrid w:val="0"/>
          <w:sz w:val="22"/>
          <w:szCs w:val="22"/>
          <w:lang w:val="lt-LT" w:eastAsia="en-US"/>
        </w:rPr>
        <w:t xml:space="preserve">s, kurie anksčiau piktnaudžiavo kokiomis nors medžiagomis, </w:t>
      </w:r>
      <w:r>
        <w:rPr>
          <w:snapToGrid w:val="0"/>
          <w:sz w:val="22"/>
          <w:szCs w:val="22"/>
          <w:lang w:val="lt-LT" w:eastAsia="en-US"/>
        </w:rPr>
        <w:t xml:space="preserve">galima didesnė piktnaudžiavimo, pripratimo ir priklausomybės pregabalinui rizika ir tokius pacientus pregabalinu </w:t>
      </w:r>
      <w:r w:rsidR="00EE15B5" w:rsidRPr="00FF29D8">
        <w:rPr>
          <w:snapToGrid w:val="0"/>
          <w:sz w:val="22"/>
          <w:szCs w:val="22"/>
          <w:lang w:val="lt-LT" w:eastAsia="en-US"/>
        </w:rPr>
        <w:t>gydyti reikia atsargiai</w:t>
      </w:r>
      <w:r>
        <w:rPr>
          <w:snapToGrid w:val="0"/>
          <w:sz w:val="22"/>
          <w:szCs w:val="22"/>
          <w:lang w:val="lt-LT" w:eastAsia="en-US"/>
        </w:rPr>
        <w:t>. Prieš paskiriant gydymą pregabalinu reikia atidžiai įvertinti piktnaudžiavimo, pripr</w:t>
      </w:r>
      <w:r w:rsidR="00462C3D">
        <w:rPr>
          <w:snapToGrid w:val="0"/>
          <w:sz w:val="22"/>
          <w:szCs w:val="22"/>
          <w:lang w:val="lt-LT" w:eastAsia="en-US"/>
        </w:rPr>
        <w:t>atimo arba priklausomybės riziką</w:t>
      </w:r>
      <w:r>
        <w:rPr>
          <w:snapToGrid w:val="0"/>
          <w:sz w:val="22"/>
          <w:szCs w:val="22"/>
          <w:lang w:val="lt-LT" w:eastAsia="en-US"/>
        </w:rPr>
        <w:t>.</w:t>
      </w:r>
    </w:p>
    <w:p w14:paraId="25FDCA68" w14:textId="77777777" w:rsidR="003C6A41" w:rsidRDefault="003C6A41" w:rsidP="00EE15B5">
      <w:pPr>
        <w:rPr>
          <w:snapToGrid w:val="0"/>
          <w:sz w:val="22"/>
          <w:szCs w:val="22"/>
          <w:lang w:val="lt-LT" w:eastAsia="en-US"/>
        </w:rPr>
      </w:pPr>
    </w:p>
    <w:p w14:paraId="3F0436F2" w14:textId="7E863DE2" w:rsidR="00EE15B5" w:rsidRPr="00FF29D8" w:rsidRDefault="003C6A41" w:rsidP="00EE15B5">
      <w:pPr>
        <w:rPr>
          <w:snapToGrid w:val="0"/>
          <w:sz w:val="22"/>
          <w:szCs w:val="22"/>
          <w:lang w:val="lt-LT" w:eastAsia="en-US"/>
        </w:rPr>
      </w:pPr>
      <w:r>
        <w:rPr>
          <w:snapToGrid w:val="0"/>
          <w:sz w:val="22"/>
          <w:szCs w:val="22"/>
          <w:lang w:val="lt-LT" w:eastAsia="en-US"/>
        </w:rPr>
        <w:t>Pregabalinu gydomus pacientus  reikia</w:t>
      </w:r>
      <w:r w:rsidR="00EE15B5" w:rsidRPr="00FF29D8">
        <w:rPr>
          <w:snapToGrid w:val="0"/>
          <w:sz w:val="22"/>
          <w:szCs w:val="22"/>
          <w:lang w:val="lt-LT" w:eastAsia="en-US"/>
        </w:rPr>
        <w:t xml:space="preserve"> stebėti, ar jiems nepasireiškia netinkamo vartojimo, piktnaudžiavimo arba priklausomybės </w:t>
      </w:r>
      <w:r>
        <w:rPr>
          <w:snapToGrid w:val="0"/>
          <w:sz w:val="22"/>
          <w:szCs w:val="22"/>
          <w:lang w:val="lt-LT" w:eastAsia="en-US"/>
        </w:rPr>
        <w:t>toki</w:t>
      </w:r>
      <w:r w:rsidR="00462C3D">
        <w:rPr>
          <w:snapToGrid w:val="0"/>
          <w:sz w:val="22"/>
          <w:szCs w:val="22"/>
          <w:lang w:val="lt-LT" w:eastAsia="en-US"/>
        </w:rPr>
        <w:t>e</w:t>
      </w:r>
      <w:r>
        <w:rPr>
          <w:snapToGrid w:val="0"/>
          <w:sz w:val="22"/>
          <w:szCs w:val="22"/>
          <w:lang w:val="lt-LT" w:eastAsia="en-US"/>
        </w:rPr>
        <w:t xml:space="preserve"> požymi</w:t>
      </w:r>
      <w:r w:rsidR="00462C3D">
        <w:rPr>
          <w:snapToGrid w:val="0"/>
          <w:sz w:val="22"/>
          <w:szCs w:val="22"/>
          <w:lang w:val="lt-LT" w:eastAsia="en-US"/>
        </w:rPr>
        <w:t>ai</w:t>
      </w:r>
      <w:r>
        <w:rPr>
          <w:snapToGrid w:val="0"/>
          <w:sz w:val="22"/>
          <w:szCs w:val="22"/>
          <w:lang w:val="lt-LT" w:eastAsia="en-US"/>
        </w:rPr>
        <w:t xml:space="preserve"> kaip </w:t>
      </w:r>
      <w:r w:rsidR="00EE15B5" w:rsidRPr="00FF29D8">
        <w:rPr>
          <w:snapToGrid w:val="0"/>
          <w:sz w:val="22"/>
          <w:szCs w:val="22"/>
          <w:lang w:val="lt-LT" w:eastAsia="en-US"/>
        </w:rPr>
        <w:t xml:space="preserve"> tolerancijos vaist</w:t>
      </w:r>
      <w:r w:rsidR="003D003F" w:rsidRPr="00FF29D8">
        <w:rPr>
          <w:snapToGrid w:val="0"/>
          <w:sz w:val="22"/>
          <w:szCs w:val="22"/>
          <w:lang w:val="lt-LT" w:eastAsia="en-US"/>
        </w:rPr>
        <w:t>iniam preparatui</w:t>
      </w:r>
      <w:r w:rsidR="00EE15B5" w:rsidRPr="00FF29D8">
        <w:rPr>
          <w:snapToGrid w:val="0"/>
          <w:sz w:val="22"/>
          <w:szCs w:val="22"/>
          <w:lang w:val="lt-LT" w:eastAsia="en-US"/>
        </w:rPr>
        <w:t xml:space="preserve"> išsivystym</w:t>
      </w:r>
      <w:r w:rsidR="00462C3D">
        <w:rPr>
          <w:snapToGrid w:val="0"/>
          <w:sz w:val="22"/>
          <w:szCs w:val="22"/>
          <w:lang w:val="lt-LT" w:eastAsia="en-US"/>
        </w:rPr>
        <w:t>as</w:t>
      </w:r>
      <w:r w:rsidR="00EE15B5" w:rsidRPr="00FF29D8">
        <w:rPr>
          <w:snapToGrid w:val="0"/>
          <w:sz w:val="22"/>
          <w:szCs w:val="22"/>
          <w:lang w:val="lt-LT" w:eastAsia="en-US"/>
        </w:rPr>
        <w:t>, dozės didinimo, vaist</w:t>
      </w:r>
      <w:r w:rsidR="003D003F" w:rsidRPr="00FF29D8">
        <w:rPr>
          <w:snapToGrid w:val="0"/>
          <w:sz w:val="22"/>
          <w:szCs w:val="22"/>
          <w:lang w:val="lt-LT" w:eastAsia="en-US"/>
        </w:rPr>
        <w:t>inio preparato</w:t>
      </w:r>
      <w:r w:rsidR="00EE15B5" w:rsidRPr="00FF29D8">
        <w:rPr>
          <w:snapToGrid w:val="0"/>
          <w:sz w:val="22"/>
          <w:szCs w:val="22"/>
          <w:lang w:val="lt-LT" w:eastAsia="en-US"/>
        </w:rPr>
        <w:t xml:space="preserve"> reikalavimo </w:t>
      </w:r>
      <w:r w:rsidR="001B185A">
        <w:rPr>
          <w:snapToGrid w:val="0"/>
          <w:sz w:val="22"/>
          <w:szCs w:val="22"/>
          <w:lang w:val="lt-LT" w:eastAsia="en-US"/>
        </w:rPr>
        <w:t xml:space="preserve"> reiškini</w:t>
      </w:r>
      <w:r w:rsidR="00462C3D">
        <w:rPr>
          <w:snapToGrid w:val="0"/>
          <w:sz w:val="22"/>
          <w:szCs w:val="22"/>
          <w:lang w:val="lt-LT" w:eastAsia="en-US"/>
        </w:rPr>
        <w:t>ai</w:t>
      </w:r>
      <w:r w:rsidR="00EE15B5" w:rsidRPr="00FF29D8">
        <w:rPr>
          <w:snapToGrid w:val="0"/>
          <w:sz w:val="22"/>
          <w:szCs w:val="22"/>
          <w:lang w:val="lt-LT" w:eastAsia="en-US"/>
        </w:rPr>
        <w:t>.</w:t>
      </w:r>
    </w:p>
    <w:p w14:paraId="1FBCC8A5" w14:textId="08B641F3" w:rsidR="00EE15B5" w:rsidRDefault="00EE15B5" w:rsidP="00EE15B5">
      <w:pPr>
        <w:rPr>
          <w:snapToGrid w:val="0"/>
          <w:sz w:val="22"/>
          <w:szCs w:val="22"/>
          <w:lang w:val="lt-LT" w:eastAsia="en-US"/>
        </w:rPr>
      </w:pPr>
    </w:p>
    <w:p w14:paraId="754B5828" w14:textId="77777777" w:rsidR="00F13AF0" w:rsidRDefault="00F13AF0" w:rsidP="00F13AF0">
      <w:pPr>
        <w:rPr>
          <w:sz w:val="22"/>
          <w:szCs w:val="22"/>
          <w:lang w:val="lt-LT"/>
        </w:rPr>
      </w:pPr>
      <w:r>
        <w:rPr>
          <w:iCs/>
          <w:snapToGrid w:val="0"/>
          <w:sz w:val="22"/>
          <w:szCs w:val="22"/>
          <w:u w:val="single"/>
          <w:lang w:val="lt-LT" w:eastAsia="en-US"/>
        </w:rPr>
        <w:t>Abstinencijos simptomai</w:t>
      </w:r>
    </w:p>
    <w:p w14:paraId="6681E74C" w14:textId="10D06801" w:rsidR="00F13AF0" w:rsidRDefault="00F13AF0" w:rsidP="00F13AF0">
      <w:pPr>
        <w:rPr>
          <w:snapToGrid w:val="0"/>
          <w:sz w:val="22"/>
          <w:szCs w:val="22"/>
          <w:lang w:val="lt-LT" w:eastAsia="en-US"/>
        </w:rPr>
      </w:pPr>
      <w:r>
        <w:rPr>
          <w:snapToGrid w:val="0"/>
          <w:sz w:val="22"/>
          <w:szCs w:val="22"/>
          <w:lang w:val="lt-LT" w:eastAsia="en-US"/>
        </w:rPr>
        <w:t xml:space="preserve">Nutraukus trumpalaikį ir ilgalaikį gydymą pregabalinu, </w:t>
      </w:r>
      <w:r w:rsidR="001B185A">
        <w:rPr>
          <w:snapToGrid w:val="0"/>
          <w:sz w:val="22"/>
          <w:szCs w:val="22"/>
          <w:lang w:val="lt-LT" w:eastAsia="en-US"/>
        </w:rPr>
        <w:t xml:space="preserve">buvo stebėta </w:t>
      </w:r>
      <w:r>
        <w:rPr>
          <w:snapToGrid w:val="0"/>
          <w:sz w:val="22"/>
          <w:szCs w:val="22"/>
          <w:lang w:val="lt-LT" w:eastAsia="en-US"/>
        </w:rPr>
        <w:t xml:space="preserve">abstinencijos simptomų. Minimi tokie fizinę priklausomybę primenantys reiškiniai: nemiga, galvos skausmas, pykinimas, nerimas, viduriavimas, gripo sindromas, nervingumas, depresija, </w:t>
      </w:r>
      <w:r w:rsidR="00AB194B">
        <w:rPr>
          <w:snapToGrid w:val="0"/>
          <w:sz w:val="22"/>
          <w:szCs w:val="22"/>
          <w:lang w:val="lt-LT" w:eastAsia="en-US"/>
        </w:rPr>
        <w:t xml:space="preserve">mintys apie savižudybę, </w:t>
      </w:r>
      <w:r>
        <w:rPr>
          <w:snapToGrid w:val="0"/>
          <w:sz w:val="22"/>
          <w:szCs w:val="22"/>
          <w:lang w:val="lt-LT" w:eastAsia="en-US"/>
        </w:rPr>
        <w:t xml:space="preserve">skausmas, traukuliai, pernelyg stiprus prakaitavimas ir svaigulys. </w:t>
      </w:r>
      <w:r w:rsidR="001B185A">
        <w:rPr>
          <w:snapToGrid w:val="0"/>
          <w:sz w:val="22"/>
          <w:szCs w:val="22"/>
          <w:lang w:val="lt-LT" w:eastAsia="en-US"/>
        </w:rPr>
        <w:t xml:space="preserve">Vartojimo nutraukimo simptomų atsiradimas nutraukus gydymą </w:t>
      </w:r>
      <w:r w:rsidR="00B85F05">
        <w:rPr>
          <w:snapToGrid w:val="0"/>
          <w:sz w:val="22"/>
          <w:szCs w:val="22"/>
          <w:lang w:val="lt-LT" w:eastAsia="en-US"/>
        </w:rPr>
        <w:t xml:space="preserve">pregabalinu </w:t>
      </w:r>
      <w:r w:rsidR="001B185A">
        <w:rPr>
          <w:snapToGrid w:val="0"/>
          <w:sz w:val="22"/>
          <w:szCs w:val="22"/>
          <w:lang w:val="lt-LT" w:eastAsia="en-US"/>
        </w:rPr>
        <w:t xml:space="preserve">gali rodyti priklausomybės </w:t>
      </w:r>
      <w:r w:rsidR="00B85F05">
        <w:rPr>
          <w:snapToGrid w:val="0"/>
          <w:sz w:val="22"/>
          <w:szCs w:val="22"/>
          <w:lang w:val="lt-LT" w:eastAsia="en-US"/>
        </w:rPr>
        <w:t>vaistiniam preparatui</w:t>
      </w:r>
      <w:r w:rsidR="001B185A">
        <w:rPr>
          <w:snapToGrid w:val="0"/>
          <w:sz w:val="22"/>
          <w:szCs w:val="22"/>
          <w:lang w:val="lt-LT" w:eastAsia="en-US"/>
        </w:rPr>
        <w:t xml:space="preserve"> buvimą (žr. 4.8 skyrių). </w:t>
      </w:r>
      <w:r>
        <w:rPr>
          <w:snapToGrid w:val="0"/>
          <w:sz w:val="22"/>
          <w:szCs w:val="22"/>
          <w:lang w:val="lt-LT" w:eastAsia="en-US"/>
        </w:rPr>
        <w:t>Prieš pradedant gydymą apie tai pacientą reikia įspėti.</w:t>
      </w:r>
      <w:r w:rsidR="001B185A">
        <w:rPr>
          <w:snapToGrid w:val="0"/>
          <w:sz w:val="22"/>
          <w:szCs w:val="22"/>
          <w:lang w:val="lt-LT" w:eastAsia="en-US"/>
        </w:rPr>
        <w:t xml:space="preserve"> Jei pregabalino vartojimą reikia nutraukti, rekomenduojama tai daryti palengva, mažiausiai 1 savaitę, nepriklausomai nuo indikacijos (žr. 4.2 skyrių).</w:t>
      </w:r>
    </w:p>
    <w:p w14:paraId="209336B0" w14:textId="77777777" w:rsidR="00F13AF0" w:rsidRDefault="00F13AF0" w:rsidP="00F13AF0">
      <w:pPr>
        <w:rPr>
          <w:snapToGrid w:val="0"/>
          <w:sz w:val="22"/>
          <w:szCs w:val="22"/>
          <w:lang w:val="lt-LT" w:eastAsia="en-US"/>
        </w:rPr>
      </w:pPr>
    </w:p>
    <w:p w14:paraId="4AA5BCE0" w14:textId="77777777" w:rsidR="00F13AF0" w:rsidRDefault="00F13AF0" w:rsidP="00F13AF0">
      <w:pPr>
        <w:rPr>
          <w:sz w:val="22"/>
          <w:szCs w:val="22"/>
          <w:lang w:val="lt-LT"/>
        </w:rPr>
      </w:pPr>
      <w:r>
        <w:rPr>
          <w:snapToGrid w:val="0"/>
          <w:sz w:val="22"/>
          <w:szCs w:val="22"/>
          <w:lang w:val="lt-LT" w:eastAsia="en-US"/>
        </w:rPr>
        <w:t xml:space="preserve">Vartojant pregabaliną arba netrukus po pregabalino vartojimo nutraukimo gali pasireikšti traukuliai, įskaitant epilepsinę būklę ir </w:t>
      </w:r>
      <w:r>
        <w:rPr>
          <w:i/>
          <w:iCs/>
          <w:snapToGrid w:val="0"/>
          <w:sz w:val="22"/>
          <w:szCs w:val="22"/>
          <w:lang w:val="lt-LT" w:eastAsia="en-US"/>
        </w:rPr>
        <w:t>grand mal</w:t>
      </w:r>
      <w:r>
        <w:rPr>
          <w:snapToGrid w:val="0"/>
          <w:sz w:val="22"/>
          <w:szCs w:val="22"/>
          <w:lang w:val="lt-LT" w:eastAsia="en-US"/>
        </w:rPr>
        <w:t xml:space="preserve"> tipo traukulius.</w:t>
      </w:r>
    </w:p>
    <w:p w14:paraId="534BCD64" w14:textId="77777777" w:rsidR="00F13AF0" w:rsidRDefault="00F13AF0" w:rsidP="00F13AF0">
      <w:pPr>
        <w:rPr>
          <w:snapToGrid w:val="0"/>
          <w:sz w:val="22"/>
          <w:szCs w:val="22"/>
          <w:lang w:val="lt-LT" w:eastAsia="en-US"/>
        </w:rPr>
      </w:pPr>
    </w:p>
    <w:p w14:paraId="1E136460" w14:textId="77777777" w:rsidR="00F13AF0" w:rsidRDefault="00F13AF0" w:rsidP="00F13AF0">
      <w:pPr>
        <w:rPr>
          <w:snapToGrid w:val="0"/>
          <w:sz w:val="22"/>
          <w:szCs w:val="22"/>
          <w:lang w:val="lt-LT" w:eastAsia="en-US"/>
        </w:rPr>
      </w:pPr>
      <w:r>
        <w:rPr>
          <w:snapToGrid w:val="0"/>
          <w:sz w:val="22"/>
          <w:szCs w:val="22"/>
          <w:lang w:val="lt-LT" w:eastAsia="en-US"/>
        </w:rPr>
        <w:t>Duomenys rodo, kad ilgalaikio gydymo abstinencijos simptomų pasireiškimo dažnis ir sunkumas gali priklausyti nuo pregabalino dozės.</w:t>
      </w:r>
    </w:p>
    <w:p w14:paraId="530CB50F" w14:textId="77777777" w:rsidR="00F13AF0" w:rsidRPr="00FF29D8" w:rsidRDefault="00F13AF0" w:rsidP="00EE15B5">
      <w:pPr>
        <w:rPr>
          <w:snapToGrid w:val="0"/>
          <w:sz w:val="22"/>
          <w:szCs w:val="22"/>
          <w:lang w:val="lt-LT" w:eastAsia="en-US"/>
        </w:rPr>
      </w:pPr>
    </w:p>
    <w:p w14:paraId="286A168B" w14:textId="77777777" w:rsidR="00EE15B5" w:rsidRPr="00FF29D8" w:rsidRDefault="00EE15B5" w:rsidP="00EE15B5">
      <w:pPr>
        <w:rPr>
          <w:sz w:val="22"/>
          <w:szCs w:val="22"/>
          <w:lang w:val="lt-LT"/>
        </w:rPr>
      </w:pPr>
      <w:r w:rsidRPr="00FF29D8">
        <w:rPr>
          <w:iCs/>
          <w:snapToGrid w:val="0"/>
          <w:sz w:val="22"/>
          <w:szCs w:val="22"/>
          <w:u w:val="single"/>
          <w:lang w:val="lt-LT" w:eastAsia="en-US"/>
        </w:rPr>
        <w:t>Encefalopatija</w:t>
      </w:r>
    </w:p>
    <w:p w14:paraId="08EF999B"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lastRenderedPageBreak/>
        <w:t>Nustatyta encefalopatijos atvejų, dažniausiai pacientams, kuriems buvo gretutinių būklių, galinčių pagreitinti encefalopatijos atsiradimą.</w:t>
      </w:r>
    </w:p>
    <w:p w14:paraId="6AE4913E" w14:textId="7030874F" w:rsidR="00EE15B5" w:rsidRPr="00FF29D8" w:rsidRDefault="00EE15B5" w:rsidP="00EE15B5">
      <w:pPr>
        <w:rPr>
          <w:snapToGrid w:val="0"/>
          <w:sz w:val="22"/>
          <w:szCs w:val="22"/>
          <w:lang w:val="lt-LT" w:eastAsia="en-US"/>
        </w:rPr>
      </w:pPr>
    </w:p>
    <w:p w14:paraId="49AA2FC1" w14:textId="05425FCC" w:rsidR="001B185A" w:rsidRPr="00077485" w:rsidRDefault="001B185A" w:rsidP="005F2B1E">
      <w:pPr>
        <w:jc w:val="both"/>
        <w:rPr>
          <w:snapToGrid w:val="0"/>
          <w:sz w:val="22"/>
          <w:szCs w:val="22"/>
          <w:u w:val="single"/>
          <w:lang w:val="lt-LT" w:eastAsia="en-US"/>
        </w:rPr>
      </w:pPr>
      <w:r w:rsidRPr="00077485">
        <w:rPr>
          <w:snapToGrid w:val="0"/>
          <w:sz w:val="22"/>
          <w:szCs w:val="22"/>
          <w:u w:val="single"/>
          <w:lang w:val="lt-LT" w:eastAsia="en-US"/>
        </w:rPr>
        <w:t>Vaisingo amžiaus moterys arba kontracepcija</w:t>
      </w:r>
    </w:p>
    <w:p w14:paraId="5E61B83D" w14:textId="7CE0F28C" w:rsidR="001B185A" w:rsidRDefault="001B185A" w:rsidP="005F2B1E">
      <w:pPr>
        <w:jc w:val="both"/>
        <w:rPr>
          <w:snapToGrid w:val="0"/>
          <w:sz w:val="22"/>
          <w:szCs w:val="22"/>
          <w:lang w:val="lt-LT" w:eastAsia="en-US"/>
        </w:rPr>
      </w:pPr>
      <w:r>
        <w:rPr>
          <w:snapToGrid w:val="0"/>
          <w:sz w:val="22"/>
          <w:szCs w:val="22"/>
          <w:lang w:val="lt-LT" w:eastAsia="en-US"/>
        </w:rPr>
        <w:t>Pregabalino vartojimas pirm</w:t>
      </w:r>
      <w:r w:rsidR="00077485">
        <w:rPr>
          <w:snapToGrid w:val="0"/>
          <w:sz w:val="22"/>
          <w:szCs w:val="22"/>
          <w:lang w:val="lt-LT" w:eastAsia="en-US"/>
        </w:rPr>
        <w:t>ąjį</w:t>
      </w:r>
      <w:r>
        <w:rPr>
          <w:snapToGrid w:val="0"/>
          <w:sz w:val="22"/>
          <w:szCs w:val="22"/>
          <w:lang w:val="lt-LT" w:eastAsia="en-US"/>
        </w:rPr>
        <w:t xml:space="preserve"> nėštumo trimestr</w:t>
      </w:r>
      <w:r w:rsidR="00077485">
        <w:rPr>
          <w:snapToGrid w:val="0"/>
          <w:sz w:val="22"/>
          <w:szCs w:val="22"/>
          <w:lang w:val="lt-LT" w:eastAsia="en-US"/>
        </w:rPr>
        <w:t>ą</w:t>
      </w:r>
      <w:r>
        <w:rPr>
          <w:snapToGrid w:val="0"/>
          <w:sz w:val="22"/>
          <w:szCs w:val="22"/>
          <w:lang w:val="lt-LT" w:eastAsia="en-US"/>
        </w:rPr>
        <w:t xml:space="preserve"> gali sukelti sunkių vaisiaus </w:t>
      </w:r>
      <w:r w:rsidR="00AD005C">
        <w:rPr>
          <w:snapToGrid w:val="0"/>
          <w:sz w:val="22"/>
          <w:szCs w:val="22"/>
          <w:lang w:val="lt-LT" w:eastAsia="en-US"/>
        </w:rPr>
        <w:t>įgimtų formavimosi ydų</w:t>
      </w:r>
      <w:r>
        <w:rPr>
          <w:snapToGrid w:val="0"/>
          <w:sz w:val="22"/>
          <w:szCs w:val="22"/>
          <w:lang w:val="lt-LT" w:eastAsia="en-US"/>
        </w:rPr>
        <w:t xml:space="preserve">. Nėštumo laikotarpiu pregabalino vartoti draudžiama, nebent nauda motinai aiškiai viršija galimą riziką vaisiui. Vaisingo amžiaus moterys </w:t>
      </w:r>
      <w:r w:rsidR="00077485">
        <w:rPr>
          <w:snapToGrid w:val="0"/>
          <w:sz w:val="22"/>
          <w:szCs w:val="22"/>
          <w:lang w:val="lt-LT" w:eastAsia="en-US"/>
        </w:rPr>
        <w:t xml:space="preserve">gydymo metu </w:t>
      </w:r>
      <w:r>
        <w:rPr>
          <w:snapToGrid w:val="0"/>
          <w:sz w:val="22"/>
          <w:szCs w:val="22"/>
          <w:lang w:val="lt-LT" w:eastAsia="en-US"/>
        </w:rPr>
        <w:t xml:space="preserve">turi naudoti veiksmingas kontracepcijos </w:t>
      </w:r>
      <w:r w:rsidR="00077485">
        <w:rPr>
          <w:snapToGrid w:val="0"/>
          <w:sz w:val="22"/>
          <w:szCs w:val="22"/>
          <w:lang w:val="lt-LT" w:eastAsia="en-US"/>
        </w:rPr>
        <w:t>priemones (žr. 4.6 skyrių).</w:t>
      </w:r>
    </w:p>
    <w:p w14:paraId="5BBC9D6D" w14:textId="77777777" w:rsidR="00077485" w:rsidRPr="00FF29D8" w:rsidRDefault="00077485" w:rsidP="005F2B1E">
      <w:pPr>
        <w:jc w:val="both"/>
        <w:rPr>
          <w:snapToGrid w:val="0"/>
          <w:sz w:val="22"/>
          <w:szCs w:val="22"/>
          <w:lang w:val="lt-LT" w:eastAsia="en-US"/>
        </w:rPr>
      </w:pPr>
    </w:p>
    <w:p w14:paraId="5DA4F1BB"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Laktozės netoleravimas</w:t>
      </w:r>
    </w:p>
    <w:p w14:paraId="1BDA76AA" w14:textId="77777777" w:rsidR="00EE15B5" w:rsidRPr="00FF29D8" w:rsidRDefault="00EE15B5" w:rsidP="00080D6F">
      <w:pPr>
        <w:rPr>
          <w:bCs/>
          <w:noProof/>
          <w:sz w:val="22"/>
          <w:szCs w:val="22"/>
          <w:lang w:val="lt-LT" w:eastAsia="en-US"/>
        </w:rPr>
      </w:pPr>
      <w:r w:rsidRPr="00FF29D8">
        <w:rPr>
          <w:noProof/>
          <w:sz w:val="22"/>
          <w:szCs w:val="22"/>
          <w:lang w:val="lt-LT" w:eastAsia="en-US"/>
        </w:rPr>
        <w:t xml:space="preserve">Pregamid sudėtyje yra laktozės monohidrato. </w:t>
      </w:r>
      <w:r w:rsidR="00080D6F" w:rsidRPr="00FF29D8">
        <w:rPr>
          <w:noProof/>
          <w:sz w:val="22"/>
          <w:szCs w:val="22"/>
          <w:lang w:val="lt-LT" w:eastAsia="en-US"/>
        </w:rPr>
        <w:t>Šio vaistinio preparato negalima vartoti pacientams, kuriems nustatytas retas paveldimas sutrikimas – galaktozės netoleravimas, visiškas laktazės stygius arba gliukozės ir galaktozės malabsorbcija</w:t>
      </w:r>
      <w:r w:rsidRPr="00FF29D8">
        <w:rPr>
          <w:bCs/>
          <w:noProof/>
          <w:sz w:val="22"/>
          <w:szCs w:val="22"/>
          <w:lang w:val="lt-LT" w:eastAsia="en-US"/>
        </w:rPr>
        <w:t>.</w:t>
      </w:r>
    </w:p>
    <w:p w14:paraId="27072888" w14:textId="77777777" w:rsidR="00EE15B5" w:rsidRPr="00FF29D8" w:rsidRDefault="00EE15B5" w:rsidP="00EE15B5">
      <w:pPr>
        <w:rPr>
          <w:snapToGrid w:val="0"/>
          <w:sz w:val="22"/>
          <w:szCs w:val="22"/>
          <w:lang w:val="lt-LT" w:eastAsia="en-US"/>
        </w:rPr>
      </w:pPr>
    </w:p>
    <w:p w14:paraId="58AABBE7"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4.5</w:t>
      </w:r>
      <w:r w:rsidRPr="00FF29D8">
        <w:rPr>
          <w:b/>
          <w:bCs/>
          <w:snapToGrid w:val="0"/>
          <w:sz w:val="22"/>
          <w:szCs w:val="22"/>
          <w:lang w:val="lt-LT"/>
        </w:rPr>
        <w:tab/>
        <w:t>Sąveika su kitais vaistiniais preparatais ir kitokia sąveika</w:t>
      </w:r>
    </w:p>
    <w:p w14:paraId="28F7663C" w14:textId="77777777" w:rsidR="00EE15B5" w:rsidRPr="00FF29D8" w:rsidRDefault="00EE15B5" w:rsidP="00EE15B5">
      <w:pPr>
        <w:rPr>
          <w:snapToGrid w:val="0"/>
          <w:sz w:val="22"/>
          <w:szCs w:val="22"/>
          <w:lang w:val="lt-LT" w:eastAsia="en-US"/>
        </w:rPr>
      </w:pPr>
    </w:p>
    <w:p w14:paraId="3619D30E"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Kadangi pregabalinas daugiausia išsiskiria nepakitęs su šlapimu ir žmogaus organizme metabolizuojamas tik nedidelis jo kiekis (&lt; 2</w:t>
      </w:r>
      <w:r w:rsidR="00A808E2" w:rsidRPr="00FF29D8">
        <w:rPr>
          <w:snapToGrid w:val="0"/>
          <w:sz w:val="22"/>
          <w:szCs w:val="22"/>
          <w:lang w:val="lt-LT" w:eastAsia="en-US"/>
        </w:rPr>
        <w:t> </w:t>
      </w:r>
      <w:r w:rsidRPr="00FF29D8">
        <w:rPr>
          <w:snapToGrid w:val="0"/>
          <w:sz w:val="22"/>
          <w:szCs w:val="22"/>
          <w:lang w:val="lt-LT" w:eastAsia="en-US"/>
        </w:rPr>
        <w:t>% pavartotos dozės aptinkama šlapime metabolitų pavidalu), neslopina kitų vaist</w:t>
      </w:r>
      <w:r w:rsidR="00513013" w:rsidRPr="00FF29D8">
        <w:rPr>
          <w:snapToGrid w:val="0"/>
          <w:sz w:val="22"/>
          <w:szCs w:val="22"/>
          <w:lang w:val="lt-LT" w:eastAsia="en-US"/>
        </w:rPr>
        <w:t>inių preparat</w:t>
      </w:r>
      <w:r w:rsidRPr="00FF29D8">
        <w:rPr>
          <w:snapToGrid w:val="0"/>
          <w:sz w:val="22"/>
          <w:szCs w:val="22"/>
          <w:lang w:val="lt-LT" w:eastAsia="en-US"/>
        </w:rPr>
        <w:t xml:space="preserve">ų metabolizmo </w:t>
      </w:r>
      <w:r w:rsidRPr="00FF29D8">
        <w:rPr>
          <w:i/>
          <w:iCs/>
          <w:snapToGrid w:val="0"/>
          <w:sz w:val="22"/>
          <w:szCs w:val="22"/>
          <w:lang w:val="lt-LT" w:eastAsia="en-US"/>
        </w:rPr>
        <w:t>in vitro</w:t>
      </w:r>
      <w:r w:rsidRPr="00FF29D8">
        <w:rPr>
          <w:snapToGrid w:val="0"/>
          <w:sz w:val="22"/>
          <w:szCs w:val="22"/>
          <w:lang w:val="lt-LT" w:eastAsia="en-US"/>
        </w:rPr>
        <w:t xml:space="preserve"> ir nesijungia su kraujo plazmos baltymais, todėl nepanašu, kad jis sąveikautų su kitais vaist</w:t>
      </w:r>
      <w:r w:rsidR="00513013" w:rsidRPr="00FF29D8">
        <w:rPr>
          <w:snapToGrid w:val="0"/>
          <w:sz w:val="22"/>
          <w:szCs w:val="22"/>
          <w:lang w:val="lt-LT" w:eastAsia="en-US"/>
        </w:rPr>
        <w:t>iniais preparatais</w:t>
      </w:r>
      <w:r w:rsidRPr="00FF29D8">
        <w:rPr>
          <w:snapToGrid w:val="0"/>
          <w:sz w:val="22"/>
          <w:szCs w:val="22"/>
          <w:lang w:val="lt-LT" w:eastAsia="en-US"/>
        </w:rPr>
        <w:t>, ar šie paveiktų jo farmakokinetiką.</w:t>
      </w:r>
    </w:p>
    <w:p w14:paraId="17C28FF6" w14:textId="77777777" w:rsidR="00EE15B5" w:rsidRPr="00FF29D8" w:rsidRDefault="00EE15B5" w:rsidP="00EE15B5">
      <w:pPr>
        <w:rPr>
          <w:snapToGrid w:val="0"/>
          <w:sz w:val="22"/>
          <w:szCs w:val="22"/>
          <w:lang w:val="lt-LT" w:eastAsia="en-US"/>
        </w:rPr>
      </w:pPr>
    </w:p>
    <w:p w14:paraId="1E199BF9" w14:textId="77777777" w:rsidR="00EE15B5" w:rsidRPr="00FF29D8" w:rsidRDefault="00EE15B5" w:rsidP="00EE15B5">
      <w:pPr>
        <w:rPr>
          <w:snapToGrid w:val="0"/>
          <w:sz w:val="22"/>
          <w:szCs w:val="22"/>
          <w:lang w:val="lt-LT" w:eastAsia="en-US"/>
        </w:rPr>
      </w:pPr>
      <w:r w:rsidRPr="00FF29D8">
        <w:rPr>
          <w:iCs/>
          <w:snapToGrid w:val="0"/>
          <w:sz w:val="22"/>
          <w:szCs w:val="22"/>
          <w:u w:val="single"/>
          <w:lang w:val="lt-LT" w:eastAsia="en-US"/>
        </w:rPr>
        <w:t xml:space="preserve">Tyrimai </w:t>
      </w:r>
      <w:r w:rsidRPr="00FF29D8">
        <w:rPr>
          <w:i/>
          <w:iCs/>
          <w:snapToGrid w:val="0"/>
          <w:sz w:val="22"/>
          <w:szCs w:val="22"/>
          <w:u w:val="single"/>
          <w:lang w:val="lt-LT" w:eastAsia="en-US"/>
        </w:rPr>
        <w:t>in vivo</w:t>
      </w:r>
      <w:r w:rsidRPr="00FF29D8">
        <w:rPr>
          <w:iCs/>
          <w:snapToGrid w:val="0"/>
          <w:sz w:val="22"/>
          <w:szCs w:val="22"/>
          <w:u w:val="single"/>
          <w:lang w:val="lt-LT" w:eastAsia="en-US"/>
        </w:rPr>
        <w:t xml:space="preserve"> ir farmakokinetikos populiacijoje analizė</w:t>
      </w:r>
    </w:p>
    <w:p w14:paraId="57815D7F"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Tyrimais </w:t>
      </w:r>
      <w:r w:rsidRPr="00FF29D8">
        <w:rPr>
          <w:i/>
          <w:iCs/>
          <w:snapToGrid w:val="0"/>
          <w:sz w:val="22"/>
          <w:szCs w:val="22"/>
          <w:lang w:val="lt-LT" w:eastAsia="en-US"/>
        </w:rPr>
        <w:t>in vivo</w:t>
      </w:r>
      <w:r w:rsidRPr="00FF29D8">
        <w:rPr>
          <w:snapToGrid w:val="0"/>
          <w:sz w:val="22"/>
          <w:szCs w:val="22"/>
          <w:lang w:val="lt-LT" w:eastAsia="en-US"/>
        </w:rPr>
        <w:t xml:space="preserve"> kliniškai reikšmingos farmakokinetinės sąveikos tarp pregabalino ir fenitoino, karbamazepino, valproinės rūgšties, lamotrigino, gabapentino, lorazepamo, oksikodono bei etanolio nepastebėta. Farmakokinetikos tyrimais populiacijoje nustatyta, kad geriamieji vaist</w:t>
      </w:r>
      <w:r w:rsidR="001627A4" w:rsidRPr="00FF29D8">
        <w:rPr>
          <w:snapToGrid w:val="0"/>
          <w:sz w:val="22"/>
          <w:szCs w:val="22"/>
          <w:lang w:val="lt-LT" w:eastAsia="en-US"/>
        </w:rPr>
        <w:t>iniai preparat</w:t>
      </w:r>
      <w:r w:rsidRPr="00FF29D8">
        <w:rPr>
          <w:snapToGrid w:val="0"/>
          <w:sz w:val="22"/>
          <w:szCs w:val="22"/>
          <w:lang w:val="lt-LT" w:eastAsia="en-US"/>
        </w:rPr>
        <w:t>ai nuo cukrinio diabeto, diuretikai, insulinas, fenobarbitalis, tiagabinas ir topiramatas kliniškai reikšmingo poveikio pregabalino klirensui nedaro.</w:t>
      </w:r>
    </w:p>
    <w:p w14:paraId="18ECBA44" w14:textId="77777777" w:rsidR="00EE15B5" w:rsidRPr="00FF29D8" w:rsidRDefault="00EE15B5" w:rsidP="00EE15B5">
      <w:pPr>
        <w:rPr>
          <w:snapToGrid w:val="0"/>
          <w:sz w:val="22"/>
          <w:szCs w:val="22"/>
          <w:lang w:val="lt-LT" w:eastAsia="en-US"/>
        </w:rPr>
      </w:pPr>
    </w:p>
    <w:p w14:paraId="4CB2701C" w14:textId="77777777" w:rsidR="00EE15B5" w:rsidRPr="00FF29D8" w:rsidRDefault="00EE15B5" w:rsidP="00EE15B5">
      <w:pPr>
        <w:rPr>
          <w:snapToGrid w:val="0"/>
          <w:sz w:val="22"/>
          <w:szCs w:val="22"/>
          <w:lang w:val="lt-LT" w:eastAsia="en-US"/>
        </w:rPr>
      </w:pPr>
      <w:r w:rsidRPr="00FF29D8">
        <w:rPr>
          <w:iCs/>
          <w:snapToGrid w:val="0"/>
          <w:sz w:val="22"/>
          <w:szCs w:val="22"/>
          <w:u w:val="single"/>
          <w:lang w:val="lt-LT" w:eastAsia="en-US"/>
        </w:rPr>
        <w:t>Geriamieji kontraceptikai, noretisteronas ir (arba) etinilestradiolis</w:t>
      </w:r>
    </w:p>
    <w:p w14:paraId="7483BEDB"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Kartu vartojami pregabalinas ir geriamieji kontraceptikai, kurių sudėtyje yra noretisterono ir (arba) etinilestradiolio, nedaro įtakos vienas kito farmakokinetikai, esant nusistovėjusiai koncentracijai.</w:t>
      </w:r>
    </w:p>
    <w:p w14:paraId="7D3DCBD8" w14:textId="77777777" w:rsidR="00EE15B5" w:rsidRPr="00FF29D8" w:rsidRDefault="00EE15B5" w:rsidP="00EE15B5">
      <w:pPr>
        <w:rPr>
          <w:snapToGrid w:val="0"/>
          <w:sz w:val="22"/>
          <w:szCs w:val="22"/>
          <w:lang w:val="lt-LT" w:eastAsia="en-US"/>
        </w:rPr>
      </w:pPr>
    </w:p>
    <w:p w14:paraId="46C21A13" w14:textId="77777777" w:rsidR="00EE15B5" w:rsidRPr="00FF29D8" w:rsidRDefault="00EE15B5" w:rsidP="00EE15B5">
      <w:pPr>
        <w:rPr>
          <w:snapToGrid w:val="0"/>
          <w:sz w:val="22"/>
          <w:szCs w:val="22"/>
          <w:lang w:val="lt-LT" w:eastAsia="en-US"/>
        </w:rPr>
      </w:pPr>
      <w:r w:rsidRPr="00FF29D8">
        <w:rPr>
          <w:iCs/>
          <w:sz w:val="22"/>
          <w:szCs w:val="22"/>
          <w:u w:val="single"/>
          <w:lang w:val="lt-LT"/>
        </w:rPr>
        <w:t>Centrinę nervų sistemą</w:t>
      </w:r>
      <w:r w:rsidRPr="00FF29D8">
        <w:rPr>
          <w:iCs/>
          <w:snapToGrid w:val="0"/>
          <w:sz w:val="22"/>
          <w:szCs w:val="22"/>
          <w:u w:val="single"/>
          <w:lang w:val="lt-LT" w:eastAsia="en-US"/>
        </w:rPr>
        <w:t xml:space="preserve"> (CNS) veikiantys vaistiniai preparatai</w:t>
      </w:r>
    </w:p>
    <w:p w14:paraId="1F6F277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Pregabalinas gali sustiprinti etanolio ir lorazepamo poveikį. Stebėjimo tyrimų po vaistinio preparato registracijos duomenimis, pacientams, vartojusiems pregabaliną ir </w:t>
      </w:r>
      <w:r w:rsidR="00A808E2" w:rsidRPr="00FF29D8">
        <w:rPr>
          <w:snapToGrid w:val="0"/>
          <w:sz w:val="22"/>
          <w:szCs w:val="22"/>
          <w:lang w:val="lt-LT" w:eastAsia="en-US"/>
        </w:rPr>
        <w:t xml:space="preserve">opioidų ir (arba) </w:t>
      </w:r>
      <w:r w:rsidRPr="00FF29D8">
        <w:rPr>
          <w:snapToGrid w:val="0"/>
          <w:sz w:val="22"/>
          <w:szCs w:val="22"/>
          <w:lang w:val="lt-LT" w:eastAsia="en-US"/>
        </w:rPr>
        <w:t xml:space="preserve">kitų </w:t>
      </w:r>
      <w:r w:rsidRPr="00FF29D8">
        <w:rPr>
          <w:sz w:val="22"/>
          <w:szCs w:val="22"/>
          <w:lang w:val="lt-LT"/>
        </w:rPr>
        <w:t>CNS</w:t>
      </w:r>
      <w:r w:rsidRPr="00FF29D8">
        <w:rPr>
          <w:snapToGrid w:val="0"/>
          <w:sz w:val="22"/>
          <w:szCs w:val="22"/>
          <w:lang w:val="lt-LT" w:eastAsia="en-US"/>
        </w:rPr>
        <w:t xml:space="preserve"> slopinančių vaistinių preparatų, nustatyta kvėpavimo nepakankamumo</w:t>
      </w:r>
      <w:r w:rsidR="00A808E2" w:rsidRPr="00FF29D8">
        <w:rPr>
          <w:snapToGrid w:val="0"/>
          <w:sz w:val="22"/>
          <w:szCs w:val="22"/>
          <w:lang w:val="lt-LT" w:eastAsia="en-US"/>
        </w:rPr>
        <w:t>,</w:t>
      </w:r>
      <w:r w:rsidRPr="00FF29D8">
        <w:rPr>
          <w:snapToGrid w:val="0"/>
          <w:sz w:val="22"/>
          <w:szCs w:val="22"/>
          <w:lang w:val="lt-LT" w:eastAsia="en-US"/>
        </w:rPr>
        <w:t xml:space="preserve"> komos </w:t>
      </w:r>
      <w:r w:rsidR="00A808E2" w:rsidRPr="00FF29D8">
        <w:rPr>
          <w:snapToGrid w:val="0"/>
          <w:sz w:val="22"/>
          <w:szCs w:val="22"/>
          <w:lang w:val="lt-LT" w:eastAsia="en-US"/>
        </w:rPr>
        <w:t xml:space="preserve">ir mirties </w:t>
      </w:r>
      <w:r w:rsidRPr="00FF29D8">
        <w:rPr>
          <w:snapToGrid w:val="0"/>
          <w:sz w:val="22"/>
          <w:szCs w:val="22"/>
          <w:lang w:val="lt-LT" w:eastAsia="en-US"/>
        </w:rPr>
        <w:t>atvejų. Manoma, kad pregabalinas sustiprina oksikodono sukeliamą pažintinės ir motorinės funkcijų sutrikimą.</w:t>
      </w:r>
    </w:p>
    <w:p w14:paraId="0648DA0B" w14:textId="77777777" w:rsidR="00EE15B5" w:rsidRPr="00FF29D8" w:rsidRDefault="00EE15B5" w:rsidP="00EE15B5">
      <w:pPr>
        <w:rPr>
          <w:snapToGrid w:val="0"/>
          <w:sz w:val="22"/>
          <w:szCs w:val="22"/>
          <w:lang w:val="lt-LT" w:eastAsia="en-US"/>
        </w:rPr>
      </w:pPr>
    </w:p>
    <w:p w14:paraId="33E1901E" w14:textId="77777777" w:rsidR="00EE15B5" w:rsidRPr="00FF29D8" w:rsidRDefault="00EE15B5" w:rsidP="00EE15B5">
      <w:pPr>
        <w:rPr>
          <w:snapToGrid w:val="0"/>
          <w:sz w:val="22"/>
          <w:szCs w:val="22"/>
          <w:lang w:val="lt-LT" w:eastAsia="en-US"/>
        </w:rPr>
      </w:pPr>
      <w:r w:rsidRPr="00FF29D8">
        <w:rPr>
          <w:iCs/>
          <w:snapToGrid w:val="0"/>
          <w:sz w:val="22"/>
          <w:szCs w:val="22"/>
          <w:u w:val="single"/>
          <w:lang w:val="lt-LT" w:eastAsia="en-US"/>
        </w:rPr>
        <w:t>Sąveika ir senyvi pacientai</w:t>
      </w:r>
    </w:p>
    <w:p w14:paraId="6F62AA9C"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Farmakodinaminės sąveikos tyrimai su senyvais savanoriais neatlikti. Sąveikos tyrimai atlikti tik suaugusiesiems.</w:t>
      </w:r>
    </w:p>
    <w:p w14:paraId="3738091A" w14:textId="77777777" w:rsidR="00EE15B5" w:rsidRPr="00FF29D8" w:rsidRDefault="00EE15B5" w:rsidP="00EE15B5">
      <w:pPr>
        <w:rPr>
          <w:snapToGrid w:val="0"/>
          <w:sz w:val="22"/>
          <w:szCs w:val="22"/>
          <w:lang w:val="lt-LT" w:eastAsia="en-US"/>
        </w:rPr>
      </w:pPr>
    </w:p>
    <w:p w14:paraId="7BC1E99B"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4.6</w:t>
      </w:r>
      <w:r w:rsidRPr="00FF29D8">
        <w:rPr>
          <w:b/>
          <w:bCs/>
          <w:snapToGrid w:val="0"/>
          <w:sz w:val="22"/>
          <w:szCs w:val="22"/>
          <w:lang w:val="lt-LT"/>
        </w:rPr>
        <w:tab/>
        <w:t>Vaisingumas, nėštumo ir žindymo laikotarpis</w:t>
      </w:r>
    </w:p>
    <w:p w14:paraId="592BE43B" w14:textId="77777777" w:rsidR="00EE15B5" w:rsidRPr="00FF29D8" w:rsidRDefault="00EE15B5" w:rsidP="00EE15B5">
      <w:pPr>
        <w:rPr>
          <w:snapToGrid w:val="0"/>
          <w:sz w:val="22"/>
          <w:szCs w:val="22"/>
          <w:lang w:val="lt-LT" w:eastAsia="en-US"/>
        </w:rPr>
      </w:pPr>
    </w:p>
    <w:p w14:paraId="03DF8E45" w14:textId="5CC5D4E0" w:rsidR="00EE15B5" w:rsidRPr="00FF29D8" w:rsidRDefault="00EE15B5" w:rsidP="00EE15B5">
      <w:pPr>
        <w:rPr>
          <w:snapToGrid w:val="0"/>
          <w:sz w:val="22"/>
          <w:szCs w:val="22"/>
          <w:lang w:val="lt-LT" w:eastAsia="en-US"/>
        </w:rPr>
      </w:pPr>
      <w:r w:rsidRPr="00FF29D8">
        <w:rPr>
          <w:iCs/>
          <w:snapToGrid w:val="0"/>
          <w:sz w:val="22"/>
          <w:szCs w:val="22"/>
          <w:u w:val="single"/>
          <w:lang w:val="lt-LT" w:eastAsia="en-US"/>
        </w:rPr>
        <w:t>Vaisingo amžiaus moterys /  kontracepcija</w:t>
      </w:r>
    </w:p>
    <w:p w14:paraId="32619095" w14:textId="2C84847F" w:rsidR="00EE15B5" w:rsidRPr="00FF29D8" w:rsidRDefault="00077485" w:rsidP="00EE15B5">
      <w:pPr>
        <w:rPr>
          <w:snapToGrid w:val="0"/>
          <w:sz w:val="22"/>
          <w:szCs w:val="22"/>
          <w:lang w:val="lt-LT" w:eastAsia="en-US"/>
        </w:rPr>
      </w:pPr>
      <w:r>
        <w:rPr>
          <w:snapToGrid w:val="0"/>
          <w:sz w:val="22"/>
          <w:szCs w:val="22"/>
          <w:lang w:val="lt-LT" w:eastAsia="en-US"/>
        </w:rPr>
        <w:t>V</w:t>
      </w:r>
      <w:r w:rsidR="00EE15B5" w:rsidRPr="00FF29D8">
        <w:rPr>
          <w:snapToGrid w:val="0"/>
          <w:sz w:val="22"/>
          <w:szCs w:val="22"/>
          <w:lang w:val="lt-LT" w:eastAsia="en-US"/>
        </w:rPr>
        <w:t xml:space="preserve">aisingo amžiaus moterys </w:t>
      </w:r>
      <w:r>
        <w:rPr>
          <w:snapToGrid w:val="0"/>
          <w:sz w:val="22"/>
          <w:szCs w:val="22"/>
          <w:lang w:val="lt-LT" w:eastAsia="en-US"/>
        </w:rPr>
        <w:t xml:space="preserve">gydymosi laikotarpiu </w:t>
      </w:r>
      <w:r w:rsidR="00EE15B5" w:rsidRPr="00FF29D8">
        <w:rPr>
          <w:snapToGrid w:val="0"/>
          <w:sz w:val="22"/>
          <w:szCs w:val="22"/>
          <w:lang w:val="lt-LT" w:eastAsia="en-US"/>
        </w:rPr>
        <w:t>turi naudoti veiksmingą kontracepcijos metodą</w:t>
      </w:r>
      <w:r>
        <w:rPr>
          <w:snapToGrid w:val="0"/>
          <w:sz w:val="22"/>
          <w:szCs w:val="22"/>
          <w:lang w:val="lt-LT" w:eastAsia="en-US"/>
        </w:rPr>
        <w:t xml:space="preserve"> (žr. 4.4 skyrių)</w:t>
      </w:r>
      <w:r w:rsidR="00EE15B5" w:rsidRPr="00FF29D8">
        <w:rPr>
          <w:snapToGrid w:val="0"/>
          <w:sz w:val="22"/>
          <w:szCs w:val="22"/>
          <w:lang w:val="lt-LT" w:eastAsia="en-US"/>
        </w:rPr>
        <w:t>.</w:t>
      </w:r>
    </w:p>
    <w:p w14:paraId="63F481B6" w14:textId="77777777" w:rsidR="00EE15B5" w:rsidRPr="00FF29D8" w:rsidRDefault="00EE15B5" w:rsidP="00EE15B5">
      <w:pPr>
        <w:rPr>
          <w:snapToGrid w:val="0"/>
          <w:sz w:val="22"/>
          <w:szCs w:val="22"/>
          <w:lang w:val="lt-LT" w:eastAsia="en-US"/>
        </w:rPr>
      </w:pPr>
    </w:p>
    <w:p w14:paraId="36211E4D" w14:textId="77777777" w:rsidR="00EE15B5" w:rsidRPr="00FF29D8" w:rsidRDefault="00EE15B5" w:rsidP="00EE15B5">
      <w:pPr>
        <w:rPr>
          <w:snapToGrid w:val="0"/>
          <w:sz w:val="22"/>
          <w:szCs w:val="22"/>
          <w:lang w:val="lt-LT" w:eastAsia="en-US"/>
        </w:rPr>
      </w:pPr>
      <w:r w:rsidRPr="00FF29D8">
        <w:rPr>
          <w:iCs/>
          <w:snapToGrid w:val="0"/>
          <w:sz w:val="22"/>
          <w:szCs w:val="22"/>
          <w:u w:val="single"/>
          <w:lang w:val="lt-LT" w:eastAsia="en-US"/>
        </w:rPr>
        <w:t>Nėštumas</w:t>
      </w:r>
    </w:p>
    <w:p w14:paraId="64AD1B95" w14:textId="7311F301" w:rsidR="00EE15B5" w:rsidRDefault="00EE15B5" w:rsidP="00EE15B5">
      <w:pPr>
        <w:rPr>
          <w:snapToGrid w:val="0"/>
          <w:sz w:val="22"/>
          <w:szCs w:val="22"/>
          <w:lang w:val="lt-LT" w:eastAsia="en-US"/>
        </w:rPr>
      </w:pPr>
      <w:r w:rsidRPr="00FF29D8">
        <w:rPr>
          <w:snapToGrid w:val="0"/>
          <w:sz w:val="22"/>
          <w:szCs w:val="22"/>
          <w:lang w:val="lt-LT" w:eastAsia="en-US"/>
        </w:rPr>
        <w:t xml:space="preserve">Su gyvūnais atlikti tyrimai parodė toksinį poveikį reprodukcijai (žr. 5.3 skyrių). </w:t>
      </w:r>
    </w:p>
    <w:p w14:paraId="28BDE187" w14:textId="41309D98" w:rsidR="00077485" w:rsidRDefault="00077485" w:rsidP="00EE15B5">
      <w:pPr>
        <w:rPr>
          <w:snapToGrid w:val="0"/>
          <w:sz w:val="22"/>
          <w:szCs w:val="22"/>
          <w:lang w:val="lt-LT" w:eastAsia="en-US"/>
        </w:rPr>
      </w:pPr>
      <w:r>
        <w:rPr>
          <w:snapToGrid w:val="0"/>
          <w:sz w:val="22"/>
          <w:szCs w:val="22"/>
          <w:lang w:val="lt-LT" w:eastAsia="en-US"/>
        </w:rPr>
        <w:t xml:space="preserve">Nustatyta, kad pregabalinas prasiskverbia pro </w:t>
      </w:r>
      <w:r w:rsidR="00AD005C">
        <w:rPr>
          <w:snapToGrid w:val="0"/>
          <w:sz w:val="22"/>
          <w:szCs w:val="22"/>
          <w:lang w:val="lt-LT" w:eastAsia="en-US"/>
        </w:rPr>
        <w:t xml:space="preserve">žiurkių </w:t>
      </w:r>
      <w:r>
        <w:rPr>
          <w:snapToGrid w:val="0"/>
          <w:sz w:val="22"/>
          <w:szCs w:val="22"/>
          <w:lang w:val="lt-LT" w:eastAsia="en-US"/>
        </w:rPr>
        <w:t>placentą (žr. 5.2 skyrių). Pregabalinas gali prasiskverbti pro moters placentą.</w:t>
      </w:r>
    </w:p>
    <w:p w14:paraId="4C406A8D" w14:textId="7E67FC00" w:rsidR="00077485" w:rsidRDefault="00077485" w:rsidP="00EE15B5">
      <w:pPr>
        <w:rPr>
          <w:snapToGrid w:val="0"/>
          <w:sz w:val="22"/>
          <w:szCs w:val="22"/>
          <w:lang w:val="lt-LT" w:eastAsia="en-US"/>
        </w:rPr>
      </w:pPr>
    </w:p>
    <w:p w14:paraId="763B8322" w14:textId="23C0D21D" w:rsidR="00077485" w:rsidRPr="002F25F2" w:rsidRDefault="00077485" w:rsidP="00EE15B5">
      <w:pPr>
        <w:rPr>
          <w:snapToGrid w:val="0"/>
          <w:sz w:val="22"/>
          <w:szCs w:val="22"/>
          <w:lang w:val="lt-LT" w:eastAsia="en-US"/>
        </w:rPr>
      </w:pPr>
      <w:r w:rsidRPr="00077485">
        <w:rPr>
          <w:snapToGrid w:val="0"/>
          <w:sz w:val="22"/>
          <w:szCs w:val="22"/>
          <w:lang w:val="lt-LT" w:eastAsia="en-US"/>
        </w:rPr>
        <w:t>Šiaurės šalių stebėjimo tyrimo, kuriame dalyvavo daugiau kaip 2</w:t>
      </w:r>
      <w:r w:rsidR="00925E35">
        <w:rPr>
          <w:snapToGrid w:val="0"/>
          <w:sz w:val="22"/>
          <w:szCs w:val="22"/>
          <w:lang w:val="lt-LT" w:eastAsia="en-US"/>
        </w:rPr>
        <w:t xml:space="preserve"> </w:t>
      </w:r>
      <w:r w:rsidRPr="00077485">
        <w:rPr>
          <w:snapToGrid w:val="0"/>
          <w:sz w:val="22"/>
          <w:szCs w:val="22"/>
          <w:lang w:val="lt-LT" w:eastAsia="en-US"/>
        </w:rPr>
        <w:t xml:space="preserve">700 </w:t>
      </w:r>
      <w:r>
        <w:rPr>
          <w:snapToGrid w:val="0"/>
          <w:sz w:val="22"/>
          <w:szCs w:val="22"/>
          <w:lang w:val="lt-LT" w:eastAsia="en-US"/>
        </w:rPr>
        <w:t>nėščiųju, vartojusių pregabaliną pirmąjį nėštumo trimestrą, duomenys parodė, kad vaikų populiacijoje (</w:t>
      </w:r>
      <w:r w:rsidR="00FD4EF1">
        <w:rPr>
          <w:snapToGrid w:val="0"/>
          <w:sz w:val="22"/>
          <w:szCs w:val="22"/>
          <w:lang w:val="lt-LT" w:eastAsia="en-US"/>
        </w:rPr>
        <w:t>gyvų</w:t>
      </w:r>
      <w:r>
        <w:rPr>
          <w:snapToGrid w:val="0"/>
          <w:sz w:val="22"/>
          <w:szCs w:val="22"/>
          <w:lang w:val="lt-LT" w:eastAsia="en-US"/>
        </w:rPr>
        <w:t xml:space="preserve"> ar negyvų gimusių), </w:t>
      </w:r>
      <w:r>
        <w:rPr>
          <w:snapToGrid w:val="0"/>
          <w:sz w:val="22"/>
          <w:szCs w:val="22"/>
          <w:lang w:val="lt-LT" w:eastAsia="en-US"/>
        </w:rPr>
        <w:lastRenderedPageBreak/>
        <w:t xml:space="preserve">dažniau pasitaiko sunkių </w:t>
      </w:r>
      <w:r w:rsidR="00925E35">
        <w:rPr>
          <w:snapToGrid w:val="0"/>
          <w:sz w:val="22"/>
          <w:szCs w:val="22"/>
          <w:lang w:val="lt-LT" w:eastAsia="en-US"/>
        </w:rPr>
        <w:t>įgimtų formavimosi ydų</w:t>
      </w:r>
      <w:r>
        <w:rPr>
          <w:snapToGrid w:val="0"/>
          <w:sz w:val="22"/>
          <w:szCs w:val="22"/>
          <w:lang w:val="lt-LT" w:eastAsia="en-US"/>
        </w:rPr>
        <w:t>, palyginti su neeksponuota populiacija (5,9 % palyginti su 4,1 %).</w:t>
      </w:r>
    </w:p>
    <w:p w14:paraId="6007FE9D" w14:textId="77777777" w:rsidR="00EE15B5" w:rsidRPr="00FF29D8" w:rsidRDefault="00EE15B5" w:rsidP="00EE15B5">
      <w:pPr>
        <w:rPr>
          <w:snapToGrid w:val="0"/>
          <w:sz w:val="22"/>
          <w:szCs w:val="22"/>
          <w:lang w:val="lt-LT" w:eastAsia="en-US"/>
        </w:rPr>
      </w:pPr>
    </w:p>
    <w:p w14:paraId="00D49503" w14:textId="18F043A7" w:rsidR="00077485" w:rsidRPr="007700DD" w:rsidRDefault="00925E35" w:rsidP="00EE15B5">
      <w:pPr>
        <w:rPr>
          <w:snapToGrid w:val="0"/>
          <w:sz w:val="22"/>
          <w:szCs w:val="22"/>
          <w:lang w:val="lt-LT" w:eastAsia="en-US"/>
        </w:rPr>
      </w:pPr>
      <w:r>
        <w:rPr>
          <w:snapToGrid w:val="0"/>
          <w:sz w:val="22"/>
          <w:szCs w:val="22"/>
          <w:lang w:val="lt-LT" w:eastAsia="en-US"/>
        </w:rPr>
        <w:t>Sunkių</w:t>
      </w:r>
      <w:r w:rsidDel="00925E35">
        <w:rPr>
          <w:snapToGrid w:val="0"/>
          <w:sz w:val="22"/>
          <w:szCs w:val="22"/>
          <w:lang w:val="lt-LT" w:eastAsia="en-US"/>
        </w:rPr>
        <w:t xml:space="preserve"> </w:t>
      </w:r>
      <w:r>
        <w:rPr>
          <w:snapToGrid w:val="0"/>
          <w:sz w:val="22"/>
          <w:szCs w:val="22"/>
          <w:lang w:val="lt-LT" w:eastAsia="en-US"/>
        </w:rPr>
        <w:t>įgimtų formavimosi ydų</w:t>
      </w:r>
      <w:r w:rsidDel="00925E35">
        <w:rPr>
          <w:snapToGrid w:val="0"/>
          <w:sz w:val="22"/>
          <w:szCs w:val="22"/>
          <w:lang w:val="lt-LT" w:eastAsia="en-US"/>
        </w:rPr>
        <w:t xml:space="preserve"> </w:t>
      </w:r>
      <w:r w:rsidR="00FD4EF1">
        <w:rPr>
          <w:snapToGrid w:val="0"/>
          <w:sz w:val="22"/>
          <w:szCs w:val="22"/>
          <w:lang w:val="lt-LT" w:eastAsia="en-US"/>
        </w:rPr>
        <w:t xml:space="preserve">rizika tarp vaikų, kurie pirmąjį nėštumo trimestrą buvo veikiami pregabalino, buvo šiek tiek </w:t>
      </w:r>
      <w:r w:rsidR="00FD4EF1" w:rsidRPr="007700DD">
        <w:rPr>
          <w:snapToGrid w:val="0"/>
          <w:sz w:val="22"/>
          <w:szCs w:val="22"/>
          <w:lang w:val="lt-LT" w:eastAsia="en-US"/>
        </w:rPr>
        <w:t>didesnė palyginti su neeksponuota populiacija (koreguotas paplitimo [prevalencijos] santykis ir 95 % pasikliautinasis intervalas 1,14 (0,96-1,35) palyginti su populiacija, kuri vartojo lam</w:t>
      </w:r>
      <w:r>
        <w:rPr>
          <w:snapToGrid w:val="0"/>
          <w:sz w:val="22"/>
          <w:szCs w:val="22"/>
          <w:lang w:val="lt-LT" w:eastAsia="en-US"/>
        </w:rPr>
        <w:t>o</w:t>
      </w:r>
      <w:r w:rsidR="00FD4EF1" w:rsidRPr="007700DD">
        <w:rPr>
          <w:snapToGrid w:val="0"/>
          <w:sz w:val="22"/>
          <w:szCs w:val="22"/>
          <w:lang w:val="lt-LT" w:eastAsia="en-US"/>
        </w:rPr>
        <w:t xml:space="preserve">trigino </w:t>
      </w:r>
      <w:r w:rsidR="007700DD">
        <w:rPr>
          <w:snapToGrid w:val="0"/>
          <w:sz w:val="22"/>
          <w:szCs w:val="22"/>
          <w:lang w:val="lt-LT" w:eastAsia="en-US"/>
        </w:rPr>
        <w:t>(1,9 </w:t>
      </w:r>
      <w:r w:rsidR="00FD4EF1" w:rsidRPr="007700DD">
        <w:rPr>
          <w:snapToGrid w:val="0"/>
          <w:sz w:val="22"/>
          <w:szCs w:val="22"/>
          <w:lang w:val="lt-LT" w:eastAsia="en-US"/>
        </w:rPr>
        <w:t>[1,01</w:t>
      </w:r>
      <w:r w:rsidR="007700DD">
        <w:rPr>
          <w:snapToGrid w:val="0"/>
          <w:sz w:val="22"/>
          <w:szCs w:val="22"/>
          <w:lang w:val="lt-LT" w:eastAsia="en-US"/>
        </w:rPr>
        <w:t> </w:t>
      </w:r>
      <w:r w:rsidR="00FD4EF1" w:rsidRPr="007700DD">
        <w:rPr>
          <w:snapToGrid w:val="0"/>
          <w:sz w:val="22"/>
          <w:szCs w:val="22"/>
          <w:lang w:val="lt-LT" w:eastAsia="en-US"/>
        </w:rPr>
        <w:t>-</w:t>
      </w:r>
      <w:r w:rsidR="007700DD">
        <w:rPr>
          <w:snapToGrid w:val="0"/>
          <w:sz w:val="22"/>
          <w:szCs w:val="22"/>
          <w:lang w:val="lt-LT" w:eastAsia="en-US"/>
        </w:rPr>
        <w:t> </w:t>
      </w:r>
      <w:r w:rsidR="00FD4EF1" w:rsidRPr="007700DD">
        <w:rPr>
          <w:snapToGrid w:val="0"/>
          <w:sz w:val="22"/>
          <w:szCs w:val="22"/>
          <w:lang w:val="lt-LT" w:eastAsia="en-US"/>
        </w:rPr>
        <w:t>1,65]) arba duloks</w:t>
      </w:r>
      <w:r>
        <w:rPr>
          <w:snapToGrid w:val="0"/>
          <w:sz w:val="22"/>
          <w:szCs w:val="22"/>
          <w:lang w:val="lt-LT" w:eastAsia="en-US"/>
        </w:rPr>
        <w:t>e</w:t>
      </w:r>
      <w:r w:rsidR="00FD4EF1" w:rsidRPr="007700DD">
        <w:rPr>
          <w:snapToGrid w:val="0"/>
          <w:sz w:val="22"/>
          <w:szCs w:val="22"/>
          <w:lang w:val="lt-LT" w:eastAsia="en-US"/>
        </w:rPr>
        <w:t>tino (1,39</w:t>
      </w:r>
      <w:r w:rsidR="007700DD">
        <w:rPr>
          <w:snapToGrid w:val="0"/>
          <w:sz w:val="22"/>
          <w:szCs w:val="22"/>
          <w:lang w:val="lt-LT" w:eastAsia="en-US"/>
        </w:rPr>
        <w:t> </w:t>
      </w:r>
      <w:r w:rsidR="00FD4EF1" w:rsidRPr="007700DD">
        <w:rPr>
          <w:snapToGrid w:val="0"/>
          <w:sz w:val="22"/>
          <w:szCs w:val="22"/>
          <w:lang w:val="lt-LT" w:eastAsia="en-US"/>
        </w:rPr>
        <w:t xml:space="preserve"> [1,07</w:t>
      </w:r>
      <w:r w:rsidR="007700DD">
        <w:rPr>
          <w:snapToGrid w:val="0"/>
          <w:sz w:val="22"/>
          <w:szCs w:val="22"/>
          <w:lang w:val="lt-LT" w:eastAsia="en-US"/>
        </w:rPr>
        <w:t> </w:t>
      </w:r>
      <w:r w:rsidR="00FD4EF1" w:rsidRPr="007700DD">
        <w:rPr>
          <w:snapToGrid w:val="0"/>
          <w:sz w:val="22"/>
          <w:szCs w:val="22"/>
          <w:lang w:val="lt-LT" w:eastAsia="en-US"/>
        </w:rPr>
        <w:t>-</w:t>
      </w:r>
      <w:r w:rsidR="007700DD">
        <w:rPr>
          <w:snapToGrid w:val="0"/>
          <w:sz w:val="22"/>
          <w:szCs w:val="22"/>
          <w:lang w:val="lt-LT" w:eastAsia="en-US"/>
        </w:rPr>
        <w:t> </w:t>
      </w:r>
      <w:r w:rsidR="00FD4EF1" w:rsidRPr="007700DD">
        <w:rPr>
          <w:snapToGrid w:val="0"/>
          <w:sz w:val="22"/>
          <w:szCs w:val="22"/>
          <w:lang w:val="lt-LT" w:eastAsia="en-US"/>
        </w:rPr>
        <w:t>1,82]).</w:t>
      </w:r>
    </w:p>
    <w:p w14:paraId="6A94122E" w14:textId="1338C6CE" w:rsidR="00077485" w:rsidRDefault="00077485" w:rsidP="00EE15B5">
      <w:pPr>
        <w:rPr>
          <w:snapToGrid w:val="0"/>
          <w:sz w:val="22"/>
          <w:szCs w:val="22"/>
          <w:lang w:val="lt-LT" w:eastAsia="en-US"/>
        </w:rPr>
      </w:pPr>
    </w:p>
    <w:p w14:paraId="042F7873" w14:textId="07C0249D" w:rsidR="00FD4EF1" w:rsidRDefault="00FD4EF1" w:rsidP="00EE15B5">
      <w:pPr>
        <w:rPr>
          <w:snapToGrid w:val="0"/>
          <w:sz w:val="22"/>
          <w:szCs w:val="22"/>
          <w:lang w:val="lt-LT" w:eastAsia="en-US"/>
        </w:rPr>
      </w:pPr>
      <w:r>
        <w:rPr>
          <w:snapToGrid w:val="0"/>
          <w:sz w:val="22"/>
          <w:szCs w:val="22"/>
          <w:lang w:val="lt-LT" w:eastAsia="en-US"/>
        </w:rPr>
        <w:t xml:space="preserve">Konkrečių </w:t>
      </w:r>
      <w:r w:rsidR="00925E35">
        <w:rPr>
          <w:snapToGrid w:val="0"/>
          <w:sz w:val="22"/>
          <w:szCs w:val="22"/>
          <w:lang w:val="lt-LT" w:eastAsia="en-US"/>
        </w:rPr>
        <w:t>įgimtų formavimosi ydų</w:t>
      </w:r>
      <w:r>
        <w:rPr>
          <w:snapToGrid w:val="0"/>
          <w:sz w:val="22"/>
          <w:szCs w:val="22"/>
          <w:lang w:val="lt-LT" w:eastAsia="en-US"/>
        </w:rPr>
        <w:t xml:space="preserve"> analizė parodė didesnę nervų sist</w:t>
      </w:r>
      <w:r w:rsidR="007700DD">
        <w:rPr>
          <w:snapToGrid w:val="0"/>
          <w:sz w:val="22"/>
          <w:szCs w:val="22"/>
          <w:lang w:val="lt-LT" w:eastAsia="en-US"/>
        </w:rPr>
        <w:t>emos, akių, burnos ir veido plyš</w:t>
      </w:r>
      <w:r>
        <w:rPr>
          <w:snapToGrid w:val="0"/>
          <w:sz w:val="22"/>
          <w:szCs w:val="22"/>
          <w:lang w:val="lt-LT" w:eastAsia="en-US"/>
        </w:rPr>
        <w:t xml:space="preserve">ių, šlapimo takų ir lytinių organų </w:t>
      </w:r>
      <w:r w:rsidR="00925E35">
        <w:rPr>
          <w:snapToGrid w:val="0"/>
          <w:sz w:val="22"/>
          <w:szCs w:val="22"/>
          <w:lang w:val="lt-LT" w:eastAsia="en-US"/>
        </w:rPr>
        <w:t>formavimosi ydų</w:t>
      </w:r>
      <w:r>
        <w:rPr>
          <w:snapToGrid w:val="0"/>
          <w:sz w:val="22"/>
          <w:szCs w:val="22"/>
          <w:lang w:val="lt-LT" w:eastAsia="en-US"/>
        </w:rPr>
        <w:t xml:space="preserve"> riziką, tačiau skaičiai buvo nedideli ir įvertinimai netikslūs. </w:t>
      </w:r>
    </w:p>
    <w:p w14:paraId="4B31EC9E" w14:textId="77777777" w:rsidR="00077485" w:rsidRDefault="00077485" w:rsidP="00EE15B5">
      <w:pPr>
        <w:rPr>
          <w:snapToGrid w:val="0"/>
          <w:sz w:val="22"/>
          <w:szCs w:val="22"/>
          <w:lang w:val="lt-LT" w:eastAsia="en-US"/>
        </w:rPr>
      </w:pPr>
    </w:p>
    <w:p w14:paraId="2DBFC4EC" w14:textId="289A86CB" w:rsidR="00EE15B5" w:rsidRPr="00FF29D8" w:rsidRDefault="00EE15B5" w:rsidP="00EE15B5">
      <w:pPr>
        <w:rPr>
          <w:snapToGrid w:val="0"/>
          <w:sz w:val="22"/>
          <w:szCs w:val="22"/>
          <w:lang w:val="lt-LT" w:eastAsia="en-US"/>
        </w:rPr>
      </w:pPr>
      <w:r w:rsidRPr="00FF29D8">
        <w:rPr>
          <w:snapToGrid w:val="0"/>
          <w:sz w:val="22"/>
          <w:szCs w:val="22"/>
          <w:lang w:val="lt-LT" w:eastAsia="en-US"/>
        </w:rPr>
        <w:t>Pregamid nėštumo metu vartoti negalima, išskyrus neabejotinai būtinus atvejus (jei laukiama nauda motinai aiškiai persveria galimą riziką vaisiui).</w:t>
      </w:r>
    </w:p>
    <w:p w14:paraId="30F25D30" w14:textId="77777777" w:rsidR="00EE15B5" w:rsidRPr="00FF29D8" w:rsidRDefault="00EE15B5" w:rsidP="00EE15B5">
      <w:pPr>
        <w:rPr>
          <w:snapToGrid w:val="0"/>
          <w:sz w:val="22"/>
          <w:szCs w:val="22"/>
          <w:lang w:val="lt-LT" w:eastAsia="en-US"/>
        </w:rPr>
      </w:pPr>
    </w:p>
    <w:p w14:paraId="5CEDD0E7" w14:textId="77777777" w:rsidR="00EE15B5" w:rsidRPr="00FF29D8" w:rsidRDefault="00EE15B5" w:rsidP="00EE15B5">
      <w:pPr>
        <w:rPr>
          <w:snapToGrid w:val="0"/>
          <w:sz w:val="22"/>
          <w:szCs w:val="22"/>
          <w:lang w:val="lt-LT" w:eastAsia="en-US"/>
        </w:rPr>
      </w:pPr>
      <w:r w:rsidRPr="00FF29D8">
        <w:rPr>
          <w:iCs/>
          <w:snapToGrid w:val="0"/>
          <w:sz w:val="22"/>
          <w:szCs w:val="22"/>
          <w:u w:val="single"/>
          <w:lang w:val="lt-LT" w:eastAsia="en-US"/>
        </w:rPr>
        <w:t>Žindymas</w:t>
      </w:r>
    </w:p>
    <w:p w14:paraId="2A741F49" w14:textId="77777777" w:rsidR="00EE15B5" w:rsidRPr="00FF29D8" w:rsidRDefault="00EE15B5" w:rsidP="00EE15B5">
      <w:pPr>
        <w:rPr>
          <w:sz w:val="22"/>
          <w:szCs w:val="22"/>
          <w:lang w:val="lt-LT"/>
        </w:rPr>
      </w:pPr>
      <w:r w:rsidRPr="00FF29D8">
        <w:rPr>
          <w:sz w:val="22"/>
          <w:szCs w:val="22"/>
          <w:lang w:val="lt-LT"/>
        </w:rPr>
        <w:t>Pregabalino išsiskiria į moters pieną (žr. 5.2 skyrių). Pregabalino poveikis naujagimiams arba kūdikiams nežinomas. Atsižvelgiant į žindymo naudą kūdikiui ir gydymo naudą motinai, reikia nuspręsti, ar nutraukti žindymą, ar nutraukti gydymą pregabalinu.</w:t>
      </w:r>
    </w:p>
    <w:p w14:paraId="43E1068A" w14:textId="77777777" w:rsidR="00EE15B5" w:rsidRPr="00FF29D8" w:rsidRDefault="00EE15B5" w:rsidP="00EE15B5">
      <w:pPr>
        <w:rPr>
          <w:snapToGrid w:val="0"/>
          <w:sz w:val="22"/>
          <w:szCs w:val="22"/>
          <w:lang w:val="lt-LT" w:eastAsia="en-US"/>
        </w:rPr>
      </w:pPr>
    </w:p>
    <w:p w14:paraId="2AC4BFDD" w14:textId="77777777" w:rsidR="00EE15B5" w:rsidRPr="00FF29D8" w:rsidRDefault="00EE15B5" w:rsidP="00EE15B5">
      <w:pPr>
        <w:rPr>
          <w:snapToGrid w:val="0"/>
          <w:sz w:val="22"/>
          <w:szCs w:val="22"/>
          <w:lang w:val="lt-LT" w:eastAsia="en-US"/>
        </w:rPr>
      </w:pPr>
      <w:r w:rsidRPr="00FF29D8">
        <w:rPr>
          <w:iCs/>
          <w:snapToGrid w:val="0"/>
          <w:sz w:val="22"/>
          <w:szCs w:val="22"/>
          <w:u w:val="single"/>
          <w:lang w:val="lt-LT" w:eastAsia="en-US"/>
        </w:rPr>
        <w:t>Vaisingumas</w:t>
      </w:r>
    </w:p>
    <w:p w14:paraId="5901520F"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Klinikinių tyrimų duomenų apie pregabalino poveikį moters vaisingumui nėra.</w:t>
      </w:r>
    </w:p>
    <w:p w14:paraId="22B5DBF3" w14:textId="77777777" w:rsidR="00EE15B5" w:rsidRPr="00FF29D8" w:rsidRDefault="00EE15B5" w:rsidP="00EE15B5">
      <w:pPr>
        <w:rPr>
          <w:snapToGrid w:val="0"/>
          <w:sz w:val="22"/>
          <w:szCs w:val="22"/>
          <w:lang w:val="lt-LT" w:eastAsia="en-US"/>
        </w:rPr>
      </w:pPr>
    </w:p>
    <w:p w14:paraId="35C3AC3B"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Klinikinio tyrimo pregabalino poveikiui spermos judrumui ištirti metu sveiki tiriamieji vyrai vartojo iki 600</w:t>
      </w:r>
      <w:r w:rsidRPr="00FF29D8">
        <w:rPr>
          <w:sz w:val="22"/>
          <w:szCs w:val="22"/>
          <w:lang w:val="lt-LT"/>
        </w:rPr>
        <w:t> mg</w:t>
      </w:r>
      <w:r w:rsidRPr="00FF29D8">
        <w:rPr>
          <w:snapToGrid w:val="0"/>
          <w:sz w:val="22"/>
          <w:szCs w:val="22"/>
          <w:lang w:val="lt-LT" w:eastAsia="en-US"/>
        </w:rPr>
        <w:t xml:space="preserve"> pregabalino dozes per parą. Po 3 gydymo mėnesių poveikio spermos judrumui nebuvo.</w:t>
      </w:r>
    </w:p>
    <w:p w14:paraId="2EB31AB1" w14:textId="77777777" w:rsidR="00EE15B5" w:rsidRPr="00FF29D8" w:rsidRDefault="00EE15B5" w:rsidP="00EE15B5">
      <w:pPr>
        <w:rPr>
          <w:snapToGrid w:val="0"/>
          <w:sz w:val="22"/>
          <w:szCs w:val="22"/>
          <w:lang w:val="lt-LT" w:eastAsia="en-US"/>
        </w:rPr>
      </w:pPr>
    </w:p>
    <w:p w14:paraId="2813C82D"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Vaisingumo tyrimai su žiurkių patelėmis parodė nepageidaujamą poveikį reprodukcijai. Vaisingumo tyrimai su žiurkių patinais parodė nepageidaujamą poveikį reprodukcijai ir vystymuisi. Klinikinė šių reiškinių reikšmė nežinoma (žr. 5.3 skyrių).</w:t>
      </w:r>
    </w:p>
    <w:p w14:paraId="19F331F4" w14:textId="77777777" w:rsidR="00EE15B5" w:rsidRPr="00FF29D8" w:rsidRDefault="00EE15B5" w:rsidP="00EE15B5">
      <w:pPr>
        <w:rPr>
          <w:snapToGrid w:val="0"/>
          <w:sz w:val="22"/>
          <w:szCs w:val="22"/>
          <w:lang w:val="lt-LT" w:eastAsia="en-US"/>
        </w:rPr>
      </w:pPr>
    </w:p>
    <w:p w14:paraId="21D01BAF"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4.7</w:t>
      </w:r>
      <w:r w:rsidRPr="00FF29D8">
        <w:rPr>
          <w:b/>
          <w:bCs/>
          <w:snapToGrid w:val="0"/>
          <w:sz w:val="22"/>
          <w:szCs w:val="22"/>
          <w:lang w:val="lt-LT"/>
        </w:rPr>
        <w:tab/>
        <w:t>Poveikis gebėjimui vairuoti ir valdyti mechanizmus</w:t>
      </w:r>
    </w:p>
    <w:p w14:paraId="47C2CB56" w14:textId="77777777" w:rsidR="00EE15B5" w:rsidRPr="00FF29D8" w:rsidRDefault="00EE15B5" w:rsidP="00EE15B5">
      <w:pPr>
        <w:rPr>
          <w:snapToGrid w:val="0"/>
          <w:sz w:val="22"/>
          <w:szCs w:val="22"/>
          <w:lang w:val="lt-LT" w:eastAsia="en-US"/>
        </w:rPr>
      </w:pPr>
    </w:p>
    <w:p w14:paraId="16FF7604"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Pregamid gebėjimo vairuoti ir valdyti mechanizmus neveikia arba veikia nereikšmingai. Pregamid gali sukelti svaigulį ir patologinį mieguistumą, todėl gali daryti poveikį gebėjimui vairuoti ir valdyti mechanizmus. Pacientą reikia perspėti, kad nevairuotų automobilio, nevaldytų sudėtingų mechanizmų ar nedirbtų kitų pavojingų darbų tol, kol nepaaiškės, ar šis vaistas veikia jo gebėjimą vykdyti tokią veiklą.</w:t>
      </w:r>
    </w:p>
    <w:p w14:paraId="615F2DC6" w14:textId="0B882CF3" w:rsidR="00EE15B5" w:rsidRPr="00FF29D8" w:rsidRDefault="00EE15B5" w:rsidP="00EE15B5">
      <w:pPr>
        <w:rPr>
          <w:snapToGrid w:val="0"/>
          <w:sz w:val="22"/>
          <w:szCs w:val="22"/>
          <w:lang w:val="lt-LT" w:eastAsia="en-US"/>
        </w:rPr>
      </w:pPr>
    </w:p>
    <w:p w14:paraId="1B6BF939" w14:textId="77777777" w:rsidR="00EE15B5" w:rsidRPr="00FF29D8" w:rsidRDefault="00EE15B5" w:rsidP="00EE15B5">
      <w:pPr>
        <w:ind w:left="567" w:hanging="567"/>
        <w:rPr>
          <w:snapToGrid w:val="0"/>
          <w:sz w:val="22"/>
          <w:szCs w:val="22"/>
          <w:lang w:val="lt-LT" w:eastAsia="en-US"/>
        </w:rPr>
      </w:pPr>
      <w:r w:rsidRPr="00FF29D8">
        <w:rPr>
          <w:b/>
          <w:snapToGrid w:val="0"/>
          <w:sz w:val="22"/>
          <w:szCs w:val="22"/>
          <w:lang w:val="lt-LT" w:eastAsia="en-US"/>
        </w:rPr>
        <w:t>4.8</w:t>
      </w:r>
      <w:r w:rsidRPr="00FF29D8">
        <w:rPr>
          <w:b/>
          <w:snapToGrid w:val="0"/>
          <w:sz w:val="22"/>
          <w:szCs w:val="22"/>
          <w:lang w:val="lt-LT" w:eastAsia="en-US"/>
        </w:rPr>
        <w:tab/>
        <w:t>Nepageidaujamas poveikis</w:t>
      </w:r>
    </w:p>
    <w:p w14:paraId="1844AF97" w14:textId="77777777" w:rsidR="00EE15B5" w:rsidRPr="00FF29D8" w:rsidRDefault="00EE15B5" w:rsidP="00EE15B5">
      <w:pPr>
        <w:rPr>
          <w:snapToGrid w:val="0"/>
          <w:sz w:val="22"/>
          <w:szCs w:val="22"/>
          <w:u w:val="single"/>
          <w:lang w:val="lt-LT" w:eastAsia="en-US"/>
        </w:rPr>
      </w:pPr>
    </w:p>
    <w:p w14:paraId="1E10E9F5"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Pregabalino klinikinių tyrimų programoje dalyvavo daugiau kaip 8900 pacientų, vartojusių pregabaliną. Iš jų daugiau kaip 5600 pacientų dalyvavo dvigubai aklu būdu atliktame placebu kontroliuojamajame tyrime. Dažniausiai pasireiškusios nepageidaujamos reakcijos buvo svaigulys ir patologinis mieguistumas. Nepageidaujamos reakcijos paprastai buvo silpnos arba vidutinio stiprumo. Visų kontroliuojamųjų tyrimų metu dėl nepageidaujamų reakcijų tyrimą turėjo nutraukti </w:t>
      </w:r>
      <w:r w:rsidR="00476CF8" w:rsidRPr="00FF29D8">
        <w:rPr>
          <w:snapToGrid w:val="0"/>
          <w:sz w:val="22"/>
          <w:szCs w:val="22"/>
          <w:lang w:val="lt-LT" w:eastAsia="en-US"/>
        </w:rPr>
        <w:t>12 </w:t>
      </w:r>
      <w:r w:rsidRPr="00FF29D8">
        <w:rPr>
          <w:snapToGrid w:val="0"/>
          <w:sz w:val="22"/>
          <w:szCs w:val="22"/>
          <w:lang w:val="lt-LT" w:eastAsia="en-US"/>
        </w:rPr>
        <w:t xml:space="preserve">% pacientų, vartojusių pregabaliną, ir </w:t>
      </w:r>
      <w:r w:rsidR="00476CF8" w:rsidRPr="00FF29D8">
        <w:rPr>
          <w:snapToGrid w:val="0"/>
          <w:sz w:val="22"/>
          <w:szCs w:val="22"/>
          <w:lang w:val="lt-LT" w:eastAsia="en-US"/>
        </w:rPr>
        <w:t>5</w:t>
      </w:r>
      <w:r w:rsidR="00476CF8" w:rsidRPr="00FF29D8">
        <w:t> </w:t>
      </w:r>
      <w:r w:rsidRPr="00FF29D8">
        <w:rPr>
          <w:snapToGrid w:val="0"/>
          <w:sz w:val="22"/>
          <w:szCs w:val="22"/>
          <w:lang w:val="lt-LT" w:eastAsia="en-US"/>
        </w:rPr>
        <w:t>% pacientų, vartojusių placebą. Dažniausios nepageidaujamos reakcijos, dėl kurių buvo nutrauktas pregabalino vartojimas, svaigulys ir patologinis mieguistumas.</w:t>
      </w:r>
    </w:p>
    <w:p w14:paraId="09EC1507" w14:textId="77777777" w:rsidR="00EE15B5" w:rsidRPr="00FF29D8" w:rsidRDefault="00EE15B5" w:rsidP="00EE15B5">
      <w:pPr>
        <w:rPr>
          <w:snapToGrid w:val="0"/>
          <w:sz w:val="22"/>
          <w:szCs w:val="22"/>
          <w:lang w:val="lt-LT" w:eastAsia="en-US"/>
        </w:rPr>
      </w:pPr>
    </w:p>
    <w:p w14:paraId="40EF69C9"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Nepageidaujamos reakcijos, kurios pasireiškė dažniau nei placebą vartojusiems ir daugiau nei vienam pacientui, </w:t>
      </w:r>
      <w:r w:rsidRPr="00FF29D8">
        <w:rPr>
          <w:sz w:val="22"/>
          <w:szCs w:val="22"/>
          <w:lang w:val="lt-LT"/>
        </w:rPr>
        <w:t xml:space="preserve">2 lentelėje </w:t>
      </w:r>
      <w:r w:rsidRPr="00FF29D8">
        <w:rPr>
          <w:snapToGrid w:val="0"/>
          <w:sz w:val="22"/>
          <w:szCs w:val="22"/>
          <w:lang w:val="lt-LT" w:eastAsia="en-US"/>
        </w:rPr>
        <w:t>išvardytos pagal organų sistemų klases ir dažnį</w:t>
      </w:r>
      <w:r w:rsidR="005C1C93" w:rsidRPr="00FF29D8">
        <w:rPr>
          <w:snapToGrid w:val="0"/>
          <w:sz w:val="22"/>
          <w:szCs w:val="22"/>
          <w:lang w:val="lt-LT" w:eastAsia="en-US"/>
        </w:rPr>
        <w:t>. Nepageidaujamo poveikio dažnis apibūdinamas taip</w:t>
      </w:r>
      <w:r w:rsidRPr="00FF29D8">
        <w:rPr>
          <w:snapToGrid w:val="0"/>
          <w:sz w:val="22"/>
          <w:szCs w:val="22"/>
          <w:lang w:val="lt-LT" w:eastAsia="en-US"/>
        </w:rPr>
        <w:t xml:space="preserve">: labai </w:t>
      </w:r>
      <w:r w:rsidR="005C1C93" w:rsidRPr="00FF29D8">
        <w:rPr>
          <w:snapToGrid w:val="0"/>
          <w:sz w:val="22"/>
          <w:szCs w:val="22"/>
          <w:lang w:val="lt-LT" w:eastAsia="en-US"/>
        </w:rPr>
        <w:t xml:space="preserve">dažnas </w:t>
      </w:r>
      <w:r w:rsidRPr="00FF29D8">
        <w:rPr>
          <w:snapToGrid w:val="0"/>
          <w:sz w:val="22"/>
          <w:szCs w:val="22"/>
          <w:lang w:val="lt-LT" w:eastAsia="en-US"/>
        </w:rPr>
        <w:t xml:space="preserve">(≥ 1/10), </w:t>
      </w:r>
      <w:r w:rsidR="005C1C93" w:rsidRPr="00FF29D8">
        <w:rPr>
          <w:snapToGrid w:val="0"/>
          <w:sz w:val="22"/>
          <w:szCs w:val="22"/>
          <w:lang w:val="lt-LT" w:eastAsia="en-US"/>
        </w:rPr>
        <w:t xml:space="preserve">dažnas </w:t>
      </w:r>
      <w:r w:rsidRPr="00FF29D8">
        <w:rPr>
          <w:snapToGrid w:val="0"/>
          <w:sz w:val="22"/>
          <w:szCs w:val="22"/>
          <w:lang w:val="lt-LT" w:eastAsia="en-US"/>
        </w:rPr>
        <w:t xml:space="preserve">(nuo ≥ 1/100 iki &lt; 1/10), </w:t>
      </w:r>
      <w:r w:rsidR="005C1C93" w:rsidRPr="00FF29D8">
        <w:rPr>
          <w:snapToGrid w:val="0"/>
          <w:sz w:val="22"/>
          <w:szCs w:val="22"/>
          <w:lang w:val="lt-LT" w:eastAsia="en-US"/>
        </w:rPr>
        <w:t xml:space="preserve">nedažnas </w:t>
      </w:r>
      <w:r w:rsidRPr="00FF29D8">
        <w:rPr>
          <w:snapToGrid w:val="0"/>
          <w:sz w:val="22"/>
          <w:szCs w:val="22"/>
          <w:lang w:val="lt-LT" w:eastAsia="en-US"/>
        </w:rPr>
        <w:t xml:space="preserve">(nuo ≥ 1/1000 iki &lt; 1/100), </w:t>
      </w:r>
      <w:r w:rsidR="005C1C93" w:rsidRPr="00FF29D8">
        <w:rPr>
          <w:snapToGrid w:val="0"/>
          <w:sz w:val="22"/>
          <w:szCs w:val="22"/>
          <w:lang w:val="lt-LT" w:eastAsia="en-US"/>
        </w:rPr>
        <w:t xml:space="preserve">retas </w:t>
      </w:r>
      <w:r w:rsidRPr="00FF29D8">
        <w:rPr>
          <w:snapToGrid w:val="0"/>
          <w:sz w:val="22"/>
          <w:szCs w:val="22"/>
          <w:lang w:val="lt-LT" w:eastAsia="en-US"/>
        </w:rPr>
        <w:t xml:space="preserve">(nuo ≥ 1/10 000 iki &lt; 1/1000), labai </w:t>
      </w:r>
      <w:r w:rsidR="005C1C93" w:rsidRPr="00FF29D8">
        <w:rPr>
          <w:snapToGrid w:val="0"/>
          <w:sz w:val="22"/>
          <w:szCs w:val="22"/>
          <w:lang w:val="lt-LT" w:eastAsia="en-US"/>
        </w:rPr>
        <w:t xml:space="preserve">retas </w:t>
      </w:r>
      <w:r w:rsidRPr="00FF29D8">
        <w:rPr>
          <w:snapToGrid w:val="0"/>
          <w:sz w:val="22"/>
          <w:szCs w:val="22"/>
          <w:lang w:val="lt-LT" w:eastAsia="en-US"/>
        </w:rPr>
        <w:t xml:space="preserve">(&lt; 1/10 000), dažnis nežinomas (negali būti </w:t>
      </w:r>
      <w:r w:rsidR="005C1C93" w:rsidRPr="00FF29D8">
        <w:rPr>
          <w:snapToGrid w:val="0"/>
          <w:sz w:val="22"/>
          <w:szCs w:val="22"/>
          <w:lang w:val="lt-LT" w:eastAsia="en-US"/>
        </w:rPr>
        <w:t xml:space="preserve">apskaičiuotas </w:t>
      </w:r>
      <w:r w:rsidRPr="00FF29D8">
        <w:rPr>
          <w:snapToGrid w:val="0"/>
          <w:sz w:val="22"/>
          <w:szCs w:val="22"/>
          <w:lang w:val="lt-LT" w:eastAsia="en-US"/>
        </w:rPr>
        <w:t>pagal turimus duomenis). Kiekvienoje dažnio grupėje nepageidaujamas poveikis pateikiamas mažėjančio sunkumo tvarka.</w:t>
      </w:r>
    </w:p>
    <w:p w14:paraId="3BBA1F5C" w14:textId="77777777" w:rsidR="00EE15B5" w:rsidRPr="00FF29D8" w:rsidRDefault="00EE15B5" w:rsidP="00EE15B5">
      <w:pPr>
        <w:rPr>
          <w:snapToGrid w:val="0"/>
          <w:sz w:val="22"/>
          <w:szCs w:val="22"/>
          <w:lang w:val="lt-LT" w:eastAsia="en-US"/>
        </w:rPr>
      </w:pPr>
    </w:p>
    <w:p w14:paraId="6E51D00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lastRenderedPageBreak/>
        <w:t>Išvardytos nepageidaujamos reakcijos gali būti susijusios su gretutine liga ir (arba) kartu vartojamais vaistiniais preparatais.</w:t>
      </w:r>
    </w:p>
    <w:p w14:paraId="53A5B06C" w14:textId="77777777" w:rsidR="00EE15B5" w:rsidRPr="00FF29D8" w:rsidRDefault="00EE15B5" w:rsidP="00EE15B5">
      <w:pPr>
        <w:rPr>
          <w:snapToGrid w:val="0"/>
          <w:sz w:val="22"/>
          <w:szCs w:val="22"/>
          <w:lang w:val="lt-LT" w:eastAsia="en-US"/>
        </w:rPr>
      </w:pPr>
    </w:p>
    <w:p w14:paraId="166DF508" w14:textId="77777777" w:rsidR="00EE15B5" w:rsidRPr="00FF29D8" w:rsidRDefault="00EE15B5" w:rsidP="00EE15B5">
      <w:pPr>
        <w:rPr>
          <w:rFonts w:eastAsia="TimesNewRoman"/>
          <w:sz w:val="22"/>
          <w:szCs w:val="22"/>
          <w:lang w:val="lt-LT" w:eastAsia="en-US"/>
        </w:rPr>
      </w:pPr>
      <w:r w:rsidRPr="00FF29D8">
        <w:rPr>
          <w:sz w:val="22"/>
          <w:lang w:val="lt-LT"/>
        </w:rPr>
        <w:t xml:space="preserve">Taikant </w:t>
      </w:r>
      <w:r w:rsidR="004603C5" w:rsidRPr="00FF29D8">
        <w:rPr>
          <w:sz w:val="22"/>
          <w:lang w:val="lt-LT"/>
        </w:rPr>
        <w:t xml:space="preserve">centrinio neuropatinio skausmo dėl stuburo smegenų pažeidimo </w:t>
      </w:r>
      <w:r w:rsidRPr="00FF29D8">
        <w:rPr>
          <w:sz w:val="22"/>
          <w:szCs w:val="22"/>
          <w:lang w:val="lt-LT"/>
        </w:rPr>
        <w:t>gydymą</w:t>
      </w:r>
      <w:r w:rsidRPr="00FF29D8">
        <w:rPr>
          <w:sz w:val="22"/>
          <w:lang w:val="lt-LT"/>
        </w:rPr>
        <w:t>,</w:t>
      </w:r>
      <w:r w:rsidRPr="00FF29D8">
        <w:rPr>
          <w:lang w:val="lt-LT"/>
        </w:rPr>
        <w:t xml:space="preserve"> </w:t>
      </w:r>
      <w:r w:rsidRPr="00FF29D8">
        <w:rPr>
          <w:rFonts w:eastAsia="TimesNewRoman"/>
          <w:sz w:val="22"/>
          <w:szCs w:val="22"/>
          <w:lang w:val="lt-LT" w:eastAsia="en-US"/>
        </w:rPr>
        <w:t>apskritai dažniau pasireiškė nepageidaujamų reakcijų, CNS nepageidaujamų reakcijų ir ypač mieguistumas (žr. 4.4 skyrių).</w:t>
      </w:r>
    </w:p>
    <w:p w14:paraId="135DE690" w14:textId="77777777" w:rsidR="00EE15B5" w:rsidRPr="00FF29D8" w:rsidRDefault="00EE15B5" w:rsidP="00EE15B5">
      <w:pPr>
        <w:rPr>
          <w:rFonts w:eastAsia="TimesNewRoman"/>
          <w:sz w:val="22"/>
          <w:szCs w:val="22"/>
          <w:lang w:val="lt-LT" w:eastAsia="en-US"/>
        </w:rPr>
      </w:pPr>
    </w:p>
    <w:p w14:paraId="1462CDB3" w14:textId="77777777" w:rsidR="00EE15B5" w:rsidRPr="00FF29D8" w:rsidRDefault="00EE15B5" w:rsidP="00EE15B5">
      <w:pPr>
        <w:rPr>
          <w:snapToGrid w:val="0"/>
          <w:sz w:val="22"/>
          <w:szCs w:val="22"/>
          <w:lang w:val="lt-LT" w:eastAsia="en-US"/>
        </w:rPr>
      </w:pPr>
      <w:r w:rsidRPr="00FF29D8">
        <w:rPr>
          <w:rFonts w:eastAsia="TimesNewRoman"/>
          <w:sz w:val="22"/>
          <w:szCs w:val="22"/>
          <w:lang w:val="lt-LT" w:eastAsia="en-US"/>
        </w:rPr>
        <w:t>Po vaistinio preparato patekimo į rinką nustatytos papildomos reakcijos išvardytos toliau kursyvu.</w:t>
      </w:r>
    </w:p>
    <w:p w14:paraId="2D7A0606" w14:textId="77777777" w:rsidR="00EE15B5" w:rsidRPr="00FF29D8" w:rsidRDefault="00EE15B5" w:rsidP="00EE15B5">
      <w:pPr>
        <w:rPr>
          <w:snapToGrid w:val="0"/>
          <w:sz w:val="22"/>
          <w:szCs w:val="22"/>
          <w:lang w:val="lt-LT" w:eastAsia="en-US"/>
        </w:rPr>
      </w:pPr>
    </w:p>
    <w:p w14:paraId="3D45DE49" w14:textId="77777777" w:rsidR="00EE15B5" w:rsidRPr="00FF29D8" w:rsidRDefault="00EE15B5" w:rsidP="00EE15B5">
      <w:pPr>
        <w:rPr>
          <w:sz w:val="22"/>
          <w:szCs w:val="22"/>
          <w:lang w:val="lt-LT"/>
        </w:rPr>
      </w:pPr>
      <w:r w:rsidRPr="00FF29D8">
        <w:rPr>
          <w:sz w:val="22"/>
          <w:szCs w:val="22"/>
          <w:lang w:val="lt-LT"/>
        </w:rPr>
        <w:t>2 lentelė. Pregabalino sukeliamos nepageidaujamos reakcijos</w:t>
      </w:r>
    </w:p>
    <w:p w14:paraId="3C6D62A6" w14:textId="77777777" w:rsidR="00EE15B5" w:rsidRPr="00FF29D8" w:rsidRDefault="00EE15B5" w:rsidP="00EE15B5">
      <w:pPr>
        <w:rPr>
          <w:sz w:val="22"/>
          <w:szCs w:val="22"/>
          <w:lang w:val="lt-LT"/>
        </w:rPr>
      </w:pPr>
    </w:p>
    <w:tbl>
      <w:tblPr>
        <w:tblW w:w="0" w:type="auto"/>
        <w:tblInd w:w="12" w:type="dxa"/>
        <w:tblLayout w:type="fixed"/>
        <w:tblCellMar>
          <w:left w:w="0" w:type="dxa"/>
          <w:right w:w="0" w:type="dxa"/>
        </w:tblCellMar>
        <w:tblLook w:val="0000" w:firstRow="0" w:lastRow="0" w:firstColumn="0" w:lastColumn="0" w:noHBand="0" w:noVBand="0"/>
      </w:tblPr>
      <w:tblGrid>
        <w:gridCol w:w="3117"/>
        <w:gridCol w:w="5823"/>
      </w:tblGrid>
      <w:tr w:rsidR="00EE15B5" w:rsidRPr="00FF29D8" w14:paraId="145EF84B" w14:textId="77777777" w:rsidTr="00CB1C94">
        <w:trPr>
          <w:trHeight w:val="262"/>
        </w:trPr>
        <w:tc>
          <w:tcPr>
            <w:tcW w:w="3117" w:type="dxa"/>
            <w:tcBorders>
              <w:top w:val="single" w:sz="8" w:space="0" w:color="auto"/>
              <w:left w:val="single" w:sz="8" w:space="0" w:color="auto"/>
              <w:bottom w:val="single" w:sz="8" w:space="0" w:color="auto"/>
              <w:right w:val="single" w:sz="4" w:space="0" w:color="auto"/>
            </w:tcBorders>
            <w:vAlign w:val="bottom"/>
          </w:tcPr>
          <w:p w14:paraId="4B6E42C3"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Organų sistemų klasės</w:t>
            </w:r>
          </w:p>
        </w:tc>
        <w:tc>
          <w:tcPr>
            <w:tcW w:w="5823" w:type="dxa"/>
            <w:tcBorders>
              <w:top w:val="single" w:sz="8" w:space="0" w:color="auto"/>
              <w:left w:val="single" w:sz="4" w:space="0" w:color="auto"/>
              <w:bottom w:val="single" w:sz="8" w:space="0" w:color="auto"/>
              <w:right w:val="single" w:sz="4" w:space="0" w:color="auto"/>
            </w:tcBorders>
            <w:vAlign w:val="bottom"/>
          </w:tcPr>
          <w:p w14:paraId="6003FF1D"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 xml:space="preserve"> Nepageidaujamos reakcijos</w:t>
            </w:r>
          </w:p>
        </w:tc>
      </w:tr>
      <w:tr w:rsidR="00EE15B5" w:rsidRPr="00FF29D8" w14:paraId="31C464F7" w14:textId="77777777" w:rsidTr="00CB1C94">
        <w:trPr>
          <w:trHeight w:val="214"/>
        </w:trPr>
        <w:tc>
          <w:tcPr>
            <w:tcW w:w="3117" w:type="dxa"/>
            <w:tcBorders>
              <w:top w:val="nil"/>
              <w:left w:val="single" w:sz="8" w:space="0" w:color="auto"/>
              <w:bottom w:val="single" w:sz="4" w:space="0" w:color="auto"/>
              <w:right w:val="nil"/>
            </w:tcBorders>
            <w:vAlign w:val="bottom"/>
          </w:tcPr>
          <w:p w14:paraId="1A681949"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Infekcijos ir infestacijos</w:t>
            </w:r>
          </w:p>
        </w:tc>
        <w:tc>
          <w:tcPr>
            <w:tcW w:w="5823" w:type="dxa"/>
            <w:tcBorders>
              <w:top w:val="nil"/>
              <w:left w:val="nil"/>
              <w:bottom w:val="single" w:sz="4" w:space="0" w:color="auto"/>
              <w:right w:val="single" w:sz="8" w:space="0" w:color="auto"/>
            </w:tcBorders>
            <w:vAlign w:val="bottom"/>
          </w:tcPr>
          <w:p w14:paraId="269EB64D" w14:textId="77777777" w:rsidR="00EE15B5" w:rsidRPr="00FF29D8" w:rsidRDefault="00EE15B5" w:rsidP="00847447">
            <w:pPr>
              <w:rPr>
                <w:snapToGrid w:val="0"/>
                <w:sz w:val="22"/>
                <w:szCs w:val="22"/>
                <w:lang w:val="lt-LT" w:eastAsia="en-US"/>
              </w:rPr>
            </w:pPr>
          </w:p>
        </w:tc>
      </w:tr>
      <w:tr w:rsidR="00EE15B5" w:rsidRPr="00FF29D8" w14:paraId="1D19A69A" w14:textId="77777777" w:rsidTr="00CB1C94">
        <w:trPr>
          <w:trHeight w:val="253"/>
        </w:trPr>
        <w:tc>
          <w:tcPr>
            <w:tcW w:w="3117" w:type="dxa"/>
            <w:tcBorders>
              <w:top w:val="single" w:sz="4" w:space="0" w:color="auto"/>
              <w:left w:val="single" w:sz="8" w:space="0" w:color="auto"/>
              <w:bottom w:val="single" w:sz="4" w:space="0" w:color="auto"/>
              <w:right w:val="single" w:sz="4" w:space="0" w:color="auto"/>
            </w:tcBorders>
            <w:vAlign w:val="bottom"/>
          </w:tcPr>
          <w:p w14:paraId="56622C06"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8" w:space="0" w:color="auto"/>
            </w:tcBorders>
            <w:vAlign w:val="bottom"/>
          </w:tcPr>
          <w:p w14:paraId="0F3FC949"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Nazofaringitas.</w:t>
            </w:r>
          </w:p>
        </w:tc>
      </w:tr>
      <w:tr w:rsidR="00EE15B5" w:rsidRPr="00FF29D8" w14:paraId="69324396" w14:textId="77777777" w:rsidTr="00CB1C94">
        <w:trPr>
          <w:trHeight w:val="254"/>
        </w:trPr>
        <w:tc>
          <w:tcPr>
            <w:tcW w:w="8940" w:type="dxa"/>
            <w:gridSpan w:val="2"/>
            <w:tcBorders>
              <w:top w:val="nil"/>
              <w:left w:val="single" w:sz="8" w:space="0" w:color="auto"/>
              <w:bottom w:val="single" w:sz="4" w:space="0" w:color="auto"/>
              <w:right w:val="single" w:sz="8" w:space="0" w:color="auto"/>
            </w:tcBorders>
            <w:vAlign w:val="bottom"/>
          </w:tcPr>
          <w:p w14:paraId="7C191472"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Kraujo ir limfinės sistemos sutrikimai</w:t>
            </w:r>
          </w:p>
        </w:tc>
      </w:tr>
      <w:tr w:rsidR="00EE15B5" w:rsidRPr="00FF29D8" w14:paraId="2408B9F7" w14:textId="77777777" w:rsidTr="00CB1C94">
        <w:trPr>
          <w:trHeight w:val="253"/>
        </w:trPr>
        <w:tc>
          <w:tcPr>
            <w:tcW w:w="3117" w:type="dxa"/>
            <w:tcBorders>
              <w:top w:val="single" w:sz="4" w:space="0" w:color="auto"/>
              <w:left w:val="single" w:sz="8" w:space="0" w:color="auto"/>
              <w:bottom w:val="single" w:sz="4" w:space="0" w:color="auto"/>
              <w:right w:val="single" w:sz="4" w:space="0" w:color="auto"/>
            </w:tcBorders>
            <w:vAlign w:val="bottom"/>
          </w:tcPr>
          <w:p w14:paraId="4857BA2B"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8" w:space="0" w:color="auto"/>
            </w:tcBorders>
            <w:vAlign w:val="bottom"/>
          </w:tcPr>
          <w:p w14:paraId="688DD3F1"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Neutropenija</w:t>
            </w:r>
            <w:r w:rsidRPr="00FF29D8">
              <w:rPr>
                <w:i/>
                <w:iCs/>
                <w:snapToGrid w:val="0"/>
                <w:sz w:val="22"/>
                <w:szCs w:val="22"/>
                <w:lang w:val="lt-LT" w:eastAsia="en-US"/>
              </w:rPr>
              <w:t>.</w:t>
            </w:r>
          </w:p>
        </w:tc>
      </w:tr>
      <w:tr w:rsidR="00EE15B5" w:rsidRPr="00FF29D8" w14:paraId="235CF528" w14:textId="77777777" w:rsidTr="00CB1C94">
        <w:trPr>
          <w:trHeight w:val="251"/>
        </w:trPr>
        <w:tc>
          <w:tcPr>
            <w:tcW w:w="8940" w:type="dxa"/>
            <w:gridSpan w:val="2"/>
            <w:tcBorders>
              <w:top w:val="single" w:sz="4" w:space="0" w:color="auto"/>
              <w:left w:val="single" w:sz="8" w:space="0" w:color="auto"/>
              <w:bottom w:val="single" w:sz="4" w:space="0" w:color="auto"/>
              <w:right w:val="single" w:sz="8" w:space="0" w:color="auto"/>
            </w:tcBorders>
            <w:vAlign w:val="bottom"/>
          </w:tcPr>
          <w:p w14:paraId="7DD30468"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Imuninės sistemos sutrikimai</w:t>
            </w:r>
          </w:p>
        </w:tc>
      </w:tr>
      <w:tr w:rsidR="00EE15B5" w:rsidRPr="00FF29D8" w14:paraId="1AE69F0C" w14:textId="77777777" w:rsidTr="00CB1C94">
        <w:trPr>
          <w:trHeight w:val="254"/>
        </w:trPr>
        <w:tc>
          <w:tcPr>
            <w:tcW w:w="3117" w:type="dxa"/>
            <w:tcBorders>
              <w:top w:val="single" w:sz="4" w:space="0" w:color="auto"/>
              <w:left w:val="single" w:sz="8" w:space="0" w:color="auto"/>
              <w:bottom w:val="single" w:sz="4" w:space="0" w:color="auto"/>
              <w:right w:val="single" w:sz="4" w:space="0" w:color="auto"/>
            </w:tcBorders>
            <w:vAlign w:val="bottom"/>
          </w:tcPr>
          <w:p w14:paraId="4035BE3F"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8" w:space="0" w:color="auto"/>
            </w:tcBorders>
            <w:vAlign w:val="bottom"/>
          </w:tcPr>
          <w:p w14:paraId="68D051FF" w14:textId="77777777" w:rsidR="00EE15B5" w:rsidRPr="00FF29D8" w:rsidRDefault="00EE15B5" w:rsidP="00847447">
            <w:pPr>
              <w:rPr>
                <w:snapToGrid w:val="0"/>
                <w:sz w:val="22"/>
                <w:szCs w:val="22"/>
                <w:lang w:val="lt-LT" w:eastAsia="en-US"/>
              </w:rPr>
            </w:pPr>
            <w:r w:rsidRPr="00FF29D8">
              <w:rPr>
                <w:iCs/>
                <w:snapToGrid w:val="0"/>
                <w:sz w:val="22"/>
                <w:szCs w:val="22"/>
                <w:lang w:val="lt-LT" w:eastAsia="en-US"/>
              </w:rPr>
              <w:t>Padidėjęs jautrumas.</w:t>
            </w:r>
          </w:p>
        </w:tc>
      </w:tr>
      <w:tr w:rsidR="00EE15B5" w:rsidRPr="00FF29D8" w14:paraId="57CF59D2" w14:textId="77777777" w:rsidTr="00CB1C94">
        <w:trPr>
          <w:trHeight w:val="253"/>
        </w:trPr>
        <w:tc>
          <w:tcPr>
            <w:tcW w:w="3117" w:type="dxa"/>
            <w:tcBorders>
              <w:top w:val="single" w:sz="4" w:space="0" w:color="auto"/>
              <w:left w:val="single" w:sz="8" w:space="0" w:color="auto"/>
              <w:bottom w:val="single" w:sz="4" w:space="0" w:color="auto"/>
              <w:right w:val="single" w:sz="4" w:space="0" w:color="auto"/>
            </w:tcBorders>
            <w:vAlign w:val="bottom"/>
          </w:tcPr>
          <w:p w14:paraId="1C70490F"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8" w:space="0" w:color="auto"/>
            </w:tcBorders>
            <w:vAlign w:val="bottom"/>
          </w:tcPr>
          <w:p w14:paraId="1AAF72AF" w14:textId="77777777" w:rsidR="00EE15B5" w:rsidRPr="00FF29D8" w:rsidRDefault="00EE15B5" w:rsidP="00847447">
            <w:pPr>
              <w:rPr>
                <w:snapToGrid w:val="0"/>
                <w:sz w:val="22"/>
                <w:szCs w:val="22"/>
                <w:lang w:val="lt-LT" w:eastAsia="en-US"/>
              </w:rPr>
            </w:pPr>
            <w:r w:rsidRPr="00FF29D8">
              <w:rPr>
                <w:iCs/>
                <w:snapToGrid w:val="0"/>
                <w:sz w:val="22"/>
                <w:szCs w:val="22"/>
                <w:lang w:val="lt-LT" w:eastAsia="en-US"/>
              </w:rPr>
              <w:t>Angioneurozinė edema, alerginė reakcija.</w:t>
            </w:r>
          </w:p>
        </w:tc>
      </w:tr>
      <w:tr w:rsidR="00EE15B5" w:rsidRPr="00FF29D8" w14:paraId="7EC4CD08" w14:textId="77777777" w:rsidTr="00CB1C94">
        <w:trPr>
          <w:trHeight w:val="254"/>
        </w:trPr>
        <w:tc>
          <w:tcPr>
            <w:tcW w:w="8940" w:type="dxa"/>
            <w:gridSpan w:val="2"/>
            <w:tcBorders>
              <w:top w:val="single" w:sz="4" w:space="0" w:color="auto"/>
              <w:left w:val="single" w:sz="8" w:space="0" w:color="auto"/>
              <w:bottom w:val="single" w:sz="4" w:space="0" w:color="auto"/>
              <w:right w:val="single" w:sz="8" w:space="0" w:color="auto"/>
            </w:tcBorders>
            <w:vAlign w:val="bottom"/>
          </w:tcPr>
          <w:p w14:paraId="48B5BA9C"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Metabolizmo ir mitybos sutrikimai</w:t>
            </w:r>
          </w:p>
        </w:tc>
      </w:tr>
      <w:tr w:rsidR="00EE15B5" w:rsidRPr="00FF29D8" w14:paraId="5ADDA373" w14:textId="77777777" w:rsidTr="00CB1C94">
        <w:trPr>
          <w:trHeight w:val="252"/>
        </w:trPr>
        <w:tc>
          <w:tcPr>
            <w:tcW w:w="3117" w:type="dxa"/>
            <w:tcBorders>
              <w:top w:val="single" w:sz="4" w:space="0" w:color="auto"/>
              <w:left w:val="single" w:sz="8" w:space="0" w:color="auto"/>
              <w:bottom w:val="single" w:sz="4" w:space="0" w:color="auto"/>
              <w:right w:val="single" w:sz="4" w:space="0" w:color="auto"/>
            </w:tcBorders>
            <w:vAlign w:val="bottom"/>
          </w:tcPr>
          <w:p w14:paraId="5EFAAE5B"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8" w:space="0" w:color="auto"/>
            </w:tcBorders>
            <w:vAlign w:val="bottom"/>
          </w:tcPr>
          <w:p w14:paraId="51FFBC0A"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Apetito padidėjimas.</w:t>
            </w:r>
          </w:p>
        </w:tc>
      </w:tr>
      <w:tr w:rsidR="00EE15B5" w:rsidRPr="00FF29D8" w14:paraId="7B76897C" w14:textId="77777777" w:rsidTr="00CB1C94">
        <w:trPr>
          <w:trHeight w:val="255"/>
        </w:trPr>
        <w:tc>
          <w:tcPr>
            <w:tcW w:w="3117" w:type="dxa"/>
            <w:tcBorders>
              <w:top w:val="single" w:sz="4" w:space="0" w:color="auto"/>
              <w:left w:val="single" w:sz="8" w:space="0" w:color="auto"/>
              <w:bottom w:val="single" w:sz="4" w:space="0" w:color="auto"/>
              <w:right w:val="single" w:sz="4" w:space="0" w:color="auto"/>
            </w:tcBorders>
            <w:vAlign w:val="bottom"/>
          </w:tcPr>
          <w:p w14:paraId="03D44820"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Nedažni</w:t>
            </w:r>
          </w:p>
        </w:tc>
        <w:tc>
          <w:tcPr>
            <w:tcW w:w="5823" w:type="dxa"/>
            <w:tcBorders>
              <w:top w:val="single" w:sz="4" w:space="0" w:color="auto"/>
              <w:left w:val="single" w:sz="4" w:space="0" w:color="auto"/>
              <w:bottom w:val="single" w:sz="4" w:space="0" w:color="auto"/>
              <w:right w:val="single" w:sz="8" w:space="0" w:color="auto"/>
            </w:tcBorders>
            <w:vAlign w:val="bottom"/>
          </w:tcPr>
          <w:p w14:paraId="01DFA2D5"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Anoreksija, hipoglikemija.</w:t>
            </w:r>
          </w:p>
        </w:tc>
      </w:tr>
      <w:tr w:rsidR="00EE15B5" w:rsidRPr="00FF29D8" w14:paraId="0E0C9510" w14:textId="77777777" w:rsidTr="00CB1C94">
        <w:trPr>
          <w:trHeight w:val="251"/>
        </w:trPr>
        <w:tc>
          <w:tcPr>
            <w:tcW w:w="3117" w:type="dxa"/>
            <w:tcBorders>
              <w:top w:val="single" w:sz="4" w:space="0" w:color="auto"/>
              <w:left w:val="single" w:sz="8" w:space="0" w:color="auto"/>
              <w:bottom w:val="single" w:sz="4" w:space="0" w:color="auto"/>
              <w:right w:val="nil"/>
            </w:tcBorders>
            <w:vAlign w:val="bottom"/>
          </w:tcPr>
          <w:p w14:paraId="0D855E87"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Psichikos sutrikimai</w:t>
            </w:r>
          </w:p>
        </w:tc>
        <w:tc>
          <w:tcPr>
            <w:tcW w:w="5823" w:type="dxa"/>
            <w:tcBorders>
              <w:top w:val="single" w:sz="4" w:space="0" w:color="auto"/>
              <w:left w:val="nil"/>
              <w:bottom w:val="single" w:sz="4" w:space="0" w:color="auto"/>
              <w:right w:val="single" w:sz="8" w:space="0" w:color="auto"/>
            </w:tcBorders>
            <w:vAlign w:val="bottom"/>
          </w:tcPr>
          <w:p w14:paraId="50880AA1" w14:textId="77777777" w:rsidR="00EE15B5" w:rsidRPr="00FF29D8" w:rsidRDefault="00EE15B5" w:rsidP="00847447">
            <w:pPr>
              <w:rPr>
                <w:snapToGrid w:val="0"/>
                <w:sz w:val="22"/>
                <w:szCs w:val="22"/>
                <w:lang w:val="lt-LT" w:eastAsia="en-US"/>
              </w:rPr>
            </w:pPr>
          </w:p>
        </w:tc>
      </w:tr>
      <w:tr w:rsidR="00EE15B5" w:rsidRPr="00FF29D8" w14:paraId="7FDF8592" w14:textId="77777777" w:rsidTr="00CB1C94">
        <w:trPr>
          <w:trHeight w:val="252"/>
        </w:trPr>
        <w:tc>
          <w:tcPr>
            <w:tcW w:w="3117" w:type="dxa"/>
            <w:tcBorders>
              <w:top w:val="single" w:sz="4" w:space="0" w:color="auto"/>
              <w:left w:val="single" w:sz="8" w:space="0" w:color="auto"/>
              <w:bottom w:val="single" w:sz="4" w:space="0" w:color="auto"/>
              <w:right w:val="single" w:sz="4" w:space="0" w:color="auto"/>
            </w:tcBorders>
            <w:vAlign w:val="bottom"/>
          </w:tcPr>
          <w:p w14:paraId="13BF40BC"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8" w:space="0" w:color="auto"/>
            </w:tcBorders>
            <w:vAlign w:val="bottom"/>
          </w:tcPr>
          <w:p w14:paraId="2B232F6F"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Euforinė nuotaika, sumišimas, dirglumas, orientacijos sutrikimas, nemiga, lytinio potraukio sumažėjimas</w:t>
            </w:r>
          </w:p>
        </w:tc>
      </w:tr>
      <w:tr w:rsidR="00EE15B5" w:rsidRPr="00FF29D8" w14:paraId="4EDF7D35" w14:textId="77777777" w:rsidTr="00CB1C94">
        <w:trPr>
          <w:trHeight w:val="252"/>
        </w:trPr>
        <w:tc>
          <w:tcPr>
            <w:tcW w:w="3117" w:type="dxa"/>
            <w:tcBorders>
              <w:top w:val="single" w:sz="4" w:space="0" w:color="auto"/>
              <w:left w:val="single" w:sz="8" w:space="0" w:color="auto"/>
              <w:bottom w:val="nil"/>
              <w:right w:val="single" w:sz="4" w:space="0" w:color="auto"/>
            </w:tcBorders>
            <w:vAlign w:val="bottom"/>
          </w:tcPr>
          <w:p w14:paraId="3D14207C"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right w:val="single" w:sz="8" w:space="0" w:color="auto"/>
            </w:tcBorders>
            <w:vAlign w:val="bottom"/>
          </w:tcPr>
          <w:p w14:paraId="482F04FF"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Haliucinacijos, panikos priepuolis, nerimastingumas, dirglumas,</w:t>
            </w:r>
          </w:p>
        </w:tc>
      </w:tr>
      <w:tr w:rsidR="00EE15B5" w:rsidRPr="00FF29D8" w14:paraId="28ADBE51" w14:textId="77777777" w:rsidTr="00CB1C94">
        <w:trPr>
          <w:trHeight w:val="254"/>
        </w:trPr>
        <w:tc>
          <w:tcPr>
            <w:tcW w:w="3117" w:type="dxa"/>
            <w:tcBorders>
              <w:top w:val="nil"/>
              <w:left w:val="single" w:sz="8" w:space="0" w:color="auto"/>
              <w:bottom w:val="nil"/>
              <w:right w:val="single" w:sz="4" w:space="0" w:color="auto"/>
            </w:tcBorders>
            <w:vAlign w:val="bottom"/>
          </w:tcPr>
          <w:p w14:paraId="6ED33A89" w14:textId="77777777" w:rsidR="00EE15B5" w:rsidRPr="00FF29D8" w:rsidRDefault="00EE15B5" w:rsidP="00847447">
            <w:pPr>
              <w:rPr>
                <w:snapToGrid w:val="0"/>
                <w:sz w:val="22"/>
                <w:szCs w:val="22"/>
                <w:lang w:val="lt-LT" w:eastAsia="en-US"/>
              </w:rPr>
            </w:pPr>
          </w:p>
        </w:tc>
        <w:tc>
          <w:tcPr>
            <w:tcW w:w="5823" w:type="dxa"/>
            <w:tcBorders>
              <w:top w:val="nil"/>
              <w:left w:val="single" w:sz="4" w:space="0" w:color="auto"/>
              <w:right w:val="single" w:sz="8" w:space="0" w:color="auto"/>
            </w:tcBorders>
            <w:vAlign w:val="bottom"/>
          </w:tcPr>
          <w:p w14:paraId="38798345"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 xml:space="preserve">depresija, prislėgta nuotaika, pakili nuotaika, </w:t>
            </w:r>
            <w:r w:rsidRPr="00FF29D8">
              <w:rPr>
                <w:i/>
                <w:iCs/>
                <w:snapToGrid w:val="0"/>
                <w:sz w:val="22"/>
                <w:szCs w:val="22"/>
                <w:lang w:val="lt-LT" w:eastAsia="en-US"/>
              </w:rPr>
              <w:t>agresija,</w:t>
            </w:r>
            <w:r w:rsidRPr="00FF29D8">
              <w:rPr>
                <w:snapToGrid w:val="0"/>
                <w:sz w:val="22"/>
                <w:szCs w:val="22"/>
                <w:lang w:val="lt-LT" w:eastAsia="en-US"/>
              </w:rPr>
              <w:t xml:space="preserve"> nuotaikų</w:t>
            </w:r>
          </w:p>
        </w:tc>
      </w:tr>
      <w:tr w:rsidR="00EE15B5" w:rsidRPr="00FF29D8" w14:paraId="63CF492D" w14:textId="77777777" w:rsidTr="00CB1C94">
        <w:trPr>
          <w:trHeight w:val="252"/>
        </w:trPr>
        <w:tc>
          <w:tcPr>
            <w:tcW w:w="3117" w:type="dxa"/>
            <w:tcBorders>
              <w:top w:val="nil"/>
              <w:left w:val="single" w:sz="8" w:space="0" w:color="auto"/>
              <w:right w:val="single" w:sz="4" w:space="0" w:color="auto"/>
            </w:tcBorders>
            <w:vAlign w:val="bottom"/>
          </w:tcPr>
          <w:p w14:paraId="2C6AF182" w14:textId="77777777" w:rsidR="00EE15B5" w:rsidRPr="00FF29D8" w:rsidRDefault="00EE15B5" w:rsidP="00847447">
            <w:pPr>
              <w:rPr>
                <w:snapToGrid w:val="0"/>
                <w:sz w:val="22"/>
                <w:szCs w:val="22"/>
                <w:lang w:val="lt-LT" w:eastAsia="en-US"/>
              </w:rPr>
            </w:pPr>
          </w:p>
        </w:tc>
        <w:tc>
          <w:tcPr>
            <w:tcW w:w="5823" w:type="dxa"/>
            <w:tcBorders>
              <w:top w:val="nil"/>
              <w:left w:val="single" w:sz="4" w:space="0" w:color="auto"/>
              <w:right w:val="single" w:sz="8" w:space="0" w:color="auto"/>
            </w:tcBorders>
            <w:vAlign w:val="bottom"/>
          </w:tcPr>
          <w:p w14:paraId="1DBFD807"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kaita, asmenybės jausmo netekimas, sunkumas rasti tinkamus</w:t>
            </w:r>
          </w:p>
        </w:tc>
      </w:tr>
      <w:tr w:rsidR="00EE15B5" w:rsidRPr="00FF29D8" w14:paraId="085FFA23" w14:textId="77777777" w:rsidTr="00CB1C94">
        <w:trPr>
          <w:trHeight w:val="252"/>
        </w:trPr>
        <w:tc>
          <w:tcPr>
            <w:tcW w:w="3117" w:type="dxa"/>
            <w:tcBorders>
              <w:top w:val="nil"/>
              <w:left w:val="single" w:sz="8" w:space="0" w:color="auto"/>
              <w:bottom w:val="single" w:sz="4" w:space="0" w:color="auto"/>
              <w:right w:val="single" w:sz="4" w:space="0" w:color="auto"/>
            </w:tcBorders>
            <w:vAlign w:val="bottom"/>
          </w:tcPr>
          <w:p w14:paraId="22372BE0" w14:textId="77777777" w:rsidR="00EE15B5" w:rsidRPr="00FF29D8" w:rsidRDefault="00EE15B5" w:rsidP="00847447">
            <w:pPr>
              <w:rPr>
                <w:snapToGrid w:val="0"/>
                <w:sz w:val="22"/>
                <w:szCs w:val="22"/>
                <w:lang w:val="lt-LT" w:eastAsia="en-US"/>
              </w:rPr>
            </w:pPr>
          </w:p>
        </w:tc>
        <w:tc>
          <w:tcPr>
            <w:tcW w:w="5823" w:type="dxa"/>
            <w:tcBorders>
              <w:top w:val="nil"/>
              <w:left w:val="single" w:sz="4" w:space="0" w:color="auto"/>
              <w:bottom w:val="single" w:sz="4" w:space="0" w:color="auto"/>
              <w:right w:val="single" w:sz="8" w:space="0" w:color="auto"/>
            </w:tcBorders>
            <w:vAlign w:val="bottom"/>
          </w:tcPr>
          <w:p w14:paraId="399AF2C3"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žodžius, nenormalūs sapnai, lytinio potraukio padidėjimas, orgazmo nebuvimas, apatija.</w:t>
            </w:r>
          </w:p>
        </w:tc>
      </w:tr>
      <w:tr w:rsidR="00EE15B5" w:rsidRPr="00FF29D8" w14:paraId="78BC741A" w14:textId="77777777" w:rsidTr="00CB1C94">
        <w:trPr>
          <w:trHeight w:val="253"/>
        </w:trPr>
        <w:tc>
          <w:tcPr>
            <w:tcW w:w="3117" w:type="dxa"/>
            <w:tcBorders>
              <w:top w:val="single" w:sz="4" w:space="0" w:color="auto"/>
              <w:left w:val="single" w:sz="8" w:space="0" w:color="auto"/>
              <w:bottom w:val="single" w:sz="4" w:space="0" w:color="auto"/>
              <w:right w:val="single" w:sz="4" w:space="0" w:color="auto"/>
            </w:tcBorders>
            <w:vAlign w:val="bottom"/>
          </w:tcPr>
          <w:p w14:paraId="650BB547"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8" w:space="0" w:color="auto"/>
            </w:tcBorders>
            <w:vAlign w:val="bottom"/>
          </w:tcPr>
          <w:p w14:paraId="0D365736" w14:textId="49AA4AF5" w:rsidR="00EE15B5" w:rsidRPr="00FF29D8" w:rsidRDefault="00EE15B5" w:rsidP="00847447">
            <w:pPr>
              <w:rPr>
                <w:snapToGrid w:val="0"/>
                <w:sz w:val="22"/>
                <w:szCs w:val="22"/>
                <w:lang w:val="lt-LT" w:eastAsia="en-US"/>
              </w:rPr>
            </w:pPr>
            <w:r w:rsidRPr="00FF29D8">
              <w:rPr>
                <w:snapToGrid w:val="0"/>
                <w:sz w:val="22"/>
                <w:szCs w:val="22"/>
                <w:lang w:val="lt-LT" w:eastAsia="en-US"/>
              </w:rPr>
              <w:t>Disinhibicija</w:t>
            </w:r>
            <w:r w:rsidR="007700DD">
              <w:rPr>
                <w:snapToGrid w:val="0"/>
                <w:sz w:val="22"/>
                <w:szCs w:val="22"/>
                <w:lang w:val="lt-LT" w:eastAsia="en-US"/>
              </w:rPr>
              <w:t xml:space="preserve">, savižudybinis elgesys, mintys apie savižudybę </w:t>
            </w:r>
            <w:r w:rsidRPr="00FF29D8">
              <w:rPr>
                <w:snapToGrid w:val="0"/>
                <w:sz w:val="22"/>
                <w:szCs w:val="22"/>
                <w:lang w:val="lt-LT" w:eastAsia="en-US"/>
              </w:rPr>
              <w:t>.</w:t>
            </w:r>
          </w:p>
        </w:tc>
      </w:tr>
      <w:tr w:rsidR="007700DD" w:rsidRPr="00FF29D8" w14:paraId="2AA8929D" w14:textId="77777777" w:rsidTr="00CB1C94">
        <w:trPr>
          <w:trHeight w:val="253"/>
        </w:trPr>
        <w:tc>
          <w:tcPr>
            <w:tcW w:w="3117" w:type="dxa"/>
            <w:tcBorders>
              <w:top w:val="single" w:sz="4" w:space="0" w:color="auto"/>
              <w:left w:val="single" w:sz="8" w:space="0" w:color="auto"/>
              <w:bottom w:val="single" w:sz="4" w:space="0" w:color="auto"/>
              <w:right w:val="single" w:sz="4" w:space="0" w:color="auto"/>
            </w:tcBorders>
            <w:vAlign w:val="bottom"/>
          </w:tcPr>
          <w:p w14:paraId="4B9626D5" w14:textId="26311121" w:rsidR="007700DD" w:rsidRPr="00FF29D8" w:rsidRDefault="007700DD" w:rsidP="00847447">
            <w:pPr>
              <w:rPr>
                <w:snapToGrid w:val="0"/>
                <w:sz w:val="22"/>
                <w:szCs w:val="22"/>
                <w:lang w:val="lt-LT" w:eastAsia="en-US"/>
              </w:rPr>
            </w:pPr>
            <w:r>
              <w:rPr>
                <w:snapToGrid w:val="0"/>
                <w:sz w:val="22"/>
                <w:szCs w:val="22"/>
                <w:lang w:val="lt-LT" w:eastAsia="en-US"/>
              </w:rPr>
              <w:t>Dažnis nežinomss</w:t>
            </w:r>
          </w:p>
        </w:tc>
        <w:tc>
          <w:tcPr>
            <w:tcW w:w="5823" w:type="dxa"/>
            <w:tcBorders>
              <w:top w:val="single" w:sz="4" w:space="0" w:color="auto"/>
              <w:left w:val="single" w:sz="4" w:space="0" w:color="auto"/>
              <w:bottom w:val="single" w:sz="4" w:space="0" w:color="auto"/>
              <w:right w:val="single" w:sz="8" w:space="0" w:color="auto"/>
            </w:tcBorders>
            <w:vAlign w:val="bottom"/>
          </w:tcPr>
          <w:p w14:paraId="5A5C86B4" w14:textId="676B5E65" w:rsidR="007700DD" w:rsidRPr="00FF29D8" w:rsidRDefault="007700DD" w:rsidP="00847447">
            <w:pPr>
              <w:rPr>
                <w:snapToGrid w:val="0"/>
                <w:sz w:val="22"/>
                <w:szCs w:val="22"/>
                <w:lang w:val="lt-LT" w:eastAsia="en-US"/>
              </w:rPr>
            </w:pPr>
            <w:r>
              <w:rPr>
                <w:snapToGrid w:val="0"/>
                <w:sz w:val="22"/>
                <w:szCs w:val="22"/>
                <w:lang w:val="lt-LT" w:eastAsia="en-US"/>
              </w:rPr>
              <w:t>Priklausomybė vaist</w:t>
            </w:r>
            <w:r w:rsidR="00925E35">
              <w:rPr>
                <w:snapToGrid w:val="0"/>
                <w:sz w:val="22"/>
                <w:szCs w:val="22"/>
                <w:lang w:val="lt-LT" w:eastAsia="en-US"/>
              </w:rPr>
              <w:t>ini</w:t>
            </w:r>
            <w:r>
              <w:rPr>
                <w:snapToGrid w:val="0"/>
                <w:sz w:val="22"/>
                <w:szCs w:val="22"/>
                <w:lang w:val="lt-LT" w:eastAsia="en-US"/>
              </w:rPr>
              <w:t>ams</w:t>
            </w:r>
            <w:r w:rsidR="00925E35">
              <w:rPr>
                <w:snapToGrid w:val="0"/>
                <w:sz w:val="22"/>
                <w:szCs w:val="22"/>
                <w:lang w:val="lt-LT" w:eastAsia="en-US"/>
              </w:rPr>
              <w:t xml:space="preserve"> preparatams</w:t>
            </w:r>
          </w:p>
        </w:tc>
      </w:tr>
      <w:tr w:rsidR="00EE15B5" w:rsidRPr="00FF29D8" w14:paraId="10276FEF" w14:textId="77777777" w:rsidTr="00CB1C94">
        <w:trPr>
          <w:trHeight w:val="254"/>
        </w:trPr>
        <w:tc>
          <w:tcPr>
            <w:tcW w:w="3117" w:type="dxa"/>
            <w:tcBorders>
              <w:top w:val="single" w:sz="4" w:space="0" w:color="auto"/>
              <w:left w:val="single" w:sz="8" w:space="0" w:color="auto"/>
              <w:bottom w:val="single" w:sz="4" w:space="0" w:color="auto"/>
              <w:right w:val="nil"/>
            </w:tcBorders>
            <w:vAlign w:val="bottom"/>
          </w:tcPr>
          <w:p w14:paraId="70BF0034"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Nervų sistemos sutrikimai</w:t>
            </w:r>
          </w:p>
        </w:tc>
        <w:tc>
          <w:tcPr>
            <w:tcW w:w="5823" w:type="dxa"/>
            <w:tcBorders>
              <w:top w:val="single" w:sz="4" w:space="0" w:color="auto"/>
              <w:left w:val="nil"/>
              <w:bottom w:val="single" w:sz="4" w:space="0" w:color="auto"/>
              <w:right w:val="single" w:sz="8" w:space="0" w:color="auto"/>
            </w:tcBorders>
            <w:vAlign w:val="bottom"/>
          </w:tcPr>
          <w:p w14:paraId="6A77C758" w14:textId="77777777" w:rsidR="00EE15B5" w:rsidRPr="00FF29D8" w:rsidRDefault="00EE15B5" w:rsidP="00847447">
            <w:pPr>
              <w:rPr>
                <w:snapToGrid w:val="0"/>
                <w:sz w:val="22"/>
                <w:szCs w:val="22"/>
                <w:lang w:val="lt-LT" w:eastAsia="en-US"/>
              </w:rPr>
            </w:pPr>
          </w:p>
        </w:tc>
      </w:tr>
      <w:tr w:rsidR="00EE15B5" w:rsidRPr="00FF29D8" w14:paraId="25BA050C" w14:textId="77777777" w:rsidTr="00CB1C94">
        <w:trPr>
          <w:trHeight w:val="252"/>
        </w:trPr>
        <w:tc>
          <w:tcPr>
            <w:tcW w:w="3117" w:type="dxa"/>
            <w:tcBorders>
              <w:top w:val="single" w:sz="4" w:space="0" w:color="auto"/>
              <w:left w:val="single" w:sz="8" w:space="0" w:color="auto"/>
              <w:bottom w:val="single" w:sz="4" w:space="0" w:color="auto"/>
              <w:right w:val="single" w:sz="4" w:space="0" w:color="auto"/>
            </w:tcBorders>
            <w:vAlign w:val="bottom"/>
          </w:tcPr>
          <w:p w14:paraId="53FDEC0E"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 xml:space="preserve">Labai </w:t>
            </w:r>
            <w:r w:rsidR="005C1C93"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8" w:space="0" w:color="auto"/>
            </w:tcBorders>
            <w:vAlign w:val="bottom"/>
          </w:tcPr>
          <w:p w14:paraId="4F55B2D2"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Svaigulys, patologinis mieguistumas, galvos skausmas.</w:t>
            </w:r>
          </w:p>
        </w:tc>
      </w:tr>
      <w:tr w:rsidR="00EE15B5" w:rsidRPr="00FF29D8" w14:paraId="43753860" w14:textId="77777777" w:rsidTr="00CB1C94">
        <w:trPr>
          <w:trHeight w:val="252"/>
        </w:trPr>
        <w:tc>
          <w:tcPr>
            <w:tcW w:w="3117" w:type="dxa"/>
            <w:tcBorders>
              <w:top w:val="single" w:sz="4" w:space="0" w:color="auto"/>
              <w:left w:val="single" w:sz="8" w:space="0" w:color="auto"/>
              <w:right w:val="single" w:sz="4" w:space="0" w:color="auto"/>
            </w:tcBorders>
            <w:vAlign w:val="bottom"/>
          </w:tcPr>
          <w:p w14:paraId="6C606045"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right w:val="single" w:sz="8" w:space="0" w:color="auto"/>
            </w:tcBorders>
            <w:vAlign w:val="bottom"/>
          </w:tcPr>
          <w:p w14:paraId="485A18C6"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Ataksija, koordinacijos sutrikimas, drebulys, artikuliuotos kalbos sutrikimas, amnezija, atminties sutrikimas, dėmesio</w:t>
            </w:r>
          </w:p>
        </w:tc>
      </w:tr>
      <w:tr w:rsidR="00EE15B5" w:rsidRPr="00FF29D8" w14:paraId="77A1C9D9" w14:textId="77777777" w:rsidTr="00CB1C94">
        <w:trPr>
          <w:trHeight w:val="254"/>
        </w:trPr>
        <w:tc>
          <w:tcPr>
            <w:tcW w:w="3117" w:type="dxa"/>
            <w:tcBorders>
              <w:top w:val="nil"/>
              <w:left w:val="single" w:sz="8" w:space="0" w:color="auto"/>
              <w:bottom w:val="single" w:sz="4" w:space="0" w:color="auto"/>
              <w:right w:val="single" w:sz="4" w:space="0" w:color="auto"/>
            </w:tcBorders>
            <w:vAlign w:val="bottom"/>
          </w:tcPr>
          <w:p w14:paraId="0300898E" w14:textId="77777777" w:rsidR="00EE15B5" w:rsidRPr="00FF29D8" w:rsidRDefault="00EE15B5" w:rsidP="00847447">
            <w:pPr>
              <w:rPr>
                <w:snapToGrid w:val="0"/>
                <w:sz w:val="22"/>
                <w:szCs w:val="22"/>
                <w:lang w:val="lt-LT" w:eastAsia="en-US"/>
              </w:rPr>
            </w:pPr>
          </w:p>
        </w:tc>
        <w:tc>
          <w:tcPr>
            <w:tcW w:w="5823" w:type="dxa"/>
            <w:tcBorders>
              <w:top w:val="nil"/>
              <w:left w:val="single" w:sz="4" w:space="0" w:color="auto"/>
              <w:bottom w:val="single" w:sz="4" w:space="0" w:color="auto"/>
              <w:right w:val="single" w:sz="8" w:space="0" w:color="auto"/>
            </w:tcBorders>
            <w:vAlign w:val="bottom"/>
          </w:tcPr>
          <w:p w14:paraId="46A9B56C"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sutrikimas, parestezija, hipoestezija, sedacija, pusiausvyros sutrikimas, letargija.</w:t>
            </w:r>
          </w:p>
        </w:tc>
      </w:tr>
      <w:tr w:rsidR="00EE15B5" w:rsidRPr="00FF29D8" w14:paraId="386FD18A" w14:textId="77777777" w:rsidTr="00CB1C94">
        <w:trPr>
          <w:trHeight w:val="254"/>
        </w:trPr>
        <w:tc>
          <w:tcPr>
            <w:tcW w:w="3117" w:type="dxa"/>
            <w:tcBorders>
              <w:top w:val="single" w:sz="4" w:space="0" w:color="auto"/>
              <w:left w:val="single" w:sz="8" w:space="0" w:color="auto"/>
              <w:bottom w:val="single" w:sz="4" w:space="0" w:color="auto"/>
              <w:right w:val="single" w:sz="4" w:space="0" w:color="auto"/>
            </w:tcBorders>
            <w:vAlign w:val="bottom"/>
          </w:tcPr>
          <w:p w14:paraId="14C983F8"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8" w:space="0" w:color="auto"/>
            </w:tcBorders>
            <w:vAlign w:val="bottom"/>
          </w:tcPr>
          <w:p w14:paraId="11D87792"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Apalpimas, stuporas, mioklonija, s</w:t>
            </w:r>
            <w:r w:rsidRPr="00FF29D8">
              <w:rPr>
                <w:i/>
                <w:iCs/>
                <w:snapToGrid w:val="0"/>
                <w:sz w:val="22"/>
                <w:szCs w:val="22"/>
                <w:lang w:val="lt-LT" w:eastAsia="en-US"/>
              </w:rPr>
              <w:t>ąmonės netekimas,</w:t>
            </w:r>
            <w:r w:rsidRPr="00FF29D8">
              <w:rPr>
                <w:snapToGrid w:val="0"/>
                <w:sz w:val="22"/>
                <w:szCs w:val="22"/>
                <w:lang w:val="lt-LT" w:eastAsia="en-US"/>
              </w:rPr>
              <w:t xml:space="preserve"> padidėjęs psichomotorinis aktyvumas, diskinezija, pozicinis svaigulys, intencinis (veiksmo) drebulys, nistagmas, pažinimo sutrikimas,</w:t>
            </w:r>
            <w:r w:rsidRPr="00FF29D8">
              <w:rPr>
                <w:i/>
                <w:iCs/>
                <w:snapToGrid w:val="0"/>
                <w:sz w:val="22"/>
                <w:szCs w:val="22"/>
                <w:lang w:val="lt-LT" w:eastAsia="en-US"/>
              </w:rPr>
              <w:t xml:space="preserve"> psichikos sutrikimas, </w:t>
            </w:r>
            <w:r w:rsidRPr="00FF29D8">
              <w:rPr>
                <w:snapToGrid w:val="0"/>
                <w:sz w:val="22"/>
                <w:szCs w:val="22"/>
                <w:lang w:val="lt-LT" w:eastAsia="en-US"/>
              </w:rPr>
              <w:t xml:space="preserve">kalbos sutrikimas, hiporefleksija, hiperestezija, deginimo pojūtis, skonio netekimas, </w:t>
            </w:r>
            <w:r w:rsidRPr="00FF29D8">
              <w:rPr>
                <w:i/>
                <w:iCs/>
                <w:snapToGrid w:val="0"/>
                <w:sz w:val="22"/>
                <w:szCs w:val="22"/>
                <w:lang w:val="lt-LT" w:eastAsia="en-US"/>
              </w:rPr>
              <w:t>negalavimas</w:t>
            </w:r>
            <w:r w:rsidRPr="00FF29D8">
              <w:rPr>
                <w:snapToGrid w:val="0"/>
                <w:sz w:val="22"/>
                <w:szCs w:val="22"/>
                <w:lang w:val="lt-LT" w:eastAsia="en-US"/>
              </w:rPr>
              <w:t>.</w:t>
            </w:r>
          </w:p>
        </w:tc>
      </w:tr>
      <w:tr w:rsidR="00EE15B5" w:rsidRPr="00FF29D8" w14:paraId="5D53DEA7" w14:textId="77777777" w:rsidTr="00CB1C94">
        <w:trPr>
          <w:trHeight w:val="282"/>
        </w:trPr>
        <w:tc>
          <w:tcPr>
            <w:tcW w:w="3117" w:type="dxa"/>
            <w:tcBorders>
              <w:top w:val="single" w:sz="4" w:space="0" w:color="auto"/>
              <w:left w:val="single" w:sz="8" w:space="0" w:color="auto"/>
              <w:bottom w:val="single" w:sz="4" w:space="0" w:color="auto"/>
              <w:right w:val="single" w:sz="4" w:space="0" w:color="auto"/>
            </w:tcBorders>
            <w:vAlign w:val="bottom"/>
          </w:tcPr>
          <w:p w14:paraId="34C66922"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8" w:space="0" w:color="auto"/>
            </w:tcBorders>
            <w:vAlign w:val="bottom"/>
          </w:tcPr>
          <w:p w14:paraId="3ABC1A90" w14:textId="3B8DBBFF" w:rsidR="00EE15B5" w:rsidRPr="00FF29D8" w:rsidRDefault="00EE15B5" w:rsidP="00847447">
            <w:pPr>
              <w:rPr>
                <w:snapToGrid w:val="0"/>
                <w:sz w:val="22"/>
                <w:szCs w:val="22"/>
                <w:lang w:val="lt-LT" w:eastAsia="en-US"/>
              </w:rPr>
            </w:pPr>
            <w:r w:rsidRPr="00FF29D8">
              <w:rPr>
                <w:i/>
                <w:iCs/>
                <w:snapToGrid w:val="0"/>
                <w:sz w:val="22"/>
                <w:szCs w:val="22"/>
                <w:lang w:val="lt-LT" w:eastAsia="en-US"/>
              </w:rPr>
              <w:t xml:space="preserve">Traukuliai, </w:t>
            </w:r>
            <w:r w:rsidRPr="00FF29D8">
              <w:rPr>
                <w:snapToGrid w:val="0"/>
                <w:sz w:val="22"/>
                <w:szCs w:val="22"/>
                <w:lang w:val="lt-LT" w:eastAsia="en-US"/>
              </w:rPr>
              <w:t>uoslės iškrypimas, hipokinezija, rašymo sutrikimas</w:t>
            </w:r>
            <w:r w:rsidR="00180AE1" w:rsidRPr="00FF29D8">
              <w:rPr>
                <w:snapToGrid w:val="0"/>
                <w:sz w:val="22"/>
                <w:szCs w:val="22"/>
                <w:lang w:val="lt-LT" w:eastAsia="en-US"/>
              </w:rPr>
              <w:t>, parkinsonizmas</w:t>
            </w:r>
            <w:r w:rsidRPr="00FF29D8">
              <w:rPr>
                <w:snapToGrid w:val="0"/>
                <w:sz w:val="22"/>
                <w:szCs w:val="22"/>
                <w:lang w:val="lt-LT" w:eastAsia="en-US"/>
              </w:rPr>
              <w:t>.</w:t>
            </w:r>
          </w:p>
        </w:tc>
      </w:tr>
      <w:tr w:rsidR="00EE15B5" w:rsidRPr="00FF29D8" w14:paraId="021DD063" w14:textId="77777777" w:rsidTr="00CB1C94">
        <w:trPr>
          <w:trHeight w:val="282"/>
        </w:trPr>
        <w:tc>
          <w:tcPr>
            <w:tcW w:w="3117" w:type="dxa"/>
            <w:tcBorders>
              <w:top w:val="single" w:sz="4" w:space="0" w:color="auto"/>
              <w:left w:val="single" w:sz="8" w:space="0" w:color="auto"/>
              <w:bottom w:val="single" w:sz="4" w:space="0" w:color="auto"/>
              <w:right w:val="nil"/>
            </w:tcBorders>
            <w:vAlign w:val="bottom"/>
          </w:tcPr>
          <w:p w14:paraId="75918C6C"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Akių sutrikimai</w:t>
            </w:r>
          </w:p>
        </w:tc>
        <w:tc>
          <w:tcPr>
            <w:tcW w:w="5823" w:type="dxa"/>
            <w:tcBorders>
              <w:top w:val="single" w:sz="4" w:space="0" w:color="auto"/>
              <w:left w:val="nil"/>
              <w:bottom w:val="single" w:sz="4" w:space="0" w:color="auto"/>
              <w:right w:val="single" w:sz="8" w:space="0" w:color="auto"/>
            </w:tcBorders>
            <w:vAlign w:val="bottom"/>
          </w:tcPr>
          <w:p w14:paraId="6BC510AE" w14:textId="77777777" w:rsidR="00EE15B5" w:rsidRPr="00FF29D8" w:rsidRDefault="00EE15B5" w:rsidP="00847447">
            <w:pPr>
              <w:rPr>
                <w:snapToGrid w:val="0"/>
                <w:sz w:val="22"/>
                <w:szCs w:val="22"/>
                <w:lang w:val="lt-LT" w:eastAsia="en-US"/>
              </w:rPr>
            </w:pPr>
          </w:p>
        </w:tc>
      </w:tr>
      <w:tr w:rsidR="00EE15B5" w:rsidRPr="00FF29D8" w14:paraId="4B5A6A10"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4CD00C1A"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4" w:space="0" w:color="auto"/>
            </w:tcBorders>
            <w:vAlign w:val="bottom"/>
          </w:tcPr>
          <w:p w14:paraId="646D2CBE"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Neryškus vaizdo matymas, dvejinimasis akyse.</w:t>
            </w:r>
          </w:p>
        </w:tc>
      </w:tr>
      <w:tr w:rsidR="00EE15B5" w:rsidRPr="00FF29D8" w14:paraId="65EA2785" w14:textId="77777777" w:rsidTr="00CB1C94">
        <w:trPr>
          <w:trHeight w:val="282"/>
        </w:trPr>
        <w:tc>
          <w:tcPr>
            <w:tcW w:w="3117" w:type="dxa"/>
            <w:tcBorders>
              <w:top w:val="single" w:sz="4" w:space="0" w:color="auto"/>
              <w:left w:val="single" w:sz="4" w:space="0" w:color="auto"/>
              <w:right w:val="single" w:sz="4" w:space="0" w:color="auto"/>
            </w:tcBorders>
            <w:vAlign w:val="bottom"/>
          </w:tcPr>
          <w:p w14:paraId="66A3B702"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right w:val="single" w:sz="4" w:space="0" w:color="auto"/>
            </w:tcBorders>
            <w:vAlign w:val="bottom"/>
          </w:tcPr>
          <w:p w14:paraId="31B0C7B5"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Periferinio regėjimo nebuvimas, regėjimo sutrikimas, akies</w:t>
            </w:r>
          </w:p>
        </w:tc>
      </w:tr>
      <w:tr w:rsidR="00EE15B5" w:rsidRPr="00FF29D8" w14:paraId="02F5C3E6" w14:textId="77777777" w:rsidTr="00CB1C94">
        <w:trPr>
          <w:trHeight w:val="282"/>
        </w:trPr>
        <w:tc>
          <w:tcPr>
            <w:tcW w:w="3117" w:type="dxa"/>
            <w:tcBorders>
              <w:top w:val="nil"/>
              <w:left w:val="single" w:sz="4" w:space="0" w:color="auto"/>
              <w:bottom w:val="single" w:sz="4" w:space="0" w:color="auto"/>
              <w:right w:val="single" w:sz="4" w:space="0" w:color="auto"/>
            </w:tcBorders>
            <w:vAlign w:val="bottom"/>
          </w:tcPr>
          <w:p w14:paraId="62FAFF11" w14:textId="77777777" w:rsidR="00EE15B5" w:rsidRPr="00FF29D8" w:rsidRDefault="00EE15B5" w:rsidP="00847447">
            <w:pPr>
              <w:rPr>
                <w:snapToGrid w:val="0"/>
                <w:sz w:val="22"/>
                <w:szCs w:val="22"/>
                <w:lang w:val="lt-LT" w:eastAsia="en-US"/>
              </w:rPr>
            </w:pPr>
          </w:p>
        </w:tc>
        <w:tc>
          <w:tcPr>
            <w:tcW w:w="5823" w:type="dxa"/>
            <w:tcBorders>
              <w:top w:val="nil"/>
              <w:left w:val="single" w:sz="4" w:space="0" w:color="auto"/>
              <w:bottom w:val="single" w:sz="4" w:space="0" w:color="auto"/>
              <w:right w:val="single" w:sz="4" w:space="0" w:color="auto"/>
            </w:tcBorders>
            <w:vAlign w:val="bottom"/>
          </w:tcPr>
          <w:p w14:paraId="521822A4"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patinimas, regėjimo lauko defektas, regėjimo aštrumo sumažėjimas, akies skausmas, regėjimo silpnumas, fotopsija, akies džiūvimas, sustiprėjęs ašarojimas, akies dirginimas.</w:t>
            </w:r>
          </w:p>
        </w:tc>
      </w:tr>
      <w:tr w:rsidR="00EE15B5" w:rsidRPr="00FF29D8" w14:paraId="2EF4162A"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29690B9F"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4" w:space="0" w:color="auto"/>
            </w:tcBorders>
            <w:vAlign w:val="bottom"/>
          </w:tcPr>
          <w:p w14:paraId="3DEFAE07" w14:textId="77777777" w:rsidR="00EE15B5" w:rsidRPr="00FF29D8" w:rsidRDefault="00EE15B5" w:rsidP="00847447">
            <w:pPr>
              <w:rPr>
                <w:snapToGrid w:val="0"/>
                <w:sz w:val="22"/>
                <w:szCs w:val="22"/>
                <w:lang w:val="lt-LT" w:eastAsia="en-US"/>
              </w:rPr>
            </w:pPr>
            <w:r w:rsidRPr="00FF29D8">
              <w:rPr>
                <w:i/>
                <w:iCs/>
                <w:snapToGrid w:val="0"/>
                <w:sz w:val="22"/>
                <w:szCs w:val="22"/>
                <w:lang w:val="lt-LT" w:eastAsia="en-US"/>
              </w:rPr>
              <w:t>Apakimas, keratitas</w:t>
            </w:r>
            <w:r w:rsidRPr="00FF29D8">
              <w:rPr>
                <w:snapToGrid w:val="0"/>
                <w:sz w:val="22"/>
                <w:szCs w:val="22"/>
                <w:lang w:val="lt-LT" w:eastAsia="en-US"/>
              </w:rPr>
              <w:t>, oscilopsija, regėjimo sodrumo pojūčio sutrikimas, vyzdžio išsiplėtimas, žvairumas, regėjimo ryškumas.</w:t>
            </w:r>
          </w:p>
        </w:tc>
      </w:tr>
      <w:tr w:rsidR="00EE15B5" w:rsidRPr="00FF29D8" w14:paraId="622658AF" w14:textId="77777777" w:rsidTr="00CB1C94">
        <w:trPr>
          <w:trHeight w:val="282"/>
        </w:trPr>
        <w:tc>
          <w:tcPr>
            <w:tcW w:w="3117" w:type="dxa"/>
            <w:tcBorders>
              <w:top w:val="single" w:sz="4" w:space="0" w:color="auto"/>
              <w:left w:val="single" w:sz="4" w:space="0" w:color="auto"/>
              <w:bottom w:val="single" w:sz="4" w:space="0" w:color="auto"/>
            </w:tcBorders>
            <w:vAlign w:val="bottom"/>
          </w:tcPr>
          <w:p w14:paraId="65031801"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Ausų ir labirintų sutrikimai</w:t>
            </w:r>
          </w:p>
        </w:tc>
        <w:tc>
          <w:tcPr>
            <w:tcW w:w="5823" w:type="dxa"/>
            <w:tcBorders>
              <w:top w:val="single" w:sz="4" w:space="0" w:color="auto"/>
              <w:bottom w:val="single" w:sz="4" w:space="0" w:color="auto"/>
              <w:right w:val="single" w:sz="4" w:space="0" w:color="auto"/>
            </w:tcBorders>
            <w:vAlign w:val="bottom"/>
          </w:tcPr>
          <w:p w14:paraId="42BCDAE5" w14:textId="77777777" w:rsidR="00EE15B5" w:rsidRPr="00FF29D8" w:rsidRDefault="00EE15B5" w:rsidP="00847447">
            <w:pPr>
              <w:rPr>
                <w:snapToGrid w:val="0"/>
                <w:sz w:val="22"/>
                <w:szCs w:val="22"/>
                <w:lang w:val="lt-LT" w:eastAsia="en-US"/>
              </w:rPr>
            </w:pPr>
          </w:p>
        </w:tc>
      </w:tr>
      <w:tr w:rsidR="00EE15B5" w:rsidRPr="00FF29D8" w14:paraId="07E92113"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74251513"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4" w:space="0" w:color="auto"/>
            </w:tcBorders>
            <w:vAlign w:val="bottom"/>
          </w:tcPr>
          <w:p w14:paraId="4DA6827F"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Galvos svaigimas (</w:t>
            </w:r>
            <w:r w:rsidRPr="00FF29D8">
              <w:rPr>
                <w:i/>
                <w:snapToGrid w:val="0"/>
                <w:sz w:val="22"/>
                <w:szCs w:val="22"/>
                <w:lang w:val="lt-LT" w:eastAsia="en-US"/>
              </w:rPr>
              <w:t>vertigo</w:t>
            </w:r>
            <w:r w:rsidRPr="00FF29D8">
              <w:rPr>
                <w:snapToGrid w:val="0"/>
                <w:sz w:val="22"/>
                <w:szCs w:val="22"/>
                <w:lang w:val="lt-LT" w:eastAsia="en-US"/>
              </w:rPr>
              <w:t>).</w:t>
            </w:r>
          </w:p>
        </w:tc>
      </w:tr>
      <w:tr w:rsidR="00EE15B5" w:rsidRPr="00FF29D8" w14:paraId="42E96545"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15A68EB3"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lastRenderedPageBreak/>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31BD36BB"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Padidėjęs klausos aštrumas.</w:t>
            </w:r>
          </w:p>
        </w:tc>
      </w:tr>
      <w:tr w:rsidR="00EE15B5" w:rsidRPr="00FF29D8" w14:paraId="4AB6EE2A" w14:textId="77777777" w:rsidTr="00CB1C94">
        <w:trPr>
          <w:trHeight w:val="282"/>
        </w:trPr>
        <w:tc>
          <w:tcPr>
            <w:tcW w:w="3117" w:type="dxa"/>
            <w:tcBorders>
              <w:top w:val="single" w:sz="4" w:space="0" w:color="auto"/>
              <w:left w:val="single" w:sz="4" w:space="0" w:color="auto"/>
              <w:bottom w:val="single" w:sz="4" w:space="0" w:color="auto"/>
            </w:tcBorders>
            <w:vAlign w:val="bottom"/>
          </w:tcPr>
          <w:p w14:paraId="0EDEF0E5"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Širdies sutrikimai</w:t>
            </w:r>
          </w:p>
        </w:tc>
        <w:tc>
          <w:tcPr>
            <w:tcW w:w="5823" w:type="dxa"/>
            <w:tcBorders>
              <w:top w:val="single" w:sz="4" w:space="0" w:color="auto"/>
              <w:bottom w:val="single" w:sz="4" w:space="0" w:color="auto"/>
              <w:right w:val="single" w:sz="4" w:space="0" w:color="auto"/>
            </w:tcBorders>
            <w:vAlign w:val="bottom"/>
          </w:tcPr>
          <w:p w14:paraId="19CC3917" w14:textId="77777777" w:rsidR="00EE15B5" w:rsidRPr="00FF29D8" w:rsidRDefault="00EE15B5" w:rsidP="00847447">
            <w:pPr>
              <w:rPr>
                <w:snapToGrid w:val="0"/>
                <w:sz w:val="22"/>
                <w:szCs w:val="22"/>
                <w:lang w:val="lt-LT" w:eastAsia="en-US"/>
              </w:rPr>
            </w:pPr>
          </w:p>
        </w:tc>
      </w:tr>
      <w:tr w:rsidR="00EE15B5" w:rsidRPr="00FF29D8" w14:paraId="532DBE13" w14:textId="77777777" w:rsidTr="00CB1C94">
        <w:trPr>
          <w:trHeight w:val="282"/>
        </w:trPr>
        <w:tc>
          <w:tcPr>
            <w:tcW w:w="3117" w:type="dxa"/>
            <w:tcBorders>
              <w:top w:val="single" w:sz="4" w:space="0" w:color="auto"/>
              <w:left w:val="single" w:sz="4" w:space="0" w:color="auto"/>
              <w:right w:val="single" w:sz="4" w:space="0" w:color="auto"/>
            </w:tcBorders>
            <w:vAlign w:val="bottom"/>
          </w:tcPr>
          <w:p w14:paraId="66DB8DAF"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right w:val="single" w:sz="4" w:space="0" w:color="auto"/>
            </w:tcBorders>
            <w:vAlign w:val="bottom"/>
          </w:tcPr>
          <w:p w14:paraId="0FD756E8"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Tachikardija, I laipsnio atrioventrikulinė blokada, sinusinė</w:t>
            </w:r>
          </w:p>
        </w:tc>
      </w:tr>
      <w:tr w:rsidR="00EE15B5" w:rsidRPr="00FF29D8" w14:paraId="010E1EE7" w14:textId="77777777" w:rsidTr="00CB1C94">
        <w:trPr>
          <w:trHeight w:val="282"/>
        </w:trPr>
        <w:tc>
          <w:tcPr>
            <w:tcW w:w="3117" w:type="dxa"/>
            <w:tcBorders>
              <w:left w:val="single" w:sz="4" w:space="0" w:color="auto"/>
              <w:bottom w:val="single" w:sz="4" w:space="0" w:color="auto"/>
              <w:right w:val="single" w:sz="4" w:space="0" w:color="auto"/>
            </w:tcBorders>
            <w:vAlign w:val="bottom"/>
          </w:tcPr>
          <w:p w14:paraId="1CE1B6CC" w14:textId="77777777" w:rsidR="00EE15B5" w:rsidRPr="00FF29D8" w:rsidRDefault="00EE15B5" w:rsidP="00847447">
            <w:pPr>
              <w:rPr>
                <w:snapToGrid w:val="0"/>
                <w:sz w:val="22"/>
                <w:szCs w:val="22"/>
                <w:lang w:val="lt-LT" w:eastAsia="en-US"/>
              </w:rPr>
            </w:pPr>
          </w:p>
        </w:tc>
        <w:tc>
          <w:tcPr>
            <w:tcW w:w="5823" w:type="dxa"/>
            <w:tcBorders>
              <w:top w:val="nil"/>
              <w:left w:val="single" w:sz="4" w:space="0" w:color="auto"/>
              <w:bottom w:val="single" w:sz="4" w:space="0" w:color="auto"/>
              <w:right w:val="single" w:sz="4" w:space="0" w:color="auto"/>
            </w:tcBorders>
            <w:vAlign w:val="bottom"/>
          </w:tcPr>
          <w:p w14:paraId="1A2E660F"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 xml:space="preserve">bradikardija, </w:t>
            </w:r>
            <w:r w:rsidRPr="00FF29D8">
              <w:rPr>
                <w:i/>
                <w:iCs/>
                <w:snapToGrid w:val="0"/>
                <w:sz w:val="22"/>
                <w:szCs w:val="22"/>
                <w:lang w:val="lt-LT" w:eastAsia="en-US"/>
              </w:rPr>
              <w:t>stazinis širdies nepakankamumas</w:t>
            </w:r>
            <w:r w:rsidRPr="00FF29D8">
              <w:rPr>
                <w:snapToGrid w:val="0"/>
                <w:sz w:val="22"/>
                <w:szCs w:val="22"/>
                <w:lang w:val="lt-LT" w:eastAsia="en-US"/>
              </w:rPr>
              <w:t>.</w:t>
            </w:r>
          </w:p>
        </w:tc>
      </w:tr>
      <w:tr w:rsidR="00EE15B5" w:rsidRPr="00FF29D8" w14:paraId="52C0C4D6" w14:textId="77777777" w:rsidTr="001E5D39">
        <w:trPr>
          <w:trHeight w:val="282"/>
        </w:trPr>
        <w:tc>
          <w:tcPr>
            <w:tcW w:w="3117" w:type="dxa"/>
            <w:tcBorders>
              <w:top w:val="single" w:sz="4" w:space="0" w:color="auto"/>
              <w:left w:val="single" w:sz="4" w:space="0" w:color="auto"/>
              <w:bottom w:val="single" w:sz="4" w:space="0" w:color="auto"/>
            </w:tcBorders>
            <w:vAlign w:val="bottom"/>
          </w:tcPr>
          <w:p w14:paraId="15C4220B"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bottom w:val="single" w:sz="4" w:space="0" w:color="auto"/>
              <w:right w:val="single" w:sz="4" w:space="0" w:color="auto"/>
            </w:tcBorders>
            <w:vAlign w:val="bottom"/>
          </w:tcPr>
          <w:p w14:paraId="205AB439" w14:textId="77777777" w:rsidR="00EE15B5" w:rsidRPr="00FF29D8" w:rsidRDefault="00EE15B5" w:rsidP="00847447">
            <w:pPr>
              <w:rPr>
                <w:snapToGrid w:val="0"/>
                <w:sz w:val="22"/>
                <w:szCs w:val="22"/>
                <w:lang w:val="lt-LT" w:eastAsia="en-US"/>
              </w:rPr>
            </w:pPr>
            <w:r w:rsidRPr="00FF29D8">
              <w:rPr>
                <w:i/>
                <w:iCs/>
                <w:snapToGrid w:val="0"/>
                <w:sz w:val="22"/>
                <w:szCs w:val="22"/>
                <w:lang w:val="lt-LT" w:eastAsia="en-US"/>
              </w:rPr>
              <w:t xml:space="preserve">QT pailgėjimas, </w:t>
            </w:r>
            <w:r w:rsidRPr="00FF29D8">
              <w:rPr>
                <w:snapToGrid w:val="0"/>
                <w:sz w:val="22"/>
                <w:szCs w:val="22"/>
                <w:lang w:val="lt-LT" w:eastAsia="en-US"/>
              </w:rPr>
              <w:t>sinusinė tachikardija, sinusinė aritmija.</w:t>
            </w:r>
          </w:p>
        </w:tc>
      </w:tr>
      <w:tr w:rsidR="001E5D39" w:rsidRPr="00FF29D8" w14:paraId="4171C597" w14:textId="77777777" w:rsidTr="001E5D39">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297484D9" w14:textId="7B8E4146" w:rsidR="001E5D39" w:rsidRPr="00FF29D8" w:rsidRDefault="001E5D39" w:rsidP="00847447">
            <w:pPr>
              <w:rPr>
                <w:b/>
                <w:bCs/>
                <w:snapToGrid w:val="0"/>
                <w:sz w:val="22"/>
                <w:szCs w:val="22"/>
                <w:lang w:val="lt-LT" w:eastAsia="en-US"/>
              </w:rPr>
            </w:pPr>
            <w:r w:rsidRPr="00FF29D8">
              <w:rPr>
                <w:sz w:val="22"/>
                <w:szCs w:val="22"/>
              </w:rPr>
              <w:t>Dažnis nežinomas</w:t>
            </w:r>
          </w:p>
        </w:tc>
        <w:tc>
          <w:tcPr>
            <w:tcW w:w="5823" w:type="dxa"/>
            <w:tcBorders>
              <w:top w:val="single" w:sz="4" w:space="0" w:color="auto"/>
              <w:left w:val="single" w:sz="4" w:space="0" w:color="auto"/>
              <w:bottom w:val="single" w:sz="4" w:space="0" w:color="auto"/>
              <w:right w:val="single" w:sz="4" w:space="0" w:color="auto"/>
            </w:tcBorders>
            <w:vAlign w:val="bottom"/>
          </w:tcPr>
          <w:p w14:paraId="76193E23" w14:textId="0DEFD966" w:rsidR="001E5D39" w:rsidRPr="00FF29D8" w:rsidRDefault="001E5D39" w:rsidP="00847447">
            <w:pPr>
              <w:rPr>
                <w:snapToGrid w:val="0"/>
                <w:sz w:val="22"/>
                <w:szCs w:val="22"/>
                <w:lang w:val="lt-LT" w:eastAsia="en-US"/>
              </w:rPr>
            </w:pPr>
            <w:r w:rsidRPr="00FF29D8">
              <w:rPr>
                <w:sz w:val="22"/>
                <w:szCs w:val="22"/>
              </w:rPr>
              <w:t>Kvėpavimo slopinimas</w:t>
            </w:r>
          </w:p>
        </w:tc>
      </w:tr>
      <w:tr w:rsidR="00EE15B5" w:rsidRPr="00FF29D8" w14:paraId="08C2743D" w14:textId="77777777" w:rsidTr="00CB1C94">
        <w:trPr>
          <w:trHeight w:val="282"/>
        </w:trPr>
        <w:tc>
          <w:tcPr>
            <w:tcW w:w="3117" w:type="dxa"/>
            <w:tcBorders>
              <w:top w:val="single" w:sz="4" w:space="0" w:color="auto"/>
              <w:left w:val="single" w:sz="4" w:space="0" w:color="auto"/>
              <w:bottom w:val="single" w:sz="4" w:space="0" w:color="auto"/>
            </w:tcBorders>
            <w:vAlign w:val="bottom"/>
          </w:tcPr>
          <w:p w14:paraId="484C2AEF"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Kraujagyslių sutrikimai</w:t>
            </w:r>
          </w:p>
        </w:tc>
        <w:tc>
          <w:tcPr>
            <w:tcW w:w="5823" w:type="dxa"/>
            <w:tcBorders>
              <w:top w:val="single" w:sz="4" w:space="0" w:color="auto"/>
              <w:bottom w:val="single" w:sz="4" w:space="0" w:color="auto"/>
              <w:right w:val="single" w:sz="4" w:space="0" w:color="auto"/>
            </w:tcBorders>
            <w:vAlign w:val="bottom"/>
          </w:tcPr>
          <w:p w14:paraId="2D17E53F" w14:textId="77777777" w:rsidR="00EE15B5" w:rsidRPr="00FF29D8" w:rsidRDefault="00EE15B5" w:rsidP="00847447">
            <w:pPr>
              <w:rPr>
                <w:snapToGrid w:val="0"/>
                <w:sz w:val="22"/>
                <w:szCs w:val="22"/>
                <w:lang w:val="lt-LT" w:eastAsia="en-US"/>
              </w:rPr>
            </w:pPr>
          </w:p>
        </w:tc>
      </w:tr>
      <w:tr w:rsidR="00EE15B5" w:rsidRPr="00FF29D8" w14:paraId="5B21A1F4"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26F1ED2D"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2A24A6D9"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Hipotenzija, hipertenzija, karščio pylimas, kraujo samplūdis į veidą, paraudimas, galūnių atšalimas.</w:t>
            </w:r>
          </w:p>
        </w:tc>
      </w:tr>
      <w:tr w:rsidR="004603C5" w:rsidRPr="00FF29D8" w14:paraId="56BEF58E" w14:textId="77777777" w:rsidTr="00246971">
        <w:trPr>
          <w:trHeight w:val="282"/>
        </w:trPr>
        <w:tc>
          <w:tcPr>
            <w:tcW w:w="8940" w:type="dxa"/>
            <w:gridSpan w:val="2"/>
            <w:tcBorders>
              <w:top w:val="single" w:sz="4" w:space="0" w:color="auto"/>
              <w:left w:val="single" w:sz="4" w:space="0" w:color="auto"/>
              <w:bottom w:val="single" w:sz="4" w:space="0" w:color="auto"/>
              <w:right w:val="single" w:sz="4" w:space="0" w:color="auto"/>
            </w:tcBorders>
            <w:vAlign w:val="bottom"/>
          </w:tcPr>
          <w:p w14:paraId="344F06A7" w14:textId="77777777" w:rsidR="004603C5" w:rsidRPr="00FF29D8" w:rsidRDefault="004603C5" w:rsidP="00847447">
            <w:pPr>
              <w:rPr>
                <w:snapToGrid w:val="0"/>
                <w:sz w:val="22"/>
                <w:szCs w:val="22"/>
                <w:lang w:val="lt-LT" w:eastAsia="en-US"/>
              </w:rPr>
            </w:pPr>
            <w:r w:rsidRPr="00FF29D8">
              <w:rPr>
                <w:b/>
                <w:bCs/>
                <w:snapToGrid w:val="0"/>
                <w:sz w:val="22"/>
                <w:szCs w:val="22"/>
                <w:lang w:val="lt-LT" w:eastAsia="en-US"/>
              </w:rPr>
              <w:t>Kvėpavimo sistemos, krūtinės ląstos ir tarpuplaučio sutrikimai</w:t>
            </w:r>
          </w:p>
        </w:tc>
      </w:tr>
      <w:tr w:rsidR="00EE15B5" w:rsidRPr="00FF29D8" w14:paraId="0E1FC09F"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76DF2DF6"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6AF32D5A"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Dusulys, kraujavimas iš nosies, kosulys, nosies paburkimas, rinitas, knarkimas, nosies džiūvimas.</w:t>
            </w:r>
          </w:p>
        </w:tc>
      </w:tr>
      <w:tr w:rsidR="00EE15B5" w:rsidRPr="00FF29D8" w14:paraId="5617898C"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732D4F07"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4" w:space="0" w:color="auto"/>
            </w:tcBorders>
            <w:vAlign w:val="bottom"/>
          </w:tcPr>
          <w:p w14:paraId="2C3DB362" w14:textId="77777777" w:rsidR="00EE15B5" w:rsidRPr="00FF29D8" w:rsidRDefault="00EE15B5" w:rsidP="00847447">
            <w:pPr>
              <w:rPr>
                <w:snapToGrid w:val="0"/>
                <w:sz w:val="22"/>
                <w:szCs w:val="22"/>
                <w:lang w:val="lt-LT" w:eastAsia="en-US"/>
              </w:rPr>
            </w:pPr>
            <w:r w:rsidRPr="00FF29D8">
              <w:rPr>
                <w:i/>
                <w:iCs/>
                <w:snapToGrid w:val="0"/>
                <w:sz w:val="22"/>
                <w:szCs w:val="22"/>
                <w:lang w:val="lt-LT" w:eastAsia="en-US"/>
              </w:rPr>
              <w:t>Plaučių edema</w:t>
            </w:r>
            <w:r w:rsidRPr="00FF29D8">
              <w:rPr>
                <w:snapToGrid w:val="0"/>
                <w:sz w:val="22"/>
                <w:szCs w:val="22"/>
                <w:lang w:val="lt-LT" w:eastAsia="en-US"/>
              </w:rPr>
              <w:t>, spaudimo pojūtis gerklėje.</w:t>
            </w:r>
          </w:p>
        </w:tc>
      </w:tr>
      <w:tr w:rsidR="00EE15B5" w:rsidRPr="00FF29D8" w14:paraId="17318328" w14:textId="77777777" w:rsidTr="00CB1C94">
        <w:trPr>
          <w:trHeight w:val="282"/>
        </w:trPr>
        <w:tc>
          <w:tcPr>
            <w:tcW w:w="3117" w:type="dxa"/>
            <w:tcBorders>
              <w:top w:val="single" w:sz="4" w:space="0" w:color="auto"/>
              <w:left w:val="single" w:sz="4" w:space="0" w:color="auto"/>
              <w:bottom w:val="single" w:sz="4" w:space="0" w:color="auto"/>
            </w:tcBorders>
            <w:vAlign w:val="bottom"/>
          </w:tcPr>
          <w:p w14:paraId="60049C9E"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Virškinimo trakto sutrikimai</w:t>
            </w:r>
          </w:p>
        </w:tc>
        <w:tc>
          <w:tcPr>
            <w:tcW w:w="5823" w:type="dxa"/>
            <w:tcBorders>
              <w:top w:val="single" w:sz="4" w:space="0" w:color="auto"/>
              <w:bottom w:val="single" w:sz="4" w:space="0" w:color="auto"/>
              <w:right w:val="single" w:sz="4" w:space="0" w:color="auto"/>
            </w:tcBorders>
            <w:vAlign w:val="bottom"/>
          </w:tcPr>
          <w:p w14:paraId="2BF954A8" w14:textId="77777777" w:rsidR="00EE15B5" w:rsidRPr="00FF29D8" w:rsidRDefault="00EE15B5" w:rsidP="00847447">
            <w:pPr>
              <w:rPr>
                <w:i/>
                <w:iCs/>
                <w:snapToGrid w:val="0"/>
                <w:sz w:val="22"/>
                <w:szCs w:val="22"/>
                <w:lang w:val="lt-LT" w:eastAsia="en-US"/>
              </w:rPr>
            </w:pPr>
          </w:p>
        </w:tc>
      </w:tr>
      <w:tr w:rsidR="00EE15B5" w:rsidRPr="00FF29D8" w14:paraId="14BBE513" w14:textId="77777777" w:rsidTr="00CB1C94">
        <w:trPr>
          <w:trHeight w:val="282"/>
        </w:trPr>
        <w:tc>
          <w:tcPr>
            <w:tcW w:w="3117" w:type="dxa"/>
            <w:tcBorders>
              <w:top w:val="single" w:sz="4" w:space="0" w:color="auto"/>
              <w:left w:val="single" w:sz="4" w:space="0" w:color="auto"/>
              <w:right w:val="single" w:sz="4" w:space="0" w:color="auto"/>
            </w:tcBorders>
            <w:vAlign w:val="bottom"/>
          </w:tcPr>
          <w:p w14:paraId="61814C01"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right w:val="single" w:sz="4" w:space="0" w:color="auto"/>
            </w:tcBorders>
            <w:vAlign w:val="bottom"/>
          </w:tcPr>
          <w:p w14:paraId="384D9E3A"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 xml:space="preserve">Vėmimas, </w:t>
            </w:r>
            <w:r w:rsidRPr="00FF29D8">
              <w:rPr>
                <w:i/>
                <w:iCs/>
                <w:snapToGrid w:val="0"/>
                <w:sz w:val="22"/>
                <w:szCs w:val="22"/>
                <w:lang w:val="lt-LT" w:eastAsia="en-US"/>
              </w:rPr>
              <w:t>pykinimas,</w:t>
            </w:r>
            <w:r w:rsidRPr="00FF29D8">
              <w:rPr>
                <w:snapToGrid w:val="0"/>
                <w:sz w:val="22"/>
                <w:szCs w:val="22"/>
                <w:lang w:val="lt-LT" w:eastAsia="en-US"/>
              </w:rPr>
              <w:t xml:space="preserve"> vidurių užkietėjimas, </w:t>
            </w:r>
            <w:r w:rsidRPr="00FF29D8">
              <w:rPr>
                <w:i/>
                <w:iCs/>
                <w:snapToGrid w:val="0"/>
                <w:sz w:val="22"/>
                <w:szCs w:val="22"/>
                <w:lang w:val="lt-LT" w:eastAsia="en-US"/>
              </w:rPr>
              <w:t>viduriavimas,</w:t>
            </w:r>
            <w:r w:rsidRPr="00FF29D8">
              <w:rPr>
                <w:snapToGrid w:val="0"/>
                <w:sz w:val="22"/>
                <w:szCs w:val="22"/>
                <w:lang w:val="lt-LT" w:eastAsia="en-US"/>
              </w:rPr>
              <w:t xml:space="preserve"> dujų kaupimasis virškinimo trakte, pilvo išsipūtimas, burnos</w:t>
            </w:r>
          </w:p>
        </w:tc>
      </w:tr>
      <w:tr w:rsidR="00EE15B5" w:rsidRPr="00FF29D8" w14:paraId="0500781E" w14:textId="77777777" w:rsidTr="00CB1C94">
        <w:trPr>
          <w:trHeight w:val="282"/>
        </w:trPr>
        <w:tc>
          <w:tcPr>
            <w:tcW w:w="3117" w:type="dxa"/>
            <w:tcBorders>
              <w:top w:val="nil"/>
              <w:left w:val="single" w:sz="4" w:space="0" w:color="auto"/>
              <w:bottom w:val="single" w:sz="4" w:space="0" w:color="auto"/>
              <w:right w:val="single" w:sz="4" w:space="0" w:color="auto"/>
            </w:tcBorders>
            <w:vAlign w:val="bottom"/>
          </w:tcPr>
          <w:p w14:paraId="074FC0C1" w14:textId="77777777" w:rsidR="00EE15B5" w:rsidRPr="00FF29D8" w:rsidRDefault="00EE15B5" w:rsidP="00847447">
            <w:pPr>
              <w:rPr>
                <w:snapToGrid w:val="0"/>
                <w:sz w:val="22"/>
                <w:szCs w:val="22"/>
                <w:lang w:val="lt-LT" w:eastAsia="en-US"/>
              </w:rPr>
            </w:pPr>
          </w:p>
        </w:tc>
        <w:tc>
          <w:tcPr>
            <w:tcW w:w="5823" w:type="dxa"/>
            <w:tcBorders>
              <w:top w:val="nil"/>
              <w:left w:val="single" w:sz="4" w:space="0" w:color="auto"/>
              <w:bottom w:val="single" w:sz="4" w:space="0" w:color="auto"/>
              <w:right w:val="single" w:sz="4" w:space="0" w:color="auto"/>
            </w:tcBorders>
            <w:vAlign w:val="bottom"/>
          </w:tcPr>
          <w:p w14:paraId="19A25E18"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džiūvimas.</w:t>
            </w:r>
          </w:p>
        </w:tc>
      </w:tr>
      <w:tr w:rsidR="00EE15B5" w:rsidRPr="00FF29D8" w14:paraId="44294698"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7E0CCF9E"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4C85CD7E"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Gastroezofaginio refliukso liga, smarkesnis seilėtekis, burnos hipoestezija.</w:t>
            </w:r>
          </w:p>
        </w:tc>
      </w:tr>
      <w:tr w:rsidR="00EE15B5" w:rsidRPr="00FF29D8" w14:paraId="2D081B68"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7E861DAA"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4" w:space="0" w:color="auto"/>
            </w:tcBorders>
            <w:vAlign w:val="bottom"/>
          </w:tcPr>
          <w:p w14:paraId="7A2D0AE6"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 xml:space="preserve">Ascitas, pankreatitas, </w:t>
            </w:r>
            <w:r w:rsidRPr="00FF29D8">
              <w:rPr>
                <w:i/>
                <w:iCs/>
                <w:snapToGrid w:val="0"/>
                <w:sz w:val="22"/>
                <w:szCs w:val="22"/>
                <w:lang w:val="lt-LT" w:eastAsia="en-US"/>
              </w:rPr>
              <w:t>liežuvio patinimas,</w:t>
            </w:r>
            <w:r w:rsidRPr="00FF29D8">
              <w:rPr>
                <w:snapToGrid w:val="0"/>
                <w:sz w:val="22"/>
                <w:szCs w:val="22"/>
                <w:lang w:val="lt-LT" w:eastAsia="en-US"/>
              </w:rPr>
              <w:t xml:space="preserve"> rijimo sutrikimas.</w:t>
            </w:r>
          </w:p>
        </w:tc>
      </w:tr>
      <w:tr w:rsidR="00A00985" w:rsidRPr="00FF29D8" w14:paraId="2802F9A9" w14:textId="77777777" w:rsidTr="00AC28DA">
        <w:trPr>
          <w:trHeight w:val="282"/>
        </w:trPr>
        <w:tc>
          <w:tcPr>
            <w:tcW w:w="8940" w:type="dxa"/>
            <w:gridSpan w:val="2"/>
            <w:tcBorders>
              <w:top w:val="single" w:sz="4" w:space="0" w:color="auto"/>
              <w:left w:val="single" w:sz="4" w:space="0" w:color="auto"/>
              <w:bottom w:val="single" w:sz="4" w:space="0" w:color="auto"/>
              <w:right w:val="single" w:sz="4" w:space="0" w:color="auto"/>
            </w:tcBorders>
            <w:vAlign w:val="bottom"/>
          </w:tcPr>
          <w:p w14:paraId="2B103661" w14:textId="77777777" w:rsidR="00A00985" w:rsidRPr="00FF29D8" w:rsidRDefault="00A00985" w:rsidP="00847447">
            <w:pPr>
              <w:rPr>
                <w:snapToGrid w:val="0"/>
                <w:sz w:val="22"/>
                <w:szCs w:val="22"/>
                <w:lang w:val="lt-LT" w:eastAsia="en-US"/>
              </w:rPr>
            </w:pPr>
            <w:r w:rsidRPr="00FF29D8">
              <w:rPr>
                <w:b/>
                <w:sz w:val="22"/>
                <w:szCs w:val="22"/>
                <w:lang w:val="en-GB"/>
              </w:rPr>
              <w:t>Kepenų ir tulžies sutrikimai</w:t>
            </w:r>
          </w:p>
        </w:tc>
      </w:tr>
      <w:tr w:rsidR="00A00985" w:rsidRPr="00FF29D8" w14:paraId="040CDCEC"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15309ABE" w14:textId="77777777" w:rsidR="00A00985" w:rsidRPr="00FF29D8" w:rsidRDefault="00A00985" w:rsidP="00847447">
            <w:pPr>
              <w:rPr>
                <w:snapToGrid w:val="0"/>
                <w:sz w:val="22"/>
                <w:szCs w:val="22"/>
                <w:lang w:val="lt-LT" w:eastAsia="en-US"/>
              </w:rPr>
            </w:pPr>
            <w:r w:rsidRPr="00FF29D8">
              <w:rPr>
                <w:noProof/>
                <w:sz w:val="22"/>
                <w:szCs w:val="22"/>
                <w:lang w:val="en-GB"/>
              </w:rPr>
              <w:t>Nedažn</w:t>
            </w:r>
            <w:r w:rsidR="005C1C93" w:rsidRPr="00FF29D8">
              <w:rPr>
                <w:noProof/>
                <w:sz w:val="22"/>
                <w:szCs w:val="22"/>
                <w:lang w:val="en-GB"/>
              </w:rPr>
              <w:t>as</w:t>
            </w:r>
          </w:p>
        </w:tc>
        <w:tc>
          <w:tcPr>
            <w:tcW w:w="5823" w:type="dxa"/>
            <w:tcBorders>
              <w:top w:val="single" w:sz="4" w:space="0" w:color="auto"/>
              <w:left w:val="single" w:sz="4" w:space="0" w:color="auto"/>
              <w:bottom w:val="single" w:sz="4" w:space="0" w:color="auto"/>
              <w:right w:val="single" w:sz="4" w:space="0" w:color="auto"/>
            </w:tcBorders>
            <w:vAlign w:val="bottom"/>
          </w:tcPr>
          <w:p w14:paraId="04AD3668" w14:textId="77777777" w:rsidR="00A00985" w:rsidRPr="00FF29D8" w:rsidRDefault="00A00985" w:rsidP="00A00985">
            <w:pPr>
              <w:widowControl w:val="0"/>
              <w:tabs>
                <w:tab w:val="left" w:pos="567"/>
              </w:tabs>
              <w:rPr>
                <w:snapToGrid w:val="0"/>
                <w:sz w:val="22"/>
                <w:szCs w:val="22"/>
                <w:lang w:val="lt-LT" w:eastAsia="en-US"/>
              </w:rPr>
            </w:pPr>
            <w:r w:rsidRPr="00FF29D8">
              <w:rPr>
                <w:sz w:val="22"/>
                <w:szCs w:val="22"/>
                <w:lang w:val="lt-LT"/>
              </w:rPr>
              <w:t>Padidėjęs kepenų fermentų aktyvumas kraujyje*</w:t>
            </w:r>
          </w:p>
        </w:tc>
      </w:tr>
      <w:tr w:rsidR="00A00985" w:rsidRPr="00FF29D8" w14:paraId="6B5C13FB"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7C83F27E" w14:textId="77777777" w:rsidR="00A00985" w:rsidRPr="00FF29D8" w:rsidRDefault="00A00985" w:rsidP="00847447">
            <w:pPr>
              <w:rPr>
                <w:snapToGrid w:val="0"/>
                <w:sz w:val="22"/>
                <w:szCs w:val="22"/>
                <w:lang w:val="lt-LT" w:eastAsia="en-US"/>
              </w:rPr>
            </w:pPr>
            <w:r w:rsidRPr="00FF29D8">
              <w:rPr>
                <w:snapToGrid w:val="0"/>
                <w:sz w:val="22"/>
                <w:szCs w:val="22"/>
                <w:lang w:val="lt-LT" w:eastAsia="en-US"/>
              </w:rPr>
              <w:t>Ret</w:t>
            </w:r>
            <w:r w:rsidR="005C1C93" w:rsidRPr="00FF29D8">
              <w:rPr>
                <w:snapToGrid w:val="0"/>
                <w:sz w:val="22"/>
                <w:szCs w:val="22"/>
                <w:lang w:val="lt-LT" w:eastAsia="en-US"/>
              </w:rPr>
              <w:t>as</w:t>
            </w:r>
          </w:p>
        </w:tc>
        <w:tc>
          <w:tcPr>
            <w:tcW w:w="5823" w:type="dxa"/>
            <w:tcBorders>
              <w:top w:val="single" w:sz="4" w:space="0" w:color="auto"/>
              <w:left w:val="single" w:sz="4" w:space="0" w:color="auto"/>
              <w:bottom w:val="single" w:sz="4" w:space="0" w:color="auto"/>
              <w:right w:val="single" w:sz="4" w:space="0" w:color="auto"/>
            </w:tcBorders>
            <w:vAlign w:val="bottom"/>
          </w:tcPr>
          <w:p w14:paraId="6CFAC4C8" w14:textId="77777777" w:rsidR="00A00985" w:rsidRPr="00FF29D8" w:rsidRDefault="00A00985" w:rsidP="00847447">
            <w:pPr>
              <w:rPr>
                <w:snapToGrid w:val="0"/>
                <w:sz w:val="22"/>
                <w:szCs w:val="22"/>
                <w:lang w:val="lt-LT" w:eastAsia="en-US"/>
              </w:rPr>
            </w:pPr>
            <w:r w:rsidRPr="00FF29D8">
              <w:rPr>
                <w:snapToGrid w:val="0"/>
                <w:sz w:val="22"/>
                <w:szCs w:val="22"/>
                <w:lang w:val="lt-LT" w:eastAsia="en-US"/>
              </w:rPr>
              <w:t>Gelta</w:t>
            </w:r>
          </w:p>
        </w:tc>
      </w:tr>
      <w:tr w:rsidR="00A00985" w:rsidRPr="00FF29D8" w14:paraId="62AB4257"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4677709B" w14:textId="77777777" w:rsidR="00A00985" w:rsidRPr="00FF29D8" w:rsidRDefault="00A00985" w:rsidP="00847447">
            <w:pPr>
              <w:rPr>
                <w:snapToGrid w:val="0"/>
                <w:sz w:val="22"/>
                <w:szCs w:val="22"/>
                <w:lang w:val="lt-LT" w:eastAsia="en-US"/>
              </w:rPr>
            </w:pPr>
            <w:r w:rsidRPr="00FF29D8">
              <w:rPr>
                <w:snapToGrid w:val="0"/>
                <w:sz w:val="22"/>
                <w:szCs w:val="22"/>
                <w:lang w:val="lt-LT" w:eastAsia="en-US"/>
              </w:rPr>
              <w:t>Labai ret</w:t>
            </w:r>
            <w:r w:rsidR="005C1C93" w:rsidRPr="00FF29D8">
              <w:rPr>
                <w:snapToGrid w:val="0"/>
                <w:sz w:val="22"/>
                <w:szCs w:val="22"/>
                <w:lang w:val="lt-LT" w:eastAsia="en-US"/>
              </w:rPr>
              <w:t>as</w:t>
            </w:r>
          </w:p>
        </w:tc>
        <w:tc>
          <w:tcPr>
            <w:tcW w:w="5823" w:type="dxa"/>
            <w:tcBorders>
              <w:top w:val="single" w:sz="4" w:space="0" w:color="auto"/>
              <w:left w:val="single" w:sz="4" w:space="0" w:color="auto"/>
              <w:bottom w:val="single" w:sz="4" w:space="0" w:color="auto"/>
              <w:right w:val="single" w:sz="4" w:space="0" w:color="auto"/>
            </w:tcBorders>
            <w:vAlign w:val="bottom"/>
          </w:tcPr>
          <w:p w14:paraId="6F27BDDA" w14:textId="77777777" w:rsidR="00A00985" w:rsidRPr="00FF29D8" w:rsidRDefault="00A00985" w:rsidP="00847447">
            <w:pPr>
              <w:rPr>
                <w:snapToGrid w:val="0"/>
                <w:sz w:val="22"/>
                <w:szCs w:val="22"/>
                <w:lang w:val="lt-LT" w:eastAsia="en-US"/>
              </w:rPr>
            </w:pPr>
            <w:r w:rsidRPr="00FF29D8">
              <w:rPr>
                <w:snapToGrid w:val="0"/>
                <w:sz w:val="22"/>
                <w:szCs w:val="22"/>
                <w:lang w:val="lt-LT" w:eastAsia="en-US"/>
              </w:rPr>
              <w:t>Kepenų nepakankamumas, hepatitas</w:t>
            </w:r>
          </w:p>
        </w:tc>
      </w:tr>
      <w:tr w:rsidR="004603C5" w:rsidRPr="00FF29D8" w14:paraId="717F2F0C" w14:textId="77777777" w:rsidTr="00246971">
        <w:trPr>
          <w:trHeight w:val="282"/>
        </w:trPr>
        <w:tc>
          <w:tcPr>
            <w:tcW w:w="8940" w:type="dxa"/>
            <w:gridSpan w:val="2"/>
            <w:tcBorders>
              <w:top w:val="single" w:sz="4" w:space="0" w:color="auto"/>
              <w:left w:val="single" w:sz="4" w:space="0" w:color="auto"/>
              <w:bottom w:val="single" w:sz="4" w:space="0" w:color="auto"/>
              <w:right w:val="single" w:sz="4" w:space="0" w:color="auto"/>
            </w:tcBorders>
            <w:vAlign w:val="bottom"/>
          </w:tcPr>
          <w:p w14:paraId="5F1CDE0B" w14:textId="77777777" w:rsidR="004603C5" w:rsidRPr="00FF29D8" w:rsidRDefault="004603C5" w:rsidP="00847447">
            <w:pPr>
              <w:rPr>
                <w:snapToGrid w:val="0"/>
                <w:sz w:val="22"/>
                <w:szCs w:val="22"/>
                <w:lang w:val="lt-LT" w:eastAsia="en-US"/>
              </w:rPr>
            </w:pPr>
            <w:r w:rsidRPr="00FF29D8">
              <w:rPr>
                <w:b/>
                <w:bCs/>
                <w:snapToGrid w:val="0"/>
                <w:sz w:val="22"/>
                <w:szCs w:val="22"/>
                <w:lang w:val="lt-LT" w:eastAsia="en-US"/>
              </w:rPr>
              <w:t>Odos ir poodinio audinio sutrikimai</w:t>
            </w:r>
          </w:p>
        </w:tc>
      </w:tr>
      <w:tr w:rsidR="00EE15B5" w:rsidRPr="00FF29D8" w14:paraId="30479198"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373CE482"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36172086"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Papulinis išbėrimas, dilgėlinė, pernelyg stiprus prakaitavimas,</w:t>
            </w:r>
            <w:r w:rsidRPr="00FF29D8">
              <w:rPr>
                <w:i/>
                <w:iCs/>
                <w:snapToGrid w:val="0"/>
                <w:sz w:val="22"/>
                <w:szCs w:val="22"/>
                <w:lang w:val="lt-LT" w:eastAsia="en-US"/>
              </w:rPr>
              <w:t xml:space="preserve"> niežėjimas</w:t>
            </w:r>
            <w:r w:rsidRPr="00FF29D8">
              <w:rPr>
                <w:snapToGrid w:val="0"/>
                <w:sz w:val="22"/>
                <w:szCs w:val="22"/>
                <w:lang w:val="lt-LT" w:eastAsia="en-US"/>
              </w:rPr>
              <w:t>.</w:t>
            </w:r>
          </w:p>
        </w:tc>
      </w:tr>
      <w:tr w:rsidR="00EE15B5" w:rsidRPr="00FF29D8" w14:paraId="69C2C482"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44A930B0"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4" w:space="0" w:color="auto"/>
            </w:tcBorders>
            <w:vAlign w:val="bottom"/>
          </w:tcPr>
          <w:p w14:paraId="29BD99D2" w14:textId="573C0789" w:rsidR="00EE15B5" w:rsidRPr="00FF29D8" w:rsidRDefault="00EE15B5" w:rsidP="00847447">
            <w:pPr>
              <w:rPr>
                <w:snapToGrid w:val="0"/>
                <w:sz w:val="22"/>
                <w:szCs w:val="22"/>
                <w:lang w:val="lt-LT" w:eastAsia="en-US"/>
              </w:rPr>
            </w:pPr>
            <w:r w:rsidRPr="00FF29D8">
              <w:rPr>
                <w:iCs/>
                <w:snapToGrid w:val="0"/>
                <w:sz w:val="22"/>
                <w:szCs w:val="22"/>
                <w:lang w:val="lt-LT" w:eastAsia="en-US"/>
              </w:rPr>
              <w:t>Stivenso-Džonsono (</w:t>
            </w:r>
            <w:r w:rsidRPr="00FF29D8">
              <w:rPr>
                <w:i/>
                <w:iCs/>
                <w:snapToGrid w:val="0"/>
                <w:sz w:val="22"/>
                <w:szCs w:val="22"/>
                <w:lang w:val="lt-LT" w:eastAsia="en-US"/>
              </w:rPr>
              <w:t>Stevens-Johnson</w:t>
            </w:r>
            <w:r w:rsidRPr="00FF29D8">
              <w:rPr>
                <w:iCs/>
                <w:snapToGrid w:val="0"/>
                <w:sz w:val="22"/>
                <w:szCs w:val="22"/>
                <w:lang w:val="lt-LT" w:eastAsia="en-US"/>
              </w:rPr>
              <w:t>) sindromas</w:t>
            </w:r>
            <w:r w:rsidRPr="00FF29D8">
              <w:rPr>
                <w:i/>
                <w:iCs/>
                <w:snapToGrid w:val="0"/>
                <w:sz w:val="22"/>
                <w:szCs w:val="22"/>
                <w:lang w:val="lt-LT" w:eastAsia="en-US"/>
              </w:rPr>
              <w:t xml:space="preserve">, </w:t>
            </w:r>
            <w:r w:rsidRPr="00FF29D8">
              <w:rPr>
                <w:snapToGrid w:val="0"/>
                <w:sz w:val="22"/>
                <w:szCs w:val="22"/>
                <w:lang w:val="lt-LT" w:eastAsia="en-US"/>
              </w:rPr>
              <w:t>šaltas prakaitas</w:t>
            </w:r>
            <w:r w:rsidR="00B35287" w:rsidRPr="00FF29D8">
              <w:rPr>
                <w:snapToGrid w:val="0"/>
                <w:sz w:val="22"/>
                <w:szCs w:val="22"/>
                <w:lang w:val="lt-LT" w:eastAsia="en-US"/>
              </w:rPr>
              <w:t>, toksinė epidermio nekrolizė</w:t>
            </w:r>
            <w:r w:rsidRPr="00FF29D8">
              <w:rPr>
                <w:snapToGrid w:val="0"/>
                <w:sz w:val="22"/>
                <w:szCs w:val="22"/>
                <w:lang w:val="lt-LT" w:eastAsia="en-US"/>
              </w:rPr>
              <w:t>.</w:t>
            </w:r>
          </w:p>
        </w:tc>
      </w:tr>
      <w:tr w:rsidR="004603C5" w:rsidRPr="00FF29D8" w14:paraId="580B494C" w14:textId="77777777" w:rsidTr="00246971">
        <w:trPr>
          <w:trHeight w:val="282"/>
        </w:trPr>
        <w:tc>
          <w:tcPr>
            <w:tcW w:w="8940" w:type="dxa"/>
            <w:gridSpan w:val="2"/>
            <w:tcBorders>
              <w:top w:val="single" w:sz="4" w:space="0" w:color="auto"/>
              <w:left w:val="single" w:sz="4" w:space="0" w:color="auto"/>
              <w:bottom w:val="single" w:sz="4" w:space="0" w:color="auto"/>
              <w:right w:val="single" w:sz="4" w:space="0" w:color="auto"/>
            </w:tcBorders>
            <w:vAlign w:val="bottom"/>
          </w:tcPr>
          <w:p w14:paraId="6FF9AA68" w14:textId="77777777" w:rsidR="004603C5" w:rsidRPr="00FF29D8" w:rsidRDefault="004603C5" w:rsidP="00847447">
            <w:pPr>
              <w:rPr>
                <w:i/>
                <w:iCs/>
                <w:snapToGrid w:val="0"/>
                <w:sz w:val="22"/>
                <w:szCs w:val="22"/>
                <w:lang w:val="lt-LT" w:eastAsia="en-US"/>
              </w:rPr>
            </w:pPr>
            <w:r w:rsidRPr="00FF29D8">
              <w:rPr>
                <w:b/>
                <w:bCs/>
                <w:snapToGrid w:val="0"/>
                <w:sz w:val="22"/>
                <w:szCs w:val="22"/>
                <w:lang w:val="lt-LT" w:eastAsia="en-US"/>
              </w:rPr>
              <w:t>Skeleto, raumenų ir jungiamojo audinio sutrikimai</w:t>
            </w:r>
          </w:p>
        </w:tc>
      </w:tr>
      <w:tr w:rsidR="00EE15B5" w:rsidRPr="00FF29D8" w14:paraId="27AFD5AC"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4407C9A4"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4" w:space="0" w:color="auto"/>
            </w:tcBorders>
            <w:vAlign w:val="bottom"/>
          </w:tcPr>
          <w:p w14:paraId="79CF7B08"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Raumenų mėšlungis, sąnarių skausmas, nugaros skausmas, galūnių skausmas, kaklo spazmas.</w:t>
            </w:r>
          </w:p>
        </w:tc>
      </w:tr>
      <w:tr w:rsidR="00EE15B5" w:rsidRPr="00FF29D8" w14:paraId="7D20EE60"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1FA4F364"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1619F6E2"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Sąnarių patinimas, raumenų skausmas, raumenų trūkčiojimas, kaklo skausmas, raumenų sąstingis.</w:t>
            </w:r>
          </w:p>
        </w:tc>
      </w:tr>
      <w:tr w:rsidR="00EE15B5" w:rsidRPr="00FF29D8" w14:paraId="353A4610"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7365D481"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Reti</w:t>
            </w:r>
          </w:p>
        </w:tc>
        <w:tc>
          <w:tcPr>
            <w:tcW w:w="5823" w:type="dxa"/>
            <w:tcBorders>
              <w:top w:val="single" w:sz="4" w:space="0" w:color="auto"/>
              <w:left w:val="single" w:sz="4" w:space="0" w:color="auto"/>
              <w:bottom w:val="single" w:sz="4" w:space="0" w:color="auto"/>
              <w:right w:val="single" w:sz="4" w:space="0" w:color="auto"/>
            </w:tcBorders>
            <w:vAlign w:val="bottom"/>
          </w:tcPr>
          <w:p w14:paraId="24964DFA"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Rabdomiolizė.</w:t>
            </w:r>
          </w:p>
        </w:tc>
      </w:tr>
      <w:tr w:rsidR="004603C5" w:rsidRPr="00FF29D8" w14:paraId="3DDD4CD0" w14:textId="77777777" w:rsidTr="00246971">
        <w:trPr>
          <w:trHeight w:val="282"/>
        </w:trPr>
        <w:tc>
          <w:tcPr>
            <w:tcW w:w="8940" w:type="dxa"/>
            <w:gridSpan w:val="2"/>
            <w:tcBorders>
              <w:top w:val="single" w:sz="4" w:space="0" w:color="auto"/>
              <w:left w:val="single" w:sz="4" w:space="0" w:color="auto"/>
              <w:bottom w:val="single" w:sz="4" w:space="0" w:color="auto"/>
              <w:right w:val="single" w:sz="4" w:space="0" w:color="auto"/>
            </w:tcBorders>
            <w:vAlign w:val="bottom"/>
          </w:tcPr>
          <w:p w14:paraId="179EB047" w14:textId="77777777" w:rsidR="004603C5" w:rsidRPr="00FF29D8" w:rsidRDefault="004603C5" w:rsidP="00847447">
            <w:pPr>
              <w:rPr>
                <w:snapToGrid w:val="0"/>
                <w:sz w:val="22"/>
                <w:szCs w:val="22"/>
                <w:lang w:val="lt-LT" w:eastAsia="en-US"/>
              </w:rPr>
            </w:pPr>
            <w:r w:rsidRPr="00FF29D8">
              <w:rPr>
                <w:b/>
                <w:bCs/>
                <w:snapToGrid w:val="0"/>
                <w:sz w:val="22"/>
                <w:szCs w:val="22"/>
                <w:lang w:val="lt-LT" w:eastAsia="en-US"/>
              </w:rPr>
              <w:t>Inkstų ir šlapimo takų sutrikimai</w:t>
            </w:r>
          </w:p>
        </w:tc>
      </w:tr>
      <w:tr w:rsidR="00EE15B5" w:rsidRPr="00FF29D8" w14:paraId="591BB707"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6DD8AA2A" w14:textId="77777777" w:rsidR="00EE15B5" w:rsidRPr="00FF29D8" w:rsidRDefault="005C1C93"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2C050EF6"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Šlapimo nelaikymas, šlapinimosi sutrikimas.</w:t>
            </w:r>
          </w:p>
        </w:tc>
      </w:tr>
      <w:tr w:rsidR="00EE15B5" w:rsidRPr="00FF29D8" w14:paraId="1A7BE99E"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17496236" w14:textId="77777777" w:rsidR="00EE15B5" w:rsidRPr="00FF29D8" w:rsidRDefault="005C1C93" w:rsidP="00847447">
            <w:pPr>
              <w:rPr>
                <w:snapToGrid w:val="0"/>
                <w:sz w:val="22"/>
                <w:szCs w:val="22"/>
                <w:lang w:val="en-US"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4" w:space="0" w:color="auto"/>
            </w:tcBorders>
            <w:vAlign w:val="bottom"/>
          </w:tcPr>
          <w:p w14:paraId="75495CD9"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 xml:space="preserve">Inkstų nepakankamumas, oligurija, </w:t>
            </w:r>
            <w:r w:rsidRPr="00FF29D8">
              <w:rPr>
                <w:i/>
                <w:iCs/>
                <w:snapToGrid w:val="0"/>
                <w:sz w:val="22"/>
                <w:szCs w:val="22"/>
                <w:lang w:val="lt-LT" w:eastAsia="en-US"/>
              </w:rPr>
              <w:t>šlapimo susilaikymas</w:t>
            </w:r>
            <w:r w:rsidRPr="00FF29D8">
              <w:rPr>
                <w:i/>
                <w:snapToGrid w:val="0"/>
                <w:sz w:val="22"/>
                <w:szCs w:val="22"/>
                <w:lang w:val="lt-LT" w:eastAsia="en-US"/>
              </w:rPr>
              <w:t>.</w:t>
            </w:r>
          </w:p>
        </w:tc>
      </w:tr>
      <w:tr w:rsidR="004603C5" w:rsidRPr="00FF29D8" w14:paraId="7F947EC3" w14:textId="77777777" w:rsidTr="00246971">
        <w:trPr>
          <w:trHeight w:val="282"/>
        </w:trPr>
        <w:tc>
          <w:tcPr>
            <w:tcW w:w="8940" w:type="dxa"/>
            <w:gridSpan w:val="2"/>
            <w:tcBorders>
              <w:top w:val="single" w:sz="4" w:space="0" w:color="auto"/>
              <w:left w:val="single" w:sz="4" w:space="0" w:color="auto"/>
              <w:bottom w:val="single" w:sz="4" w:space="0" w:color="auto"/>
              <w:right w:val="single" w:sz="4" w:space="0" w:color="auto"/>
            </w:tcBorders>
            <w:vAlign w:val="bottom"/>
          </w:tcPr>
          <w:p w14:paraId="1EBE24BF" w14:textId="77777777" w:rsidR="004603C5" w:rsidRPr="00FF29D8" w:rsidRDefault="004603C5" w:rsidP="00847447">
            <w:pPr>
              <w:rPr>
                <w:snapToGrid w:val="0"/>
                <w:sz w:val="22"/>
                <w:szCs w:val="22"/>
                <w:lang w:val="lt-LT" w:eastAsia="en-US"/>
              </w:rPr>
            </w:pPr>
            <w:r w:rsidRPr="00FF29D8">
              <w:rPr>
                <w:b/>
                <w:bCs/>
                <w:snapToGrid w:val="0"/>
                <w:sz w:val="22"/>
                <w:szCs w:val="22"/>
                <w:lang w:val="lt-LT" w:eastAsia="en-US"/>
              </w:rPr>
              <w:t>Lytinės sistemos ir krūties sutrikimai</w:t>
            </w:r>
          </w:p>
        </w:tc>
      </w:tr>
      <w:tr w:rsidR="00EE15B5" w:rsidRPr="00FF29D8" w14:paraId="04B1B68C"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7ECFF4B3" w14:textId="77777777" w:rsidR="00EE15B5" w:rsidRPr="00FF29D8" w:rsidRDefault="00EE642A"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4" w:space="0" w:color="auto"/>
            </w:tcBorders>
            <w:vAlign w:val="bottom"/>
          </w:tcPr>
          <w:p w14:paraId="0AEB6C98"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Erekcijos sutrikimas.</w:t>
            </w:r>
          </w:p>
        </w:tc>
      </w:tr>
      <w:tr w:rsidR="00EE15B5" w:rsidRPr="00FF29D8" w14:paraId="2A7E3CAC"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30B4DC99" w14:textId="77777777" w:rsidR="00EE15B5" w:rsidRPr="00FF29D8" w:rsidRDefault="00EE642A"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257F94DA"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Lytinės funkcijos sutrikimas, uždelsta ejakuliacija, mėnesinių sutrikimas, krūtų skausmas.</w:t>
            </w:r>
          </w:p>
        </w:tc>
      </w:tr>
      <w:tr w:rsidR="00EE15B5" w:rsidRPr="00FF29D8" w14:paraId="51EEFF52"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47EA6548" w14:textId="77777777" w:rsidR="00EE15B5" w:rsidRPr="00FF29D8" w:rsidRDefault="00EE642A"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4" w:space="0" w:color="auto"/>
            </w:tcBorders>
            <w:vAlign w:val="bottom"/>
          </w:tcPr>
          <w:p w14:paraId="063C49FC"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 xml:space="preserve">Amenorėja, išskyros iš krūties, krūtų padidėjimas, </w:t>
            </w:r>
            <w:r w:rsidRPr="00FF29D8">
              <w:rPr>
                <w:i/>
                <w:iCs/>
                <w:snapToGrid w:val="0"/>
                <w:sz w:val="22"/>
                <w:szCs w:val="22"/>
                <w:lang w:val="lt-LT" w:eastAsia="en-US"/>
              </w:rPr>
              <w:t>ginekomastija</w:t>
            </w:r>
            <w:r w:rsidRPr="00FF29D8">
              <w:rPr>
                <w:snapToGrid w:val="0"/>
                <w:sz w:val="22"/>
                <w:szCs w:val="22"/>
                <w:lang w:val="lt-LT" w:eastAsia="en-US"/>
              </w:rPr>
              <w:t>.</w:t>
            </w:r>
          </w:p>
        </w:tc>
      </w:tr>
      <w:tr w:rsidR="004603C5" w:rsidRPr="00FF29D8" w14:paraId="351D0EC6" w14:textId="77777777" w:rsidTr="00246971">
        <w:trPr>
          <w:trHeight w:val="282"/>
        </w:trPr>
        <w:tc>
          <w:tcPr>
            <w:tcW w:w="8940" w:type="dxa"/>
            <w:gridSpan w:val="2"/>
            <w:tcBorders>
              <w:top w:val="single" w:sz="4" w:space="0" w:color="auto"/>
              <w:left w:val="single" w:sz="4" w:space="0" w:color="auto"/>
              <w:bottom w:val="single" w:sz="4" w:space="0" w:color="auto"/>
              <w:right w:val="single" w:sz="4" w:space="0" w:color="auto"/>
            </w:tcBorders>
            <w:vAlign w:val="bottom"/>
          </w:tcPr>
          <w:p w14:paraId="58C5BE29" w14:textId="77777777" w:rsidR="004603C5" w:rsidRPr="00FF29D8" w:rsidRDefault="004603C5" w:rsidP="00847447">
            <w:pPr>
              <w:rPr>
                <w:snapToGrid w:val="0"/>
                <w:sz w:val="22"/>
                <w:szCs w:val="22"/>
                <w:lang w:val="lt-LT" w:eastAsia="en-US"/>
              </w:rPr>
            </w:pPr>
            <w:r w:rsidRPr="00FF29D8">
              <w:rPr>
                <w:b/>
                <w:bCs/>
                <w:snapToGrid w:val="0"/>
                <w:sz w:val="22"/>
                <w:szCs w:val="22"/>
                <w:lang w:val="lt-LT" w:eastAsia="en-US"/>
              </w:rPr>
              <w:t>Bendrieji sutrikimai ir vartojimo vietos pažeidimai</w:t>
            </w:r>
          </w:p>
        </w:tc>
      </w:tr>
      <w:tr w:rsidR="00EE15B5" w:rsidRPr="00FF29D8" w14:paraId="7C572E70" w14:textId="77777777" w:rsidTr="00CB1C94">
        <w:trPr>
          <w:trHeight w:val="282"/>
        </w:trPr>
        <w:tc>
          <w:tcPr>
            <w:tcW w:w="3117" w:type="dxa"/>
            <w:tcBorders>
              <w:top w:val="single" w:sz="4" w:space="0" w:color="auto"/>
              <w:left w:val="single" w:sz="4" w:space="0" w:color="auto"/>
              <w:right w:val="single" w:sz="4" w:space="0" w:color="auto"/>
            </w:tcBorders>
            <w:vAlign w:val="bottom"/>
          </w:tcPr>
          <w:p w14:paraId="36CCA0A4" w14:textId="77777777" w:rsidR="00EE15B5" w:rsidRPr="00FF29D8" w:rsidRDefault="00EE642A"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right w:val="single" w:sz="4" w:space="0" w:color="auto"/>
            </w:tcBorders>
            <w:vAlign w:val="bottom"/>
          </w:tcPr>
          <w:p w14:paraId="633B7DD5"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Periferinė edema, edema, eisenos sutrikimas, pargriuvimas,</w:t>
            </w:r>
          </w:p>
        </w:tc>
      </w:tr>
      <w:tr w:rsidR="00EE15B5" w:rsidRPr="00FF29D8" w14:paraId="220CB32D" w14:textId="77777777" w:rsidTr="00CB1C94">
        <w:trPr>
          <w:trHeight w:val="282"/>
        </w:trPr>
        <w:tc>
          <w:tcPr>
            <w:tcW w:w="3117" w:type="dxa"/>
            <w:tcBorders>
              <w:top w:val="nil"/>
              <w:left w:val="single" w:sz="4" w:space="0" w:color="auto"/>
              <w:bottom w:val="single" w:sz="4" w:space="0" w:color="auto"/>
              <w:right w:val="single" w:sz="4" w:space="0" w:color="auto"/>
            </w:tcBorders>
            <w:vAlign w:val="bottom"/>
          </w:tcPr>
          <w:p w14:paraId="379D8BA1" w14:textId="77777777" w:rsidR="00EE15B5" w:rsidRPr="00FF29D8" w:rsidRDefault="00EE15B5" w:rsidP="00847447">
            <w:pPr>
              <w:rPr>
                <w:snapToGrid w:val="0"/>
                <w:sz w:val="22"/>
                <w:szCs w:val="22"/>
                <w:lang w:val="lt-LT" w:eastAsia="en-US"/>
              </w:rPr>
            </w:pPr>
          </w:p>
        </w:tc>
        <w:tc>
          <w:tcPr>
            <w:tcW w:w="5823" w:type="dxa"/>
            <w:tcBorders>
              <w:top w:val="nil"/>
              <w:left w:val="single" w:sz="4" w:space="0" w:color="auto"/>
              <w:bottom w:val="single" w:sz="4" w:space="0" w:color="auto"/>
              <w:right w:val="single" w:sz="4" w:space="0" w:color="auto"/>
            </w:tcBorders>
            <w:vAlign w:val="bottom"/>
          </w:tcPr>
          <w:p w14:paraId="32026C97"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apsvaigimo pojūtis, negalavimas, nuovargis.</w:t>
            </w:r>
          </w:p>
        </w:tc>
      </w:tr>
      <w:tr w:rsidR="00EE15B5" w:rsidRPr="00FF29D8" w14:paraId="40DB238C"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5C42826A" w14:textId="77777777" w:rsidR="00EE15B5" w:rsidRPr="00FF29D8" w:rsidRDefault="00FE3C48"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bottom w:val="single" w:sz="4" w:space="0" w:color="auto"/>
              <w:right w:val="single" w:sz="4" w:space="0" w:color="auto"/>
            </w:tcBorders>
            <w:vAlign w:val="bottom"/>
          </w:tcPr>
          <w:p w14:paraId="7E91F7C4"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Generalizuota edema, v</w:t>
            </w:r>
            <w:r w:rsidRPr="00FF29D8">
              <w:rPr>
                <w:i/>
                <w:iCs/>
                <w:snapToGrid w:val="0"/>
                <w:sz w:val="22"/>
                <w:szCs w:val="22"/>
                <w:lang w:val="lt-LT" w:eastAsia="en-US"/>
              </w:rPr>
              <w:t>eido edema,</w:t>
            </w:r>
            <w:r w:rsidRPr="00FF29D8">
              <w:rPr>
                <w:snapToGrid w:val="0"/>
                <w:sz w:val="22"/>
                <w:szCs w:val="22"/>
                <w:lang w:val="lt-LT" w:eastAsia="en-US"/>
              </w:rPr>
              <w:t xml:space="preserve"> spaudimo pojūtis krūtinėje, skausmas, karščiavimas, troškulys, šaltkrėtis, astenija.</w:t>
            </w:r>
          </w:p>
        </w:tc>
      </w:tr>
      <w:tr w:rsidR="00EE15B5" w:rsidRPr="00FF29D8" w14:paraId="6B72A242" w14:textId="77777777" w:rsidTr="004603C5">
        <w:trPr>
          <w:trHeight w:val="282"/>
        </w:trPr>
        <w:tc>
          <w:tcPr>
            <w:tcW w:w="3117" w:type="dxa"/>
            <w:tcBorders>
              <w:top w:val="single" w:sz="4" w:space="0" w:color="auto"/>
              <w:left w:val="single" w:sz="4" w:space="0" w:color="auto"/>
              <w:bottom w:val="single" w:sz="4" w:space="0" w:color="auto"/>
            </w:tcBorders>
            <w:vAlign w:val="bottom"/>
          </w:tcPr>
          <w:p w14:paraId="31EF89C0" w14:textId="77777777" w:rsidR="00EE15B5" w:rsidRPr="00FF29D8" w:rsidRDefault="00EE15B5" w:rsidP="00847447">
            <w:pPr>
              <w:rPr>
                <w:snapToGrid w:val="0"/>
                <w:sz w:val="22"/>
                <w:szCs w:val="22"/>
                <w:lang w:val="lt-LT" w:eastAsia="en-US"/>
              </w:rPr>
            </w:pPr>
            <w:r w:rsidRPr="00FF29D8">
              <w:rPr>
                <w:b/>
                <w:bCs/>
                <w:snapToGrid w:val="0"/>
                <w:sz w:val="22"/>
                <w:szCs w:val="22"/>
                <w:lang w:val="lt-LT" w:eastAsia="en-US"/>
              </w:rPr>
              <w:t>Tyrimai</w:t>
            </w:r>
          </w:p>
        </w:tc>
        <w:tc>
          <w:tcPr>
            <w:tcW w:w="5823" w:type="dxa"/>
            <w:tcBorders>
              <w:top w:val="single" w:sz="4" w:space="0" w:color="auto"/>
              <w:bottom w:val="single" w:sz="4" w:space="0" w:color="auto"/>
              <w:right w:val="single" w:sz="4" w:space="0" w:color="auto"/>
            </w:tcBorders>
            <w:vAlign w:val="bottom"/>
          </w:tcPr>
          <w:p w14:paraId="4D846710" w14:textId="77777777" w:rsidR="00EE15B5" w:rsidRPr="00FF29D8" w:rsidRDefault="00EE15B5" w:rsidP="00847447">
            <w:pPr>
              <w:rPr>
                <w:snapToGrid w:val="0"/>
                <w:sz w:val="22"/>
                <w:szCs w:val="22"/>
                <w:lang w:val="lt-LT" w:eastAsia="en-US"/>
              </w:rPr>
            </w:pPr>
          </w:p>
        </w:tc>
      </w:tr>
      <w:tr w:rsidR="00EE15B5" w:rsidRPr="00FF29D8" w14:paraId="0F04B1E6" w14:textId="77777777" w:rsidTr="004603C5">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27C7A8D3" w14:textId="77777777" w:rsidR="00EE15B5" w:rsidRPr="00FF29D8" w:rsidRDefault="00FE3C48" w:rsidP="00847447">
            <w:pPr>
              <w:rPr>
                <w:snapToGrid w:val="0"/>
                <w:sz w:val="22"/>
                <w:szCs w:val="22"/>
                <w:lang w:val="lt-LT" w:eastAsia="en-US"/>
              </w:rPr>
            </w:pPr>
            <w:r w:rsidRPr="00FF29D8">
              <w:rPr>
                <w:snapToGrid w:val="0"/>
                <w:sz w:val="22"/>
                <w:szCs w:val="22"/>
                <w:lang w:val="lt-LT" w:eastAsia="en-US"/>
              </w:rPr>
              <w:t>Dažnas</w:t>
            </w:r>
          </w:p>
        </w:tc>
        <w:tc>
          <w:tcPr>
            <w:tcW w:w="5823" w:type="dxa"/>
            <w:tcBorders>
              <w:top w:val="single" w:sz="4" w:space="0" w:color="auto"/>
              <w:left w:val="single" w:sz="4" w:space="0" w:color="auto"/>
              <w:bottom w:val="single" w:sz="4" w:space="0" w:color="auto"/>
              <w:right w:val="single" w:sz="4" w:space="0" w:color="auto"/>
            </w:tcBorders>
            <w:vAlign w:val="bottom"/>
          </w:tcPr>
          <w:p w14:paraId="31A48164"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Svorio padidėjimas.</w:t>
            </w:r>
          </w:p>
        </w:tc>
      </w:tr>
      <w:tr w:rsidR="00EE15B5" w:rsidRPr="00FF29D8" w14:paraId="459DFFFE" w14:textId="77777777" w:rsidTr="00CB1C94">
        <w:trPr>
          <w:trHeight w:val="282"/>
        </w:trPr>
        <w:tc>
          <w:tcPr>
            <w:tcW w:w="3117" w:type="dxa"/>
            <w:tcBorders>
              <w:top w:val="single" w:sz="4" w:space="0" w:color="auto"/>
              <w:left w:val="single" w:sz="4" w:space="0" w:color="auto"/>
              <w:right w:val="single" w:sz="4" w:space="0" w:color="auto"/>
            </w:tcBorders>
            <w:vAlign w:val="bottom"/>
          </w:tcPr>
          <w:p w14:paraId="42296C7E" w14:textId="77777777" w:rsidR="00EE15B5" w:rsidRPr="00FF29D8" w:rsidRDefault="00FE3C48" w:rsidP="00847447">
            <w:pPr>
              <w:rPr>
                <w:snapToGrid w:val="0"/>
                <w:sz w:val="22"/>
                <w:szCs w:val="22"/>
                <w:lang w:val="lt-LT" w:eastAsia="en-US"/>
              </w:rPr>
            </w:pPr>
            <w:r w:rsidRPr="00FF29D8">
              <w:rPr>
                <w:snapToGrid w:val="0"/>
                <w:sz w:val="22"/>
                <w:szCs w:val="22"/>
                <w:lang w:val="lt-LT" w:eastAsia="en-US"/>
              </w:rPr>
              <w:t>Nedažnas</w:t>
            </w:r>
          </w:p>
        </w:tc>
        <w:tc>
          <w:tcPr>
            <w:tcW w:w="5823" w:type="dxa"/>
            <w:tcBorders>
              <w:top w:val="single" w:sz="4" w:space="0" w:color="auto"/>
              <w:left w:val="single" w:sz="4" w:space="0" w:color="auto"/>
              <w:right w:val="single" w:sz="4" w:space="0" w:color="auto"/>
            </w:tcBorders>
            <w:vAlign w:val="bottom"/>
          </w:tcPr>
          <w:p w14:paraId="4A33F07E"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Kreatinfosfokinazės, alaninaminotransferazės, aspartato</w:t>
            </w:r>
          </w:p>
        </w:tc>
      </w:tr>
      <w:tr w:rsidR="00EE15B5" w:rsidRPr="00FF29D8" w14:paraId="21D1B4D2" w14:textId="77777777" w:rsidTr="00CB1C94">
        <w:trPr>
          <w:trHeight w:val="282"/>
        </w:trPr>
        <w:tc>
          <w:tcPr>
            <w:tcW w:w="3117" w:type="dxa"/>
            <w:tcBorders>
              <w:left w:val="single" w:sz="4" w:space="0" w:color="auto"/>
              <w:bottom w:val="single" w:sz="4" w:space="0" w:color="auto"/>
              <w:right w:val="single" w:sz="4" w:space="0" w:color="auto"/>
            </w:tcBorders>
            <w:vAlign w:val="bottom"/>
          </w:tcPr>
          <w:p w14:paraId="59729487" w14:textId="77777777" w:rsidR="00EE15B5" w:rsidRPr="00FF29D8" w:rsidRDefault="00EE15B5" w:rsidP="00847447">
            <w:pPr>
              <w:rPr>
                <w:snapToGrid w:val="0"/>
                <w:sz w:val="22"/>
                <w:szCs w:val="22"/>
                <w:lang w:val="lt-LT" w:eastAsia="en-US"/>
              </w:rPr>
            </w:pPr>
          </w:p>
        </w:tc>
        <w:tc>
          <w:tcPr>
            <w:tcW w:w="5823" w:type="dxa"/>
            <w:tcBorders>
              <w:left w:val="single" w:sz="4" w:space="0" w:color="auto"/>
              <w:bottom w:val="single" w:sz="4" w:space="0" w:color="auto"/>
              <w:right w:val="single" w:sz="4" w:space="0" w:color="auto"/>
            </w:tcBorders>
            <w:vAlign w:val="bottom"/>
          </w:tcPr>
          <w:p w14:paraId="1BB8F668"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aminotransferazės koncentracijos kraujyje padidėjimas, gliukozės koncentracijos kraujyje padidėjimas, trombocitų kiekio kraujyje sumažėjimas, kreatinino koncentracijos kraujyje padidėjimas, kalio koncentracijos kraujyje sumažėjimas, svorio sumažėjimas.</w:t>
            </w:r>
          </w:p>
        </w:tc>
      </w:tr>
      <w:tr w:rsidR="00EE15B5" w:rsidRPr="00FF29D8" w14:paraId="124BC498" w14:textId="77777777" w:rsidTr="00CB1C94">
        <w:trPr>
          <w:trHeight w:val="282"/>
        </w:trPr>
        <w:tc>
          <w:tcPr>
            <w:tcW w:w="3117" w:type="dxa"/>
            <w:tcBorders>
              <w:top w:val="single" w:sz="4" w:space="0" w:color="auto"/>
              <w:left w:val="single" w:sz="4" w:space="0" w:color="auto"/>
              <w:bottom w:val="single" w:sz="4" w:space="0" w:color="auto"/>
              <w:right w:val="single" w:sz="4" w:space="0" w:color="auto"/>
            </w:tcBorders>
            <w:vAlign w:val="bottom"/>
          </w:tcPr>
          <w:p w14:paraId="0512A93F" w14:textId="77777777" w:rsidR="00EE15B5" w:rsidRPr="00FF29D8" w:rsidRDefault="00FE3C48" w:rsidP="00847447">
            <w:pPr>
              <w:rPr>
                <w:snapToGrid w:val="0"/>
                <w:sz w:val="22"/>
                <w:szCs w:val="22"/>
                <w:lang w:val="lt-LT" w:eastAsia="en-US"/>
              </w:rPr>
            </w:pPr>
            <w:r w:rsidRPr="00FF29D8">
              <w:rPr>
                <w:snapToGrid w:val="0"/>
                <w:sz w:val="22"/>
                <w:szCs w:val="22"/>
                <w:lang w:val="lt-LT" w:eastAsia="en-US"/>
              </w:rPr>
              <w:t>Retas</w:t>
            </w:r>
          </w:p>
        </w:tc>
        <w:tc>
          <w:tcPr>
            <w:tcW w:w="5823" w:type="dxa"/>
            <w:tcBorders>
              <w:top w:val="single" w:sz="4" w:space="0" w:color="auto"/>
              <w:left w:val="single" w:sz="4" w:space="0" w:color="auto"/>
              <w:bottom w:val="single" w:sz="4" w:space="0" w:color="auto"/>
              <w:right w:val="single" w:sz="4" w:space="0" w:color="auto"/>
            </w:tcBorders>
            <w:vAlign w:val="bottom"/>
          </w:tcPr>
          <w:p w14:paraId="37F377E8" w14:textId="77777777" w:rsidR="00EE15B5" w:rsidRPr="00FF29D8" w:rsidRDefault="00EE15B5" w:rsidP="00847447">
            <w:pPr>
              <w:rPr>
                <w:snapToGrid w:val="0"/>
                <w:sz w:val="22"/>
                <w:szCs w:val="22"/>
                <w:lang w:val="lt-LT" w:eastAsia="en-US"/>
              </w:rPr>
            </w:pPr>
            <w:r w:rsidRPr="00FF29D8">
              <w:rPr>
                <w:snapToGrid w:val="0"/>
                <w:sz w:val="22"/>
                <w:szCs w:val="22"/>
                <w:lang w:val="lt-LT" w:eastAsia="en-US"/>
              </w:rPr>
              <w:t>Leukocitų kiekio kraujyje sumažėjimas.</w:t>
            </w:r>
          </w:p>
        </w:tc>
      </w:tr>
    </w:tbl>
    <w:p w14:paraId="7FC1AF5E" w14:textId="77777777" w:rsidR="00A00985" w:rsidRPr="00FF29D8" w:rsidRDefault="00A00985" w:rsidP="00A00985">
      <w:pPr>
        <w:widowControl w:val="0"/>
        <w:autoSpaceDE w:val="0"/>
        <w:autoSpaceDN w:val="0"/>
        <w:adjustRightInd w:val="0"/>
        <w:rPr>
          <w:sz w:val="22"/>
          <w:szCs w:val="22"/>
          <w:lang w:val="lt-LT"/>
        </w:rPr>
      </w:pPr>
      <w:r w:rsidRPr="00FF29D8">
        <w:rPr>
          <w:sz w:val="22"/>
          <w:szCs w:val="22"/>
          <w:lang w:val="lt-LT"/>
        </w:rPr>
        <w:t>*</w:t>
      </w:r>
      <w:r w:rsidRPr="00FF29D8">
        <w:rPr>
          <w:sz w:val="22"/>
          <w:szCs w:val="22"/>
        </w:rPr>
        <w:t xml:space="preserve"> </w:t>
      </w:r>
      <w:r w:rsidRPr="00FF29D8">
        <w:rPr>
          <w:sz w:val="22"/>
          <w:szCs w:val="22"/>
          <w:lang w:val="lt-LT"/>
        </w:rPr>
        <w:t>Padidėjęs alaninaminotransferazės (ALT) ir padidėjęs aspartataminotransferazės aktyvumas kraujyje (AST)</w:t>
      </w:r>
    </w:p>
    <w:p w14:paraId="4471932C" w14:textId="77777777" w:rsidR="00EE15B5" w:rsidRPr="00FF29D8" w:rsidRDefault="00EE15B5" w:rsidP="00EE15B5">
      <w:pPr>
        <w:rPr>
          <w:snapToGrid w:val="0"/>
          <w:sz w:val="22"/>
          <w:szCs w:val="22"/>
          <w:lang w:val="lt-LT" w:eastAsia="en-US"/>
        </w:rPr>
      </w:pPr>
    </w:p>
    <w:p w14:paraId="5427D9B9" w14:textId="2318DC3C"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Nutraukus trumpalaikį ir ilgalaikį gydymą pregabalinu, </w:t>
      </w:r>
      <w:r w:rsidR="007700DD">
        <w:rPr>
          <w:snapToGrid w:val="0"/>
          <w:sz w:val="22"/>
          <w:szCs w:val="22"/>
          <w:lang w:val="lt-LT" w:eastAsia="en-US"/>
        </w:rPr>
        <w:t>stebėta</w:t>
      </w:r>
      <w:r w:rsidRPr="00FF29D8">
        <w:rPr>
          <w:snapToGrid w:val="0"/>
          <w:sz w:val="22"/>
          <w:szCs w:val="22"/>
          <w:lang w:val="lt-LT" w:eastAsia="en-US"/>
        </w:rPr>
        <w:t xml:space="preserve"> nutraukimo simptomų. Minim</w:t>
      </w:r>
      <w:r w:rsidR="007700DD">
        <w:rPr>
          <w:snapToGrid w:val="0"/>
          <w:sz w:val="22"/>
          <w:szCs w:val="22"/>
          <w:lang w:val="lt-LT" w:eastAsia="en-US"/>
        </w:rPr>
        <w:t>i</w:t>
      </w:r>
      <w:r w:rsidRPr="00FF29D8">
        <w:rPr>
          <w:snapToGrid w:val="0"/>
          <w:sz w:val="22"/>
          <w:szCs w:val="22"/>
          <w:lang w:val="lt-LT" w:eastAsia="en-US"/>
        </w:rPr>
        <w:t xml:space="preserve"> toki</w:t>
      </w:r>
      <w:r w:rsidR="007700DD">
        <w:rPr>
          <w:snapToGrid w:val="0"/>
          <w:sz w:val="22"/>
          <w:szCs w:val="22"/>
          <w:lang w:val="lt-LT" w:eastAsia="en-US"/>
        </w:rPr>
        <w:t>esimptomai</w:t>
      </w:r>
      <w:r w:rsidRPr="00FF29D8">
        <w:rPr>
          <w:snapToGrid w:val="0"/>
          <w:sz w:val="22"/>
          <w:szCs w:val="22"/>
          <w:lang w:val="lt-LT" w:eastAsia="en-US"/>
        </w:rPr>
        <w:t xml:space="preserve">: nemiga, galvos skausmas, pykinimas, nerimas, viduriavimas, gripo sindromas, traukuliai, nervingumas, depresija, </w:t>
      </w:r>
      <w:r w:rsidR="00AB194B">
        <w:rPr>
          <w:snapToGrid w:val="0"/>
          <w:sz w:val="22"/>
          <w:szCs w:val="22"/>
          <w:lang w:val="lt-LT" w:eastAsia="en-US"/>
        </w:rPr>
        <w:t xml:space="preserve">mintys apie savižudybę, </w:t>
      </w:r>
      <w:r w:rsidRPr="00FF29D8">
        <w:rPr>
          <w:snapToGrid w:val="0"/>
          <w:sz w:val="22"/>
          <w:szCs w:val="22"/>
          <w:lang w:val="lt-LT" w:eastAsia="en-US"/>
        </w:rPr>
        <w:t xml:space="preserve">skausmas, pernelyg stiprus prakaitavimas ir svaigulys. </w:t>
      </w:r>
      <w:r w:rsidR="007700DD">
        <w:rPr>
          <w:snapToGrid w:val="0"/>
          <w:sz w:val="22"/>
          <w:szCs w:val="22"/>
          <w:lang w:val="lt-LT" w:eastAsia="en-US"/>
        </w:rPr>
        <w:t>Šie simptomai gali rodyti priklausomybė nuo vaist</w:t>
      </w:r>
      <w:r w:rsidR="00B80385">
        <w:rPr>
          <w:snapToGrid w:val="0"/>
          <w:sz w:val="22"/>
          <w:szCs w:val="22"/>
          <w:lang w:val="lt-LT" w:eastAsia="en-US"/>
        </w:rPr>
        <w:t>ini</w:t>
      </w:r>
      <w:r w:rsidR="007700DD">
        <w:rPr>
          <w:snapToGrid w:val="0"/>
          <w:sz w:val="22"/>
          <w:szCs w:val="22"/>
          <w:lang w:val="lt-LT" w:eastAsia="en-US"/>
        </w:rPr>
        <w:t>o</w:t>
      </w:r>
      <w:r w:rsidR="00B80385">
        <w:rPr>
          <w:snapToGrid w:val="0"/>
          <w:sz w:val="22"/>
          <w:szCs w:val="22"/>
          <w:lang w:val="lt-LT" w:eastAsia="en-US"/>
        </w:rPr>
        <w:t xml:space="preserve"> preparato</w:t>
      </w:r>
      <w:r w:rsidR="007700DD">
        <w:rPr>
          <w:snapToGrid w:val="0"/>
          <w:sz w:val="22"/>
          <w:szCs w:val="22"/>
          <w:lang w:val="lt-LT" w:eastAsia="en-US"/>
        </w:rPr>
        <w:t xml:space="preserve">. </w:t>
      </w:r>
      <w:r w:rsidRPr="00FF29D8">
        <w:rPr>
          <w:snapToGrid w:val="0"/>
          <w:sz w:val="22"/>
          <w:szCs w:val="22"/>
          <w:lang w:val="lt-LT" w:eastAsia="en-US"/>
        </w:rPr>
        <w:t xml:space="preserve">Pacientui reikia pasakyti apie tai prieš pradedant gydymą. </w:t>
      </w:r>
    </w:p>
    <w:p w14:paraId="17D866C6" w14:textId="77777777" w:rsidR="00EE15B5" w:rsidRPr="00FF29D8" w:rsidRDefault="00EE15B5" w:rsidP="00EE15B5">
      <w:pPr>
        <w:rPr>
          <w:snapToGrid w:val="0"/>
          <w:sz w:val="22"/>
          <w:szCs w:val="22"/>
          <w:lang w:val="lt-LT" w:eastAsia="en-US"/>
        </w:rPr>
      </w:pPr>
    </w:p>
    <w:p w14:paraId="63EB883A" w14:textId="2360B867" w:rsidR="00EE15B5" w:rsidRPr="00FF29D8" w:rsidRDefault="00EE15B5" w:rsidP="00EE15B5">
      <w:pPr>
        <w:rPr>
          <w:snapToGrid w:val="0"/>
          <w:sz w:val="22"/>
          <w:szCs w:val="22"/>
          <w:lang w:val="lt-LT" w:eastAsia="en-US"/>
        </w:rPr>
      </w:pPr>
      <w:r w:rsidRPr="00FF29D8">
        <w:rPr>
          <w:snapToGrid w:val="0"/>
          <w:sz w:val="22"/>
          <w:szCs w:val="22"/>
          <w:lang w:val="lt-LT" w:eastAsia="en-US"/>
        </w:rPr>
        <w:t>Duomenys rodo, kad ilgalaikio vartojimo nutraukimo simptomų pasireiškimo dažnis ir sunkumas gali priklausyti nuo pregabalino dozės</w:t>
      </w:r>
      <w:r w:rsidR="007700DD">
        <w:rPr>
          <w:snapToGrid w:val="0"/>
          <w:sz w:val="22"/>
          <w:szCs w:val="22"/>
          <w:lang w:val="lt-LT" w:eastAsia="en-US"/>
        </w:rPr>
        <w:t xml:space="preserve"> (žr. 4.2 ir 4.4 skyrius)</w:t>
      </w:r>
      <w:r w:rsidRPr="00FF29D8">
        <w:rPr>
          <w:snapToGrid w:val="0"/>
          <w:sz w:val="22"/>
          <w:szCs w:val="22"/>
          <w:lang w:val="lt-LT" w:eastAsia="en-US"/>
        </w:rPr>
        <w:t>.</w:t>
      </w:r>
    </w:p>
    <w:p w14:paraId="5DD61227" w14:textId="77777777" w:rsidR="00EE15B5" w:rsidRPr="00FF29D8" w:rsidRDefault="00EE15B5" w:rsidP="00EE15B5">
      <w:pPr>
        <w:rPr>
          <w:snapToGrid w:val="0"/>
          <w:sz w:val="22"/>
          <w:szCs w:val="22"/>
          <w:u w:val="single"/>
          <w:lang w:val="lt-LT" w:eastAsia="en-US"/>
        </w:rPr>
      </w:pPr>
    </w:p>
    <w:p w14:paraId="78835062"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Vaikų populiacija</w:t>
      </w:r>
    </w:p>
    <w:p w14:paraId="60AFC738" w14:textId="7055D37F" w:rsidR="00A00985" w:rsidRPr="00FF29D8" w:rsidRDefault="00A00985" w:rsidP="00A00985">
      <w:pPr>
        <w:widowControl w:val="0"/>
        <w:tabs>
          <w:tab w:val="left" w:pos="567"/>
        </w:tabs>
        <w:autoSpaceDE w:val="0"/>
        <w:autoSpaceDN w:val="0"/>
        <w:adjustRightInd w:val="0"/>
        <w:rPr>
          <w:snapToGrid w:val="0"/>
          <w:sz w:val="22"/>
          <w:szCs w:val="22"/>
          <w:lang w:val="lt-LT" w:eastAsia="en-US"/>
        </w:rPr>
      </w:pPr>
      <w:r w:rsidRPr="00FF29D8">
        <w:rPr>
          <w:snapToGrid w:val="0"/>
          <w:sz w:val="22"/>
          <w:szCs w:val="22"/>
          <w:lang w:val="lt-LT" w:eastAsia="en-US"/>
        </w:rPr>
        <w:t xml:space="preserve">Pregabalino saugumo pobūdis, stebėtas </w:t>
      </w:r>
      <w:r w:rsidR="007700DD">
        <w:rPr>
          <w:snapToGrid w:val="0"/>
          <w:sz w:val="22"/>
          <w:szCs w:val="22"/>
        </w:rPr>
        <w:t>penkiose</w:t>
      </w:r>
      <w:r w:rsidR="007700DD" w:rsidRPr="00FF29D8">
        <w:rPr>
          <w:snapToGrid w:val="0"/>
          <w:sz w:val="22"/>
          <w:szCs w:val="22"/>
          <w:lang w:val="lt-LT" w:eastAsia="en-US"/>
        </w:rPr>
        <w:t xml:space="preserve"> </w:t>
      </w:r>
      <w:r w:rsidRPr="00FF29D8">
        <w:rPr>
          <w:snapToGrid w:val="0"/>
          <w:sz w:val="22"/>
          <w:szCs w:val="22"/>
          <w:lang w:val="lt-LT" w:eastAsia="en-US"/>
        </w:rPr>
        <w:t>vaikų</w:t>
      </w:r>
      <w:r w:rsidR="00BD201E" w:rsidRPr="00FF29D8">
        <w:rPr>
          <w:snapToGrid w:val="0"/>
          <w:sz w:val="22"/>
          <w:szCs w:val="22"/>
          <w:lang w:val="lt-LT" w:eastAsia="en-US"/>
        </w:rPr>
        <w:t xml:space="preserve"> populiacijos </w:t>
      </w:r>
      <w:r w:rsidRPr="00FF29D8">
        <w:rPr>
          <w:snapToGrid w:val="0"/>
          <w:sz w:val="22"/>
          <w:szCs w:val="22"/>
          <w:lang w:val="lt-LT" w:eastAsia="en-US"/>
        </w:rPr>
        <w:t xml:space="preserve"> tyrimuose </w:t>
      </w:r>
      <w:r w:rsidRPr="00FF29D8">
        <w:rPr>
          <w:snapToGrid w:val="0"/>
          <w:sz w:val="22"/>
          <w:szCs w:val="22"/>
        </w:rPr>
        <w:t xml:space="preserve">su pacientais, </w:t>
      </w:r>
      <w:r w:rsidR="00342278" w:rsidRPr="00FF29D8">
        <w:rPr>
          <w:snapToGrid w:val="0"/>
          <w:sz w:val="22"/>
          <w:szCs w:val="22"/>
        </w:rPr>
        <w:t xml:space="preserve">kuriems yra </w:t>
      </w:r>
      <w:r w:rsidRPr="00FF29D8">
        <w:rPr>
          <w:snapToGrid w:val="0"/>
          <w:sz w:val="22"/>
          <w:szCs w:val="22"/>
        </w:rPr>
        <w:t xml:space="preserve">dalinių traukulių su antrine generalizacija arba be jos (12 savaičių veiksmingumo ir saugumo tyrime su 4-16 metų amžiaus pacientais, n = 295; 14 parų trukmės veiksmingumo ir saugumo tyrime su pacientais, kurių amžius buvo nuo 1 mėnesio iki mažiau nei 4 metų, n = 175; </w:t>
      </w:r>
      <w:r w:rsidRPr="00FF29D8">
        <w:rPr>
          <w:snapToGrid w:val="0"/>
          <w:sz w:val="22"/>
          <w:szCs w:val="22"/>
          <w:lang w:val="lt-LT" w:eastAsia="en-US"/>
        </w:rPr>
        <w:t>farmakokinetikos ir toleravimo tyrime, n</w:t>
      </w:r>
      <w:r w:rsidRPr="00FF29D8">
        <w:rPr>
          <w:snapToGrid w:val="0"/>
          <w:sz w:val="22"/>
          <w:szCs w:val="22"/>
        </w:rPr>
        <w:t xml:space="preserve"> = </w:t>
      </w:r>
      <w:r w:rsidRPr="00FF29D8">
        <w:rPr>
          <w:snapToGrid w:val="0"/>
          <w:sz w:val="22"/>
          <w:szCs w:val="22"/>
          <w:lang w:val="lt-LT" w:eastAsia="en-US"/>
        </w:rPr>
        <w:t>65</w:t>
      </w:r>
      <w:r w:rsidR="00567A2A" w:rsidRPr="00FF29D8">
        <w:rPr>
          <w:snapToGrid w:val="0"/>
          <w:sz w:val="22"/>
          <w:szCs w:val="22"/>
        </w:rPr>
        <w:t xml:space="preserve">, </w:t>
      </w:r>
      <w:r w:rsidRPr="00FF29D8">
        <w:rPr>
          <w:snapToGrid w:val="0"/>
          <w:sz w:val="22"/>
          <w:szCs w:val="22"/>
        </w:rPr>
        <w:t xml:space="preserve">ir </w:t>
      </w:r>
      <w:r w:rsidR="007700DD">
        <w:rPr>
          <w:snapToGrid w:val="0"/>
          <w:sz w:val="22"/>
          <w:szCs w:val="22"/>
        </w:rPr>
        <w:t xml:space="preserve">dviejuose </w:t>
      </w:r>
      <w:r w:rsidRPr="00FF29D8">
        <w:rPr>
          <w:snapToGrid w:val="0"/>
          <w:sz w:val="22"/>
          <w:szCs w:val="22"/>
          <w:lang w:val="lt-LT" w:eastAsia="en-US"/>
        </w:rPr>
        <w:t>1 metų trukmės atvir</w:t>
      </w:r>
      <w:r w:rsidR="007700DD">
        <w:rPr>
          <w:snapToGrid w:val="0"/>
          <w:sz w:val="22"/>
          <w:szCs w:val="22"/>
          <w:lang w:val="lt-LT" w:eastAsia="en-US"/>
        </w:rPr>
        <w:t>uosiuose</w:t>
      </w:r>
      <w:r w:rsidRPr="00FF29D8">
        <w:rPr>
          <w:snapToGrid w:val="0"/>
          <w:sz w:val="22"/>
          <w:szCs w:val="22"/>
          <w:lang w:val="lt-LT" w:eastAsia="en-US"/>
        </w:rPr>
        <w:t xml:space="preserve"> saugumo stebėjimo tyrim</w:t>
      </w:r>
      <w:r w:rsidR="007700DD">
        <w:rPr>
          <w:snapToGrid w:val="0"/>
          <w:sz w:val="22"/>
          <w:szCs w:val="22"/>
          <w:lang w:val="lt-LT" w:eastAsia="en-US"/>
        </w:rPr>
        <w:t>uose</w:t>
      </w:r>
      <w:r w:rsidRPr="00FF29D8">
        <w:rPr>
          <w:snapToGrid w:val="0"/>
          <w:sz w:val="22"/>
          <w:szCs w:val="22"/>
          <w:lang w:val="lt-LT" w:eastAsia="en-US"/>
        </w:rPr>
        <w:t xml:space="preserve">, </w:t>
      </w:r>
      <w:r w:rsidRPr="00FF29D8">
        <w:rPr>
          <w:snapToGrid w:val="0"/>
          <w:sz w:val="22"/>
          <w:szCs w:val="22"/>
        </w:rPr>
        <w:t xml:space="preserve">n = </w:t>
      </w:r>
      <w:r w:rsidRPr="00FF29D8">
        <w:rPr>
          <w:snapToGrid w:val="0"/>
          <w:sz w:val="22"/>
          <w:szCs w:val="22"/>
          <w:lang w:val="lt-LT" w:eastAsia="en-US"/>
        </w:rPr>
        <w:t>54</w:t>
      </w:r>
      <w:r w:rsidR="007700DD">
        <w:rPr>
          <w:snapToGrid w:val="0"/>
          <w:sz w:val="22"/>
          <w:szCs w:val="22"/>
          <w:lang w:val="lt-LT" w:eastAsia="en-US"/>
        </w:rPr>
        <w:t xml:space="preserve"> ir n</w:t>
      </w:r>
      <w:r w:rsidR="007700DD" w:rsidRPr="002F25F2">
        <w:rPr>
          <w:snapToGrid w:val="0"/>
          <w:sz w:val="22"/>
          <w:szCs w:val="22"/>
          <w:lang w:val="lt-LT" w:eastAsia="en-US"/>
        </w:rPr>
        <w:t>=</w:t>
      </w:r>
      <w:r w:rsidR="007700DD">
        <w:rPr>
          <w:snapToGrid w:val="0"/>
          <w:sz w:val="22"/>
          <w:szCs w:val="22"/>
          <w:lang w:val="lt-LT" w:eastAsia="en-US"/>
        </w:rPr>
        <w:t>431</w:t>
      </w:r>
      <w:r w:rsidRPr="00FF29D8">
        <w:rPr>
          <w:snapToGrid w:val="0"/>
          <w:sz w:val="22"/>
          <w:szCs w:val="22"/>
          <w:lang w:val="lt-LT" w:eastAsia="en-US"/>
        </w:rPr>
        <w:t>), buvo panašus kaip ir stebėtasis</w:t>
      </w:r>
      <w:r w:rsidRPr="00FF29D8">
        <w:rPr>
          <w:snapToGrid w:val="0"/>
          <w:sz w:val="22"/>
          <w:szCs w:val="22"/>
        </w:rPr>
        <w:t xml:space="preserve"> suaugusių pacientų, sergančių epilepsija,</w:t>
      </w:r>
      <w:r w:rsidRPr="00FF29D8">
        <w:rPr>
          <w:snapToGrid w:val="0"/>
          <w:sz w:val="22"/>
          <w:szCs w:val="22"/>
          <w:lang w:val="lt-LT" w:eastAsia="en-US"/>
        </w:rPr>
        <w:t xml:space="preserve"> tyrimuose</w:t>
      </w:r>
      <w:r w:rsidRPr="00FF29D8">
        <w:rPr>
          <w:snapToGrid w:val="0"/>
          <w:sz w:val="22"/>
          <w:szCs w:val="22"/>
        </w:rPr>
        <w:t xml:space="preserve">. Pregabalino skyrimo 12 savaičių trukmės tyrime dažniausiai stebėti nepageidaujami reiškiniai buvo mieguistumas, karščiavimas, viršutinių kvėpavimo takų infekcija, apetito padidėjimas, kūno svorio padidėjimas ir nazofaringitas. Pregabalino skyrimo 14 parų trukmės tyrime dažniausiai stebėti nepageidaujami reiškiniai buvo mieguistumas, viršutinių kvėpavimo takų infekcija ir karščiavimas (žr. 4.2, 5.1 ir 5.2 </w:t>
      </w:r>
      <w:r w:rsidRPr="00FF29D8">
        <w:rPr>
          <w:snapToGrid w:val="0"/>
          <w:sz w:val="22"/>
          <w:szCs w:val="22"/>
          <w:lang w:val="lt-LT" w:eastAsia="en-US"/>
        </w:rPr>
        <w:t>skyrius).</w:t>
      </w:r>
    </w:p>
    <w:p w14:paraId="527AA6DB" w14:textId="77777777" w:rsidR="00EE15B5" w:rsidRPr="00FF29D8" w:rsidRDefault="00EE15B5" w:rsidP="00EE15B5">
      <w:pPr>
        <w:rPr>
          <w:snapToGrid w:val="0"/>
          <w:sz w:val="22"/>
          <w:szCs w:val="22"/>
          <w:u w:val="single"/>
          <w:lang w:val="lt-LT" w:eastAsia="en-US"/>
        </w:rPr>
      </w:pPr>
    </w:p>
    <w:p w14:paraId="465FEE88"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Pranešimas apie įtariamas nepageidaujamas reakcijas</w:t>
      </w:r>
    </w:p>
    <w:p w14:paraId="04889E3D" w14:textId="102D7C0C" w:rsidR="000665EF" w:rsidRPr="00FF29D8" w:rsidRDefault="00EB49EB" w:rsidP="000665EF">
      <w:pPr>
        <w:tabs>
          <w:tab w:val="left" w:pos="567"/>
        </w:tabs>
        <w:spacing w:line="260" w:lineRule="exact"/>
        <w:rPr>
          <w:sz w:val="22"/>
          <w:szCs w:val="22"/>
          <w:lang w:val="lt-LT" w:eastAsia="en-US"/>
        </w:rPr>
      </w:pPr>
      <w:r w:rsidRPr="00FF29D8">
        <w:rPr>
          <w:noProof/>
          <w:sz w:val="22"/>
          <w:szCs w:val="22"/>
          <w:lang w:val="lt-LT"/>
        </w:rPr>
        <w:t>Svarbu pranešti apie įtariamas nepageidaujamas reakcijas, pastebėtas po vaistinio preparato registracijos, nes tai leidžia nuolat stebėti vaistinio preparato naudos ir rizikos santykį.</w:t>
      </w:r>
      <w:r w:rsidRPr="00FF29D8">
        <w:rPr>
          <w:sz w:val="22"/>
          <w:szCs w:val="22"/>
          <w:lang w:val="lt-LT"/>
        </w:rPr>
        <w:t xml:space="preserve"> </w:t>
      </w:r>
      <w:r w:rsidR="000665EF" w:rsidRPr="00FF29D8">
        <w:rPr>
          <w:sz w:val="22"/>
          <w:szCs w:val="22"/>
        </w:rPr>
        <w:t xml:space="preserve">Sveikatos priežiūros ar farmacijos specialistai turi pranešti apie bet kokias įtariamas nepageidaujamas reakcijas, tiesiogiai užpildę pranešimo formą internetu Tarnybos Vaistinių preparatų informacinėje sistemoje </w:t>
      </w:r>
      <w:r w:rsidR="000665EF" w:rsidRPr="00FF29D8">
        <w:rPr>
          <w:color w:val="0000FF"/>
          <w:sz w:val="22"/>
          <w:szCs w:val="22"/>
          <w:u w:val="single"/>
        </w:rPr>
        <w:t>https://vapris.vvkt.lt/vvkt-web/public/nrvSpecialist</w:t>
      </w:r>
      <w:r w:rsidR="000665EF" w:rsidRPr="00FF29D8">
        <w:rPr>
          <w:sz w:val="22"/>
          <w:szCs w:val="22"/>
        </w:rPr>
        <w:t xml:space="preserve"> arba užpildę Sveikatos priežiūros ar farmacijos specialisto pranešimo apie įtariamą nepageidaujamą reakciją (ĮNR) formą, kuri skelbiama </w:t>
      </w:r>
      <w:r w:rsidR="000665EF" w:rsidRPr="00FF29D8">
        <w:rPr>
          <w:color w:val="0000FF"/>
          <w:sz w:val="22"/>
          <w:szCs w:val="22"/>
          <w:u w:val="single"/>
        </w:rPr>
        <w:t>https://www.vvkt.lt/index.php?1399030386</w:t>
      </w:r>
      <w:r w:rsidR="000665EF" w:rsidRPr="00FF29D8">
        <w:rPr>
          <w:sz w:val="22"/>
          <w:szCs w:val="22"/>
        </w:rPr>
        <w:t>, ir atsiųsti elektroniniu paštu (adresu NepageidaujamaR@vvkt.lt).</w:t>
      </w:r>
    </w:p>
    <w:p w14:paraId="0D87B1D1" w14:textId="77777777" w:rsidR="00EE15B5" w:rsidRPr="00FF29D8" w:rsidRDefault="00EE15B5" w:rsidP="00EE15B5">
      <w:pPr>
        <w:rPr>
          <w:snapToGrid w:val="0"/>
          <w:sz w:val="22"/>
          <w:szCs w:val="22"/>
          <w:lang w:val="lt-LT" w:eastAsia="en-US"/>
        </w:rPr>
      </w:pPr>
    </w:p>
    <w:p w14:paraId="29BD5D31"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4.9</w:t>
      </w:r>
      <w:r w:rsidRPr="00FF29D8">
        <w:rPr>
          <w:b/>
          <w:bCs/>
          <w:snapToGrid w:val="0"/>
          <w:sz w:val="22"/>
          <w:szCs w:val="22"/>
          <w:lang w:val="lt-LT"/>
        </w:rPr>
        <w:tab/>
        <w:t>Perdozavimas</w:t>
      </w:r>
    </w:p>
    <w:p w14:paraId="60ACF877" w14:textId="77777777" w:rsidR="00EE15B5" w:rsidRPr="00FF29D8" w:rsidRDefault="00EE15B5" w:rsidP="00EE15B5">
      <w:pPr>
        <w:rPr>
          <w:snapToGrid w:val="0"/>
          <w:sz w:val="22"/>
          <w:szCs w:val="22"/>
          <w:lang w:val="lt-LT" w:eastAsia="en-US"/>
        </w:rPr>
      </w:pPr>
    </w:p>
    <w:p w14:paraId="66C4DB00"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Simptomai</w:t>
      </w:r>
    </w:p>
    <w:p w14:paraId="29126CD0" w14:textId="77777777" w:rsidR="00EE15B5" w:rsidRPr="00FF29D8" w:rsidRDefault="00EE15B5" w:rsidP="00EE15B5">
      <w:pPr>
        <w:rPr>
          <w:sz w:val="22"/>
          <w:szCs w:val="22"/>
          <w:lang w:val="lt-LT"/>
        </w:rPr>
      </w:pPr>
      <w:r w:rsidRPr="00FF29D8">
        <w:rPr>
          <w:snapToGrid w:val="0"/>
          <w:sz w:val="22"/>
          <w:szCs w:val="22"/>
          <w:lang w:val="lt-LT" w:eastAsia="en-US"/>
        </w:rPr>
        <w:t>Stebėjimo tyrimų po vaistinio preparato patekimo į rinką duomenimis, perdozavus pregabalino, dažniausiai pasireiškusios nepageidaujamos reakcijos buvo patologinis mieguistumas, sumišimo būklė, sujaudinimas ir nerimastingumas.</w:t>
      </w:r>
      <w:r w:rsidR="00AD5722" w:rsidRPr="00FF29D8">
        <w:rPr>
          <w:snapToGrid w:val="0"/>
          <w:sz w:val="22"/>
          <w:szCs w:val="22"/>
          <w:lang w:val="lt-LT" w:eastAsia="en-US"/>
        </w:rPr>
        <w:t xml:space="preserve"> </w:t>
      </w:r>
      <w:r w:rsidR="00AD5722" w:rsidRPr="00FF29D8">
        <w:rPr>
          <w:sz w:val="22"/>
          <w:szCs w:val="22"/>
          <w:lang w:val="lt-LT"/>
        </w:rPr>
        <w:t>Taip pat pranešta apie traukulius.</w:t>
      </w:r>
    </w:p>
    <w:p w14:paraId="42E52AEC" w14:textId="77777777" w:rsidR="00EE15B5" w:rsidRPr="00FF29D8" w:rsidRDefault="00EE15B5" w:rsidP="00EE15B5">
      <w:pPr>
        <w:rPr>
          <w:snapToGrid w:val="0"/>
          <w:sz w:val="22"/>
          <w:szCs w:val="22"/>
          <w:lang w:val="lt-LT" w:eastAsia="en-US"/>
        </w:rPr>
      </w:pPr>
    </w:p>
    <w:p w14:paraId="6CAC84E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Retais atvejais buvo pranešta apie komos atvejus.</w:t>
      </w:r>
    </w:p>
    <w:p w14:paraId="3172DA8C" w14:textId="77777777" w:rsidR="00EE15B5" w:rsidRPr="00FF29D8" w:rsidRDefault="00EE15B5" w:rsidP="00EE15B5">
      <w:pPr>
        <w:rPr>
          <w:snapToGrid w:val="0"/>
          <w:sz w:val="22"/>
          <w:szCs w:val="22"/>
          <w:lang w:val="lt-LT" w:eastAsia="en-US"/>
        </w:rPr>
      </w:pPr>
    </w:p>
    <w:p w14:paraId="1E36FDDC"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Gydymas</w:t>
      </w:r>
    </w:p>
    <w:p w14:paraId="3EB5A1F6"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Perdozavus pregabalino, reikia gydyti bendromis palaikomosiomis priemonėmis ir, jeigu reikia, dialize (žr. 1 lentelę 4.2 skyriuje).</w:t>
      </w:r>
    </w:p>
    <w:p w14:paraId="59132751" w14:textId="77777777" w:rsidR="00EE15B5" w:rsidRPr="00FF29D8" w:rsidRDefault="00EE15B5" w:rsidP="00EE15B5">
      <w:pPr>
        <w:rPr>
          <w:snapToGrid w:val="0"/>
          <w:sz w:val="22"/>
          <w:szCs w:val="22"/>
          <w:lang w:val="lt-LT" w:eastAsia="en-US"/>
        </w:rPr>
      </w:pPr>
    </w:p>
    <w:p w14:paraId="4ED83D2B" w14:textId="77777777" w:rsidR="00EE15B5" w:rsidRPr="00FF29D8" w:rsidRDefault="00EE15B5" w:rsidP="00EE15B5">
      <w:pPr>
        <w:rPr>
          <w:snapToGrid w:val="0"/>
          <w:sz w:val="22"/>
          <w:szCs w:val="22"/>
          <w:lang w:val="lt-LT" w:eastAsia="en-US"/>
        </w:rPr>
      </w:pPr>
    </w:p>
    <w:p w14:paraId="58AF864B"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5.</w:t>
      </w:r>
      <w:r w:rsidRPr="00FF29D8">
        <w:rPr>
          <w:b/>
          <w:bCs/>
          <w:snapToGrid w:val="0"/>
          <w:sz w:val="22"/>
          <w:szCs w:val="22"/>
          <w:lang w:val="lt-LT"/>
        </w:rPr>
        <w:tab/>
        <w:t>FARMAKOLOGINĖS SAVYBĖS</w:t>
      </w:r>
    </w:p>
    <w:p w14:paraId="60BFC5C2" w14:textId="77777777" w:rsidR="00EE15B5" w:rsidRPr="00FF29D8" w:rsidRDefault="00EE15B5" w:rsidP="00EE15B5">
      <w:pPr>
        <w:rPr>
          <w:snapToGrid w:val="0"/>
          <w:sz w:val="22"/>
          <w:szCs w:val="22"/>
          <w:lang w:val="lt-LT" w:eastAsia="en-US"/>
        </w:rPr>
      </w:pPr>
    </w:p>
    <w:p w14:paraId="38128D80"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lastRenderedPageBreak/>
        <w:t>5.1</w:t>
      </w:r>
      <w:r w:rsidRPr="00FF29D8">
        <w:rPr>
          <w:b/>
          <w:bCs/>
          <w:snapToGrid w:val="0"/>
          <w:sz w:val="22"/>
          <w:szCs w:val="22"/>
          <w:lang w:val="lt-LT"/>
        </w:rPr>
        <w:tab/>
        <w:t>Farmakodinaminės savybės</w:t>
      </w:r>
    </w:p>
    <w:p w14:paraId="3ACB422A" w14:textId="77777777" w:rsidR="00EE15B5" w:rsidRPr="00FF29D8" w:rsidRDefault="00EE15B5" w:rsidP="00EE15B5">
      <w:pPr>
        <w:rPr>
          <w:snapToGrid w:val="0"/>
          <w:sz w:val="22"/>
          <w:szCs w:val="22"/>
          <w:lang w:val="lt-LT" w:eastAsia="en-US"/>
        </w:rPr>
      </w:pPr>
    </w:p>
    <w:p w14:paraId="22B616DB" w14:textId="41ADED02" w:rsidR="00EE15B5" w:rsidRPr="00FF29D8" w:rsidRDefault="00EE15B5" w:rsidP="00EE15B5">
      <w:pPr>
        <w:rPr>
          <w:snapToGrid w:val="0"/>
          <w:sz w:val="22"/>
          <w:szCs w:val="22"/>
          <w:lang w:val="lt-LT" w:eastAsia="en-US"/>
        </w:rPr>
      </w:pPr>
      <w:r w:rsidRPr="00FF29D8">
        <w:rPr>
          <w:snapToGrid w:val="0"/>
          <w:sz w:val="22"/>
          <w:szCs w:val="22"/>
          <w:lang w:val="lt-LT" w:eastAsia="en-US"/>
        </w:rPr>
        <w:t>Farmakoterapinė grupė –</w:t>
      </w:r>
      <w:r w:rsidR="00B80385">
        <w:rPr>
          <w:snapToGrid w:val="0"/>
          <w:sz w:val="22"/>
          <w:szCs w:val="22"/>
          <w:lang w:val="lt-LT" w:eastAsia="en-US"/>
        </w:rPr>
        <w:t xml:space="preserve">analgetikai, </w:t>
      </w:r>
      <w:r w:rsidR="00F42554">
        <w:rPr>
          <w:snapToGrid w:val="0"/>
          <w:sz w:val="22"/>
          <w:szCs w:val="22"/>
          <w:lang w:val="lt-LT" w:eastAsia="en-US"/>
        </w:rPr>
        <w:t>kiti analgetikai ir antipi</w:t>
      </w:r>
      <w:r w:rsidR="007700DD">
        <w:rPr>
          <w:snapToGrid w:val="0"/>
          <w:sz w:val="22"/>
          <w:szCs w:val="22"/>
          <w:lang w:val="lt-LT" w:eastAsia="en-US"/>
        </w:rPr>
        <w:t>retikai, gabapentinoidai</w:t>
      </w:r>
      <w:r w:rsidR="00B80385">
        <w:rPr>
          <w:snapToGrid w:val="0"/>
          <w:sz w:val="22"/>
          <w:szCs w:val="22"/>
          <w:lang w:val="lt-LT" w:eastAsia="en-US"/>
        </w:rPr>
        <w:t>,</w:t>
      </w:r>
      <w:r w:rsidRPr="00FF29D8">
        <w:rPr>
          <w:snapToGrid w:val="0"/>
          <w:sz w:val="22"/>
          <w:szCs w:val="22"/>
          <w:lang w:val="lt-LT" w:eastAsia="en-US"/>
        </w:rPr>
        <w:t xml:space="preserve"> ATC kodas </w:t>
      </w:r>
      <w:r w:rsidR="00B80385">
        <w:rPr>
          <w:snapToGrid w:val="0"/>
          <w:sz w:val="22"/>
          <w:szCs w:val="22"/>
          <w:lang w:val="lt-LT" w:eastAsia="en-US"/>
        </w:rPr>
        <w:t xml:space="preserve">- </w:t>
      </w:r>
      <w:r w:rsidRPr="00FF29D8">
        <w:rPr>
          <w:snapToGrid w:val="0"/>
          <w:sz w:val="22"/>
          <w:szCs w:val="22"/>
          <w:lang w:val="lt-LT" w:eastAsia="en-US"/>
        </w:rPr>
        <w:t>N0</w:t>
      </w:r>
      <w:r w:rsidR="00F42554">
        <w:rPr>
          <w:snapToGrid w:val="0"/>
          <w:sz w:val="22"/>
          <w:szCs w:val="22"/>
          <w:lang w:val="lt-LT" w:eastAsia="en-US"/>
        </w:rPr>
        <w:t>2BF02</w:t>
      </w:r>
      <w:r w:rsidRPr="00FF29D8">
        <w:rPr>
          <w:snapToGrid w:val="0"/>
          <w:sz w:val="22"/>
          <w:szCs w:val="22"/>
          <w:lang w:val="lt-LT" w:eastAsia="en-US"/>
        </w:rPr>
        <w:t>.</w:t>
      </w:r>
    </w:p>
    <w:p w14:paraId="3E97A1FB" w14:textId="77777777" w:rsidR="00EE15B5" w:rsidRPr="00FF29D8" w:rsidRDefault="00EE15B5" w:rsidP="00EE15B5">
      <w:pPr>
        <w:rPr>
          <w:snapToGrid w:val="0"/>
          <w:sz w:val="22"/>
          <w:szCs w:val="22"/>
          <w:lang w:val="lt-LT" w:eastAsia="en-US"/>
        </w:rPr>
      </w:pPr>
    </w:p>
    <w:p w14:paraId="5A2DEC8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Veiklioji medžiaga pregabalinas yra gama aminosviesto rūgšties analogas </w:t>
      </w:r>
      <w:r w:rsidRPr="00FF29D8">
        <w:rPr>
          <w:color w:val="000000"/>
          <w:sz w:val="22"/>
          <w:szCs w:val="22"/>
          <w:lang w:val="lt-LT"/>
        </w:rPr>
        <w:t>[</w:t>
      </w:r>
      <w:r w:rsidRPr="00FF29D8">
        <w:rPr>
          <w:sz w:val="22"/>
          <w:szCs w:val="22"/>
          <w:lang w:val="lt-LT"/>
        </w:rPr>
        <w:t>(</w:t>
      </w:r>
      <w:r w:rsidRPr="00FF29D8">
        <w:rPr>
          <w:snapToGrid w:val="0"/>
          <w:sz w:val="22"/>
          <w:szCs w:val="22"/>
          <w:lang w:val="lt-LT" w:eastAsia="en-US"/>
        </w:rPr>
        <w:t>S)-3-(aminometil)-5-metilheksanoinė rūgštis</w:t>
      </w:r>
      <w:r w:rsidRPr="00FF29D8">
        <w:rPr>
          <w:color w:val="000000"/>
          <w:sz w:val="22"/>
          <w:szCs w:val="22"/>
          <w:lang w:val="lt-LT"/>
        </w:rPr>
        <w:t>]</w:t>
      </w:r>
      <w:r w:rsidRPr="00FF29D8">
        <w:rPr>
          <w:sz w:val="22"/>
          <w:szCs w:val="22"/>
          <w:lang w:val="lt-LT"/>
        </w:rPr>
        <w:t>.</w:t>
      </w:r>
    </w:p>
    <w:p w14:paraId="2ED7E8C9" w14:textId="77777777" w:rsidR="00EE15B5" w:rsidRPr="00FF29D8" w:rsidRDefault="00EE15B5" w:rsidP="00EE15B5">
      <w:pPr>
        <w:rPr>
          <w:snapToGrid w:val="0"/>
          <w:sz w:val="22"/>
          <w:szCs w:val="22"/>
          <w:u w:val="single"/>
          <w:lang w:val="lt-LT" w:eastAsia="en-US"/>
        </w:rPr>
      </w:pPr>
    </w:p>
    <w:p w14:paraId="2C0A3685" w14:textId="77777777" w:rsidR="00EE15B5" w:rsidRPr="00FF29D8" w:rsidRDefault="00EE15B5" w:rsidP="00EE15B5">
      <w:pPr>
        <w:rPr>
          <w:snapToGrid w:val="0"/>
          <w:sz w:val="22"/>
          <w:szCs w:val="22"/>
          <w:lang w:val="lt-LT" w:eastAsia="en-US"/>
        </w:rPr>
      </w:pPr>
      <w:r w:rsidRPr="00FF29D8">
        <w:rPr>
          <w:snapToGrid w:val="0"/>
          <w:sz w:val="22"/>
          <w:szCs w:val="22"/>
          <w:u w:val="single"/>
          <w:lang w:val="lt-LT" w:eastAsia="en-US"/>
        </w:rPr>
        <w:t>Veikimo mechanizmas</w:t>
      </w:r>
    </w:p>
    <w:p w14:paraId="1EDA5B7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Pregabalinas jungiasi prie įtampos reguliuojamų kalcio kanalų pagalbinio subvieneto (α</w:t>
      </w:r>
      <w:r w:rsidRPr="00FF29D8">
        <w:rPr>
          <w:snapToGrid w:val="0"/>
          <w:sz w:val="22"/>
          <w:szCs w:val="22"/>
          <w:vertAlign w:val="subscript"/>
          <w:lang w:val="lt-LT" w:eastAsia="en-US"/>
        </w:rPr>
        <w:t>2</w:t>
      </w:r>
      <w:r w:rsidRPr="00FF29D8">
        <w:rPr>
          <w:snapToGrid w:val="0"/>
          <w:sz w:val="22"/>
          <w:szCs w:val="22"/>
          <w:lang w:val="lt-LT" w:eastAsia="en-US"/>
        </w:rPr>
        <w:t xml:space="preserve"> – δ baltymo) centrinėje nervų sistemoje.</w:t>
      </w:r>
    </w:p>
    <w:p w14:paraId="39F2D0B3" w14:textId="77777777" w:rsidR="00EE15B5" w:rsidRPr="00FF29D8" w:rsidRDefault="00EE15B5" w:rsidP="00EE15B5">
      <w:pPr>
        <w:rPr>
          <w:snapToGrid w:val="0"/>
          <w:sz w:val="22"/>
          <w:szCs w:val="22"/>
          <w:lang w:val="lt-LT" w:eastAsia="en-US"/>
        </w:rPr>
      </w:pPr>
    </w:p>
    <w:p w14:paraId="333D23EB" w14:textId="77777777" w:rsidR="00EE15B5" w:rsidRPr="00FF29D8" w:rsidRDefault="00EE15B5" w:rsidP="00EE15B5">
      <w:pPr>
        <w:rPr>
          <w:i/>
          <w:iCs/>
          <w:sz w:val="22"/>
          <w:szCs w:val="22"/>
          <w:u w:val="single"/>
          <w:lang w:val="lt-LT"/>
        </w:rPr>
      </w:pPr>
      <w:r w:rsidRPr="00FF29D8">
        <w:rPr>
          <w:snapToGrid w:val="0"/>
          <w:sz w:val="22"/>
          <w:szCs w:val="22"/>
          <w:u w:val="single"/>
          <w:lang w:val="lt-LT" w:eastAsia="en-US"/>
        </w:rPr>
        <w:t>Klinikinis veiksmingumas ir saugumas</w:t>
      </w:r>
    </w:p>
    <w:p w14:paraId="4B97AD63" w14:textId="77777777" w:rsidR="00EE15B5" w:rsidRPr="00FF29D8" w:rsidRDefault="00EE15B5" w:rsidP="00EE15B5">
      <w:pPr>
        <w:rPr>
          <w:rFonts w:eastAsiaTheme="minorHAnsi"/>
          <w:sz w:val="22"/>
          <w:szCs w:val="22"/>
          <w:lang w:val="lt-LT" w:eastAsia="en-US"/>
        </w:rPr>
      </w:pPr>
    </w:p>
    <w:p w14:paraId="14E37F97" w14:textId="77777777" w:rsidR="004603C5" w:rsidRPr="00FF29D8" w:rsidRDefault="004603C5" w:rsidP="00EE15B5">
      <w:pPr>
        <w:rPr>
          <w:i/>
          <w:iCs/>
          <w:snapToGrid w:val="0"/>
          <w:sz w:val="22"/>
          <w:szCs w:val="22"/>
          <w:lang w:val="lt-LT" w:eastAsia="en-US"/>
        </w:rPr>
      </w:pPr>
      <w:r w:rsidRPr="00FF29D8">
        <w:rPr>
          <w:i/>
          <w:iCs/>
          <w:snapToGrid w:val="0"/>
          <w:sz w:val="22"/>
          <w:szCs w:val="22"/>
          <w:lang w:val="lt-LT" w:eastAsia="en-US"/>
        </w:rPr>
        <w:t>Neuropatinis skausmas</w:t>
      </w:r>
    </w:p>
    <w:p w14:paraId="76A28869" w14:textId="77777777" w:rsidR="00D90393" w:rsidRPr="00FF29D8" w:rsidRDefault="00D90393" w:rsidP="00EE15B5">
      <w:pPr>
        <w:rPr>
          <w:iCs/>
          <w:snapToGrid w:val="0"/>
          <w:sz w:val="22"/>
          <w:szCs w:val="22"/>
          <w:lang w:val="lt-LT" w:eastAsia="en-US"/>
        </w:rPr>
      </w:pPr>
      <w:r w:rsidRPr="00FF29D8">
        <w:rPr>
          <w:iCs/>
          <w:snapToGrid w:val="0"/>
          <w:sz w:val="22"/>
          <w:szCs w:val="22"/>
          <w:lang w:val="lt-LT" w:eastAsia="en-US"/>
        </w:rPr>
        <w:t>Veiksmingumas įrodytas sergančių cukrinio diabeto sukelta neuropatija, poherpetine neuralgija ir po stuburo smegenų pažeidimo</w:t>
      </w:r>
      <w:r w:rsidR="00B67724" w:rsidRPr="00FF29D8">
        <w:rPr>
          <w:iCs/>
          <w:snapToGrid w:val="0"/>
          <w:sz w:val="22"/>
          <w:szCs w:val="22"/>
          <w:lang w:val="lt-LT" w:eastAsia="en-US"/>
        </w:rPr>
        <w:t xml:space="preserve"> klinikinių tyrimų metu</w:t>
      </w:r>
      <w:r w:rsidRPr="00FF29D8">
        <w:rPr>
          <w:iCs/>
          <w:snapToGrid w:val="0"/>
          <w:sz w:val="22"/>
          <w:szCs w:val="22"/>
          <w:lang w:val="lt-LT" w:eastAsia="en-US"/>
        </w:rPr>
        <w:t>. Esant kitos kilmės neuropatiniam skausmui veiksmingumas netirtas.</w:t>
      </w:r>
    </w:p>
    <w:p w14:paraId="54582C10" w14:textId="77777777" w:rsidR="00D90393" w:rsidRPr="00FF29D8" w:rsidRDefault="00D90393" w:rsidP="00EE15B5">
      <w:pPr>
        <w:rPr>
          <w:iCs/>
          <w:snapToGrid w:val="0"/>
          <w:sz w:val="22"/>
          <w:szCs w:val="22"/>
          <w:lang w:val="lt-LT" w:eastAsia="en-US"/>
        </w:rPr>
      </w:pPr>
    </w:p>
    <w:p w14:paraId="559F4ED5" w14:textId="77777777" w:rsidR="004603C5" w:rsidRPr="00FF29D8" w:rsidRDefault="004B5CD0" w:rsidP="00EE15B5">
      <w:pPr>
        <w:rPr>
          <w:iCs/>
          <w:snapToGrid w:val="0"/>
          <w:sz w:val="22"/>
          <w:szCs w:val="22"/>
          <w:lang w:val="lt-LT" w:eastAsia="en-US"/>
        </w:rPr>
      </w:pPr>
      <w:r w:rsidRPr="00FF29D8">
        <w:rPr>
          <w:iCs/>
          <w:snapToGrid w:val="0"/>
          <w:sz w:val="22"/>
          <w:szCs w:val="22"/>
          <w:lang w:val="lt-LT" w:eastAsia="en-US"/>
        </w:rPr>
        <w:t xml:space="preserve">Pregabalinas tirtas </w:t>
      </w:r>
      <w:r w:rsidR="00246971" w:rsidRPr="00FF29D8">
        <w:rPr>
          <w:iCs/>
          <w:snapToGrid w:val="0"/>
          <w:sz w:val="22"/>
          <w:szCs w:val="22"/>
          <w:lang w:val="lt-LT" w:eastAsia="en-US"/>
        </w:rPr>
        <w:t>deš</w:t>
      </w:r>
      <w:r w:rsidRPr="00FF29D8">
        <w:rPr>
          <w:iCs/>
          <w:snapToGrid w:val="0"/>
          <w:sz w:val="22"/>
          <w:szCs w:val="22"/>
          <w:lang w:val="lt-LT" w:eastAsia="en-US"/>
        </w:rPr>
        <w:t>imties</w:t>
      </w:r>
      <w:r w:rsidR="00D90393" w:rsidRPr="00FF29D8">
        <w:rPr>
          <w:iCs/>
          <w:snapToGrid w:val="0"/>
          <w:sz w:val="22"/>
          <w:szCs w:val="22"/>
          <w:lang w:val="lt-LT" w:eastAsia="en-US"/>
        </w:rPr>
        <w:t xml:space="preserve"> kontroliuojamų k</w:t>
      </w:r>
      <w:r w:rsidR="00B67724" w:rsidRPr="00FF29D8">
        <w:rPr>
          <w:iCs/>
          <w:snapToGrid w:val="0"/>
          <w:sz w:val="22"/>
          <w:szCs w:val="22"/>
          <w:lang w:val="lt-LT" w:eastAsia="en-US"/>
        </w:rPr>
        <w:t>l</w:t>
      </w:r>
      <w:r w:rsidR="00D90393" w:rsidRPr="00FF29D8">
        <w:rPr>
          <w:iCs/>
          <w:snapToGrid w:val="0"/>
          <w:sz w:val="22"/>
          <w:szCs w:val="22"/>
          <w:lang w:val="lt-LT" w:eastAsia="en-US"/>
        </w:rPr>
        <w:t>inikinių tyrimų metu, kurių trukmė buvo iki 13 savaičių</w:t>
      </w:r>
      <w:r w:rsidRPr="00FF29D8">
        <w:rPr>
          <w:iCs/>
          <w:snapToGrid w:val="0"/>
          <w:sz w:val="22"/>
          <w:szCs w:val="22"/>
          <w:lang w:val="lt-LT" w:eastAsia="en-US"/>
        </w:rPr>
        <w:t>,</w:t>
      </w:r>
      <w:r w:rsidR="00D90393" w:rsidRPr="00FF29D8">
        <w:rPr>
          <w:iCs/>
          <w:snapToGrid w:val="0"/>
          <w:sz w:val="22"/>
          <w:szCs w:val="22"/>
          <w:lang w:val="lt-LT" w:eastAsia="en-US"/>
        </w:rPr>
        <w:t xml:space="preserve"> vartojant </w:t>
      </w:r>
      <w:r w:rsidR="00B67724" w:rsidRPr="00FF29D8">
        <w:rPr>
          <w:iCs/>
          <w:snapToGrid w:val="0"/>
          <w:sz w:val="22"/>
          <w:szCs w:val="22"/>
          <w:lang w:val="lt-LT" w:eastAsia="en-US"/>
        </w:rPr>
        <w:t xml:space="preserve">vaistinį preparatą </w:t>
      </w:r>
      <w:r w:rsidR="00D90393" w:rsidRPr="00FF29D8">
        <w:rPr>
          <w:iCs/>
          <w:snapToGrid w:val="0"/>
          <w:sz w:val="22"/>
          <w:szCs w:val="22"/>
          <w:lang w:val="lt-LT" w:eastAsia="en-US"/>
        </w:rPr>
        <w:t>du kartu</w:t>
      </w:r>
      <w:r w:rsidRPr="00FF29D8">
        <w:rPr>
          <w:iCs/>
          <w:snapToGrid w:val="0"/>
          <w:sz w:val="22"/>
          <w:szCs w:val="22"/>
          <w:lang w:val="lt-LT" w:eastAsia="en-US"/>
        </w:rPr>
        <w:t>s</w:t>
      </w:r>
      <w:r w:rsidR="00D90393" w:rsidRPr="00FF29D8">
        <w:rPr>
          <w:iCs/>
          <w:snapToGrid w:val="0"/>
          <w:sz w:val="22"/>
          <w:szCs w:val="22"/>
          <w:lang w:val="lt-LT" w:eastAsia="en-US"/>
        </w:rPr>
        <w:t xml:space="preserve"> per parą ir 8 s</w:t>
      </w:r>
      <w:r w:rsidRPr="00FF29D8">
        <w:rPr>
          <w:iCs/>
          <w:snapToGrid w:val="0"/>
          <w:sz w:val="22"/>
          <w:szCs w:val="22"/>
          <w:lang w:val="lt-LT" w:eastAsia="en-US"/>
        </w:rPr>
        <w:t>a</w:t>
      </w:r>
      <w:r w:rsidR="00D90393" w:rsidRPr="00FF29D8">
        <w:rPr>
          <w:iCs/>
          <w:snapToGrid w:val="0"/>
          <w:sz w:val="22"/>
          <w:szCs w:val="22"/>
          <w:lang w:val="lt-LT" w:eastAsia="en-US"/>
        </w:rPr>
        <w:t>vaites vartojant tris kartus per parą. Saugumo ir veiksmingumo duomenys v</w:t>
      </w:r>
      <w:r w:rsidR="00B11C32" w:rsidRPr="00FF29D8">
        <w:rPr>
          <w:iCs/>
          <w:snapToGrid w:val="0"/>
          <w:sz w:val="22"/>
          <w:szCs w:val="22"/>
          <w:lang w:val="lt-LT" w:eastAsia="en-US"/>
        </w:rPr>
        <w:t>artojant dviejų kartų per parą arba</w:t>
      </w:r>
      <w:r w:rsidR="00D90393" w:rsidRPr="00FF29D8">
        <w:rPr>
          <w:iCs/>
          <w:snapToGrid w:val="0"/>
          <w:sz w:val="22"/>
          <w:szCs w:val="22"/>
          <w:lang w:val="lt-LT" w:eastAsia="en-US"/>
        </w:rPr>
        <w:t xml:space="preserve"> trijų kartų per parą dozavimą buvo panašūs.</w:t>
      </w:r>
    </w:p>
    <w:p w14:paraId="5BA0263B" w14:textId="77777777" w:rsidR="00B11C32" w:rsidRPr="00FF29D8" w:rsidRDefault="00B11C32" w:rsidP="00EE15B5">
      <w:pPr>
        <w:rPr>
          <w:iCs/>
          <w:snapToGrid w:val="0"/>
          <w:sz w:val="22"/>
          <w:szCs w:val="22"/>
          <w:lang w:val="lt-LT" w:eastAsia="en-US"/>
        </w:rPr>
      </w:pPr>
    </w:p>
    <w:p w14:paraId="29E79202" w14:textId="77777777" w:rsidR="00B11C32" w:rsidRPr="00FF29D8" w:rsidRDefault="00B11C32" w:rsidP="00EE15B5">
      <w:pPr>
        <w:rPr>
          <w:iCs/>
          <w:snapToGrid w:val="0"/>
          <w:sz w:val="22"/>
          <w:szCs w:val="22"/>
          <w:lang w:val="lt-LT" w:eastAsia="en-US"/>
        </w:rPr>
      </w:pPr>
      <w:r w:rsidRPr="00FF29D8">
        <w:rPr>
          <w:iCs/>
          <w:snapToGrid w:val="0"/>
          <w:sz w:val="22"/>
          <w:szCs w:val="22"/>
          <w:lang w:val="lt-LT" w:eastAsia="en-US"/>
        </w:rPr>
        <w:t>Periferinio ir centrinio neuropatinio skausmo gydymo iki 12 savaičių trukmės klinikinių tyrimų metu skausmo sumažėjimas buvo nustatytas pirmą savaitę ir išliko visą gydymo laikotarpį.</w:t>
      </w:r>
    </w:p>
    <w:p w14:paraId="33D911C5" w14:textId="77777777" w:rsidR="00B11C32" w:rsidRPr="00FF29D8" w:rsidRDefault="00B11C32" w:rsidP="00EE15B5">
      <w:pPr>
        <w:rPr>
          <w:iCs/>
          <w:snapToGrid w:val="0"/>
          <w:sz w:val="22"/>
          <w:szCs w:val="22"/>
          <w:lang w:val="lt-LT" w:eastAsia="en-US"/>
        </w:rPr>
      </w:pPr>
    </w:p>
    <w:p w14:paraId="298B9181" w14:textId="77777777" w:rsidR="00B11C32" w:rsidRPr="00FF29D8" w:rsidRDefault="009C7A37" w:rsidP="00EE15B5">
      <w:pPr>
        <w:rPr>
          <w:iCs/>
          <w:snapToGrid w:val="0"/>
          <w:sz w:val="22"/>
          <w:szCs w:val="22"/>
          <w:lang w:val="lt-LT" w:eastAsia="en-US"/>
        </w:rPr>
      </w:pPr>
      <w:r w:rsidRPr="00FF29D8">
        <w:rPr>
          <w:iCs/>
          <w:snapToGrid w:val="0"/>
          <w:sz w:val="22"/>
          <w:szCs w:val="22"/>
          <w:lang w:val="lt-LT" w:eastAsia="en-US"/>
        </w:rPr>
        <w:t>Kontroliuojamų periferinio neuropatinio skausmo gydymo klinikinių tyrimų metu vertina</w:t>
      </w:r>
      <w:r w:rsidR="00FB7980" w:rsidRPr="00FF29D8">
        <w:rPr>
          <w:iCs/>
          <w:snapToGrid w:val="0"/>
          <w:sz w:val="22"/>
          <w:szCs w:val="22"/>
          <w:lang w:val="lt-LT" w:eastAsia="en-US"/>
        </w:rPr>
        <w:t>n</w:t>
      </w:r>
      <w:r w:rsidRPr="00FF29D8">
        <w:rPr>
          <w:iCs/>
          <w:snapToGrid w:val="0"/>
          <w:sz w:val="22"/>
          <w:szCs w:val="22"/>
          <w:lang w:val="lt-LT" w:eastAsia="en-US"/>
        </w:rPr>
        <w:t>t pagal balų sistemą skausmas 50% sumažėjo 35% vartojusių prega</w:t>
      </w:r>
      <w:r w:rsidR="004B5CD0" w:rsidRPr="00FF29D8">
        <w:rPr>
          <w:iCs/>
          <w:snapToGrid w:val="0"/>
          <w:sz w:val="22"/>
          <w:szCs w:val="22"/>
          <w:lang w:val="lt-LT" w:eastAsia="en-US"/>
        </w:rPr>
        <w:t>baliną ir 18% vartojusių placebą</w:t>
      </w:r>
      <w:r w:rsidRPr="00FF29D8">
        <w:rPr>
          <w:iCs/>
          <w:snapToGrid w:val="0"/>
          <w:sz w:val="22"/>
          <w:szCs w:val="22"/>
          <w:lang w:val="lt-LT" w:eastAsia="en-US"/>
        </w:rPr>
        <w:t xml:space="preserve"> pacientų. Tarp pacientų, kurie nejautė patologinio mieguistumo, toks pagerėjimas nustatytas 33% vartojusiųjų pregaba</w:t>
      </w:r>
      <w:r w:rsidR="004B5CD0" w:rsidRPr="00FF29D8">
        <w:rPr>
          <w:iCs/>
          <w:snapToGrid w:val="0"/>
          <w:sz w:val="22"/>
          <w:szCs w:val="22"/>
          <w:lang w:val="lt-LT" w:eastAsia="en-US"/>
        </w:rPr>
        <w:t>liną ir 18% vartojusiųjų placebą</w:t>
      </w:r>
      <w:r w:rsidRPr="00FF29D8">
        <w:rPr>
          <w:iCs/>
          <w:snapToGrid w:val="0"/>
          <w:sz w:val="22"/>
          <w:szCs w:val="22"/>
          <w:lang w:val="lt-LT" w:eastAsia="en-US"/>
        </w:rPr>
        <w:t xml:space="preserve">. </w:t>
      </w:r>
      <w:r w:rsidR="00F815F2" w:rsidRPr="00FF29D8">
        <w:rPr>
          <w:iCs/>
          <w:snapToGrid w:val="0"/>
          <w:sz w:val="22"/>
          <w:szCs w:val="22"/>
          <w:lang w:val="lt-LT" w:eastAsia="en-US"/>
        </w:rPr>
        <w:t>Tarp pacientų, kurie gydymo metu jautė mieguistumą, atsako dažnis buvo nustatytas 48% gydytų pregabalinų ir 16% vartojusiųjų placebą.</w:t>
      </w:r>
    </w:p>
    <w:p w14:paraId="6A59BAA8" w14:textId="77777777" w:rsidR="00F815F2" w:rsidRPr="00FF29D8" w:rsidRDefault="00F815F2" w:rsidP="00EE15B5">
      <w:pPr>
        <w:rPr>
          <w:iCs/>
          <w:snapToGrid w:val="0"/>
          <w:sz w:val="22"/>
          <w:szCs w:val="22"/>
          <w:lang w:val="lt-LT" w:eastAsia="en-US"/>
        </w:rPr>
      </w:pPr>
    </w:p>
    <w:p w14:paraId="0F5AB319" w14:textId="77777777" w:rsidR="00F815F2" w:rsidRPr="00FF29D8" w:rsidRDefault="00F815F2" w:rsidP="00F815F2">
      <w:pPr>
        <w:rPr>
          <w:iCs/>
          <w:snapToGrid w:val="0"/>
          <w:sz w:val="22"/>
          <w:szCs w:val="22"/>
          <w:lang w:val="lt-LT" w:eastAsia="en-US"/>
        </w:rPr>
      </w:pPr>
      <w:r w:rsidRPr="00FF29D8">
        <w:rPr>
          <w:iCs/>
          <w:snapToGrid w:val="0"/>
          <w:sz w:val="22"/>
          <w:szCs w:val="22"/>
          <w:lang w:val="lt-LT" w:eastAsia="en-US"/>
        </w:rPr>
        <w:t>Centrinio neuropatinio skausmo gydymo kontroliuojamų klinikinių tyrimų metu skausmo stiprumas vertinant</w:t>
      </w:r>
      <w:r w:rsidR="00D35CE6" w:rsidRPr="00FF29D8">
        <w:rPr>
          <w:iCs/>
          <w:snapToGrid w:val="0"/>
          <w:sz w:val="22"/>
          <w:szCs w:val="22"/>
          <w:lang w:val="lt-LT" w:eastAsia="en-US"/>
        </w:rPr>
        <w:t xml:space="preserve"> pagal skausmo skalę</w:t>
      </w:r>
      <w:r w:rsidRPr="00FF29D8">
        <w:rPr>
          <w:iCs/>
          <w:snapToGrid w:val="0"/>
          <w:sz w:val="22"/>
          <w:szCs w:val="22"/>
          <w:lang w:val="lt-LT" w:eastAsia="en-US"/>
        </w:rPr>
        <w:t xml:space="preserve"> balais 50% sumažėjo 22% gydytųjų pregabalinu ir 7%</w:t>
      </w:r>
      <w:r w:rsidR="004B5CD0" w:rsidRPr="00FF29D8">
        <w:rPr>
          <w:iCs/>
          <w:snapToGrid w:val="0"/>
          <w:sz w:val="22"/>
          <w:szCs w:val="22"/>
          <w:lang w:val="lt-LT" w:eastAsia="en-US"/>
        </w:rPr>
        <w:t xml:space="preserve"> vartojusiųjų placebą</w:t>
      </w:r>
      <w:r w:rsidR="00D35CE6" w:rsidRPr="00FF29D8">
        <w:rPr>
          <w:iCs/>
          <w:snapToGrid w:val="0"/>
          <w:sz w:val="22"/>
          <w:szCs w:val="22"/>
          <w:lang w:val="lt-LT" w:eastAsia="en-US"/>
        </w:rPr>
        <w:t>.</w:t>
      </w:r>
    </w:p>
    <w:p w14:paraId="2595876C" w14:textId="77777777" w:rsidR="004603C5" w:rsidRPr="00FF29D8" w:rsidRDefault="004603C5" w:rsidP="00EE15B5">
      <w:pPr>
        <w:rPr>
          <w:i/>
          <w:iCs/>
          <w:snapToGrid w:val="0"/>
          <w:sz w:val="22"/>
          <w:szCs w:val="22"/>
          <w:lang w:val="lt-LT" w:eastAsia="en-US"/>
        </w:rPr>
      </w:pPr>
    </w:p>
    <w:p w14:paraId="7478FCB1" w14:textId="77777777" w:rsidR="00EE15B5" w:rsidRPr="00FF29D8" w:rsidRDefault="00EE15B5" w:rsidP="00EE15B5">
      <w:pPr>
        <w:rPr>
          <w:sz w:val="22"/>
          <w:szCs w:val="22"/>
          <w:lang w:val="lt-LT"/>
        </w:rPr>
      </w:pPr>
      <w:r w:rsidRPr="00FF29D8">
        <w:rPr>
          <w:i/>
          <w:iCs/>
          <w:snapToGrid w:val="0"/>
          <w:sz w:val="22"/>
          <w:szCs w:val="22"/>
          <w:lang w:val="lt-LT" w:eastAsia="en-US"/>
        </w:rPr>
        <w:t>Epilepsija</w:t>
      </w:r>
    </w:p>
    <w:p w14:paraId="608316EC"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Papildomas gydymas</w:t>
      </w:r>
    </w:p>
    <w:p w14:paraId="2013490F"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Pregabalinas tirtas 3 kontroliuojamuose klinikiniuose tyrimuose 12 savaičių vaistą vartojant du kartus arba tris kartus per parą. Apskritai, vaisto saugumas ir veiksmingumas jį dozuojant du kartus ir tris kartus per parą buvo panašus.</w:t>
      </w:r>
    </w:p>
    <w:p w14:paraId="1EE67874" w14:textId="77777777" w:rsidR="00EE15B5" w:rsidRPr="00FF29D8" w:rsidRDefault="00EE15B5" w:rsidP="00EE15B5">
      <w:pPr>
        <w:rPr>
          <w:snapToGrid w:val="0"/>
          <w:sz w:val="22"/>
          <w:szCs w:val="22"/>
          <w:lang w:val="lt-LT" w:eastAsia="en-US"/>
        </w:rPr>
      </w:pPr>
    </w:p>
    <w:p w14:paraId="0AA7AFDE"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Traukulių dažnis sumažėjo pirmąją gydymo savaitę.</w:t>
      </w:r>
    </w:p>
    <w:p w14:paraId="5E129430" w14:textId="77777777" w:rsidR="00EE15B5" w:rsidRPr="00FF29D8" w:rsidRDefault="00EE15B5" w:rsidP="00EE15B5">
      <w:pPr>
        <w:rPr>
          <w:snapToGrid w:val="0"/>
          <w:sz w:val="22"/>
          <w:szCs w:val="22"/>
          <w:lang w:val="lt-LT" w:eastAsia="en-US"/>
        </w:rPr>
      </w:pPr>
    </w:p>
    <w:p w14:paraId="09CBECA7" w14:textId="77777777" w:rsidR="00EE15B5" w:rsidRPr="00FF29D8" w:rsidRDefault="00EE15B5" w:rsidP="00EE15B5">
      <w:pPr>
        <w:rPr>
          <w:i/>
          <w:snapToGrid w:val="0"/>
          <w:sz w:val="22"/>
          <w:szCs w:val="22"/>
          <w:lang w:val="lt-LT" w:eastAsia="en-US"/>
        </w:rPr>
      </w:pPr>
      <w:r w:rsidRPr="00FF29D8">
        <w:rPr>
          <w:i/>
          <w:snapToGrid w:val="0"/>
          <w:sz w:val="22"/>
          <w:szCs w:val="22"/>
          <w:lang w:val="lt-LT" w:eastAsia="en-US"/>
        </w:rPr>
        <w:t>Vaikų populiacija</w:t>
      </w:r>
    </w:p>
    <w:p w14:paraId="6F4275C4" w14:textId="099875E7" w:rsidR="00EE15B5" w:rsidRPr="00FF29D8" w:rsidRDefault="00567A2A" w:rsidP="00567A2A">
      <w:pPr>
        <w:widowControl w:val="0"/>
        <w:tabs>
          <w:tab w:val="left" w:pos="567"/>
        </w:tabs>
        <w:autoSpaceDE w:val="0"/>
        <w:autoSpaceDN w:val="0"/>
        <w:adjustRightInd w:val="0"/>
        <w:rPr>
          <w:snapToGrid w:val="0"/>
          <w:sz w:val="22"/>
          <w:szCs w:val="22"/>
          <w:lang w:val="lt-LT" w:eastAsia="en-US"/>
        </w:rPr>
      </w:pPr>
      <w:r w:rsidRPr="00FF29D8">
        <w:rPr>
          <w:snapToGrid w:val="0"/>
          <w:sz w:val="22"/>
          <w:szCs w:val="22"/>
          <w:lang w:val="lt-LT" w:eastAsia="en-US"/>
        </w:rPr>
        <w:t>P</w:t>
      </w:r>
      <w:r w:rsidR="00EE15B5" w:rsidRPr="00FF29D8">
        <w:rPr>
          <w:snapToGrid w:val="0"/>
          <w:sz w:val="22"/>
          <w:szCs w:val="22"/>
          <w:lang w:val="lt-LT" w:eastAsia="en-US"/>
        </w:rPr>
        <w:t>regabalin</w:t>
      </w:r>
      <w:r w:rsidRPr="00FF29D8">
        <w:rPr>
          <w:snapToGrid w:val="0"/>
          <w:sz w:val="22"/>
          <w:szCs w:val="22"/>
          <w:lang w:val="lt-LT" w:eastAsia="en-US"/>
        </w:rPr>
        <w:t xml:space="preserve">o, kaip papildomo </w:t>
      </w:r>
      <w:r w:rsidR="00EE15B5" w:rsidRPr="00FF29D8">
        <w:rPr>
          <w:snapToGrid w:val="0"/>
          <w:sz w:val="22"/>
          <w:szCs w:val="22"/>
          <w:lang w:val="lt-LT" w:eastAsia="en-US"/>
        </w:rPr>
        <w:t xml:space="preserve"> jaunesni</w:t>
      </w:r>
      <w:r w:rsidRPr="00FF29D8">
        <w:rPr>
          <w:snapToGrid w:val="0"/>
          <w:sz w:val="22"/>
          <w:szCs w:val="22"/>
          <w:lang w:val="lt-LT" w:eastAsia="en-US"/>
        </w:rPr>
        <w:t>ų</w:t>
      </w:r>
      <w:r w:rsidR="00EE15B5" w:rsidRPr="00FF29D8">
        <w:rPr>
          <w:snapToGrid w:val="0"/>
          <w:sz w:val="22"/>
          <w:szCs w:val="22"/>
          <w:lang w:val="lt-LT" w:eastAsia="en-US"/>
        </w:rPr>
        <w:t xml:space="preserve"> negu 12 metų epilepsija sergan</w:t>
      </w:r>
      <w:r w:rsidRPr="00FF29D8">
        <w:rPr>
          <w:snapToGrid w:val="0"/>
          <w:sz w:val="22"/>
          <w:szCs w:val="22"/>
          <w:lang w:val="lt-LT" w:eastAsia="en-US"/>
        </w:rPr>
        <w:t>čių</w:t>
      </w:r>
      <w:r w:rsidR="00EE15B5" w:rsidRPr="00FF29D8">
        <w:rPr>
          <w:snapToGrid w:val="0"/>
          <w:sz w:val="22"/>
          <w:szCs w:val="22"/>
          <w:lang w:val="lt-LT" w:eastAsia="en-US"/>
        </w:rPr>
        <w:t xml:space="preserve"> vaik</w:t>
      </w:r>
      <w:r w:rsidRPr="00FF29D8">
        <w:rPr>
          <w:snapToGrid w:val="0"/>
          <w:sz w:val="22"/>
          <w:szCs w:val="22"/>
          <w:lang w:val="lt-LT" w:eastAsia="en-US"/>
        </w:rPr>
        <w:t>ų</w:t>
      </w:r>
      <w:r w:rsidR="00EE15B5" w:rsidRPr="00FF29D8">
        <w:rPr>
          <w:snapToGrid w:val="0"/>
          <w:sz w:val="22"/>
          <w:szCs w:val="22"/>
          <w:lang w:val="lt-LT" w:eastAsia="en-US"/>
        </w:rPr>
        <w:t xml:space="preserve"> ir paaugli</w:t>
      </w:r>
      <w:r w:rsidRPr="00FF29D8">
        <w:rPr>
          <w:snapToGrid w:val="0"/>
          <w:sz w:val="22"/>
          <w:szCs w:val="22"/>
          <w:lang w:val="lt-LT" w:eastAsia="en-US"/>
        </w:rPr>
        <w:t>ų gydymo veiksmingumas ir saugumas</w:t>
      </w:r>
      <w:r w:rsidR="00EE15B5" w:rsidRPr="00FF29D8">
        <w:rPr>
          <w:snapToGrid w:val="0"/>
          <w:sz w:val="22"/>
          <w:szCs w:val="22"/>
          <w:lang w:val="lt-LT" w:eastAsia="en-US"/>
        </w:rPr>
        <w:t xml:space="preserve"> neištirtas. Nepageidaujamo poveikio reiškiniai, stebėti farmakokinetikos ir toleravimo tyrimų metu vaikams, kurių amžius buvo nuo 3 mėnesių iki 18 metų (n=65)</w:t>
      </w:r>
      <w:r w:rsidRPr="00FF29D8">
        <w:rPr>
          <w:snapToGrid w:val="0"/>
          <w:sz w:val="22"/>
          <w:szCs w:val="22"/>
          <w:lang w:val="lt-LT" w:eastAsia="en-US"/>
        </w:rPr>
        <w:t xml:space="preserve"> ir turėjo dalinių traukulių</w:t>
      </w:r>
      <w:r w:rsidR="00EE15B5" w:rsidRPr="00FF29D8">
        <w:rPr>
          <w:snapToGrid w:val="0"/>
          <w:sz w:val="22"/>
          <w:szCs w:val="22"/>
          <w:lang w:val="lt-LT" w:eastAsia="en-US"/>
        </w:rPr>
        <w:t xml:space="preserve">, buvo panašūs į suaugusiųjų. </w:t>
      </w:r>
      <w:r w:rsidRPr="00FF29D8">
        <w:rPr>
          <w:snapToGrid w:val="0"/>
          <w:sz w:val="22"/>
          <w:szCs w:val="22"/>
        </w:rPr>
        <w:t xml:space="preserve">12 savaičių trukmės placebu kontroliuojamo tyrimo su 295 </w:t>
      </w:r>
      <w:r w:rsidR="00AE7BEA" w:rsidRPr="00FF29D8">
        <w:rPr>
          <w:snapToGrid w:val="0"/>
          <w:sz w:val="22"/>
          <w:szCs w:val="22"/>
        </w:rPr>
        <w:t>vaik</w:t>
      </w:r>
      <w:r w:rsidR="0001408B" w:rsidRPr="00FF29D8">
        <w:rPr>
          <w:snapToGrid w:val="0"/>
          <w:sz w:val="22"/>
          <w:szCs w:val="22"/>
        </w:rPr>
        <w:t>ų</w:t>
      </w:r>
      <w:r w:rsidR="00AE7BEA" w:rsidRPr="00FF29D8">
        <w:rPr>
          <w:snapToGrid w:val="0"/>
          <w:sz w:val="22"/>
          <w:szCs w:val="22"/>
        </w:rPr>
        <w:t xml:space="preserve"> populiacijos </w:t>
      </w:r>
      <w:r w:rsidRPr="00FF29D8">
        <w:rPr>
          <w:snapToGrid w:val="0"/>
          <w:sz w:val="22"/>
          <w:szCs w:val="22"/>
        </w:rPr>
        <w:t>pacientais, kurių amžius nuo 4 iki 16 metų, ir 14 parų trukmės placebu kontroliuojamo tyrimo su 175 pacientais vaikais, kurių amžius nuo 1 mėnesio iki mažiau nei 4 metų, atlikto siekiant įvertinti papildomo gydymo pregabalinu, gydant dalinius traukulius, veiksmingumą ir saugumą ir v</w:t>
      </w:r>
      <w:r w:rsidR="00EE15B5" w:rsidRPr="00FF29D8">
        <w:rPr>
          <w:snapToGrid w:val="0"/>
          <w:sz w:val="22"/>
          <w:szCs w:val="22"/>
          <w:lang w:val="lt-LT" w:eastAsia="en-US"/>
        </w:rPr>
        <w:t>ienerių metų saugumo atvir</w:t>
      </w:r>
      <w:r w:rsidR="00C5472A">
        <w:rPr>
          <w:snapToGrid w:val="0"/>
          <w:sz w:val="22"/>
          <w:szCs w:val="22"/>
          <w:lang w:val="lt-LT" w:eastAsia="en-US"/>
        </w:rPr>
        <w:t>uo</w:t>
      </w:r>
      <w:r w:rsidR="00F42554">
        <w:rPr>
          <w:snapToGrid w:val="0"/>
          <w:sz w:val="22"/>
          <w:szCs w:val="22"/>
          <w:lang w:val="lt-LT" w:eastAsia="en-US"/>
        </w:rPr>
        <w:t>se</w:t>
      </w:r>
      <w:r w:rsidR="00EE15B5" w:rsidRPr="00FF29D8">
        <w:rPr>
          <w:snapToGrid w:val="0"/>
          <w:sz w:val="22"/>
          <w:szCs w:val="22"/>
          <w:lang w:val="lt-LT" w:eastAsia="en-US"/>
        </w:rPr>
        <w:t xml:space="preserve"> </w:t>
      </w:r>
      <w:r w:rsidR="00F42554">
        <w:rPr>
          <w:snapToGrid w:val="0"/>
          <w:sz w:val="22"/>
          <w:szCs w:val="22"/>
          <w:lang w:val="lt-LT" w:eastAsia="en-US"/>
        </w:rPr>
        <w:t xml:space="preserve">dviejuose </w:t>
      </w:r>
      <w:r w:rsidR="00EE15B5" w:rsidRPr="00FF29D8">
        <w:rPr>
          <w:snapToGrid w:val="0"/>
          <w:sz w:val="22"/>
          <w:szCs w:val="22"/>
          <w:lang w:val="lt-LT" w:eastAsia="en-US"/>
        </w:rPr>
        <w:t>tyrim</w:t>
      </w:r>
      <w:r w:rsidR="00F42554">
        <w:rPr>
          <w:snapToGrid w:val="0"/>
          <w:sz w:val="22"/>
          <w:szCs w:val="22"/>
          <w:lang w:val="lt-LT" w:eastAsia="en-US"/>
        </w:rPr>
        <w:t>uose</w:t>
      </w:r>
      <w:r w:rsidR="00EE15B5" w:rsidRPr="00FF29D8">
        <w:rPr>
          <w:snapToGrid w:val="0"/>
          <w:sz w:val="22"/>
          <w:szCs w:val="22"/>
          <w:lang w:val="lt-LT" w:eastAsia="en-US"/>
        </w:rPr>
        <w:t>, kuri</w:t>
      </w:r>
      <w:r w:rsidR="00F42554">
        <w:rPr>
          <w:snapToGrid w:val="0"/>
          <w:sz w:val="22"/>
          <w:szCs w:val="22"/>
          <w:lang w:val="lt-LT" w:eastAsia="en-US"/>
        </w:rPr>
        <w:t>uose</w:t>
      </w:r>
      <w:r w:rsidR="00EE15B5" w:rsidRPr="00FF29D8">
        <w:rPr>
          <w:snapToGrid w:val="0"/>
          <w:sz w:val="22"/>
          <w:szCs w:val="22"/>
          <w:lang w:val="lt-LT" w:eastAsia="en-US"/>
        </w:rPr>
        <w:t xml:space="preserve"> dalyvavo 54 </w:t>
      </w:r>
      <w:r w:rsidR="00F42554">
        <w:rPr>
          <w:snapToGrid w:val="0"/>
          <w:sz w:val="22"/>
          <w:szCs w:val="22"/>
          <w:lang w:val="lt-LT" w:eastAsia="en-US"/>
        </w:rPr>
        <w:t>ir 431</w:t>
      </w:r>
      <w:r w:rsidR="00EE15B5" w:rsidRPr="00FF29D8">
        <w:rPr>
          <w:snapToGrid w:val="0"/>
          <w:sz w:val="22"/>
          <w:szCs w:val="22"/>
          <w:lang w:val="lt-LT" w:eastAsia="en-US"/>
        </w:rPr>
        <w:t>epilepsija sergantys nuo 3 mėnesių iki 1</w:t>
      </w:r>
      <w:r w:rsidRPr="00FF29D8">
        <w:rPr>
          <w:snapToGrid w:val="0"/>
          <w:sz w:val="22"/>
          <w:szCs w:val="22"/>
          <w:lang w:val="lt-LT" w:eastAsia="en-US"/>
        </w:rPr>
        <w:t>6</w:t>
      </w:r>
      <w:r w:rsidR="00EE15B5" w:rsidRPr="00FF29D8">
        <w:rPr>
          <w:snapToGrid w:val="0"/>
          <w:sz w:val="22"/>
          <w:szCs w:val="22"/>
          <w:lang w:val="lt-LT" w:eastAsia="en-US"/>
        </w:rPr>
        <w:t xml:space="preserve"> metų vaik</w:t>
      </w:r>
      <w:r w:rsidR="0001408B" w:rsidRPr="00FF29D8">
        <w:rPr>
          <w:snapToGrid w:val="0"/>
          <w:sz w:val="22"/>
          <w:szCs w:val="22"/>
          <w:lang w:val="lt-LT" w:eastAsia="en-US"/>
        </w:rPr>
        <w:t>ų populiacijos pacient</w:t>
      </w:r>
      <w:r w:rsidR="00EE15B5" w:rsidRPr="00FF29D8">
        <w:rPr>
          <w:snapToGrid w:val="0"/>
          <w:sz w:val="22"/>
          <w:szCs w:val="22"/>
          <w:lang w:val="lt-LT" w:eastAsia="en-US"/>
        </w:rPr>
        <w:t>ai, rodo, kad karščiavimas ir viršutinių kvėpavimo takų infekcija pasitaikė dažniau negu</w:t>
      </w:r>
      <w:r w:rsidRPr="00FF29D8">
        <w:rPr>
          <w:snapToGrid w:val="0"/>
          <w:sz w:val="22"/>
          <w:szCs w:val="22"/>
          <w:lang w:val="lt-LT" w:eastAsia="en-US"/>
        </w:rPr>
        <w:t xml:space="preserve"> epilepsija sergantiems</w:t>
      </w:r>
      <w:r w:rsidR="00EE15B5" w:rsidRPr="00FF29D8">
        <w:rPr>
          <w:snapToGrid w:val="0"/>
          <w:sz w:val="22"/>
          <w:szCs w:val="22"/>
          <w:lang w:val="lt-LT" w:eastAsia="en-US"/>
        </w:rPr>
        <w:t xml:space="preserve"> suaugusiesiems </w:t>
      </w:r>
      <w:r w:rsidRPr="00FF29D8">
        <w:rPr>
          <w:snapToGrid w:val="0"/>
          <w:sz w:val="22"/>
          <w:szCs w:val="22"/>
          <w:lang w:val="lt-LT" w:eastAsia="en-US"/>
        </w:rPr>
        <w:t xml:space="preserve">pacientams </w:t>
      </w:r>
      <w:r w:rsidR="00EE15B5" w:rsidRPr="00FF29D8">
        <w:rPr>
          <w:snapToGrid w:val="0"/>
          <w:sz w:val="22"/>
          <w:szCs w:val="22"/>
          <w:lang w:val="lt-LT" w:eastAsia="en-US"/>
        </w:rPr>
        <w:t>(žr. 4.2, 4.8 ir 5.2 skyrius).</w:t>
      </w:r>
    </w:p>
    <w:p w14:paraId="63ACDBC2" w14:textId="77777777" w:rsidR="00567A2A" w:rsidRPr="00FF29D8" w:rsidRDefault="00567A2A" w:rsidP="00EE15B5">
      <w:pPr>
        <w:rPr>
          <w:snapToGrid w:val="0"/>
          <w:sz w:val="22"/>
          <w:szCs w:val="22"/>
          <w:lang w:val="lt-LT" w:eastAsia="en-US"/>
        </w:rPr>
      </w:pPr>
    </w:p>
    <w:p w14:paraId="79778F8B" w14:textId="77777777" w:rsidR="00567A2A" w:rsidRPr="00FF29D8" w:rsidRDefault="00567A2A" w:rsidP="00567A2A">
      <w:pPr>
        <w:widowControl w:val="0"/>
        <w:tabs>
          <w:tab w:val="left" w:pos="567"/>
        </w:tabs>
        <w:autoSpaceDE w:val="0"/>
        <w:autoSpaceDN w:val="0"/>
        <w:adjustRightInd w:val="0"/>
        <w:rPr>
          <w:sz w:val="22"/>
          <w:szCs w:val="22"/>
        </w:rPr>
      </w:pPr>
      <w:r w:rsidRPr="00FF29D8">
        <w:rPr>
          <w:sz w:val="22"/>
          <w:szCs w:val="22"/>
        </w:rPr>
        <w:t xml:space="preserve">12 savaičių trukmės placebu kontroliuojamame tyrime </w:t>
      </w:r>
      <w:r w:rsidR="0001408B" w:rsidRPr="00FF29D8">
        <w:rPr>
          <w:sz w:val="22"/>
          <w:szCs w:val="22"/>
        </w:rPr>
        <w:t xml:space="preserve">vaikų populiacijos </w:t>
      </w:r>
      <w:r w:rsidRPr="00FF29D8">
        <w:rPr>
          <w:sz w:val="22"/>
          <w:szCs w:val="22"/>
        </w:rPr>
        <w:t xml:space="preserve">pacientai (nuo 4 iki 16 metų amžiaus) </w:t>
      </w:r>
      <w:r w:rsidR="00010E53" w:rsidRPr="00FF29D8">
        <w:rPr>
          <w:sz w:val="22"/>
          <w:szCs w:val="22"/>
        </w:rPr>
        <w:t>buvo paskirti į pregabalino 2,5 </w:t>
      </w:r>
      <w:r w:rsidRPr="00FF29D8">
        <w:rPr>
          <w:sz w:val="22"/>
          <w:szCs w:val="22"/>
        </w:rPr>
        <w:t>mg/kg</w:t>
      </w:r>
      <w:r w:rsidR="00010E53" w:rsidRPr="00FF29D8">
        <w:rPr>
          <w:sz w:val="22"/>
          <w:szCs w:val="22"/>
        </w:rPr>
        <w:t xml:space="preserve"> per parą (maksimali dozė – 150 mg per parą), pregabalino 10 </w:t>
      </w:r>
      <w:r w:rsidRPr="00FF29D8">
        <w:rPr>
          <w:sz w:val="22"/>
          <w:szCs w:val="22"/>
        </w:rPr>
        <w:t>mg/kg</w:t>
      </w:r>
      <w:r w:rsidR="00010E53" w:rsidRPr="00FF29D8">
        <w:rPr>
          <w:sz w:val="22"/>
          <w:szCs w:val="22"/>
        </w:rPr>
        <w:t xml:space="preserve"> per parą (maksimali dozė – 600 </w:t>
      </w:r>
      <w:r w:rsidRPr="00FF29D8">
        <w:rPr>
          <w:sz w:val="22"/>
          <w:szCs w:val="22"/>
        </w:rPr>
        <w:t>mg per parą) arba placeb</w:t>
      </w:r>
      <w:r w:rsidR="00010E53" w:rsidRPr="00FF29D8">
        <w:rPr>
          <w:sz w:val="22"/>
          <w:szCs w:val="22"/>
        </w:rPr>
        <w:t>o grupes</w:t>
      </w:r>
      <w:r w:rsidRPr="00FF29D8">
        <w:rPr>
          <w:sz w:val="22"/>
          <w:szCs w:val="22"/>
        </w:rPr>
        <w:t xml:space="preserve">. Pacientų dalis, kuriems dalinių traukulių, vertinant pagal pradinį rodiklį, sumažėjo </w:t>
      </w:r>
      <w:r w:rsidR="00010E53" w:rsidRPr="00FF29D8">
        <w:rPr>
          <w:sz w:val="22"/>
          <w:szCs w:val="22"/>
        </w:rPr>
        <w:t>bent 50 %, buvo tokia: pregabalino 10 mg/kg per parą grupėje – 40,6 </w:t>
      </w:r>
      <w:r w:rsidRPr="00FF29D8">
        <w:rPr>
          <w:sz w:val="22"/>
          <w:szCs w:val="22"/>
        </w:rPr>
        <w:t>% pacientų (p = 0,0068, palyginus su pla</w:t>
      </w:r>
      <w:r w:rsidR="00010E53" w:rsidRPr="00FF29D8">
        <w:rPr>
          <w:sz w:val="22"/>
          <w:szCs w:val="22"/>
        </w:rPr>
        <w:t>cebo poveikiu); pregabalino 2,5 </w:t>
      </w:r>
      <w:r w:rsidRPr="00FF29D8">
        <w:rPr>
          <w:sz w:val="22"/>
          <w:szCs w:val="22"/>
        </w:rPr>
        <w:t>mg/kg</w:t>
      </w:r>
      <w:r w:rsidR="00EE15B5" w:rsidRPr="00FF29D8">
        <w:rPr>
          <w:snapToGrid w:val="0"/>
          <w:sz w:val="22"/>
          <w:szCs w:val="22"/>
          <w:lang w:val="lt-LT" w:eastAsia="en-US"/>
        </w:rPr>
        <w:t xml:space="preserve"> </w:t>
      </w:r>
      <w:r w:rsidRPr="00FF29D8">
        <w:rPr>
          <w:sz w:val="22"/>
          <w:szCs w:val="22"/>
        </w:rPr>
        <w:t>per parą grupėje – 2</w:t>
      </w:r>
      <w:r w:rsidR="00010E53" w:rsidRPr="00FF29D8">
        <w:rPr>
          <w:sz w:val="22"/>
          <w:szCs w:val="22"/>
        </w:rPr>
        <w:t>9,1 </w:t>
      </w:r>
      <w:r w:rsidRPr="00FF29D8">
        <w:rPr>
          <w:sz w:val="22"/>
          <w:szCs w:val="22"/>
        </w:rPr>
        <w:t>% pacientų (p = 0,2600, palyginus su placebo poveikiu); placebo grupėje – 22,6</w:t>
      </w:r>
      <w:r w:rsidR="00010E53" w:rsidRPr="00FF29D8">
        <w:rPr>
          <w:sz w:val="22"/>
          <w:szCs w:val="22"/>
        </w:rPr>
        <w:t> </w:t>
      </w:r>
      <w:r w:rsidRPr="00FF29D8">
        <w:rPr>
          <w:sz w:val="22"/>
          <w:szCs w:val="22"/>
        </w:rPr>
        <w:t>% pacientų.</w:t>
      </w:r>
    </w:p>
    <w:p w14:paraId="7ACAC12D" w14:textId="77777777" w:rsidR="00567A2A" w:rsidRPr="00FF29D8" w:rsidRDefault="00567A2A" w:rsidP="00567A2A">
      <w:pPr>
        <w:widowControl w:val="0"/>
        <w:tabs>
          <w:tab w:val="left" w:pos="567"/>
        </w:tabs>
        <w:autoSpaceDE w:val="0"/>
        <w:autoSpaceDN w:val="0"/>
        <w:adjustRightInd w:val="0"/>
        <w:rPr>
          <w:sz w:val="22"/>
          <w:szCs w:val="22"/>
        </w:rPr>
      </w:pPr>
    </w:p>
    <w:p w14:paraId="4F61DAF3" w14:textId="77777777" w:rsidR="00567A2A" w:rsidRPr="00FF29D8" w:rsidRDefault="00567A2A" w:rsidP="00567A2A">
      <w:pPr>
        <w:widowControl w:val="0"/>
        <w:tabs>
          <w:tab w:val="left" w:pos="567"/>
        </w:tabs>
        <w:autoSpaceDE w:val="0"/>
        <w:autoSpaceDN w:val="0"/>
        <w:adjustRightInd w:val="0"/>
        <w:rPr>
          <w:sz w:val="22"/>
          <w:szCs w:val="22"/>
        </w:rPr>
      </w:pPr>
      <w:r w:rsidRPr="00FF29D8">
        <w:rPr>
          <w:sz w:val="22"/>
          <w:szCs w:val="22"/>
        </w:rPr>
        <w:t xml:space="preserve">14 parų trukmės placebu kontroliuojamame tyrime pacientai vaikai (nuo 1 mėnesio iki jaunesnio kaip 4 metų amžiaus) buvo </w:t>
      </w:r>
      <w:r w:rsidR="00010E53" w:rsidRPr="00FF29D8">
        <w:rPr>
          <w:sz w:val="22"/>
          <w:szCs w:val="22"/>
        </w:rPr>
        <w:t xml:space="preserve">suskirstyti </w:t>
      </w:r>
      <w:r w:rsidRPr="00FF29D8">
        <w:rPr>
          <w:sz w:val="22"/>
          <w:szCs w:val="22"/>
        </w:rPr>
        <w:t>į 7</w:t>
      </w:r>
      <w:r w:rsidR="00010E53" w:rsidRPr="00FF29D8">
        <w:rPr>
          <w:sz w:val="22"/>
          <w:szCs w:val="22"/>
        </w:rPr>
        <w:t> </w:t>
      </w:r>
      <w:r w:rsidRPr="00FF29D8">
        <w:rPr>
          <w:sz w:val="22"/>
          <w:szCs w:val="22"/>
        </w:rPr>
        <w:t xml:space="preserve">mg/kg per parą pregabalino, </w:t>
      </w:r>
      <w:r w:rsidR="00010E53" w:rsidRPr="00FF29D8">
        <w:rPr>
          <w:sz w:val="22"/>
          <w:szCs w:val="22"/>
        </w:rPr>
        <w:t>14 </w:t>
      </w:r>
      <w:r w:rsidRPr="00FF29D8">
        <w:rPr>
          <w:sz w:val="22"/>
          <w:szCs w:val="22"/>
        </w:rPr>
        <w:t>mg/kg per parą pregabalino arba placebo grupes. 24 valandų trukmės laikotarpiu traukulių dažnio mediana prieš tyrimą ir paskutinio vizito metu atitinkamai buvo tokia: 4,7 ir 3,8 grupėj</w:t>
      </w:r>
      <w:r w:rsidR="00010E53" w:rsidRPr="00FF29D8">
        <w:rPr>
          <w:sz w:val="22"/>
          <w:szCs w:val="22"/>
        </w:rPr>
        <w:t>e, kurioje skirta pregabalino 7 </w:t>
      </w:r>
      <w:r w:rsidRPr="00FF29D8">
        <w:rPr>
          <w:sz w:val="22"/>
          <w:szCs w:val="22"/>
        </w:rPr>
        <w:t>mg/kg per parą; 5,4 ir 1,4 grupėje, k</w:t>
      </w:r>
      <w:r w:rsidR="00010E53" w:rsidRPr="00FF29D8">
        <w:rPr>
          <w:sz w:val="22"/>
          <w:szCs w:val="22"/>
        </w:rPr>
        <w:t>urioje skirta pregabalino 14 </w:t>
      </w:r>
      <w:r w:rsidRPr="00FF29D8">
        <w:rPr>
          <w:sz w:val="22"/>
          <w:szCs w:val="22"/>
        </w:rPr>
        <w:t xml:space="preserve">mg/kg per parą, bei 2,9 ir 2,3 </w:t>
      </w:r>
      <w:r w:rsidR="00010E53" w:rsidRPr="00FF29D8">
        <w:rPr>
          <w:sz w:val="22"/>
          <w:szCs w:val="22"/>
        </w:rPr>
        <w:t>placebo grupėje. Pregabalino 14 </w:t>
      </w:r>
      <w:r w:rsidRPr="00FF29D8">
        <w:rPr>
          <w:sz w:val="22"/>
          <w:szCs w:val="22"/>
        </w:rPr>
        <w:t>mg/kg per parą dozė reikšmingai sumažino logaritmiškai transformuotą dalinių traukulių dažnį, palyginti su plac</w:t>
      </w:r>
      <w:r w:rsidR="00010E53" w:rsidRPr="00FF29D8">
        <w:rPr>
          <w:sz w:val="22"/>
          <w:szCs w:val="22"/>
        </w:rPr>
        <w:t>ebu (p = 0,0223); pregabalino 7 </w:t>
      </w:r>
      <w:r w:rsidRPr="00FF29D8">
        <w:rPr>
          <w:sz w:val="22"/>
          <w:szCs w:val="22"/>
        </w:rPr>
        <w:t>mg/kg per parą dozės grupėje pagerėjimo, palyginti su placebu, nenustatyta.</w:t>
      </w:r>
    </w:p>
    <w:p w14:paraId="78198300" w14:textId="1797A6BE" w:rsidR="00EE15B5" w:rsidRDefault="00EE15B5" w:rsidP="00EE15B5">
      <w:pPr>
        <w:rPr>
          <w:snapToGrid w:val="0"/>
          <w:sz w:val="22"/>
          <w:szCs w:val="22"/>
          <w:lang w:val="lt-LT" w:eastAsia="en-US"/>
        </w:rPr>
      </w:pPr>
    </w:p>
    <w:p w14:paraId="185A951E" w14:textId="50B64803" w:rsidR="00625B27" w:rsidRPr="00625B27" w:rsidRDefault="00F42554" w:rsidP="00EE15B5">
      <w:pPr>
        <w:rPr>
          <w:snapToGrid w:val="0"/>
          <w:sz w:val="22"/>
          <w:szCs w:val="22"/>
          <w:lang w:val="lt-LT" w:eastAsia="en-US"/>
        </w:rPr>
      </w:pPr>
      <w:r w:rsidRPr="00625B27">
        <w:rPr>
          <w:snapToGrid w:val="0"/>
          <w:sz w:val="22"/>
          <w:szCs w:val="22"/>
          <w:lang w:val="lt-LT" w:eastAsia="en-US"/>
        </w:rPr>
        <w:t>Placebu kontroliuojam</w:t>
      </w:r>
      <w:r w:rsidR="00625B27">
        <w:rPr>
          <w:snapToGrid w:val="0"/>
          <w:sz w:val="22"/>
          <w:szCs w:val="22"/>
          <w:lang w:val="lt-LT" w:eastAsia="en-US"/>
        </w:rPr>
        <w:t>o</w:t>
      </w:r>
      <w:r w:rsidRPr="00625B27">
        <w:rPr>
          <w:snapToGrid w:val="0"/>
          <w:sz w:val="22"/>
          <w:szCs w:val="22"/>
          <w:lang w:val="lt-LT" w:eastAsia="en-US"/>
        </w:rPr>
        <w:t xml:space="preserve"> 12 savaičių trukmės </w:t>
      </w:r>
      <w:r w:rsidR="00625B27">
        <w:rPr>
          <w:snapToGrid w:val="0"/>
          <w:sz w:val="22"/>
          <w:szCs w:val="22"/>
          <w:lang w:val="lt-LT" w:eastAsia="en-US"/>
        </w:rPr>
        <w:t xml:space="preserve">tyrime, kuriame dalyvavo 219 </w:t>
      </w:r>
      <w:r w:rsidRPr="00625B27">
        <w:rPr>
          <w:snapToGrid w:val="0"/>
          <w:sz w:val="22"/>
          <w:szCs w:val="22"/>
          <w:lang w:val="lt-LT" w:eastAsia="en-US"/>
        </w:rPr>
        <w:t>asmenų (nuo 5 iki 65 metų, iš jų 66 amžius buvo 5-16 metų)</w:t>
      </w:r>
      <w:r w:rsidR="00625B27">
        <w:rPr>
          <w:snapToGrid w:val="0"/>
          <w:sz w:val="22"/>
          <w:szCs w:val="22"/>
          <w:lang w:val="lt-LT" w:eastAsia="en-US"/>
        </w:rPr>
        <w:t>, kuriems pasireiškė pirminiai</w:t>
      </w:r>
      <w:r w:rsidR="00625B27" w:rsidRPr="00625B27">
        <w:rPr>
          <w:snapToGrid w:val="0"/>
          <w:sz w:val="22"/>
          <w:szCs w:val="22"/>
          <w:lang w:val="lt-LT" w:eastAsia="en-US"/>
        </w:rPr>
        <w:t xml:space="preserve"> generalizuot</w:t>
      </w:r>
      <w:r w:rsidR="00625B27">
        <w:rPr>
          <w:snapToGrid w:val="0"/>
          <w:sz w:val="22"/>
          <w:szCs w:val="22"/>
          <w:lang w:val="lt-LT" w:eastAsia="en-US"/>
        </w:rPr>
        <w:t>i toniniai-kloniniai</w:t>
      </w:r>
      <w:r w:rsidR="00625B27" w:rsidRPr="00625B27">
        <w:rPr>
          <w:snapToGrid w:val="0"/>
          <w:sz w:val="22"/>
          <w:szCs w:val="22"/>
          <w:lang w:val="lt-LT" w:eastAsia="en-US"/>
        </w:rPr>
        <w:t xml:space="preserve"> </w:t>
      </w:r>
      <w:r w:rsidR="00625B27">
        <w:rPr>
          <w:snapToGrid w:val="0"/>
          <w:sz w:val="22"/>
          <w:szCs w:val="22"/>
          <w:lang w:val="lt-LT" w:eastAsia="en-US"/>
        </w:rPr>
        <w:t xml:space="preserve">traukuliai </w:t>
      </w:r>
      <w:r w:rsidR="00625B27" w:rsidRPr="00625B27">
        <w:rPr>
          <w:snapToGrid w:val="0"/>
          <w:sz w:val="22"/>
          <w:szCs w:val="22"/>
          <w:lang w:val="lt-LT" w:eastAsia="en-US"/>
        </w:rPr>
        <w:t>(GTKT)</w:t>
      </w:r>
      <w:r w:rsidR="00625B27">
        <w:rPr>
          <w:snapToGrid w:val="0"/>
          <w:sz w:val="22"/>
          <w:szCs w:val="22"/>
          <w:lang w:val="lt-LT" w:eastAsia="en-US"/>
        </w:rPr>
        <w:t>,</w:t>
      </w:r>
      <w:r w:rsidR="00625B27" w:rsidRPr="00625B27">
        <w:rPr>
          <w:snapToGrid w:val="0"/>
          <w:sz w:val="22"/>
          <w:szCs w:val="22"/>
          <w:lang w:val="lt-LT" w:eastAsia="en-US"/>
        </w:rPr>
        <w:t xml:space="preserve"> </w:t>
      </w:r>
      <w:r w:rsidRPr="00625B27">
        <w:rPr>
          <w:snapToGrid w:val="0"/>
          <w:sz w:val="22"/>
          <w:szCs w:val="22"/>
          <w:lang w:val="lt-LT" w:eastAsia="en-US"/>
        </w:rPr>
        <w:t xml:space="preserve">buvo </w:t>
      </w:r>
      <w:r w:rsidR="00604B49">
        <w:rPr>
          <w:snapToGrid w:val="0"/>
          <w:sz w:val="22"/>
          <w:szCs w:val="22"/>
          <w:lang w:val="lt-LT" w:eastAsia="en-US"/>
        </w:rPr>
        <w:t>pa</w:t>
      </w:r>
      <w:r w:rsidRPr="00625B27">
        <w:rPr>
          <w:snapToGrid w:val="0"/>
          <w:sz w:val="22"/>
          <w:szCs w:val="22"/>
          <w:lang w:val="lt-LT" w:eastAsia="en-US"/>
        </w:rPr>
        <w:t>skirta vartoti pregabalino 5 mg/kg per parą dozė (didžiausia dozė 300 mg</w:t>
      </w:r>
      <w:r w:rsidR="00B72E5C" w:rsidRPr="00625B27">
        <w:rPr>
          <w:snapToGrid w:val="0"/>
          <w:sz w:val="22"/>
          <w:szCs w:val="22"/>
          <w:lang w:val="lt-LT" w:eastAsia="en-US"/>
        </w:rPr>
        <w:t xml:space="preserve"> per parą), 10 mg/kg per parą </w:t>
      </w:r>
      <w:r w:rsidR="00625B27">
        <w:rPr>
          <w:snapToGrid w:val="0"/>
          <w:sz w:val="22"/>
          <w:szCs w:val="22"/>
          <w:lang w:val="lt-LT" w:eastAsia="en-US"/>
        </w:rPr>
        <w:t xml:space="preserve">dozė </w:t>
      </w:r>
      <w:r w:rsidR="00B72E5C" w:rsidRPr="00625B27">
        <w:rPr>
          <w:snapToGrid w:val="0"/>
          <w:sz w:val="22"/>
          <w:szCs w:val="22"/>
          <w:lang w:val="lt-LT" w:eastAsia="en-US"/>
        </w:rPr>
        <w:t xml:space="preserve">(didžiausia dozė 600 mg per parą) arba </w:t>
      </w:r>
      <w:r w:rsidR="00625B27" w:rsidRPr="00625B27">
        <w:rPr>
          <w:snapToGrid w:val="0"/>
          <w:sz w:val="22"/>
          <w:szCs w:val="22"/>
          <w:lang w:val="lt-LT" w:eastAsia="en-US"/>
        </w:rPr>
        <w:t xml:space="preserve">kaip papildomas gydymas </w:t>
      </w:r>
      <w:r w:rsidR="00625B27">
        <w:rPr>
          <w:snapToGrid w:val="0"/>
          <w:sz w:val="22"/>
          <w:szCs w:val="22"/>
          <w:lang w:val="lt-LT" w:eastAsia="en-US"/>
        </w:rPr>
        <w:t xml:space="preserve">buvo </w:t>
      </w:r>
      <w:r w:rsidR="00604B49">
        <w:rPr>
          <w:snapToGrid w:val="0"/>
          <w:sz w:val="22"/>
          <w:szCs w:val="22"/>
          <w:lang w:val="lt-LT" w:eastAsia="en-US"/>
        </w:rPr>
        <w:t>duodama placebas</w:t>
      </w:r>
      <w:r w:rsidR="00B72E5C" w:rsidRPr="00625B27">
        <w:rPr>
          <w:snapToGrid w:val="0"/>
          <w:sz w:val="22"/>
          <w:szCs w:val="22"/>
          <w:lang w:val="lt-LT" w:eastAsia="en-US"/>
        </w:rPr>
        <w:t xml:space="preserve">. Asmenų, kuriems GTK traukulių dažnis </w:t>
      </w:r>
      <w:r w:rsidR="00604B49" w:rsidRPr="00625B27">
        <w:rPr>
          <w:snapToGrid w:val="0"/>
          <w:sz w:val="22"/>
          <w:szCs w:val="22"/>
          <w:lang w:val="lt-LT" w:eastAsia="en-US"/>
        </w:rPr>
        <w:t xml:space="preserve">sumažėjo </w:t>
      </w:r>
      <w:r w:rsidR="00604B49">
        <w:rPr>
          <w:snapToGrid w:val="0"/>
          <w:sz w:val="22"/>
          <w:szCs w:val="22"/>
          <w:lang w:val="lt-LT" w:eastAsia="en-US"/>
        </w:rPr>
        <w:t xml:space="preserve">bent </w:t>
      </w:r>
      <w:r w:rsidR="00604B49" w:rsidRPr="00625B27">
        <w:rPr>
          <w:snapToGrid w:val="0"/>
          <w:sz w:val="22"/>
          <w:szCs w:val="22"/>
          <w:lang w:val="lt-LT" w:eastAsia="en-US"/>
        </w:rPr>
        <w:t>50 %</w:t>
      </w:r>
      <w:r w:rsidR="00604B49">
        <w:rPr>
          <w:snapToGrid w:val="0"/>
          <w:sz w:val="22"/>
          <w:szCs w:val="22"/>
          <w:lang w:val="lt-LT" w:eastAsia="en-US"/>
        </w:rPr>
        <w:t>,</w:t>
      </w:r>
      <w:r w:rsidR="00604B49" w:rsidRPr="00625B27">
        <w:rPr>
          <w:snapToGrid w:val="0"/>
          <w:sz w:val="22"/>
          <w:szCs w:val="22"/>
          <w:lang w:val="lt-LT" w:eastAsia="en-US"/>
        </w:rPr>
        <w:t xml:space="preserve"> atitinkamai </w:t>
      </w:r>
      <w:r w:rsidR="00B72E5C" w:rsidRPr="00625B27">
        <w:rPr>
          <w:snapToGrid w:val="0"/>
          <w:sz w:val="22"/>
          <w:szCs w:val="22"/>
          <w:lang w:val="lt-LT" w:eastAsia="en-US"/>
        </w:rPr>
        <w:t>buvo 41, %, 38,9 % ir 41,7 % vartojant pregabalino 5 mg/kg per par</w:t>
      </w:r>
      <w:r w:rsidR="00625B27" w:rsidRPr="00625B27">
        <w:rPr>
          <w:snapToGrid w:val="0"/>
          <w:sz w:val="22"/>
          <w:szCs w:val="22"/>
          <w:lang w:val="lt-LT" w:eastAsia="en-US"/>
        </w:rPr>
        <w:t xml:space="preserve">ą, 10 mg/kg per parą ir </w:t>
      </w:r>
      <w:r w:rsidR="00625B27">
        <w:rPr>
          <w:snapToGrid w:val="0"/>
          <w:sz w:val="22"/>
          <w:szCs w:val="22"/>
          <w:lang w:val="lt-LT" w:eastAsia="en-US"/>
        </w:rPr>
        <w:t>placebą</w:t>
      </w:r>
      <w:r w:rsidR="00625B27" w:rsidRPr="00625B27">
        <w:rPr>
          <w:snapToGrid w:val="0"/>
          <w:sz w:val="22"/>
          <w:szCs w:val="22"/>
          <w:lang w:val="lt-LT" w:eastAsia="en-US"/>
        </w:rPr>
        <w:t>.</w:t>
      </w:r>
    </w:p>
    <w:p w14:paraId="76FDF4D6" w14:textId="77777777" w:rsidR="00625B27" w:rsidRPr="002F25F2" w:rsidRDefault="00625B27" w:rsidP="00EE15B5">
      <w:pPr>
        <w:rPr>
          <w:snapToGrid w:val="0"/>
          <w:sz w:val="22"/>
          <w:szCs w:val="22"/>
          <w:lang w:val="lt-LT" w:eastAsia="en-US"/>
        </w:rPr>
      </w:pPr>
    </w:p>
    <w:p w14:paraId="05C39855"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Monoterapija (pacientams, kuriems liga diagnozuota pirmą kartą)</w:t>
      </w:r>
    </w:p>
    <w:p w14:paraId="3BB795C6"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Atliktas vienas kontroliuojamas klinikinis pregabalino tyrimas, kurio metu 56 savaites vaisto dozė buvo vartojama du kartus per parą. Pregabalinas nepasiekė ne mažesnio veiksmingumo už lamotriginą rodiklio pagal 6 mėnesių laikotarpį be priepuolių. Pregabalino ir lamotrigino saugumas buvo panašūs ir abu vaistiniai preparatai buvo gerai toleruojami.</w:t>
      </w:r>
    </w:p>
    <w:p w14:paraId="0CF99CCF" w14:textId="77777777" w:rsidR="00EE15B5" w:rsidRPr="00FF29D8" w:rsidRDefault="00EE15B5" w:rsidP="00EE15B5">
      <w:pPr>
        <w:rPr>
          <w:snapToGrid w:val="0"/>
          <w:sz w:val="22"/>
          <w:szCs w:val="22"/>
          <w:lang w:val="lt-LT" w:eastAsia="en-US"/>
        </w:rPr>
      </w:pPr>
    </w:p>
    <w:p w14:paraId="5F015670" w14:textId="77777777" w:rsidR="00EE15B5" w:rsidRPr="00FF29D8" w:rsidRDefault="00EE15B5" w:rsidP="00EE15B5">
      <w:pPr>
        <w:rPr>
          <w:sz w:val="22"/>
          <w:szCs w:val="22"/>
          <w:lang w:val="lt-LT"/>
        </w:rPr>
      </w:pPr>
      <w:r w:rsidRPr="00FF29D8">
        <w:rPr>
          <w:i/>
          <w:iCs/>
          <w:snapToGrid w:val="0"/>
          <w:sz w:val="22"/>
          <w:szCs w:val="22"/>
          <w:lang w:val="lt-LT" w:eastAsia="en-US"/>
        </w:rPr>
        <w:t>Generalizuoto nerimo sutrikimas (GNS)</w:t>
      </w:r>
    </w:p>
    <w:p w14:paraId="515DEB1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Atlikti 6 kontroliuojamieji 4-6 savaičių trukmės pregabalino tyrimai, 8 savaičių trukmės tyrimas su senyvais žmonėmis ir ilgalaikis atkryčio profilaktikos tyrimas, kurio metu dvigubai aklu būdu parinkti pacientai 6 mėnesius dalyvavo atkryčio profilaktikos fazėje.</w:t>
      </w:r>
    </w:p>
    <w:p w14:paraId="1B10BA7C" w14:textId="77777777" w:rsidR="00EE15B5" w:rsidRPr="00FF29D8" w:rsidRDefault="00EE15B5" w:rsidP="00EE15B5">
      <w:pPr>
        <w:rPr>
          <w:snapToGrid w:val="0"/>
          <w:sz w:val="22"/>
          <w:szCs w:val="22"/>
          <w:lang w:val="lt-LT" w:eastAsia="en-US"/>
        </w:rPr>
      </w:pPr>
    </w:p>
    <w:p w14:paraId="6BCED47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Pirmą gydymo savaitę stebėtas GNS simptomų palengvėjimas pagal Hamiltono nerimo vertinimo skalę (angl. </w:t>
      </w:r>
      <w:r w:rsidRPr="00FF29D8">
        <w:rPr>
          <w:i/>
          <w:snapToGrid w:val="0"/>
          <w:sz w:val="22"/>
          <w:szCs w:val="22"/>
          <w:lang w:val="lt-LT" w:eastAsia="en-US"/>
        </w:rPr>
        <w:t>Hamilton Anxiety Rating Scale</w:t>
      </w:r>
      <w:r w:rsidRPr="00FF29D8">
        <w:rPr>
          <w:snapToGrid w:val="0"/>
          <w:sz w:val="22"/>
          <w:szCs w:val="22"/>
          <w:lang w:val="lt-LT" w:eastAsia="en-US"/>
        </w:rPr>
        <w:t xml:space="preserve"> (HAM-A)).</w:t>
      </w:r>
    </w:p>
    <w:p w14:paraId="78B942D3" w14:textId="77777777" w:rsidR="00EE15B5" w:rsidRPr="00FF29D8" w:rsidRDefault="00EE15B5" w:rsidP="00EE15B5">
      <w:pPr>
        <w:rPr>
          <w:snapToGrid w:val="0"/>
          <w:sz w:val="22"/>
          <w:szCs w:val="22"/>
          <w:lang w:val="lt-LT" w:eastAsia="en-US"/>
        </w:rPr>
      </w:pPr>
    </w:p>
    <w:p w14:paraId="76458D0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Kontroliuojamų klinikinių tyrimų (4-8 savaičių trukmės) duomenimis, 52 % pregabalinu gydytų pacientų ir 38 % placebą vartojusių pacientų pagal HAM-A skalę galutinio įvertinimo metu nustatytas 50 % pagerėjimas, lyginant su prieš tyrimą buvusia būkle.</w:t>
      </w:r>
    </w:p>
    <w:p w14:paraId="653FAFBD" w14:textId="77777777" w:rsidR="00EE15B5" w:rsidRPr="00FF29D8" w:rsidRDefault="00EE15B5" w:rsidP="00EE15B5">
      <w:pPr>
        <w:rPr>
          <w:snapToGrid w:val="0"/>
          <w:sz w:val="22"/>
          <w:szCs w:val="22"/>
          <w:lang w:val="lt-LT" w:eastAsia="en-US"/>
        </w:rPr>
      </w:pPr>
    </w:p>
    <w:p w14:paraId="5745C50B" w14:textId="77777777" w:rsidR="00EE15B5" w:rsidRPr="00FF29D8" w:rsidRDefault="00EE15B5" w:rsidP="00EE15B5">
      <w:pPr>
        <w:rPr>
          <w:sz w:val="22"/>
          <w:szCs w:val="22"/>
          <w:lang w:val="lt-LT"/>
        </w:rPr>
      </w:pPr>
      <w:r w:rsidRPr="00FF29D8">
        <w:rPr>
          <w:snapToGrid w:val="0"/>
          <w:sz w:val="22"/>
          <w:szCs w:val="22"/>
          <w:lang w:val="lt-LT" w:eastAsia="en-US"/>
        </w:rPr>
        <w:t>Kontroliuojamų klinikinių tyrimų duomenimis, neryškus matymas, kuris dažniausiai išnykdavo toliau vartojant vaistinį preparatą, dažniau nustatytas pregabalinu gydytiems pacientams, nei vartojusiems placebą.</w:t>
      </w:r>
    </w:p>
    <w:p w14:paraId="2AA5199A"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Kontroliuojamųjų tyrimų metu oftalmologiniai tyrimai (įskaitant regėjimo aštrumo nustatymą, įprastinį regėjimo lauko tyrimą, akių dugno apžiūrą per išplėstus vyzdžius) atlikti 3600 pacientų. Regėjimo aštrumas sumažėjo 6,5 % pregabalinu gydytų pacientų ir 4,8 % placebą vartojusių pacientų. Regėjimo lauko pokyčių nustatyta 12,4 % pregabalinu gydytų pacientų ir 11,7 % placebą vartojusių pacientų. Akių dugno pokyčių nustatyta 1,7 % pregabalinu gydytų pacientų ir 2,1 % placebą vartojusių pacientų</w:t>
      </w:r>
    </w:p>
    <w:p w14:paraId="1AD40449" w14:textId="77777777" w:rsidR="00EE15B5" w:rsidRPr="00FF29D8" w:rsidRDefault="00EE15B5" w:rsidP="00EE15B5">
      <w:pPr>
        <w:rPr>
          <w:snapToGrid w:val="0"/>
          <w:sz w:val="22"/>
          <w:szCs w:val="22"/>
          <w:lang w:val="lt-LT" w:eastAsia="en-US"/>
        </w:rPr>
      </w:pPr>
    </w:p>
    <w:p w14:paraId="52B5281B"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5.2</w:t>
      </w:r>
      <w:r w:rsidRPr="00FF29D8">
        <w:rPr>
          <w:b/>
          <w:bCs/>
          <w:snapToGrid w:val="0"/>
          <w:sz w:val="22"/>
          <w:szCs w:val="22"/>
          <w:lang w:val="lt-LT"/>
        </w:rPr>
        <w:tab/>
        <w:t>Farmakokinetinės savybės</w:t>
      </w:r>
    </w:p>
    <w:p w14:paraId="0AD06782" w14:textId="77777777" w:rsidR="00EE15B5" w:rsidRPr="00FF29D8" w:rsidRDefault="00EE15B5" w:rsidP="00EE15B5">
      <w:pPr>
        <w:rPr>
          <w:snapToGrid w:val="0"/>
          <w:sz w:val="22"/>
          <w:szCs w:val="22"/>
          <w:lang w:val="lt-LT" w:eastAsia="en-US"/>
        </w:rPr>
      </w:pPr>
    </w:p>
    <w:p w14:paraId="781F9594"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lastRenderedPageBreak/>
        <w:t>Pregabalino farmakokinetika, susidarius pusiausvyrinei koncentracijai, yra panaši ir sveikų savanorių, ir epilepsija sergančių pacientų, kurie vartoja antiepilepsinių vaistų</w:t>
      </w:r>
      <w:r w:rsidR="00246971" w:rsidRPr="00FF29D8">
        <w:rPr>
          <w:snapToGrid w:val="0"/>
          <w:sz w:val="22"/>
          <w:szCs w:val="22"/>
          <w:lang w:val="lt-LT" w:eastAsia="en-US"/>
        </w:rPr>
        <w:t xml:space="preserve">, ir </w:t>
      </w:r>
      <w:r w:rsidR="00D35CE6" w:rsidRPr="00FF29D8">
        <w:rPr>
          <w:snapToGrid w:val="0"/>
          <w:sz w:val="22"/>
          <w:szCs w:val="22"/>
          <w:lang w:val="lt-LT" w:eastAsia="en-US"/>
        </w:rPr>
        <w:t xml:space="preserve">pacientų, </w:t>
      </w:r>
      <w:r w:rsidR="00246971" w:rsidRPr="00FF29D8">
        <w:rPr>
          <w:snapToGrid w:val="0"/>
          <w:sz w:val="22"/>
          <w:szCs w:val="22"/>
          <w:lang w:val="lt-LT" w:eastAsia="en-US"/>
        </w:rPr>
        <w:t>vartojančių vaist</w:t>
      </w:r>
      <w:r w:rsidR="00D35CE6" w:rsidRPr="00FF29D8">
        <w:rPr>
          <w:snapToGrid w:val="0"/>
          <w:sz w:val="22"/>
          <w:szCs w:val="22"/>
          <w:lang w:val="lt-LT" w:eastAsia="en-US"/>
        </w:rPr>
        <w:t>ini</w:t>
      </w:r>
      <w:r w:rsidR="00246971" w:rsidRPr="00FF29D8">
        <w:rPr>
          <w:snapToGrid w:val="0"/>
          <w:sz w:val="22"/>
          <w:szCs w:val="22"/>
          <w:lang w:val="lt-LT" w:eastAsia="en-US"/>
        </w:rPr>
        <w:t>o</w:t>
      </w:r>
      <w:r w:rsidR="00D35CE6" w:rsidRPr="00FF29D8">
        <w:rPr>
          <w:snapToGrid w:val="0"/>
          <w:sz w:val="22"/>
          <w:szCs w:val="22"/>
          <w:lang w:val="lt-LT" w:eastAsia="en-US"/>
        </w:rPr>
        <w:t xml:space="preserve"> preparato</w:t>
      </w:r>
      <w:r w:rsidR="00246971" w:rsidRPr="00FF29D8">
        <w:rPr>
          <w:snapToGrid w:val="0"/>
          <w:sz w:val="22"/>
          <w:szCs w:val="22"/>
          <w:lang w:val="lt-LT" w:eastAsia="en-US"/>
        </w:rPr>
        <w:t xml:space="preserve"> dėl lėtinio skausmo</w:t>
      </w:r>
      <w:r w:rsidRPr="00FF29D8">
        <w:rPr>
          <w:snapToGrid w:val="0"/>
          <w:sz w:val="22"/>
          <w:szCs w:val="22"/>
          <w:lang w:val="lt-LT" w:eastAsia="en-US"/>
        </w:rPr>
        <w:t>.</w:t>
      </w:r>
    </w:p>
    <w:p w14:paraId="6EBA472C" w14:textId="77777777" w:rsidR="00EE15B5" w:rsidRPr="00FF29D8" w:rsidRDefault="00EE15B5" w:rsidP="00EE15B5">
      <w:pPr>
        <w:rPr>
          <w:snapToGrid w:val="0"/>
          <w:sz w:val="22"/>
          <w:szCs w:val="22"/>
          <w:lang w:val="lt-LT" w:eastAsia="en-US"/>
        </w:rPr>
      </w:pPr>
    </w:p>
    <w:p w14:paraId="7B495F4A"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Absorbcija</w:t>
      </w:r>
    </w:p>
    <w:p w14:paraId="48D980E9"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Nevalgius išgertas pregabalinas greitai absorbuojasi, didžiausia koncentracija susidaro po vienos valandos suvartojus ir vienkartinę, ir vartojant kartotines dozes. Išgerto pregabalino bioprieinamumas yra ≥ 90 % ir nepriklauso nuo dozės. Geriant kartotines dozes, pusiausvyrinė koncentracija susidaro tarp 24 ir 48 valandų. Su maistu vartojamo pregabalino absorbcijos greitis sulėtėja, dėl to maždaug 25-30 % sumažėja C</w:t>
      </w:r>
      <w:r w:rsidRPr="00FF29D8">
        <w:rPr>
          <w:snapToGrid w:val="0"/>
          <w:sz w:val="22"/>
          <w:szCs w:val="22"/>
          <w:vertAlign w:val="subscript"/>
          <w:lang w:val="lt-LT" w:eastAsia="en-US"/>
        </w:rPr>
        <w:t>max</w:t>
      </w:r>
      <w:r w:rsidRPr="00FF29D8">
        <w:rPr>
          <w:snapToGrid w:val="0"/>
          <w:sz w:val="22"/>
          <w:szCs w:val="22"/>
          <w:lang w:val="lt-LT" w:eastAsia="en-US"/>
        </w:rPr>
        <w:t xml:space="preserve"> ir maždaug 2,5 valandos prailgėja t</w:t>
      </w:r>
      <w:r w:rsidRPr="00FF29D8">
        <w:rPr>
          <w:snapToGrid w:val="0"/>
          <w:sz w:val="22"/>
          <w:szCs w:val="22"/>
          <w:vertAlign w:val="subscript"/>
          <w:lang w:val="lt-LT" w:eastAsia="en-US"/>
        </w:rPr>
        <w:t>max</w:t>
      </w:r>
      <w:r w:rsidRPr="00FF29D8">
        <w:rPr>
          <w:snapToGrid w:val="0"/>
          <w:sz w:val="22"/>
          <w:szCs w:val="22"/>
          <w:lang w:val="lt-LT" w:eastAsia="en-US"/>
        </w:rPr>
        <w:t>. Tačiau pregabaliną vartojant su maistu absorbcijos apimties pakitimas nėra kliniškai reikšmingas.</w:t>
      </w:r>
    </w:p>
    <w:p w14:paraId="5B333B31" w14:textId="77777777" w:rsidR="00EE15B5" w:rsidRPr="00FF29D8" w:rsidRDefault="00EE15B5" w:rsidP="00EE15B5">
      <w:pPr>
        <w:rPr>
          <w:snapToGrid w:val="0"/>
          <w:sz w:val="22"/>
          <w:szCs w:val="22"/>
          <w:lang w:val="lt-LT" w:eastAsia="en-US"/>
        </w:rPr>
      </w:pPr>
    </w:p>
    <w:p w14:paraId="5772AAC1"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Pasiskirstymas</w:t>
      </w:r>
    </w:p>
    <w:p w14:paraId="650D93CA"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Ikiklinikinių tyrimų duomenimis, pelių, žiurkių ir beždžionių organizmuose pregabalinas prasiskverbia iš kraujo per smegenų barjerą. Nustatyta, kad pregabalinas prasiskverbia per žiurkių placentą ir patenka į žindančių žiurkių pieną. Tariamasis išgerto pregabalino pasiskirstymo tūris žmonių organizme yra maždaug 0,5 l/kg. Pregabalinas nesijungia su plazmos baltymais.</w:t>
      </w:r>
    </w:p>
    <w:p w14:paraId="54EB98E1" w14:textId="77777777" w:rsidR="00EE15B5" w:rsidRPr="00FF29D8" w:rsidRDefault="00EE15B5" w:rsidP="00EE15B5">
      <w:pPr>
        <w:rPr>
          <w:snapToGrid w:val="0"/>
          <w:sz w:val="22"/>
          <w:szCs w:val="22"/>
          <w:lang w:val="lt-LT" w:eastAsia="en-US"/>
        </w:rPr>
      </w:pPr>
    </w:p>
    <w:p w14:paraId="6D54CA2D"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Biotransformacija</w:t>
      </w:r>
    </w:p>
    <w:p w14:paraId="68DD036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Pregabalinas žmonių organizme metabolizuojamas labai nedaug. Radioizotopais pažymėjus pregabalino dozę buvo nustatyta, kad maždaug 98 % jos išsiskiria su šlapimu nepakitusio pregabalino pavidalu. N-metilinto pregabalino darinys, kuris yra svarbiausias preparato metabolitas, sudaro maždaug 0,9 % suvartotos dozės. Ikiklinikiniais tyrimais pregabalino S-enantiomeras racemizavimosi į R-enantiomerą nenustatyta.</w:t>
      </w:r>
    </w:p>
    <w:p w14:paraId="01D8655B" w14:textId="77777777" w:rsidR="00EE15B5" w:rsidRPr="00FF29D8" w:rsidRDefault="00EE15B5" w:rsidP="00EE15B5">
      <w:pPr>
        <w:rPr>
          <w:snapToGrid w:val="0"/>
          <w:sz w:val="22"/>
          <w:szCs w:val="22"/>
          <w:lang w:val="lt-LT" w:eastAsia="en-US"/>
        </w:rPr>
      </w:pPr>
    </w:p>
    <w:p w14:paraId="65B50CDA"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Eliminacija</w:t>
      </w:r>
    </w:p>
    <w:p w14:paraId="6DBAFB42"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Pregabalinas iš sisteminės kraujotakos pirmiausiai šalinamas per inkstus nepakitusio vaisto pavidalu. Pregabalino vidutinis pusinės eliminacijos laikas yra 6,3 valandos. Pregabalino plazmos klirensas ir inkstų klirensas yra tiesiogiai proporcingi kreatinino klirensui (žr. 5.2 sk.). Pacientams, kurių inkstų veikla sutrikusi, ir tiems, kuriems atliekama hemodializė, reikia koreguoti dozę (žr. 4.2 skyrių, 1 lentelę).</w:t>
      </w:r>
    </w:p>
    <w:p w14:paraId="394611AE" w14:textId="77777777" w:rsidR="00EE15B5" w:rsidRPr="00FF29D8" w:rsidRDefault="00EE15B5" w:rsidP="00EE15B5">
      <w:pPr>
        <w:rPr>
          <w:snapToGrid w:val="0"/>
          <w:sz w:val="22"/>
          <w:szCs w:val="22"/>
          <w:lang w:val="lt-LT" w:eastAsia="en-US"/>
        </w:rPr>
      </w:pPr>
    </w:p>
    <w:p w14:paraId="5021200B"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Tiesinis / netiesinis pobūdis</w:t>
      </w:r>
    </w:p>
    <w:p w14:paraId="21D72C0D"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Rekomenduojamomis paros dozėmis vartojamo pregabalino farmakokinetika yra linijinė. Farmakokinetikos pokyčiai skirtingų asmenų organizme yra nedideli (&lt; 20 %). Kartotinių dozių farmakokinetiką galima nuspėti remiantis duomenimis atlikus vienkartinės dozės tyrimus. Todėl įprastine tvarka tirti pregabalino koncentraciją plazmoje nereikia.</w:t>
      </w:r>
    </w:p>
    <w:p w14:paraId="56C1B155" w14:textId="77777777" w:rsidR="00EE15B5" w:rsidRPr="00FF29D8" w:rsidRDefault="00EE15B5" w:rsidP="00EE15B5">
      <w:pPr>
        <w:rPr>
          <w:snapToGrid w:val="0"/>
          <w:sz w:val="22"/>
          <w:szCs w:val="22"/>
          <w:lang w:val="lt-LT" w:eastAsia="en-US"/>
        </w:rPr>
      </w:pPr>
    </w:p>
    <w:p w14:paraId="5FBCF613"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Lytis</w:t>
      </w:r>
    </w:p>
    <w:p w14:paraId="6F391BD4"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Klinikinių tyrimų duomenimis, lytis kliniškai svarbios įtakos pregabalino plazmos koncentracijai neturi.</w:t>
      </w:r>
    </w:p>
    <w:p w14:paraId="7CED878D" w14:textId="77777777" w:rsidR="00EE15B5" w:rsidRPr="00FF29D8" w:rsidRDefault="00EE15B5" w:rsidP="00EE15B5">
      <w:pPr>
        <w:rPr>
          <w:snapToGrid w:val="0"/>
          <w:sz w:val="22"/>
          <w:szCs w:val="22"/>
          <w:lang w:val="lt-LT" w:eastAsia="en-US"/>
        </w:rPr>
      </w:pPr>
    </w:p>
    <w:p w14:paraId="3F763006" w14:textId="77777777" w:rsidR="00EE15B5" w:rsidRPr="00FF29D8" w:rsidRDefault="00EE15B5" w:rsidP="00EE15B5">
      <w:pPr>
        <w:rPr>
          <w:iCs/>
          <w:snapToGrid w:val="0"/>
          <w:color w:val="000000"/>
          <w:sz w:val="22"/>
          <w:szCs w:val="22"/>
          <w:u w:val="single"/>
          <w:lang w:val="lt-LT" w:eastAsia="en-US"/>
        </w:rPr>
      </w:pPr>
      <w:r w:rsidRPr="00FF29D8">
        <w:rPr>
          <w:iCs/>
          <w:snapToGrid w:val="0"/>
          <w:color w:val="000000"/>
          <w:sz w:val="22"/>
          <w:szCs w:val="22"/>
          <w:u w:val="single"/>
          <w:lang w:val="lt-LT" w:eastAsia="en-US"/>
        </w:rPr>
        <w:t>Sutrikusi inkstų funkcija</w:t>
      </w:r>
    </w:p>
    <w:p w14:paraId="341D1D2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Pregabalino klirensas yra tiesiogiai proporcingas kreatinino klirensui. Taip pat pregabalinas efektyviai šalinamas iš plazmos hemodializės metu (po 4 valandų trukmės hemodializės pregabalino koncentracija plazmoje sumažėja maždaug 50 %). Dėl to, kad išsiskyrimas per inkstus yra pagrindinis šalinimo būdas, pacientams, kurių inkstų funkcija sutrikusi, reikia sumažinti dozę, o po hemodializės ją padidinti (žr. 4.2 skyrių, 1 lentelę).</w:t>
      </w:r>
    </w:p>
    <w:p w14:paraId="5BF3A214" w14:textId="77777777" w:rsidR="00EE15B5" w:rsidRPr="00FF29D8" w:rsidRDefault="00EE15B5" w:rsidP="00EE15B5">
      <w:pPr>
        <w:rPr>
          <w:iCs/>
          <w:snapToGrid w:val="0"/>
          <w:color w:val="000000"/>
          <w:sz w:val="22"/>
          <w:szCs w:val="22"/>
          <w:lang w:val="lt-LT" w:eastAsia="en-US"/>
        </w:rPr>
      </w:pPr>
    </w:p>
    <w:p w14:paraId="2C9DB55B" w14:textId="77777777" w:rsidR="00EE15B5" w:rsidRPr="00FF29D8" w:rsidRDefault="00EE15B5" w:rsidP="00EE15B5">
      <w:pPr>
        <w:rPr>
          <w:iCs/>
          <w:snapToGrid w:val="0"/>
          <w:color w:val="000000"/>
          <w:sz w:val="22"/>
          <w:szCs w:val="22"/>
          <w:u w:val="single"/>
          <w:lang w:val="lt-LT" w:eastAsia="en-US"/>
        </w:rPr>
      </w:pPr>
      <w:r w:rsidRPr="00FF29D8">
        <w:rPr>
          <w:iCs/>
          <w:snapToGrid w:val="0"/>
          <w:color w:val="000000"/>
          <w:sz w:val="22"/>
          <w:szCs w:val="22"/>
          <w:u w:val="single"/>
          <w:lang w:val="lt-LT" w:eastAsia="en-US"/>
        </w:rPr>
        <w:t>Sutrikusi kepenų funkcija</w:t>
      </w:r>
    </w:p>
    <w:p w14:paraId="3943209A"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Specialių farmakokinetikos tyrimų, esant sutrikusiai kepenų veiklai, neatlikta. Pregabalinas nežymiai metabolizuojamas ir išskiriamas su šlapimu daugiausia nepakitusio vaisto pavidalu, todėl manoma, kad pacientams, kurių kepenų veikla sutrikusi, pregabalino koncentracija plazmoje labai nepakis.</w:t>
      </w:r>
    </w:p>
    <w:p w14:paraId="5F4684CB" w14:textId="77777777" w:rsidR="00EE15B5" w:rsidRPr="00FF29D8" w:rsidRDefault="00EE15B5" w:rsidP="00EE15B5">
      <w:pPr>
        <w:rPr>
          <w:snapToGrid w:val="0"/>
          <w:sz w:val="22"/>
          <w:szCs w:val="22"/>
          <w:u w:val="single"/>
          <w:lang w:val="lt-LT" w:eastAsia="en-US"/>
        </w:rPr>
      </w:pPr>
    </w:p>
    <w:p w14:paraId="2F613936"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Vaikų populiacija</w:t>
      </w:r>
    </w:p>
    <w:p w14:paraId="3FDCA1D0"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lastRenderedPageBreak/>
        <w:t>Pregabalino farmakokinetika ištirta farmakokinetikos ir toleravimo tyrimo metu epilepsija sergantiems vaikams (amžiaus grupės: 1-23 mėnesiai, 2-6 metai, 7-11 metų ir 12-16 metų), kurie vartojo 2,5, 5, 10 ir 15 mg/kg kūno svorio per parą dozes.</w:t>
      </w:r>
    </w:p>
    <w:p w14:paraId="0E387033" w14:textId="77777777" w:rsidR="00EE15B5" w:rsidRPr="00FF29D8" w:rsidRDefault="00EE15B5" w:rsidP="00EE15B5">
      <w:pPr>
        <w:rPr>
          <w:snapToGrid w:val="0"/>
          <w:sz w:val="22"/>
          <w:szCs w:val="22"/>
          <w:lang w:val="lt-LT" w:eastAsia="en-US"/>
        </w:rPr>
      </w:pPr>
    </w:p>
    <w:p w14:paraId="2634FA85"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Vaikams pavartojus per burną nevalgius pregabalino, maksimalios koncentracijos plazmoje susidarymo laikas kiekvienoje amžiaus grupėje buvo panašus - nuo 0,5 val. iki 2 val.</w:t>
      </w:r>
    </w:p>
    <w:p w14:paraId="597B7750" w14:textId="77777777" w:rsidR="00EE15B5" w:rsidRPr="00FF29D8" w:rsidRDefault="00EE15B5" w:rsidP="00EE15B5">
      <w:pPr>
        <w:rPr>
          <w:snapToGrid w:val="0"/>
          <w:sz w:val="22"/>
          <w:szCs w:val="22"/>
          <w:lang w:val="lt-LT" w:eastAsia="en-US"/>
        </w:rPr>
      </w:pPr>
    </w:p>
    <w:p w14:paraId="709D1E56"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Pregabalino C</w:t>
      </w:r>
      <w:r w:rsidRPr="00FF29D8">
        <w:rPr>
          <w:snapToGrid w:val="0"/>
          <w:sz w:val="22"/>
          <w:szCs w:val="22"/>
          <w:vertAlign w:val="subscript"/>
          <w:lang w:val="lt-LT" w:eastAsia="en-US"/>
        </w:rPr>
        <w:t>max</w:t>
      </w:r>
      <w:r w:rsidRPr="00FF29D8">
        <w:rPr>
          <w:snapToGrid w:val="0"/>
          <w:sz w:val="22"/>
          <w:szCs w:val="22"/>
          <w:lang w:val="lt-LT" w:eastAsia="en-US"/>
        </w:rPr>
        <w:t xml:space="preserve"> ir AUC kinetika linijinė pagal didėjančią dozę kiekvienoje amžiaus grupėje. Pacientams vaikams, kurių kūno svoris buvo mažesnis negu 30 kg, AUC buvo mažesnis 30% dėl korekcijos klirenso, kuris šios grupės pacientams sudarė 43%, palyginti su ≥30 kg svėrusiais vaikais.</w:t>
      </w:r>
    </w:p>
    <w:p w14:paraId="56A1C71F" w14:textId="77777777" w:rsidR="00EE15B5" w:rsidRPr="00FF29D8" w:rsidRDefault="00EE15B5" w:rsidP="00EE15B5">
      <w:pPr>
        <w:rPr>
          <w:snapToGrid w:val="0"/>
          <w:sz w:val="22"/>
          <w:szCs w:val="22"/>
          <w:lang w:val="lt-LT" w:eastAsia="en-US"/>
        </w:rPr>
      </w:pPr>
    </w:p>
    <w:p w14:paraId="1760D019"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Pregabalino terminalinis pusinės eliminacijos laikas vyresnių negu 6 metų vaikų organizme vidutiniškai lygus 3-4 val., 7 metų ir vyresniems vaikams – 4-6 val.</w:t>
      </w:r>
    </w:p>
    <w:p w14:paraId="781C0EC5" w14:textId="77777777" w:rsidR="00EE15B5" w:rsidRPr="00FF29D8" w:rsidRDefault="00EE15B5" w:rsidP="00EE15B5">
      <w:pPr>
        <w:rPr>
          <w:snapToGrid w:val="0"/>
          <w:sz w:val="22"/>
          <w:szCs w:val="22"/>
          <w:lang w:val="lt-LT" w:eastAsia="en-US"/>
        </w:rPr>
      </w:pPr>
    </w:p>
    <w:p w14:paraId="676F848A" w14:textId="77777777" w:rsidR="00EE15B5" w:rsidRPr="00FF29D8" w:rsidRDefault="00EE15B5" w:rsidP="00EE15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lt-LT" w:eastAsia="lt-LT"/>
        </w:rPr>
      </w:pPr>
      <w:r w:rsidRPr="00FF29D8">
        <w:rPr>
          <w:sz w:val="22"/>
          <w:szCs w:val="22"/>
          <w:lang w:val="lt-LT" w:eastAsia="lt-LT"/>
        </w:rPr>
        <w:t>Populiacijos farmakokinetikos duomenų analizė parodė, kad kreatinino klirensas reikšmingai susijęs su išgerto pregabalino klirensu, o kūno svoris reikšmingai susijęs su išgerto pregabalino pasiskirstymo tūriu; šie ryšiai panašūs pacientams vaikams ir suaugusiesiems.</w:t>
      </w:r>
    </w:p>
    <w:p w14:paraId="3C3C8E68" w14:textId="77777777" w:rsidR="00EE15B5" w:rsidRPr="00FF29D8" w:rsidRDefault="00EE15B5" w:rsidP="00EE15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napToGrid w:val="0"/>
          <w:sz w:val="22"/>
          <w:szCs w:val="22"/>
          <w:u w:val="single"/>
          <w:lang w:val="lt-LT" w:eastAsia="en-US"/>
        </w:rPr>
      </w:pPr>
    </w:p>
    <w:p w14:paraId="7A2FF150" w14:textId="77777777" w:rsidR="00EE15B5" w:rsidRPr="00FF29D8" w:rsidRDefault="00EE15B5" w:rsidP="00EE15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napToGrid w:val="0"/>
          <w:sz w:val="22"/>
          <w:szCs w:val="22"/>
          <w:lang w:val="lt-LT" w:eastAsia="en-US"/>
        </w:rPr>
      </w:pPr>
      <w:r w:rsidRPr="00FF29D8">
        <w:rPr>
          <w:snapToGrid w:val="0"/>
          <w:sz w:val="22"/>
          <w:szCs w:val="22"/>
          <w:lang w:val="lt-LT" w:eastAsia="en-US"/>
        </w:rPr>
        <w:t>Jaunesnių negu 3 mėnesių pacientų pregabalino farmakokinetika netirta (žr. 4.2, 4.8 ir 5.1 skyrius).</w:t>
      </w:r>
    </w:p>
    <w:p w14:paraId="1C49797C" w14:textId="77777777" w:rsidR="00EE15B5" w:rsidRPr="00FF29D8" w:rsidRDefault="00EE15B5" w:rsidP="00EE15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napToGrid w:val="0"/>
          <w:sz w:val="22"/>
          <w:szCs w:val="22"/>
          <w:u w:val="single"/>
          <w:lang w:val="lt-LT" w:eastAsia="en-US"/>
        </w:rPr>
      </w:pPr>
    </w:p>
    <w:p w14:paraId="49C6416B" w14:textId="77777777" w:rsidR="00EE15B5" w:rsidRPr="00FF29D8" w:rsidRDefault="00EE15B5" w:rsidP="00EE15B5">
      <w:pPr>
        <w:rPr>
          <w:snapToGrid w:val="0"/>
          <w:sz w:val="22"/>
          <w:szCs w:val="22"/>
          <w:u w:val="single"/>
          <w:lang w:val="lt-LT" w:eastAsia="en-US"/>
        </w:rPr>
      </w:pPr>
      <w:r w:rsidRPr="00FF29D8">
        <w:rPr>
          <w:snapToGrid w:val="0"/>
          <w:sz w:val="22"/>
          <w:szCs w:val="22"/>
          <w:u w:val="single"/>
          <w:lang w:val="lt-LT" w:eastAsia="en-US"/>
        </w:rPr>
        <w:t xml:space="preserve">Senyvi pacientai </w:t>
      </w:r>
    </w:p>
    <w:p w14:paraId="55C888A0"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Manoma, kad pregabalino klirensas mažėja senstant. Išgerto pregabalino klirenso sumažėjimas atitinka kreatinino klirenso mažėjimą senstant. Pregabalino dozę gali prireikti mažinti pacientams, kurių inkstų veikla senstant susilpnėja (žr. 4.2 skyrių, 1 lentelę).</w:t>
      </w:r>
    </w:p>
    <w:p w14:paraId="092E4B67" w14:textId="77777777" w:rsidR="00EE15B5" w:rsidRPr="00FF29D8" w:rsidRDefault="00EE15B5" w:rsidP="00EE15B5">
      <w:pPr>
        <w:rPr>
          <w:iCs/>
          <w:snapToGrid w:val="0"/>
          <w:color w:val="000000"/>
          <w:sz w:val="22"/>
          <w:szCs w:val="22"/>
          <w:lang w:val="lt-LT" w:eastAsia="en-US"/>
        </w:rPr>
      </w:pPr>
    </w:p>
    <w:p w14:paraId="500F69C3" w14:textId="77777777" w:rsidR="00EE15B5" w:rsidRPr="00FF29D8" w:rsidRDefault="00EE15B5" w:rsidP="00EE15B5">
      <w:pPr>
        <w:rPr>
          <w:iCs/>
          <w:color w:val="000000"/>
          <w:sz w:val="22"/>
          <w:szCs w:val="22"/>
          <w:u w:val="single"/>
          <w:lang w:val="lt-LT"/>
        </w:rPr>
      </w:pPr>
      <w:r w:rsidRPr="00FF29D8">
        <w:rPr>
          <w:iCs/>
          <w:color w:val="000000"/>
          <w:sz w:val="22"/>
          <w:szCs w:val="22"/>
          <w:u w:val="single"/>
          <w:lang w:val="lt-LT"/>
        </w:rPr>
        <w:t>Žindančios motinos</w:t>
      </w:r>
    </w:p>
    <w:p w14:paraId="7A593248" w14:textId="77777777" w:rsidR="00EE15B5" w:rsidRPr="00FF29D8" w:rsidRDefault="00EE15B5" w:rsidP="00EE15B5">
      <w:pPr>
        <w:rPr>
          <w:iCs/>
          <w:color w:val="000000"/>
          <w:sz w:val="22"/>
          <w:szCs w:val="22"/>
          <w:lang w:val="lt-LT"/>
        </w:rPr>
      </w:pPr>
      <w:r w:rsidRPr="00FF29D8">
        <w:rPr>
          <w:iCs/>
          <w:color w:val="000000"/>
          <w:sz w:val="22"/>
          <w:szCs w:val="22"/>
          <w:lang w:val="lt-LT"/>
        </w:rPr>
        <w:t>150 mg pregabalino, skiriamo kas 12 valandų (300 mg paros dozė), farmakokinetika buvo įvertinta ištyrus 10 žindančių moterų, praėjus mažiausiai 12 savaičių po gimdymo. Žindymas neturėjo poveikio pregabalino farmakokinetikai arba jis buvo nedidelis. Pregabalinas išsiskyrė į žindyvės pieną ir nusistovėjus pusiausvyrinei apykaitai vidutinė jo koncentracija sudarė maždaug 76</w:t>
      </w:r>
      <w:r w:rsidRPr="00FF29D8">
        <w:rPr>
          <w:color w:val="000000"/>
          <w:sz w:val="22"/>
          <w:szCs w:val="22"/>
          <w:lang w:val="lt-LT"/>
        </w:rPr>
        <w:t>%</w:t>
      </w:r>
      <w:r w:rsidRPr="00FF29D8">
        <w:rPr>
          <w:iCs/>
          <w:color w:val="000000"/>
          <w:sz w:val="22"/>
          <w:szCs w:val="22"/>
          <w:lang w:val="lt-LT"/>
        </w:rPr>
        <w:t xml:space="preserve"> moters plazmoje nustatomos koncentracijos. Apskaičiuota dozė naujagimiui, gaunama su motinos pienu (skaičiuojant, kad vidutiniškai pieno per parą suvartojama 150 ml/kg), kai motina vartoja 300 mg per parą arba didžiausią 600 mg dozę per parą, atitinkamai yra 0,31 mg/kg arba 0,62 mg/kg kūno svorio per parą. Šios apskaičiuotosios dozės sudaro maždaug 7% bendros motinos suvartotos paros dozės, skaičiuojant mg/kg kūno svorio.</w:t>
      </w:r>
    </w:p>
    <w:p w14:paraId="4AEAE932" w14:textId="77777777" w:rsidR="00EE15B5" w:rsidRPr="00FF29D8" w:rsidRDefault="00EE15B5" w:rsidP="00EE15B5">
      <w:pPr>
        <w:rPr>
          <w:iCs/>
          <w:color w:val="000000"/>
          <w:sz w:val="22"/>
          <w:szCs w:val="22"/>
          <w:lang w:val="lt-LT"/>
        </w:rPr>
      </w:pPr>
    </w:p>
    <w:p w14:paraId="3100F284"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5.3</w:t>
      </w:r>
      <w:r w:rsidRPr="00FF29D8">
        <w:rPr>
          <w:b/>
          <w:bCs/>
          <w:snapToGrid w:val="0"/>
          <w:sz w:val="22"/>
          <w:szCs w:val="22"/>
          <w:lang w:val="lt-LT"/>
        </w:rPr>
        <w:tab/>
        <w:t>Ikiklinikinių saugumo tyrimų duomenys</w:t>
      </w:r>
    </w:p>
    <w:p w14:paraId="0C647325" w14:textId="77777777" w:rsidR="00EE15B5" w:rsidRPr="00FF29D8" w:rsidRDefault="00EE15B5" w:rsidP="00EE15B5">
      <w:pPr>
        <w:rPr>
          <w:snapToGrid w:val="0"/>
          <w:sz w:val="22"/>
          <w:szCs w:val="22"/>
          <w:lang w:val="lt-LT" w:eastAsia="en-US"/>
        </w:rPr>
      </w:pPr>
    </w:p>
    <w:p w14:paraId="04A206F8"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Įprastinių saugumo tyrimų su gyvūnais duomenimis, pregabalinas gerai toleruojamas duodant kliniškai veiksmingas dozes. Kartotinių dozių toksinio poveikio tyrimų su žiurkėmis ir beždžionėmis duomenimis, pasireiškė poveikis CNS, įskaitant aktyvumo sumažėjimą arba padidėjimą ir ataksiją. Padažnėjusi tinklainės atrofija paprastai buvo stebima senesnėms žiurkėms albinosėms po ilgalaikės pregabalino ekspozicijos, kuri 5 ar daugiau kartų didesnės už vidutinę žmogaus organizmo ekspoziciją vartojant didžiausią rekomenduojamą gydomąją dozę.</w:t>
      </w:r>
    </w:p>
    <w:p w14:paraId="56F2183B" w14:textId="77777777" w:rsidR="00EE15B5" w:rsidRPr="00FF29D8" w:rsidRDefault="00EE15B5" w:rsidP="00EE15B5">
      <w:pPr>
        <w:rPr>
          <w:snapToGrid w:val="0"/>
          <w:sz w:val="22"/>
          <w:szCs w:val="22"/>
          <w:lang w:val="lt-LT" w:eastAsia="en-US"/>
        </w:rPr>
      </w:pPr>
    </w:p>
    <w:p w14:paraId="20987BDB"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Pregabalinas pelių, žiurkių ar triušių teratogeniškai neveikia. Toksinis poveikis žiurkių ir triušių patelių vaisiams pasireiškė tik tada, kai gyvūnų organizmo ekspozicija buvo gerokai didesnė nei rekomenduojama ekspozicija žmogui. Prenatalinių ir postnatalinių toksinio poveikio tyrimų duomenimis, žiurkių </w:t>
      </w:r>
      <w:r w:rsidR="00BD201E" w:rsidRPr="00FF29D8">
        <w:rPr>
          <w:snapToGrid w:val="0"/>
          <w:sz w:val="22"/>
          <w:szCs w:val="22"/>
          <w:lang w:val="lt-LT" w:eastAsia="en-US"/>
        </w:rPr>
        <w:t xml:space="preserve">jaunikliams </w:t>
      </w:r>
      <w:r w:rsidRPr="00FF29D8">
        <w:rPr>
          <w:snapToGrid w:val="0"/>
          <w:sz w:val="22"/>
          <w:szCs w:val="22"/>
          <w:lang w:val="lt-LT" w:eastAsia="en-US"/>
        </w:rPr>
        <w:t>toksinį poveikį sukėlė &gt; 2 kartų didesnės dozės nei didžiausia rekomenduojama žmogui.</w:t>
      </w:r>
    </w:p>
    <w:p w14:paraId="14D45408" w14:textId="77777777" w:rsidR="00EE15B5" w:rsidRPr="00FF29D8" w:rsidRDefault="00EE15B5" w:rsidP="00EE15B5">
      <w:pPr>
        <w:rPr>
          <w:snapToGrid w:val="0"/>
          <w:sz w:val="22"/>
          <w:szCs w:val="22"/>
          <w:lang w:val="lt-LT" w:eastAsia="en-US"/>
        </w:rPr>
      </w:pPr>
    </w:p>
    <w:p w14:paraId="30A877B8"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Nepageidaujamas poveikis žiurkių patinų ir patelių vislumui pastebėtas tik tada, kai ekspozicija pakankamai viršijo gydomąją ekspoziciją. Nepageidaujamas poveikis žiurkių patinų reprodukcijos organams ir spermos rodmenims buvo grįžtamas ir pasireiškė tik tada, kai ekspozicija pakankamai viršijo gydomąją ekspoziciją, arba buvo susijęs su savaiminiais degeneraciniais žiurkių patinų reprodukcijos organų procesais. Todėl manoma, kad tokio poveikio klinikinė reikšmė yra maža arba jis neturi klinikinės reikšmės.</w:t>
      </w:r>
    </w:p>
    <w:p w14:paraId="4A05AC41" w14:textId="77777777" w:rsidR="00EE15B5" w:rsidRPr="00FF29D8" w:rsidRDefault="00EE15B5" w:rsidP="00EE15B5">
      <w:pPr>
        <w:rPr>
          <w:snapToGrid w:val="0"/>
          <w:sz w:val="22"/>
          <w:szCs w:val="22"/>
          <w:lang w:val="lt-LT" w:eastAsia="en-US"/>
        </w:rPr>
      </w:pPr>
    </w:p>
    <w:p w14:paraId="56AE0E5B"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Atlikus seriją tyrimų </w:t>
      </w:r>
      <w:r w:rsidRPr="00FF29D8">
        <w:rPr>
          <w:i/>
          <w:iCs/>
          <w:snapToGrid w:val="0"/>
          <w:sz w:val="22"/>
          <w:szCs w:val="22"/>
          <w:lang w:val="lt-LT" w:eastAsia="en-US"/>
        </w:rPr>
        <w:t>in vitro</w:t>
      </w:r>
      <w:r w:rsidRPr="00FF29D8">
        <w:rPr>
          <w:snapToGrid w:val="0"/>
          <w:sz w:val="22"/>
          <w:szCs w:val="22"/>
          <w:lang w:val="lt-LT" w:eastAsia="en-US"/>
        </w:rPr>
        <w:t xml:space="preserve"> ir </w:t>
      </w:r>
      <w:r w:rsidRPr="00FF29D8">
        <w:rPr>
          <w:i/>
          <w:iCs/>
          <w:snapToGrid w:val="0"/>
          <w:sz w:val="22"/>
          <w:szCs w:val="22"/>
          <w:lang w:val="lt-LT" w:eastAsia="en-US"/>
        </w:rPr>
        <w:t>in vivo,</w:t>
      </w:r>
      <w:r w:rsidRPr="00FF29D8">
        <w:rPr>
          <w:snapToGrid w:val="0"/>
          <w:sz w:val="22"/>
          <w:szCs w:val="22"/>
          <w:lang w:val="lt-LT" w:eastAsia="en-US"/>
        </w:rPr>
        <w:t xml:space="preserve"> nustatyta, kad pregabalinas genotoksinio poveikio neturi.</w:t>
      </w:r>
    </w:p>
    <w:p w14:paraId="6E69A39B" w14:textId="77777777" w:rsidR="00EE15B5" w:rsidRPr="00FF29D8" w:rsidRDefault="00EE15B5" w:rsidP="00EE15B5">
      <w:pPr>
        <w:rPr>
          <w:snapToGrid w:val="0"/>
          <w:sz w:val="22"/>
          <w:szCs w:val="22"/>
          <w:lang w:val="lt-LT" w:eastAsia="en-US"/>
        </w:rPr>
      </w:pPr>
    </w:p>
    <w:p w14:paraId="65B65663"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Su žiurkėmis ir pelėmis atlikti dvejų metų trukmės pregabalino kancerogeninio poveikio tyrimai. Žiurkėms, kurioms ekspozicija buvo iki 24 kartų didesnė už vidutinę žmogaus organizmo ekspoziciją vartojant gydomąją 600</w:t>
      </w:r>
      <w:r w:rsidRPr="00FF29D8">
        <w:rPr>
          <w:sz w:val="22"/>
          <w:szCs w:val="22"/>
          <w:lang w:val="lt-LT"/>
        </w:rPr>
        <w:t> mg</w:t>
      </w:r>
      <w:r w:rsidRPr="00FF29D8">
        <w:rPr>
          <w:snapToGrid w:val="0"/>
          <w:sz w:val="22"/>
          <w:szCs w:val="22"/>
          <w:lang w:val="lt-LT" w:eastAsia="en-US"/>
        </w:rPr>
        <w:t xml:space="preserve"> per parą dozę, navikų nenustatyta. Pelėms, kurioms ekspozicija buvo maždaug tokia pati, kaip ir vidutinė, navikai dažniau nebuvo nustatyti, tačiau esant didesnei ekspozicijai padažnėjo hemangiosarkomų. Pregabalino sukeliamų auglių ne genotoksinis atsiradimo būdas susijęs su trombocitų pakitimais ir su endotelio ląstelių proliferacija. Trumpalaikių ir nedaugelio ilgalaikių klinikinių tyrimų duomenimis, žiurkėms ir žmonėms minėti trombocitų pakitimai nepasireiškė. Duomenų, leidžiančių įtarti su žmonėmis susijusią riziką, nėra. </w:t>
      </w:r>
    </w:p>
    <w:p w14:paraId="1F1CEF28" w14:textId="77777777" w:rsidR="00EE15B5" w:rsidRPr="00FF29D8" w:rsidRDefault="00EE15B5" w:rsidP="00EE15B5">
      <w:pPr>
        <w:rPr>
          <w:snapToGrid w:val="0"/>
          <w:sz w:val="22"/>
          <w:szCs w:val="22"/>
          <w:lang w:val="lt-LT" w:eastAsia="en-US"/>
        </w:rPr>
      </w:pPr>
    </w:p>
    <w:p w14:paraId="340F872E"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Toksinio poveikio pobūdis nesubrendusioms ir suaugusioms žiurkėms buvo toks pat. Tačiau žiurk</w:t>
      </w:r>
      <w:r w:rsidR="0010686E" w:rsidRPr="00FF29D8">
        <w:rPr>
          <w:snapToGrid w:val="0"/>
          <w:sz w:val="22"/>
          <w:szCs w:val="22"/>
          <w:lang w:val="lt-LT" w:eastAsia="en-US"/>
        </w:rPr>
        <w:t>ių jaunikliai</w:t>
      </w:r>
      <w:r w:rsidRPr="00FF29D8">
        <w:rPr>
          <w:snapToGrid w:val="0"/>
          <w:sz w:val="22"/>
          <w:szCs w:val="22"/>
          <w:lang w:val="lt-LT" w:eastAsia="en-US"/>
        </w:rPr>
        <w:t xml:space="preserve"> yra </w:t>
      </w:r>
      <w:r w:rsidR="0010686E" w:rsidRPr="00FF29D8">
        <w:rPr>
          <w:snapToGrid w:val="0"/>
          <w:sz w:val="22"/>
          <w:szCs w:val="22"/>
          <w:lang w:val="lt-LT" w:eastAsia="en-US"/>
        </w:rPr>
        <w:t>jautresnis</w:t>
      </w:r>
      <w:r w:rsidRPr="00FF29D8">
        <w:rPr>
          <w:snapToGrid w:val="0"/>
          <w:sz w:val="22"/>
          <w:szCs w:val="22"/>
          <w:lang w:val="lt-LT" w:eastAsia="en-US"/>
        </w:rPr>
        <w:t xml:space="preserve">. Esant terapinei ekspozicijai pasireiškė padidėjusio CNS aktyvumo klinikiniai požymiai, bruksizmas bei kai kurie augimo pokyčiai (trumpalaikis svorio augimo sulėtėjimas). Poveikis rujos ciklui buvo stebimas esant 5 kartus didesnei ekspozicijai už terapinę žmogaus organizme. </w:t>
      </w:r>
      <w:r w:rsidR="00F1144B" w:rsidRPr="00FF29D8">
        <w:rPr>
          <w:snapToGrid w:val="0"/>
          <w:sz w:val="22"/>
          <w:szCs w:val="22"/>
          <w:lang w:val="lt-LT" w:eastAsia="en-US"/>
        </w:rPr>
        <w:t xml:space="preserve">Praėjus </w:t>
      </w:r>
      <w:r w:rsidRPr="00FF29D8">
        <w:rPr>
          <w:snapToGrid w:val="0"/>
          <w:sz w:val="22"/>
          <w:szCs w:val="22"/>
          <w:lang w:val="lt-LT" w:eastAsia="en-US"/>
        </w:rPr>
        <w:t xml:space="preserve">1-2 </w:t>
      </w:r>
      <w:r w:rsidR="00F1144B" w:rsidRPr="00FF29D8">
        <w:rPr>
          <w:snapToGrid w:val="0"/>
          <w:sz w:val="22"/>
          <w:szCs w:val="22"/>
          <w:lang w:val="lt-LT" w:eastAsia="en-US"/>
        </w:rPr>
        <w:t>savaitėms po</w:t>
      </w:r>
      <w:r w:rsidR="002C2A15" w:rsidRPr="00FF29D8">
        <w:rPr>
          <w:snapToGrid w:val="0"/>
          <w:sz w:val="22"/>
          <w:szCs w:val="22"/>
          <w:lang w:val="lt-LT" w:eastAsia="en-US"/>
        </w:rPr>
        <w:t xml:space="preserve"> ekspozicijos, kuri buvo</w:t>
      </w:r>
      <w:r w:rsidRPr="00FF29D8">
        <w:rPr>
          <w:snapToGrid w:val="0"/>
          <w:sz w:val="22"/>
          <w:szCs w:val="22"/>
          <w:lang w:val="lt-LT" w:eastAsia="en-US"/>
        </w:rPr>
        <w:t xml:space="preserve"> 2 kartus </w:t>
      </w:r>
      <w:r w:rsidR="0044756D" w:rsidRPr="00FF29D8">
        <w:rPr>
          <w:snapToGrid w:val="0"/>
          <w:sz w:val="22"/>
          <w:szCs w:val="22"/>
          <w:lang w:val="lt-LT" w:eastAsia="en-US"/>
        </w:rPr>
        <w:t xml:space="preserve">didesnė </w:t>
      </w:r>
      <w:r w:rsidRPr="00FF29D8">
        <w:rPr>
          <w:snapToGrid w:val="0"/>
          <w:sz w:val="22"/>
          <w:szCs w:val="22"/>
          <w:lang w:val="lt-LT" w:eastAsia="en-US"/>
        </w:rPr>
        <w:t xml:space="preserve">už gydomąją žmogaus organizme </w:t>
      </w:r>
      <w:r w:rsidR="0044756D" w:rsidRPr="00FF29D8">
        <w:rPr>
          <w:snapToGrid w:val="0"/>
          <w:sz w:val="22"/>
          <w:szCs w:val="22"/>
          <w:lang w:val="lt-LT" w:eastAsia="en-US"/>
        </w:rPr>
        <w:t>ekspoziciją</w:t>
      </w:r>
      <w:r w:rsidRPr="00FF29D8">
        <w:rPr>
          <w:snapToGrid w:val="0"/>
          <w:sz w:val="22"/>
          <w:szCs w:val="22"/>
          <w:lang w:val="lt-LT" w:eastAsia="en-US"/>
        </w:rPr>
        <w:t xml:space="preserve">, </w:t>
      </w:r>
      <w:r w:rsidR="009E3780" w:rsidRPr="00FF29D8">
        <w:rPr>
          <w:snapToGrid w:val="0"/>
          <w:sz w:val="22"/>
          <w:szCs w:val="22"/>
          <w:lang w:val="lt-LT" w:eastAsia="en-US"/>
        </w:rPr>
        <w:t>žiurkių jauni</w:t>
      </w:r>
      <w:r w:rsidR="0044756D" w:rsidRPr="00FF29D8">
        <w:rPr>
          <w:snapToGrid w:val="0"/>
          <w:sz w:val="22"/>
          <w:szCs w:val="22"/>
          <w:lang w:val="lt-LT" w:eastAsia="en-US"/>
        </w:rPr>
        <w:t>k</w:t>
      </w:r>
      <w:r w:rsidR="009E3780" w:rsidRPr="00FF29D8">
        <w:rPr>
          <w:snapToGrid w:val="0"/>
          <w:sz w:val="22"/>
          <w:szCs w:val="22"/>
          <w:lang w:val="lt-LT" w:eastAsia="en-US"/>
        </w:rPr>
        <w:t xml:space="preserve">liams </w:t>
      </w:r>
      <w:r w:rsidRPr="00FF29D8">
        <w:rPr>
          <w:snapToGrid w:val="0"/>
          <w:sz w:val="22"/>
          <w:szCs w:val="22"/>
          <w:lang w:val="lt-LT" w:eastAsia="en-US"/>
        </w:rPr>
        <w:t xml:space="preserve">buvo susilpnėjęs atsakas į gąsdinantį garsą. Praėjus devynioms savaitėms po ekspozicijos toks poveikis daugiau </w:t>
      </w:r>
      <w:r w:rsidR="00147E6A" w:rsidRPr="00FF29D8">
        <w:rPr>
          <w:snapToGrid w:val="0"/>
          <w:sz w:val="22"/>
          <w:szCs w:val="22"/>
          <w:lang w:val="lt-LT" w:eastAsia="en-US"/>
        </w:rPr>
        <w:t>nepastebėtas</w:t>
      </w:r>
      <w:r w:rsidRPr="00FF29D8">
        <w:rPr>
          <w:snapToGrid w:val="0"/>
          <w:sz w:val="22"/>
          <w:szCs w:val="22"/>
          <w:lang w:val="lt-LT" w:eastAsia="en-US"/>
        </w:rPr>
        <w:t>.</w:t>
      </w:r>
    </w:p>
    <w:p w14:paraId="52C1CBA6" w14:textId="77777777" w:rsidR="00EE15B5" w:rsidRPr="00FF29D8" w:rsidRDefault="00EE15B5" w:rsidP="00EE15B5">
      <w:pPr>
        <w:rPr>
          <w:snapToGrid w:val="0"/>
          <w:sz w:val="22"/>
          <w:szCs w:val="22"/>
          <w:lang w:val="lt-LT" w:eastAsia="en-US"/>
        </w:rPr>
      </w:pPr>
    </w:p>
    <w:p w14:paraId="6FAE7445" w14:textId="77777777" w:rsidR="00EE15B5" w:rsidRPr="00FF29D8" w:rsidRDefault="00EE15B5" w:rsidP="00EE15B5">
      <w:pPr>
        <w:rPr>
          <w:snapToGrid w:val="0"/>
          <w:sz w:val="22"/>
          <w:szCs w:val="22"/>
          <w:lang w:val="lt-LT" w:eastAsia="en-US"/>
        </w:rPr>
      </w:pPr>
    </w:p>
    <w:p w14:paraId="12AF7A86"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6.</w:t>
      </w:r>
      <w:r w:rsidRPr="00FF29D8">
        <w:rPr>
          <w:b/>
          <w:bCs/>
          <w:snapToGrid w:val="0"/>
          <w:sz w:val="22"/>
          <w:szCs w:val="22"/>
          <w:lang w:val="lt-LT"/>
        </w:rPr>
        <w:tab/>
        <w:t>FARMACINĖ INFORMACIJA</w:t>
      </w:r>
    </w:p>
    <w:p w14:paraId="70FC191B" w14:textId="77777777" w:rsidR="00EE15B5" w:rsidRPr="00FF29D8" w:rsidRDefault="00EE15B5" w:rsidP="00EE15B5">
      <w:pPr>
        <w:rPr>
          <w:snapToGrid w:val="0"/>
          <w:sz w:val="22"/>
          <w:szCs w:val="22"/>
          <w:lang w:val="lt-LT" w:eastAsia="en-US"/>
        </w:rPr>
      </w:pPr>
    </w:p>
    <w:p w14:paraId="125C0404"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6.1</w:t>
      </w:r>
      <w:r w:rsidRPr="00FF29D8">
        <w:rPr>
          <w:b/>
          <w:bCs/>
          <w:snapToGrid w:val="0"/>
          <w:sz w:val="22"/>
          <w:szCs w:val="22"/>
          <w:lang w:val="lt-LT"/>
        </w:rPr>
        <w:tab/>
        <w:t>Pagalbinių medžiagų sąrašas</w:t>
      </w:r>
    </w:p>
    <w:p w14:paraId="6F12D3CF" w14:textId="77777777" w:rsidR="00EE15B5" w:rsidRPr="00FF29D8" w:rsidRDefault="00EE15B5" w:rsidP="00EE15B5">
      <w:pPr>
        <w:rPr>
          <w:snapToGrid w:val="0"/>
          <w:sz w:val="22"/>
          <w:szCs w:val="22"/>
          <w:lang w:val="lt-LT" w:eastAsia="en-US"/>
        </w:rPr>
      </w:pPr>
    </w:p>
    <w:p w14:paraId="40549B8B" w14:textId="77777777" w:rsidR="00EE15B5" w:rsidRPr="00FF29D8" w:rsidRDefault="00EE15B5" w:rsidP="00EE15B5">
      <w:pPr>
        <w:rPr>
          <w:i/>
          <w:snapToGrid w:val="0"/>
          <w:sz w:val="22"/>
          <w:szCs w:val="22"/>
          <w:u w:val="single"/>
          <w:lang w:val="lt-LT" w:eastAsia="en-US"/>
        </w:rPr>
      </w:pPr>
      <w:r w:rsidRPr="00FF29D8">
        <w:rPr>
          <w:i/>
          <w:snapToGrid w:val="0"/>
          <w:sz w:val="22"/>
          <w:szCs w:val="22"/>
          <w:u w:val="single"/>
          <w:lang w:val="lt-LT" w:eastAsia="en-US"/>
        </w:rPr>
        <w:t>Kapsulės turinys:</w:t>
      </w:r>
    </w:p>
    <w:p w14:paraId="08DFFA5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Laktozė monohidratas</w:t>
      </w:r>
    </w:p>
    <w:p w14:paraId="1393A31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Kukurūzų krakmolas</w:t>
      </w:r>
    </w:p>
    <w:p w14:paraId="21E467C6"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Talkas (E553b)</w:t>
      </w:r>
    </w:p>
    <w:p w14:paraId="526DD62B" w14:textId="77777777" w:rsidR="00EE15B5" w:rsidRPr="00FF29D8" w:rsidRDefault="00EE15B5" w:rsidP="00EE15B5">
      <w:pPr>
        <w:rPr>
          <w:snapToGrid w:val="0"/>
          <w:sz w:val="22"/>
          <w:szCs w:val="22"/>
          <w:lang w:val="lt-LT" w:eastAsia="en-US"/>
        </w:rPr>
      </w:pPr>
    </w:p>
    <w:p w14:paraId="5ABE1526" w14:textId="77777777" w:rsidR="00EE15B5" w:rsidRPr="00FF29D8" w:rsidRDefault="00EE15B5" w:rsidP="00EE15B5">
      <w:pPr>
        <w:rPr>
          <w:i/>
          <w:snapToGrid w:val="0"/>
          <w:sz w:val="22"/>
          <w:szCs w:val="22"/>
          <w:lang w:val="lt-LT" w:eastAsia="en-US"/>
        </w:rPr>
      </w:pPr>
      <w:r w:rsidRPr="00FF29D8">
        <w:rPr>
          <w:i/>
          <w:snapToGrid w:val="0"/>
          <w:sz w:val="22"/>
          <w:szCs w:val="22"/>
          <w:lang w:val="lt-LT" w:eastAsia="en-US"/>
        </w:rPr>
        <w:t>25 mg kietosios kapsulės</w:t>
      </w:r>
    </w:p>
    <w:p w14:paraId="493E315D" w14:textId="77777777" w:rsidR="00EE15B5" w:rsidRPr="00FF29D8" w:rsidRDefault="00EE15B5" w:rsidP="00EE15B5">
      <w:pPr>
        <w:rPr>
          <w:i/>
          <w:snapToGrid w:val="0"/>
          <w:sz w:val="22"/>
          <w:szCs w:val="22"/>
          <w:u w:val="single"/>
          <w:lang w:val="lt-LT" w:eastAsia="en-US"/>
        </w:rPr>
      </w:pPr>
      <w:r w:rsidRPr="00FF29D8">
        <w:rPr>
          <w:i/>
          <w:snapToGrid w:val="0"/>
          <w:sz w:val="22"/>
          <w:szCs w:val="22"/>
          <w:u w:val="single"/>
          <w:lang w:val="lt-LT" w:eastAsia="en-US"/>
        </w:rPr>
        <w:t>Kapsulės apvalkalas:</w:t>
      </w:r>
    </w:p>
    <w:p w14:paraId="71F89F7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Želatina </w:t>
      </w:r>
    </w:p>
    <w:p w14:paraId="6A0A7A89"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Titano dioksidas (E171)</w:t>
      </w:r>
    </w:p>
    <w:p w14:paraId="2F0BBF99" w14:textId="77777777" w:rsidR="00EE15B5" w:rsidRPr="00FF29D8" w:rsidRDefault="00EE15B5" w:rsidP="00EE15B5">
      <w:pPr>
        <w:rPr>
          <w:snapToGrid w:val="0"/>
          <w:sz w:val="22"/>
          <w:szCs w:val="22"/>
          <w:lang w:val="lt-LT" w:eastAsia="en-US"/>
        </w:rPr>
      </w:pPr>
    </w:p>
    <w:p w14:paraId="70C224A6" w14:textId="77777777" w:rsidR="00EE15B5" w:rsidRPr="00FF29D8" w:rsidRDefault="00EE15B5" w:rsidP="00EE15B5">
      <w:pPr>
        <w:rPr>
          <w:i/>
          <w:snapToGrid w:val="0"/>
          <w:sz w:val="22"/>
          <w:szCs w:val="22"/>
          <w:lang w:val="lt-LT" w:eastAsia="en-US"/>
        </w:rPr>
      </w:pPr>
      <w:r w:rsidRPr="00FF29D8">
        <w:rPr>
          <w:i/>
          <w:snapToGrid w:val="0"/>
          <w:sz w:val="22"/>
          <w:szCs w:val="22"/>
          <w:lang w:val="lt-LT" w:eastAsia="en-US"/>
        </w:rPr>
        <w:t>50 mg kietosios kapsulės</w:t>
      </w:r>
    </w:p>
    <w:p w14:paraId="6304ECDD" w14:textId="77777777" w:rsidR="00EE15B5" w:rsidRPr="00FF29D8" w:rsidRDefault="00EE15B5" w:rsidP="00EE15B5">
      <w:pPr>
        <w:rPr>
          <w:i/>
          <w:snapToGrid w:val="0"/>
          <w:sz w:val="22"/>
          <w:szCs w:val="22"/>
          <w:u w:val="single"/>
          <w:lang w:val="lt-LT" w:eastAsia="en-US"/>
        </w:rPr>
      </w:pPr>
      <w:r w:rsidRPr="00FF29D8">
        <w:rPr>
          <w:i/>
          <w:snapToGrid w:val="0"/>
          <w:sz w:val="22"/>
          <w:szCs w:val="22"/>
          <w:u w:val="single"/>
          <w:lang w:val="lt-LT" w:eastAsia="en-US"/>
        </w:rPr>
        <w:t>Kapsulės apvalkalas:</w:t>
      </w:r>
    </w:p>
    <w:p w14:paraId="4EFFBE2A"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Želatina</w:t>
      </w:r>
    </w:p>
    <w:p w14:paraId="442F2FF8"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Titano dioksidas (E171)</w:t>
      </w:r>
    </w:p>
    <w:p w14:paraId="61500759" w14:textId="77777777" w:rsidR="00EE15B5" w:rsidRPr="00FF29D8" w:rsidRDefault="00EE15B5" w:rsidP="00EE15B5">
      <w:pPr>
        <w:rPr>
          <w:snapToGrid w:val="0"/>
          <w:sz w:val="22"/>
          <w:szCs w:val="22"/>
          <w:lang w:val="lt-LT" w:eastAsia="en-US"/>
        </w:rPr>
      </w:pPr>
      <w:r w:rsidRPr="00FF29D8">
        <w:rPr>
          <w:snapToGrid w:val="0"/>
          <w:sz w:val="22"/>
          <w:szCs w:val="22"/>
          <w:lang w:val="de-AT" w:eastAsia="en-US"/>
        </w:rPr>
        <w:t>Raudonasis</w:t>
      </w:r>
      <w:r w:rsidRPr="00FF29D8">
        <w:rPr>
          <w:snapToGrid w:val="0"/>
          <w:sz w:val="22"/>
          <w:szCs w:val="22"/>
          <w:lang w:val="lt-LT" w:eastAsia="en-US"/>
        </w:rPr>
        <w:t xml:space="preserve"> geležies oksidas (E172)</w:t>
      </w:r>
    </w:p>
    <w:p w14:paraId="5636BB65"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Geltonasis geležies oksidas (E172)</w:t>
      </w:r>
    </w:p>
    <w:p w14:paraId="0CBFF846" w14:textId="77777777" w:rsidR="00EE15B5" w:rsidRPr="00FF29D8" w:rsidRDefault="00EE15B5" w:rsidP="00EE15B5">
      <w:pPr>
        <w:rPr>
          <w:snapToGrid w:val="0"/>
          <w:sz w:val="22"/>
          <w:szCs w:val="22"/>
          <w:lang w:val="lt-LT" w:eastAsia="en-US"/>
        </w:rPr>
      </w:pPr>
    </w:p>
    <w:p w14:paraId="3BA43C18" w14:textId="77777777" w:rsidR="00EE15B5" w:rsidRPr="00FF29D8" w:rsidRDefault="00EE15B5" w:rsidP="00EE15B5">
      <w:pPr>
        <w:rPr>
          <w:snapToGrid w:val="0"/>
          <w:sz w:val="22"/>
          <w:szCs w:val="22"/>
          <w:lang w:val="lt-LT" w:eastAsia="en-US"/>
        </w:rPr>
      </w:pPr>
      <w:r w:rsidRPr="00FF29D8">
        <w:rPr>
          <w:i/>
          <w:snapToGrid w:val="0"/>
          <w:sz w:val="22"/>
          <w:szCs w:val="22"/>
          <w:lang w:val="lt-LT" w:eastAsia="en-US"/>
        </w:rPr>
        <w:t>75 mg kietosios kapsulės</w:t>
      </w:r>
    </w:p>
    <w:p w14:paraId="26A23412" w14:textId="77777777" w:rsidR="00EE15B5" w:rsidRPr="00FF29D8" w:rsidRDefault="00EE15B5" w:rsidP="00EE15B5">
      <w:pPr>
        <w:rPr>
          <w:i/>
          <w:snapToGrid w:val="0"/>
          <w:sz w:val="22"/>
          <w:szCs w:val="22"/>
          <w:u w:val="single"/>
          <w:lang w:val="lt-LT" w:eastAsia="en-US"/>
        </w:rPr>
      </w:pPr>
      <w:r w:rsidRPr="00FF29D8">
        <w:rPr>
          <w:i/>
          <w:snapToGrid w:val="0"/>
          <w:sz w:val="22"/>
          <w:szCs w:val="22"/>
          <w:u w:val="single"/>
          <w:lang w:val="lt-LT" w:eastAsia="en-US"/>
        </w:rPr>
        <w:t>Kapsulės apvalkalas:</w:t>
      </w:r>
    </w:p>
    <w:p w14:paraId="37B457BA"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 xml:space="preserve">Želatina </w:t>
      </w:r>
    </w:p>
    <w:p w14:paraId="1C965576"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Titano dioksidas (E171)</w:t>
      </w:r>
    </w:p>
    <w:p w14:paraId="4E59500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Raudonasis geležies oksidas (E172)</w:t>
      </w:r>
    </w:p>
    <w:p w14:paraId="535F22C9" w14:textId="77777777" w:rsidR="00EE15B5" w:rsidRPr="00FF29D8" w:rsidRDefault="00EE15B5" w:rsidP="00EE15B5">
      <w:pPr>
        <w:rPr>
          <w:i/>
          <w:snapToGrid w:val="0"/>
          <w:sz w:val="22"/>
          <w:szCs w:val="22"/>
          <w:lang w:val="lt-LT" w:eastAsia="en-US"/>
        </w:rPr>
      </w:pPr>
    </w:p>
    <w:p w14:paraId="03C64C7E" w14:textId="77777777" w:rsidR="00EE15B5" w:rsidRPr="00FF29D8" w:rsidRDefault="00EE15B5" w:rsidP="00EE15B5">
      <w:pPr>
        <w:rPr>
          <w:i/>
          <w:snapToGrid w:val="0"/>
          <w:sz w:val="22"/>
          <w:szCs w:val="22"/>
          <w:lang w:val="lt-LT" w:eastAsia="en-US"/>
        </w:rPr>
      </w:pPr>
      <w:r w:rsidRPr="00FF29D8">
        <w:rPr>
          <w:i/>
          <w:snapToGrid w:val="0"/>
          <w:sz w:val="22"/>
          <w:szCs w:val="22"/>
          <w:lang w:val="lt-LT" w:eastAsia="en-US"/>
        </w:rPr>
        <w:t>150 mg kietosios kapsulės</w:t>
      </w:r>
    </w:p>
    <w:p w14:paraId="69713E96" w14:textId="77777777" w:rsidR="00EE15B5" w:rsidRPr="00FF29D8" w:rsidRDefault="00EE15B5" w:rsidP="00EE15B5">
      <w:pPr>
        <w:rPr>
          <w:i/>
          <w:snapToGrid w:val="0"/>
          <w:sz w:val="22"/>
          <w:szCs w:val="22"/>
          <w:u w:val="single"/>
          <w:lang w:val="lt-LT" w:eastAsia="en-US"/>
        </w:rPr>
      </w:pPr>
      <w:r w:rsidRPr="00FF29D8">
        <w:rPr>
          <w:i/>
          <w:snapToGrid w:val="0"/>
          <w:sz w:val="22"/>
          <w:szCs w:val="22"/>
          <w:u w:val="single"/>
          <w:lang w:val="lt-LT" w:eastAsia="en-US"/>
        </w:rPr>
        <w:t>Kapsulės apvalkalas:</w:t>
      </w:r>
    </w:p>
    <w:p w14:paraId="387ADEE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Želatina</w:t>
      </w:r>
    </w:p>
    <w:p w14:paraId="5CC618A9"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Titano dioksidas (E171)</w:t>
      </w:r>
    </w:p>
    <w:p w14:paraId="36ACF5F2" w14:textId="77777777" w:rsidR="00EE15B5" w:rsidRPr="00FF29D8" w:rsidRDefault="00EE15B5" w:rsidP="00EE15B5">
      <w:pPr>
        <w:rPr>
          <w:snapToGrid w:val="0"/>
          <w:sz w:val="22"/>
          <w:szCs w:val="22"/>
          <w:lang w:val="lt-LT" w:eastAsia="en-US"/>
        </w:rPr>
      </w:pPr>
    </w:p>
    <w:p w14:paraId="246403A2" w14:textId="77777777" w:rsidR="00EE15B5" w:rsidRPr="00FF29D8" w:rsidRDefault="00EE15B5" w:rsidP="00EE15B5">
      <w:pPr>
        <w:rPr>
          <w:i/>
          <w:snapToGrid w:val="0"/>
          <w:sz w:val="22"/>
          <w:szCs w:val="22"/>
          <w:u w:val="single"/>
          <w:lang w:val="lt-LT" w:eastAsia="en-US"/>
        </w:rPr>
      </w:pPr>
      <w:r w:rsidRPr="00FF29D8">
        <w:rPr>
          <w:i/>
          <w:snapToGrid w:val="0"/>
          <w:sz w:val="22"/>
          <w:szCs w:val="22"/>
          <w:u w:val="single"/>
          <w:lang w:val="lt-LT" w:eastAsia="en-US"/>
        </w:rPr>
        <w:t xml:space="preserve">Spaustuviniai dažai </w:t>
      </w:r>
    </w:p>
    <w:p w14:paraId="2BEC129A"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Šelakas</w:t>
      </w:r>
    </w:p>
    <w:p w14:paraId="1A9272FE"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Juodasis geležies oksidas (E172)</w:t>
      </w:r>
    </w:p>
    <w:p w14:paraId="7F5233F7"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Propilenglikolis</w:t>
      </w:r>
    </w:p>
    <w:p w14:paraId="0FA085B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lastRenderedPageBreak/>
        <w:t>Kalio hidroksidas</w:t>
      </w:r>
    </w:p>
    <w:p w14:paraId="1C358DA0" w14:textId="77777777" w:rsidR="00EE15B5" w:rsidRPr="00FF29D8" w:rsidRDefault="00EE15B5" w:rsidP="00EE15B5">
      <w:pPr>
        <w:rPr>
          <w:snapToGrid w:val="0"/>
          <w:sz w:val="22"/>
          <w:szCs w:val="22"/>
          <w:lang w:val="lt-LT" w:eastAsia="en-US"/>
        </w:rPr>
      </w:pPr>
    </w:p>
    <w:p w14:paraId="4D87010D"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6.2</w:t>
      </w:r>
      <w:r w:rsidRPr="00FF29D8">
        <w:rPr>
          <w:b/>
          <w:bCs/>
          <w:snapToGrid w:val="0"/>
          <w:sz w:val="22"/>
          <w:szCs w:val="22"/>
          <w:lang w:val="lt-LT"/>
        </w:rPr>
        <w:tab/>
        <w:t>Nesuderinamumas</w:t>
      </w:r>
    </w:p>
    <w:p w14:paraId="4F4025F7" w14:textId="77777777" w:rsidR="00EE15B5" w:rsidRPr="00FF29D8" w:rsidRDefault="00EE15B5" w:rsidP="00EE15B5">
      <w:pPr>
        <w:rPr>
          <w:snapToGrid w:val="0"/>
          <w:sz w:val="22"/>
          <w:szCs w:val="22"/>
          <w:lang w:val="lt-LT" w:eastAsia="en-US"/>
        </w:rPr>
      </w:pPr>
    </w:p>
    <w:p w14:paraId="6AFD5131"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Duomenys nebūtini.</w:t>
      </w:r>
    </w:p>
    <w:p w14:paraId="1320A430" w14:textId="77777777" w:rsidR="00EE15B5" w:rsidRPr="00FF29D8" w:rsidRDefault="00EE15B5" w:rsidP="00EE15B5">
      <w:pPr>
        <w:rPr>
          <w:snapToGrid w:val="0"/>
          <w:sz w:val="22"/>
          <w:szCs w:val="22"/>
          <w:lang w:val="lt-LT" w:eastAsia="en-US"/>
        </w:rPr>
      </w:pPr>
    </w:p>
    <w:p w14:paraId="664781C1"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6.3</w:t>
      </w:r>
      <w:r w:rsidRPr="00FF29D8">
        <w:rPr>
          <w:b/>
          <w:bCs/>
          <w:snapToGrid w:val="0"/>
          <w:sz w:val="22"/>
          <w:szCs w:val="22"/>
          <w:lang w:val="lt-LT"/>
        </w:rPr>
        <w:tab/>
        <w:t>Tinkamumo laikas</w:t>
      </w:r>
    </w:p>
    <w:p w14:paraId="6049AB6B" w14:textId="77777777" w:rsidR="00EE15B5" w:rsidRPr="00FF29D8" w:rsidRDefault="00EE15B5" w:rsidP="00EE15B5">
      <w:pPr>
        <w:rPr>
          <w:snapToGrid w:val="0"/>
          <w:sz w:val="22"/>
          <w:szCs w:val="22"/>
          <w:lang w:val="lt-LT" w:eastAsia="en-US"/>
        </w:rPr>
      </w:pPr>
    </w:p>
    <w:p w14:paraId="05420DB4" w14:textId="77777777" w:rsidR="00EE15B5" w:rsidRPr="00FF29D8" w:rsidRDefault="000D4479" w:rsidP="00EE15B5">
      <w:pPr>
        <w:rPr>
          <w:snapToGrid w:val="0"/>
          <w:sz w:val="22"/>
          <w:szCs w:val="22"/>
          <w:lang w:val="lt-LT" w:eastAsia="en-US"/>
        </w:rPr>
      </w:pPr>
      <w:r w:rsidRPr="00FF29D8">
        <w:rPr>
          <w:snapToGrid w:val="0"/>
          <w:sz w:val="22"/>
          <w:szCs w:val="22"/>
          <w:lang w:val="lt-LT" w:eastAsia="en-US"/>
        </w:rPr>
        <w:t xml:space="preserve">4 </w:t>
      </w:r>
      <w:r w:rsidR="00EE15B5" w:rsidRPr="00FF29D8">
        <w:rPr>
          <w:snapToGrid w:val="0"/>
          <w:sz w:val="22"/>
          <w:szCs w:val="22"/>
          <w:lang w:val="lt-LT" w:eastAsia="en-US"/>
        </w:rPr>
        <w:t>metai.</w:t>
      </w:r>
    </w:p>
    <w:p w14:paraId="52146019" w14:textId="77777777" w:rsidR="00EE15B5" w:rsidRPr="00FF29D8" w:rsidRDefault="00EE15B5" w:rsidP="00EE15B5">
      <w:pPr>
        <w:rPr>
          <w:snapToGrid w:val="0"/>
          <w:sz w:val="22"/>
          <w:szCs w:val="22"/>
          <w:lang w:val="lt-LT" w:eastAsia="en-US"/>
        </w:rPr>
      </w:pPr>
    </w:p>
    <w:p w14:paraId="72B77147"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6.4</w:t>
      </w:r>
      <w:r w:rsidRPr="00FF29D8">
        <w:rPr>
          <w:b/>
          <w:bCs/>
          <w:snapToGrid w:val="0"/>
          <w:sz w:val="22"/>
          <w:szCs w:val="22"/>
          <w:lang w:val="lt-LT"/>
        </w:rPr>
        <w:tab/>
        <w:t>Specialios laikymo sąlygos</w:t>
      </w:r>
    </w:p>
    <w:p w14:paraId="0281949A" w14:textId="77777777" w:rsidR="00EE15B5" w:rsidRPr="00FF29D8" w:rsidRDefault="00EE15B5" w:rsidP="00EE15B5">
      <w:pPr>
        <w:rPr>
          <w:snapToGrid w:val="0"/>
          <w:sz w:val="22"/>
          <w:szCs w:val="22"/>
          <w:lang w:val="lt-LT" w:eastAsia="en-US"/>
        </w:rPr>
      </w:pPr>
    </w:p>
    <w:p w14:paraId="402E8953" w14:textId="77777777" w:rsidR="00EE15B5" w:rsidRPr="00FF29D8" w:rsidRDefault="00EE15B5" w:rsidP="00EE15B5">
      <w:pPr>
        <w:rPr>
          <w:noProof/>
          <w:sz w:val="22"/>
          <w:szCs w:val="22"/>
          <w:lang w:val="lt-LT" w:eastAsia="en-US"/>
        </w:rPr>
      </w:pPr>
      <w:r w:rsidRPr="00FF29D8">
        <w:rPr>
          <w:noProof/>
          <w:sz w:val="22"/>
          <w:szCs w:val="22"/>
          <w:lang w:val="lt-LT" w:eastAsia="en-US"/>
        </w:rPr>
        <w:t>Šiam vaistiniam preparatui specialių laikymo sąlygų nereikia.</w:t>
      </w:r>
    </w:p>
    <w:p w14:paraId="54570387" w14:textId="77777777" w:rsidR="00EE15B5" w:rsidRPr="00FF29D8" w:rsidRDefault="00EE15B5" w:rsidP="00EE15B5">
      <w:pPr>
        <w:rPr>
          <w:snapToGrid w:val="0"/>
          <w:sz w:val="22"/>
          <w:szCs w:val="22"/>
          <w:lang w:val="lt-LT" w:eastAsia="en-US"/>
        </w:rPr>
      </w:pPr>
    </w:p>
    <w:p w14:paraId="292F42BD" w14:textId="77777777" w:rsidR="00EE15B5" w:rsidRPr="00FF29D8" w:rsidRDefault="00EE15B5" w:rsidP="00EE15B5">
      <w:pPr>
        <w:ind w:left="567" w:hanging="567"/>
        <w:rPr>
          <w:bCs/>
          <w:sz w:val="22"/>
          <w:szCs w:val="22"/>
          <w:lang w:val="lt-LT"/>
        </w:rPr>
      </w:pPr>
      <w:r w:rsidRPr="00FF29D8">
        <w:rPr>
          <w:b/>
          <w:bCs/>
          <w:snapToGrid w:val="0"/>
          <w:sz w:val="22"/>
          <w:szCs w:val="22"/>
          <w:lang w:val="lt-LT"/>
        </w:rPr>
        <w:t>6.5</w:t>
      </w:r>
      <w:r w:rsidRPr="00FF29D8">
        <w:rPr>
          <w:b/>
          <w:bCs/>
          <w:snapToGrid w:val="0"/>
          <w:sz w:val="22"/>
          <w:szCs w:val="22"/>
          <w:lang w:val="lt-LT"/>
        </w:rPr>
        <w:tab/>
        <w:t>Talpyklės pobūdis ir jos turinys</w:t>
      </w:r>
    </w:p>
    <w:p w14:paraId="15200755" w14:textId="77777777" w:rsidR="00EE15B5" w:rsidRPr="00FF29D8" w:rsidRDefault="00EE15B5" w:rsidP="00EE15B5">
      <w:pPr>
        <w:rPr>
          <w:snapToGrid w:val="0"/>
          <w:sz w:val="22"/>
          <w:szCs w:val="22"/>
          <w:lang w:val="lt-LT" w:eastAsia="en-US"/>
        </w:rPr>
      </w:pPr>
    </w:p>
    <w:p w14:paraId="08C603FA" w14:textId="77777777" w:rsidR="00EE15B5" w:rsidRPr="00FF29D8" w:rsidRDefault="00EE15B5" w:rsidP="00EE15B5">
      <w:pPr>
        <w:rPr>
          <w:snapToGrid w:val="0"/>
          <w:sz w:val="22"/>
          <w:szCs w:val="22"/>
          <w:lang w:val="lt-LT" w:eastAsia="lt-LT"/>
        </w:rPr>
      </w:pPr>
      <w:r w:rsidRPr="00FF29D8">
        <w:rPr>
          <w:snapToGrid w:val="0"/>
          <w:sz w:val="22"/>
          <w:szCs w:val="22"/>
          <w:lang w:val="lt-LT" w:eastAsia="lt-LT"/>
        </w:rPr>
        <w:t>PVC/aliuminio lizdinės plokštelės, kuriose yra 10, 14, 20, 21, 28, 30, 56, 60, 70 (tik 75 mg), 84, 90, 100 arba 84 (sudėtinė pakuotė: 2 x 42), 112 (sudėtinė pakuotė: 2 x 56) , 120 (sudėtinė pakuotė: 2 x 60), 200 (sudėtinė pakuotė 2 x 100) kietųjų kapsulių.</w:t>
      </w:r>
    </w:p>
    <w:p w14:paraId="2F9334DC" w14:textId="77777777" w:rsidR="00EE15B5" w:rsidRPr="00FF29D8" w:rsidRDefault="00EE15B5" w:rsidP="00EE15B5">
      <w:pPr>
        <w:rPr>
          <w:snapToGrid w:val="0"/>
          <w:sz w:val="22"/>
          <w:szCs w:val="22"/>
          <w:lang w:val="lt-LT" w:eastAsia="lt-LT"/>
        </w:rPr>
      </w:pPr>
    </w:p>
    <w:p w14:paraId="3D5FA7C0"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Gali būti tiekiamos ne visų dydžių pakuotės.</w:t>
      </w:r>
    </w:p>
    <w:p w14:paraId="19B343B3" w14:textId="77777777" w:rsidR="00EE15B5" w:rsidRPr="00FF29D8" w:rsidRDefault="00EE15B5" w:rsidP="00EE15B5">
      <w:pPr>
        <w:rPr>
          <w:snapToGrid w:val="0"/>
          <w:sz w:val="22"/>
          <w:szCs w:val="22"/>
          <w:lang w:val="lt-LT" w:eastAsia="en-US"/>
        </w:rPr>
      </w:pPr>
    </w:p>
    <w:p w14:paraId="0D38E06E" w14:textId="77777777" w:rsidR="00EE15B5" w:rsidRPr="00FF29D8" w:rsidRDefault="00EE15B5" w:rsidP="00EE15B5">
      <w:pPr>
        <w:ind w:left="567" w:hanging="567"/>
        <w:rPr>
          <w:sz w:val="22"/>
          <w:szCs w:val="22"/>
          <w:lang w:val="lt-LT"/>
        </w:rPr>
      </w:pPr>
      <w:bookmarkStart w:id="2" w:name="OLE_LINK1"/>
      <w:r w:rsidRPr="00FF29D8">
        <w:rPr>
          <w:b/>
          <w:bCs/>
          <w:snapToGrid w:val="0"/>
          <w:sz w:val="22"/>
          <w:szCs w:val="22"/>
          <w:lang w:val="lt-LT"/>
        </w:rPr>
        <w:t>6.6</w:t>
      </w:r>
      <w:r w:rsidRPr="00FF29D8">
        <w:rPr>
          <w:b/>
          <w:bCs/>
          <w:snapToGrid w:val="0"/>
          <w:sz w:val="22"/>
          <w:szCs w:val="22"/>
          <w:lang w:val="lt-LT"/>
        </w:rPr>
        <w:tab/>
        <w:t>Specialūs reikalavimai atliekoms tvarkyti</w:t>
      </w:r>
    </w:p>
    <w:bookmarkEnd w:id="2"/>
    <w:p w14:paraId="5A068A7D" w14:textId="77777777" w:rsidR="00EE15B5" w:rsidRPr="00FF29D8" w:rsidRDefault="00EE15B5" w:rsidP="00EE15B5">
      <w:pPr>
        <w:rPr>
          <w:snapToGrid w:val="0"/>
          <w:sz w:val="22"/>
          <w:szCs w:val="22"/>
          <w:lang w:val="lt-LT" w:eastAsia="en-US"/>
        </w:rPr>
      </w:pPr>
    </w:p>
    <w:p w14:paraId="47FBD5E5" w14:textId="77777777" w:rsidR="00EE15B5" w:rsidRPr="00FF29D8" w:rsidRDefault="00EE15B5" w:rsidP="00EE15B5">
      <w:pPr>
        <w:rPr>
          <w:sz w:val="22"/>
          <w:szCs w:val="22"/>
          <w:lang w:val="lt-LT"/>
        </w:rPr>
      </w:pPr>
      <w:r w:rsidRPr="00FF29D8">
        <w:rPr>
          <w:snapToGrid w:val="0"/>
          <w:sz w:val="22"/>
          <w:szCs w:val="22"/>
          <w:lang w:val="lt-LT" w:eastAsia="en-US"/>
        </w:rPr>
        <w:t>Specialių reikalavimų atliekoms tvarkyti nėra.</w:t>
      </w:r>
    </w:p>
    <w:p w14:paraId="23498F08" w14:textId="77777777" w:rsidR="00EE15B5" w:rsidRPr="00FF29D8" w:rsidRDefault="00EE15B5" w:rsidP="00EE15B5">
      <w:pPr>
        <w:rPr>
          <w:snapToGrid w:val="0"/>
          <w:sz w:val="22"/>
          <w:szCs w:val="22"/>
          <w:lang w:val="lt-LT" w:eastAsia="en-US"/>
        </w:rPr>
      </w:pPr>
    </w:p>
    <w:p w14:paraId="5800DB67" w14:textId="77777777" w:rsidR="00EE15B5" w:rsidRPr="00FF29D8" w:rsidRDefault="00EE15B5" w:rsidP="00EE15B5">
      <w:pPr>
        <w:rPr>
          <w:snapToGrid w:val="0"/>
          <w:sz w:val="22"/>
          <w:szCs w:val="22"/>
          <w:lang w:val="lt-LT" w:eastAsia="en-US"/>
        </w:rPr>
      </w:pPr>
    </w:p>
    <w:p w14:paraId="33EDF2C8"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7.</w:t>
      </w:r>
      <w:r w:rsidRPr="00FF29D8">
        <w:rPr>
          <w:b/>
          <w:bCs/>
          <w:snapToGrid w:val="0"/>
          <w:sz w:val="22"/>
          <w:szCs w:val="22"/>
          <w:lang w:val="lt-LT"/>
        </w:rPr>
        <w:tab/>
        <w:t>R</w:t>
      </w:r>
      <w:r w:rsidR="00EB49EB" w:rsidRPr="00FF29D8">
        <w:rPr>
          <w:b/>
          <w:bCs/>
          <w:snapToGrid w:val="0"/>
          <w:sz w:val="22"/>
          <w:szCs w:val="22"/>
          <w:lang w:val="lt-LT"/>
        </w:rPr>
        <w:t>EGISTRUO</w:t>
      </w:r>
      <w:r w:rsidRPr="00FF29D8">
        <w:rPr>
          <w:b/>
          <w:bCs/>
          <w:snapToGrid w:val="0"/>
          <w:sz w:val="22"/>
          <w:szCs w:val="22"/>
          <w:lang w:val="lt-LT"/>
        </w:rPr>
        <w:t>TOJAS</w:t>
      </w:r>
    </w:p>
    <w:p w14:paraId="4A87BFDE" w14:textId="77777777" w:rsidR="00EE15B5" w:rsidRPr="00FF29D8" w:rsidRDefault="00EE15B5" w:rsidP="00EE15B5">
      <w:pPr>
        <w:rPr>
          <w:snapToGrid w:val="0"/>
          <w:sz w:val="22"/>
          <w:szCs w:val="22"/>
          <w:lang w:val="lt-LT" w:eastAsia="en-US"/>
        </w:rPr>
      </w:pPr>
    </w:p>
    <w:p w14:paraId="54D87FFD" w14:textId="77777777" w:rsidR="00EE15B5" w:rsidRPr="00FF29D8" w:rsidRDefault="00EE15B5" w:rsidP="00EE15B5">
      <w:pPr>
        <w:rPr>
          <w:rFonts w:eastAsia="Calibri"/>
          <w:sz w:val="22"/>
          <w:szCs w:val="22"/>
          <w:lang w:val="lt-LT" w:eastAsia="en-US"/>
        </w:rPr>
      </w:pPr>
      <w:r w:rsidRPr="00FF29D8">
        <w:rPr>
          <w:rFonts w:eastAsia="Calibri"/>
          <w:sz w:val="22"/>
          <w:szCs w:val="22"/>
          <w:lang w:val="lt-LT" w:eastAsia="en-US"/>
        </w:rPr>
        <w:t xml:space="preserve">G.L. Pharma GmbH </w:t>
      </w:r>
    </w:p>
    <w:p w14:paraId="10B2ECAC" w14:textId="77777777" w:rsidR="00EE15B5" w:rsidRPr="00FF29D8" w:rsidRDefault="00EE15B5" w:rsidP="00EE15B5">
      <w:pPr>
        <w:rPr>
          <w:rFonts w:eastAsia="Calibri"/>
          <w:sz w:val="22"/>
          <w:szCs w:val="22"/>
          <w:lang w:val="lt-LT" w:eastAsia="en-US"/>
        </w:rPr>
      </w:pPr>
      <w:r w:rsidRPr="00FF29D8">
        <w:rPr>
          <w:rFonts w:eastAsia="Calibri"/>
          <w:sz w:val="22"/>
          <w:szCs w:val="22"/>
          <w:lang w:val="lt-LT" w:eastAsia="en-US"/>
        </w:rPr>
        <w:t xml:space="preserve">Schlossplatz 1 </w:t>
      </w:r>
    </w:p>
    <w:p w14:paraId="3B2E3B35" w14:textId="77777777" w:rsidR="00EE15B5" w:rsidRPr="00FF29D8" w:rsidRDefault="00EE15B5" w:rsidP="00EE15B5">
      <w:pPr>
        <w:rPr>
          <w:rFonts w:eastAsia="Calibri"/>
          <w:sz w:val="22"/>
          <w:szCs w:val="22"/>
          <w:lang w:val="lt-LT" w:eastAsia="en-US"/>
        </w:rPr>
      </w:pPr>
      <w:r w:rsidRPr="00FF29D8">
        <w:rPr>
          <w:rFonts w:eastAsia="Calibri"/>
          <w:sz w:val="22"/>
          <w:szCs w:val="22"/>
          <w:lang w:val="lt-LT" w:eastAsia="en-US"/>
        </w:rPr>
        <w:t xml:space="preserve">8502 Lannach </w:t>
      </w:r>
    </w:p>
    <w:p w14:paraId="77A226FC" w14:textId="77777777" w:rsidR="00EE15B5" w:rsidRPr="00FF29D8" w:rsidRDefault="00EE15B5" w:rsidP="00EE15B5">
      <w:pPr>
        <w:rPr>
          <w:snapToGrid w:val="0"/>
          <w:sz w:val="22"/>
          <w:szCs w:val="22"/>
          <w:lang w:val="lt-LT" w:eastAsia="en-US"/>
        </w:rPr>
      </w:pPr>
      <w:r w:rsidRPr="00FF29D8">
        <w:rPr>
          <w:snapToGrid w:val="0"/>
          <w:sz w:val="22"/>
          <w:szCs w:val="22"/>
          <w:lang w:val="lt-LT" w:eastAsia="en-US"/>
        </w:rPr>
        <w:t>Austrija</w:t>
      </w:r>
    </w:p>
    <w:p w14:paraId="22BE7D5F" w14:textId="77777777" w:rsidR="00EE15B5" w:rsidRPr="00FF29D8" w:rsidRDefault="00EE15B5" w:rsidP="00EE15B5">
      <w:pPr>
        <w:rPr>
          <w:snapToGrid w:val="0"/>
          <w:sz w:val="22"/>
          <w:szCs w:val="22"/>
          <w:lang w:val="lt-LT" w:eastAsia="en-US"/>
        </w:rPr>
      </w:pPr>
    </w:p>
    <w:p w14:paraId="00DC67AD" w14:textId="77777777" w:rsidR="00EE15B5" w:rsidRPr="00FF29D8" w:rsidRDefault="00EE15B5" w:rsidP="00EE15B5">
      <w:pPr>
        <w:rPr>
          <w:snapToGrid w:val="0"/>
          <w:sz w:val="22"/>
          <w:szCs w:val="22"/>
          <w:lang w:val="lt-LT" w:eastAsia="en-US"/>
        </w:rPr>
      </w:pPr>
    </w:p>
    <w:p w14:paraId="22821A3C"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8.</w:t>
      </w:r>
      <w:r w:rsidRPr="00FF29D8">
        <w:rPr>
          <w:b/>
          <w:bCs/>
          <w:snapToGrid w:val="0"/>
          <w:sz w:val="22"/>
          <w:szCs w:val="22"/>
          <w:lang w:val="lt-LT"/>
        </w:rPr>
        <w:tab/>
        <w:t>R</w:t>
      </w:r>
      <w:r w:rsidR="00EB49EB" w:rsidRPr="00FF29D8">
        <w:rPr>
          <w:b/>
          <w:bCs/>
          <w:snapToGrid w:val="0"/>
          <w:sz w:val="22"/>
          <w:szCs w:val="22"/>
          <w:lang w:val="lt-LT"/>
        </w:rPr>
        <w:t>EGISTRACIJ</w:t>
      </w:r>
      <w:r w:rsidRPr="00FF29D8">
        <w:rPr>
          <w:b/>
          <w:bCs/>
          <w:snapToGrid w:val="0"/>
          <w:sz w:val="22"/>
          <w:szCs w:val="22"/>
          <w:lang w:val="lt-LT"/>
        </w:rPr>
        <w:t>OS PAŽYMĖJIMO NUMERIS (-IAI)</w:t>
      </w:r>
    </w:p>
    <w:p w14:paraId="74354716" w14:textId="77777777" w:rsidR="00EE15B5" w:rsidRPr="00FF29D8" w:rsidRDefault="00EE15B5" w:rsidP="00EE15B5">
      <w:pPr>
        <w:rPr>
          <w:bCs/>
          <w:snapToGrid w:val="0"/>
          <w:sz w:val="22"/>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EE15B5" w:rsidRPr="00FF29D8" w14:paraId="034E4E1A" w14:textId="77777777" w:rsidTr="00025EEA">
        <w:tc>
          <w:tcPr>
            <w:tcW w:w="4643" w:type="dxa"/>
          </w:tcPr>
          <w:p w14:paraId="3AF513C9" w14:textId="77777777" w:rsidR="00EE15B5" w:rsidRPr="00FF29D8" w:rsidRDefault="00EE15B5" w:rsidP="00847447">
            <w:pPr>
              <w:rPr>
                <w:sz w:val="22"/>
                <w:szCs w:val="22"/>
                <w:lang w:val="lt-LT"/>
              </w:rPr>
            </w:pPr>
            <w:r w:rsidRPr="00FF29D8">
              <w:rPr>
                <w:sz w:val="22"/>
                <w:szCs w:val="22"/>
                <w:lang w:val="lt-LT"/>
              </w:rPr>
              <w:t>25 mg</w:t>
            </w:r>
          </w:p>
          <w:p w14:paraId="6704E0C1" w14:textId="77777777" w:rsidR="00AC28DA" w:rsidRPr="00FF29D8" w:rsidRDefault="00AC28DA" w:rsidP="00AC28DA">
            <w:pPr>
              <w:rPr>
                <w:bCs/>
                <w:sz w:val="22"/>
                <w:lang w:val="lt-LT"/>
              </w:rPr>
            </w:pPr>
            <w:r w:rsidRPr="00FF29D8">
              <w:rPr>
                <w:bCs/>
                <w:sz w:val="22"/>
                <w:lang w:val="lt-LT"/>
              </w:rPr>
              <w:t xml:space="preserve">LT/1/15/3767/001 </w:t>
            </w:r>
            <w:r w:rsidR="00627FA5" w:rsidRPr="00FF29D8">
              <w:rPr>
                <w:bCs/>
                <w:sz w:val="22"/>
                <w:lang w:val="lt-LT"/>
              </w:rPr>
              <w:t xml:space="preserve">– </w:t>
            </w:r>
            <w:r w:rsidRPr="00FF29D8">
              <w:rPr>
                <w:bCs/>
                <w:sz w:val="22"/>
                <w:lang w:val="lt-LT"/>
              </w:rPr>
              <w:t>N10</w:t>
            </w:r>
          </w:p>
          <w:p w14:paraId="412F4B0B" w14:textId="77777777" w:rsidR="00AC28DA" w:rsidRPr="00FF29D8" w:rsidRDefault="00AC28DA" w:rsidP="00AC28DA">
            <w:pPr>
              <w:rPr>
                <w:bCs/>
                <w:sz w:val="22"/>
                <w:lang w:val="lt-LT"/>
              </w:rPr>
            </w:pPr>
            <w:r w:rsidRPr="00FF29D8">
              <w:rPr>
                <w:bCs/>
                <w:sz w:val="22"/>
                <w:lang w:val="lt-LT"/>
              </w:rPr>
              <w:t>LT/1/15/3767/002 – N14</w:t>
            </w:r>
          </w:p>
          <w:p w14:paraId="4E5EB34C" w14:textId="77777777" w:rsidR="00AC28DA" w:rsidRPr="00FF29D8" w:rsidRDefault="00AC28DA" w:rsidP="00AC28DA">
            <w:pPr>
              <w:rPr>
                <w:bCs/>
                <w:sz w:val="22"/>
                <w:lang w:val="lt-LT"/>
              </w:rPr>
            </w:pPr>
            <w:r w:rsidRPr="00FF29D8">
              <w:rPr>
                <w:bCs/>
                <w:sz w:val="22"/>
                <w:lang w:val="lt-LT"/>
              </w:rPr>
              <w:t>LT/1/15/3767/003 – N20</w:t>
            </w:r>
          </w:p>
          <w:p w14:paraId="22113D55" w14:textId="77777777" w:rsidR="00AC28DA" w:rsidRPr="00FF29D8" w:rsidRDefault="00AC28DA" w:rsidP="00AC28DA">
            <w:pPr>
              <w:rPr>
                <w:bCs/>
                <w:sz w:val="22"/>
                <w:lang w:val="lt-LT"/>
              </w:rPr>
            </w:pPr>
            <w:r w:rsidRPr="00FF29D8">
              <w:rPr>
                <w:bCs/>
                <w:sz w:val="22"/>
                <w:lang w:val="lt-LT"/>
              </w:rPr>
              <w:t>LT/1/15/3767/004 – N21</w:t>
            </w:r>
          </w:p>
          <w:p w14:paraId="0A6AADBD" w14:textId="77777777" w:rsidR="00AC28DA" w:rsidRPr="00FF29D8" w:rsidRDefault="00AC28DA" w:rsidP="00AC28DA">
            <w:pPr>
              <w:rPr>
                <w:bCs/>
                <w:sz w:val="22"/>
                <w:lang w:val="lt-LT"/>
              </w:rPr>
            </w:pPr>
            <w:r w:rsidRPr="00FF29D8">
              <w:rPr>
                <w:bCs/>
                <w:sz w:val="22"/>
                <w:lang w:val="lt-LT"/>
              </w:rPr>
              <w:t>LT/1/15/3767/005 – N28</w:t>
            </w:r>
          </w:p>
          <w:p w14:paraId="3997E68E" w14:textId="77777777" w:rsidR="00AC28DA" w:rsidRPr="00FF29D8" w:rsidRDefault="00AC28DA" w:rsidP="00AC28DA">
            <w:pPr>
              <w:rPr>
                <w:bCs/>
                <w:sz w:val="22"/>
                <w:lang w:val="lt-LT"/>
              </w:rPr>
            </w:pPr>
            <w:r w:rsidRPr="00FF29D8">
              <w:rPr>
                <w:bCs/>
                <w:sz w:val="22"/>
                <w:lang w:val="lt-LT"/>
              </w:rPr>
              <w:t>LT/1/15/3767/006 – N30</w:t>
            </w:r>
          </w:p>
          <w:p w14:paraId="1374A696" w14:textId="77777777" w:rsidR="00AC28DA" w:rsidRPr="00FF29D8" w:rsidRDefault="00AC28DA" w:rsidP="00AC28DA">
            <w:pPr>
              <w:rPr>
                <w:bCs/>
                <w:sz w:val="22"/>
                <w:lang w:val="lt-LT"/>
              </w:rPr>
            </w:pPr>
            <w:r w:rsidRPr="00FF29D8">
              <w:rPr>
                <w:bCs/>
                <w:sz w:val="22"/>
                <w:lang w:val="lt-LT"/>
              </w:rPr>
              <w:t>LT/1/15/3767/007 – N56</w:t>
            </w:r>
          </w:p>
          <w:p w14:paraId="7D278987" w14:textId="77777777" w:rsidR="00AC28DA" w:rsidRPr="00FF29D8" w:rsidRDefault="00AC28DA" w:rsidP="00AC28DA">
            <w:pPr>
              <w:rPr>
                <w:bCs/>
                <w:sz w:val="22"/>
                <w:lang w:val="lt-LT"/>
              </w:rPr>
            </w:pPr>
            <w:r w:rsidRPr="00FF29D8">
              <w:rPr>
                <w:bCs/>
                <w:sz w:val="22"/>
                <w:lang w:val="lt-LT"/>
              </w:rPr>
              <w:t>LT/1/15/3767/008 – N60</w:t>
            </w:r>
          </w:p>
          <w:p w14:paraId="70D3F35B" w14:textId="77777777" w:rsidR="00AC28DA" w:rsidRPr="00FF29D8" w:rsidRDefault="00AC28DA" w:rsidP="00AC28DA">
            <w:pPr>
              <w:rPr>
                <w:bCs/>
                <w:sz w:val="22"/>
                <w:lang w:val="lt-LT"/>
              </w:rPr>
            </w:pPr>
            <w:r w:rsidRPr="00FF29D8">
              <w:rPr>
                <w:bCs/>
                <w:sz w:val="22"/>
                <w:lang w:val="lt-LT"/>
              </w:rPr>
              <w:t>LT/1/15/3767/009 – N84</w:t>
            </w:r>
          </w:p>
          <w:p w14:paraId="0E2BD8E2" w14:textId="77777777" w:rsidR="00AC28DA" w:rsidRPr="00FF29D8" w:rsidRDefault="00AC28DA" w:rsidP="00AC28DA">
            <w:pPr>
              <w:rPr>
                <w:bCs/>
                <w:sz w:val="22"/>
                <w:lang w:val="lt-LT"/>
              </w:rPr>
            </w:pPr>
            <w:r w:rsidRPr="00FF29D8">
              <w:rPr>
                <w:bCs/>
                <w:sz w:val="22"/>
                <w:lang w:val="lt-LT"/>
              </w:rPr>
              <w:t>LT/1/15/3767/010 – N84 (2x42)</w:t>
            </w:r>
          </w:p>
          <w:p w14:paraId="432BFC17" w14:textId="77777777" w:rsidR="00AC28DA" w:rsidRPr="00FF29D8" w:rsidRDefault="00AC28DA" w:rsidP="00AC28DA">
            <w:pPr>
              <w:rPr>
                <w:bCs/>
                <w:sz w:val="22"/>
                <w:lang w:val="lt-LT"/>
              </w:rPr>
            </w:pPr>
            <w:r w:rsidRPr="00FF29D8">
              <w:rPr>
                <w:bCs/>
                <w:sz w:val="22"/>
                <w:lang w:val="lt-LT"/>
              </w:rPr>
              <w:t>LT/1/15/3767/011 – N90</w:t>
            </w:r>
          </w:p>
          <w:p w14:paraId="0972DBB8" w14:textId="77777777" w:rsidR="00AC28DA" w:rsidRPr="00FF29D8" w:rsidRDefault="00AC28DA" w:rsidP="00AC28DA">
            <w:pPr>
              <w:rPr>
                <w:bCs/>
                <w:sz w:val="22"/>
                <w:lang w:val="lt-LT"/>
              </w:rPr>
            </w:pPr>
            <w:r w:rsidRPr="00FF29D8">
              <w:rPr>
                <w:bCs/>
                <w:sz w:val="22"/>
                <w:lang w:val="lt-LT"/>
              </w:rPr>
              <w:t>LT/1/15/3767/012 – N100</w:t>
            </w:r>
          </w:p>
          <w:p w14:paraId="1663E1C3" w14:textId="77777777" w:rsidR="00AC28DA" w:rsidRPr="00FF29D8" w:rsidRDefault="00AC28DA" w:rsidP="00AC28DA">
            <w:pPr>
              <w:rPr>
                <w:bCs/>
                <w:sz w:val="22"/>
                <w:lang w:val="lt-LT"/>
              </w:rPr>
            </w:pPr>
            <w:r w:rsidRPr="00FF29D8">
              <w:rPr>
                <w:bCs/>
                <w:sz w:val="22"/>
                <w:lang w:val="lt-LT"/>
              </w:rPr>
              <w:t>LT/1/15/3767/013 – N112 (2x56)</w:t>
            </w:r>
          </w:p>
          <w:p w14:paraId="10D8A6FF" w14:textId="77777777" w:rsidR="00AC28DA" w:rsidRPr="00FF29D8" w:rsidRDefault="00AC28DA" w:rsidP="00AC28DA">
            <w:pPr>
              <w:rPr>
                <w:bCs/>
                <w:sz w:val="22"/>
                <w:lang w:val="lt-LT"/>
              </w:rPr>
            </w:pPr>
            <w:r w:rsidRPr="00FF29D8">
              <w:rPr>
                <w:bCs/>
                <w:sz w:val="22"/>
                <w:lang w:val="lt-LT"/>
              </w:rPr>
              <w:t>LT/1/15/3767/014 – N120 (2x60)</w:t>
            </w:r>
          </w:p>
          <w:p w14:paraId="628B3E1B" w14:textId="77777777" w:rsidR="00EE15B5" w:rsidRPr="00FF29D8" w:rsidRDefault="00AC28DA" w:rsidP="00627FA5">
            <w:pPr>
              <w:rPr>
                <w:sz w:val="22"/>
                <w:szCs w:val="22"/>
                <w:lang w:val="lt-LT"/>
              </w:rPr>
            </w:pPr>
            <w:r w:rsidRPr="00FF29D8">
              <w:rPr>
                <w:bCs/>
                <w:sz w:val="22"/>
                <w:lang w:val="lt-LT"/>
              </w:rPr>
              <w:t>LT/1/15/3767/015 – N200 (2x100)</w:t>
            </w:r>
          </w:p>
        </w:tc>
        <w:tc>
          <w:tcPr>
            <w:tcW w:w="4644" w:type="dxa"/>
          </w:tcPr>
          <w:p w14:paraId="12DA77DD" w14:textId="77777777" w:rsidR="00EE15B5" w:rsidRPr="00FF29D8" w:rsidRDefault="00EE15B5" w:rsidP="00847447">
            <w:pPr>
              <w:rPr>
                <w:sz w:val="22"/>
                <w:szCs w:val="22"/>
                <w:lang w:val="lt-LT"/>
              </w:rPr>
            </w:pPr>
            <w:r w:rsidRPr="00FF29D8">
              <w:rPr>
                <w:sz w:val="22"/>
                <w:szCs w:val="22"/>
                <w:lang w:val="lt-LT"/>
              </w:rPr>
              <w:t>50 mg</w:t>
            </w:r>
          </w:p>
          <w:p w14:paraId="62351BE5" w14:textId="77777777" w:rsidR="00AC28DA" w:rsidRPr="00FF29D8" w:rsidRDefault="00AC28DA" w:rsidP="00AC28DA">
            <w:pPr>
              <w:rPr>
                <w:sz w:val="22"/>
                <w:szCs w:val="22"/>
                <w:lang w:val="lt-LT"/>
              </w:rPr>
            </w:pPr>
            <w:r w:rsidRPr="00FF29D8">
              <w:rPr>
                <w:sz w:val="22"/>
                <w:szCs w:val="22"/>
                <w:lang w:val="lt-LT"/>
              </w:rPr>
              <w:t>LT/1/15/3767/016 – N10</w:t>
            </w:r>
          </w:p>
          <w:p w14:paraId="2A7C0C64" w14:textId="77777777" w:rsidR="00AC28DA" w:rsidRPr="00FF29D8" w:rsidRDefault="00AC28DA" w:rsidP="00AC28DA">
            <w:pPr>
              <w:rPr>
                <w:sz w:val="22"/>
                <w:szCs w:val="22"/>
                <w:lang w:val="lt-LT"/>
              </w:rPr>
            </w:pPr>
            <w:r w:rsidRPr="00FF29D8">
              <w:rPr>
                <w:sz w:val="22"/>
                <w:szCs w:val="22"/>
                <w:lang w:val="lt-LT"/>
              </w:rPr>
              <w:t>LT/1/15/3767/017 – N14</w:t>
            </w:r>
          </w:p>
          <w:p w14:paraId="73F416E4" w14:textId="77777777" w:rsidR="00AC28DA" w:rsidRPr="00FF29D8" w:rsidRDefault="00AC28DA" w:rsidP="00AC28DA">
            <w:pPr>
              <w:rPr>
                <w:sz w:val="22"/>
                <w:szCs w:val="22"/>
                <w:lang w:val="lt-LT"/>
              </w:rPr>
            </w:pPr>
            <w:r w:rsidRPr="00FF29D8">
              <w:rPr>
                <w:sz w:val="22"/>
                <w:szCs w:val="22"/>
                <w:lang w:val="lt-LT"/>
              </w:rPr>
              <w:t>LT/1/15/3767/018 – N20</w:t>
            </w:r>
          </w:p>
          <w:p w14:paraId="761F1C5D" w14:textId="77777777" w:rsidR="00AC28DA" w:rsidRPr="00FF29D8" w:rsidRDefault="00AC28DA" w:rsidP="00AC28DA">
            <w:pPr>
              <w:rPr>
                <w:sz w:val="22"/>
                <w:szCs w:val="22"/>
                <w:lang w:val="lt-LT"/>
              </w:rPr>
            </w:pPr>
            <w:r w:rsidRPr="00FF29D8">
              <w:rPr>
                <w:sz w:val="22"/>
                <w:szCs w:val="22"/>
                <w:lang w:val="lt-LT"/>
              </w:rPr>
              <w:t>LT/1/15/3767/019 – N21</w:t>
            </w:r>
          </w:p>
          <w:p w14:paraId="22901F96" w14:textId="77777777" w:rsidR="00AC28DA" w:rsidRPr="00FF29D8" w:rsidRDefault="00AC28DA" w:rsidP="00AC28DA">
            <w:pPr>
              <w:rPr>
                <w:sz w:val="22"/>
                <w:szCs w:val="22"/>
                <w:lang w:val="lt-LT"/>
              </w:rPr>
            </w:pPr>
            <w:r w:rsidRPr="00FF29D8">
              <w:rPr>
                <w:sz w:val="22"/>
                <w:szCs w:val="22"/>
                <w:lang w:val="lt-LT"/>
              </w:rPr>
              <w:t>LT/1/15/3767/020 – N28</w:t>
            </w:r>
          </w:p>
          <w:p w14:paraId="0E188474" w14:textId="77777777" w:rsidR="00AC28DA" w:rsidRPr="00FF29D8" w:rsidRDefault="00AC28DA" w:rsidP="00AC28DA">
            <w:pPr>
              <w:rPr>
                <w:sz w:val="22"/>
                <w:szCs w:val="22"/>
                <w:lang w:val="lt-LT"/>
              </w:rPr>
            </w:pPr>
            <w:r w:rsidRPr="00FF29D8">
              <w:rPr>
                <w:sz w:val="22"/>
                <w:szCs w:val="22"/>
                <w:lang w:val="lt-LT"/>
              </w:rPr>
              <w:t>LT/1/15/3767/021 – N30</w:t>
            </w:r>
          </w:p>
          <w:p w14:paraId="5D9E0A24" w14:textId="77777777" w:rsidR="00AC28DA" w:rsidRPr="00FF29D8" w:rsidRDefault="00AC28DA" w:rsidP="00AC28DA">
            <w:pPr>
              <w:rPr>
                <w:sz w:val="22"/>
                <w:szCs w:val="22"/>
                <w:lang w:val="lt-LT"/>
              </w:rPr>
            </w:pPr>
            <w:r w:rsidRPr="00FF29D8">
              <w:rPr>
                <w:sz w:val="22"/>
                <w:szCs w:val="22"/>
                <w:lang w:val="lt-LT"/>
              </w:rPr>
              <w:t>LT/1/15/3767/022 – N56</w:t>
            </w:r>
          </w:p>
          <w:p w14:paraId="12F7E32B" w14:textId="77777777" w:rsidR="00AC28DA" w:rsidRPr="00FF29D8" w:rsidRDefault="00AC28DA" w:rsidP="00AC28DA">
            <w:pPr>
              <w:rPr>
                <w:sz w:val="22"/>
                <w:szCs w:val="22"/>
                <w:lang w:val="lt-LT"/>
              </w:rPr>
            </w:pPr>
            <w:r w:rsidRPr="00FF29D8">
              <w:rPr>
                <w:sz w:val="22"/>
                <w:szCs w:val="22"/>
                <w:lang w:val="lt-LT"/>
              </w:rPr>
              <w:t>LT/1/15/3767/023 – N60</w:t>
            </w:r>
          </w:p>
          <w:p w14:paraId="4AD2A52A" w14:textId="77777777" w:rsidR="00AC28DA" w:rsidRPr="00FF29D8" w:rsidRDefault="00AC28DA" w:rsidP="00AC28DA">
            <w:pPr>
              <w:rPr>
                <w:sz w:val="22"/>
                <w:szCs w:val="22"/>
                <w:lang w:val="lt-LT"/>
              </w:rPr>
            </w:pPr>
            <w:r w:rsidRPr="00FF29D8">
              <w:rPr>
                <w:sz w:val="22"/>
                <w:szCs w:val="22"/>
                <w:lang w:val="lt-LT"/>
              </w:rPr>
              <w:t>LT/1/15/3767/024 – N84</w:t>
            </w:r>
          </w:p>
          <w:p w14:paraId="0E170D1C" w14:textId="77777777" w:rsidR="00AC28DA" w:rsidRPr="00FF29D8" w:rsidRDefault="00AC28DA" w:rsidP="00AC28DA">
            <w:pPr>
              <w:rPr>
                <w:sz w:val="22"/>
                <w:szCs w:val="22"/>
                <w:lang w:val="lt-LT"/>
              </w:rPr>
            </w:pPr>
            <w:r w:rsidRPr="00FF29D8">
              <w:rPr>
                <w:sz w:val="22"/>
                <w:szCs w:val="22"/>
                <w:lang w:val="lt-LT"/>
              </w:rPr>
              <w:t>LT/1/15/3767/025 – N84 (2x42)</w:t>
            </w:r>
          </w:p>
          <w:p w14:paraId="255E9E46" w14:textId="77777777" w:rsidR="00AC28DA" w:rsidRPr="00FF29D8" w:rsidRDefault="00AC28DA" w:rsidP="00AC28DA">
            <w:pPr>
              <w:rPr>
                <w:sz w:val="22"/>
                <w:szCs w:val="22"/>
                <w:lang w:val="lt-LT"/>
              </w:rPr>
            </w:pPr>
            <w:r w:rsidRPr="00FF29D8">
              <w:rPr>
                <w:sz w:val="22"/>
                <w:szCs w:val="22"/>
                <w:lang w:val="lt-LT"/>
              </w:rPr>
              <w:t>LT/1/15/3767/026 – N90</w:t>
            </w:r>
          </w:p>
          <w:p w14:paraId="39EAB8A0" w14:textId="77777777" w:rsidR="00AC28DA" w:rsidRPr="00FF29D8" w:rsidRDefault="00AC28DA" w:rsidP="00AC28DA">
            <w:pPr>
              <w:rPr>
                <w:sz w:val="22"/>
                <w:szCs w:val="22"/>
                <w:lang w:val="lt-LT"/>
              </w:rPr>
            </w:pPr>
            <w:r w:rsidRPr="00FF29D8">
              <w:rPr>
                <w:sz w:val="22"/>
                <w:szCs w:val="22"/>
                <w:lang w:val="lt-LT"/>
              </w:rPr>
              <w:t>LT/1/15/3767/027 – N100</w:t>
            </w:r>
          </w:p>
          <w:p w14:paraId="7CB999C1" w14:textId="77777777" w:rsidR="00AC28DA" w:rsidRPr="00FF29D8" w:rsidRDefault="00AC28DA" w:rsidP="00AC28DA">
            <w:pPr>
              <w:rPr>
                <w:sz w:val="22"/>
                <w:szCs w:val="22"/>
                <w:lang w:val="lt-LT"/>
              </w:rPr>
            </w:pPr>
            <w:r w:rsidRPr="00FF29D8">
              <w:rPr>
                <w:sz w:val="22"/>
                <w:szCs w:val="22"/>
                <w:lang w:val="lt-LT"/>
              </w:rPr>
              <w:t>LT/1/15/3767/028 – N112 (2x56)</w:t>
            </w:r>
          </w:p>
          <w:p w14:paraId="774C73D3" w14:textId="77777777" w:rsidR="00AC28DA" w:rsidRPr="00FF29D8" w:rsidRDefault="00AC28DA" w:rsidP="00AC28DA">
            <w:pPr>
              <w:rPr>
                <w:sz w:val="22"/>
                <w:szCs w:val="22"/>
                <w:lang w:val="lt-LT"/>
              </w:rPr>
            </w:pPr>
            <w:r w:rsidRPr="00FF29D8">
              <w:rPr>
                <w:sz w:val="22"/>
                <w:szCs w:val="22"/>
                <w:lang w:val="lt-LT"/>
              </w:rPr>
              <w:t>LT/1/15/3767/029 – N120 (2x60)</w:t>
            </w:r>
          </w:p>
          <w:p w14:paraId="4B046973" w14:textId="77777777" w:rsidR="00EE15B5" w:rsidRPr="00FF29D8" w:rsidRDefault="00AC28DA" w:rsidP="00627FA5">
            <w:pPr>
              <w:rPr>
                <w:sz w:val="22"/>
                <w:szCs w:val="22"/>
                <w:lang w:val="lt-LT"/>
              </w:rPr>
            </w:pPr>
            <w:r w:rsidRPr="00FF29D8">
              <w:rPr>
                <w:sz w:val="22"/>
                <w:szCs w:val="22"/>
                <w:lang w:val="lt-LT"/>
              </w:rPr>
              <w:t>LT/1/15/3767/030 – N200 (2x100)</w:t>
            </w:r>
          </w:p>
        </w:tc>
      </w:tr>
      <w:tr w:rsidR="00EE15B5" w:rsidRPr="00FF29D8" w14:paraId="136F297F" w14:textId="77777777" w:rsidTr="00025EEA">
        <w:tc>
          <w:tcPr>
            <w:tcW w:w="4643" w:type="dxa"/>
          </w:tcPr>
          <w:p w14:paraId="6E16EF71" w14:textId="77777777" w:rsidR="00EE15B5" w:rsidRPr="00FF29D8" w:rsidRDefault="00EE15B5" w:rsidP="00847447">
            <w:pPr>
              <w:rPr>
                <w:sz w:val="22"/>
                <w:szCs w:val="22"/>
                <w:lang w:val="lt-LT"/>
              </w:rPr>
            </w:pPr>
            <w:r w:rsidRPr="00FF29D8">
              <w:rPr>
                <w:sz w:val="22"/>
                <w:szCs w:val="22"/>
                <w:lang w:val="lt-LT"/>
              </w:rPr>
              <w:t>75 mg</w:t>
            </w:r>
          </w:p>
          <w:p w14:paraId="00ECC482" w14:textId="77777777" w:rsidR="003214F8" w:rsidRPr="00FF29D8" w:rsidRDefault="003214F8" w:rsidP="003214F8">
            <w:pPr>
              <w:rPr>
                <w:bCs/>
                <w:sz w:val="22"/>
                <w:lang w:val="lt-LT"/>
              </w:rPr>
            </w:pPr>
            <w:r w:rsidRPr="00FF29D8">
              <w:rPr>
                <w:bCs/>
                <w:sz w:val="22"/>
                <w:lang w:val="lt-LT"/>
              </w:rPr>
              <w:t>LT/1/15/3767/031 – N10</w:t>
            </w:r>
          </w:p>
          <w:p w14:paraId="163B5C69" w14:textId="77777777" w:rsidR="003214F8" w:rsidRPr="00FF29D8" w:rsidRDefault="003214F8" w:rsidP="003214F8">
            <w:pPr>
              <w:rPr>
                <w:bCs/>
                <w:sz w:val="22"/>
                <w:lang w:val="lt-LT"/>
              </w:rPr>
            </w:pPr>
            <w:r w:rsidRPr="00FF29D8">
              <w:rPr>
                <w:bCs/>
                <w:sz w:val="22"/>
                <w:lang w:val="lt-LT"/>
              </w:rPr>
              <w:t>LT/1/15/3767/032 – N14</w:t>
            </w:r>
          </w:p>
          <w:p w14:paraId="7E54EFEC" w14:textId="77777777" w:rsidR="003214F8" w:rsidRPr="00FF29D8" w:rsidRDefault="003214F8" w:rsidP="003214F8">
            <w:pPr>
              <w:rPr>
                <w:bCs/>
                <w:sz w:val="22"/>
                <w:lang w:val="lt-LT"/>
              </w:rPr>
            </w:pPr>
            <w:r w:rsidRPr="00FF29D8">
              <w:rPr>
                <w:bCs/>
                <w:sz w:val="22"/>
                <w:lang w:val="lt-LT"/>
              </w:rPr>
              <w:t>LT/1/15/3767/033 – N20</w:t>
            </w:r>
          </w:p>
          <w:p w14:paraId="1B853CE4" w14:textId="77777777" w:rsidR="003214F8" w:rsidRPr="00FF29D8" w:rsidRDefault="003214F8" w:rsidP="003214F8">
            <w:pPr>
              <w:rPr>
                <w:bCs/>
                <w:sz w:val="22"/>
                <w:lang w:val="lt-LT"/>
              </w:rPr>
            </w:pPr>
            <w:r w:rsidRPr="00FF29D8">
              <w:rPr>
                <w:bCs/>
                <w:sz w:val="22"/>
                <w:lang w:val="lt-LT"/>
              </w:rPr>
              <w:lastRenderedPageBreak/>
              <w:t>LT/1/15/3767/034 – N21</w:t>
            </w:r>
          </w:p>
          <w:p w14:paraId="617DB458" w14:textId="77777777" w:rsidR="003214F8" w:rsidRPr="00FF29D8" w:rsidRDefault="003214F8" w:rsidP="003214F8">
            <w:pPr>
              <w:rPr>
                <w:bCs/>
                <w:sz w:val="22"/>
                <w:lang w:val="lt-LT"/>
              </w:rPr>
            </w:pPr>
            <w:r w:rsidRPr="00FF29D8">
              <w:rPr>
                <w:bCs/>
                <w:sz w:val="22"/>
                <w:lang w:val="lt-LT"/>
              </w:rPr>
              <w:t>LT/1/15/3767/035 – N28</w:t>
            </w:r>
          </w:p>
          <w:p w14:paraId="2E7C72AE" w14:textId="77777777" w:rsidR="003214F8" w:rsidRPr="00FF29D8" w:rsidRDefault="003214F8" w:rsidP="003214F8">
            <w:pPr>
              <w:rPr>
                <w:bCs/>
                <w:sz w:val="22"/>
                <w:lang w:val="lt-LT"/>
              </w:rPr>
            </w:pPr>
            <w:r w:rsidRPr="00FF29D8">
              <w:rPr>
                <w:bCs/>
                <w:sz w:val="22"/>
                <w:lang w:val="lt-LT"/>
              </w:rPr>
              <w:t>LT/1/15/3767/036 – N30</w:t>
            </w:r>
          </w:p>
          <w:p w14:paraId="77484776" w14:textId="77777777" w:rsidR="003214F8" w:rsidRPr="00FF29D8" w:rsidRDefault="003214F8" w:rsidP="003214F8">
            <w:pPr>
              <w:rPr>
                <w:bCs/>
                <w:sz w:val="22"/>
                <w:lang w:val="lt-LT"/>
              </w:rPr>
            </w:pPr>
            <w:r w:rsidRPr="00FF29D8">
              <w:rPr>
                <w:bCs/>
                <w:sz w:val="22"/>
                <w:lang w:val="lt-LT"/>
              </w:rPr>
              <w:t>LT/1/15/3767/037 – N56</w:t>
            </w:r>
          </w:p>
          <w:p w14:paraId="2AEA7A4C" w14:textId="77777777" w:rsidR="003214F8" w:rsidRPr="00FF29D8" w:rsidRDefault="003214F8" w:rsidP="003214F8">
            <w:pPr>
              <w:rPr>
                <w:bCs/>
                <w:sz w:val="22"/>
                <w:lang w:val="lt-LT"/>
              </w:rPr>
            </w:pPr>
            <w:r w:rsidRPr="00FF29D8">
              <w:rPr>
                <w:bCs/>
                <w:sz w:val="22"/>
                <w:lang w:val="lt-LT"/>
              </w:rPr>
              <w:t>LT/1/15/3767/038 – N60</w:t>
            </w:r>
          </w:p>
          <w:p w14:paraId="006275FA" w14:textId="77777777" w:rsidR="003214F8" w:rsidRPr="00FF29D8" w:rsidRDefault="003214F8" w:rsidP="003214F8">
            <w:pPr>
              <w:rPr>
                <w:bCs/>
                <w:sz w:val="22"/>
                <w:lang w:val="lt-LT"/>
              </w:rPr>
            </w:pPr>
            <w:r w:rsidRPr="00FF29D8">
              <w:rPr>
                <w:bCs/>
                <w:sz w:val="22"/>
                <w:lang w:val="lt-LT"/>
              </w:rPr>
              <w:t>LT/1/15/3767/039 – N70</w:t>
            </w:r>
          </w:p>
          <w:p w14:paraId="5C54AC6B" w14:textId="77777777" w:rsidR="003214F8" w:rsidRPr="00FF29D8" w:rsidRDefault="003214F8" w:rsidP="003214F8">
            <w:pPr>
              <w:rPr>
                <w:bCs/>
                <w:sz w:val="22"/>
                <w:lang w:val="lt-LT"/>
              </w:rPr>
            </w:pPr>
            <w:r w:rsidRPr="00FF29D8">
              <w:rPr>
                <w:bCs/>
                <w:sz w:val="22"/>
                <w:lang w:val="lt-LT"/>
              </w:rPr>
              <w:t>LT/1/15/3767/040 – N84</w:t>
            </w:r>
          </w:p>
          <w:p w14:paraId="37677258" w14:textId="77777777" w:rsidR="003214F8" w:rsidRPr="00FF29D8" w:rsidRDefault="003214F8" w:rsidP="003214F8">
            <w:pPr>
              <w:rPr>
                <w:bCs/>
                <w:sz w:val="22"/>
                <w:lang w:val="lt-LT"/>
              </w:rPr>
            </w:pPr>
            <w:r w:rsidRPr="00FF29D8">
              <w:rPr>
                <w:bCs/>
                <w:sz w:val="22"/>
                <w:lang w:val="lt-LT"/>
              </w:rPr>
              <w:t>LT/1/15/3767/041 – N84 (2x42)</w:t>
            </w:r>
          </w:p>
          <w:p w14:paraId="169A6A4B" w14:textId="77777777" w:rsidR="003214F8" w:rsidRPr="00FF29D8" w:rsidRDefault="003214F8" w:rsidP="003214F8">
            <w:pPr>
              <w:rPr>
                <w:bCs/>
                <w:sz w:val="22"/>
                <w:lang w:val="lt-LT"/>
              </w:rPr>
            </w:pPr>
            <w:r w:rsidRPr="00FF29D8">
              <w:rPr>
                <w:bCs/>
                <w:sz w:val="22"/>
                <w:lang w:val="lt-LT"/>
              </w:rPr>
              <w:t>LT/1/15/3767/042 – N90</w:t>
            </w:r>
          </w:p>
          <w:p w14:paraId="3CEC8E4C" w14:textId="77777777" w:rsidR="003214F8" w:rsidRPr="00FF29D8" w:rsidRDefault="003214F8" w:rsidP="003214F8">
            <w:pPr>
              <w:rPr>
                <w:bCs/>
                <w:sz w:val="22"/>
                <w:lang w:val="lt-LT"/>
              </w:rPr>
            </w:pPr>
            <w:r w:rsidRPr="00FF29D8">
              <w:rPr>
                <w:bCs/>
                <w:sz w:val="22"/>
                <w:lang w:val="lt-LT"/>
              </w:rPr>
              <w:t>LT/1/15/3767/043 – N100</w:t>
            </w:r>
          </w:p>
          <w:p w14:paraId="5A1BC549" w14:textId="77777777" w:rsidR="003214F8" w:rsidRPr="00FF29D8" w:rsidRDefault="003214F8" w:rsidP="003214F8">
            <w:pPr>
              <w:rPr>
                <w:bCs/>
                <w:sz w:val="22"/>
                <w:lang w:val="lt-LT"/>
              </w:rPr>
            </w:pPr>
            <w:r w:rsidRPr="00FF29D8">
              <w:rPr>
                <w:bCs/>
                <w:sz w:val="22"/>
                <w:lang w:val="lt-LT"/>
              </w:rPr>
              <w:t>LT/1/15/3767/044 – N112 (2x56)</w:t>
            </w:r>
          </w:p>
          <w:p w14:paraId="766C6CE4" w14:textId="77777777" w:rsidR="003214F8" w:rsidRPr="00FF29D8" w:rsidRDefault="003214F8" w:rsidP="003214F8">
            <w:pPr>
              <w:rPr>
                <w:bCs/>
                <w:sz w:val="22"/>
                <w:lang w:val="lt-LT"/>
              </w:rPr>
            </w:pPr>
            <w:r w:rsidRPr="00FF29D8">
              <w:rPr>
                <w:bCs/>
                <w:sz w:val="22"/>
                <w:lang w:val="lt-LT"/>
              </w:rPr>
              <w:t>LT/1/15/3767/045 – N120 (2x60)</w:t>
            </w:r>
          </w:p>
          <w:p w14:paraId="389A4BD5" w14:textId="77777777" w:rsidR="00EE15B5" w:rsidRPr="00FF29D8" w:rsidRDefault="003214F8" w:rsidP="00627FA5">
            <w:pPr>
              <w:rPr>
                <w:sz w:val="22"/>
                <w:szCs w:val="22"/>
                <w:lang w:val="lt-LT"/>
              </w:rPr>
            </w:pPr>
            <w:r w:rsidRPr="00FF29D8">
              <w:rPr>
                <w:bCs/>
                <w:sz w:val="22"/>
                <w:lang w:val="lt-LT"/>
              </w:rPr>
              <w:t>LT/1/15/3767/046 – N200 (2x100)</w:t>
            </w:r>
          </w:p>
        </w:tc>
        <w:tc>
          <w:tcPr>
            <w:tcW w:w="4644" w:type="dxa"/>
          </w:tcPr>
          <w:p w14:paraId="125BFE87" w14:textId="77777777" w:rsidR="00EE15B5" w:rsidRPr="00FF29D8" w:rsidRDefault="00EE15B5" w:rsidP="00847447">
            <w:pPr>
              <w:rPr>
                <w:sz w:val="22"/>
                <w:szCs w:val="22"/>
                <w:lang w:val="lt-LT"/>
              </w:rPr>
            </w:pPr>
            <w:r w:rsidRPr="00FF29D8">
              <w:rPr>
                <w:sz w:val="22"/>
                <w:szCs w:val="22"/>
                <w:lang w:val="lt-LT"/>
              </w:rPr>
              <w:lastRenderedPageBreak/>
              <w:t>150 mg</w:t>
            </w:r>
          </w:p>
          <w:p w14:paraId="6E4033D8" w14:textId="77777777" w:rsidR="00EE6D4B" w:rsidRPr="00FF29D8" w:rsidRDefault="00EE6D4B" w:rsidP="00EE6D4B">
            <w:pPr>
              <w:rPr>
                <w:bCs/>
                <w:sz w:val="22"/>
                <w:lang w:val="lt-LT"/>
              </w:rPr>
            </w:pPr>
            <w:r w:rsidRPr="00FF29D8">
              <w:rPr>
                <w:bCs/>
                <w:sz w:val="22"/>
                <w:lang w:val="lt-LT"/>
              </w:rPr>
              <w:t>LT/1/15/3767/047 – N10</w:t>
            </w:r>
          </w:p>
          <w:p w14:paraId="3011C527" w14:textId="77777777" w:rsidR="00EE6D4B" w:rsidRPr="00FF29D8" w:rsidRDefault="00EE6D4B" w:rsidP="00EE6D4B">
            <w:pPr>
              <w:rPr>
                <w:bCs/>
                <w:sz w:val="22"/>
                <w:lang w:val="lt-LT"/>
              </w:rPr>
            </w:pPr>
            <w:r w:rsidRPr="00FF29D8">
              <w:rPr>
                <w:bCs/>
                <w:sz w:val="22"/>
                <w:lang w:val="lt-LT"/>
              </w:rPr>
              <w:t>LT/1/15/3767/048 – N14</w:t>
            </w:r>
          </w:p>
          <w:p w14:paraId="34C5415C" w14:textId="77777777" w:rsidR="00EE6D4B" w:rsidRPr="00FF29D8" w:rsidRDefault="00EE6D4B" w:rsidP="00EE6D4B">
            <w:pPr>
              <w:rPr>
                <w:bCs/>
                <w:sz w:val="22"/>
                <w:lang w:val="lt-LT"/>
              </w:rPr>
            </w:pPr>
            <w:r w:rsidRPr="00FF29D8">
              <w:rPr>
                <w:bCs/>
                <w:sz w:val="22"/>
                <w:lang w:val="lt-LT"/>
              </w:rPr>
              <w:t>LT/1/15/3767/049 – N20</w:t>
            </w:r>
          </w:p>
          <w:p w14:paraId="0E69383F" w14:textId="77777777" w:rsidR="00EE6D4B" w:rsidRPr="00FF29D8" w:rsidRDefault="00EE6D4B" w:rsidP="00EE6D4B">
            <w:pPr>
              <w:rPr>
                <w:bCs/>
                <w:sz w:val="22"/>
                <w:lang w:val="lt-LT"/>
              </w:rPr>
            </w:pPr>
            <w:r w:rsidRPr="00FF29D8">
              <w:rPr>
                <w:bCs/>
                <w:sz w:val="22"/>
                <w:lang w:val="lt-LT"/>
              </w:rPr>
              <w:lastRenderedPageBreak/>
              <w:t>LT/1/15/3767/050 – N21</w:t>
            </w:r>
          </w:p>
          <w:p w14:paraId="759F89D9" w14:textId="77777777" w:rsidR="00EE6D4B" w:rsidRPr="00FF29D8" w:rsidRDefault="00EE6D4B" w:rsidP="00EE6D4B">
            <w:pPr>
              <w:rPr>
                <w:bCs/>
                <w:sz w:val="22"/>
                <w:lang w:val="lt-LT"/>
              </w:rPr>
            </w:pPr>
            <w:r w:rsidRPr="00FF29D8">
              <w:rPr>
                <w:bCs/>
                <w:sz w:val="22"/>
                <w:lang w:val="lt-LT"/>
              </w:rPr>
              <w:t>LT/1/15/3767/051 – N28</w:t>
            </w:r>
          </w:p>
          <w:p w14:paraId="0478362F" w14:textId="77777777" w:rsidR="00EE6D4B" w:rsidRPr="00FF29D8" w:rsidRDefault="00EE6D4B" w:rsidP="00EE6D4B">
            <w:pPr>
              <w:rPr>
                <w:bCs/>
                <w:sz w:val="22"/>
                <w:lang w:val="lt-LT"/>
              </w:rPr>
            </w:pPr>
            <w:r w:rsidRPr="00FF29D8">
              <w:rPr>
                <w:bCs/>
                <w:sz w:val="22"/>
                <w:lang w:val="lt-LT"/>
              </w:rPr>
              <w:t>LT/1/15/3767/052 – N30</w:t>
            </w:r>
          </w:p>
          <w:p w14:paraId="12C34F5E" w14:textId="77777777" w:rsidR="00EE6D4B" w:rsidRPr="00FF29D8" w:rsidRDefault="00EE6D4B" w:rsidP="00EE6D4B">
            <w:pPr>
              <w:rPr>
                <w:bCs/>
                <w:sz w:val="22"/>
                <w:lang w:val="lt-LT"/>
              </w:rPr>
            </w:pPr>
            <w:r w:rsidRPr="00FF29D8">
              <w:rPr>
                <w:bCs/>
                <w:sz w:val="22"/>
                <w:lang w:val="lt-LT"/>
              </w:rPr>
              <w:t>LT/1/15/3767/053 – N56</w:t>
            </w:r>
          </w:p>
          <w:p w14:paraId="69C875A7" w14:textId="77777777" w:rsidR="00EE6D4B" w:rsidRPr="00FF29D8" w:rsidRDefault="00EE6D4B" w:rsidP="00EE6D4B">
            <w:pPr>
              <w:rPr>
                <w:bCs/>
                <w:sz w:val="22"/>
                <w:lang w:val="lt-LT"/>
              </w:rPr>
            </w:pPr>
            <w:r w:rsidRPr="00FF29D8">
              <w:rPr>
                <w:bCs/>
                <w:sz w:val="22"/>
                <w:lang w:val="lt-LT"/>
              </w:rPr>
              <w:t>LT/1/15/3767/054 – N60</w:t>
            </w:r>
          </w:p>
          <w:p w14:paraId="4A5683D3" w14:textId="77777777" w:rsidR="00EE6D4B" w:rsidRPr="00FF29D8" w:rsidRDefault="00EE6D4B" w:rsidP="00EE6D4B">
            <w:pPr>
              <w:rPr>
                <w:bCs/>
                <w:sz w:val="22"/>
                <w:lang w:val="lt-LT"/>
              </w:rPr>
            </w:pPr>
            <w:r w:rsidRPr="00FF29D8">
              <w:rPr>
                <w:bCs/>
                <w:sz w:val="22"/>
                <w:lang w:val="lt-LT"/>
              </w:rPr>
              <w:t>LT/1/15/3767/055 – N84</w:t>
            </w:r>
          </w:p>
          <w:p w14:paraId="740C0EAA" w14:textId="77777777" w:rsidR="00EE6D4B" w:rsidRPr="00FF29D8" w:rsidRDefault="00EE6D4B" w:rsidP="00EE6D4B">
            <w:pPr>
              <w:rPr>
                <w:bCs/>
                <w:sz w:val="22"/>
                <w:lang w:val="lt-LT"/>
              </w:rPr>
            </w:pPr>
            <w:r w:rsidRPr="00FF29D8">
              <w:rPr>
                <w:bCs/>
                <w:sz w:val="22"/>
                <w:lang w:val="lt-LT"/>
              </w:rPr>
              <w:t>LT/1/15/3767/056 – N84 (2x42)</w:t>
            </w:r>
          </w:p>
          <w:p w14:paraId="0D9B87DF" w14:textId="77777777" w:rsidR="00EE6D4B" w:rsidRPr="00FF29D8" w:rsidRDefault="00EE6D4B" w:rsidP="00EE6D4B">
            <w:pPr>
              <w:rPr>
                <w:bCs/>
                <w:sz w:val="22"/>
                <w:lang w:val="lt-LT"/>
              </w:rPr>
            </w:pPr>
            <w:r w:rsidRPr="00FF29D8">
              <w:rPr>
                <w:bCs/>
                <w:sz w:val="22"/>
                <w:lang w:val="lt-LT"/>
              </w:rPr>
              <w:t>LT/1/15/3767/057 – N90</w:t>
            </w:r>
          </w:p>
          <w:p w14:paraId="22B83015" w14:textId="77777777" w:rsidR="00EE6D4B" w:rsidRPr="00FF29D8" w:rsidRDefault="00EE6D4B" w:rsidP="00EE6D4B">
            <w:pPr>
              <w:rPr>
                <w:bCs/>
                <w:sz w:val="22"/>
                <w:lang w:val="lt-LT"/>
              </w:rPr>
            </w:pPr>
            <w:r w:rsidRPr="00FF29D8">
              <w:rPr>
                <w:bCs/>
                <w:sz w:val="22"/>
                <w:lang w:val="lt-LT"/>
              </w:rPr>
              <w:t>LT/1/15/3767/058 – N100</w:t>
            </w:r>
          </w:p>
          <w:p w14:paraId="0F1966B4" w14:textId="77777777" w:rsidR="00EE6D4B" w:rsidRPr="00FF29D8" w:rsidRDefault="00EE6D4B" w:rsidP="00EE6D4B">
            <w:pPr>
              <w:rPr>
                <w:bCs/>
                <w:sz w:val="22"/>
                <w:lang w:val="lt-LT"/>
              </w:rPr>
            </w:pPr>
            <w:r w:rsidRPr="00FF29D8">
              <w:rPr>
                <w:bCs/>
                <w:sz w:val="22"/>
                <w:lang w:val="lt-LT"/>
              </w:rPr>
              <w:t>LT/1/15/3767/059 – N112 (2x56)</w:t>
            </w:r>
          </w:p>
          <w:p w14:paraId="5C85CF65" w14:textId="77777777" w:rsidR="00EE6D4B" w:rsidRPr="00FF29D8" w:rsidRDefault="00EE6D4B" w:rsidP="00EE6D4B">
            <w:pPr>
              <w:rPr>
                <w:bCs/>
                <w:sz w:val="22"/>
                <w:lang w:val="lt-LT"/>
              </w:rPr>
            </w:pPr>
            <w:r w:rsidRPr="00FF29D8">
              <w:rPr>
                <w:bCs/>
                <w:sz w:val="22"/>
                <w:lang w:val="lt-LT"/>
              </w:rPr>
              <w:t>LT/1/15/3767/060 – N120 (2x60)</w:t>
            </w:r>
          </w:p>
          <w:p w14:paraId="147244E3" w14:textId="77777777" w:rsidR="00AC28DA" w:rsidRPr="00FF29D8" w:rsidRDefault="00EE6D4B" w:rsidP="00EE6D4B">
            <w:pPr>
              <w:rPr>
                <w:sz w:val="22"/>
                <w:szCs w:val="22"/>
                <w:lang w:val="lt-LT"/>
              </w:rPr>
            </w:pPr>
            <w:r w:rsidRPr="00FF29D8">
              <w:rPr>
                <w:bCs/>
                <w:sz w:val="22"/>
                <w:lang w:val="lt-LT"/>
              </w:rPr>
              <w:t>LT/1/15/3767/061 – N200 (2x100)</w:t>
            </w:r>
          </w:p>
          <w:p w14:paraId="7EC98137" w14:textId="77777777" w:rsidR="00EE15B5" w:rsidRPr="00FF29D8" w:rsidRDefault="00EE15B5" w:rsidP="00AC28DA">
            <w:pPr>
              <w:rPr>
                <w:sz w:val="22"/>
                <w:szCs w:val="22"/>
                <w:lang w:val="lt-LT"/>
              </w:rPr>
            </w:pPr>
          </w:p>
        </w:tc>
      </w:tr>
    </w:tbl>
    <w:p w14:paraId="2A97B332" w14:textId="77777777" w:rsidR="00EE15B5" w:rsidRPr="00FF29D8" w:rsidRDefault="00EE15B5" w:rsidP="00EE15B5">
      <w:pPr>
        <w:rPr>
          <w:snapToGrid w:val="0"/>
          <w:sz w:val="22"/>
          <w:szCs w:val="22"/>
          <w:lang w:val="lt-LT" w:eastAsia="en-US"/>
        </w:rPr>
      </w:pPr>
    </w:p>
    <w:p w14:paraId="18C258A3" w14:textId="77777777" w:rsidR="00EE15B5" w:rsidRPr="00FF29D8" w:rsidRDefault="00EE15B5" w:rsidP="00EE15B5">
      <w:pPr>
        <w:rPr>
          <w:snapToGrid w:val="0"/>
          <w:sz w:val="22"/>
          <w:szCs w:val="22"/>
          <w:lang w:val="lt-LT" w:eastAsia="en-US"/>
        </w:rPr>
      </w:pPr>
    </w:p>
    <w:p w14:paraId="72CF2606"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9.</w:t>
      </w:r>
      <w:r w:rsidRPr="00FF29D8">
        <w:rPr>
          <w:b/>
          <w:bCs/>
          <w:snapToGrid w:val="0"/>
          <w:sz w:val="22"/>
          <w:szCs w:val="22"/>
          <w:lang w:val="lt-LT"/>
        </w:rPr>
        <w:tab/>
        <w:t>R</w:t>
      </w:r>
      <w:r w:rsidR="00EB49EB" w:rsidRPr="00FF29D8">
        <w:rPr>
          <w:b/>
          <w:bCs/>
          <w:snapToGrid w:val="0"/>
          <w:sz w:val="22"/>
          <w:szCs w:val="22"/>
          <w:lang w:val="lt-LT"/>
        </w:rPr>
        <w:t>EGISTRAVIMO/PERREGISTRAVI</w:t>
      </w:r>
      <w:r w:rsidRPr="00FF29D8">
        <w:rPr>
          <w:b/>
          <w:bCs/>
          <w:snapToGrid w:val="0"/>
          <w:sz w:val="22"/>
          <w:szCs w:val="22"/>
          <w:lang w:val="lt-LT"/>
        </w:rPr>
        <w:t>MO DATA</w:t>
      </w:r>
    </w:p>
    <w:p w14:paraId="0FF2B8F5" w14:textId="77777777" w:rsidR="00EE15B5" w:rsidRPr="00FF29D8" w:rsidRDefault="00EE15B5" w:rsidP="00EE15B5">
      <w:pPr>
        <w:rPr>
          <w:snapToGrid w:val="0"/>
          <w:sz w:val="22"/>
          <w:szCs w:val="22"/>
          <w:lang w:val="lt-LT" w:eastAsia="en-US"/>
        </w:rPr>
      </w:pPr>
    </w:p>
    <w:p w14:paraId="6DAE3D62" w14:textId="77777777" w:rsidR="00EE15B5" w:rsidRPr="00FF29D8" w:rsidRDefault="00EB49EB" w:rsidP="00EE15B5">
      <w:pPr>
        <w:tabs>
          <w:tab w:val="left" w:pos="567"/>
        </w:tabs>
        <w:snapToGrid w:val="0"/>
        <w:spacing w:line="260" w:lineRule="exact"/>
        <w:rPr>
          <w:sz w:val="22"/>
          <w:lang w:val="lt-LT" w:eastAsia="en-US"/>
        </w:rPr>
      </w:pPr>
      <w:r w:rsidRPr="00FF29D8">
        <w:rPr>
          <w:noProof/>
          <w:snapToGrid w:val="0"/>
          <w:szCs w:val="24"/>
          <w:lang w:val="lt-LT"/>
        </w:rPr>
        <w:t>Registravimo data</w:t>
      </w:r>
      <w:r w:rsidR="00EE15B5" w:rsidRPr="00FF29D8">
        <w:rPr>
          <w:sz w:val="22"/>
          <w:lang w:val="lt-LT" w:eastAsia="en-US"/>
        </w:rPr>
        <w:t xml:space="preserve"> 2015 m. liepos 15 d.</w:t>
      </w:r>
    </w:p>
    <w:p w14:paraId="5075C326" w14:textId="77777777" w:rsidR="00EE15B5" w:rsidRPr="00FF29D8" w:rsidRDefault="00AC28DA" w:rsidP="00EE15B5">
      <w:pPr>
        <w:rPr>
          <w:snapToGrid w:val="0"/>
          <w:sz w:val="22"/>
          <w:szCs w:val="22"/>
          <w:lang w:val="lt-LT" w:eastAsia="en-US"/>
        </w:rPr>
      </w:pPr>
      <w:r w:rsidRPr="00FF29D8">
        <w:rPr>
          <w:snapToGrid w:val="0"/>
          <w:sz w:val="22"/>
          <w:szCs w:val="22"/>
          <w:lang w:val="lt-LT" w:eastAsia="en-US"/>
        </w:rPr>
        <w:t>Paskutinio perregistravimo data 2020 m. lapkričio 25 d.</w:t>
      </w:r>
    </w:p>
    <w:p w14:paraId="50CC6E08" w14:textId="77777777" w:rsidR="00AC28DA" w:rsidRPr="00FF29D8" w:rsidRDefault="00AC28DA" w:rsidP="00EE15B5">
      <w:pPr>
        <w:rPr>
          <w:snapToGrid w:val="0"/>
          <w:sz w:val="22"/>
          <w:szCs w:val="22"/>
          <w:lang w:val="lt-LT" w:eastAsia="en-US"/>
        </w:rPr>
      </w:pPr>
    </w:p>
    <w:p w14:paraId="4DA611F5" w14:textId="77777777" w:rsidR="00EE15B5" w:rsidRPr="00FF29D8" w:rsidRDefault="00EE15B5" w:rsidP="00EE15B5">
      <w:pPr>
        <w:rPr>
          <w:snapToGrid w:val="0"/>
          <w:sz w:val="22"/>
          <w:szCs w:val="22"/>
          <w:lang w:val="lt-LT" w:eastAsia="en-US"/>
        </w:rPr>
      </w:pPr>
    </w:p>
    <w:p w14:paraId="770BB0CD" w14:textId="77777777" w:rsidR="00EE15B5" w:rsidRPr="00FF29D8" w:rsidRDefault="00EE15B5" w:rsidP="00EE15B5">
      <w:pPr>
        <w:ind w:left="567" w:hanging="567"/>
        <w:rPr>
          <w:b/>
          <w:bCs/>
          <w:snapToGrid w:val="0"/>
          <w:sz w:val="22"/>
          <w:szCs w:val="22"/>
          <w:lang w:val="lt-LT"/>
        </w:rPr>
      </w:pPr>
      <w:r w:rsidRPr="00FF29D8">
        <w:rPr>
          <w:b/>
          <w:bCs/>
          <w:snapToGrid w:val="0"/>
          <w:sz w:val="22"/>
          <w:szCs w:val="22"/>
          <w:lang w:val="lt-LT"/>
        </w:rPr>
        <w:t>10.</w:t>
      </w:r>
      <w:r w:rsidRPr="00FF29D8">
        <w:rPr>
          <w:b/>
          <w:bCs/>
          <w:snapToGrid w:val="0"/>
          <w:sz w:val="22"/>
          <w:szCs w:val="22"/>
          <w:lang w:val="lt-LT"/>
        </w:rPr>
        <w:tab/>
        <w:t>TEKSTO PERŽIŪROS DATA</w:t>
      </w:r>
    </w:p>
    <w:p w14:paraId="168AAFA5" w14:textId="72667A22" w:rsidR="00EE15B5" w:rsidRPr="00FF29D8" w:rsidRDefault="00EE15B5" w:rsidP="00EE15B5">
      <w:pPr>
        <w:rPr>
          <w:snapToGrid w:val="0"/>
          <w:sz w:val="22"/>
          <w:szCs w:val="22"/>
          <w:lang w:val="lt-LT" w:eastAsia="en-US"/>
        </w:rPr>
      </w:pPr>
    </w:p>
    <w:p w14:paraId="5FF41732" w14:textId="7FF81261" w:rsidR="008A3C19" w:rsidRPr="00FF29D8" w:rsidRDefault="00A70F42" w:rsidP="00EE15B5">
      <w:pPr>
        <w:rPr>
          <w:strike/>
          <w:snapToGrid w:val="0"/>
          <w:sz w:val="22"/>
          <w:szCs w:val="22"/>
          <w:lang w:val="lt-LT" w:eastAsia="en-US"/>
        </w:rPr>
      </w:pPr>
      <w:r>
        <w:rPr>
          <w:snapToGrid w:val="0"/>
          <w:sz w:val="22"/>
          <w:szCs w:val="22"/>
          <w:lang w:val="lt-LT" w:eastAsia="en-US"/>
        </w:rPr>
        <w:t xml:space="preserve">2024 m. </w:t>
      </w:r>
      <w:r w:rsidR="00D5403B">
        <w:rPr>
          <w:snapToGrid w:val="0"/>
          <w:sz w:val="22"/>
          <w:szCs w:val="22"/>
          <w:lang w:val="lt-LT" w:eastAsia="en-US"/>
        </w:rPr>
        <w:t>kovo 20</w:t>
      </w:r>
      <w:r>
        <w:rPr>
          <w:snapToGrid w:val="0"/>
          <w:sz w:val="22"/>
          <w:szCs w:val="22"/>
          <w:lang w:val="lt-LT" w:eastAsia="en-US"/>
        </w:rPr>
        <w:t> d.</w:t>
      </w:r>
    </w:p>
    <w:p w14:paraId="6FF9D1D5" w14:textId="77777777" w:rsidR="00EE15B5" w:rsidRPr="00FF29D8" w:rsidRDefault="00EE15B5" w:rsidP="00EE15B5">
      <w:pPr>
        <w:rPr>
          <w:snapToGrid w:val="0"/>
          <w:sz w:val="22"/>
          <w:szCs w:val="22"/>
          <w:lang w:val="lt-LT" w:eastAsia="en-US"/>
        </w:rPr>
      </w:pPr>
    </w:p>
    <w:p w14:paraId="5DF3DC40" w14:textId="77777777" w:rsidR="00EE15B5" w:rsidRPr="00FF29D8" w:rsidRDefault="00EE15B5" w:rsidP="00EE15B5">
      <w:pPr>
        <w:rPr>
          <w:rFonts w:eastAsia="SimSun"/>
          <w:sz w:val="22"/>
          <w:szCs w:val="22"/>
          <w:lang w:val="lt-LT" w:eastAsia="en-US"/>
        </w:rPr>
      </w:pPr>
      <w:r w:rsidRPr="00FF29D8">
        <w:rPr>
          <w:rFonts w:eastAsia="SimSun"/>
          <w:sz w:val="22"/>
          <w:szCs w:val="22"/>
          <w:lang w:val="lt-LT" w:eastAsia="en-US"/>
        </w:rPr>
        <w:t>Išsami informacija apie šį vaistinį preparatą pateikiama Valstybinės vaistų kontrolės tarnybos prie Lietuvos Respublikos sveikatos apsaugos ministerijos tinklalapyje</w:t>
      </w:r>
      <w:r w:rsidRPr="00FF29D8">
        <w:rPr>
          <w:rFonts w:eastAsia="SimSun"/>
          <w:i/>
          <w:sz w:val="22"/>
          <w:szCs w:val="22"/>
          <w:lang w:val="lt-LT" w:eastAsia="en-US"/>
        </w:rPr>
        <w:t xml:space="preserve"> </w:t>
      </w:r>
      <w:hyperlink r:id="rId8" w:history="1">
        <w:r w:rsidRPr="00FF29D8">
          <w:rPr>
            <w:rFonts w:eastAsia="SimSun"/>
            <w:color w:val="0000FF"/>
            <w:sz w:val="22"/>
            <w:szCs w:val="22"/>
            <w:u w:val="single"/>
            <w:lang w:val="lt-LT" w:eastAsia="en-US"/>
          </w:rPr>
          <w:t>http://www.vvkt.lt</w:t>
        </w:r>
      </w:hyperlink>
    </w:p>
    <w:p w14:paraId="6F557776" w14:textId="77777777" w:rsidR="00EE15B5" w:rsidRPr="00FF29D8" w:rsidRDefault="00EE15B5" w:rsidP="00EE15B5">
      <w:pPr>
        <w:rPr>
          <w:rFonts w:eastAsia="SimSun"/>
          <w:sz w:val="22"/>
          <w:szCs w:val="22"/>
          <w:lang w:val="lt-LT" w:eastAsia="en-US"/>
        </w:rPr>
      </w:pPr>
    </w:p>
    <w:p w14:paraId="3CD4DF81" w14:textId="77777777" w:rsidR="00EE15B5" w:rsidRPr="00FF29D8" w:rsidRDefault="00EE15B5" w:rsidP="00EE15B5">
      <w:pPr>
        <w:rPr>
          <w:snapToGrid w:val="0"/>
          <w:sz w:val="22"/>
          <w:szCs w:val="22"/>
          <w:lang w:val="lt-LT" w:eastAsia="en-US"/>
        </w:rPr>
      </w:pPr>
      <w:r w:rsidRPr="00FF29D8">
        <w:rPr>
          <w:rFonts w:eastAsia="SimSun"/>
          <w:sz w:val="22"/>
          <w:szCs w:val="22"/>
          <w:lang w:val="lt-LT" w:eastAsia="en-US"/>
        </w:rPr>
        <w:br w:type="page"/>
      </w:r>
    </w:p>
    <w:p w14:paraId="4D8F3898" w14:textId="77777777" w:rsidR="00EE15B5" w:rsidRPr="00FF29D8" w:rsidRDefault="00EE15B5" w:rsidP="00EE15B5">
      <w:pPr>
        <w:widowControl w:val="0"/>
        <w:tabs>
          <w:tab w:val="left" w:pos="567"/>
        </w:tabs>
        <w:rPr>
          <w:snapToGrid w:val="0"/>
          <w:sz w:val="22"/>
          <w:szCs w:val="22"/>
          <w:lang w:val="lt-LT" w:eastAsia="en-US"/>
        </w:rPr>
      </w:pPr>
    </w:p>
    <w:p w14:paraId="0A7B0C2B" w14:textId="77777777" w:rsidR="00EE15B5" w:rsidRPr="00FF29D8" w:rsidRDefault="00EE15B5" w:rsidP="00EE15B5">
      <w:pPr>
        <w:widowControl w:val="0"/>
        <w:tabs>
          <w:tab w:val="left" w:pos="567"/>
        </w:tabs>
        <w:rPr>
          <w:snapToGrid w:val="0"/>
          <w:sz w:val="22"/>
          <w:szCs w:val="22"/>
          <w:lang w:val="lt-LT" w:eastAsia="en-US"/>
        </w:rPr>
      </w:pPr>
    </w:p>
    <w:p w14:paraId="2D8E8525" w14:textId="77777777" w:rsidR="00EE15B5" w:rsidRPr="00FF29D8" w:rsidRDefault="00EE15B5" w:rsidP="00EE15B5">
      <w:pPr>
        <w:widowControl w:val="0"/>
        <w:tabs>
          <w:tab w:val="left" w:pos="567"/>
        </w:tabs>
        <w:rPr>
          <w:snapToGrid w:val="0"/>
          <w:sz w:val="22"/>
          <w:szCs w:val="22"/>
          <w:lang w:val="lt-LT" w:eastAsia="en-US"/>
        </w:rPr>
      </w:pPr>
    </w:p>
    <w:p w14:paraId="4F96A6C5" w14:textId="77777777" w:rsidR="00EE15B5" w:rsidRPr="00FF29D8" w:rsidRDefault="00EE15B5" w:rsidP="00EE15B5">
      <w:pPr>
        <w:widowControl w:val="0"/>
        <w:tabs>
          <w:tab w:val="left" w:pos="567"/>
        </w:tabs>
        <w:rPr>
          <w:snapToGrid w:val="0"/>
          <w:sz w:val="22"/>
          <w:szCs w:val="22"/>
          <w:lang w:val="lt-LT" w:eastAsia="en-US"/>
        </w:rPr>
      </w:pPr>
    </w:p>
    <w:p w14:paraId="6188B499" w14:textId="77777777" w:rsidR="00EE15B5" w:rsidRPr="00FF29D8" w:rsidRDefault="00EE15B5" w:rsidP="00EE15B5">
      <w:pPr>
        <w:widowControl w:val="0"/>
        <w:tabs>
          <w:tab w:val="left" w:pos="567"/>
        </w:tabs>
        <w:rPr>
          <w:snapToGrid w:val="0"/>
          <w:sz w:val="22"/>
          <w:szCs w:val="22"/>
          <w:lang w:val="lt-LT" w:eastAsia="en-US"/>
        </w:rPr>
      </w:pPr>
    </w:p>
    <w:p w14:paraId="54853409" w14:textId="77777777" w:rsidR="00EE15B5" w:rsidRPr="00FF29D8" w:rsidRDefault="00EE15B5" w:rsidP="00EE15B5">
      <w:pPr>
        <w:widowControl w:val="0"/>
        <w:tabs>
          <w:tab w:val="left" w:pos="567"/>
        </w:tabs>
        <w:jc w:val="center"/>
        <w:rPr>
          <w:b/>
          <w:snapToGrid w:val="0"/>
          <w:sz w:val="22"/>
          <w:szCs w:val="22"/>
          <w:lang w:val="lt-LT" w:eastAsia="en-US"/>
        </w:rPr>
      </w:pPr>
    </w:p>
    <w:p w14:paraId="152A3109" w14:textId="77777777" w:rsidR="00EE15B5" w:rsidRPr="00FF29D8" w:rsidRDefault="00EE15B5" w:rsidP="00EE15B5">
      <w:pPr>
        <w:widowControl w:val="0"/>
        <w:tabs>
          <w:tab w:val="left" w:pos="567"/>
        </w:tabs>
        <w:jc w:val="center"/>
        <w:rPr>
          <w:b/>
          <w:snapToGrid w:val="0"/>
          <w:sz w:val="22"/>
          <w:szCs w:val="22"/>
          <w:lang w:val="lt-LT" w:eastAsia="en-US"/>
        </w:rPr>
      </w:pPr>
    </w:p>
    <w:p w14:paraId="0EA7F21A" w14:textId="77777777" w:rsidR="00EE15B5" w:rsidRPr="00FF29D8" w:rsidRDefault="00EE15B5" w:rsidP="00EE15B5">
      <w:pPr>
        <w:widowControl w:val="0"/>
        <w:tabs>
          <w:tab w:val="left" w:pos="567"/>
        </w:tabs>
        <w:jc w:val="center"/>
        <w:rPr>
          <w:b/>
          <w:snapToGrid w:val="0"/>
          <w:sz w:val="22"/>
          <w:szCs w:val="22"/>
          <w:lang w:val="lt-LT" w:eastAsia="en-US"/>
        </w:rPr>
      </w:pPr>
    </w:p>
    <w:p w14:paraId="5BFF7C07" w14:textId="77777777" w:rsidR="00EE15B5" w:rsidRPr="00FF29D8" w:rsidRDefault="00EE15B5" w:rsidP="00EE15B5">
      <w:pPr>
        <w:widowControl w:val="0"/>
        <w:tabs>
          <w:tab w:val="left" w:pos="567"/>
        </w:tabs>
        <w:jc w:val="center"/>
        <w:rPr>
          <w:b/>
          <w:snapToGrid w:val="0"/>
          <w:sz w:val="22"/>
          <w:szCs w:val="22"/>
          <w:lang w:val="lt-LT" w:eastAsia="en-US"/>
        </w:rPr>
      </w:pPr>
    </w:p>
    <w:p w14:paraId="7345F54D" w14:textId="77777777" w:rsidR="00EE15B5" w:rsidRPr="00FF29D8" w:rsidRDefault="00EE15B5" w:rsidP="00EE15B5">
      <w:pPr>
        <w:widowControl w:val="0"/>
        <w:tabs>
          <w:tab w:val="left" w:pos="567"/>
        </w:tabs>
        <w:jc w:val="center"/>
        <w:rPr>
          <w:b/>
          <w:snapToGrid w:val="0"/>
          <w:sz w:val="22"/>
          <w:szCs w:val="22"/>
          <w:lang w:val="lt-LT" w:eastAsia="en-US"/>
        </w:rPr>
      </w:pPr>
    </w:p>
    <w:p w14:paraId="5DE0863A" w14:textId="77777777" w:rsidR="00EE15B5" w:rsidRPr="00FF29D8" w:rsidRDefault="00EE15B5" w:rsidP="00EE15B5">
      <w:pPr>
        <w:widowControl w:val="0"/>
        <w:tabs>
          <w:tab w:val="left" w:pos="567"/>
        </w:tabs>
        <w:jc w:val="center"/>
        <w:rPr>
          <w:b/>
          <w:snapToGrid w:val="0"/>
          <w:sz w:val="22"/>
          <w:szCs w:val="22"/>
          <w:lang w:val="lt-LT" w:eastAsia="en-US"/>
        </w:rPr>
      </w:pPr>
    </w:p>
    <w:p w14:paraId="098A57A2" w14:textId="77777777" w:rsidR="00EE15B5" w:rsidRPr="00FF29D8" w:rsidRDefault="00EE15B5" w:rsidP="00EE15B5">
      <w:pPr>
        <w:widowControl w:val="0"/>
        <w:tabs>
          <w:tab w:val="left" w:pos="567"/>
        </w:tabs>
        <w:jc w:val="center"/>
        <w:rPr>
          <w:b/>
          <w:snapToGrid w:val="0"/>
          <w:sz w:val="22"/>
          <w:szCs w:val="22"/>
          <w:lang w:val="lt-LT" w:eastAsia="en-US"/>
        </w:rPr>
      </w:pPr>
    </w:p>
    <w:p w14:paraId="1B509F4C" w14:textId="77777777" w:rsidR="00EE15B5" w:rsidRPr="00FF29D8" w:rsidRDefault="00EE15B5" w:rsidP="00EE15B5">
      <w:pPr>
        <w:widowControl w:val="0"/>
        <w:tabs>
          <w:tab w:val="left" w:pos="567"/>
        </w:tabs>
        <w:jc w:val="center"/>
        <w:rPr>
          <w:b/>
          <w:snapToGrid w:val="0"/>
          <w:sz w:val="22"/>
          <w:szCs w:val="22"/>
          <w:lang w:val="lt-LT" w:eastAsia="en-US"/>
        </w:rPr>
      </w:pPr>
    </w:p>
    <w:p w14:paraId="7EFBD7FC" w14:textId="77777777" w:rsidR="00EE15B5" w:rsidRPr="00FF29D8" w:rsidRDefault="00EE15B5" w:rsidP="00EE15B5">
      <w:pPr>
        <w:widowControl w:val="0"/>
        <w:tabs>
          <w:tab w:val="left" w:pos="567"/>
        </w:tabs>
        <w:jc w:val="center"/>
        <w:rPr>
          <w:b/>
          <w:snapToGrid w:val="0"/>
          <w:sz w:val="22"/>
          <w:szCs w:val="22"/>
          <w:lang w:val="lt-LT" w:eastAsia="en-US"/>
        </w:rPr>
      </w:pPr>
    </w:p>
    <w:p w14:paraId="1E99D34A" w14:textId="77777777" w:rsidR="00EE15B5" w:rsidRPr="00FF29D8" w:rsidRDefault="00EE15B5" w:rsidP="00EE15B5">
      <w:pPr>
        <w:widowControl w:val="0"/>
        <w:tabs>
          <w:tab w:val="left" w:pos="567"/>
        </w:tabs>
        <w:jc w:val="center"/>
        <w:rPr>
          <w:b/>
          <w:snapToGrid w:val="0"/>
          <w:sz w:val="22"/>
          <w:szCs w:val="22"/>
          <w:lang w:val="lt-LT" w:eastAsia="en-US"/>
        </w:rPr>
      </w:pPr>
    </w:p>
    <w:p w14:paraId="0E4B715D" w14:textId="77777777" w:rsidR="00EE15B5" w:rsidRPr="00FF29D8" w:rsidRDefault="00EE15B5" w:rsidP="00EE15B5">
      <w:pPr>
        <w:widowControl w:val="0"/>
        <w:tabs>
          <w:tab w:val="left" w:pos="567"/>
        </w:tabs>
        <w:jc w:val="center"/>
        <w:rPr>
          <w:b/>
          <w:snapToGrid w:val="0"/>
          <w:sz w:val="22"/>
          <w:szCs w:val="22"/>
          <w:lang w:val="lt-LT" w:eastAsia="en-US"/>
        </w:rPr>
      </w:pPr>
    </w:p>
    <w:p w14:paraId="7F48A817" w14:textId="77777777" w:rsidR="00EE15B5" w:rsidRPr="00FF29D8" w:rsidRDefault="00EE15B5" w:rsidP="00EE15B5">
      <w:pPr>
        <w:widowControl w:val="0"/>
        <w:tabs>
          <w:tab w:val="left" w:pos="567"/>
        </w:tabs>
        <w:jc w:val="center"/>
        <w:rPr>
          <w:b/>
          <w:snapToGrid w:val="0"/>
          <w:sz w:val="22"/>
          <w:szCs w:val="22"/>
          <w:lang w:val="lt-LT" w:eastAsia="en-US"/>
        </w:rPr>
      </w:pPr>
    </w:p>
    <w:p w14:paraId="21657A1C" w14:textId="77777777" w:rsidR="00EE15B5" w:rsidRPr="00FF29D8" w:rsidRDefault="00EE15B5" w:rsidP="00EE15B5">
      <w:pPr>
        <w:widowControl w:val="0"/>
        <w:tabs>
          <w:tab w:val="left" w:pos="567"/>
        </w:tabs>
        <w:jc w:val="center"/>
        <w:rPr>
          <w:b/>
          <w:snapToGrid w:val="0"/>
          <w:sz w:val="22"/>
          <w:szCs w:val="22"/>
          <w:lang w:val="lt-LT" w:eastAsia="en-US"/>
        </w:rPr>
      </w:pPr>
    </w:p>
    <w:p w14:paraId="4D0A5279" w14:textId="77777777" w:rsidR="00EE15B5" w:rsidRPr="00FF29D8" w:rsidRDefault="00EE15B5" w:rsidP="00EE15B5">
      <w:pPr>
        <w:widowControl w:val="0"/>
        <w:tabs>
          <w:tab w:val="left" w:pos="567"/>
        </w:tabs>
        <w:jc w:val="center"/>
        <w:rPr>
          <w:b/>
          <w:snapToGrid w:val="0"/>
          <w:sz w:val="22"/>
          <w:szCs w:val="22"/>
          <w:lang w:val="lt-LT" w:eastAsia="en-US"/>
        </w:rPr>
      </w:pPr>
    </w:p>
    <w:p w14:paraId="200ABEAE" w14:textId="77777777" w:rsidR="00EE15B5" w:rsidRPr="00FF29D8" w:rsidRDefault="00EE15B5" w:rsidP="00EE15B5">
      <w:pPr>
        <w:widowControl w:val="0"/>
        <w:tabs>
          <w:tab w:val="left" w:pos="567"/>
        </w:tabs>
        <w:jc w:val="center"/>
        <w:rPr>
          <w:b/>
          <w:snapToGrid w:val="0"/>
          <w:sz w:val="22"/>
          <w:szCs w:val="22"/>
          <w:lang w:val="lt-LT" w:eastAsia="en-US"/>
        </w:rPr>
      </w:pPr>
    </w:p>
    <w:p w14:paraId="5741E111" w14:textId="77777777" w:rsidR="00EE15B5" w:rsidRPr="00FF29D8" w:rsidRDefault="00EE15B5" w:rsidP="00EE15B5">
      <w:pPr>
        <w:widowControl w:val="0"/>
        <w:tabs>
          <w:tab w:val="left" w:pos="567"/>
        </w:tabs>
        <w:jc w:val="center"/>
        <w:rPr>
          <w:b/>
          <w:snapToGrid w:val="0"/>
          <w:sz w:val="22"/>
          <w:szCs w:val="22"/>
          <w:lang w:val="lt-LT" w:eastAsia="en-US"/>
        </w:rPr>
      </w:pPr>
    </w:p>
    <w:p w14:paraId="15642A70" w14:textId="77777777" w:rsidR="00EE15B5" w:rsidRPr="00FF29D8" w:rsidRDefault="00EE15B5" w:rsidP="00EE15B5">
      <w:pPr>
        <w:widowControl w:val="0"/>
        <w:tabs>
          <w:tab w:val="left" w:pos="567"/>
        </w:tabs>
        <w:jc w:val="center"/>
        <w:rPr>
          <w:b/>
          <w:snapToGrid w:val="0"/>
          <w:sz w:val="22"/>
          <w:szCs w:val="22"/>
          <w:lang w:val="lt-LT" w:eastAsia="en-US"/>
        </w:rPr>
      </w:pPr>
    </w:p>
    <w:p w14:paraId="3EBCB552" w14:textId="77777777" w:rsidR="00EE15B5" w:rsidRPr="00FF29D8" w:rsidRDefault="00EE15B5" w:rsidP="00EE15B5">
      <w:pPr>
        <w:widowControl w:val="0"/>
        <w:tabs>
          <w:tab w:val="left" w:pos="567"/>
        </w:tabs>
        <w:jc w:val="center"/>
        <w:rPr>
          <w:b/>
          <w:snapToGrid w:val="0"/>
          <w:sz w:val="22"/>
          <w:szCs w:val="22"/>
          <w:lang w:val="lt-LT" w:eastAsia="en-US"/>
        </w:rPr>
      </w:pPr>
    </w:p>
    <w:p w14:paraId="6884F230" w14:textId="77777777" w:rsidR="00EE15B5" w:rsidRPr="00FF29D8" w:rsidRDefault="00EE15B5" w:rsidP="00EE15B5">
      <w:pPr>
        <w:widowControl w:val="0"/>
        <w:tabs>
          <w:tab w:val="left" w:pos="567"/>
        </w:tabs>
        <w:jc w:val="center"/>
        <w:rPr>
          <w:b/>
          <w:snapToGrid w:val="0"/>
          <w:sz w:val="22"/>
          <w:szCs w:val="22"/>
          <w:lang w:val="lt-LT" w:eastAsia="en-US"/>
        </w:rPr>
      </w:pPr>
      <w:r w:rsidRPr="00FF29D8">
        <w:rPr>
          <w:b/>
          <w:snapToGrid w:val="0"/>
          <w:sz w:val="22"/>
          <w:szCs w:val="22"/>
          <w:lang w:val="lt-LT" w:eastAsia="en-US"/>
        </w:rPr>
        <w:t>II PRIEDAS</w:t>
      </w:r>
    </w:p>
    <w:p w14:paraId="4F4C0EC0" w14:textId="77777777" w:rsidR="00EE15B5" w:rsidRPr="00FF29D8" w:rsidRDefault="00EE15B5" w:rsidP="00EE15B5">
      <w:pPr>
        <w:widowControl w:val="0"/>
        <w:tabs>
          <w:tab w:val="left" w:pos="567"/>
        </w:tabs>
        <w:ind w:right="1416"/>
        <w:rPr>
          <w:snapToGrid w:val="0"/>
          <w:sz w:val="22"/>
          <w:szCs w:val="22"/>
          <w:lang w:val="lt-LT" w:eastAsia="en-US"/>
        </w:rPr>
      </w:pPr>
    </w:p>
    <w:p w14:paraId="33DECA7F" w14:textId="77777777" w:rsidR="00EE15B5" w:rsidRPr="00FF29D8" w:rsidRDefault="00EE15B5" w:rsidP="00EE15B5">
      <w:pPr>
        <w:widowControl w:val="0"/>
        <w:tabs>
          <w:tab w:val="left" w:pos="567"/>
        </w:tabs>
        <w:jc w:val="center"/>
        <w:rPr>
          <w:i/>
          <w:snapToGrid w:val="0"/>
          <w:sz w:val="22"/>
          <w:szCs w:val="22"/>
          <w:lang w:val="lt-LT" w:eastAsia="en-US"/>
        </w:rPr>
      </w:pPr>
      <w:r w:rsidRPr="00FF29D8">
        <w:rPr>
          <w:b/>
          <w:snapToGrid w:val="0"/>
          <w:sz w:val="22"/>
          <w:szCs w:val="22"/>
          <w:lang w:val="lt-LT" w:eastAsia="en-US"/>
        </w:rPr>
        <w:t>R</w:t>
      </w:r>
      <w:r w:rsidR="00B53091" w:rsidRPr="00FF29D8">
        <w:rPr>
          <w:b/>
          <w:snapToGrid w:val="0"/>
          <w:sz w:val="22"/>
          <w:szCs w:val="22"/>
          <w:lang w:val="lt-LT" w:eastAsia="en-US"/>
        </w:rPr>
        <w:t>EGISTRACIJOS</w:t>
      </w:r>
      <w:r w:rsidRPr="00FF29D8">
        <w:rPr>
          <w:b/>
          <w:snapToGrid w:val="0"/>
          <w:sz w:val="22"/>
          <w:szCs w:val="22"/>
          <w:lang w:val="lt-LT" w:eastAsia="en-US"/>
        </w:rPr>
        <w:t xml:space="preserve"> SĄLYGOS</w:t>
      </w:r>
    </w:p>
    <w:p w14:paraId="050B2F73" w14:textId="77777777" w:rsidR="00EE15B5" w:rsidRPr="00FF29D8" w:rsidRDefault="00EE15B5" w:rsidP="00EE15B5">
      <w:pPr>
        <w:widowControl w:val="0"/>
        <w:tabs>
          <w:tab w:val="left" w:pos="567"/>
        </w:tabs>
        <w:rPr>
          <w:snapToGrid w:val="0"/>
          <w:sz w:val="22"/>
          <w:szCs w:val="22"/>
          <w:lang w:val="lt-LT" w:eastAsia="en-US"/>
        </w:rPr>
      </w:pPr>
    </w:p>
    <w:p w14:paraId="192802EE" w14:textId="77777777" w:rsidR="00EE15B5" w:rsidRPr="00FF29D8" w:rsidRDefault="00EE15B5" w:rsidP="00EE15B5">
      <w:pPr>
        <w:widowControl w:val="0"/>
        <w:tabs>
          <w:tab w:val="left" w:pos="1701"/>
        </w:tabs>
        <w:ind w:left="1701" w:right="567" w:hanging="567"/>
        <w:rPr>
          <w:b/>
          <w:snapToGrid w:val="0"/>
          <w:sz w:val="22"/>
          <w:szCs w:val="22"/>
          <w:lang w:val="lt-LT" w:eastAsia="en-US"/>
        </w:rPr>
      </w:pPr>
      <w:r w:rsidRPr="00FF29D8">
        <w:rPr>
          <w:b/>
          <w:snapToGrid w:val="0"/>
          <w:sz w:val="22"/>
          <w:szCs w:val="22"/>
          <w:lang w:val="lt-LT" w:eastAsia="en-US"/>
        </w:rPr>
        <w:t>A.</w:t>
      </w:r>
      <w:r w:rsidRPr="00FF29D8">
        <w:rPr>
          <w:b/>
          <w:snapToGrid w:val="0"/>
          <w:sz w:val="22"/>
          <w:szCs w:val="22"/>
          <w:lang w:val="lt-LT" w:eastAsia="en-US"/>
        </w:rPr>
        <w:tab/>
        <w:t>GAMINTOJAS (-AI), ATSAKINGAS (-I) UŽ SERIJŲ IŠLEIDIMĄ</w:t>
      </w:r>
    </w:p>
    <w:p w14:paraId="2F05281F" w14:textId="77777777" w:rsidR="00EE15B5" w:rsidRPr="00FF29D8" w:rsidRDefault="00EE15B5" w:rsidP="00EE15B5">
      <w:pPr>
        <w:widowControl w:val="0"/>
        <w:tabs>
          <w:tab w:val="left" w:pos="1701"/>
        </w:tabs>
        <w:ind w:left="567" w:right="567" w:hanging="567"/>
        <w:rPr>
          <w:snapToGrid w:val="0"/>
          <w:sz w:val="22"/>
          <w:szCs w:val="22"/>
          <w:lang w:val="lt-LT" w:eastAsia="en-US"/>
        </w:rPr>
      </w:pPr>
    </w:p>
    <w:p w14:paraId="73E107EC" w14:textId="77777777" w:rsidR="00EE15B5" w:rsidRPr="00FF29D8" w:rsidRDefault="00EE15B5" w:rsidP="00EE15B5">
      <w:pPr>
        <w:widowControl w:val="0"/>
        <w:tabs>
          <w:tab w:val="left" w:pos="1701"/>
        </w:tabs>
        <w:ind w:left="1701" w:right="567" w:hanging="567"/>
        <w:rPr>
          <w:b/>
          <w:snapToGrid w:val="0"/>
          <w:sz w:val="22"/>
          <w:szCs w:val="22"/>
          <w:lang w:val="lt-LT" w:eastAsia="en-US"/>
        </w:rPr>
      </w:pPr>
      <w:r w:rsidRPr="00FF29D8">
        <w:rPr>
          <w:b/>
          <w:snapToGrid w:val="0"/>
          <w:sz w:val="22"/>
          <w:szCs w:val="22"/>
          <w:lang w:val="lt-LT" w:eastAsia="en-US"/>
        </w:rPr>
        <w:t>B.</w:t>
      </w:r>
      <w:r w:rsidRPr="00FF29D8">
        <w:rPr>
          <w:b/>
          <w:snapToGrid w:val="0"/>
          <w:sz w:val="22"/>
          <w:szCs w:val="22"/>
          <w:lang w:val="lt-LT" w:eastAsia="en-US"/>
        </w:rPr>
        <w:tab/>
        <w:t>TIEKIMO IR VARTOJIMO SĄLYGOS AR APRIBOJIMAI</w:t>
      </w:r>
    </w:p>
    <w:p w14:paraId="1AF9E0B2" w14:textId="77777777" w:rsidR="00EE15B5" w:rsidRPr="00FF29D8" w:rsidRDefault="00EE15B5" w:rsidP="00EE15B5">
      <w:pPr>
        <w:widowControl w:val="0"/>
        <w:tabs>
          <w:tab w:val="left" w:pos="1701"/>
        </w:tabs>
        <w:ind w:left="567" w:right="567" w:hanging="567"/>
        <w:rPr>
          <w:snapToGrid w:val="0"/>
          <w:sz w:val="22"/>
          <w:szCs w:val="22"/>
          <w:lang w:val="lt-LT" w:eastAsia="en-US"/>
        </w:rPr>
      </w:pPr>
    </w:p>
    <w:p w14:paraId="7F2DDF28" w14:textId="77777777" w:rsidR="00EE15B5" w:rsidRPr="00FF29D8" w:rsidRDefault="00EE15B5" w:rsidP="00EE15B5">
      <w:pPr>
        <w:widowControl w:val="0"/>
        <w:tabs>
          <w:tab w:val="left" w:pos="567"/>
        </w:tabs>
        <w:ind w:left="567" w:hanging="567"/>
        <w:rPr>
          <w:b/>
          <w:snapToGrid w:val="0"/>
          <w:sz w:val="22"/>
          <w:szCs w:val="22"/>
          <w:lang w:val="lt-LT" w:eastAsia="en-US"/>
        </w:rPr>
      </w:pPr>
      <w:r w:rsidRPr="00FF29D8">
        <w:rPr>
          <w:snapToGrid w:val="0"/>
          <w:sz w:val="22"/>
          <w:szCs w:val="22"/>
          <w:lang w:val="lt-LT" w:eastAsia="en-US"/>
        </w:rPr>
        <w:br w:type="page"/>
      </w:r>
      <w:r w:rsidRPr="00FF29D8">
        <w:rPr>
          <w:b/>
          <w:snapToGrid w:val="0"/>
          <w:sz w:val="22"/>
          <w:szCs w:val="22"/>
          <w:lang w:val="lt-LT" w:eastAsia="en-US"/>
        </w:rPr>
        <w:lastRenderedPageBreak/>
        <w:t>A.</w:t>
      </w:r>
      <w:r w:rsidRPr="00FF29D8">
        <w:rPr>
          <w:b/>
          <w:snapToGrid w:val="0"/>
          <w:sz w:val="22"/>
          <w:szCs w:val="22"/>
          <w:lang w:val="lt-LT" w:eastAsia="en-US"/>
        </w:rPr>
        <w:tab/>
        <w:t>GAMINTOJAS (-AI), ATSAKINGAS (-I) UŽ SERIJŲ IŠLEIDIMĄ</w:t>
      </w:r>
    </w:p>
    <w:p w14:paraId="1DD70136" w14:textId="77777777" w:rsidR="00EE15B5" w:rsidRPr="00FF29D8" w:rsidRDefault="00EE15B5" w:rsidP="00EE15B5">
      <w:pPr>
        <w:widowControl w:val="0"/>
        <w:tabs>
          <w:tab w:val="left" w:pos="567"/>
        </w:tabs>
        <w:rPr>
          <w:snapToGrid w:val="0"/>
          <w:sz w:val="22"/>
          <w:szCs w:val="22"/>
          <w:lang w:val="lt-LT" w:eastAsia="en-US"/>
        </w:rPr>
      </w:pPr>
    </w:p>
    <w:p w14:paraId="5C563BDF" w14:textId="77777777" w:rsidR="00EE15B5" w:rsidRPr="00FF29D8" w:rsidRDefault="00EE15B5" w:rsidP="00EE15B5">
      <w:pPr>
        <w:widowControl w:val="0"/>
        <w:tabs>
          <w:tab w:val="left" w:pos="567"/>
        </w:tabs>
        <w:jc w:val="both"/>
        <w:rPr>
          <w:snapToGrid w:val="0"/>
          <w:sz w:val="22"/>
          <w:szCs w:val="22"/>
          <w:lang w:val="lt-LT" w:eastAsia="en-US"/>
        </w:rPr>
      </w:pPr>
      <w:r w:rsidRPr="00FF29D8">
        <w:rPr>
          <w:snapToGrid w:val="0"/>
          <w:sz w:val="22"/>
          <w:szCs w:val="22"/>
          <w:u w:val="single"/>
          <w:lang w:val="lt-LT" w:eastAsia="en-US"/>
        </w:rPr>
        <w:t>Gamintojo (-ų), atsakingo (-ų) už serijų išleidimą, pavadinimas (-ai) ir adresas (-ai)</w:t>
      </w:r>
    </w:p>
    <w:p w14:paraId="7343D03F" w14:textId="77777777" w:rsidR="00EE15B5" w:rsidRPr="00FF29D8" w:rsidRDefault="00EE15B5" w:rsidP="00EE15B5">
      <w:pPr>
        <w:widowControl w:val="0"/>
        <w:tabs>
          <w:tab w:val="left" w:pos="567"/>
        </w:tabs>
        <w:rPr>
          <w:snapToGrid w:val="0"/>
          <w:sz w:val="22"/>
          <w:szCs w:val="22"/>
          <w:lang w:val="lt-LT" w:eastAsia="en-US"/>
        </w:rPr>
      </w:pPr>
    </w:p>
    <w:p w14:paraId="0B98F2DB" w14:textId="77777777" w:rsidR="00EE15B5" w:rsidRPr="00FF29D8" w:rsidRDefault="00EE15B5" w:rsidP="00EE15B5">
      <w:pPr>
        <w:pStyle w:val="BTEMEASMCA"/>
        <w:rPr>
          <w:sz w:val="22"/>
          <w:szCs w:val="22"/>
        </w:rPr>
      </w:pPr>
      <w:r w:rsidRPr="00FF29D8">
        <w:rPr>
          <w:sz w:val="22"/>
          <w:szCs w:val="22"/>
        </w:rPr>
        <w:t>DEL</w:t>
      </w:r>
      <w:r w:rsidRPr="00FF29D8">
        <w:rPr>
          <w:sz w:val="22"/>
          <w:szCs w:val="22"/>
          <w:lang w:val="lt-LT"/>
        </w:rPr>
        <w:t>O</w:t>
      </w:r>
      <w:r w:rsidRPr="00FF29D8">
        <w:rPr>
          <w:sz w:val="22"/>
          <w:szCs w:val="22"/>
        </w:rPr>
        <w:t>RBIS PHARMACEUTICALS LTD</w:t>
      </w:r>
    </w:p>
    <w:p w14:paraId="05A979AE" w14:textId="77777777" w:rsidR="00EE15B5" w:rsidRPr="00FF29D8" w:rsidRDefault="00EE15B5" w:rsidP="00EE15B5">
      <w:pPr>
        <w:pStyle w:val="BTEMEASMCA"/>
        <w:rPr>
          <w:sz w:val="22"/>
          <w:szCs w:val="22"/>
        </w:rPr>
      </w:pPr>
      <w:r w:rsidRPr="00FF29D8">
        <w:rPr>
          <w:sz w:val="22"/>
          <w:szCs w:val="22"/>
        </w:rPr>
        <w:t>17 Athinon Street, Ergates Industrial Area</w:t>
      </w:r>
    </w:p>
    <w:p w14:paraId="51ADAB94" w14:textId="77777777" w:rsidR="00EE15B5" w:rsidRPr="00FF29D8" w:rsidRDefault="00EE15B5" w:rsidP="00EE15B5">
      <w:pPr>
        <w:pStyle w:val="BTEMEASMCA"/>
        <w:rPr>
          <w:sz w:val="22"/>
          <w:szCs w:val="22"/>
          <w:lang w:val="lt-LT"/>
        </w:rPr>
      </w:pPr>
      <w:r w:rsidRPr="00FF29D8">
        <w:rPr>
          <w:sz w:val="22"/>
          <w:szCs w:val="22"/>
        </w:rPr>
        <w:t>2643 Ergates</w:t>
      </w:r>
    </w:p>
    <w:p w14:paraId="0E9C1C6B" w14:textId="77777777" w:rsidR="00EE15B5" w:rsidRPr="00FF29D8" w:rsidRDefault="00EE15B5" w:rsidP="00EE15B5">
      <w:pPr>
        <w:pStyle w:val="BTEMEASMCA"/>
        <w:rPr>
          <w:sz w:val="22"/>
          <w:szCs w:val="22"/>
        </w:rPr>
      </w:pPr>
      <w:r w:rsidRPr="00FF29D8">
        <w:rPr>
          <w:sz w:val="22"/>
          <w:szCs w:val="22"/>
        </w:rPr>
        <w:t>Kipras</w:t>
      </w:r>
    </w:p>
    <w:p w14:paraId="15FAEB92" w14:textId="77777777" w:rsidR="00EE15B5" w:rsidRPr="00FF29D8" w:rsidRDefault="00EE15B5" w:rsidP="00EE15B5">
      <w:pPr>
        <w:pStyle w:val="BTEMEASMCA"/>
        <w:rPr>
          <w:sz w:val="22"/>
          <w:szCs w:val="22"/>
        </w:rPr>
      </w:pPr>
    </w:p>
    <w:p w14:paraId="562C0A71" w14:textId="77777777" w:rsidR="00EE15B5" w:rsidRPr="00FF29D8" w:rsidRDefault="00EE15B5" w:rsidP="00EE15B5">
      <w:pPr>
        <w:pStyle w:val="BTEMEASMCA"/>
        <w:rPr>
          <w:sz w:val="22"/>
          <w:szCs w:val="22"/>
        </w:rPr>
      </w:pPr>
      <w:r w:rsidRPr="00FF29D8">
        <w:rPr>
          <w:sz w:val="22"/>
          <w:szCs w:val="22"/>
        </w:rPr>
        <w:t>arba</w:t>
      </w:r>
    </w:p>
    <w:p w14:paraId="7299790C" w14:textId="77777777" w:rsidR="00EE15B5" w:rsidRPr="00FF29D8" w:rsidRDefault="00EE15B5" w:rsidP="00EE15B5">
      <w:pPr>
        <w:pStyle w:val="BTEMEASMCA"/>
        <w:rPr>
          <w:sz w:val="22"/>
          <w:szCs w:val="22"/>
        </w:rPr>
      </w:pPr>
    </w:p>
    <w:p w14:paraId="04C5C610" w14:textId="77777777" w:rsidR="00EE15B5" w:rsidRPr="00FF29D8" w:rsidRDefault="00EE15B5" w:rsidP="00EE15B5">
      <w:pPr>
        <w:pStyle w:val="BTEMEASMCA"/>
        <w:rPr>
          <w:sz w:val="22"/>
          <w:szCs w:val="22"/>
        </w:rPr>
      </w:pPr>
      <w:r w:rsidRPr="00FF29D8">
        <w:rPr>
          <w:rFonts w:eastAsia="Calibri"/>
          <w:sz w:val="22"/>
          <w:szCs w:val="22"/>
        </w:rPr>
        <w:t>Sofarimex – Ind</w:t>
      </w:r>
      <w:r w:rsidRPr="00FF29D8">
        <w:rPr>
          <w:rFonts w:eastAsia="Calibri"/>
          <w:sz w:val="22"/>
          <w:szCs w:val="22"/>
          <w:lang w:val="lt-LT"/>
        </w:rPr>
        <w:t>ustria</w:t>
      </w:r>
      <w:r w:rsidRPr="00FF29D8">
        <w:rPr>
          <w:rFonts w:eastAsia="Calibri"/>
          <w:sz w:val="22"/>
          <w:szCs w:val="22"/>
        </w:rPr>
        <w:t xml:space="preserve"> Quimica e Farmaceutica, S.A.</w:t>
      </w:r>
    </w:p>
    <w:p w14:paraId="324BFB4D" w14:textId="77777777" w:rsidR="00EE15B5" w:rsidRPr="00FF29D8" w:rsidRDefault="00EE15B5" w:rsidP="00EE15B5">
      <w:pPr>
        <w:pStyle w:val="BTEMEASMCA"/>
        <w:rPr>
          <w:rFonts w:eastAsia="Calibri"/>
          <w:sz w:val="22"/>
          <w:szCs w:val="22"/>
        </w:rPr>
      </w:pPr>
      <w:r w:rsidRPr="00FF29D8">
        <w:rPr>
          <w:rFonts w:eastAsia="Calibri"/>
          <w:sz w:val="22"/>
          <w:szCs w:val="22"/>
        </w:rPr>
        <w:t>Av. das Indústrias – Alto do Colaride</w:t>
      </w:r>
    </w:p>
    <w:p w14:paraId="27F48840" w14:textId="77777777" w:rsidR="00EE15B5" w:rsidRPr="00FF29D8" w:rsidRDefault="00EE15B5" w:rsidP="00EE15B5">
      <w:pPr>
        <w:pStyle w:val="BTEMEASMCA"/>
        <w:rPr>
          <w:rFonts w:eastAsia="Calibri"/>
          <w:sz w:val="22"/>
          <w:szCs w:val="22"/>
        </w:rPr>
      </w:pPr>
      <w:r w:rsidRPr="00FF29D8">
        <w:rPr>
          <w:rFonts w:eastAsia="Calibri"/>
          <w:sz w:val="22"/>
          <w:szCs w:val="22"/>
        </w:rPr>
        <w:t>2735-213 Cacém</w:t>
      </w:r>
    </w:p>
    <w:p w14:paraId="6B1BB978" w14:textId="77777777" w:rsidR="00EE15B5" w:rsidRPr="00FF29D8" w:rsidRDefault="00EE15B5" w:rsidP="00EE15B5">
      <w:pPr>
        <w:pStyle w:val="BTEMEASMCA"/>
        <w:rPr>
          <w:sz w:val="22"/>
          <w:szCs w:val="22"/>
        </w:rPr>
      </w:pPr>
      <w:r w:rsidRPr="00FF29D8">
        <w:rPr>
          <w:rFonts w:eastAsia="Calibri"/>
          <w:sz w:val="22"/>
          <w:szCs w:val="22"/>
        </w:rPr>
        <w:t>Portugalija</w:t>
      </w:r>
    </w:p>
    <w:p w14:paraId="21A70F9B" w14:textId="77777777" w:rsidR="00EE15B5" w:rsidRPr="00FF29D8" w:rsidRDefault="00EE15B5" w:rsidP="00EE15B5">
      <w:pPr>
        <w:pStyle w:val="BTEMEASMCA"/>
        <w:rPr>
          <w:snapToGrid w:val="0"/>
          <w:sz w:val="22"/>
          <w:szCs w:val="22"/>
        </w:rPr>
      </w:pPr>
    </w:p>
    <w:p w14:paraId="210E6D13" w14:textId="77777777" w:rsidR="00EE15B5" w:rsidRPr="00FF29D8" w:rsidRDefault="00EE15B5" w:rsidP="00EE15B5">
      <w:pPr>
        <w:pStyle w:val="BTEMEASMCA"/>
        <w:rPr>
          <w:snapToGrid w:val="0"/>
          <w:sz w:val="22"/>
          <w:szCs w:val="22"/>
        </w:rPr>
      </w:pPr>
      <w:r w:rsidRPr="002F25F2">
        <w:rPr>
          <w:snapToGrid w:val="0"/>
          <w:sz w:val="22"/>
          <w:szCs w:val="22"/>
          <w:lang w:val="pt-PT"/>
        </w:rPr>
        <w:t>a</w:t>
      </w:r>
      <w:r w:rsidRPr="00FF29D8">
        <w:rPr>
          <w:snapToGrid w:val="0"/>
          <w:sz w:val="22"/>
          <w:szCs w:val="22"/>
        </w:rPr>
        <w:t>rba</w:t>
      </w:r>
    </w:p>
    <w:p w14:paraId="417B3B7B" w14:textId="77777777" w:rsidR="00EE15B5" w:rsidRPr="00FF29D8" w:rsidRDefault="00EE15B5" w:rsidP="00EE15B5">
      <w:pPr>
        <w:pStyle w:val="BTEMEASMCA"/>
        <w:rPr>
          <w:snapToGrid w:val="0"/>
          <w:sz w:val="22"/>
          <w:szCs w:val="22"/>
        </w:rPr>
      </w:pPr>
    </w:p>
    <w:p w14:paraId="2FA5C5C3" w14:textId="77777777" w:rsidR="00EE15B5" w:rsidRPr="00FF29D8" w:rsidRDefault="00EE15B5" w:rsidP="00EE15B5">
      <w:pPr>
        <w:pStyle w:val="BTEMEASMCA"/>
        <w:rPr>
          <w:sz w:val="22"/>
          <w:szCs w:val="22"/>
        </w:rPr>
      </w:pPr>
      <w:r w:rsidRPr="00FF29D8">
        <w:rPr>
          <w:sz w:val="22"/>
          <w:szCs w:val="22"/>
        </w:rPr>
        <w:t>G.L. Pharma GmbH</w:t>
      </w:r>
    </w:p>
    <w:p w14:paraId="05A088C9" w14:textId="77777777" w:rsidR="00EE15B5" w:rsidRPr="00FF29D8" w:rsidRDefault="00EE15B5" w:rsidP="00EE15B5">
      <w:pPr>
        <w:pStyle w:val="BTEMEASMCA"/>
        <w:rPr>
          <w:b/>
          <w:sz w:val="22"/>
          <w:szCs w:val="22"/>
          <w:lang w:val="lt-LT"/>
        </w:rPr>
      </w:pPr>
      <w:r w:rsidRPr="00FF29D8">
        <w:rPr>
          <w:sz w:val="22"/>
          <w:szCs w:val="22"/>
        </w:rPr>
        <w:t>Schlossplatz 1</w:t>
      </w:r>
    </w:p>
    <w:p w14:paraId="7AAC2A4F" w14:textId="77777777" w:rsidR="00EE15B5" w:rsidRPr="00FF29D8" w:rsidRDefault="00EE15B5" w:rsidP="00EE15B5">
      <w:pPr>
        <w:pStyle w:val="BTEMEASMCA"/>
        <w:rPr>
          <w:sz w:val="22"/>
          <w:szCs w:val="22"/>
        </w:rPr>
      </w:pPr>
      <w:r w:rsidRPr="00FF29D8">
        <w:rPr>
          <w:sz w:val="22"/>
          <w:szCs w:val="22"/>
        </w:rPr>
        <w:t>8502 Lannach</w:t>
      </w:r>
    </w:p>
    <w:p w14:paraId="39E007BE" w14:textId="77777777" w:rsidR="00EE15B5" w:rsidRPr="00FF29D8" w:rsidRDefault="00EE15B5" w:rsidP="00EE15B5">
      <w:pPr>
        <w:pStyle w:val="BTEMEASMCA"/>
        <w:rPr>
          <w:sz w:val="22"/>
          <w:szCs w:val="22"/>
        </w:rPr>
      </w:pPr>
      <w:r w:rsidRPr="00FF29D8">
        <w:rPr>
          <w:sz w:val="22"/>
          <w:szCs w:val="22"/>
        </w:rPr>
        <w:t>Austrija</w:t>
      </w:r>
    </w:p>
    <w:p w14:paraId="6295E55A" w14:textId="77777777" w:rsidR="00EE15B5" w:rsidRPr="00FF29D8" w:rsidRDefault="00EE15B5" w:rsidP="00EE15B5">
      <w:pPr>
        <w:pStyle w:val="BTEMEASMCA"/>
        <w:rPr>
          <w:snapToGrid w:val="0"/>
          <w:sz w:val="22"/>
          <w:szCs w:val="22"/>
        </w:rPr>
      </w:pPr>
    </w:p>
    <w:p w14:paraId="2B8CAC07" w14:textId="77777777" w:rsidR="00EE15B5" w:rsidRPr="00FF29D8" w:rsidRDefault="00EE15B5" w:rsidP="00EE15B5">
      <w:pPr>
        <w:pStyle w:val="BTEMEASMCA"/>
        <w:rPr>
          <w:snapToGrid w:val="0"/>
          <w:sz w:val="22"/>
          <w:szCs w:val="22"/>
        </w:rPr>
      </w:pPr>
      <w:r w:rsidRPr="00FF29D8">
        <w:rPr>
          <w:snapToGrid w:val="0"/>
          <w:sz w:val="22"/>
          <w:szCs w:val="22"/>
        </w:rPr>
        <w:t>Su pakuote pateikiamame lapelyje nurodomas gamintojo, atsakingo už konkrečios serijos išleidimą, pavadinimas ir adresas.</w:t>
      </w:r>
    </w:p>
    <w:p w14:paraId="4EB04576" w14:textId="77777777" w:rsidR="00EE15B5" w:rsidRPr="00FF29D8" w:rsidRDefault="00EE15B5" w:rsidP="00EE15B5">
      <w:pPr>
        <w:pStyle w:val="BTEMEASMCA"/>
        <w:rPr>
          <w:snapToGrid w:val="0"/>
          <w:sz w:val="22"/>
          <w:szCs w:val="22"/>
        </w:rPr>
      </w:pPr>
    </w:p>
    <w:p w14:paraId="5B658D31" w14:textId="77777777" w:rsidR="00EE15B5" w:rsidRPr="00FF29D8" w:rsidRDefault="00EE15B5" w:rsidP="00EE15B5">
      <w:pPr>
        <w:widowControl w:val="0"/>
        <w:tabs>
          <w:tab w:val="left" w:pos="567"/>
        </w:tabs>
        <w:rPr>
          <w:snapToGrid w:val="0"/>
          <w:sz w:val="22"/>
          <w:szCs w:val="22"/>
          <w:lang w:val="lt-LT" w:eastAsia="en-US"/>
        </w:rPr>
      </w:pPr>
    </w:p>
    <w:p w14:paraId="61E67C05" w14:textId="77777777" w:rsidR="00EE15B5" w:rsidRPr="00FF29D8" w:rsidRDefault="00EE15B5" w:rsidP="00EE15B5">
      <w:pPr>
        <w:widowControl w:val="0"/>
        <w:tabs>
          <w:tab w:val="left" w:pos="567"/>
        </w:tabs>
        <w:ind w:left="567" w:hanging="567"/>
        <w:rPr>
          <w:snapToGrid w:val="0"/>
          <w:sz w:val="22"/>
          <w:szCs w:val="22"/>
          <w:lang w:val="lt-LT" w:eastAsia="en-US"/>
        </w:rPr>
      </w:pPr>
      <w:r w:rsidRPr="00FF29D8">
        <w:rPr>
          <w:b/>
          <w:snapToGrid w:val="0"/>
          <w:sz w:val="22"/>
          <w:szCs w:val="22"/>
          <w:lang w:val="lt-LT" w:eastAsia="en-US"/>
        </w:rPr>
        <w:t>B.</w:t>
      </w:r>
      <w:r w:rsidRPr="00FF29D8">
        <w:rPr>
          <w:b/>
          <w:snapToGrid w:val="0"/>
          <w:sz w:val="22"/>
          <w:szCs w:val="22"/>
          <w:lang w:val="lt-LT" w:eastAsia="en-US"/>
        </w:rPr>
        <w:tab/>
        <w:t>TIEKIMO IR VARTOJIMO SĄLYGOS AR APRIBOJIMAI</w:t>
      </w:r>
    </w:p>
    <w:p w14:paraId="6230C93F" w14:textId="77777777" w:rsidR="00EE15B5" w:rsidRPr="00FF29D8" w:rsidRDefault="00EE15B5" w:rsidP="00EE15B5">
      <w:pPr>
        <w:widowControl w:val="0"/>
        <w:tabs>
          <w:tab w:val="left" w:pos="567"/>
        </w:tabs>
        <w:rPr>
          <w:snapToGrid w:val="0"/>
          <w:sz w:val="22"/>
          <w:szCs w:val="22"/>
          <w:lang w:val="lt-LT" w:eastAsia="en-US"/>
        </w:rPr>
      </w:pPr>
    </w:p>
    <w:p w14:paraId="04A55247" w14:textId="77777777" w:rsidR="00EE15B5" w:rsidRPr="00FF29D8" w:rsidRDefault="00EE15B5" w:rsidP="00EE15B5">
      <w:pPr>
        <w:widowControl w:val="0"/>
        <w:tabs>
          <w:tab w:val="left" w:pos="567"/>
        </w:tabs>
        <w:rPr>
          <w:snapToGrid w:val="0"/>
          <w:sz w:val="22"/>
          <w:szCs w:val="22"/>
          <w:lang w:val="lt-LT" w:eastAsia="en-US"/>
        </w:rPr>
      </w:pPr>
      <w:r w:rsidRPr="00FF29D8">
        <w:rPr>
          <w:snapToGrid w:val="0"/>
          <w:sz w:val="22"/>
          <w:szCs w:val="22"/>
          <w:lang w:val="lt-LT" w:eastAsia="en-US"/>
        </w:rPr>
        <w:t>Receptinis vaistinis preparatas.</w:t>
      </w:r>
    </w:p>
    <w:p w14:paraId="55521FD8" w14:textId="77777777" w:rsidR="00EE15B5" w:rsidRPr="00FF29D8" w:rsidRDefault="00EE15B5" w:rsidP="00EE15B5">
      <w:pPr>
        <w:widowControl w:val="0"/>
        <w:numPr>
          <w:ilvl w:val="12"/>
          <w:numId w:val="0"/>
        </w:numPr>
        <w:tabs>
          <w:tab w:val="left" w:pos="567"/>
        </w:tabs>
        <w:rPr>
          <w:snapToGrid w:val="0"/>
          <w:sz w:val="22"/>
          <w:szCs w:val="22"/>
          <w:lang w:val="lt-LT" w:eastAsia="en-US"/>
        </w:rPr>
      </w:pPr>
    </w:p>
    <w:p w14:paraId="4A9C8832" w14:textId="77777777" w:rsidR="00EE15B5" w:rsidRPr="00FF29D8" w:rsidRDefault="00EE15B5" w:rsidP="00EE15B5">
      <w:pPr>
        <w:widowControl w:val="0"/>
        <w:numPr>
          <w:ilvl w:val="12"/>
          <w:numId w:val="0"/>
        </w:numPr>
        <w:tabs>
          <w:tab w:val="left" w:pos="567"/>
        </w:tabs>
        <w:rPr>
          <w:snapToGrid w:val="0"/>
          <w:sz w:val="22"/>
          <w:szCs w:val="22"/>
          <w:lang w:val="lt-LT" w:eastAsia="en-US"/>
        </w:rPr>
      </w:pPr>
    </w:p>
    <w:p w14:paraId="7221C120" w14:textId="77777777" w:rsidR="00EE15B5" w:rsidRPr="00FF29D8" w:rsidRDefault="00EE15B5" w:rsidP="00EE15B5">
      <w:pPr>
        <w:widowControl w:val="0"/>
        <w:tabs>
          <w:tab w:val="left" w:pos="5954"/>
          <w:tab w:val="left" w:pos="6237"/>
          <w:tab w:val="left" w:pos="6663"/>
          <w:tab w:val="left" w:pos="6946"/>
        </w:tabs>
        <w:jc w:val="center"/>
        <w:rPr>
          <w:snapToGrid w:val="0"/>
          <w:sz w:val="22"/>
          <w:szCs w:val="22"/>
          <w:lang w:val="lt-LT" w:eastAsia="en-US"/>
        </w:rPr>
      </w:pPr>
      <w:r w:rsidRPr="00FF29D8">
        <w:rPr>
          <w:rFonts w:eastAsia="SimSun"/>
          <w:b/>
          <w:sz w:val="22"/>
          <w:szCs w:val="22"/>
          <w:lang w:val="lt-LT" w:eastAsia="en-US"/>
        </w:rPr>
        <w:br w:type="page"/>
      </w:r>
    </w:p>
    <w:p w14:paraId="13FAD619" w14:textId="77777777" w:rsidR="00EE15B5" w:rsidRPr="00FF29D8" w:rsidRDefault="00EE15B5" w:rsidP="00EE15B5">
      <w:pPr>
        <w:widowControl w:val="0"/>
        <w:tabs>
          <w:tab w:val="left" w:pos="567"/>
        </w:tabs>
        <w:jc w:val="center"/>
        <w:rPr>
          <w:snapToGrid w:val="0"/>
          <w:sz w:val="22"/>
          <w:szCs w:val="22"/>
          <w:lang w:val="lt-LT" w:eastAsia="en-US"/>
        </w:rPr>
      </w:pPr>
    </w:p>
    <w:p w14:paraId="18F43F19" w14:textId="77777777" w:rsidR="00EE15B5" w:rsidRPr="00FF29D8" w:rsidRDefault="00EE15B5" w:rsidP="00EE15B5">
      <w:pPr>
        <w:widowControl w:val="0"/>
        <w:tabs>
          <w:tab w:val="left" w:pos="567"/>
        </w:tabs>
        <w:jc w:val="center"/>
        <w:rPr>
          <w:snapToGrid w:val="0"/>
          <w:sz w:val="22"/>
          <w:szCs w:val="22"/>
          <w:lang w:val="lt-LT" w:eastAsia="en-US"/>
        </w:rPr>
      </w:pPr>
    </w:p>
    <w:p w14:paraId="6D255688" w14:textId="77777777" w:rsidR="00EE15B5" w:rsidRPr="00FF29D8" w:rsidRDefault="00EE15B5" w:rsidP="00EE15B5">
      <w:pPr>
        <w:widowControl w:val="0"/>
        <w:tabs>
          <w:tab w:val="left" w:pos="567"/>
        </w:tabs>
        <w:jc w:val="center"/>
        <w:rPr>
          <w:snapToGrid w:val="0"/>
          <w:sz w:val="22"/>
          <w:szCs w:val="22"/>
          <w:lang w:val="lt-LT" w:eastAsia="en-US"/>
        </w:rPr>
      </w:pPr>
    </w:p>
    <w:p w14:paraId="4C757EF0" w14:textId="77777777" w:rsidR="00EE15B5" w:rsidRPr="00FF29D8" w:rsidRDefault="00EE15B5" w:rsidP="00EE15B5">
      <w:pPr>
        <w:widowControl w:val="0"/>
        <w:tabs>
          <w:tab w:val="left" w:pos="567"/>
        </w:tabs>
        <w:jc w:val="center"/>
        <w:rPr>
          <w:snapToGrid w:val="0"/>
          <w:sz w:val="22"/>
          <w:szCs w:val="22"/>
          <w:lang w:val="lt-LT" w:eastAsia="en-US"/>
        </w:rPr>
      </w:pPr>
    </w:p>
    <w:p w14:paraId="5293ADCE" w14:textId="77777777" w:rsidR="00EE15B5" w:rsidRPr="00FF29D8" w:rsidRDefault="00EE15B5" w:rsidP="00EE15B5">
      <w:pPr>
        <w:widowControl w:val="0"/>
        <w:tabs>
          <w:tab w:val="left" w:pos="567"/>
        </w:tabs>
        <w:jc w:val="center"/>
        <w:rPr>
          <w:snapToGrid w:val="0"/>
          <w:sz w:val="22"/>
          <w:szCs w:val="22"/>
          <w:lang w:val="lt-LT" w:eastAsia="en-US"/>
        </w:rPr>
      </w:pPr>
    </w:p>
    <w:p w14:paraId="067F91E7" w14:textId="77777777" w:rsidR="00EE15B5" w:rsidRPr="00FF29D8" w:rsidRDefault="00EE15B5" w:rsidP="00EE15B5">
      <w:pPr>
        <w:widowControl w:val="0"/>
        <w:tabs>
          <w:tab w:val="left" w:pos="567"/>
        </w:tabs>
        <w:jc w:val="center"/>
        <w:rPr>
          <w:snapToGrid w:val="0"/>
          <w:sz w:val="22"/>
          <w:szCs w:val="22"/>
          <w:lang w:val="lt-LT" w:eastAsia="en-US"/>
        </w:rPr>
      </w:pPr>
    </w:p>
    <w:p w14:paraId="670D0B21" w14:textId="77777777" w:rsidR="00EE15B5" w:rsidRPr="00FF29D8" w:rsidRDefault="00EE15B5" w:rsidP="00EE15B5">
      <w:pPr>
        <w:widowControl w:val="0"/>
        <w:tabs>
          <w:tab w:val="left" w:pos="567"/>
        </w:tabs>
        <w:jc w:val="center"/>
        <w:rPr>
          <w:snapToGrid w:val="0"/>
          <w:sz w:val="22"/>
          <w:szCs w:val="22"/>
          <w:lang w:val="lt-LT" w:eastAsia="en-US"/>
        </w:rPr>
      </w:pPr>
    </w:p>
    <w:p w14:paraId="7A70E460" w14:textId="77777777" w:rsidR="00EE15B5" w:rsidRPr="00FF29D8" w:rsidRDefault="00EE15B5" w:rsidP="00EE15B5">
      <w:pPr>
        <w:widowControl w:val="0"/>
        <w:tabs>
          <w:tab w:val="left" w:pos="567"/>
        </w:tabs>
        <w:jc w:val="center"/>
        <w:rPr>
          <w:snapToGrid w:val="0"/>
          <w:sz w:val="22"/>
          <w:szCs w:val="22"/>
          <w:lang w:val="lt-LT" w:eastAsia="en-US"/>
        </w:rPr>
      </w:pPr>
    </w:p>
    <w:p w14:paraId="57F62C96" w14:textId="77777777" w:rsidR="00EE15B5" w:rsidRPr="00FF29D8" w:rsidRDefault="00EE15B5" w:rsidP="00EE15B5">
      <w:pPr>
        <w:widowControl w:val="0"/>
        <w:tabs>
          <w:tab w:val="left" w:pos="567"/>
        </w:tabs>
        <w:jc w:val="center"/>
        <w:rPr>
          <w:snapToGrid w:val="0"/>
          <w:sz w:val="22"/>
          <w:szCs w:val="22"/>
          <w:lang w:val="lt-LT" w:eastAsia="en-US"/>
        </w:rPr>
      </w:pPr>
    </w:p>
    <w:p w14:paraId="1A195E1F" w14:textId="77777777" w:rsidR="00EE15B5" w:rsidRPr="00FF29D8" w:rsidRDefault="00EE15B5" w:rsidP="00EE15B5">
      <w:pPr>
        <w:widowControl w:val="0"/>
        <w:tabs>
          <w:tab w:val="left" w:pos="567"/>
        </w:tabs>
        <w:jc w:val="center"/>
        <w:rPr>
          <w:snapToGrid w:val="0"/>
          <w:sz w:val="22"/>
          <w:szCs w:val="22"/>
          <w:lang w:val="lt-LT" w:eastAsia="en-US"/>
        </w:rPr>
      </w:pPr>
    </w:p>
    <w:p w14:paraId="5A3C86C1" w14:textId="77777777" w:rsidR="00EE15B5" w:rsidRPr="00FF29D8" w:rsidRDefault="00EE15B5" w:rsidP="00EE15B5">
      <w:pPr>
        <w:widowControl w:val="0"/>
        <w:tabs>
          <w:tab w:val="left" w:pos="567"/>
        </w:tabs>
        <w:jc w:val="center"/>
        <w:rPr>
          <w:snapToGrid w:val="0"/>
          <w:sz w:val="22"/>
          <w:szCs w:val="22"/>
          <w:lang w:val="lt-LT" w:eastAsia="en-US"/>
        </w:rPr>
      </w:pPr>
    </w:p>
    <w:p w14:paraId="5F0A7C7E" w14:textId="77777777" w:rsidR="00EE15B5" w:rsidRPr="00FF29D8" w:rsidRDefault="00EE15B5" w:rsidP="00EE15B5">
      <w:pPr>
        <w:widowControl w:val="0"/>
        <w:tabs>
          <w:tab w:val="left" w:pos="567"/>
        </w:tabs>
        <w:jc w:val="center"/>
        <w:rPr>
          <w:snapToGrid w:val="0"/>
          <w:sz w:val="22"/>
          <w:szCs w:val="22"/>
          <w:lang w:val="lt-LT" w:eastAsia="en-US"/>
        </w:rPr>
      </w:pPr>
    </w:p>
    <w:p w14:paraId="3056DA92" w14:textId="77777777" w:rsidR="00EE15B5" w:rsidRPr="00FF29D8" w:rsidRDefault="00EE15B5" w:rsidP="00EE15B5">
      <w:pPr>
        <w:widowControl w:val="0"/>
        <w:tabs>
          <w:tab w:val="left" w:pos="567"/>
        </w:tabs>
        <w:jc w:val="center"/>
        <w:rPr>
          <w:snapToGrid w:val="0"/>
          <w:sz w:val="22"/>
          <w:szCs w:val="22"/>
          <w:lang w:val="lt-LT" w:eastAsia="en-US"/>
        </w:rPr>
      </w:pPr>
    </w:p>
    <w:p w14:paraId="0F0BE2FE" w14:textId="77777777" w:rsidR="00EE15B5" w:rsidRPr="00FF29D8" w:rsidRDefault="00EE15B5" w:rsidP="00EE15B5">
      <w:pPr>
        <w:widowControl w:val="0"/>
        <w:tabs>
          <w:tab w:val="left" w:pos="567"/>
        </w:tabs>
        <w:jc w:val="center"/>
        <w:outlineLvl w:val="0"/>
        <w:rPr>
          <w:b/>
          <w:snapToGrid w:val="0"/>
          <w:sz w:val="22"/>
          <w:szCs w:val="22"/>
          <w:lang w:val="lt-LT" w:eastAsia="en-US"/>
        </w:rPr>
      </w:pPr>
    </w:p>
    <w:p w14:paraId="560FD67B" w14:textId="77777777" w:rsidR="00EE15B5" w:rsidRPr="00FF29D8" w:rsidRDefault="00EE15B5" w:rsidP="00EE15B5">
      <w:pPr>
        <w:widowControl w:val="0"/>
        <w:tabs>
          <w:tab w:val="left" w:pos="567"/>
        </w:tabs>
        <w:jc w:val="center"/>
        <w:outlineLvl w:val="0"/>
        <w:rPr>
          <w:b/>
          <w:snapToGrid w:val="0"/>
          <w:sz w:val="22"/>
          <w:szCs w:val="22"/>
          <w:lang w:val="lt-LT" w:eastAsia="en-US"/>
        </w:rPr>
      </w:pPr>
    </w:p>
    <w:p w14:paraId="38A40CF8" w14:textId="77777777" w:rsidR="00EE15B5" w:rsidRPr="00FF29D8" w:rsidRDefault="00EE15B5" w:rsidP="00EE15B5">
      <w:pPr>
        <w:widowControl w:val="0"/>
        <w:tabs>
          <w:tab w:val="left" w:pos="567"/>
        </w:tabs>
        <w:jc w:val="center"/>
        <w:outlineLvl w:val="0"/>
        <w:rPr>
          <w:b/>
          <w:snapToGrid w:val="0"/>
          <w:sz w:val="22"/>
          <w:szCs w:val="22"/>
          <w:lang w:val="lt-LT" w:eastAsia="en-US"/>
        </w:rPr>
      </w:pPr>
    </w:p>
    <w:p w14:paraId="0892493C" w14:textId="77777777" w:rsidR="00EE15B5" w:rsidRPr="00FF29D8" w:rsidRDefault="00EE15B5" w:rsidP="00EE15B5">
      <w:pPr>
        <w:widowControl w:val="0"/>
        <w:tabs>
          <w:tab w:val="left" w:pos="567"/>
        </w:tabs>
        <w:jc w:val="center"/>
        <w:outlineLvl w:val="0"/>
        <w:rPr>
          <w:b/>
          <w:snapToGrid w:val="0"/>
          <w:sz w:val="22"/>
          <w:szCs w:val="22"/>
          <w:lang w:val="lt-LT" w:eastAsia="en-US"/>
        </w:rPr>
      </w:pPr>
    </w:p>
    <w:p w14:paraId="6F102CAE" w14:textId="77777777" w:rsidR="00EE15B5" w:rsidRPr="00FF29D8" w:rsidRDefault="00EE15B5" w:rsidP="00EE15B5">
      <w:pPr>
        <w:widowControl w:val="0"/>
        <w:tabs>
          <w:tab w:val="left" w:pos="567"/>
        </w:tabs>
        <w:jc w:val="center"/>
        <w:outlineLvl w:val="0"/>
        <w:rPr>
          <w:b/>
          <w:snapToGrid w:val="0"/>
          <w:sz w:val="22"/>
          <w:szCs w:val="22"/>
          <w:lang w:val="lt-LT" w:eastAsia="en-US"/>
        </w:rPr>
      </w:pPr>
    </w:p>
    <w:p w14:paraId="5A8EFDA7" w14:textId="77777777" w:rsidR="00EE15B5" w:rsidRPr="00FF29D8" w:rsidRDefault="00EE15B5" w:rsidP="00EE15B5">
      <w:pPr>
        <w:widowControl w:val="0"/>
        <w:tabs>
          <w:tab w:val="left" w:pos="567"/>
        </w:tabs>
        <w:jc w:val="center"/>
        <w:outlineLvl w:val="0"/>
        <w:rPr>
          <w:b/>
          <w:snapToGrid w:val="0"/>
          <w:sz w:val="22"/>
          <w:szCs w:val="22"/>
          <w:lang w:val="lt-LT" w:eastAsia="en-US"/>
        </w:rPr>
      </w:pPr>
    </w:p>
    <w:p w14:paraId="3AA5E5FB" w14:textId="77777777" w:rsidR="00EE15B5" w:rsidRPr="00FF29D8" w:rsidRDefault="00EE15B5" w:rsidP="00EE15B5">
      <w:pPr>
        <w:widowControl w:val="0"/>
        <w:tabs>
          <w:tab w:val="left" w:pos="567"/>
        </w:tabs>
        <w:jc w:val="center"/>
        <w:outlineLvl w:val="1"/>
        <w:rPr>
          <w:b/>
          <w:bCs/>
          <w:iCs/>
          <w:snapToGrid w:val="0"/>
          <w:sz w:val="22"/>
          <w:szCs w:val="22"/>
          <w:lang w:val="lt-LT" w:eastAsia="x-none"/>
        </w:rPr>
      </w:pPr>
    </w:p>
    <w:p w14:paraId="0974A0C2" w14:textId="77777777" w:rsidR="00EE15B5" w:rsidRPr="00FF29D8" w:rsidRDefault="00EE15B5" w:rsidP="00EE15B5">
      <w:pPr>
        <w:widowControl w:val="0"/>
        <w:tabs>
          <w:tab w:val="left" w:pos="567"/>
        </w:tabs>
        <w:jc w:val="center"/>
        <w:outlineLvl w:val="1"/>
        <w:rPr>
          <w:b/>
          <w:bCs/>
          <w:iCs/>
          <w:snapToGrid w:val="0"/>
          <w:sz w:val="22"/>
          <w:szCs w:val="22"/>
          <w:lang w:val="lt-LT" w:eastAsia="x-none"/>
        </w:rPr>
      </w:pPr>
    </w:p>
    <w:p w14:paraId="5A47EC65" w14:textId="77777777" w:rsidR="00EE15B5" w:rsidRPr="00FF29D8" w:rsidRDefault="00EE15B5" w:rsidP="00EE15B5">
      <w:pPr>
        <w:widowControl w:val="0"/>
        <w:tabs>
          <w:tab w:val="left" w:pos="567"/>
        </w:tabs>
        <w:jc w:val="center"/>
        <w:outlineLvl w:val="1"/>
        <w:rPr>
          <w:b/>
          <w:bCs/>
          <w:iCs/>
          <w:snapToGrid w:val="0"/>
          <w:sz w:val="22"/>
          <w:szCs w:val="22"/>
          <w:lang w:val="lt-LT" w:eastAsia="x-none"/>
        </w:rPr>
      </w:pPr>
    </w:p>
    <w:p w14:paraId="1444C832" w14:textId="77777777" w:rsidR="00EE15B5" w:rsidRPr="00FF29D8" w:rsidRDefault="00EE15B5" w:rsidP="00EE15B5">
      <w:pPr>
        <w:widowControl w:val="0"/>
        <w:tabs>
          <w:tab w:val="left" w:pos="567"/>
        </w:tabs>
        <w:jc w:val="center"/>
        <w:outlineLvl w:val="1"/>
        <w:rPr>
          <w:b/>
          <w:bCs/>
          <w:iCs/>
          <w:snapToGrid w:val="0"/>
          <w:sz w:val="22"/>
          <w:szCs w:val="22"/>
          <w:lang w:val="lt-LT" w:eastAsia="x-none"/>
        </w:rPr>
      </w:pPr>
    </w:p>
    <w:p w14:paraId="2DC0D00D" w14:textId="77777777" w:rsidR="00EE15B5" w:rsidRPr="00FF29D8" w:rsidRDefault="00EE15B5" w:rsidP="00EE15B5">
      <w:pPr>
        <w:widowControl w:val="0"/>
        <w:tabs>
          <w:tab w:val="left" w:pos="567"/>
        </w:tabs>
        <w:jc w:val="center"/>
        <w:outlineLvl w:val="1"/>
        <w:rPr>
          <w:b/>
          <w:snapToGrid w:val="0"/>
          <w:sz w:val="22"/>
          <w:szCs w:val="22"/>
          <w:lang w:val="lt-LT" w:eastAsia="x-none"/>
        </w:rPr>
      </w:pPr>
      <w:r w:rsidRPr="00FF29D8">
        <w:rPr>
          <w:b/>
          <w:bCs/>
          <w:iCs/>
          <w:snapToGrid w:val="0"/>
          <w:sz w:val="22"/>
          <w:szCs w:val="22"/>
          <w:lang w:val="lt-LT" w:eastAsia="x-none"/>
        </w:rPr>
        <w:t>III PRIEDAS</w:t>
      </w:r>
    </w:p>
    <w:p w14:paraId="58FA4ACD" w14:textId="77777777" w:rsidR="00EE15B5" w:rsidRPr="00FF29D8" w:rsidRDefault="00EE15B5" w:rsidP="00EE15B5">
      <w:pPr>
        <w:widowControl w:val="0"/>
        <w:tabs>
          <w:tab w:val="left" w:pos="567"/>
        </w:tabs>
        <w:rPr>
          <w:snapToGrid w:val="0"/>
          <w:sz w:val="22"/>
          <w:szCs w:val="22"/>
          <w:lang w:val="lt-LT" w:eastAsia="en-US"/>
        </w:rPr>
      </w:pPr>
    </w:p>
    <w:p w14:paraId="151490A3" w14:textId="77777777" w:rsidR="00EE15B5" w:rsidRPr="00FF29D8" w:rsidRDefault="00EE15B5" w:rsidP="00EE15B5">
      <w:pPr>
        <w:widowControl w:val="0"/>
        <w:tabs>
          <w:tab w:val="left" w:pos="567"/>
        </w:tabs>
        <w:jc w:val="center"/>
        <w:outlineLvl w:val="1"/>
        <w:rPr>
          <w:b/>
          <w:snapToGrid w:val="0"/>
          <w:sz w:val="22"/>
          <w:szCs w:val="22"/>
          <w:lang w:val="lt-LT" w:eastAsia="x-none"/>
        </w:rPr>
      </w:pPr>
      <w:r w:rsidRPr="00FF29D8">
        <w:rPr>
          <w:b/>
          <w:bCs/>
          <w:iCs/>
          <w:snapToGrid w:val="0"/>
          <w:sz w:val="22"/>
          <w:szCs w:val="22"/>
          <w:lang w:val="lt-LT" w:eastAsia="x-none"/>
        </w:rPr>
        <w:t>ŽENKLINIMAS IR PAKUOTĖS LAPELIS</w:t>
      </w:r>
    </w:p>
    <w:p w14:paraId="50FD81D9" w14:textId="77777777" w:rsidR="00EE15B5" w:rsidRPr="00FF29D8" w:rsidRDefault="00EE15B5" w:rsidP="00EE15B5">
      <w:pPr>
        <w:widowControl w:val="0"/>
        <w:tabs>
          <w:tab w:val="left" w:pos="567"/>
        </w:tabs>
        <w:rPr>
          <w:snapToGrid w:val="0"/>
          <w:sz w:val="22"/>
          <w:szCs w:val="22"/>
          <w:lang w:val="lt-LT" w:eastAsia="en-US"/>
        </w:rPr>
      </w:pPr>
      <w:r w:rsidRPr="00FF29D8">
        <w:rPr>
          <w:snapToGrid w:val="0"/>
          <w:sz w:val="22"/>
          <w:szCs w:val="22"/>
          <w:lang w:val="lt-LT" w:eastAsia="en-US"/>
        </w:rPr>
        <w:br w:type="page"/>
      </w:r>
    </w:p>
    <w:p w14:paraId="286B4A5C" w14:textId="77777777" w:rsidR="00EE15B5" w:rsidRPr="00FF29D8" w:rsidRDefault="00EE15B5" w:rsidP="00EE15B5">
      <w:pPr>
        <w:widowControl w:val="0"/>
        <w:tabs>
          <w:tab w:val="left" w:pos="567"/>
        </w:tabs>
        <w:rPr>
          <w:snapToGrid w:val="0"/>
          <w:sz w:val="22"/>
          <w:szCs w:val="22"/>
          <w:lang w:val="lt-LT" w:eastAsia="en-US"/>
        </w:rPr>
      </w:pPr>
    </w:p>
    <w:p w14:paraId="37106DCF" w14:textId="77777777" w:rsidR="00EE15B5" w:rsidRPr="00FF29D8" w:rsidRDefault="00EE15B5" w:rsidP="00EE15B5">
      <w:pPr>
        <w:widowControl w:val="0"/>
        <w:tabs>
          <w:tab w:val="left" w:pos="567"/>
        </w:tabs>
        <w:rPr>
          <w:snapToGrid w:val="0"/>
          <w:sz w:val="22"/>
          <w:szCs w:val="22"/>
          <w:lang w:val="lt-LT" w:eastAsia="en-US"/>
        </w:rPr>
      </w:pPr>
    </w:p>
    <w:p w14:paraId="0C51757F" w14:textId="77777777" w:rsidR="00EE15B5" w:rsidRPr="00FF29D8" w:rsidRDefault="00EE15B5" w:rsidP="00EE15B5">
      <w:pPr>
        <w:widowControl w:val="0"/>
        <w:tabs>
          <w:tab w:val="left" w:pos="567"/>
        </w:tabs>
        <w:rPr>
          <w:snapToGrid w:val="0"/>
          <w:sz w:val="22"/>
          <w:szCs w:val="22"/>
          <w:lang w:val="lt-LT" w:eastAsia="en-US"/>
        </w:rPr>
      </w:pPr>
    </w:p>
    <w:p w14:paraId="2C152DB4" w14:textId="77777777" w:rsidR="00EE15B5" w:rsidRPr="00FF29D8" w:rsidRDefault="00EE15B5" w:rsidP="00EE15B5">
      <w:pPr>
        <w:widowControl w:val="0"/>
        <w:tabs>
          <w:tab w:val="left" w:pos="567"/>
        </w:tabs>
        <w:rPr>
          <w:snapToGrid w:val="0"/>
          <w:sz w:val="22"/>
          <w:szCs w:val="22"/>
          <w:lang w:val="lt-LT" w:eastAsia="en-US"/>
        </w:rPr>
      </w:pPr>
    </w:p>
    <w:p w14:paraId="43871E71" w14:textId="77777777" w:rsidR="00EE15B5" w:rsidRPr="00FF29D8" w:rsidRDefault="00EE15B5" w:rsidP="00EE15B5">
      <w:pPr>
        <w:widowControl w:val="0"/>
        <w:tabs>
          <w:tab w:val="left" w:pos="567"/>
        </w:tabs>
        <w:rPr>
          <w:snapToGrid w:val="0"/>
          <w:sz w:val="22"/>
          <w:szCs w:val="22"/>
          <w:lang w:val="lt-LT" w:eastAsia="en-US"/>
        </w:rPr>
      </w:pPr>
    </w:p>
    <w:p w14:paraId="31A7BCE7" w14:textId="77777777" w:rsidR="00EE15B5" w:rsidRPr="00FF29D8" w:rsidRDefault="00EE15B5" w:rsidP="00EE15B5">
      <w:pPr>
        <w:widowControl w:val="0"/>
        <w:tabs>
          <w:tab w:val="left" w:pos="567"/>
        </w:tabs>
        <w:rPr>
          <w:snapToGrid w:val="0"/>
          <w:sz w:val="22"/>
          <w:szCs w:val="22"/>
          <w:lang w:val="lt-LT" w:eastAsia="en-US"/>
        </w:rPr>
      </w:pPr>
    </w:p>
    <w:p w14:paraId="0B06BA52" w14:textId="77777777" w:rsidR="00EE15B5" w:rsidRPr="00FF29D8" w:rsidRDefault="00EE15B5" w:rsidP="00EE15B5">
      <w:pPr>
        <w:widowControl w:val="0"/>
        <w:tabs>
          <w:tab w:val="left" w:pos="567"/>
        </w:tabs>
        <w:rPr>
          <w:snapToGrid w:val="0"/>
          <w:sz w:val="22"/>
          <w:szCs w:val="22"/>
          <w:lang w:val="lt-LT" w:eastAsia="en-US"/>
        </w:rPr>
      </w:pPr>
    </w:p>
    <w:p w14:paraId="1C268B72" w14:textId="77777777" w:rsidR="00EE15B5" w:rsidRPr="00FF29D8" w:rsidRDefault="00EE15B5" w:rsidP="00EE15B5">
      <w:pPr>
        <w:widowControl w:val="0"/>
        <w:tabs>
          <w:tab w:val="left" w:pos="567"/>
        </w:tabs>
        <w:rPr>
          <w:snapToGrid w:val="0"/>
          <w:sz w:val="22"/>
          <w:szCs w:val="22"/>
          <w:lang w:val="lt-LT" w:eastAsia="en-US"/>
        </w:rPr>
      </w:pPr>
    </w:p>
    <w:p w14:paraId="0DC05BF9" w14:textId="77777777" w:rsidR="00EE15B5" w:rsidRPr="00FF29D8" w:rsidRDefault="00EE15B5" w:rsidP="00EE15B5">
      <w:pPr>
        <w:widowControl w:val="0"/>
        <w:tabs>
          <w:tab w:val="left" w:pos="567"/>
        </w:tabs>
        <w:rPr>
          <w:snapToGrid w:val="0"/>
          <w:sz w:val="22"/>
          <w:szCs w:val="22"/>
          <w:lang w:val="lt-LT" w:eastAsia="en-US"/>
        </w:rPr>
      </w:pPr>
    </w:p>
    <w:p w14:paraId="279524D8" w14:textId="77777777" w:rsidR="00EE15B5" w:rsidRPr="00FF29D8" w:rsidRDefault="00EE15B5" w:rsidP="00EE15B5">
      <w:pPr>
        <w:widowControl w:val="0"/>
        <w:tabs>
          <w:tab w:val="left" w:pos="567"/>
        </w:tabs>
        <w:rPr>
          <w:snapToGrid w:val="0"/>
          <w:sz w:val="22"/>
          <w:szCs w:val="22"/>
          <w:lang w:val="lt-LT" w:eastAsia="en-US"/>
        </w:rPr>
      </w:pPr>
    </w:p>
    <w:p w14:paraId="1FB32D97" w14:textId="77777777" w:rsidR="00EE15B5" w:rsidRPr="00FF29D8" w:rsidRDefault="00EE15B5" w:rsidP="00EE15B5">
      <w:pPr>
        <w:widowControl w:val="0"/>
        <w:tabs>
          <w:tab w:val="left" w:pos="567"/>
        </w:tabs>
        <w:rPr>
          <w:snapToGrid w:val="0"/>
          <w:sz w:val="22"/>
          <w:szCs w:val="22"/>
          <w:lang w:val="lt-LT" w:eastAsia="en-US"/>
        </w:rPr>
      </w:pPr>
    </w:p>
    <w:p w14:paraId="37E8B965" w14:textId="77777777" w:rsidR="00EE15B5" w:rsidRPr="00FF29D8" w:rsidRDefault="00EE15B5" w:rsidP="00EE15B5">
      <w:pPr>
        <w:widowControl w:val="0"/>
        <w:tabs>
          <w:tab w:val="left" w:pos="567"/>
        </w:tabs>
        <w:rPr>
          <w:snapToGrid w:val="0"/>
          <w:sz w:val="22"/>
          <w:szCs w:val="22"/>
          <w:lang w:val="lt-LT" w:eastAsia="en-US"/>
        </w:rPr>
      </w:pPr>
    </w:p>
    <w:p w14:paraId="761D32BA" w14:textId="77777777" w:rsidR="00EE15B5" w:rsidRPr="00FF29D8" w:rsidRDefault="00EE15B5" w:rsidP="00EE15B5">
      <w:pPr>
        <w:widowControl w:val="0"/>
        <w:tabs>
          <w:tab w:val="left" w:pos="567"/>
        </w:tabs>
        <w:rPr>
          <w:snapToGrid w:val="0"/>
          <w:sz w:val="22"/>
          <w:szCs w:val="22"/>
          <w:lang w:val="lt-LT" w:eastAsia="en-US"/>
        </w:rPr>
      </w:pPr>
    </w:p>
    <w:p w14:paraId="592FFE02" w14:textId="77777777" w:rsidR="00EE15B5" w:rsidRPr="00FF29D8" w:rsidRDefault="00EE15B5" w:rsidP="00EE15B5">
      <w:pPr>
        <w:widowControl w:val="0"/>
        <w:tabs>
          <w:tab w:val="left" w:pos="567"/>
        </w:tabs>
        <w:rPr>
          <w:snapToGrid w:val="0"/>
          <w:sz w:val="22"/>
          <w:szCs w:val="22"/>
          <w:lang w:val="lt-LT" w:eastAsia="en-US"/>
        </w:rPr>
      </w:pPr>
    </w:p>
    <w:p w14:paraId="2130770F" w14:textId="77777777" w:rsidR="00EE15B5" w:rsidRPr="00FF29D8" w:rsidRDefault="00EE15B5" w:rsidP="00EE15B5">
      <w:pPr>
        <w:widowControl w:val="0"/>
        <w:tabs>
          <w:tab w:val="left" w:pos="567"/>
        </w:tabs>
        <w:rPr>
          <w:snapToGrid w:val="0"/>
          <w:sz w:val="22"/>
          <w:szCs w:val="22"/>
          <w:lang w:val="lt-LT" w:eastAsia="en-US"/>
        </w:rPr>
      </w:pPr>
    </w:p>
    <w:p w14:paraId="5B54363E" w14:textId="77777777" w:rsidR="00EE15B5" w:rsidRPr="00FF29D8" w:rsidRDefault="00EE15B5" w:rsidP="00EE15B5">
      <w:pPr>
        <w:widowControl w:val="0"/>
        <w:tabs>
          <w:tab w:val="left" w:pos="567"/>
        </w:tabs>
        <w:rPr>
          <w:snapToGrid w:val="0"/>
          <w:sz w:val="22"/>
          <w:szCs w:val="22"/>
          <w:lang w:val="lt-LT" w:eastAsia="en-US"/>
        </w:rPr>
      </w:pPr>
    </w:p>
    <w:p w14:paraId="48B1C06A" w14:textId="77777777" w:rsidR="00EE15B5" w:rsidRPr="00FF29D8" w:rsidRDefault="00EE15B5" w:rsidP="00EE15B5">
      <w:pPr>
        <w:widowControl w:val="0"/>
        <w:tabs>
          <w:tab w:val="left" w:pos="567"/>
        </w:tabs>
        <w:rPr>
          <w:snapToGrid w:val="0"/>
          <w:sz w:val="22"/>
          <w:szCs w:val="22"/>
          <w:lang w:val="lt-LT" w:eastAsia="en-US"/>
        </w:rPr>
      </w:pPr>
    </w:p>
    <w:p w14:paraId="662F7ED1" w14:textId="77777777" w:rsidR="00EE15B5" w:rsidRPr="00FF29D8" w:rsidRDefault="00EE15B5" w:rsidP="00EE15B5">
      <w:pPr>
        <w:widowControl w:val="0"/>
        <w:tabs>
          <w:tab w:val="left" w:pos="567"/>
        </w:tabs>
        <w:rPr>
          <w:snapToGrid w:val="0"/>
          <w:sz w:val="22"/>
          <w:szCs w:val="22"/>
          <w:lang w:val="lt-LT" w:eastAsia="en-US"/>
        </w:rPr>
      </w:pPr>
    </w:p>
    <w:p w14:paraId="47210FBC" w14:textId="77777777" w:rsidR="00EE15B5" w:rsidRPr="00FF29D8" w:rsidRDefault="00EE15B5" w:rsidP="00EE15B5">
      <w:pPr>
        <w:widowControl w:val="0"/>
        <w:tabs>
          <w:tab w:val="left" w:pos="567"/>
        </w:tabs>
        <w:rPr>
          <w:snapToGrid w:val="0"/>
          <w:sz w:val="22"/>
          <w:szCs w:val="22"/>
          <w:lang w:val="lt-LT" w:eastAsia="en-US"/>
        </w:rPr>
      </w:pPr>
    </w:p>
    <w:p w14:paraId="5A658A25" w14:textId="77777777" w:rsidR="00EE15B5" w:rsidRPr="00FF29D8" w:rsidRDefault="00EE15B5" w:rsidP="00EE15B5">
      <w:pPr>
        <w:widowControl w:val="0"/>
        <w:tabs>
          <w:tab w:val="left" w:pos="567"/>
        </w:tabs>
        <w:rPr>
          <w:snapToGrid w:val="0"/>
          <w:sz w:val="22"/>
          <w:szCs w:val="22"/>
          <w:lang w:val="lt-LT" w:eastAsia="en-US"/>
        </w:rPr>
      </w:pPr>
    </w:p>
    <w:p w14:paraId="04718809" w14:textId="77777777" w:rsidR="00EE15B5" w:rsidRPr="00FF29D8" w:rsidRDefault="00EE15B5" w:rsidP="00EE15B5">
      <w:pPr>
        <w:widowControl w:val="0"/>
        <w:tabs>
          <w:tab w:val="left" w:pos="567"/>
        </w:tabs>
        <w:rPr>
          <w:snapToGrid w:val="0"/>
          <w:sz w:val="22"/>
          <w:szCs w:val="22"/>
          <w:lang w:val="lt-LT" w:eastAsia="en-US"/>
        </w:rPr>
      </w:pPr>
    </w:p>
    <w:p w14:paraId="127C658A" w14:textId="77777777" w:rsidR="00EE15B5" w:rsidRPr="00FF29D8" w:rsidRDefault="00EE15B5" w:rsidP="00EE15B5">
      <w:pPr>
        <w:widowControl w:val="0"/>
        <w:tabs>
          <w:tab w:val="left" w:pos="567"/>
        </w:tabs>
        <w:rPr>
          <w:snapToGrid w:val="0"/>
          <w:sz w:val="22"/>
          <w:szCs w:val="22"/>
          <w:lang w:val="lt-LT" w:eastAsia="en-US"/>
        </w:rPr>
      </w:pPr>
    </w:p>
    <w:p w14:paraId="49500F50" w14:textId="77777777" w:rsidR="00EE15B5" w:rsidRPr="00FF29D8" w:rsidRDefault="00EE15B5" w:rsidP="00EE15B5">
      <w:pPr>
        <w:widowControl w:val="0"/>
        <w:tabs>
          <w:tab w:val="left" w:pos="567"/>
        </w:tabs>
        <w:jc w:val="center"/>
        <w:outlineLvl w:val="1"/>
        <w:rPr>
          <w:b/>
          <w:bCs/>
          <w:iCs/>
          <w:snapToGrid w:val="0"/>
          <w:sz w:val="22"/>
          <w:szCs w:val="22"/>
          <w:lang w:val="lt-LT" w:eastAsia="x-none"/>
        </w:rPr>
      </w:pPr>
    </w:p>
    <w:p w14:paraId="1F684209" w14:textId="77777777" w:rsidR="00EE15B5" w:rsidRPr="00FF29D8" w:rsidRDefault="00EE15B5" w:rsidP="00EE15B5">
      <w:pPr>
        <w:widowControl w:val="0"/>
        <w:tabs>
          <w:tab w:val="left" w:pos="567"/>
        </w:tabs>
        <w:jc w:val="center"/>
        <w:outlineLvl w:val="1"/>
        <w:rPr>
          <w:b/>
          <w:snapToGrid w:val="0"/>
          <w:sz w:val="22"/>
          <w:szCs w:val="22"/>
          <w:lang w:val="lt-LT" w:eastAsia="x-none"/>
        </w:rPr>
      </w:pPr>
      <w:r w:rsidRPr="00FF29D8">
        <w:rPr>
          <w:b/>
          <w:bCs/>
          <w:iCs/>
          <w:snapToGrid w:val="0"/>
          <w:sz w:val="22"/>
          <w:szCs w:val="22"/>
          <w:lang w:val="lt-LT" w:eastAsia="x-none"/>
        </w:rPr>
        <w:t>A. ŽENKLINIMAS</w:t>
      </w:r>
    </w:p>
    <w:p w14:paraId="7DBA222A" w14:textId="77777777" w:rsidR="00EE15B5" w:rsidRPr="00FF29D8" w:rsidRDefault="00EE15B5" w:rsidP="00EE15B5">
      <w:pPr>
        <w:widowControl w:val="0"/>
        <w:tabs>
          <w:tab w:val="left" w:pos="567"/>
        </w:tabs>
        <w:rPr>
          <w:snapToGrid w:val="0"/>
          <w:sz w:val="22"/>
          <w:szCs w:val="22"/>
          <w:lang w:val="lt-LT" w:eastAsia="en-US"/>
        </w:rPr>
      </w:pPr>
      <w:r w:rsidRPr="00FF29D8">
        <w:rPr>
          <w:snapToGrid w:val="0"/>
          <w:sz w:val="22"/>
          <w:szCs w:val="22"/>
          <w:lang w:val="lt-LT" w:eastAsia="en-US"/>
        </w:rPr>
        <w:br w:type="page"/>
      </w:r>
    </w:p>
    <w:p w14:paraId="68BDAFB9" w14:textId="77777777" w:rsidR="00C211E0" w:rsidRPr="00FF29D8" w:rsidRDefault="00C211E0" w:rsidP="00C211E0">
      <w:pPr>
        <w:widowControl w:val="0"/>
        <w:tabs>
          <w:tab w:val="left" w:pos="567"/>
        </w:tabs>
        <w:rPr>
          <w:snapToGrid w:val="0"/>
          <w:sz w:val="22"/>
          <w:szCs w:val="22"/>
          <w:lang w:val="lt-LT" w:eastAsia="en-US"/>
        </w:rPr>
      </w:pPr>
    </w:p>
    <w:p w14:paraId="500B3FD2"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sidRPr="00FF29D8">
        <w:rPr>
          <w:b/>
          <w:snapToGrid w:val="0"/>
          <w:sz w:val="22"/>
          <w:szCs w:val="22"/>
          <w:lang w:val="lt-LT" w:eastAsia="en-US"/>
        </w:rPr>
        <w:t>INFORMACIJA ANT IŠORINĖS PAKUOTĖS</w:t>
      </w:r>
    </w:p>
    <w:p w14:paraId="5A9C3F8B"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373E92AF"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rPr>
          <w:b/>
          <w:snapToGrid w:val="0"/>
          <w:sz w:val="22"/>
          <w:szCs w:val="22"/>
          <w:lang w:val="lt-LT" w:eastAsia="en-US"/>
        </w:rPr>
      </w:pPr>
      <w:r w:rsidRPr="00FF29D8">
        <w:rPr>
          <w:b/>
          <w:snapToGrid w:val="0"/>
          <w:sz w:val="22"/>
          <w:szCs w:val="22"/>
          <w:lang w:val="lt-LT" w:eastAsia="en-US"/>
        </w:rPr>
        <w:t>KARTONO DĖŽUTĖ</w:t>
      </w:r>
    </w:p>
    <w:p w14:paraId="768E1F95" w14:textId="77777777" w:rsidR="00C211E0" w:rsidRPr="00FF29D8" w:rsidRDefault="00C211E0" w:rsidP="00C211E0">
      <w:pPr>
        <w:widowControl w:val="0"/>
        <w:tabs>
          <w:tab w:val="left" w:pos="567"/>
        </w:tabs>
        <w:rPr>
          <w:snapToGrid w:val="0"/>
          <w:sz w:val="22"/>
          <w:szCs w:val="22"/>
          <w:lang w:val="lt-LT" w:eastAsia="en-US"/>
        </w:rPr>
      </w:pPr>
    </w:p>
    <w:p w14:paraId="455E996E" w14:textId="77777777" w:rsidR="00C211E0" w:rsidRPr="00FF29D8" w:rsidRDefault="00C211E0" w:rsidP="00C211E0">
      <w:pPr>
        <w:widowControl w:val="0"/>
        <w:tabs>
          <w:tab w:val="left" w:pos="567"/>
        </w:tabs>
        <w:rPr>
          <w:snapToGrid w:val="0"/>
          <w:sz w:val="22"/>
          <w:szCs w:val="22"/>
          <w:lang w:val="lt-LT" w:eastAsia="en-US"/>
        </w:rPr>
      </w:pPr>
    </w:p>
    <w:p w14:paraId="5930E601"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FF29D8">
        <w:rPr>
          <w:b/>
          <w:snapToGrid w:val="0"/>
          <w:sz w:val="22"/>
          <w:szCs w:val="22"/>
          <w:lang w:val="lt-LT" w:eastAsia="en-US"/>
        </w:rPr>
        <w:t>1.</w:t>
      </w:r>
      <w:r w:rsidRPr="00FF29D8">
        <w:rPr>
          <w:b/>
          <w:snapToGrid w:val="0"/>
          <w:sz w:val="22"/>
          <w:szCs w:val="22"/>
          <w:lang w:val="lt-LT" w:eastAsia="en-US"/>
        </w:rPr>
        <w:tab/>
      </w:r>
      <w:r w:rsidRPr="00FF29D8">
        <w:rPr>
          <w:b/>
          <w:caps/>
          <w:snapToGrid w:val="0"/>
          <w:sz w:val="22"/>
          <w:szCs w:val="22"/>
          <w:lang w:val="lt-LT" w:eastAsia="en-US"/>
        </w:rPr>
        <w:t>VAISTINIO</w:t>
      </w:r>
      <w:r w:rsidRPr="00FF29D8">
        <w:rPr>
          <w:b/>
          <w:snapToGrid w:val="0"/>
          <w:sz w:val="22"/>
          <w:szCs w:val="22"/>
          <w:lang w:val="lt-LT" w:eastAsia="en-US"/>
        </w:rPr>
        <w:t xml:space="preserve"> PREPARATO PAVADINIMAS</w:t>
      </w:r>
    </w:p>
    <w:p w14:paraId="43F4946C" w14:textId="77777777" w:rsidR="00C211E0" w:rsidRPr="00FF29D8" w:rsidRDefault="00C211E0" w:rsidP="00C211E0">
      <w:pPr>
        <w:widowControl w:val="0"/>
        <w:tabs>
          <w:tab w:val="left" w:pos="567"/>
        </w:tabs>
        <w:rPr>
          <w:snapToGrid w:val="0"/>
          <w:sz w:val="22"/>
          <w:szCs w:val="22"/>
          <w:lang w:val="lt-LT" w:eastAsia="en-US"/>
        </w:rPr>
      </w:pPr>
    </w:p>
    <w:p w14:paraId="18EEC7D5"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25 mg kietosios kapsulės</w:t>
      </w:r>
    </w:p>
    <w:p w14:paraId="1B74ECA1"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50 mg kietosios kapsulės</w:t>
      </w:r>
    </w:p>
    <w:p w14:paraId="6FA6A371"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75 mg kietosios kapsulės</w:t>
      </w:r>
    </w:p>
    <w:p w14:paraId="66D926C7"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150 mg kietosios kapsulės</w:t>
      </w:r>
    </w:p>
    <w:p w14:paraId="33B17C88" w14:textId="77777777" w:rsidR="00C211E0" w:rsidRPr="00FF29D8" w:rsidRDefault="00C211E0" w:rsidP="00C211E0">
      <w:pPr>
        <w:widowControl w:val="0"/>
        <w:tabs>
          <w:tab w:val="left" w:pos="567"/>
        </w:tabs>
        <w:rPr>
          <w:snapToGrid w:val="0"/>
          <w:sz w:val="22"/>
          <w:szCs w:val="22"/>
          <w:lang w:val="lt-LT" w:eastAsia="en-US"/>
        </w:rPr>
      </w:pPr>
    </w:p>
    <w:p w14:paraId="3B0337E3" w14:textId="77777777" w:rsidR="00C211E0" w:rsidRPr="00FF29D8" w:rsidRDefault="00145693" w:rsidP="00C211E0">
      <w:pPr>
        <w:widowControl w:val="0"/>
        <w:tabs>
          <w:tab w:val="left" w:pos="567"/>
        </w:tabs>
        <w:rPr>
          <w:snapToGrid w:val="0"/>
          <w:sz w:val="22"/>
          <w:szCs w:val="22"/>
          <w:lang w:val="lt-LT" w:eastAsia="en-US"/>
        </w:rPr>
      </w:pPr>
      <w:r w:rsidRPr="00FF29D8">
        <w:rPr>
          <w:snapToGrid w:val="0"/>
          <w:sz w:val="22"/>
          <w:szCs w:val="22"/>
          <w:lang w:val="lt-LT" w:eastAsia="en-US"/>
        </w:rPr>
        <w:t>p</w:t>
      </w:r>
      <w:r w:rsidR="00C211E0" w:rsidRPr="00FF29D8">
        <w:rPr>
          <w:snapToGrid w:val="0"/>
          <w:sz w:val="22"/>
          <w:szCs w:val="22"/>
          <w:lang w:val="lt-LT" w:eastAsia="en-US"/>
        </w:rPr>
        <w:t>regabalinum</w:t>
      </w:r>
    </w:p>
    <w:p w14:paraId="0583C813" w14:textId="77777777" w:rsidR="00C211E0" w:rsidRPr="00FF29D8" w:rsidRDefault="00C211E0" w:rsidP="00C211E0">
      <w:pPr>
        <w:widowControl w:val="0"/>
        <w:tabs>
          <w:tab w:val="left" w:pos="567"/>
        </w:tabs>
        <w:rPr>
          <w:snapToGrid w:val="0"/>
          <w:sz w:val="22"/>
          <w:szCs w:val="22"/>
          <w:lang w:val="lt-LT" w:eastAsia="en-US"/>
        </w:rPr>
      </w:pPr>
    </w:p>
    <w:p w14:paraId="2B9F34C1" w14:textId="77777777" w:rsidR="00C211E0" w:rsidRPr="00FF29D8" w:rsidRDefault="00C211E0" w:rsidP="00C211E0">
      <w:pPr>
        <w:widowControl w:val="0"/>
        <w:tabs>
          <w:tab w:val="left" w:pos="567"/>
        </w:tabs>
        <w:rPr>
          <w:snapToGrid w:val="0"/>
          <w:sz w:val="22"/>
          <w:szCs w:val="22"/>
          <w:lang w:val="lt-LT" w:eastAsia="en-US"/>
        </w:rPr>
      </w:pPr>
    </w:p>
    <w:p w14:paraId="15B79E44"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lang w:val="lt-LT" w:eastAsia="en-US"/>
        </w:rPr>
      </w:pPr>
      <w:r w:rsidRPr="00FF29D8">
        <w:rPr>
          <w:b/>
          <w:snapToGrid w:val="0"/>
          <w:sz w:val="22"/>
          <w:szCs w:val="22"/>
          <w:lang w:val="lt-LT" w:eastAsia="en-US"/>
        </w:rPr>
        <w:t>2.</w:t>
      </w:r>
      <w:r w:rsidRPr="00FF29D8">
        <w:rPr>
          <w:b/>
          <w:snapToGrid w:val="0"/>
          <w:sz w:val="22"/>
          <w:szCs w:val="22"/>
          <w:lang w:val="lt-LT" w:eastAsia="en-US"/>
        </w:rPr>
        <w:tab/>
        <w:t>VEIKLIOJI (-IOS) MEDŽIAGA (-OS) IR JOS (-Ų) KIEKIS (-IAI)</w:t>
      </w:r>
    </w:p>
    <w:p w14:paraId="403F5B7D" w14:textId="77777777" w:rsidR="00C211E0" w:rsidRPr="00FF29D8" w:rsidRDefault="00C211E0" w:rsidP="00C211E0">
      <w:pPr>
        <w:widowControl w:val="0"/>
        <w:tabs>
          <w:tab w:val="left" w:pos="567"/>
        </w:tabs>
        <w:rPr>
          <w:snapToGrid w:val="0"/>
          <w:sz w:val="22"/>
          <w:szCs w:val="22"/>
          <w:lang w:val="lt-LT" w:eastAsia="en-US"/>
        </w:rPr>
      </w:pPr>
    </w:p>
    <w:p w14:paraId="59A59A82" w14:textId="77777777" w:rsidR="00C211E0" w:rsidRPr="00FF29D8" w:rsidRDefault="00C211E0" w:rsidP="00C211E0">
      <w:pPr>
        <w:widowControl w:val="0"/>
        <w:tabs>
          <w:tab w:val="left" w:pos="567"/>
        </w:tabs>
        <w:rPr>
          <w:snapToGrid w:val="0"/>
          <w:sz w:val="22"/>
          <w:szCs w:val="22"/>
          <w:lang w:val="lt-LT" w:eastAsia="lt-LT"/>
        </w:rPr>
      </w:pPr>
      <w:r w:rsidRPr="00FF29D8">
        <w:rPr>
          <w:snapToGrid w:val="0"/>
          <w:sz w:val="22"/>
          <w:szCs w:val="22"/>
          <w:lang w:val="lt-LT" w:eastAsia="lt-LT"/>
        </w:rPr>
        <w:t>Kiekvienoje kietojoje kapsulėje yra 25 mg pregabalino.</w:t>
      </w:r>
    </w:p>
    <w:p w14:paraId="41254DBC" w14:textId="77777777" w:rsidR="00C211E0" w:rsidRPr="00FF29D8" w:rsidRDefault="00C211E0" w:rsidP="00C211E0">
      <w:pPr>
        <w:widowControl w:val="0"/>
        <w:tabs>
          <w:tab w:val="left" w:pos="567"/>
        </w:tabs>
        <w:rPr>
          <w:snapToGrid w:val="0"/>
          <w:sz w:val="22"/>
          <w:szCs w:val="22"/>
          <w:lang w:val="lt-LT" w:eastAsia="lt-LT"/>
        </w:rPr>
      </w:pPr>
      <w:r w:rsidRPr="00FF29D8">
        <w:rPr>
          <w:snapToGrid w:val="0"/>
          <w:sz w:val="22"/>
          <w:szCs w:val="22"/>
          <w:lang w:val="lt-LT" w:eastAsia="lt-LT"/>
        </w:rPr>
        <w:t>Kiekvienoje kietojoje kapsulėje yra 50 mg pregabalino.</w:t>
      </w:r>
    </w:p>
    <w:p w14:paraId="4F23FD56" w14:textId="77777777" w:rsidR="00C211E0" w:rsidRPr="00FF29D8" w:rsidRDefault="00C211E0" w:rsidP="00C211E0">
      <w:pPr>
        <w:widowControl w:val="0"/>
        <w:tabs>
          <w:tab w:val="left" w:pos="567"/>
        </w:tabs>
        <w:rPr>
          <w:snapToGrid w:val="0"/>
          <w:sz w:val="22"/>
          <w:szCs w:val="22"/>
          <w:lang w:val="lt-LT" w:eastAsia="lt-LT"/>
        </w:rPr>
      </w:pPr>
      <w:r w:rsidRPr="00FF29D8">
        <w:rPr>
          <w:snapToGrid w:val="0"/>
          <w:sz w:val="22"/>
          <w:szCs w:val="22"/>
          <w:lang w:val="lt-LT" w:eastAsia="lt-LT"/>
        </w:rPr>
        <w:t>Kiekvienoje kietojoje kapsulėje yra 75 mg pregabalino.</w:t>
      </w:r>
    </w:p>
    <w:p w14:paraId="32BAB67E" w14:textId="77777777" w:rsidR="00C211E0" w:rsidRPr="00FF29D8" w:rsidRDefault="00C211E0" w:rsidP="00C211E0">
      <w:pPr>
        <w:widowControl w:val="0"/>
        <w:tabs>
          <w:tab w:val="left" w:pos="567"/>
        </w:tabs>
        <w:rPr>
          <w:snapToGrid w:val="0"/>
          <w:sz w:val="22"/>
          <w:szCs w:val="22"/>
          <w:lang w:val="lt-LT" w:eastAsia="lt-LT"/>
        </w:rPr>
      </w:pPr>
      <w:r w:rsidRPr="00FF29D8">
        <w:rPr>
          <w:snapToGrid w:val="0"/>
          <w:sz w:val="22"/>
          <w:szCs w:val="22"/>
          <w:lang w:val="lt-LT" w:eastAsia="lt-LT"/>
        </w:rPr>
        <w:t>Kiekvienoje kietojoje kapsulėje yra 150 mg pregabalino.</w:t>
      </w:r>
    </w:p>
    <w:p w14:paraId="3FF7C8FB" w14:textId="77777777" w:rsidR="00C211E0" w:rsidRPr="00FF29D8" w:rsidRDefault="00C211E0" w:rsidP="00C211E0">
      <w:pPr>
        <w:widowControl w:val="0"/>
        <w:tabs>
          <w:tab w:val="left" w:pos="567"/>
        </w:tabs>
        <w:rPr>
          <w:snapToGrid w:val="0"/>
          <w:sz w:val="22"/>
          <w:szCs w:val="22"/>
          <w:lang w:val="lt-LT" w:eastAsia="en-US"/>
        </w:rPr>
      </w:pPr>
    </w:p>
    <w:p w14:paraId="1FE60A6B" w14:textId="77777777" w:rsidR="00C211E0" w:rsidRPr="00FF29D8" w:rsidRDefault="00C211E0" w:rsidP="00C211E0">
      <w:pPr>
        <w:widowControl w:val="0"/>
        <w:tabs>
          <w:tab w:val="left" w:pos="567"/>
        </w:tabs>
        <w:rPr>
          <w:snapToGrid w:val="0"/>
          <w:sz w:val="22"/>
          <w:szCs w:val="22"/>
          <w:lang w:val="lt-LT" w:eastAsia="en-US"/>
        </w:rPr>
      </w:pPr>
    </w:p>
    <w:p w14:paraId="572A7E6A"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FF29D8">
        <w:rPr>
          <w:b/>
          <w:snapToGrid w:val="0"/>
          <w:sz w:val="22"/>
          <w:szCs w:val="22"/>
          <w:lang w:val="lt-LT" w:eastAsia="en-US"/>
        </w:rPr>
        <w:t>3.</w:t>
      </w:r>
      <w:r w:rsidRPr="00FF29D8">
        <w:rPr>
          <w:b/>
          <w:snapToGrid w:val="0"/>
          <w:sz w:val="22"/>
          <w:szCs w:val="22"/>
          <w:lang w:val="lt-LT" w:eastAsia="en-US"/>
        </w:rPr>
        <w:tab/>
        <w:t>PAGALBINIŲ MEDŽIAGŲ SĄRAŠAS</w:t>
      </w:r>
    </w:p>
    <w:p w14:paraId="144096A8" w14:textId="77777777" w:rsidR="00C211E0" w:rsidRPr="00FF29D8" w:rsidRDefault="00C211E0" w:rsidP="00C211E0">
      <w:pPr>
        <w:widowControl w:val="0"/>
        <w:tabs>
          <w:tab w:val="left" w:pos="567"/>
        </w:tabs>
        <w:rPr>
          <w:snapToGrid w:val="0"/>
          <w:sz w:val="22"/>
          <w:szCs w:val="22"/>
          <w:lang w:val="lt-LT" w:eastAsia="en-US"/>
        </w:rPr>
      </w:pPr>
    </w:p>
    <w:p w14:paraId="0CE05EF6"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Kapsulės sudėtyje yra laktozės monohidrato: daugiau informacijos pateikta pakuotės lapelyje.</w:t>
      </w:r>
    </w:p>
    <w:p w14:paraId="16A7B220" w14:textId="77777777" w:rsidR="00C211E0" w:rsidRPr="00FF29D8" w:rsidRDefault="00C211E0" w:rsidP="00C211E0">
      <w:pPr>
        <w:widowControl w:val="0"/>
        <w:tabs>
          <w:tab w:val="left" w:pos="567"/>
        </w:tabs>
        <w:rPr>
          <w:snapToGrid w:val="0"/>
          <w:sz w:val="22"/>
          <w:szCs w:val="22"/>
          <w:lang w:val="lt-LT" w:eastAsia="en-US"/>
        </w:rPr>
      </w:pPr>
    </w:p>
    <w:p w14:paraId="3A69364A" w14:textId="77777777" w:rsidR="00C211E0" w:rsidRPr="00FF29D8" w:rsidRDefault="00C211E0" w:rsidP="00C211E0">
      <w:pPr>
        <w:widowControl w:val="0"/>
        <w:tabs>
          <w:tab w:val="left" w:pos="567"/>
        </w:tabs>
        <w:rPr>
          <w:snapToGrid w:val="0"/>
          <w:sz w:val="22"/>
          <w:szCs w:val="22"/>
          <w:lang w:val="lt-LT" w:eastAsia="en-US"/>
        </w:rPr>
      </w:pPr>
    </w:p>
    <w:p w14:paraId="7154855A"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FF29D8">
        <w:rPr>
          <w:b/>
          <w:snapToGrid w:val="0"/>
          <w:sz w:val="22"/>
          <w:szCs w:val="22"/>
          <w:lang w:val="lt-LT" w:eastAsia="en-US"/>
        </w:rPr>
        <w:t>4.</w:t>
      </w:r>
      <w:r w:rsidRPr="00FF29D8">
        <w:rPr>
          <w:b/>
          <w:snapToGrid w:val="0"/>
          <w:sz w:val="22"/>
          <w:szCs w:val="22"/>
          <w:lang w:val="lt-LT" w:eastAsia="en-US"/>
        </w:rPr>
        <w:tab/>
        <w:t>FARMACINĖ FORMA IR KIEKIS PAKUOTĖJE</w:t>
      </w:r>
    </w:p>
    <w:p w14:paraId="528CD10B" w14:textId="77777777" w:rsidR="00C211E0" w:rsidRPr="00FF29D8" w:rsidRDefault="00C211E0" w:rsidP="00C211E0">
      <w:pPr>
        <w:widowControl w:val="0"/>
        <w:tabs>
          <w:tab w:val="left" w:pos="567"/>
        </w:tabs>
        <w:rPr>
          <w:snapToGrid w:val="0"/>
          <w:sz w:val="22"/>
          <w:szCs w:val="22"/>
          <w:lang w:val="lt-LT" w:eastAsia="en-US"/>
        </w:rPr>
      </w:pPr>
    </w:p>
    <w:p w14:paraId="7F3C7CDE"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Kietoji kapsulė</w:t>
      </w:r>
    </w:p>
    <w:p w14:paraId="4E8F43BD" w14:textId="77777777" w:rsidR="00C211E0" w:rsidRPr="00FF29D8" w:rsidRDefault="00C211E0" w:rsidP="00C211E0">
      <w:pPr>
        <w:widowControl w:val="0"/>
        <w:tabs>
          <w:tab w:val="left" w:pos="567"/>
        </w:tabs>
        <w:rPr>
          <w:snapToGrid w:val="0"/>
          <w:sz w:val="22"/>
          <w:szCs w:val="22"/>
          <w:lang w:val="lt-LT" w:eastAsia="en-US"/>
        </w:rPr>
      </w:pPr>
    </w:p>
    <w:p w14:paraId="6926837F"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10 kietųjų kapsulių</w:t>
      </w:r>
    </w:p>
    <w:p w14:paraId="058F972D"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14 kietųjų kapsulių</w:t>
      </w:r>
    </w:p>
    <w:p w14:paraId="70A74C5F"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20 kietųjų kapsulių</w:t>
      </w:r>
    </w:p>
    <w:p w14:paraId="5D29CD19"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21 kietoji kapsulė</w:t>
      </w:r>
    </w:p>
    <w:p w14:paraId="27AE2A33"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28 kietosios kapsulės</w:t>
      </w:r>
    </w:p>
    <w:p w14:paraId="5F95B281"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30 kietųjų kapsulių</w:t>
      </w:r>
    </w:p>
    <w:p w14:paraId="0CEDDFC0"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56 kietosios kapsulės</w:t>
      </w:r>
    </w:p>
    <w:p w14:paraId="1CAD76E9"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60 kietųjų kapulių</w:t>
      </w:r>
    </w:p>
    <w:p w14:paraId="45B777ED"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70 kietųjų kapsulių (tik 75 mg)</w:t>
      </w:r>
    </w:p>
    <w:p w14:paraId="2A808A2D"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84 kietosios kapsulės</w:t>
      </w:r>
    </w:p>
    <w:p w14:paraId="2041BA57"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90 kietųjų kapsulių</w:t>
      </w:r>
    </w:p>
    <w:p w14:paraId="149654DB"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100 kietųjų kapsulių</w:t>
      </w:r>
    </w:p>
    <w:p w14:paraId="66420057" w14:textId="77777777" w:rsidR="00C211E0" w:rsidRPr="00FF29D8" w:rsidRDefault="00C211E0" w:rsidP="00C211E0">
      <w:pPr>
        <w:rPr>
          <w:snapToGrid w:val="0"/>
          <w:sz w:val="22"/>
          <w:szCs w:val="22"/>
          <w:lang w:val="lt-LT" w:eastAsia="lt-LT"/>
        </w:rPr>
      </w:pPr>
      <w:r w:rsidRPr="00FF29D8">
        <w:rPr>
          <w:snapToGrid w:val="0"/>
          <w:sz w:val="22"/>
          <w:szCs w:val="22"/>
          <w:lang w:val="lt-LT" w:eastAsia="lt-LT"/>
        </w:rPr>
        <w:t>Sudėtinė pakuotė: 84 (2 pakuotės po 42) kietosios kapsulės</w:t>
      </w:r>
    </w:p>
    <w:p w14:paraId="0D13FEF2" w14:textId="77777777" w:rsidR="00C211E0" w:rsidRPr="00FF29D8" w:rsidRDefault="00C211E0" w:rsidP="00C211E0">
      <w:pPr>
        <w:rPr>
          <w:snapToGrid w:val="0"/>
          <w:sz w:val="22"/>
          <w:szCs w:val="22"/>
          <w:lang w:val="lt-LT" w:eastAsia="lt-LT"/>
        </w:rPr>
      </w:pPr>
      <w:r w:rsidRPr="00FF29D8">
        <w:rPr>
          <w:snapToGrid w:val="0"/>
          <w:sz w:val="22"/>
          <w:szCs w:val="22"/>
          <w:lang w:val="lt-LT" w:eastAsia="lt-LT"/>
        </w:rPr>
        <w:t>Sudėtinė pakuotė: 112 (2 pakuotės po 56) kietųjų kapsulių</w:t>
      </w:r>
    </w:p>
    <w:p w14:paraId="53284E9F" w14:textId="77777777" w:rsidR="00C211E0" w:rsidRPr="00FF29D8" w:rsidRDefault="00C211E0" w:rsidP="00C211E0">
      <w:pPr>
        <w:rPr>
          <w:snapToGrid w:val="0"/>
          <w:sz w:val="22"/>
          <w:szCs w:val="22"/>
          <w:lang w:val="lt-LT" w:eastAsia="lt-LT"/>
        </w:rPr>
      </w:pPr>
      <w:r w:rsidRPr="00FF29D8">
        <w:rPr>
          <w:snapToGrid w:val="0"/>
          <w:sz w:val="22"/>
          <w:szCs w:val="22"/>
          <w:lang w:val="lt-LT" w:eastAsia="lt-LT"/>
        </w:rPr>
        <w:t>Sudėtinė pakuotė: 120 (2 pakuotės po 60) kietųjų kapsulių</w:t>
      </w:r>
    </w:p>
    <w:p w14:paraId="4C5D1941" w14:textId="77777777" w:rsidR="00C211E0" w:rsidRPr="00FF29D8" w:rsidRDefault="00C211E0" w:rsidP="00C211E0">
      <w:pPr>
        <w:rPr>
          <w:snapToGrid w:val="0"/>
          <w:sz w:val="22"/>
          <w:szCs w:val="22"/>
          <w:lang w:val="lt-LT" w:eastAsia="lt-LT"/>
        </w:rPr>
      </w:pPr>
      <w:r w:rsidRPr="00FF29D8">
        <w:rPr>
          <w:snapToGrid w:val="0"/>
          <w:sz w:val="22"/>
          <w:szCs w:val="22"/>
          <w:lang w:val="lt-LT" w:eastAsia="lt-LT"/>
        </w:rPr>
        <w:t>Sudėtinė pakuotė: 200 (2 pakuotės po 100) kietųjų kapsulių</w:t>
      </w:r>
    </w:p>
    <w:p w14:paraId="2A9EB73E"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Sudėtinės pakuotės komponentai atskirai neparduodami.</w:t>
      </w:r>
    </w:p>
    <w:p w14:paraId="25E89D31" w14:textId="77777777" w:rsidR="00C211E0" w:rsidRPr="00FF29D8" w:rsidRDefault="00C211E0" w:rsidP="00C211E0">
      <w:pPr>
        <w:widowControl w:val="0"/>
        <w:tabs>
          <w:tab w:val="left" w:pos="567"/>
        </w:tabs>
        <w:rPr>
          <w:snapToGrid w:val="0"/>
          <w:sz w:val="22"/>
          <w:szCs w:val="22"/>
          <w:lang w:val="lt-LT" w:eastAsia="en-US"/>
        </w:rPr>
      </w:pPr>
    </w:p>
    <w:p w14:paraId="67E32835" w14:textId="77777777" w:rsidR="00C211E0" w:rsidRPr="00FF29D8" w:rsidRDefault="00C211E0" w:rsidP="00C211E0">
      <w:pPr>
        <w:widowControl w:val="0"/>
        <w:tabs>
          <w:tab w:val="left" w:pos="567"/>
        </w:tabs>
        <w:rPr>
          <w:snapToGrid w:val="0"/>
          <w:sz w:val="22"/>
          <w:szCs w:val="22"/>
          <w:lang w:val="lt-LT" w:eastAsia="en-US"/>
        </w:rPr>
      </w:pPr>
    </w:p>
    <w:p w14:paraId="108A5711"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FF29D8">
        <w:rPr>
          <w:b/>
          <w:snapToGrid w:val="0"/>
          <w:sz w:val="22"/>
          <w:szCs w:val="22"/>
          <w:lang w:val="lt-LT" w:eastAsia="en-US"/>
        </w:rPr>
        <w:t>5.</w:t>
      </w:r>
      <w:r w:rsidRPr="00FF29D8">
        <w:rPr>
          <w:b/>
          <w:snapToGrid w:val="0"/>
          <w:sz w:val="22"/>
          <w:szCs w:val="22"/>
          <w:lang w:val="lt-LT" w:eastAsia="en-US"/>
        </w:rPr>
        <w:tab/>
        <w:t>VARTOJIMO METODAS IR BŪDAS (-AI)</w:t>
      </w:r>
    </w:p>
    <w:p w14:paraId="263AEA8A" w14:textId="77777777" w:rsidR="00C211E0" w:rsidRPr="00FF29D8" w:rsidRDefault="00C211E0" w:rsidP="00C211E0">
      <w:pPr>
        <w:widowControl w:val="0"/>
        <w:tabs>
          <w:tab w:val="left" w:pos="567"/>
        </w:tabs>
        <w:rPr>
          <w:snapToGrid w:val="0"/>
          <w:sz w:val="22"/>
          <w:szCs w:val="22"/>
          <w:lang w:val="lt-LT" w:eastAsia="en-US"/>
        </w:rPr>
      </w:pPr>
    </w:p>
    <w:p w14:paraId="3D446EEC"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Vartoti per burną.</w:t>
      </w:r>
    </w:p>
    <w:p w14:paraId="056035D2" w14:textId="77777777" w:rsidR="00C211E0" w:rsidRPr="00FF29D8" w:rsidRDefault="00C211E0" w:rsidP="00C211E0">
      <w:pPr>
        <w:widowControl w:val="0"/>
        <w:tabs>
          <w:tab w:val="left" w:pos="567"/>
        </w:tabs>
        <w:rPr>
          <w:snapToGrid w:val="0"/>
          <w:sz w:val="22"/>
          <w:szCs w:val="22"/>
          <w:lang w:val="lt-LT" w:eastAsia="en-US"/>
        </w:rPr>
      </w:pPr>
    </w:p>
    <w:p w14:paraId="56FD63D9"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Prieš vartojimą perskaitykite pakuotės lapelį.</w:t>
      </w:r>
    </w:p>
    <w:p w14:paraId="51EC5C44" w14:textId="77777777" w:rsidR="00C211E0" w:rsidRPr="00FF29D8" w:rsidRDefault="00C211E0" w:rsidP="00C211E0">
      <w:pPr>
        <w:widowControl w:val="0"/>
        <w:tabs>
          <w:tab w:val="left" w:pos="567"/>
        </w:tabs>
        <w:rPr>
          <w:snapToGrid w:val="0"/>
          <w:sz w:val="22"/>
          <w:szCs w:val="22"/>
          <w:lang w:val="lt-LT" w:eastAsia="en-US"/>
        </w:rPr>
      </w:pPr>
    </w:p>
    <w:p w14:paraId="739C6DC6" w14:textId="77777777" w:rsidR="00C211E0" w:rsidRPr="00FF29D8" w:rsidRDefault="00C211E0" w:rsidP="00C211E0">
      <w:pPr>
        <w:widowControl w:val="0"/>
        <w:tabs>
          <w:tab w:val="left" w:pos="567"/>
        </w:tabs>
        <w:rPr>
          <w:snapToGrid w:val="0"/>
          <w:sz w:val="22"/>
          <w:szCs w:val="22"/>
          <w:lang w:val="lt-LT" w:eastAsia="en-US"/>
        </w:rPr>
      </w:pPr>
    </w:p>
    <w:p w14:paraId="532C334C"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FF29D8">
        <w:rPr>
          <w:b/>
          <w:snapToGrid w:val="0"/>
          <w:sz w:val="22"/>
          <w:szCs w:val="22"/>
          <w:lang w:val="lt-LT" w:eastAsia="en-US"/>
        </w:rPr>
        <w:t>6.</w:t>
      </w:r>
      <w:r w:rsidRPr="00FF29D8">
        <w:rPr>
          <w:b/>
          <w:snapToGrid w:val="0"/>
          <w:sz w:val="22"/>
          <w:szCs w:val="22"/>
          <w:lang w:val="lt-LT" w:eastAsia="en-US"/>
        </w:rPr>
        <w:tab/>
        <w:t>SPECIALUS ĮSPĖJIMAS, KAD VAISTINĮ PREPARATĄ BŪTINA LAIKYTI VAIKAMS NEPASTEBIMOJE IR NEPASIEKIAMOJE VIETOJE</w:t>
      </w:r>
    </w:p>
    <w:p w14:paraId="61B8D9E0" w14:textId="77777777" w:rsidR="00C211E0" w:rsidRPr="00FF29D8" w:rsidRDefault="00C211E0" w:rsidP="00C211E0">
      <w:pPr>
        <w:widowControl w:val="0"/>
        <w:tabs>
          <w:tab w:val="left" w:pos="567"/>
        </w:tabs>
        <w:rPr>
          <w:snapToGrid w:val="0"/>
          <w:sz w:val="22"/>
          <w:szCs w:val="22"/>
          <w:lang w:val="lt-LT" w:eastAsia="en-US"/>
        </w:rPr>
      </w:pPr>
    </w:p>
    <w:p w14:paraId="0B8B5C77"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Laikyti vaikams nepastebimoje ir nepasiekiamoje vietoje.</w:t>
      </w:r>
    </w:p>
    <w:p w14:paraId="7C66FEE5" w14:textId="77777777" w:rsidR="00C211E0" w:rsidRPr="00FF29D8" w:rsidRDefault="00C211E0" w:rsidP="00C211E0">
      <w:pPr>
        <w:widowControl w:val="0"/>
        <w:tabs>
          <w:tab w:val="left" w:pos="567"/>
        </w:tabs>
        <w:rPr>
          <w:snapToGrid w:val="0"/>
          <w:sz w:val="22"/>
          <w:szCs w:val="22"/>
          <w:lang w:val="lt-LT" w:eastAsia="en-US"/>
        </w:rPr>
      </w:pPr>
    </w:p>
    <w:p w14:paraId="164D83D7" w14:textId="77777777" w:rsidR="00C211E0" w:rsidRPr="00FF29D8" w:rsidRDefault="00C211E0" w:rsidP="00C211E0">
      <w:pPr>
        <w:widowControl w:val="0"/>
        <w:tabs>
          <w:tab w:val="left" w:pos="567"/>
        </w:tabs>
        <w:rPr>
          <w:snapToGrid w:val="0"/>
          <w:sz w:val="22"/>
          <w:szCs w:val="22"/>
          <w:lang w:val="lt-LT" w:eastAsia="en-US"/>
        </w:rPr>
      </w:pPr>
    </w:p>
    <w:p w14:paraId="36C79145"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FF29D8">
        <w:rPr>
          <w:b/>
          <w:snapToGrid w:val="0"/>
          <w:sz w:val="22"/>
          <w:szCs w:val="22"/>
          <w:lang w:val="lt-LT" w:eastAsia="en-US"/>
        </w:rPr>
        <w:t>7.</w:t>
      </w:r>
      <w:r w:rsidRPr="00FF29D8">
        <w:rPr>
          <w:b/>
          <w:snapToGrid w:val="0"/>
          <w:sz w:val="22"/>
          <w:szCs w:val="22"/>
          <w:lang w:val="lt-LT" w:eastAsia="en-US"/>
        </w:rPr>
        <w:tab/>
        <w:t>KITAS (-I) SPECIALUS (-ŪS) ĮSPĖJIMAS (-AI) (JEI REIKIA)</w:t>
      </w:r>
    </w:p>
    <w:p w14:paraId="211CC675" w14:textId="77777777" w:rsidR="00C211E0" w:rsidRPr="00FF29D8" w:rsidRDefault="00C211E0" w:rsidP="00C211E0">
      <w:pPr>
        <w:widowControl w:val="0"/>
        <w:tabs>
          <w:tab w:val="left" w:pos="567"/>
        </w:tabs>
        <w:rPr>
          <w:snapToGrid w:val="0"/>
          <w:sz w:val="22"/>
          <w:szCs w:val="22"/>
          <w:lang w:val="lt-LT" w:eastAsia="en-US"/>
        </w:rPr>
      </w:pPr>
    </w:p>
    <w:p w14:paraId="67F6276E" w14:textId="77777777" w:rsidR="00C211E0" w:rsidRPr="00FF29D8" w:rsidRDefault="00C211E0" w:rsidP="00C211E0">
      <w:pPr>
        <w:widowControl w:val="0"/>
        <w:tabs>
          <w:tab w:val="left" w:pos="567"/>
        </w:tabs>
        <w:rPr>
          <w:snapToGrid w:val="0"/>
          <w:sz w:val="22"/>
          <w:szCs w:val="22"/>
          <w:lang w:val="lt-LT" w:eastAsia="en-US"/>
        </w:rPr>
      </w:pPr>
    </w:p>
    <w:p w14:paraId="69539840"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FF29D8">
        <w:rPr>
          <w:b/>
          <w:snapToGrid w:val="0"/>
          <w:sz w:val="22"/>
          <w:szCs w:val="22"/>
          <w:lang w:val="lt-LT" w:eastAsia="en-US"/>
        </w:rPr>
        <w:t>8.</w:t>
      </w:r>
      <w:r w:rsidRPr="00FF29D8">
        <w:rPr>
          <w:b/>
          <w:snapToGrid w:val="0"/>
          <w:sz w:val="22"/>
          <w:szCs w:val="22"/>
          <w:lang w:val="lt-LT" w:eastAsia="en-US"/>
        </w:rPr>
        <w:tab/>
        <w:t>TINKAMUMO LAIKAS</w:t>
      </w:r>
    </w:p>
    <w:p w14:paraId="4704C1AA" w14:textId="77777777" w:rsidR="00C211E0" w:rsidRPr="00FF29D8" w:rsidRDefault="00C211E0" w:rsidP="00C211E0">
      <w:pPr>
        <w:widowControl w:val="0"/>
        <w:tabs>
          <w:tab w:val="left" w:pos="567"/>
        </w:tabs>
        <w:rPr>
          <w:snapToGrid w:val="0"/>
          <w:sz w:val="22"/>
          <w:szCs w:val="22"/>
          <w:lang w:val="lt-LT" w:eastAsia="en-US"/>
        </w:rPr>
      </w:pPr>
    </w:p>
    <w:p w14:paraId="1C867E9C" w14:textId="77777777" w:rsidR="00C211E0" w:rsidRPr="00FF29D8" w:rsidRDefault="00C211E0" w:rsidP="00C211E0">
      <w:pPr>
        <w:widowControl w:val="0"/>
        <w:tabs>
          <w:tab w:val="left" w:pos="567"/>
        </w:tabs>
        <w:rPr>
          <w:sz w:val="22"/>
          <w:szCs w:val="22"/>
          <w:lang w:val="lt-LT"/>
        </w:rPr>
      </w:pPr>
      <w:r w:rsidRPr="00FF29D8">
        <w:rPr>
          <w:snapToGrid w:val="0"/>
          <w:sz w:val="22"/>
          <w:szCs w:val="22"/>
          <w:lang w:val="lt-LT" w:eastAsia="en-US"/>
        </w:rPr>
        <w:t>EXP: &lt;mm.MMMM&gt;</w:t>
      </w:r>
    </w:p>
    <w:p w14:paraId="6EB3F711" w14:textId="77777777" w:rsidR="00C211E0" w:rsidRPr="00FF29D8" w:rsidRDefault="00C211E0" w:rsidP="00C211E0">
      <w:pPr>
        <w:widowControl w:val="0"/>
        <w:tabs>
          <w:tab w:val="left" w:pos="567"/>
        </w:tabs>
        <w:rPr>
          <w:snapToGrid w:val="0"/>
          <w:sz w:val="22"/>
          <w:szCs w:val="22"/>
          <w:lang w:val="lt-LT" w:eastAsia="en-US"/>
        </w:rPr>
      </w:pPr>
    </w:p>
    <w:p w14:paraId="091A438F" w14:textId="77777777" w:rsidR="00C211E0" w:rsidRPr="00FF29D8" w:rsidRDefault="00C211E0" w:rsidP="00C211E0">
      <w:pPr>
        <w:widowControl w:val="0"/>
        <w:tabs>
          <w:tab w:val="left" w:pos="567"/>
        </w:tabs>
        <w:rPr>
          <w:snapToGrid w:val="0"/>
          <w:sz w:val="22"/>
          <w:szCs w:val="22"/>
          <w:lang w:val="lt-LT" w:eastAsia="en-US"/>
        </w:rPr>
      </w:pPr>
    </w:p>
    <w:p w14:paraId="4F9E8C81"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lang w:val="lt-LT" w:eastAsia="en-US"/>
        </w:rPr>
      </w:pPr>
      <w:r w:rsidRPr="00FF29D8">
        <w:rPr>
          <w:b/>
          <w:snapToGrid w:val="0"/>
          <w:sz w:val="22"/>
          <w:szCs w:val="22"/>
          <w:lang w:val="lt-LT" w:eastAsia="en-US"/>
        </w:rPr>
        <w:t>9.</w:t>
      </w:r>
      <w:r w:rsidRPr="00FF29D8">
        <w:rPr>
          <w:b/>
          <w:snapToGrid w:val="0"/>
          <w:sz w:val="22"/>
          <w:szCs w:val="22"/>
          <w:lang w:val="lt-LT" w:eastAsia="en-US"/>
        </w:rPr>
        <w:tab/>
        <w:t>SPECIALIOS LAIKYMO SĄLYGOS</w:t>
      </w:r>
    </w:p>
    <w:p w14:paraId="10811C9D" w14:textId="77777777" w:rsidR="00C211E0" w:rsidRPr="00FF29D8" w:rsidRDefault="00C211E0" w:rsidP="00C211E0">
      <w:pPr>
        <w:widowControl w:val="0"/>
        <w:tabs>
          <w:tab w:val="left" w:pos="567"/>
        </w:tabs>
        <w:rPr>
          <w:snapToGrid w:val="0"/>
          <w:sz w:val="22"/>
          <w:szCs w:val="22"/>
          <w:lang w:val="lt-LT" w:eastAsia="en-US"/>
        </w:rPr>
      </w:pPr>
    </w:p>
    <w:p w14:paraId="44336E27" w14:textId="77777777" w:rsidR="00C211E0" w:rsidRPr="00FF29D8" w:rsidRDefault="00C211E0" w:rsidP="00C211E0">
      <w:pPr>
        <w:widowControl w:val="0"/>
        <w:tabs>
          <w:tab w:val="left" w:pos="567"/>
        </w:tabs>
        <w:rPr>
          <w:snapToGrid w:val="0"/>
          <w:sz w:val="22"/>
          <w:szCs w:val="22"/>
          <w:lang w:val="lt-LT" w:eastAsia="en-US"/>
        </w:rPr>
      </w:pPr>
    </w:p>
    <w:p w14:paraId="0415B413"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FF29D8">
        <w:rPr>
          <w:b/>
          <w:snapToGrid w:val="0"/>
          <w:sz w:val="22"/>
          <w:szCs w:val="22"/>
          <w:lang w:val="lt-LT" w:eastAsia="en-US"/>
        </w:rPr>
        <w:t>10.</w:t>
      </w:r>
      <w:r w:rsidRPr="00FF29D8">
        <w:rPr>
          <w:b/>
          <w:snapToGrid w:val="0"/>
          <w:sz w:val="22"/>
          <w:szCs w:val="22"/>
          <w:lang w:val="lt-LT" w:eastAsia="en-US"/>
        </w:rPr>
        <w:tab/>
        <w:t>SPECIALIOS ATSARGUMO PRIEMONĖS DĖL NESUVARTOTO VAISTINIO PREPARATO AR JO ATLIEKŲ TVARKYMO (JEI REIKIA)</w:t>
      </w:r>
    </w:p>
    <w:p w14:paraId="4FA9F194" w14:textId="77777777" w:rsidR="00C211E0" w:rsidRPr="00FF29D8" w:rsidRDefault="00C211E0" w:rsidP="00C211E0">
      <w:pPr>
        <w:widowControl w:val="0"/>
        <w:tabs>
          <w:tab w:val="left" w:pos="567"/>
        </w:tabs>
        <w:rPr>
          <w:snapToGrid w:val="0"/>
          <w:sz w:val="22"/>
          <w:szCs w:val="22"/>
          <w:lang w:val="lt-LT" w:eastAsia="en-US"/>
        </w:rPr>
      </w:pPr>
    </w:p>
    <w:p w14:paraId="45A588D7" w14:textId="77777777" w:rsidR="00C211E0" w:rsidRPr="00FF29D8" w:rsidRDefault="00C211E0" w:rsidP="00C211E0">
      <w:pPr>
        <w:widowControl w:val="0"/>
        <w:tabs>
          <w:tab w:val="left" w:pos="567"/>
        </w:tabs>
        <w:rPr>
          <w:snapToGrid w:val="0"/>
          <w:sz w:val="22"/>
          <w:szCs w:val="22"/>
          <w:lang w:val="lt-LT" w:eastAsia="en-US"/>
        </w:rPr>
      </w:pPr>
    </w:p>
    <w:p w14:paraId="7A7F8448"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FF29D8">
        <w:rPr>
          <w:b/>
          <w:snapToGrid w:val="0"/>
          <w:sz w:val="22"/>
          <w:szCs w:val="22"/>
          <w:lang w:val="lt-LT" w:eastAsia="en-US"/>
        </w:rPr>
        <w:t>11.</w:t>
      </w:r>
      <w:r w:rsidRPr="00FF29D8">
        <w:rPr>
          <w:b/>
          <w:snapToGrid w:val="0"/>
          <w:sz w:val="22"/>
          <w:szCs w:val="22"/>
          <w:lang w:val="lt-LT" w:eastAsia="en-US"/>
        </w:rPr>
        <w:tab/>
      </w:r>
      <w:r w:rsidRPr="00FF29D8">
        <w:rPr>
          <w:b/>
          <w:caps/>
          <w:snapToGrid w:val="0"/>
          <w:sz w:val="22"/>
          <w:szCs w:val="22"/>
          <w:lang w:val="lt-LT" w:eastAsia="en-US"/>
        </w:rPr>
        <w:t>REGISTRUOTOJO PAVADINIMAS IR ADRESAS</w:t>
      </w:r>
    </w:p>
    <w:p w14:paraId="0902B8BE" w14:textId="77777777" w:rsidR="00C211E0" w:rsidRPr="00FF29D8" w:rsidRDefault="00C211E0" w:rsidP="00C211E0">
      <w:pPr>
        <w:rPr>
          <w:rFonts w:eastAsia="Calibri"/>
          <w:sz w:val="22"/>
          <w:szCs w:val="22"/>
          <w:lang w:val="lt-LT" w:eastAsia="en-US"/>
        </w:rPr>
      </w:pPr>
    </w:p>
    <w:p w14:paraId="48760ACB" w14:textId="77777777" w:rsidR="00C211E0" w:rsidRPr="00FF29D8" w:rsidRDefault="00C211E0" w:rsidP="00C211E0">
      <w:pPr>
        <w:rPr>
          <w:rFonts w:eastAsia="Calibri"/>
          <w:sz w:val="22"/>
          <w:szCs w:val="22"/>
          <w:lang w:val="lt-LT" w:eastAsia="en-US"/>
        </w:rPr>
      </w:pPr>
      <w:r w:rsidRPr="00FF29D8">
        <w:rPr>
          <w:rFonts w:eastAsia="Calibri"/>
          <w:sz w:val="22"/>
          <w:szCs w:val="22"/>
          <w:lang w:val="lt-LT" w:eastAsia="en-US"/>
        </w:rPr>
        <w:t xml:space="preserve">G.L. Pharma GmbH </w:t>
      </w:r>
    </w:p>
    <w:p w14:paraId="7388E94E" w14:textId="77777777" w:rsidR="00C211E0" w:rsidRPr="00FF29D8" w:rsidRDefault="00C211E0" w:rsidP="00C211E0">
      <w:pPr>
        <w:rPr>
          <w:rFonts w:eastAsia="Calibri"/>
          <w:sz w:val="22"/>
          <w:szCs w:val="22"/>
          <w:lang w:val="lt-LT" w:eastAsia="en-US"/>
        </w:rPr>
      </w:pPr>
      <w:r w:rsidRPr="00FF29D8">
        <w:rPr>
          <w:rFonts w:eastAsia="Calibri"/>
          <w:sz w:val="22"/>
          <w:szCs w:val="22"/>
          <w:lang w:val="lt-LT" w:eastAsia="en-US"/>
        </w:rPr>
        <w:t xml:space="preserve">Schlossplatz 1 </w:t>
      </w:r>
    </w:p>
    <w:p w14:paraId="666B5430" w14:textId="77777777" w:rsidR="00C211E0" w:rsidRPr="00FF29D8" w:rsidRDefault="00C211E0" w:rsidP="00C211E0">
      <w:pPr>
        <w:rPr>
          <w:rFonts w:eastAsia="Calibri"/>
          <w:sz w:val="22"/>
          <w:szCs w:val="22"/>
          <w:lang w:val="lt-LT" w:eastAsia="en-US"/>
        </w:rPr>
      </w:pPr>
      <w:r w:rsidRPr="00FF29D8">
        <w:rPr>
          <w:rFonts w:eastAsia="Calibri"/>
          <w:sz w:val="22"/>
          <w:szCs w:val="22"/>
          <w:lang w:val="lt-LT" w:eastAsia="en-US"/>
        </w:rPr>
        <w:t xml:space="preserve">8502 Lannach </w:t>
      </w:r>
    </w:p>
    <w:p w14:paraId="3E89A335"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Austrija</w:t>
      </w:r>
    </w:p>
    <w:p w14:paraId="41470610" w14:textId="77777777" w:rsidR="00C211E0" w:rsidRPr="00FF29D8" w:rsidRDefault="00C211E0" w:rsidP="00C211E0">
      <w:pPr>
        <w:widowControl w:val="0"/>
        <w:tabs>
          <w:tab w:val="left" w:pos="567"/>
        </w:tabs>
        <w:rPr>
          <w:snapToGrid w:val="0"/>
          <w:sz w:val="22"/>
          <w:szCs w:val="22"/>
          <w:lang w:val="lt-LT" w:eastAsia="en-US"/>
        </w:rPr>
      </w:pPr>
    </w:p>
    <w:p w14:paraId="5CC07D89" w14:textId="77777777" w:rsidR="00C211E0" w:rsidRPr="00FF29D8" w:rsidRDefault="00C211E0" w:rsidP="00C211E0">
      <w:pPr>
        <w:widowControl w:val="0"/>
        <w:tabs>
          <w:tab w:val="left" w:pos="567"/>
        </w:tabs>
        <w:rPr>
          <w:snapToGrid w:val="0"/>
          <w:sz w:val="22"/>
          <w:szCs w:val="22"/>
          <w:lang w:val="lt-LT" w:eastAsia="en-US"/>
        </w:rPr>
      </w:pPr>
    </w:p>
    <w:p w14:paraId="5F9CD5EC"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FF29D8">
        <w:rPr>
          <w:b/>
          <w:snapToGrid w:val="0"/>
          <w:sz w:val="22"/>
          <w:szCs w:val="22"/>
          <w:lang w:val="lt-LT" w:eastAsia="en-US"/>
        </w:rPr>
        <w:t>12.</w:t>
      </w:r>
      <w:r w:rsidRPr="00FF29D8">
        <w:rPr>
          <w:b/>
          <w:snapToGrid w:val="0"/>
          <w:sz w:val="22"/>
          <w:szCs w:val="22"/>
          <w:lang w:val="lt-LT" w:eastAsia="en-US"/>
        </w:rPr>
        <w:tab/>
        <w:t>REGISTRACIJOS PAŽYMĖJIMO NUMERIS (-IAI)</w:t>
      </w:r>
    </w:p>
    <w:p w14:paraId="1EC7A0D1" w14:textId="77777777" w:rsidR="00C211E0" w:rsidRPr="00FF29D8" w:rsidRDefault="00C211E0" w:rsidP="00C211E0">
      <w:pPr>
        <w:widowControl w:val="0"/>
        <w:tabs>
          <w:tab w:val="left" w:pos="567"/>
        </w:tabs>
        <w:rPr>
          <w:snapToGrid w:val="0"/>
          <w:sz w:val="22"/>
          <w:szCs w:val="22"/>
          <w:lang w:val="lt-LT" w:eastAsia="en-US"/>
        </w:rPr>
      </w:pPr>
    </w:p>
    <w:p w14:paraId="6B7142D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25 mg</w:t>
      </w:r>
    </w:p>
    <w:p w14:paraId="731E5F43"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lang w:val="lt-LT"/>
        </w:rPr>
        <w:t xml:space="preserve">LT/1/15/3767/001 </w:t>
      </w:r>
      <w:r w:rsidRPr="00FF29D8">
        <w:rPr>
          <w:sz w:val="22"/>
          <w:szCs w:val="22"/>
          <w:shd w:val="clear" w:color="auto" w:fill="D9D9D9" w:themeFill="background1" w:themeFillShade="D9"/>
          <w:lang w:val="lt-LT"/>
        </w:rPr>
        <w:t>– N10</w:t>
      </w:r>
    </w:p>
    <w:p w14:paraId="6F3984D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LT/1/15/3767/002 – N14</w:t>
      </w:r>
    </w:p>
    <w:p w14:paraId="0CAA6E40"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LT/1/15/3767/003 – N20</w:t>
      </w:r>
    </w:p>
    <w:p w14:paraId="015432A5"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LT/1/15/3767/004 – N21</w:t>
      </w:r>
    </w:p>
    <w:p w14:paraId="1627898F"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LT/1/15/3767/005 – N28</w:t>
      </w:r>
    </w:p>
    <w:p w14:paraId="05D4ED7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LT/1/15/3767/006 – N30</w:t>
      </w:r>
    </w:p>
    <w:p w14:paraId="54A6F49D"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LT/1/15/3767/007 – N56</w:t>
      </w:r>
    </w:p>
    <w:p w14:paraId="24030F54"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LT/1/15/3767/008 – N60</w:t>
      </w:r>
    </w:p>
    <w:p w14:paraId="246FD50C"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LT/1/15/3767/009 – N84</w:t>
      </w:r>
    </w:p>
    <w:p w14:paraId="714CE46E"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LT/1/15/3767/010 – N84 (2x42)</w:t>
      </w:r>
    </w:p>
    <w:p w14:paraId="2DE43D35"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LT/1/15/3767/011 – N90</w:t>
      </w:r>
    </w:p>
    <w:p w14:paraId="280CEDCD"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LT/1/15/3767/012 – N100</w:t>
      </w:r>
    </w:p>
    <w:p w14:paraId="130B9942"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LT/1/15/3767/013 – N112 (2x56)</w:t>
      </w:r>
    </w:p>
    <w:p w14:paraId="3F032CE7"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LT/1/15/3767/014 – N120 (2x60)</w:t>
      </w:r>
    </w:p>
    <w:p w14:paraId="77DE6F0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LT/1/15/3767/015 – N200 (2x100)</w:t>
      </w:r>
    </w:p>
    <w:p w14:paraId="2B56934C"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50 mg</w:t>
      </w:r>
    </w:p>
    <w:p w14:paraId="335D9B2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lang w:val="lt-LT"/>
        </w:rPr>
        <w:t xml:space="preserve">LT/1/15/3767/016 </w:t>
      </w:r>
      <w:r w:rsidRPr="00FF29D8">
        <w:rPr>
          <w:sz w:val="22"/>
          <w:szCs w:val="22"/>
          <w:shd w:val="clear" w:color="auto" w:fill="D9D9D9" w:themeFill="background1" w:themeFillShade="D9"/>
          <w:lang w:val="lt-LT"/>
        </w:rPr>
        <w:t>– N10</w:t>
      </w:r>
    </w:p>
    <w:p w14:paraId="2916317D"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LT/1/15/3767/017 – N14</w:t>
      </w:r>
    </w:p>
    <w:p w14:paraId="537547B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LT/1/15/3767/018 – N20</w:t>
      </w:r>
    </w:p>
    <w:p w14:paraId="554D70B4"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lastRenderedPageBreak/>
        <w:t>LT/1/15/3767/019 – N21</w:t>
      </w:r>
    </w:p>
    <w:p w14:paraId="16E983D5"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LT/1/15/3767/020 – N28</w:t>
      </w:r>
    </w:p>
    <w:p w14:paraId="17733F13"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LT/1/15/3767/021 – N30</w:t>
      </w:r>
    </w:p>
    <w:p w14:paraId="3B477453"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LT/1/15/3767/022 – N56</w:t>
      </w:r>
    </w:p>
    <w:p w14:paraId="3F466560"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LT/1/15/3767/023 – N60</w:t>
      </w:r>
    </w:p>
    <w:p w14:paraId="0AABE9D2"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LT/1/15/3767/024 – N84</w:t>
      </w:r>
    </w:p>
    <w:p w14:paraId="0035DDE2"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LT/1/15/3767/025 – N84 (2x42)</w:t>
      </w:r>
    </w:p>
    <w:p w14:paraId="2D8DCA3F"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LT/1/15/3767/026 – N90</w:t>
      </w:r>
    </w:p>
    <w:p w14:paraId="33948DA2"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LT/1/15/3767/027 – N100</w:t>
      </w:r>
    </w:p>
    <w:p w14:paraId="650A514C"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LT/1/15/3767/028 – N112 (2x56)</w:t>
      </w:r>
    </w:p>
    <w:p w14:paraId="57DDBB75"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LT/1/15/3767/029 – N120 (2x60)</w:t>
      </w:r>
    </w:p>
    <w:p w14:paraId="706D5217"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LT/1/15/3767/030 – N200 (2x100)</w:t>
      </w:r>
    </w:p>
    <w:p w14:paraId="2CF32D5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75 mg</w:t>
      </w:r>
    </w:p>
    <w:p w14:paraId="081F85E1"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lang w:val="lt-LT"/>
        </w:rPr>
        <w:t xml:space="preserve">LT/1/15/3767/031 </w:t>
      </w:r>
      <w:r w:rsidRPr="00FF29D8">
        <w:rPr>
          <w:sz w:val="22"/>
          <w:szCs w:val="22"/>
          <w:shd w:val="clear" w:color="auto" w:fill="D9D9D9" w:themeFill="background1" w:themeFillShade="D9"/>
          <w:lang w:val="lt-LT"/>
        </w:rPr>
        <w:t>– N10</w:t>
      </w:r>
    </w:p>
    <w:p w14:paraId="3C5FB45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LT/1/15/3767/032 – N14</w:t>
      </w:r>
    </w:p>
    <w:p w14:paraId="3E96893B"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LT/1/15/3767/033 – N20</w:t>
      </w:r>
    </w:p>
    <w:p w14:paraId="301B808A"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LT/1/15/3767/034 – N21</w:t>
      </w:r>
    </w:p>
    <w:p w14:paraId="2A1EFB63"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LT/1/15/3767/035 – N28</w:t>
      </w:r>
    </w:p>
    <w:p w14:paraId="019EC2DC"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LT/1/15/3767/036 – N30</w:t>
      </w:r>
    </w:p>
    <w:p w14:paraId="42A626BF"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LT/1/15/3767/037 – N56</w:t>
      </w:r>
    </w:p>
    <w:p w14:paraId="7B294966"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LT/1/15/3767/038 – N60</w:t>
      </w:r>
    </w:p>
    <w:p w14:paraId="79F1B574"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LT/1/15/3767/039 – N70</w:t>
      </w:r>
    </w:p>
    <w:p w14:paraId="48CB1674"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LT/1/15/3767/040 – N84</w:t>
      </w:r>
    </w:p>
    <w:p w14:paraId="32294EF6"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LT/1/15/3767/041 – N84 (2x42)</w:t>
      </w:r>
    </w:p>
    <w:p w14:paraId="75C6FFA4"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LT/1/15/3767/042 – N90</w:t>
      </w:r>
    </w:p>
    <w:p w14:paraId="6E4A3355"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LT/1/15/3767/043 – N100</w:t>
      </w:r>
    </w:p>
    <w:p w14:paraId="2FA02E5A"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LT/1/15/3767/044 – N112 (2x56)</w:t>
      </w:r>
    </w:p>
    <w:p w14:paraId="2F1F10E2"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LT/1/15/3767/045 – N120 (2x60)</w:t>
      </w:r>
    </w:p>
    <w:p w14:paraId="55D76DF1"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LT/1/15/3767/046 – N200 (2x100)</w:t>
      </w:r>
    </w:p>
    <w:p w14:paraId="44A18719"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150 mg</w:t>
      </w:r>
    </w:p>
    <w:p w14:paraId="03C8AE0A"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lang w:val="lt-LT"/>
        </w:rPr>
        <w:t xml:space="preserve">LT/1/15/3767/047 </w:t>
      </w:r>
      <w:r w:rsidRPr="00FF29D8">
        <w:rPr>
          <w:sz w:val="22"/>
          <w:szCs w:val="22"/>
          <w:shd w:val="clear" w:color="auto" w:fill="D9D9D9" w:themeFill="background1" w:themeFillShade="D9"/>
          <w:lang w:val="lt-LT"/>
        </w:rPr>
        <w:t>– N10</w:t>
      </w:r>
    </w:p>
    <w:p w14:paraId="44C974F2"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LT/1/15/3767/048 – N14</w:t>
      </w:r>
    </w:p>
    <w:p w14:paraId="7F985468"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LT/1/15/3767/049 – N20</w:t>
      </w:r>
    </w:p>
    <w:p w14:paraId="11EB1A96"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LT/1/15/3767/050 – N21</w:t>
      </w:r>
    </w:p>
    <w:p w14:paraId="0367A943"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LT/1/15/3767/051 – N28</w:t>
      </w:r>
    </w:p>
    <w:p w14:paraId="3AD52EBB"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LT/1/15/3767/052 – N30</w:t>
      </w:r>
    </w:p>
    <w:p w14:paraId="1F6E890A"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LT/1/15/3767/053 – N56</w:t>
      </w:r>
    </w:p>
    <w:p w14:paraId="6E8BF496"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LT/1/15/3767/054 – N60</w:t>
      </w:r>
    </w:p>
    <w:p w14:paraId="0A3301ED"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LT/1/15/3767/055 – N84</w:t>
      </w:r>
    </w:p>
    <w:p w14:paraId="61DD9612"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LT/1/15/3767/056 – N84 (2x42)</w:t>
      </w:r>
    </w:p>
    <w:p w14:paraId="0CD31A7E"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LT/1/15/3767/057 – N90</w:t>
      </w:r>
    </w:p>
    <w:p w14:paraId="19AC011C"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LT/1/15/3767/058 – N100</w:t>
      </w:r>
    </w:p>
    <w:p w14:paraId="76B33E86"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LT/1/15/3767/059 – N112 (2x56)</w:t>
      </w:r>
    </w:p>
    <w:p w14:paraId="55729317"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LT/1/15/3767/060 – N120 (2x60)</w:t>
      </w:r>
    </w:p>
    <w:p w14:paraId="2781AF4D" w14:textId="77777777" w:rsidR="00AB7DC3" w:rsidRPr="00FF29D8" w:rsidRDefault="00AB7DC3" w:rsidP="00AB7DC3">
      <w:pPr>
        <w:widowControl w:val="0"/>
        <w:tabs>
          <w:tab w:val="left" w:pos="567"/>
        </w:tabs>
        <w:rPr>
          <w:sz w:val="22"/>
          <w:szCs w:val="22"/>
          <w:shd w:val="clear" w:color="auto" w:fill="D9D9D9" w:themeFill="background1" w:themeFillShade="D9"/>
          <w:lang w:val="lt-LT"/>
        </w:rPr>
      </w:pPr>
      <w:r w:rsidRPr="00FF29D8">
        <w:rPr>
          <w:sz w:val="22"/>
          <w:szCs w:val="22"/>
          <w:shd w:val="clear" w:color="auto" w:fill="D9D9D9" w:themeFill="background1" w:themeFillShade="D9"/>
          <w:lang w:val="lt-LT"/>
        </w:rPr>
        <w:t>LT/1/15/3767/061 – N200 (2x100)</w:t>
      </w:r>
    </w:p>
    <w:p w14:paraId="352EDD90" w14:textId="77777777" w:rsidR="000534F2" w:rsidRPr="00FF29D8" w:rsidRDefault="000534F2" w:rsidP="00AB7DC3">
      <w:pPr>
        <w:widowControl w:val="0"/>
        <w:tabs>
          <w:tab w:val="left" w:pos="567"/>
        </w:tabs>
        <w:rPr>
          <w:sz w:val="22"/>
          <w:szCs w:val="22"/>
          <w:lang w:val="lt-LT"/>
        </w:rPr>
      </w:pPr>
    </w:p>
    <w:p w14:paraId="61F6A6D1" w14:textId="77777777" w:rsidR="00C211E0" w:rsidRPr="00FF29D8" w:rsidRDefault="00C211E0" w:rsidP="00C211E0">
      <w:pPr>
        <w:widowControl w:val="0"/>
        <w:tabs>
          <w:tab w:val="left" w:pos="567"/>
        </w:tabs>
        <w:rPr>
          <w:snapToGrid w:val="0"/>
          <w:sz w:val="22"/>
          <w:szCs w:val="22"/>
          <w:lang w:val="lt-LT" w:eastAsia="en-US"/>
        </w:rPr>
      </w:pPr>
    </w:p>
    <w:p w14:paraId="4E6A8108"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FF29D8">
        <w:rPr>
          <w:b/>
          <w:snapToGrid w:val="0"/>
          <w:sz w:val="22"/>
          <w:szCs w:val="22"/>
          <w:lang w:val="lt-LT" w:eastAsia="en-US"/>
        </w:rPr>
        <w:t>13.</w:t>
      </w:r>
      <w:r w:rsidRPr="00FF29D8">
        <w:rPr>
          <w:b/>
          <w:snapToGrid w:val="0"/>
          <w:sz w:val="22"/>
          <w:szCs w:val="22"/>
          <w:lang w:val="lt-LT" w:eastAsia="en-US"/>
        </w:rPr>
        <w:tab/>
        <w:t>SERIJOS NUMERIS</w:t>
      </w:r>
    </w:p>
    <w:p w14:paraId="66E4F954" w14:textId="77777777" w:rsidR="00C211E0" w:rsidRPr="00FF29D8" w:rsidRDefault="00C211E0" w:rsidP="00C211E0">
      <w:pPr>
        <w:widowControl w:val="0"/>
        <w:tabs>
          <w:tab w:val="left" w:pos="567"/>
        </w:tabs>
        <w:rPr>
          <w:snapToGrid w:val="0"/>
          <w:sz w:val="22"/>
          <w:szCs w:val="22"/>
          <w:lang w:val="lt-LT" w:eastAsia="en-US"/>
        </w:rPr>
      </w:pPr>
    </w:p>
    <w:p w14:paraId="793DFB28"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Lot:</w:t>
      </w:r>
    </w:p>
    <w:p w14:paraId="59D92018" w14:textId="77777777" w:rsidR="00C211E0" w:rsidRPr="00FF29D8" w:rsidRDefault="00C211E0" w:rsidP="00C211E0">
      <w:pPr>
        <w:widowControl w:val="0"/>
        <w:tabs>
          <w:tab w:val="left" w:pos="567"/>
        </w:tabs>
        <w:rPr>
          <w:snapToGrid w:val="0"/>
          <w:sz w:val="22"/>
          <w:szCs w:val="22"/>
          <w:lang w:val="lt-LT" w:eastAsia="en-US"/>
        </w:rPr>
      </w:pPr>
    </w:p>
    <w:p w14:paraId="79B12E94" w14:textId="77777777" w:rsidR="00C211E0" w:rsidRPr="00FF29D8" w:rsidRDefault="00C211E0" w:rsidP="00C211E0">
      <w:pPr>
        <w:widowControl w:val="0"/>
        <w:tabs>
          <w:tab w:val="left" w:pos="567"/>
        </w:tabs>
        <w:rPr>
          <w:snapToGrid w:val="0"/>
          <w:sz w:val="22"/>
          <w:szCs w:val="22"/>
          <w:lang w:val="lt-LT" w:eastAsia="en-US"/>
        </w:rPr>
      </w:pPr>
    </w:p>
    <w:p w14:paraId="1D54D941"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sidRPr="00FF29D8">
        <w:rPr>
          <w:b/>
          <w:snapToGrid w:val="0"/>
          <w:sz w:val="22"/>
          <w:szCs w:val="22"/>
          <w:lang w:val="lt-LT" w:eastAsia="en-US"/>
        </w:rPr>
        <w:t>14.</w:t>
      </w:r>
      <w:r w:rsidRPr="00FF29D8">
        <w:rPr>
          <w:b/>
          <w:snapToGrid w:val="0"/>
          <w:sz w:val="22"/>
          <w:szCs w:val="22"/>
          <w:lang w:val="lt-LT" w:eastAsia="en-US"/>
        </w:rPr>
        <w:tab/>
        <w:t>PARDAVIMO (IŠDAVIMO) TVARKA</w:t>
      </w:r>
    </w:p>
    <w:p w14:paraId="5B1F6542" w14:textId="77777777" w:rsidR="00C211E0" w:rsidRPr="00FF29D8" w:rsidRDefault="00C211E0" w:rsidP="00C211E0">
      <w:pPr>
        <w:widowControl w:val="0"/>
        <w:tabs>
          <w:tab w:val="left" w:pos="567"/>
        </w:tabs>
        <w:rPr>
          <w:snapToGrid w:val="0"/>
          <w:sz w:val="22"/>
          <w:szCs w:val="22"/>
          <w:lang w:val="lt-LT" w:eastAsia="en-US"/>
        </w:rPr>
      </w:pPr>
    </w:p>
    <w:p w14:paraId="5E7C7C3A"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Receptinis vaistas</w:t>
      </w:r>
    </w:p>
    <w:p w14:paraId="68B6A272" w14:textId="77777777" w:rsidR="00C211E0" w:rsidRPr="00FF29D8" w:rsidRDefault="00C211E0" w:rsidP="00C211E0">
      <w:pPr>
        <w:widowControl w:val="0"/>
        <w:tabs>
          <w:tab w:val="left" w:pos="567"/>
        </w:tabs>
        <w:rPr>
          <w:snapToGrid w:val="0"/>
          <w:sz w:val="22"/>
          <w:szCs w:val="22"/>
          <w:lang w:val="lt-LT" w:eastAsia="en-US"/>
        </w:rPr>
      </w:pPr>
    </w:p>
    <w:p w14:paraId="4182E667" w14:textId="77777777" w:rsidR="00C211E0" w:rsidRPr="00FF29D8" w:rsidRDefault="00C211E0" w:rsidP="00C211E0">
      <w:pPr>
        <w:widowControl w:val="0"/>
        <w:tabs>
          <w:tab w:val="left" w:pos="567"/>
        </w:tabs>
        <w:rPr>
          <w:snapToGrid w:val="0"/>
          <w:sz w:val="22"/>
          <w:szCs w:val="22"/>
          <w:lang w:val="lt-LT" w:eastAsia="en-US"/>
        </w:rPr>
      </w:pPr>
    </w:p>
    <w:p w14:paraId="55CDC1FA" w14:textId="77777777" w:rsidR="00C211E0" w:rsidRPr="00FF29D8" w:rsidRDefault="00C211E0" w:rsidP="00C211E0">
      <w:pPr>
        <w:widowControl w:val="0"/>
        <w:pBdr>
          <w:top w:val="single" w:sz="4" w:space="2" w:color="auto"/>
          <w:left w:val="single" w:sz="4" w:space="4" w:color="auto"/>
          <w:bottom w:val="single" w:sz="4" w:space="1" w:color="auto"/>
          <w:right w:val="single" w:sz="4" w:space="4" w:color="auto"/>
        </w:pBdr>
        <w:tabs>
          <w:tab w:val="left" w:pos="567"/>
        </w:tabs>
        <w:outlineLvl w:val="0"/>
        <w:rPr>
          <w:snapToGrid w:val="0"/>
          <w:sz w:val="22"/>
          <w:szCs w:val="22"/>
          <w:lang w:val="lt-LT" w:eastAsia="en-US"/>
        </w:rPr>
      </w:pPr>
      <w:r w:rsidRPr="00FF29D8">
        <w:rPr>
          <w:b/>
          <w:snapToGrid w:val="0"/>
          <w:sz w:val="22"/>
          <w:szCs w:val="22"/>
          <w:lang w:val="lt-LT" w:eastAsia="en-US"/>
        </w:rPr>
        <w:t>15.</w:t>
      </w:r>
      <w:r w:rsidRPr="00FF29D8">
        <w:rPr>
          <w:b/>
          <w:snapToGrid w:val="0"/>
          <w:sz w:val="22"/>
          <w:szCs w:val="22"/>
          <w:lang w:val="lt-LT" w:eastAsia="en-US"/>
        </w:rPr>
        <w:tab/>
        <w:t>VARTOJIMO INSTRUKCIJA</w:t>
      </w:r>
    </w:p>
    <w:p w14:paraId="51977560" w14:textId="77777777" w:rsidR="00C211E0" w:rsidRPr="00FF29D8" w:rsidRDefault="00C211E0" w:rsidP="00C211E0">
      <w:pPr>
        <w:widowControl w:val="0"/>
        <w:tabs>
          <w:tab w:val="left" w:pos="567"/>
        </w:tabs>
        <w:rPr>
          <w:snapToGrid w:val="0"/>
          <w:sz w:val="22"/>
          <w:szCs w:val="22"/>
          <w:lang w:val="lt-LT" w:eastAsia="en-US"/>
        </w:rPr>
      </w:pPr>
    </w:p>
    <w:p w14:paraId="3A7ED0BF" w14:textId="77777777" w:rsidR="00C211E0" w:rsidRPr="00FF29D8" w:rsidRDefault="00C211E0" w:rsidP="00C211E0">
      <w:pPr>
        <w:widowControl w:val="0"/>
        <w:tabs>
          <w:tab w:val="left" w:pos="567"/>
        </w:tabs>
        <w:rPr>
          <w:snapToGrid w:val="0"/>
          <w:sz w:val="22"/>
          <w:szCs w:val="22"/>
          <w:lang w:val="lt-LT" w:eastAsia="en-US"/>
        </w:rPr>
      </w:pPr>
    </w:p>
    <w:p w14:paraId="2E1B064E" w14:textId="77777777" w:rsidR="00C211E0" w:rsidRPr="00FF29D8" w:rsidRDefault="00C211E0" w:rsidP="00C211E0">
      <w:pPr>
        <w:widowControl w:val="0"/>
        <w:pBdr>
          <w:top w:val="single" w:sz="4" w:space="1" w:color="auto"/>
          <w:left w:val="single" w:sz="4" w:space="4" w:color="auto"/>
          <w:bottom w:val="single" w:sz="4" w:space="0" w:color="auto"/>
          <w:right w:val="single" w:sz="4" w:space="4" w:color="auto"/>
        </w:pBdr>
        <w:tabs>
          <w:tab w:val="left" w:pos="567"/>
        </w:tabs>
        <w:rPr>
          <w:snapToGrid w:val="0"/>
          <w:color w:val="008000"/>
          <w:sz w:val="22"/>
          <w:szCs w:val="22"/>
          <w:lang w:val="lt-LT" w:eastAsia="en-US"/>
        </w:rPr>
      </w:pPr>
      <w:r w:rsidRPr="00FF29D8">
        <w:rPr>
          <w:b/>
          <w:snapToGrid w:val="0"/>
          <w:sz w:val="22"/>
          <w:szCs w:val="22"/>
          <w:lang w:val="lt-LT" w:eastAsia="en-US"/>
        </w:rPr>
        <w:t>16.</w:t>
      </w:r>
      <w:r w:rsidRPr="00FF29D8">
        <w:rPr>
          <w:b/>
          <w:snapToGrid w:val="0"/>
          <w:sz w:val="22"/>
          <w:szCs w:val="22"/>
          <w:lang w:val="lt-LT" w:eastAsia="en-US"/>
        </w:rPr>
        <w:tab/>
        <w:t>INFORMACIJA BRAILIO RAŠTU</w:t>
      </w:r>
    </w:p>
    <w:p w14:paraId="5DCDACC9" w14:textId="77777777" w:rsidR="00C211E0" w:rsidRPr="00FF29D8" w:rsidRDefault="00C211E0" w:rsidP="00C211E0">
      <w:pPr>
        <w:widowControl w:val="0"/>
        <w:tabs>
          <w:tab w:val="left" w:pos="567"/>
        </w:tabs>
        <w:rPr>
          <w:snapToGrid w:val="0"/>
          <w:sz w:val="22"/>
          <w:szCs w:val="22"/>
          <w:lang w:val="lt-LT" w:eastAsia="en-US"/>
        </w:rPr>
      </w:pPr>
    </w:p>
    <w:p w14:paraId="366A7BAE"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25 mg</w:t>
      </w:r>
    </w:p>
    <w:p w14:paraId="2E1781D4"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50 mg</w:t>
      </w:r>
    </w:p>
    <w:p w14:paraId="56DC5DA8"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75 mg</w:t>
      </w:r>
    </w:p>
    <w:p w14:paraId="5F01E659"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150 mg</w:t>
      </w:r>
    </w:p>
    <w:p w14:paraId="66EEC8E2" w14:textId="77777777" w:rsidR="00C211E0" w:rsidRPr="00FF29D8" w:rsidRDefault="00C211E0" w:rsidP="00C211E0">
      <w:pPr>
        <w:widowControl w:val="0"/>
        <w:tabs>
          <w:tab w:val="left" w:pos="567"/>
        </w:tabs>
        <w:rPr>
          <w:snapToGrid w:val="0"/>
          <w:sz w:val="22"/>
          <w:szCs w:val="22"/>
          <w:lang w:val="lt-LT" w:eastAsia="en-US"/>
        </w:rPr>
      </w:pPr>
    </w:p>
    <w:p w14:paraId="719D7D29" w14:textId="77777777" w:rsidR="00C211E0" w:rsidRPr="00FF29D8" w:rsidRDefault="00C211E0" w:rsidP="00C211E0">
      <w:pPr>
        <w:tabs>
          <w:tab w:val="left" w:pos="567"/>
        </w:tabs>
        <w:rPr>
          <w:noProof/>
          <w:sz w:val="22"/>
          <w:szCs w:val="22"/>
          <w:shd w:val="clear" w:color="auto" w:fill="CCCCCC"/>
          <w:lang w:eastAsia="lt-LT" w:bidi="lt-LT"/>
        </w:rPr>
      </w:pPr>
    </w:p>
    <w:p w14:paraId="41D77FC9" w14:textId="77777777" w:rsidR="00C211E0" w:rsidRPr="00FF29D8" w:rsidRDefault="00C211E0" w:rsidP="00EA6DFB">
      <w:pPr>
        <w:pStyle w:val="Sraopastraipa"/>
        <w:keepNext/>
        <w:numPr>
          <w:ilvl w:val="0"/>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eastAsia="lt-LT" w:bidi="lt-LT"/>
        </w:rPr>
      </w:pPr>
      <w:r w:rsidRPr="00FF29D8">
        <w:rPr>
          <w:b/>
          <w:noProof/>
          <w:sz w:val="22"/>
          <w:lang w:eastAsia="lt-LT" w:bidi="lt-LT"/>
        </w:rPr>
        <w:t>UNIKALUS IDENTIFIKATORIUS – 2D BRŪKŠNINIS KODAS</w:t>
      </w:r>
    </w:p>
    <w:p w14:paraId="034E1F76" w14:textId="77777777" w:rsidR="00C211E0" w:rsidRPr="00FF29D8" w:rsidRDefault="00C211E0" w:rsidP="00C211E0">
      <w:pPr>
        <w:rPr>
          <w:noProof/>
          <w:sz w:val="22"/>
          <w:lang w:eastAsia="lt-LT" w:bidi="lt-LT"/>
        </w:rPr>
      </w:pPr>
    </w:p>
    <w:p w14:paraId="67199262" w14:textId="77777777" w:rsidR="00C211E0" w:rsidRPr="00FF29D8" w:rsidRDefault="00C211E0" w:rsidP="00C211E0">
      <w:pPr>
        <w:tabs>
          <w:tab w:val="left" w:pos="567"/>
        </w:tabs>
        <w:rPr>
          <w:noProof/>
          <w:sz w:val="22"/>
          <w:szCs w:val="22"/>
          <w:shd w:val="clear" w:color="auto" w:fill="CCCCCC"/>
          <w:lang w:eastAsia="lt-LT" w:bidi="lt-LT"/>
        </w:rPr>
      </w:pPr>
      <w:r w:rsidRPr="00FF29D8">
        <w:rPr>
          <w:noProof/>
          <w:sz w:val="22"/>
          <w:lang w:eastAsia="lt-LT" w:bidi="lt-LT"/>
        </w:rPr>
        <w:t>2D brūkšninis kodas su nurodytu unikaliu identifikatoriumi.</w:t>
      </w:r>
    </w:p>
    <w:p w14:paraId="5B11B35C" w14:textId="77777777" w:rsidR="00C211E0" w:rsidRPr="00FF29D8" w:rsidRDefault="00C211E0" w:rsidP="00C211E0">
      <w:pPr>
        <w:tabs>
          <w:tab w:val="left" w:pos="567"/>
        </w:tabs>
        <w:rPr>
          <w:noProof/>
          <w:sz w:val="22"/>
          <w:szCs w:val="22"/>
          <w:shd w:val="clear" w:color="auto" w:fill="CCCCCC"/>
          <w:lang w:eastAsia="lt-LT" w:bidi="lt-LT"/>
        </w:rPr>
      </w:pPr>
    </w:p>
    <w:p w14:paraId="511AC7A2" w14:textId="77777777" w:rsidR="00C211E0" w:rsidRPr="00FF29D8" w:rsidRDefault="00C211E0" w:rsidP="00C211E0">
      <w:pPr>
        <w:rPr>
          <w:noProof/>
          <w:sz w:val="22"/>
          <w:lang w:eastAsia="lt-LT" w:bidi="lt-LT"/>
        </w:rPr>
      </w:pPr>
    </w:p>
    <w:p w14:paraId="0B696B52" w14:textId="77777777" w:rsidR="00C211E0" w:rsidRPr="00FF29D8" w:rsidRDefault="00C211E0" w:rsidP="00EA6DFB">
      <w:pPr>
        <w:pStyle w:val="Sraopastraipa"/>
        <w:keepNext/>
        <w:numPr>
          <w:ilvl w:val="0"/>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sz w:val="22"/>
          <w:lang w:eastAsia="lt-LT" w:bidi="lt-LT"/>
        </w:rPr>
      </w:pPr>
      <w:r w:rsidRPr="00FF29D8">
        <w:rPr>
          <w:b/>
          <w:noProof/>
          <w:sz w:val="22"/>
          <w:lang w:eastAsia="lt-LT" w:bidi="lt-LT"/>
        </w:rPr>
        <w:t>UNIKALUS IDENTIFIKATORIUS – ŽMONĖMS SUPRANTAMI DUOMENYS</w:t>
      </w:r>
    </w:p>
    <w:p w14:paraId="6646D79E" w14:textId="77777777" w:rsidR="00C211E0" w:rsidRPr="00FF29D8" w:rsidRDefault="00C211E0" w:rsidP="00C211E0">
      <w:pPr>
        <w:rPr>
          <w:noProof/>
          <w:sz w:val="22"/>
          <w:lang w:eastAsia="lt-LT" w:bidi="lt-LT"/>
        </w:rPr>
      </w:pPr>
    </w:p>
    <w:p w14:paraId="46CAB665" w14:textId="77777777" w:rsidR="00C211E0" w:rsidRPr="00FF29D8" w:rsidRDefault="00C211E0" w:rsidP="00C211E0">
      <w:pPr>
        <w:tabs>
          <w:tab w:val="left" w:pos="567"/>
        </w:tabs>
        <w:spacing w:line="260" w:lineRule="exact"/>
        <w:rPr>
          <w:sz w:val="22"/>
          <w:lang w:eastAsia="lt-LT" w:bidi="lt-LT"/>
        </w:rPr>
      </w:pPr>
      <w:r w:rsidRPr="00FF29D8">
        <w:rPr>
          <w:sz w:val="22"/>
          <w:lang w:eastAsia="lt-LT" w:bidi="lt-LT"/>
        </w:rPr>
        <w:t xml:space="preserve">PC: {numeris} </w:t>
      </w:r>
    </w:p>
    <w:p w14:paraId="69C40D0B" w14:textId="77777777" w:rsidR="00C211E0" w:rsidRPr="00FF29D8" w:rsidRDefault="00C211E0" w:rsidP="00C211E0">
      <w:pPr>
        <w:tabs>
          <w:tab w:val="left" w:pos="567"/>
        </w:tabs>
        <w:spacing w:line="260" w:lineRule="exact"/>
        <w:rPr>
          <w:sz w:val="22"/>
          <w:lang w:eastAsia="lt-LT" w:bidi="lt-LT"/>
        </w:rPr>
      </w:pPr>
      <w:r w:rsidRPr="00FF29D8">
        <w:rPr>
          <w:sz w:val="22"/>
          <w:lang w:eastAsia="lt-LT" w:bidi="lt-LT"/>
        </w:rPr>
        <w:t xml:space="preserve">SN: {numeris} </w:t>
      </w:r>
    </w:p>
    <w:p w14:paraId="21353C5C" w14:textId="77777777" w:rsidR="00C211E0" w:rsidRPr="00FF29D8" w:rsidRDefault="00C211E0" w:rsidP="00C211E0">
      <w:pPr>
        <w:tabs>
          <w:tab w:val="left" w:pos="567"/>
        </w:tabs>
        <w:spacing w:line="260" w:lineRule="exact"/>
        <w:rPr>
          <w:sz w:val="22"/>
          <w:lang w:eastAsia="lt-LT" w:bidi="lt-LT"/>
        </w:rPr>
      </w:pPr>
      <w:r w:rsidRPr="00FF29D8">
        <w:rPr>
          <w:sz w:val="22"/>
          <w:lang w:eastAsia="lt-LT" w:bidi="lt-LT"/>
        </w:rPr>
        <w:t xml:space="preserve">NN: {numeris} </w:t>
      </w:r>
    </w:p>
    <w:p w14:paraId="12595557"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br w:type="page"/>
      </w:r>
    </w:p>
    <w:p w14:paraId="082B9BC3"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rPr>
          <w:b/>
          <w:snapToGrid w:val="0"/>
          <w:sz w:val="22"/>
          <w:szCs w:val="22"/>
          <w:lang w:val="lt-LT" w:eastAsia="en-US"/>
        </w:rPr>
      </w:pPr>
      <w:r w:rsidRPr="00FF29D8">
        <w:rPr>
          <w:b/>
          <w:snapToGrid w:val="0"/>
          <w:sz w:val="22"/>
          <w:szCs w:val="22"/>
          <w:lang w:val="lt-LT" w:eastAsia="en-US"/>
        </w:rPr>
        <w:lastRenderedPageBreak/>
        <w:t>MINIMALI INFORMACIJA ANT LIZDINIŲ PLOKŠTELIŲ ARBA DVISLUOKSNIŲ JUOSTELIŲ</w:t>
      </w:r>
    </w:p>
    <w:p w14:paraId="0C034150"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lang w:val="lt-LT" w:eastAsia="en-US"/>
        </w:rPr>
      </w:pPr>
    </w:p>
    <w:p w14:paraId="73ED59C0"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rPr>
      </w:pPr>
      <w:r w:rsidRPr="00FF29D8">
        <w:rPr>
          <w:b/>
          <w:snapToGrid w:val="0"/>
          <w:sz w:val="22"/>
          <w:szCs w:val="22"/>
          <w:lang w:val="lt-LT" w:eastAsia="en-US"/>
        </w:rPr>
        <w:t>LIZDINĖ PLOKŠTELĖ</w:t>
      </w:r>
    </w:p>
    <w:p w14:paraId="739903B9" w14:textId="77777777" w:rsidR="00C211E0" w:rsidRPr="00FF29D8" w:rsidRDefault="00C211E0" w:rsidP="00C211E0">
      <w:pPr>
        <w:widowControl w:val="0"/>
        <w:tabs>
          <w:tab w:val="left" w:pos="567"/>
        </w:tabs>
        <w:rPr>
          <w:snapToGrid w:val="0"/>
          <w:sz w:val="22"/>
          <w:szCs w:val="22"/>
          <w:lang w:val="lt-LT" w:eastAsia="en-US"/>
        </w:rPr>
      </w:pPr>
    </w:p>
    <w:p w14:paraId="5030BC7A" w14:textId="77777777" w:rsidR="00C211E0" w:rsidRPr="00FF29D8" w:rsidRDefault="00C211E0" w:rsidP="00C211E0">
      <w:pPr>
        <w:widowControl w:val="0"/>
        <w:tabs>
          <w:tab w:val="left" w:pos="567"/>
        </w:tabs>
        <w:rPr>
          <w:snapToGrid w:val="0"/>
          <w:sz w:val="22"/>
          <w:szCs w:val="22"/>
          <w:lang w:val="lt-LT" w:eastAsia="en-US"/>
        </w:rPr>
      </w:pPr>
    </w:p>
    <w:p w14:paraId="78BB804A"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FF29D8">
        <w:rPr>
          <w:b/>
          <w:snapToGrid w:val="0"/>
          <w:sz w:val="22"/>
          <w:szCs w:val="22"/>
          <w:lang w:val="lt-LT" w:eastAsia="en-US"/>
        </w:rPr>
        <w:t>1.</w:t>
      </w:r>
      <w:r w:rsidRPr="00FF29D8">
        <w:rPr>
          <w:b/>
          <w:snapToGrid w:val="0"/>
          <w:sz w:val="22"/>
          <w:szCs w:val="22"/>
          <w:lang w:val="lt-LT" w:eastAsia="en-US"/>
        </w:rPr>
        <w:tab/>
      </w:r>
      <w:r w:rsidRPr="00FF29D8">
        <w:rPr>
          <w:b/>
          <w:caps/>
          <w:snapToGrid w:val="0"/>
          <w:sz w:val="22"/>
          <w:szCs w:val="22"/>
          <w:lang w:val="lt-LT" w:eastAsia="en-US"/>
        </w:rPr>
        <w:t>VAISTINIO</w:t>
      </w:r>
      <w:r w:rsidRPr="00FF29D8">
        <w:rPr>
          <w:b/>
          <w:snapToGrid w:val="0"/>
          <w:sz w:val="22"/>
          <w:szCs w:val="22"/>
          <w:lang w:val="lt-LT" w:eastAsia="en-US"/>
        </w:rPr>
        <w:t xml:space="preserve"> PREPARATO PAVADINIMAS</w:t>
      </w:r>
    </w:p>
    <w:p w14:paraId="4C358D45" w14:textId="77777777" w:rsidR="00C211E0" w:rsidRPr="00FF29D8" w:rsidRDefault="00C211E0" w:rsidP="00C211E0">
      <w:pPr>
        <w:widowControl w:val="0"/>
        <w:tabs>
          <w:tab w:val="left" w:pos="567"/>
        </w:tabs>
        <w:rPr>
          <w:snapToGrid w:val="0"/>
          <w:sz w:val="22"/>
          <w:szCs w:val="22"/>
          <w:lang w:val="lt-LT" w:eastAsia="en-US"/>
        </w:rPr>
      </w:pPr>
    </w:p>
    <w:p w14:paraId="3D79699B"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25 mg kietosios kapsulės</w:t>
      </w:r>
    </w:p>
    <w:p w14:paraId="75D53B78"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50 mg kietosios kapsulės</w:t>
      </w:r>
    </w:p>
    <w:p w14:paraId="10575478"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75 mg kietosios kapsulės</w:t>
      </w:r>
    </w:p>
    <w:p w14:paraId="01504C66"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Pregamid 150 mg kietosios kapsulės</w:t>
      </w:r>
    </w:p>
    <w:p w14:paraId="008F9F81" w14:textId="77777777" w:rsidR="00C211E0" w:rsidRPr="00FF29D8" w:rsidRDefault="00C211E0" w:rsidP="00C211E0">
      <w:pPr>
        <w:widowControl w:val="0"/>
        <w:tabs>
          <w:tab w:val="left" w:pos="567"/>
        </w:tabs>
        <w:rPr>
          <w:snapToGrid w:val="0"/>
          <w:sz w:val="22"/>
          <w:szCs w:val="22"/>
          <w:lang w:val="lt-LT" w:eastAsia="en-US"/>
        </w:rPr>
      </w:pPr>
    </w:p>
    <w:p w14:paraId="20E6BF0E" w14:textId="77777777" w:rsidR="00C211E0" w:rsidRPr="00FF29D8" w:rsidRDefault="00145693" w:rsidP="00C211E0">
      <w:pPr>
        <w:widowControl w:val="0"/>
        <w:tabs>
          <w:tab w:val="left" w:pos="567"/>
        </w:tabs>
        <w:rPr>
          <w:snapToGrid w:val="0"/>
          <w:sz w:val="22"/>
          <w:szCs w:val="22"/>
          <w:lang w:val="lt-LT" w:eastAsia="en-US"/>
        </w:rPr>
      </w:pPr>
      <w:r w:rsidRPr="00FF29D8">
        <w:rPr>
          <w:snapToGrid w:val="0"/>
          <w:sz w:val="22"/>
          <w:szCs w:val="22"/>
          <w:lang w:val="lt-LT" w:eastAsia="en-US"/>
        </w:rPr>
        <w:t>p</w:t>
      </w:r>
      <w:r w:rsidR="00C211E0" w:rsidRPr="00FF29D8">
        <w:rPr>
          <w:snapToGrid w:val="0"/>
          <w:sz w:val="22"/>
          <w:szCs w:val="22"/>
          <w:lang w:val="lt-LT" w:eastAsia="en-US"/>
        </w:rPr>
        <w:t>regabalinum</w:t>
      </w:r>
    </w:p>
    <w:p w14:paraId="4F3C3AFC" w14:textId="77777777" w:rsidR="00C211E0" w:rsidRPr="00FF29D8" w:rsidRDefault="00C211E0" w:rsidP="00C211E0">
      <w:pPr>
        <w:widowControl w:val="0"/>
        <w:tabs>
          <w:tab w:val="left" w:pos="567"/>
        </w:tabs>
        <w:rPr>
          <w:snapToGrid w:val="0"/>
          <w:sz w:val="22"/>
          <w:szCs w:val="22"/>
          <w:lang w:val="lt-LT" w:eastAsia="en-US"/>
        </w:rPr>
      </w:pPr>
    </w:p>
    <w:p w14:paraId="54AFBE42" w14:textId="77777777" w:rsidR="00C211E0" w:rsidRPr="00FF29D8" w:rsidRDefault="00C211E0" w:rsidP="00C211E0">
      <w:pPr>
        <w:widowControl w:val="0"/>
        <w:tabs>
          <w:tab w:val="left" w:pos="567"/>
        </w:tabs>
        <w:rPr>
          <w:snapToGrid w:val="0"/>
          <w:sz w:val="22"/>
          <w:szCs w:val="22"/>
          <w:lang w:val="lt-LT" w:eastAsia="en-US"/>
        </w:rPr>
      </w:pPr>
    </w:p>
    <w:p w14:paraId="7522D0ED"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FF29D8">
        <w:rPr>
          <w:b/>
          <w:snapToGrid w:val="0"/>
          <w:sz w:val="22"/>
          <w:szCs w:val="22"/>
          <w:lang w:val="lt-LT" w:eastAsia="en-US"/>
        </w:rPr>
        <w:t>2.</w:t>
      </w:r>
      <w:r w:rsidRPr="00FF29D8">
        <w:rPr>
          <w:b/>
          <w:snapToGrid w:val="0"/>
          <w:sz w:val="22"/>
          <w:szCs w:val="22"/>
          <w:lang w:val="lt-LT" w:eastAsia="en-US"/>
        </w:rPr>
        <w:tab/>
      </w:r>
      <w:r w:rsidRPr="00FF29D8">
        <w:rPr>
          <w:b/>
          <w:caps/>
          <w:snapToGrid w:val="0"/>
          <w:sz w:val="22"/>
          <w:szCs w:val="22"/>
          <w:lang w:val="lt-LT" w:eastAsia="en-US"/>
        </w:rPr>
        <w:t>REGISTRUOTOJO pavadinimas</w:t>
      </w:r>
    </w:p>
    <w:p w14:paraId="53B603F7" w14:textId="77777777" w:rsidR="00C211E0" w:rsidRPr="00FF29D8" w:rsidRDefault="00C211E0" w:rsidP="00C211E0">
      <w:pPr>
        <w:widowControl w:val="0"/>
        <w:tabs>
          <w:tab w:val="left" w:pos="567"/>
        </w:tabs>
        <w:rPr>
          <w:snapToGrid w:val="0"/>
          <w:sz w:val="22"/>
          <w:szCs w:val="22"/>
          <w:lang w:val="lt-LT" w:eastAsia="en-US"/>
        </w:rPr>
      </w:pPr>
    </w:p>
    <w:p w14:paraId="08C2FBEB"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G.L. Pharma</w:t>
      </w:r>
    </w:p>
    <w:p w14:paraId="3B470A0A" w14:textId="77777777" w:rsidR="00C211E0" w:rsidRPr="00FF29D8" w:rsidRDefault="00C211E0" w:rsidP="00C211E0">
      <w:pPr>
        <w:widowControl w:val="0"/>
        <w:tabs>
          <w:tab w:val="left" w:pos="567"/>
        </w:tabs>
        <w:rPr>
          <w:snapToGrid w:val="0"/>
          <w:sz w:val="22"/>
          <w:szCs w:val="22"/>
          <w:lang w:val="lt-LT" w:eastAsia="en-US"/>
        </w:rPr>
      </w:pPr>
    </w:p>
    <w:p w14:paraId="2F58E6CB" w14:textId="77777777" w:rsidR="00C211E0" w:rsidRPr="00FF29D8" w:rsidRDefault="00C211E0" w:rsidP="00C211E0">
      <w:pPr>
        <w:widowControl w:val="0"/>
        <w:tabs>
          <w:tab w:val="left" w:pos="567"/>
        </w:tabs>
        <w:rPr>
          <w:snapToGrid w:val="0"/>
          <w:sz w:val="22"/>
          <w:szCs w:val="22"/>
          <w:lang w:val="lt-LT" w:eastAsia="en-US"/>
        </w:rPr>
      </w:pPr>
    </w:p>
    <w:p w14:paraId="009AC654" w14:textId="77777777" w:rsidR="00C211E0" w:rsidRPr="00FF29D8" w:rsidRDefault="00C211E0" w:rsidP="00C211E0">
      <w:pPr>
        <w:widowControl w:val="0"/>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lang w:val="lt-LT" w:eastAsia="en-US"/>
        </w:rPr>
      </w:pPr>
      <w:r w:rsidRPr="00FF29D8">
        <w:rPr>
          <w:b/>
          <w:snapToGrid w:val="0"/>
          <w:sz w:val="22"/>
          <w:szCs w:val="22"/>
          <w:lang w:val="lt-LT" w:eastAsia="en-US"/>
        </w:rPr>
        <w:t>3.</w:t>
      </w:r>
      <w:r w:rsidRPr="00FF29D8">
        <w:rPr>
          <w:b/>
          <w:snapToGrid w:val="0"/>
          <w:sz w:val="22"/>
          <w:szCs w:val="22"/>
          <w:lang w:val="lt-LT" w:eastAsia="en-US"/>
        </w:rPr>
        <w:tab/>
        <w:t>TINKAMUMO LAIKAS</w:t>
      </w:r>
    </w:p>
    <w:p w14:paraId="4CB72A0E" w14:textId="77777777" w:rsidR="00C211E0" w:rsidRPr="00FF29D8" w:rsidRDefault="00C211E0" w:rsidP="00C211E0">
      <w:pPr>
        <w:widowControl w:val="0"/>
        <w:tabs>
          <w:tab w:val="left" w:pos="567"/>
        </w:tabs>
        <w:rPr>
          <w:snapToGrid w:val="0"/>
          <w:sz w:val="22"/>
          <w:szCs w:val="22"/>
          <w:lang w:val="lt-LT" w:eastAsia="en-US"/>
        </w:rPr>
      </w:pPr>
    </w:p>
    <w:p w14:paraId="29D53501"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EXP &lt;mm.MMMM&gt;</w:t>
      </w:r>
    </w:p>
    <w:p w14:paraId="735F251A" w14:textId="77777777" w:rsidR="00C211E0" w:rsidRPr="00FF29D8" w:rsidRDefault="00C211E0" w:rsidP="00C211E0">
      <w:pPr>
        <w:widowControl w:val="0"/>
        <w:tabs>
          <w:tab w:val="left" w:pos="567"/>
        </w:tabs>
        <w:rPr>
          <w:snapToGrid w:val="0"/>
          <w:sz w:val="22"/>
          <w:szCs w:val="22"/>
          <w:lang w:val="lt-LT" w:eastAsia="en-US"/>
        </w:rPr>
      </w:pPr>
    </w:p>
    <w:p w14:paraId="241F4A10" w14:textId="77777777" w:rsidR="00C211E0" w:rsidRPr="00FF29D8" w:rsidRDefault="00C211E0" w:rsidP="00C211E0">
      <w:pPr>
        <w:widowControl w:val="0"/>
        <w:tabs>
          <w:tab w:val="left" w:pos="567"/>
        </w:tabs>
        <w:rPr>
          <w:snapToGrid w:val="0"/>
          <w:sz w:val="22"/>
          <w:szCs w:val="22"/>
          <w:lang w:val="lt-LT" w:eastAsia="en-US"/>
        </w:rPr>
      </w:pPr>
    </w:p>
    <w:p w14:paraId="5F6905C7"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FF29D8">
        <w:rPr>
          <w:b/>
          <w:snapToGrid w:val="0"/>
          <w:sz w:val="22"/>
          <w:szCs w:val="22"/>
          <w:lang w:val="lt-LT" w:eastAsia="en-US"/>
        </w:rPr>
        <w:t>4.</w:t>
      </w:r>
      <w:r w:rsidRPr="00FF29D8">
        <w:rPr>
          <w:b/>
          <w:snapToGrid w:val="0"/>
          <w:sz w:val="22"/>
          <w:szCs w:val="22"/>
          <w:lang w:val="lt-LT" w:eastAsia="en-US"/>
        </w:rPr>
        <w:tab/>
        <w:t>SERIJOS NUMERIS</w:t>
      </w:r>
    </w:p>
    <w:p w14:paraId="5B0F8573" w14:textId="77777777" w:rsidR="00C211E0" w:rsidRPr="00FF29D8" w:rsidRDefault="00C211E0" w:rsidP="00C211E0">
      <w:pPr>
        <w:widowControl w:val="0"/>
        <w:tabs>
          <w:tab w:val="left" w:pos="567"/>
        </w:tabs>
        <w:rPr>
          <w:snapToGrid w:val="0"/>
          <w:sz w:val="22"/>
          <w:szCs w:val="22"/>
          <w:lang w:val="lt-LT" w:eastAsia="en-US"/>
        </w:rPr>
      </w:pPr>
    </w:p>
    <w:p w14:paraId="7D7F64AA" w14:textId="77777777" w:rsidR="00C211E0" w:rsidRPr="00FF29D8" w:rsidRDefault="00C211E0" w:rsidP="00C211E0">
      <w:pPr>
        <w:widowControl w:val="0"/>
        <w:tabs>
          <w:tab w:val="left" w:pos="567"/>
        </w:tabs>
        <w:rPr>
          <w:snapToGrid w:val="0"/>
          <w:sz w:val="22"/>
          <w:szCs w:val="22"/>
          <w:lang w:val="lt-LT" w:eastAsia="en-US"/>
        </w:rPr>
      </w:pPr>
      <w:r w:rsidRPr="00FF29D8">
        <w:rPr>
          <w:snapToGrid w:val="0"/>
          <w:sz w:val="22"/>
          <w:szCs w:val="22"/>
          <w:lang w:val="lt-LT" w:eastAsia="en-US"/>
        </w:rPr>
        <w:t>Lot</w:t>
      </w:r>
    </w:p>
    <w:p w14:paraId="1B45D06F" w14:textId="77777777" w:rsidR="00C211E0" w:rsidRPr="00FF29D8" w:rsidRDefault="00C211E0" w:rsidP="00C211E0">
      <w:pPr>
        <w:widowControl w:val="0"/>
        <w:tabs>
          <w:tab w:val="left" w:pos="567"/>
        </w:tabs>
        <w:rPr>
          <w:snapToGrid w:val="0"/>
          <w:sz w:val="22"/>
          <w:szCs w:val="22"/>
          <w:lang w:val="lt-LT" w:eastAsia="en-US"/>
        </w:rPr>
      </w:pPr>
    </w:p>
    <w:p w14:paraId="605A03C5" w14:textId="77777777" w:rsidR="00C211E0" w:rsidRPr="00FF29D8" w:rsidRDefault="00C211E0" w:rsidP="00C211E0">
      <w:pPr>
        <w:widowControl w:val="0"/>
        <w:tabs>
          <w:tab w:val="left" w:pos="567"/>
        </w:tabs>
        <w:rPr>
          <w:snapToGrid w:val="0"/>
          <w:sz w:val="22"/>
          <w:szCs w:val="22"/>
          <w:lang w:val="lt-LT" w:eastAsia="en-US"/>
        </w:rPr>
      </w:pPr>
    </w:p>
    <w:p w14:paraId="784F8769" w14:textId="77777777" w:rsidR="00C211E0" w:rsidRPr="00FF29D8" w:rsidRDefault="00C211E0" w:rsidP="00C211E0">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lang w:val="lt-LT" w:eastAsia="en-US"/>
        </w:rPr>
      </w:pPr>
      <w:r w:rsidRPr="00FF29D8">
        <w:rPr>
          <w:b/>
          <w:snapToGrid w:val="0"/>
          <w:sz w:val="22"/>
          <w:szCs w:val="22"/>
          <w:lang w:val="lt-LT" w:eastAsia="en-US"/>
        </w:rPr>
        <w:t>5.</w:t>
      </w:r>
      <w:r w:rsidRPr="00FF29D8">
        <w:rPr>
          <w:b/>
          <w:snapToGrid w:val="0"/>
          <w:sz w:val="22"/>
          <w:szCs w:val="22"/>
          <w:lang w:val="lt-LT" w:eastAsia="en-US"/>
        </w:rPr>
        <w:tab/>
        <w:t>KITA</w:t>
      </w:r>
    </w:p>
    <w:p w14:paraId="1E0AC819" w14:textId="77777777" w:rsidR="00C211E0" w:rsidRPr="00FF29D8" w:rsidRDefault="00C211E0" w:rsidP="00C211E0">
      <w:pPr>
        <w:widowControl w:val="0"/>
        <w:tabs>
          <w:tab w:val="left" w:pos="567"/>
        </w:tabs>
        <w:rPr>
          <w:snapToGrid w:val="0"/>
          <w:sz w:val="22"/>
          <w:szCs w:val="22"/>
          <w:lang w:val="lt-LT" w:eastAsia="en-US"/>
        </w:rPr>
      </w:pPr>
    </w:p>
    <w:p w14:paraId="1EAB31CA" w14:textId="77777777" w:rsidR="00C211E0" w:rsidRPr="00FF29D8" w:rsidRDefault="00C211E0" w:rsidP="00C211E0">
      <w:pPr>
        <w:widowControl w:val="0"/>
        <w:tabs>
          <w:tab w:val="left" w:pos="567"/>
        </w:tabs>
        <w:rPr>
          <w:snapToGrid w:val="0"/>
          <w:sz w:val="22"/>
          <w:szCs w:val="22"/>
          <w:lang w:val="lt-LT" w:eastAsia="en-US"/>
        </w:rPr>
      </w:pPr>
    </w:p>
    <w:p w14:paraId="28A1C988" w14:textId="77777777" w:rsidR="00C211E0" w:rsidRPr="00FF29D8" w:rsidRDefault="00C211E0" w:rsidP="00C211E0">
      <w:pPr>
        <w:rPr>
          <w:snapToGrid w:val="0"/>
          <w:sz w:val="22"/>
          <w:szCs w:val="22"/>
          <w:lang w:val="lt-LT" w:eastAsia="en-US"/>
        </w:rPr>
      </w:pPr>
      <w:r w:rsidRPr="00FF29D8">
        <w:rPr>
          <w:b/>
          <w:snapToGrid w:val="0"/>
          <w:sz w:val="22"/>
          <w:szCs w:val="22"/>
          <w:lang w:val="lt-LT" w:eastAsia="en-US"/>
        </w:rPr>
        <w:br w:type="page"/>
      </w:r>
    </w:p>
    <w:p w14:paraId="61BD3441" w14:textId="77777777" w:rsidR="00C211E0" w:rsidRPr="00FF29D8" w:rsidRDefault="00C211E0" w:rsidP="00C211E0">
      <w:pPr>
        <w:rPr>
          <w:snapToGrid w:val="0"/>
          <w:sz w:val="22"/>
          <w:szCs w:val="22"/>
          <w:lang w:val="lt-LT" w:eastAsia="en-US"/>
        </w:rPr>
      </w:pPr>
    </w:p>
    <w:p w14:paraId="328A9740" w14:textId="77777777" w:rsidR="00C211E0" w:rsidRPr="00FF29D8" w:rsidRDefault="00C211E0" w:rsidP="00C211E0">
      <w:pPr>
        <w:rPr>
          <w:snapToGrid w:val="0"/>
          <w:sz w:val="22"/>
          <w:szCs w:val="22"/>
          <w:lang w:val="lt-LT" w:eastAsia="en-US"/>
        </w:rPr>
      </w:pPr>
    </w:p>
    <w:p w14:paraId="09D952D6" w14:textId="77777777" w:rsidR="00C211E0" w:rsidRPr="00FF29D8" w:rsidRDefault="00C211E0" w:rsidP="00C211E0">
      <w:pPr>
        <w:rPr>
          <w:snapToGrid w:val="0"/>
          <w:sz w:val="22"/>
          <w:szCs w:val="22"/>
          <w:lang w:val="lt-LT" w:eastAsia="en-US"/>
        </w:rPr>
      </w:pPr>
    </w:p>
    <w:p w14:paraId="714B9463" w14:textId="77777777" w:rsidR="00C211E0" w:rsidRPr="00FF29D8" w:rsidRDefault="00C211E0" w:rsidP="00C211E0">
      <w:pPr>
        <w:rPr>
          <w:b/>
          <w:sz w:val="22"/>
          <w:lang w:val="lt-LT"/>
        </w:rPr>
      </w:pPr>
    </w:p>
    <w:p w14:paraId="7B888017" w14:textId="77777777" w:rsidR="00C211E0" w:rsidRPr="00FF29D8" w:rsidRDefault="00C211E0" w:rsidP="00C211E0">
      <w:pPr>
        <w:rPr>
          <w:b/>
          <w:sz w:val="22"/>
          <w:lang w:val="lt-LT"/>
        </w:rPr>
      </w:pPr>
    </w:p>
    <w:p w14:paraId="3EA6E260" w14:textId="77777777" w:rsidR="00C211E0" w:rsidRPr="00FF29D8" w:rsidRDefault="00C211E0" w:rsidP="00C211E0">
      <w:pPr>
        <w:rPr>
          <w:b/>
          <w:snapToGrid w:val="0"/>
          <w:sz w:val="22"/>
          <w:szCs w:val="22"/>
          <w:lang w:val="lt-LT" w:eastAsia="en-US"/>
        </w:rPr>
      </w:pPr>
    </w:p>
    <w:p w14:paraId="234745A2" w14:textId="77777777" w:rsidR="00C211E0" w:rsidRPr="00FF29D8" w:rsidRDefault="00C211E0" w:rsidP="00C211E0">
      <w:pPr>
        <w:rPr>
          <w:b/>
          <w:snapToGrid w:val="0"/>
          <w:sz w:val="22"/>
          <w:szCs w:val="22"/>
          <w:lang w:val="lt-LT" w:eastAsia="en-US"/>
        </w:rPr>
      </w:pPr>
    </w:p>
    <w:p w14:paraId="004719A5" w14:textId="77777777" w:rsidR="00C211E0" w:rsidRPr="00FF29D8" w:rsidRDefault="00C211E0" w:rsidP="00C211E0">
      <w:pPr>
        <w:rPr>
          <w:b/>
          <w:snapToGrid w:val="0"/>
          <w:sz w:val="22"/>
          <w:szCs w:val="22"/>
          <w:lang w:val="lt-LT" w:eastAsia="en-US"/>
        </w:rPr>
      </w:pPr>
    </w:p>
    <w:p w14:paraId="42AF6E7D" w14:textId="77777777" w:rsidR="00C211E0" w:rsidRPr="00FF29D8" w:rsidRDefault="00C211E0" w:rsidP="00C211E0">
      <w:pPr>
        <w:rPr>
          <w:b/>
          <w:snapToGrid w:val="0"/>
          <w:sz w:val="22"/>
          <w:szCs w:val="22"/>
          <w:lang w:val="lt-LT" w:eastAsia="en-US"/>
        </w:rPr>
      </w:pPr>
    </w:p>
    <w:p w14:paraId="5F2E76F2" w14:textId="77777777" w:rsidR="00C211E0" w:rsidRPr="00FF29D8" w:rsidRDefault="00C211E0" w:rsidP="00C211E0">
      <w:pPr>
        <w:rPr>
          <w:b/>
          <w:snapToGrid w:val="0"/>
          <w:sz w:val="22"/>
          <w:szCs w:val="22"/>
          <w:lang w:val="lt-LT" w:eastAsia="en-US"/>
        </w:rPr>
      </w:pPr>
    </w:p>
    <w:p w14:paraId="1495F95C" w14:textId="77777777" w:rsidR="00C211E0" w:rsidRPr="00FF29D8" w:rsidRDefault="00C211E0" w:rsidP="00C211E0">
      <w:pPr>
        <w:rPr>
          <w:b/>
          <w:snapToGrid w:val="0"/>
          <w:sz w:val="22"/>
          <w:szCs w:val="22"/>
          <w:lang w:val="lt-LT" w:eastAsia="en-US"/>
        </w:rPr>
      </w:pPr>
    </w:p>
    <w:p w14:paraId="588BF0EC" w14:textId="77777777" w:rsidR="00C211E0" w:rsidRPr="00FF29D8" w:rsidRDefault="00C211E0" w:rsidP="00C211E0">
      <w:pPr>
        <w:rPr>
          <w:b/>
          <w:snapToGrid w:val="0"/>
          <w:sz w:val="22"/>
          <w:szCs w:val="22"/>
          <w:lang w:val="lt-LT" w:eastAsia="en-US"/>
        </w:rPr>
      </w:pPr>
    </w:p>
    <w:p w14:paraId="0BA677E9" w14:textId="77777777" w:rsidR="00C211E0" w:rsidRPr="00FF29D8" w:rsidRDefault="00C211E0" w:rsidP="00C211E0">
      <w:pPr>
        <w:rPr>
          <w:b/>
          <w:snapToGrid w:val="0"/>
          <w:sz w:val="22"/>
          <w:szCs w:val="22"/>
          <w:lang w:val="lt-LT" w:eastAsia="en-US"/>
        </w:rPr>
      </w:pPr>
    </w:p>
    <w:p w14:paraId="0C52E7E2" w14:textId="77777777" w:rsidR="00C211E0" w:rsidRPr="00FF29D8" w:rsidRDefault="00C211E0" w:rsidP="00C211E0">
      <w:pPr>
        <w:rPr>
          <w:b/>
          <w:snapToGrid w:val="0"/>
          <w:sz w:val="22"/>
          <w:szCs w:val="22"/>
          <w:lang w:val="lt-LT" w:eastAsia="en-US"/>
        </w:rPr>
      </w:pPr>
    </w:p>
    <w:p w14:paraId="63969274" w14:textId="77777777" w:rsidR="00C211E0" w:rsidRPr="00FF29D8" w:rsidRDefault="00C211E0" w:rsidP="00C211E0">
      <w:pPr>
        <w:rPr>
          <w:b/>
          <w:snapToGrid w:val="0"/>
          <w:sz w:val="22"/>
          <w:szCs w:val="22"/>
          <w:lang w:val="lt-LT" w:eastAsia="en-US"/>
        </w:rPr>
      </w:pPr>
    </w:p>
    <w:p w14:paraId="227D65AD" w14:textId="77777777" w:rsidR="00C211E0" w:rsidRPr="00FF29D8" w:rsidRDefault="00C211E0" w:rsidP="00C211E0">
      <w:pPr>
        <w:rPr>
          <w:b/>
          <w:snapToGrid w:val="0"/>
          <w:sz w:val="22"/>
          <w:szCs w:val="22"/>
          <w:lang w:val="lt-LT" w:eastAsia="en-US"/>
        </w:rPr>
      </w:pPr>
    </w:p>
    <w:p w14:paraId="3FB26927" w14:textId="77777777" w:rsidR="00C211E0" w:rsidRPr="00FF29D8" w:rsidRDefault="00C211E0" w:rsidP="00C211E0">
      <w:pPr>
        <w:rPr>
          <w:sz w:val="22"/>
          <w:lang w:val="lt-LT"/>
        </w:rPr>
      </w:pPr>
    </w:p>
    <w:p w14:paraId="3A78C5B3" w14:textId="77777777" w:rsidR="00C211E0" w:rsidRPr="00FF29D8" w:rsidRDefault="00C211E0" w:rsidP="00C211E0">
      <w:pPr>
        <w:rPr>
          <w:sz w:val="22"/>
          <w:lang w:val="lt-LT"/>
        </w:rPr>
      </w:pPr>
    </w:p>
    <w:p w14:paraId="46453746" w14:textId="77777777" w:rsidR="00C211E0" w:rsidRPr="00FF29D8" w:rsidRDefault="00C211E0" w:rsidP="00C211E0">
      <w:pPr>
        <w:rPr>
          <w:sz w:val="22"/>
          <w:lang w:val="lt-LT"/>
        </w:rPr>
      </w:pPr>
    </w:p>
    <w:p w14:paraId="68664AB3" w14:textId="77777777" w:rsidR="00C211E0" w:rsidRPr="00FF29D8" w:rsidRDefault="00C211E0" w:rsidP="00C211E0">
      <w:pPr>
        <w:rPr>
          <w:sz w:val="22"/>
          <w:lang w:val="lt-LT"/>
        </w:rPr>
      </w:pPr>
    </w:p>
    <w:p w14:paraId="374C9FCD" w14:textId="77777777" w:rsidR="00C211E0" w:rsidRPr="00FF29D8" w:rsidRDefault="00C211E0" w:rsidP="00C211E0">
      <w:pPr>
        <w:rPr>
          <w:sz w:val="22"/>
          <w:lang w:val="lt-LT"/>
        </w:rPr>
      </w:pPr>
    </w:p>
    <w:p w14:paraId="119B4F19" w14:textId="77777777" w:rsidR="00C211E0" w:rsidRPr="00FF29D8" w:rsidRDefault="00C211E0" w:rsidP="00C211E0">
      <w:pPr>
        <w:rPr>
          <w:sz w:val="22"/>
          <w:lang w:val="lt-LT"/>
        </w:rPr>
      </w:pPr>
    </w:p>
    <w:p w14:paraId="0E361A79" w14:textId="77777777" w:rsidR="00C211E0" w:rsidRPr="00FF29D8" w:rsidRDefault="00C211E0" w:rsidP="00C211E0">
      <w:pPr>
        <w:rPr>
          <w:snapToGrid w:val="0"/>
          <w:sz w:val="22"/>
          <w:szCs w:val="22"/>
          <w:lang w:val="lt-LT" w:eastAsia="en-US"/>
        </w:rPr>
      </w:pPr>
    </w:p>
    <w:p w14:paraId="4CA243C3" w14:textId="77777777" w:rsidR="00C211E0" w:rsidRPr="00FF29D8" w:rsidRDefault="00C211E0" w:rsidP="00C211E0">
      <w:pPr>
        <w:jc w:val="center"/>
        <w:rPr>
          <w:b/>
          <w:snapToGrid w:val="0"/>
          <w:sz w:val="22"/>
          <w:szCs w:val="22"/>
          <w:lang w:val="lt-LT" w:eastAsia="en-US"/>
        </w:rPr>
      </w:pPr>
      <w:r w:rsidRPr="00FF29D8">
        <w:rPr>
          <w:b/>
          <w:snapToGrid w:val="0"/>
          <w:sz w:val="22"/>
          <w:szCs w:val="22"/>
          <w:lang w:val="lt-LT" w:eastAsia="en-US"/>
        </w:rPr>
        <w:t>B. PAKUOTĖS LAPELIS</w:t>
      </w:r>
    </w:p>
    <w:p w14:paraId="080E6556" w14:textId="77777777" w:rsidR="00C211E0" w:rsidRPr="00FF29D8" w:rsidRDefault="00C211E0" w:rsidP="00C211E0">
      <w:pPr>
        <w:jc w:val="center"/>
        <w:rPr>
          <w:b/>
          <w:snapToGrid w:val="0"/>
          <w:sz w:val="22"/>
          <w:szCs w:val="22"/>
          <w:lang w:val="lt-LT"/>
        </w:rPr>
      </w:pPr>
      <w:r w:rsidRPr="00FF29D8">
        <w:rPr>
          <w:b/>
          <w:bCs/>
          <w:iCs/>
          <w:snapToGrid w:val="0"/>
          <w:sz w:val="22"/>
          <w:szCs w:val="22"/>
          <w:lang w:val="lt-LT"/>
        </w:rPr>
        <w:br w:type="page"/>
      </w:r>
      <w:r w:rsidRPr="00FF29D8">
        <w:rPr>
          <w:b/>
          <w:bCs/>
          <w:iCs/>
          <w:snapToGrid w:val="0"/>
          <w:sz w:val="22"/>
          <w:szCs w:val="22"/>
          <w:lang w:val="lt-LT"/>
        </w:rPr>
        <w:lastRenderedPageBreak/>
        <w:t>Pakuotės lapelis:</w:t>
      </w:r>
      <w:r w:rsidRPr="00FF29D8">
        <w:rPr>
          <w:b/>
          <w:snapToGrid w:val="0"/>
          <w:sz w:val="22"/>
          <w:szCs w:val="22"/>
          <w:lang w:val="lt-LT"/>
        </w:rPr>
        <w:t xml:space="preserve"> </w:t>
      </w:r>
      <w:r w:rsidRPr="00FF29D8">
        <w:rPr>
          <w:b/>
          <w:bCs/>
          <w:iCs/>
          <w:snapToGrid w:val="0"/>
          <w:sz w:val="22"/>
          <w:szCs w:val="22"/>
          <w:lang w:val="lt-LT"/>
        </w:rPr>
        <w:t>informacija vartotojui</w:t>
      </w:r>
    </w:p>
    <w:p w14:paraId="2B525163" w14:textId="77777777" w:rsidR="00C211E0" w:rsidRPr="00FF29D8" w:rsidRDefault="00C211E0" w:rsidP="00C211E0">
      <w:pPr>
        <w:jc w:val="center"/>
        <w:rPr>
          <w:snapToGrid w:val="0"/>
          <w:sz w:val="22"/>
          <w:szCs w:val="22"/>
          <w:lang w:val="lt-LT" w:eastAsia="en-US"/>
        </w:rPr>
      </w:pPr>
    </w:p>
    <w:p w14:paraId="1008FED6" w14:textId="77777777" w:rsidR="00C211E0" w:rsidRPr="00FF29D8" w:rsidRDefault="00C211E0" w:rsidP="00C211E0">
      <w:pPr>
        <w:jc w:val="center"/>
        <w:rPr>
          <w:b/>
          <w:snapToGrid w:val="0"/>
          <w:sz w:val="22"/>
          <w:szCs w:val="22"/>
          <w:lang w:val="lt-LT" w:eastAsia="en-US"/>
        </w:rPr>
      </w:pPr>
      <w:r w:rsidRPr="00FF29D8">
        <w:rPr>
          <w:b/>
          <w:snapToGrid w:val="0"/>
          <w:sz w:val="22"/>
          <w:szCs w:val="22"/>
          <w:lang w:val="lt-LT" w:eastAsia="en-US"/>
        </w:rPr>
        <w:t>Pregamid 25 mg kietosios kapsulės</w:t>
      </w:r>
    </w:p>
    <w:p w14:paraId="4425103D" w14:textId="77777777" w:rsidR="00C211E0" w:rsidRPr="00FF29D8" w:rsidRDefault="00C211E0" w:rsidP="00C211E0">
      <w:pPr>
        <w:jc w:val="center"/>
        <w:rPr>
          <w:b/>
          <w:snapToGrid w:val="0"/>
          <w:sz w:val="22"/>
          <w:szCs w:val="22"/>
          <w:lang w:val="lt-LT" w:eastAsia="en-US"/>
        </w:rPr>
      </w:pPr>
      <w:r w:rsidRPr="00FF29D8">
        <w:rPr>
          <w:b/>
          <w:snapToGrid w:val="0"/>
          <w:sz w:val="22"/>
          <w:szCs w:val="22"/>
          <w:lang w:val="lt-LT" w:eastAsia="en-US"/>
        </w:rPr>
        <w:t>Pregamid 50 mg kietosios kapsulės</w:t>
      </w:r>
    </w:p>
    <w:p w14:paraId="5CECCC59" w14:textId="77777777" w:rsidR="00C211E0" w:rsidRPr="00FF29D8" w:rsidRDefault="00C211E0" w:rsidP="00C211E0">
      <w:pPr>
        <w:jc w:val="center"/>
        <w:rPr>
          <w:b/>
          <w:snapToGrid w:val="0"/>
          <w:sz w:val="22"/>
          <w:szCs w:val="22"/>
          <w:lang w:val="lt-LT" w:eastAsia="en-US"/>
        </w:rPr>
      </w:pPr>
      <w:r w:rsidRPr="00FF29D8">
        <w:rPr>
          <w:b/>
          <w:snapToGrid w:val="0"/>
          <w:sz w:val="22"/>
          <w:szCs w:val="22"/>
          <w:lang w:val="lt-LT" w:eastAsia="en-US"/>
        </w:rPr>
        <w:t>Pregamid 75 mg kietosios kapsulės</w:t>
      </w:r>
    </w:p>
    <w:p w14:paraId="03686A85" w14:textId="77777777" w:rsidR="00C211E0" w:rsidRPr="00FF29D8" w:rsidRDefault="00C211E0" w:rsidP="00C211E0">
      <w:pPr>
        <w:jc w:val="center"/>
        <w:rPr>
          <w:b/>
          <w:snapToGrid w:val="0"/>
          <w:sz w:val="22"/>
          <w:szCs w:val="22"/>
          <w:lang w:val="lt-LT" w:eastAsia="en-US"/>
        </w:rPr>
      </w:pPr>
      <w:r w:rsidRPr="00FF29D8">
        <w:rPr>
          <w:b/>
          <w:snapToGrid w:val="0"/>
          <w:sz w:val="22"/>
          <w:szCs w:val="22"/>
          <w:lang w:val="lt-LT" w:eastAsia="en-US"/>
        </w:rPr>
        <w:t>Pregamid 150 mg kietosios kapsulės</w:t>
      </w:r>
    </w:p>
    <w:p w14:paraId="57CB3147" w14:textId="77777777" w:rsidR="00C211E0" w:rsidRPr="00FF29D8" w:rsidRDefault="00C211E0" w:rsidP="00C211E0">
      <w:pPr>
        <w:jc w:val="center"/>
        <w:rPr>
          <w:b/>
          <w:snapToGrid w:val="0"/>
          <w:sz w:val="22"/>
          <w:szCs w:val="22"/>
          <w:lang w:val="lt-LT" w:eastAsia="en-US"/>
        </w:rPr>
      </w:pPr>
    </w:p>
    <w:p w14:paraId="292E5D24" w14:textId="77777777" w:rsidR="00C211E0" w:rsidRPr="00FF29D8" w:rsidRDefault="00010E53" w:rsidP="00C211E0">
      <w:pPr>
        <w:jc w:val="center"/>
        <w:rPr>
          <w:snapToGrid w:val="0"/>
          <w:sz w:val="22"/>
          <w:szCs w:val="22"/>
          <w:lang w:val="lt-LT" w:eastAsia="en-US"/>
        </w:rPr>
      </w:pPr>
      <w:r w:rsidRPr="00FF29D8">
        <w:rPr>
          <w:snapToGrid w:val="0"/>
          <w:sz w:val="22"/>
          <w:szCs w:val="22"/>
          <w:lang w:val="lt-LT" w:eastAsia="en-US"/>
        </w:rPr>
        <w:t>p</w:t>
      </w:r>
      <w:r w:rsidR="00C211E0" w:rsidRPr="00FF29D8">
        <w:rPr>
          <w:snapToGrid w:val="0"/>
          <w:sz w:val="22"/>
          <w:szCs w:val="22"/>
          <w:lang w:val="lt-LT" w:eastAsia="en-US"/>
        </w:rPr>
        <w:t>regabalinas</w:t>
      </w:r>
    </w:p>
    <w:p w14:paraId="72B7FA94" w14:textId="77777777" w:rsidR="00C211E0" w:rsidRPr="00FF29D8" w:rsidRDefault="00C211E0" w:rsidP="00C211E0">
      <w:pPr>
        <w:rPr>
          <w:snapToGrid w:val="0"/>
          <w:sz w:val="22"/>
          <w:szCs w:val="22"/>
          <w:lang w:val="lt-LT" w:eastAsia="en-US"/>
        </w:rPr>
      </w:pPr>
    </w:p>
    <w:p w14:paraId="1714EB11" w14:textId="77777777" w:rsidR="00C211E0" w:rsidRPr="00FF29D8" w:rsidRDefault="00C211E0" w:rsidP="00C211E0">
      <w:pPr>
        <w:rPr>
          <w:b/>
          <w:snapToGrid w:val="0"/>
          <w:sz w:val="22"/>
          <w:szCs w:val="22"/>
          <w:lang w:val="lt-LT" w:eastAsia="en-US"/>
        </w:rPr>
      </w:pPr>
      <w:r w:rsidRPr="00FF29D8">
        <w:rPr>
          <w:b/>
          <w:snapToGrid w:val="0"/>
          <w:sz w:val="22"/>
          <w:szCs w:val="22"/>
          <w:lang w:val="lt-LT" w:eastAsia="en-US"/>
        </w:rPr>
        <w:t>Atidžiai perskaitykite visą šį lapelį, prieš pradėdami vartoti vaistą, nes jame pateikiama Jums svarbi informacija.</w:t>
      </w:r>
    </w:p>
    <w:p w14:paraId="188AA2DA"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Neišmeskite šio lapelio, nes vėl gali prireikti jį perskaityti.</w:t>
      </w:r>
    </w:p>
    <w:p w14:paraId="1996371A"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Jeigu kiltų daugiau klausimų, kreipkitės į gydytoją arba vaistininką.</w:t>
      </w:r>
    </w:p>
    <w:p w14:paraId="32CC92E0"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Šis vaistas skirtas tik Jums, todėl kitiems žmonėms jo duoti negalima. Vaistas gali jiems pakenkti (net tiems, kurių ligos požymiai yra tokie patys kaip Jūsų).</w:t>
      </w:r>
    </w:p>
    <w:p w14:paraId="6D2B5837"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Jeigu pasireiškė šalutinis poveikis (net jeigu jis šiame lapelyje nenurodytas), kreipkitės į gydytoją arba vaistininką. Žr. 4 skyrių.</w:t>
      </w:r>
    </w:p>
    <w:p w14:paraId="32E422B4" w14:textId="77777777" w:rsidR="00C211E0" w:rsidRPr="00FF29D8" w:rsidRDefault="00C211E0" w:rsidP="00C211E0">
      <w:pPr>
        <w:rPr>
          <w:snapToGrid w:val="0"/>
          <w:sz w:val="22"/>
          <w:szCs w:val="22"/>
          <w:lang w:val="lt-LT" w:eastAsia="en-US"/>
        </w:rPr>
      </w:pPr>
    </w:p>
    <w:p w14:paraId="75141C71" w14:textId="77777777" w:rsidR="00C211E0" w:rsidRPr="00FF29D8" w:rsidRDefault="00C211E0" w:rsidP="00C211E0">
      <w:pPr>
        <w:rPr>
          <w:b/>
          <w:bCs/>
          <w:snapToGrid w:val="0"/>
          <w:sz w:val="22"/>
          <w:szCs w:val="22"/>
          <w:lang w:val="lt-LT"/>
        </w:rPr>
      </w:pPr>
      <w:r w:rsidRPr="00FF29D8">
        <w:rPr>
          <w:b/>
          <w:bCs/>
          <w:snapToGrid w:val="0"/>
          <w:sz w:val="22"/>
          <w:szCs w:val="22"/>
          <w:lang w:val="lt-LT"/>
        </w:rPr>
        <w:t>Apie ką rašoma šiame lapelyje?</w:t>
      </w:r>
    </w:p>
    <w:p w14:paraId="1F941F14" w14:textId="77777777" w:rsidR="00C211E0" w:rsidRPr="00FF29D8" w:rsidRDefault="00C211E0" w:rsidP="00C211E0">
      <w:pPr>
        <w:rPr>
          <w:sz w:val="22"/>
          <w:szCs w:val="22"/>
          <w:lang w:val="lt-LT"/>
        </w:rPr>
      </w:pPr>
    </w:p>
    <w:p w14:paraId="1078F7D8" w14:textId="77777777" w:rsidR="00010E53" w:rsidRPr="00FF29D8" w:rsidRDefault="00010E53" w:rsidP="00EA6DFB">
      <w:pPr>
        <w:widowControl w:val="0"/>
        <w:numPr>
          <w:ilvl w:val="0"/>
          <w:numId w:val="1"/>
        </w:numPr>
        <w:ind w:left="567" w:right="-2" w:hanging="567"/>
        <w:rPr>
          <w:sz w:val="22"/>
          <w:szCs w:val="22"/>
          <w:lang w:val="lt-LT"/>
        </w:rPr>
      </w:pPr>
      <w:r w:rsidRPr="00FF29D8">
        <w:rPr>
          <w:snapToGrid w:val="0"/>
          <w:sz w:val="22"/>
          <w:szCs w:val="22"/>
          <w:lang w:val="lt-LT" w:eastAsia="en-US"/>
        </w:rPr>
        <w:t>Kas yra Pregamid ir kam jis vartojamas</w:t>
      </w:r>
    </w:p>
    <w:p w14:paraId="0BC8C814" w14:textId="77777777" w:rsidR="00010E53" w:rsidRPr="00FF29D8" w:rsidRDefault="00010E53" w:rsidP="00EA6DFB">
      <w:pPr>
        <w:widowControl w:val="0"/>
        <w:numPr>
          <w:ilvl w:val="0"/>
          <w:numId w:val="1"/>
        </w:numPr>
        <w:ind w:left="567" w:right="-2" w:hanging="567"/>
        <w:rPr>
          <w:sz w:val="22"/>
          <w:szCs w:val="22"/>
          <w:lang w:val="lt-LT"/>
        </w:rPr>
      </w:pPr>
      <w:r w:rsidRPr="00FF29D8">
        <w:rPr>
          <w:snapToGrid w:val="0"/>
          <w:sz w:val="22"/>
          <w:szCs w:val="22"/>
          <w:lang w:val="lt-LT" w:eastAsia="en-US"/>
        </w:rPr>
        <w:t>Kas žinotina prieš vartojant Pregamid</w:t>
      </w:r>
    </w:p>
    <w:p w14:paraId="30B059FE" w14:textId="77777777" w:rsidR="00010E53" w:rsidRPr="00FF29D8" w:rsidRDefault="00010E53" w:rsidP="00EA6DFB">
      <w:pPr>
        <w:widowControl w:val="0"/>
        <w:numPr>
          <w:ilvl w:val="0"/>
          <w:numId w:val="1"/>
        </w:numPr>
        <w:ind w:left="567" w:right="-2" w:hanging="567"/>
        <w:rPr>
          <w:sz w:val="22"/>
          <w:szCs w:val="22"/>
          <w:lang w:val="lt-LT"/>
        </w:rPr>
      </w:pPr>
      <w:r w:rsidRPr="00FF29D8">
        <w:rPr>
          <w:snapToGrid w:val="0"/>
          <w:sz w:val="22"/>
          <w:szCs w:val="22"/>
          <w:lang w:val="lt-LT" w:eastAsia="en-US"/>
        </w:rPr>
        <w:t>Kaip vartoti Pregamid</w:t>
      </w:r>
    </w:p>
    <w:p w14:paraId="78793DFC" w14:textId="77777777" w:rsidR="00010E53" w:rsidRPr="00FF29D8" w:rsidRDefault="00010E53" w:rsidP="00EA6DFB">
      <w:pPr>
        <w:widowControl w:val="0"/>
        <w:numPr>
          <w:ilvl w:val="0"/>
          <w:numId w:val="1"/>
        </w:numPr>
        <w:ind w:left="567" w:right="-2" w:hanging="567"/>
        <w:rPr>
          <w:sz w:val="22"/>
          <w:szCs w:val="22"/>
          <w:lang w:val="lt-LT"/>
        </w:rPr>
      </w:pPr>
      <w:r w:rsidRPr="00FF29D8">
        <w:rPr>
          <w:snapToGrid w:val="0"/>
          <w:sz w:val="22"/>
          <w:szCs w:val="22"/>
          <w:lang w:val="lt-LT" w:eastAsia="en-US"/>
        </w:rPr>
        <w:t>Galimas šalutinis poveikis</w:t>
      </w:r>
    </w:p>
    <w:p w14:paraId="5E4BEF25" w14:textId="77777777" w:rsidR="00010E53" w:rsidRPr="00FF29D8" w:rsidRDefault="00010E53" w:rsidP="00EA6DFB">
      <w:pPr>
        <w:widowControl w:val="0"/>
        <w:numPr>
          <w:ilvl w:val="0"/>
          <w:numId w:val="1"/>
        </w:numPr>
        <w:ind w:left="567" w:right="-2" w:hanging="567"/>
        <w:rPr>
          <w:sz w:val="22"/>
          <w:szCs w:val="22"/>
          <w:lang w:val="lt-LT"/>
        </w:rPr>
      </w:pPr>
      <w:r w:rsidRPr="00FF29D8">
        <w:rPr>
          <w:snapToGrid w:val="0"/>
          <w:sz w:val="22"/>
          <w:szCs w:val="22"/>
          <w:lang w:val="lt-LT" w:eastAsia="en-US"/>
        </w:rPr>
        <w:t>Kaip laikyti Pregamid</w:t>
      </w:r>
    </w:p>
    <w:p w14:paraId="22224F5C" w14:textId="77777777" w:rsidR="00010E53" w:rsidRPr="00FF29D8" w:rsidRDefault="00010E53" w:rsidP="00EA6DFB">
      <w:pPr>
        <w:widowControl w:val="0"/>
        <w:numPr>
          <w:ilvl w:val="0"/>
          <w:numId w:val="1"/>
        </w:numPr>
        <w:ind w:left="567" w:right="-2" w:hanging="567"/>
        <w:rPr>
          <w:snapToGrid w:val="0"/>
          <w:sz w:val="22"/>
          <w:szCs w:val="22"/>
          <w:lang w:val="lt-LT" w:eastAsia="en-US"/>
        </w:rPr>
      </w:pPr>
      <w:r w:rsidRPr="00FF29D8">
        <w:rPr>
          <w:snapToGrid w:val="0"/>
          <w:sz w:val="22"/>
          <w:szCs w:val="22"/>
          <w:lang w:val="lt-LT" w:eastAsia="en-US"/>
        </w:rPr>
        <w:t>Pakuotės turinys ir kita informacija</w:t>
      </w:r>
    </w:p>
    <w:p w14:paraId="194B4C00" w14:textId="77777777" w:rsidR="00C211E0" w:rsidRPr="00FF29D8" w:rsidRDefault="00C211E0" w:rsidP="00C211E0">
      <w:pPr>
        <w:rPr>
          <w:b/>
          <w:bCs/>
          <w:snapToGrid w:val="0"/>
          <w:sz w:val="22"/>
          <w:szCs w:val="22"/>
          <w:lang w:val="lt-LT"/>
        </w:rPr>
      </w:pPr>
    </w:p>
    <w:p w14:paraId="78AF4BBA" w14:textId="77777777" w:rsidR="00C211E0" w:rsidRPr="00FF29D8" w:rsidRDefault="00C211E0" w:rsidP="00C211E0">
      <w:pPr>
        <w:ind w:left="567" w:hanging="567"/>
        <w:rPr>
          <w:b/>
          <w:bCs/>
          <w:snapToGrid w:val="0"/>
          <w:sz w:val="22"/>
          <w:szCs w:val="22"/>
          <w:lang w:val="lt-LT"/>
        </w:rPr>
      </w:pPr>
      <w:r w:rsidRPr="00FF29D8">
        <w:rPr>
          <w:b/>
          <w:bCs/>
          <w:snapToGrid w:val="0"/>
          <w:sz w:val="22"/>
          <w:szCs w:val="22"/>
          <w:lang w:val="lt-LT"/>
        </w:rPr>
        <w:t>1.</w:t>
      </w:r>
      <w:r w:rsidRPr="00FF29D8">
        <w:rPr>
          <w:b/>
          <w:bCs/>
          <w:snapToGrid w:val="0"/>
          <w:sz w:val="22"/>
          <w:szCs w:val="22"/>
          <w:lang w:val="lt-LT"/>
        </w:rPr>
        <w:tab/>
        <w:t>Kas yra Pregamid ir kam jis vartojamas</w:t>
      </w:r>
    </w:p>
    <w:p w14:paraId="77F91375" w14:textId="77777777" w:rsidR="00C211E0" w:rsidRPr="00FF29D8" w:rsidRDefault="00C211E0" w:rsidP="00C211E0">
      <w:pPr>
        <w:ind w:left="567" w:hanging="567"/>
        <w:rPr>
          <w:snapToGrid w:val="0"/>
          <w:sz w:val="22"/>
          <w:szCs w:val="22"/>
          <w:lang w:val="lt-LT" w:eastAsia="en-US"/>
        </w:rPr>
      </w:pPr>
    </w:p>
    <w:p w14:paraId="296C5722"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Pregamid priklauso vaistų, kurie vartojami suaugusiųjų epilepsijai</w:t>
      </w:r>
      <w:r w:rsidR="00533273" w:rsidRPr="00FF29D8">
        <w:rPr>
          <w:snapToGrid w:val="0"/>
          <w:sz w:val="22"/>
          <w:szCs w:val="22"/>
          <w:lang w:val="lt-LT" w:eastAsia="en-US"/>
        </w:rPr>
        <w:t>, neuropatiniam skausmui</w:t>
      </w:r>
      <w:r w:rsidRPr="00FF29D8">
        <w:rPr>
          <w:snapToGrid w:val="0"/>
          <w:sz w:val="22"/>
          <w:szCs w:val="22"/>
          <w:lang w:val="lt-LT" w:eastAsia="en-US"/>
        </w:rPr>
        <w:t xml:space="preserve"> ir generalizuoto nerimo sutrikimui (GNS) gydyti, grupei.</w:t>
      </w:r>
    </w:p>
    <w:p w14:paraId="3C576EEC" w14:textId="77777777" w:rsidR="00533273" w:rsidRPr="00FF29D8" w:rsidRDefault="00533273" w:rsidP="00C211E0">
      <w:pPr>
        <w:rPr>
          <w:snapToGrid w:val="0"/>
          <w:sz w:val="22"/>
          <w:szCs w:val="22"/>
          <w:lang w:val="lt-LT" w:eastAsia="en-US"/>
        </w:rPr>
      </w:pPr>
    </w:p>
    <w:p w14:paraId="014716B9" w14:textId="77777777" w:rsidR="00C211E0" w:rsidRPr="00FF29D8" w:rsidRDefault="00533273" w:rsidP="00C211E0">
      <w:pPr>
        <w:rPr>
          <w:snapToGrid w:val="0"/>
          <w:sz w:val="22"/>
          <w:szCs w:val="22"/>
          <w:lang w:val="lt-LT" w:eastAsia="en-US"/>
        </w:rPr>
      </w:pPr>
      <w:r w:rsidRPr="00FF29D8">
        <w:rPr>
          <w:b/>
          <w:snapToGrid w:val="0"/>
          <w:sz w:val="22"/>
          <w:szCs w:val="22"/>
          <w:lang w:val="lt-LT" w:eastAsia="en-US"/>
        </w:rPr>
        <w:t>Periferinis ir centrinis neuropatinis skausma</w:t>
      </w:r>
      <w:r w:rsidR="00FB7980" w:rsidRPr="00FF29D8">
        <w:rPr>
          <w:b/>
          <w:snapToGrid w:val="0"/>
          <w:sz w:val="22"/>
          <w:szCs w:val="22"/>
          <w:lang w:val="lt-LT" w:eastAsia="en-US"/>
        </w:rPr>
        <w:t>s</w:t>
      </w:r>
      <w:r w:rsidR="00D35CE6" w:rsidRPr="00FF29D8">
        <w:rPr>
          <w:b/>
          <w:snapToGrid w:val="0"/>
          <w:sz w:val="22"/>
          <w:szCs w:val="22"/>
          <w:lang w:val="lt-LT" w:eastAsia="en-US"/>
        </w:rPr>
        <w:t>.</w:t>
      </w:r>
      <w:r w:rsidRPr="00FF29D8">
        <w:rPr>
          <w:snapToGrid w:val="0"/>
          <w:sz w:val="22"/>
          <w:szCs w:val="22"/>
          <w:lang w:val="lt-LT" w:eastAsia="en-US"/>
        </w:rPr>
        <w:t xml:space="preserve"> Pregamid vartojamas ilgai trunkančiam skausmui, kurį sukėlė nervų pažeidimas, gydymui. Neuropatinį skausmą gali sukelti įvairios ligos, pavyzdžiui</w:t>
      </w:r>
      <w:r w:rsidR="00BB4FF7" w:rsidRPr="00FF29D8">
        <w:rPr>
          <w:snapToGrid w:val="0"/>
          <w:sz w:val="22"/>
          <w:szCs w:val="22"/>
          <w:lang w:val="lt-LT" w:eastAsia="en-US"/>
        </w:rPr>
        <w:t>,</w:t>
      </w:r>
      <w:r w:rsidRPr="00FF29D8">
        <w:rPr>
          <w:snapToGrid w:val="0"/>
          <w:sz w:val="22"/>
          <w:szCs w:val="22"/>
          <w:lang w:val="lt-LT" w:eastAsia="en-US"/>
        </w:rPr>
        <w:t xml:space="preserve"> cukrinis diabetas arba</w:t>
      </w:r>
      <w:r w:rsidR="00D35CE6" w:rsidRPr="00FF29D8">
        <w:rPr>
          <w:snapToGrid w:val="0"/>
          <w:sz w:val="22"/>
          <w:szCs w:val="22"/>
          <w:lang w:val="lt-LT" w:eastAsia="en-US"/>
        </w:rPr>
        <w:t xml:space="preserve"> juosiančioji</w:t>
      </w:r>
      <w:r w:rsidRPr="00FF29D8">
        <w:rPr>
          <w:snapToGrid w:val="0"/>
          <w:sz w:val="22"/>
          <w:szCs w:val="22"/>
          <w:lang w:val="lt-LT" w:eastAsia="en-US"/>
        </w:rPr>
        <w:t xml:space="preserve"> pūslelinė. Skausmo pojūtį </w:t>
      </w:r>
      <w:r w:rsidR="00555CB4" w:rsidRPr="00FF29D8">
        <w:rPr>
          <w:snapToGrid w:val="0"/>
          <w:sz w:val="22"/>
          <w:szCs w:val="22"/>
          <w:lang w:val="lt-LT" w:eastAsia="en-US"/>
        </w:rPr>
        <w:t>galima apibūdinti kaip karštį, deginimą, t</w:t>
      </w:r>
      <w:r w:rsidR="002A4925" w:rsidRPr="00FF29D8">
        <w:rPr>
          <w:snapToGrid w:val="0"/>
          <w:sz w:val="22"/>
          <w:szCs w:val="22"/>
          <w:lang w:val="lt-LT" w:eastAsia="en-US"/>
        </w:rPr>
        <w:t>vinksėjimą</w:t>
      </w:r>
      <w:r w:rsidR="00555CB4" w:rsidRPr="00FF29D8">
        <w:rPr>
          <w:snapToGrid w:val="0"/>
          <w:sz w:val="22"/>
          <w:szCs w:val="22"/>
          <w:lang w:val="lt-LT" w:eastAsia="en-US"/>
        </w:rPr>
        <w:t xml:space="preserve">, šaudymą, </w:t>
      </w:r>
      <w:r w:rsidR="00664DD4" w:rsidRPr="00FF29D8">
        <w:rPr>
          <w:snapToGrid w:val="0"/>
          <w:sz w:val="22"/>
          <w:szCs w:val="22"/>
          <w:lang w:val="lt-LT" w:eastAsia="en-US"/>
        </w:rPr>
        <w:t>dūrimą</w:t>
      </w:r>
      <w:r w:rsidR="002A4925" w:rsidRPr="00FF29D8">
        <w:rPr>
          <w:snapToGrid w:val="0"/>
          <w:sz w:val="22"/>
          <w:szCs w:val="22"/>
          <w:lang w:val="lt-LT" w:eastAsia="en-US"/>
        </w:rPr>
        <w:t>, mėšlungį</w:t>
      </w:r>
      <w:r w:rsidR="00555CB4" w:rsidRPr="00FF29D8">
        <w:rPr>
          <w:snapToGrid w:val="0"/>
          <w:sz w:val="22"/>
          <w:szCs w:val="22"/>
          <w:lang w:val="lt-LT" w:eastAsia="en-US"/>
        </w:rPr>
        <w:t xml:space="preserve">, </w:t>
      </w:r>
      <w:r w:rsidR="00424EA3" w:rsidRPr="00FF29D8">
        <w:rPr>
          <w:snapToGrid w:val="0"/>
          <w:sz w:val="22"/>
          <w:szCs w:val="22"/>
          <w:lang w:val="lt-LT" w:eastAsia="en-US"/>
        </w:rPr>
        <w:t>maudimą</w:t>
      </w:r>
      <w:r w:rsidR="00555CB4" w:rsidRPr="00FF29D8">
        <w:rPr>
          <w:snapToGrid w:val="0"/>
          <w:sz w:val="22"/>
          <w:szCs w:val="22"/>
          <w:lang w:val="lt-LT" w:eastAsia="en-US"/>
        </w:rPr>
        <w:t xml:space="preserve">, dilgsėjimą, </w:t>
      </w:r>
      <w:r w:rsidR="002A4925" w:rsidRPr="00FF29D8">
        <w:rPr>
          <w:snapToGrid w:val="0"/>
          <w:sz w:val="22"/>
          <w:szCs w:val="22"/>
          <w:lang w:val="lt-LT" w:eastAsia="en-US"/>
        </w:rPr>
        <w:t>tirpimą</w:t>
      </w:r>
      <w:r w:rsidR="00555CB4" w:rsidRPr="00FF29D8">
        <w:rPr>
          <w:snapToGrid w:val="0"/>
          <w:sz w:val="22"/>
          <w:szCs w:val="22"/>
          <w:lang w:val="lt-LT" w:eastAsia="en-US"/>
        </w:rPr>
        <w:t xml:space="preserve">, </w:t>
      </w:r>
      <w:r w:rsidR="002A4925" w:rsidRPr="00FF29D8">
        <w:rPr>
          <w:snapToGrid w:val="0"/>
          <w:sz w:val="22"/>
          <w:szCs w:val="22"/>
          <w:lang w:val="lt-LT" w:eastAsia="en-US"/>
        </w:rPr>
        <w:t>lyg</w:t>
      </w:r>
      <w:r w:rsidR="00555CB4" w:rsidRPr="00FF29D8">
        <w:rPr>
          <w:snapToGrid w:val="0"/>
          <w:sz w:val="22"/>
          <w:szCs w:val="22"/>
          <w:lang w:val="lt-LT" w:eastAsia="en-US"/>
        </w:rPr>
        <w:t xml:space="preserve"> badymą</w:t>
      </w:r>
      <w:r w:rsidR="008058F7" w:rsidRPr="00FF29D8">
        <w:rPr>
          <w:snapToGrid w:val="0"/>
          <w:sz w:val="22"/>
          <w:szCs w:val="22"/>
          <w:lang w:val="lt-LT" w:eastAsia="en-US"/>
        </w:rPr>
        <w:t xml:space="preserve"> adata</w:t>
      </w:r>
      <w:r w:rsidR="00555CB4" w:rsidRPr="00FF29D8">
        <w:rPr>
          <w:snapToGrid w:val="0"/>
          <w:sz w:val="22"/>
          <w:szCs w:val="22"/>
          <w:lang w:val="lt-LT" w:eastAsia="en-US"/>
        </w:rPr>
        <w:t>. Periferinis ir centrinis neuropatinis skausmas taip pat gali būti susijęs su nuotaiko</w:t>
      </w:r>
      <w:r w:rsidR="008058F7" w:rsidRPr="00FF29D8">
        <w:rPr>
          <w:snapToGrid w:val="0"/>
          <w:sz w:val="22"/>
          <w:szCs w:val="22"/>
          <w:lang w:val="lt-LT" w:eastAsia="en-US"/>
        </w:rPr>
        <w:t>s</w:t>
      </w:r>
      <w:r w:rsidR="00555CB4" w:rsidRPr="00FF29D8">
        <w:rPr>
          <w:snapToGrid w:val="0"/>
          <w:sz w:val="22"/>
          <w:szCs w:val="22"/>
          <w:lang w:val="lt-LT" w:eastAsia="en-US"/>
        </w:rPr>
        <w:t xml:space="preserve"> pokyčiais, miego sutrikimu, nuovargiu ir gali </w:t>
      </w:r>
      <w:r w:rsidR="00BB4FF7" w:rsidRPr="00FF29D8">
        <w:rPr>
          <w:snapToGrid w:val="0"/>
          <w:sz w:val="22"/>
          <w:szCs w:val="22"/>
          <w:lang w:val="lt-LT" w:eastAsia="en-US"/>
        </w:rPr>
        <w:t>daryti įtaką fiziniam ir socialiniam aktyvumui bei bendrai gyvenimo kokybei.</w:t>
      </w:r>
    </w:p>
    <w:p w14:paraId="1F3F7985" w14:textId="77777777" w:rsidR="00555CB4" w:rsidRPr="00FF29D8" w:rsidRDefault="00555CB4" w:rsidP="00C211E0">
      <w:pPr>
        <w:rPr>
          <w:b/>
          <w:bCs/>
          <w:snapToGrid w:val="0"/>
          <w:sz w:val="22"/>
          <w:szCs w:val="22"/>
          <w:lang w:val="lt-LT" w:eastAsia="en-US"/>
        </w:rPr>
      </w:pPr>
    </w:p>
    <w:p w14:paraId="6125B3A4" w14:textId="77777777" w:rsidR="00C211E0" w:rsidRPr="00FF29D8" w:rsidRDefault="00C211E0" w:rsidP="00C211E0">
      <w:pPr>
        <w:rPr>
          <w:snapToGrid w:val="0"/>
          <w:sz w:val="22"/>
          <w:szCs w:val="22"/>
          <w:lang w:val="lt-LT" w:eastAsia="en-US"/>
        </w:rPr>
      </w:pPr>
      <w:r w:rsidRPr="00FF29D8">
        <w:rPr>
          <w:b/>
          <w:bCs/>
          <w:snapToGrid w:val="0"/>
          <w:sz w:val="22"/>
          <w:szCs w:val="22"/>
          <w:lang w:val="lt-LT" w:eastAsia="en-US"/>
        </w:rPr>
        <w:t xml:space="preserve">Epilepsija. </w:t>
      </w:r>
      <w:r w:rsidRPr="00FF29D8">
        <w:rPr>
          <w:snapToGrid w:val="0"/>
          <w:sz w:val="22"/>
          <w:szCs w:val="22"/>
          <w:lang w:val="lt-LT" w:eastAsia="en-US"/>
        </w:rPr>
        <w:t>Pregamid gydomi suaugę pacientai, sergantys tam tikrų formų epilepsija (daliniai traukuliai,</w:t>
      </w:r>
      <w:r w:rsidRPr="00FF29D8">
        <w:rPr>
          <w:b/>
          <w:bCs/>
          <w:snapToGrid w:val="0"/>
          <w:sz w:val="22"/>
          <w:szCs w:val="22"/>
          <w:lang w:val="lt-LT" w:eastAsia="en-US"/>
        </w:rPr>
        <w:t xml:space="preserve"> </w:t>
      </w:r>
      <w:r w:rsidRPr="00FF29D8">
        <w:rPr>
          <w:snapToGrid w:val="0"/>
          <w:sz w:val="22"/>
          <w:szCs w:val="22"/>
          <w:lang w:val="lt-LT" w:eastAsia="en-US"/>
        </w:rPr>
        <w:t>pereinantys arba nepereinantys į antrinę generalizaciją). Gydytojas Jums paskirs Pregamid, jei esamas gydymas buvo nepakankamai veiksmingas. Pregamid turite vartoti kartu su jau vartojamais vaistais. Pregamid neskiriamas vartoti vienas, o visada kartu su kitais vaistais nuo epilepsijos.</w:t>
      </w:r>
    </w:p>
    <w:p w14:paraId="7E697520" w14:textId="77777777" w:rsidR="00C211E0" w:rsidRPr="00FF29D8" w:rsidRDefault="00C211E0" w:rsidP="00C211E0">
      <w:pPr>
        <w:rPr>
          <w:snapToGrid w:val="0"/>
          <w:sz w:val="22"/>
          <w:szCs w:val="22"/>
          <w:lang w:val="lt-LT" w:eastAsia="en-US"/>
        </w:rPr>
      </w:pPr>
    </w:p>
    <w:p w14:paraId="2EBF4D5A" w14:textId="77777777" w:rsidR="00C211E0" w:rsidRPr="00FF29D8" w:rsidRDefault="00C211E0" w:rsidP="00C211E0">
      <w:pPr>
        <w:rPr>
          <w:snapToGrid w:val="0"/>
          <w:sz w:val="22"/>
          <w:szCs w:val="22"/>
          <w:lang w:val="lt-LT" w:eastAsia="en-US"/>
        </w:rPr>
      </w:pPr>
      <w:r w:rsidRPr="00FF29D8">
        <w:rPr>
          <w:b/>
          <w:bCs/>
          <w:snapToGrid w:val="0"/>
          <w:sz w:val="22"/>
          <w:szCs w:val="22"/>
          <w:lang w:val="lt-LT" w:eastAsia="en-US"/>
        </w:rPr>
        <w:t xml:space="preserve">Generalizuotas nerimo sutrikimas. </w:t>
      </w:r>
      <w:r w:rsidRPr="00FF29D8">
        <w:rPr>
          <w:snapToGrid w:val="0"/>
          <w:sz w:val="22"/>
          <w:szCs w:val="22"/>
          <w:lang w:val="lt-LT" w:eastAsia="en-US"/>
        </w:rPr>
        <w:t>Pregamid gydomi sergantys generalizuotu nerimo sutrikimu (GNS) pacientai. GNS</w:t>
      </w:r>
      <w:r w:rsidRPr="00FF29D8">
        <w:rPr>
          <w:b/>
          <w:bCs/>
          <w:snapToGrid w:val="0"/>
          <w:sz w:val="22"/>
          <w:szCs w:val="22"/>
          <w:lang w:val="lt-LT" w:eastAsia="en-US"/>
        </w:rPr>
        <w:t xml:space="preserve"> </w:t>
      </w:r>
      <w:r w:rsidRPr="00FF29D8">
        <w:rPr>
          <w:snapToGrid w:val="0"/>
          <w:sz w:val="22"/>
          <w:szCs w:val="22"/>
          <w:lang w:val="lt-LT" w:eastAsia="en-US"/>
        </w:rPr>
        <w:t>simptomai yra ilgai trunkantys</w:t>
      </w:r>
      <w:r w:rsidR="00BB4FF7" w:rsidRPr="00FF29D8">
        <w:rPr>
          <w:snapToGrid w:val="0"/>
          <w:sz w:val="22"/>
          <w:szCs w:val="22"/>
          <w:lang w:val="lt-LT" w:eastAsia="en-US"/>
        </w:rPr>
        <w:t>:</w:t>
      </w:r>
      <w:r w:rsidRPr="00FF29D8">
        <w:rPr>
          <w:snapToGrid w:val="0"/>
          <w:sz w:val="22"/>
          <w:szCs w:val="22"/>
          <w:lang w:val="lt-LT" w:eastAsia="en-US"/>
        </w:rPr>
        <w:t xml:space="preserve"> sunkiai valdomas didelis susirūpinimas ir nerimas. Dėl GNS pacientas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14:paraId="7C0751EE" w14:textId="77777777" w:rsidR="00C211E0" w:rsidRPr="00FF29D8" w:rsidRDefault="00C211E0" w:rsidP="00C211E0">
      <w:pPr>
        <w:rPr>
          <w:snapToGrid w:val="0"/>
          <w:sz w:val="22"/>
          <w:szCs w:val="22"/>
          <w:lang w:val="lt-LT" w:eastAsia="en-US"/>
        </w:rPr>
      </w:pPr>
    </w:p>
    <w:p w14:paraId="3FDF084E" w14:textId="77777777" w:rsidR="00C211E0" w:rsidRPr="00FF29D8" w:rsidRDefault="00C211E0" w:rsidP="00C211E0">
      <w:pPr>
        <w:rPr>
          <w:snapToGrid w:val="0"/>
          <w:sz w:val="22"/>
          <w:szCs w:val="22"/>
          <w:lang w:val="lt-LT" w:eastAsia="en-US"/>
        </w:rPr>
      </w:pPr>
    </w:p>
    <w:p w14:paraId="6A4E6117" w14:textId="77777777" w:rsidR="00C211E0" w:rsidRPr="00FF29D8" w:rsidRDefault="00C211E0" w:rsidP="00C211E0">
      <w:pPr>
        <w:tabs>
          <w:tab w:val="left" w:pos="567"/>
        </w:tabs>
        <w:ind w:left="567" w:hanging="567"/>
        <w:rPr>
          <w:bCs/>
          <w:sz w:val="22"/>
          <w:szCs w:val="22"/>
          <w:lang w:val="lt-LT"/>
        </w:rPr>
      </w:pPr>
      <w:r w:rsidRPr="00FF29D8">
        <w:rPr>
          <w:b/>
          <w:bCs/>
          <w:snapToGrid w:val="0"/>
          <w:sz w:val="22"/>
          <w:szCs w:val="22"/>
          <w:lang w:val="lt-LT"/>
        </w:rPr>
        <w:t>2.</w:t>
      </w:r>
      <w:r w:rsidRPr="00FF29D8">
        <w:rPr>
          <w:b/>
          <w:bCs/>
          <w:snapToGrid w:val="0"/>
          <w:sz w:val="22"/>
          <w:szCs w:val="22"/>
          <w:lang w:val="lt-LT"/>
        </w:rPr>
        <w:tab/>
        <w:t>Kas žinotina prieš vartojant Pregamid</w:t>
      </w:r>
    </w:p>
    <w:p w14:paraId="5BEF9781" w14:textId="77777777" w:rsidR="00C211E0" w:rsidRPr="00FF29D8" w:rsidRDefault="00C211E0" w:rsidP="00C211E0">
      <w:pPr>
        <w:rPr>
          <w:snapToGrid w:val="0"/>
          <w:sz w:val="22"/>
          <w:szCs w:val="22"/>
          <w:lang w:val="lt-LT" w:eastAsia="en-US"/>
        </w:rPr>
      </w:pPr>
    </w:p>
    <w:p w14:paraId="11941C23" w14:textId="77777777" w:rsidR="00C211E0" w:rsidRPr="00FF29D8" w:rsidRDefault="00C211E0" w:rsidP="00C211E0">
      <w:pPr>
        <w:rPr>
          <w:b/>
          <w:bCs/>
          <w:snapToGrid w:val="0"/>
          <w:sz w:val="22"/>
          <w:szCs w:val="22"/>
          <w:lang w:val="lt-LT"/>
        </w:rPr>
      </w:pPr>
      <w:r w:rsidRPr="00FF29D8">
        <w:rPr>
          <w:b/>
          <w:bCs/>
          <w:snapToGrid w:val="0"/>
          <w:sz w:val="22"/>
          <w:szCs w:val="22"/>
          <w:lang w:val="lt-LT"/>
        </w:rPr>
        <w:t>Pregamid vartoti negalima:</w:t>
      </w:r>
    </w:p>
    <w:p w14:paraId="7A08303F" w14:textId="77777777" w:rsidR="00C211E0" w:rsidRPr="00FF29D8" w:rsidRDefault="00C211E0" w:rsidP="00C211E0">
      <w:pPr>
        <w:ind w:left="567" w:hanging="567"/>
        <w:rPr>
          <w:snapToGrid w:val="0"/>
          <w:sz w:val="22"/>
          <w:szCs w:val="22"/>
          <w:lang w:val="lt-LT" w:eastAsia="en-US"/>
        </w:rPr>
      </w:pPr>
      <w:r w:rsidRPr="00FF29D8">
        <w:rPr>
          <w:snapToGrid w:val="0"/>
          <w:sz w:val="22"/>
          <w:szCs w:val="22"/>
          <w:lang w:val="lt-LT" w:eastAsia="en-US"/>
        </w:rPr>
        <w:t>-</w:t>
      </w:r>
      <w:r w:rsidRPr="00FF29D8">
        <w:rPr>
          <w:snapToGrid w:val="0"/>
          <w:sz w:val="22"/>
          <w:szCs w:val="22"/>
          <w:lang w:val="lt-LT" w:eastAsia="en-US"/>
        </w:rPr>
        <w:tab/>
        <w:t>jeigu yra alergija pregabalinui arba bet kuriai pagalbinei šio vaisto medžiagai (jos išvardytos 6 skyriuje).</w:t>
      </w:r>
    </w:p>
    <w:p w14:paraId="272FD04F" w14:textId="77777777" w:rsidR="00C211E0" w:rsidRPr="00FF29D8" w:rsidRDefault="00C211E0" w:rsidP="00C211E0">
      <w:pPr>
        <w:rPr>
          <w:snapToGrid w:val="0"/>
          <w:sz w:val="22"/>
          <w:szCs w:val="22"/>
          <w:lang w:val="lt-LT" w:eastAsia="en-US"/>
        </w:rPr>
      </w:pPr>
    </w:p>
    <w:p w14:paraId="70571E12" w14:textId="77777777" w:rsidR="00C211E0" w:rsidRPr="00FF29D8" w:rsidRDefault="00C211E0" w:rsidP="00C211E0">
      <w:pPr>
        <w:rPr>
          <w:sz w:val="22"/>
          <w:szCs w:val="22"/>
          <w:lang w:val="lt-LT"/>
        </w:rPr>
      </w:pPr>
      <w:r w:rsidRPr="00FF29D8">
        <w:rPr>
          <w:b/>
          <w:bCs/>
          <w:snapToGrid w:val="0"/>
          <w:sz w:val="22"/>
          <w:szCs w:val="22"/>
          <w:lang w:val="lt-LT"/>
        </w:rPr>
        <w:t>Įspėjimai ir atsargumo priemonės</w:t>
      </w:r>
    </w:p>
    <w:p w14:paraId="59297B4B"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Pasitarkite su gydytoju arba vaistininku, prieš pradėdami vartoti Pregamid.</w:t>
      </w:r>
    </w:p>
    <w:p w14:paraId="276BD5AC" w14:textId="77777777" w:rsidR="00C211E0" w:rsidRPr="00FF29D8" w:rsidRDefault="00C211E0" w:rsidP="00C211E0">
      <w:pPr>
        <w:rPr>
          <w:snapToGrid w:val="0"/>
          <w:sz w:val="22"/>
          <w:szCs w:val="22"/>
          <w:lang w:val="lt-LT" w:eastAsia="en-US"/>
        </w:rPr>
      </w:pPr>
    </w:p>
    <w:p w14:paraId="6EF0F0C3" w14:textId="29AB7765" w:rsidR="00C211E0" w:rsidRPr="00C5472A" w:rsidRDefault="00C211E0" w:rsidP="00C211E0">
      <w:pPr>
        <w:pStyle w:val="BT-EMEASMCA"/>
        <w:ind w:left="567" w:hanging="567"/>
        <w:rPr>
          <w:sz w:val="22"/>
          <w:szCs w:val="22"/>
          <w:lang w:val="lt-LT"/>
        </w:rPr>
      </w:pPr>
      <w:r w:rsidRPr="00FF29D8">
        <w:rPr>
          <w:snapToGrid w:val="0"/>
          <w:sz w:val="22"/>
          <w:szCs w:val="22"/>
          <w:lang w:val="lt-LT" w:eastAsia="en-US"/>
        </w:rPr>
        <w:t>Kai kuriems Pregamid vartojusiems pacientams buvo nustatyta simptomų, rodančių alerginę reakciją. Tokie simptomai yra veido, lūpų, liežuvio ir gerklės patinimas bei išplitęs odos išbėrimas. Jeigu pasireiškė tokių reakcijų, nedelsdami kreipkitės į gydytoją.</w:t>
      </w:r>
    </w:p>
    <w:p w14:paraId="321033A3" w14:textId="77777777" w:rsidR="00C5472A" w:rsidRPr="00C5472A" w:rsidRDefault="00C5472A" w:rsidP="00C5472A">
      <w:pPr>
        <w:pStyle w:val="BT-EMEASMCA"/>
        <w:numPr>
          <w:ilvl w:val="0"/>
          <w:numId w:val="0"/>
        </w:numPr>
        <w:ind w:left="567"/>
        <w:rPr>
          <w:sz w:val="22"/>
          <w:szCs w:val="22"/>
          <w:lang w:val="lt-LT"/>
        </w:rPr>
      </w:pPr>
    </w:p>
    <w:p w14:paraId="70A795A6" w14:textId="77777777" w:rsidR="00C5472A" w:rsidRPr="00CA7B35" w:rsidRDefault="00C5472A" w:rsidP="00C5472A">
      <w:pPr>
        <w:pStyle w:val="BT-EMEASMCA"/>
        <w:ind w:left="567" w:hanging="567"/>
        <w:rPr>
          <w:rFonts w:eastAsia="PMingLiU"/>
          <w:sz w:val="22"/>
          <w:szCs w:val="22"/>
          <w:lang w:val="lt-LT"/>
        </w:rPr>
      </w:pPr>
      <w:r w:rsidRPr="00CA7B35">
        <w:rPr>
          <w:snapToGrid w:val="0"/>
          <w:sz w:val="22"/>
          <w:szCs w:val="22"/>
          <w:lang w:val="lt-LT" w:eastAsia="en-US"/>
        </w:rPr>
        <w:t>Buvo gauta pranešimų apie sunkias nepageidaujamas odos reakcijas,</w:t>
      </w:r>
      <w:r w:rsidRPr="00CA7B35">
        <w:rPr>
          <w:rFonts w:eastAsia="PMingLiU"/>
          <w:sz w:val="22"/>
          <w:szCs w:val="22"/>
          <w:lang w:val="lt-LT"/>
        </w:rPr>
        <w:t xml:space="preserve"> įskaitant Stiveno-Džonsono sindromą ir toksinę epidermio nekrolizę, susijusias su pregabalino vartojimu. Jei jūs pastebėsite simptomų, susijusių su šiomis sunkiomis reakcijomis, kurios aprašytos 4 skyriuje, nutraukite pregabalino vartojimą ir nedelsiant kreipkitės dėl skubios medicininės pagalbos. </w:t>
      </w:r>
    </w:p>
    <w:p w14:paraId="2C515B68" w14:textId="77777777" w:rsidR="00C211E0" w:rsidRPr="00FF29D8" w:rsidRDefault="00C211E0" w:rsidP="00C211E0">
      <w:pPr>
        <w:pStyle w:val="BT-EMEASMCA"/>
        <w:numPr>
          <w:ilvl w:val="0"/>
          <w:numId w:val="0"/>
        </w:numPr>
        <w:ind w:left="567"/>
        <w:rPr>
          <w:sz w:val="22"/>
          <w:szCs w:val="22"/>
          <w:lang w:val="lt-LT"/>
        </w:rPr>
      </w:pPr>
    </w:p>
    <w:p w14:paraId="482C7448"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Pregamid buvo susijęs su svaiguliu ir mieguistumu, dėl kurio senyvi pacientai gali pargriūti ir susižaloti. Todėl vartodami šį vaistą, kol nepriprasite prie jo poveikio, būkite atsargūs.</w:t>
      </w:r>
    </w:p>
    <w:p w14:paraId="6C75BD47" w14:textId="77777777" w:rsidR="00C211E0" w:rsidRPr="00FF29D8" w:rsidRDefault="00C211E0" w:rsidP="00C211E0">
      <w:pPr>
        <w:pStyle w:val="Sraopastraipa"/>
        <w:rPr>
          <w:sz w:val="22"/>
          <w:szCs w:val="22"/>
          <w:lang w:val="lt-LT"/>
        </w:rPr>
      </w:pPr>
    </w:p>
    <w:p w14:paraId="7BEB45CD"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Pregamid gali sukelti neryškų matymą, apakimą ar kitokių regėjimo pokyčių, kurių dauguma būna laikini. Jeigu atsirado regėjimo pokyčių, nedelsdami kreipkitės į gydytoją.</w:t>
      </w:r>
    </w:p>
    <w:p w14:paraId="0BE1B0CD" w14:textId="77777777" w:rsidR="00C211E0" w:rsidRPr="00FF29D8" w:rsidRDefault="00C211E0" w:rsidP="00C211E0">
      <w:pPr>
        <w:pStyle w:val="Sraopastraipa"/>
        <w:rPr>
          <w:sz w:val="22"/>
          <w:szCs w:val="22"/>
          <w:lang w:val="lt-LT"/>
        </w:rPr>
      </w:pPr>
    </w:p>
    <w:p w14:paraId="6C486E87"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Kai kuriems pacientams, sergantiems cukriniu diabetu ir priaugusiems svorio, vartojant pregabaliną</w:t>
      </w:r>
      <w:r w:rsidR="00BB4FF7" w:rsidRPr="00FF29D8">
        <w:rPr>
          <w:snapToGrid w:val="0"/>
          <w:sz w:val="22"/>
          <w:szCs w:val="22"/>
          <w:lang w:val="lt-LT" w:eastAsia="en-US"/>
        </w:rPr>
        <w:t>,</w:t>
      </w:r>
      <w:r w:rsidRPr="00FF29D8">
        <w:rPr>
          <w:snapToGrid w:val="0"/>
          <w:sz w:val="22"/>
          <w:szCs w:val="22"/>
          <w:lang w:val="lt-LT" w:eastAsia="en-US"/>
        </w:rPr>
        <w:t xml:space="preserve"> gali prireikti keisti vaistų nuo cukrinio diabeto dozę.</w:t>
      </w:r>
    </w:p>
    <w:p w14:paraId="31C52AE1" w14:textId="77777777" w:rsidR="00C211E0" w:rsidRPr="00FF29D8" w:rsidRDefault="00C211E0" w:rsidP="00C211E0">
      <w:pPr>
        <w:pStyle w:val="Sraopastraipa"/>
        <w:rPr>
          <w:sz w:val="22"/>
          <w:szCs w:val="22"/>
          <w:lang w:val="lt-LT"/>
        </w:rPr>
      </w:pPr>
    </w:p>
    <w:p w14:paraId="740ABAB3"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Tam tikras šalutinis poveikis, pvz., mieguistumas, gali pasireikšti dažniau, nes pacientai</w:t>
      </w:r>
      <w:r w:rsidR="00555CB4" w:rsidRPr="00FF29D8">
        <w:rPr>
          <w:snapToGrid w:val="0"/>
          <w:sz w:val="22"/>
          <w:szCs w:val="22"/>
          <w:lang w:val="lt-LT" w:eastAsia="en-US"/>
        </w:rPr>
        <w:t>, kuriems nustatytas stuburo smegenų pažeidimas,</w:t>
      </w:r>
      <w:r w:rsidRPr="00FF29D8">
        <w:rPr>
          <w:snapToGrid w:val="0"/>
          <w:sz w:val="22"/>
          <w:szCs w:val="22"/>
          <w:lang w:val="lt-LT" w:eastAsia="en-US"/>
        </w:rPr>
        <w:t xml:space="preserve"> gali vartoti kitų vaistų, </w:t>
      </w:r>
      <w:r w:rsidR="00555CB4" w:rsidRPr="00FF29D8">
        <w:rPr>
          <w:snapToGrid w:val="0"/>
          <w:sz w:val="22"/>
          <w:szCs w:val="22"/>
          <w:lang w:val="lt-LT" w:eastAsia="en-US"/>
        </w:rPr>
        <w:t>pavyzdžiui dėl skausmo arba padidėjusio raumenų tonuso (spasti</w:t>
      </w:r>
      <w:r w:rsidR="000170A3" w:rsidRPr="00FF29D8">
        <w:rPr>
          <w:snapToGrid w:val="0"/>
          <w:sz w:val="22"/>
          <w:szCs w:val="22"/>
          <w:lang w:val="lt-LT" w:eastAsia="en-US"/>
        </w:rPr>
        <w:t>škumo</w:t>
      </w:r>
      <w:r w:rsidR="00555CB4" w:rsidRPr="00FF29D8">
        <w:rPr>
          <w:snapToGrid w:val="0"/>
          <w:sz w:val="22"/>
          <w:szCs w:val="22"/>
          <w:lang w:val="lt-LT" w:eastAsia="en-US"/>
        </w:rPr>
        <w:t xml:space="preserve">), </w:t>
      </w:r>
      <w:r w:rsidRPr="00FF29D8">
        <w:rPr>
          <w:snapToGrid w:val="0"/>
          <w:sz w:val="22"/>
          <w:szCs w:val="22"/>
          <w:lang w:val="lt-LT" w:eastAsia="en-US"/>
        </w:rPr>
        <w:t>kurių šalutinis poveikis panašus į pregabalino ir minėtų vaistų vartojant kartu, šalutinis poveikis gali būti sunkesnis.</w:t>
      </w:r>
    </w:p>
    <w:p w14:paraId="5AA9515F" w14:textId="77777777" w:rsidR="00C211E0" w:rsidRPr="00FF29D8" w:rsidRDefault="00C211E0" w:rsidP="00C211E0">
      <w:pPr>
        <w:pStyle w:val="Sraopastraipa"/>
        <w:rPr>
          <w:sz w:val="22"/>
          <w:szCs w:val="22"/>
          <w:lang w:val="lt-LT"/>
        </w:rPr>
      </w:pPr>
    </w:p>
    <w:p w14:paraId="2CA39C87" w14:textId="77777777" w:rsidR="00C211E0" w:rsidRPr="00FF29D8" w:rsidRDefault="00C211E0" w:rsidP="00C211E0">
      <w:pPr>
        <w:pStyle w:val="BT-EMEASMCA"/>
        <w:ind w:left="567" w:hanging="567"/>
        <w:rPr>
          <w:b/>
          <w:bCs/>
          <w:sz w:val="22"/>
          <w:szCs w:val="22"/>
          <w:lang w:val="lt-LT"/>
        </w:rPr>
      </w:pPr>
      <w:r w:rsidRPr="00FF29D8">
        <w:rPr>
          <w:snapToGrid w:val="0"/>
          <w:sz w:val="22"/>
          <w:szCs w:val="22"/>
          <w:lang w:val="lt-LT" w:eastAsia="en-US"/>
        </w:rPr>
        <w:t xml:space="preserve">Gauta pranešimų, kad kai kuriems pregabalino vartojusiems pacientams pasireiškė širdies nepakankamumas. Dažniausiai tai buvo senyvi ligoniai, kurių širdies ir kraujagyslių veikla sutrikusi. </w:t>
      </w:r>
      <w:r w:rsidRPr="00FF29D8">
        <w:rPr>
          <w:b/>
          <w:bCs/>
          <w:snapToGrid w:val="0"/>
          <w:sz w:val="22"/>
          <w:szCs w:val="22"/>
          <w:lang w:val="lt-LT" w:eastAsia="en-US"/>
        </w:rPr>
        <w:t>Jeigu sirgote širdies liga, prieš pradėdami vartoti šį vaistą, apie tai pasakykite</w:t>
      </w:r>
      <w:r w:rsidRPr="00FF29D8">
        <w:rPr>
          <w:snapToGrid w:val="0"/>
          <w:sz w:val="22"/>
          <w:szCs w:val="22"/>
          <w:lang w:val="lt-LT" w:eastAsia="en-US"/>
        </w:rPr>
        <w:t xml:space="preserve"> </w:t>
      </w:r>
      <w:r w:rsidRPr="00FF29D8">
        <w:rPr>
          <w:b/>
          <w:bCs/>
          <w:snapToGrid w:val="0"/>
          <w:sz w:val="22"/>
          <w:szCs w:val="22"/>
          <w:lang w:val="lt-LT" w:eastAsia="en-US"/>
        </w:rPr>
        <w:t>gydytojui.</w:t>
      </w:r>
    </w:p>
    <w:p w14:paraId="1BB8B9EB" w14:textId="77777777" w:rsidR="00C211E0" w:rsidRPr="00FF29D8" w:rsidRDefault="00C211E0" w:rsidP="00C211E0">
      <w:pPr>
        <w:pStyle w:val="Sraopastraipa"/>
        <w:rPr>
          <w:b/>
          <w:bCs/>
          <w:sz w:val="22"/>
          <w:szCs w:val="22"/>
          <w:lang w:val="lt-LT"/>
        </w:rPr>
      </w:pPr>
    </w:p>
    <w:p w14:paraId="18C11BCE"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Gauta pranešimų, kad kai kuriems pregabalino vartojusiems pacientams pasireiškė inkstų nepakankamumas. Jeigu vartojant Pregamid sumažėja šlapimo išsiskyrimas, pasakykite gydytojui, nes nutraukus vaisto vartojimą būklė gali pagerėti.</w:t>
      </w:r>
    </w:p>
    <w:p w14:paraId="4354607D" w14:textId="77777777" w:rsidR="00C211E0" w:rsidRPr="00FF29D8" w:rsidRDefault="00C211E0" w:rsidP="00C211E0">
      <w:pPr>
        <w:pStyle w:val="Sraopastraipa"/>
        <w:rPr>
          <w:sz w:val="22"/>
          <w:szCs w:val="22"/>
          <w:lang w:val="lt-LT"/>
        </w:rPr>
      </w:pPr>
    </w:p>
    <w:p w14:paraId="17066D29" w14:textId="738129FA" w:rsidR="00C211E0" w:rsidRPr="00FF29D8" w:rsidRDefault="00C5472A" w:rsidP="00C211E0">
      <w:pPr>
        <w:pStyle w:val="BT-EMEASMCA"/>
        <w:ind w:left="567" w:hanging="567"/>
        <w:rPr>
          <w:sz w:val="22"/>
          <w:szCs w:val="22"/>
          <w:lang w:val="lt-LT"/>
        </w:rPr>
      </w:pPr>
      <w:r>
        <w:rPr>
          <w:snapToGrid w:val="0"/>
          <w:sz w:val="22"/>
          <w:szCs w:val="22"/>
          <w:lang w:val="lt-LT" w:eastAsia="en-US"/>
        </w:rPr>
        <w:t>Kai kurie pacientai</w:t>
      </w:r>
      <w:r w:rsidR="00C211E0" w:rsidRPr="00FF29D8">
        <w:rPr>
          <w:snapToGrid w:val="0"/>
          <w:sz w:val="22"/>
          <w:szCs w:val="22"/>
          <w:lang w:val="lt-LT" w:eastAsia="en-US"/>
        </w:rPr>
        <w:t>, kurie buvo gydomi antiepilepsiniais vaistais, tokiais kaip pregabalinas, turėjo minčių apie savęs žalojimą arba savižudybę</w:t>
      </w:r>
      <w:r>
        <w:rPr>
          <w:snapToGrid w:val="0"/>
          <w:sz w:val="22"/>
          <w:szCs w:val="22"/>
          <w:lang w:val="lt-LT" w:eastAsia="en-US"/>
        </w:rPr>
        <w:t xml:space="preserve"> arba pasireiškė savižudiškas elgesys</w:t>
      </w:r>
      <w:r w:rsidR="00C211E0" w:rsidRPr="00FF29D8">
        <w:rPr>
          <w:snapToGrid w:val="0"/>
          <w:sz w:val="22"/>
          <w:szCs w:val="22"/>
          <w:lang w:val="lt-LT" w:eastAsia="en-US"/>
        </w:rPr>
        <w:t>. Jeigu bet kuriuo metu turite tokių minčių</w:t>
      </w:r>
      <w:r>
        <w:rPr>
          <w:snapToGrid w:val="0"/>
          <w:sz w:val="22"/>
          <w:szCs w:val="22"/>
          <w:lang w:val="lt-LT" w:eastAsia="en-US"/>
        </w:rPr>
        <w:t xml:space="preserve"> arba</w:t>
      </w:r>
      <w:r w:rsidR="00535759">
        <w:rPr>
          <w:snapToGrid w:val="0"/>
          <w:sz w:val="22"/>
          <w:szCs w:val="22"/>
          <w:lang w:val="lt-LT" w:eastAsia="en-US"/>
        </w:rPr>
        <w:t xml:space="preserve"> pasireiškia</w:t>
      </w:r>
      <w:r>
        <w:rPr>
          <w:snapToGrid w:val="0"/>
          <w:sz w:val="22"/>
          <w:szCs w:val="22"/>
          <w:lang w:val="lt-LT" w:eastAsia="en-US"/>
        </w:rPr>
        <w:t xml:space="preserve"> toks elgesys</w:t>
      </w:r>
      <w:r w:rsidR="00C211E0" w:rsidRPr="00FF29D8">
        <w:rPr>
          <w:snapToGrid w:val="0"/>
          <w:sz w:val="22"/>
          <w:szCs w:val="22"/>
          <w:lang w:val="lt-LT" w:eastAsia="en-US"/>
        </w:rPr>
        <w:t>, nedelsdami kreipkitės į gydytoją.</w:t>
      </w:r>
    </w:p>
    <w:p w14:paraId="6C9677E3" w14:textId="77777777" w:rsidR="00C211E0" w:rsidRPr="00FF29D8" w:rsidRDefault="00C211E0" w:rsidP="00C211E0">
      <w:pPr>
        <w:pStyle w:val="Sraopastraipa"/>
        <w:rPr>
          <w:sz w:val="22"/>
          <w:szCs w:val="22"/>
          <w:lang w:val="lt-LT"/>
        </w:rPr>
      </w:pPr>
    </w:p>
    <w:p w14:paraId="63822FEE"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Pregamid vartojant kartu su kitais vaistais, kurie gali sukelti vidurių užkietėjimą (pvz., kai kuriais vaistais nuo skausmo), gali pasireikšti virškinimo trakto sutrikim</w:t>
      </w:r>
      <w:r w:rsidR="00BB4FF7" w:rsidRPr="00FF29D8">
        <w:rPr>
          <w:snapToGrid w:val="0"/>
          <w:sz w:val="22"/>
          <w:szCs w:val="22"/>
          <w:lang w:val="lt-LT" w:eastAsia="en-US"/>
        </w:rPr>
        <w:t>ų</w:t>
      </w:r>
      <w:r w:rsidRPr="00FF29D8">
        <w:rPr>
          <w:snapToGrid w:val="0"/>
          <w:sz w:val="22"/>
          <w:szCs w:val="22"/>
          <w:lang w:val="lt-LT" w:eastAsia="en-US"/>
        </w:rPr>
        <w:t xml:space="preserve"> (pvz.</w:t>
      </w:r>
      <w:r w:rsidR="00BB4FF7" w:rsidRPr="00FF29D8">
        <w:rPr>
          <w:snapToGrid w:val="0"/>
          <w:sz w:val="22"/>
          <w:szCs w:val="22"/>
          <w:lang w:val="lt-LT" w:eastAsia="en-US"/>
        </w:rPr>
        <w:t>:</w:t>
      </w:r>
      <w:r w:rsidRPr="00FF29D8">
        <w:rPr>
          <w:snapToGrid w:val="0"/>
          <w:sz w:val="22"/>
          <w:szCs w:val="22"/>
          <w:lang w:val="lt-LT" w:eastAsia="en-US"/>
        </w:rPr>
        <w:t xml:space="preserve"> vidurių užkietėjimas, žarnų nepraeinamumas, žarnų paralyžius). Jeigu užkietėja viduriai, apie tai pasakykite gydytojui, ypač, jeigu turite polinkį tokiam sutrikimui.</w:t>
      </w:r>
    </w:p>
    <w:p w14:paraId="1475B007" w14:textId="77777777" w:rsidR="00C211E0" w:rsidRPr="00FF29D8" w:rsidRDefault="00C211E0" w:rsidP="00C211E0">
      <w:pPr>
        <w:pStyle w:val="BT-EMEASMCA"/>
        <w:numPr>
          <w:ilvl w:val="0"/>
          <w:numId w:val="0"/>
        </w:numPr>
        <w:ind w:left="567"/>
        <w:rPr>
          <w:sz w:val="22"/>
          <w:szCs w:val="22"/>
          <w:lang w:val="lt-LT"/>
        </w:rPr>
      </w:pPr>
    </w:p>
    <w:p w14:paraId="01EECBF9" w14:textId="24318814"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Prieš pradėdami vartoti šį vaistą</w:t>
      </w:r>
      <w:r w:rsidR="00BB4FF7" w:rsidRPr="00FF29D8">
        <w:rPr>
          <w:snapToGrid w:val="0"/>
          <w:sz w:val="22"/>
          <w:szCs w:val="22"/>
          <w:lang w:val="lt-LT" w:eastAsia="en-US"/>
        </w:rPr>
        <w:t>,</w:t>
      </w:r>
      <w:r w:rsidRPr="00FF29D8">
        <w:rPr>
          <w:snapToGrid w:val="0"/>
          <w:sz w:val="22"/>
          <w:szCs w:val="22"/>
          <w:lang w:val="lt-LT" w:eastAsia="en-US"/>
        </w:rPr>
        <w:t xml:space="preserve"> pasakykite gydytojui, jeigu </w:t>
      </w:r>
      <w:r w:rsidR="00327B5B">
        <w:rPr>
          <w:snapToGrid w:val="0"/>
          <w:sz w:val="22"/>
          <w:szCs w:val="22"/>
          <w:lang w:val="lt-LT" w:eastAsia="en-US"/>
        </w:rPr>
        <w:t>piktnaudžiavote</w:t>
      </w:r>
      <w:r w:rsidRPr="00FF29D8">
        <w:rPr>
          <w:snapToGrid w:val="0"/>
          <w:sz w:val="22"/>
          <w:szCs w:val="22"/>
          <w:lang w:val="lt-LT" w:eastAsia="en-US"/>
        </w:rPr>
        <w:t>alkoholiu</w:t>
      </w:r>
      <w:r w:rsidR="00327B5B">
        <w:rPr>
          <w:snapToGrid w:val="0"/>
          <w:sz w:val="22"/>
          <w:szCs w:val="22"/>
          <w:lang w:val="lt-LT" w:eastAsia="en-US"/>
        </w:rPr>
        <w:t>,</w:t>
      </w:r>
      <w:r w:rsidRPr="00FF29D8">
        <w:rPr>
          <w:snapToGrid w:val="0"/>
          <w:sz w:val="22"/>
          <w:szCs w:val="22"/>
          <w:lang w:val="lt-LT" w:eastAsia="en-US"/>
        </w:rPr>
        <w:t xml:space="preserve">  </w:t>
      </w:r>
      <w:r w:rsidR="00327B5B">
        <w:rPr>
          <w:snapToGrid w:val="0"/>
          <w:sz w:val="22"/>
          <w:szCs w:val="22"/>
          <w:lang w:val="lt-LT" w:eastAsia="en-US"/>
        </w:rPr>
        <w:t>receptiniais arba nelegaliais</w:t>
      </w:r>
      <w:r w:rsidR="00327B5B" w:rsidRPr="00FF29D8">
        <w:rPr>
          <w:snapToGrid w:val="0"/>
          <w:sz w:val="22"/>
          <w:szCs w:val="22"/>
          <w:lang w:val="lt-LT" w:eastAsia="en-US"/>
        </w:rPr>
        <w:t xml:space="preserve"> </w:t>
      </w:r>
      <w:r w:rsidRPr="00FF29D8">
        <w:rPr>
          <w:snapToGrid w:val="0"/>
          <w:sz w:val="22"/>
          <w:szCs w:val="22"/>
          <w:lang w:val="lt-LT" w:eastAsia="en-US"/>
        </w:rPr>
        <w:t>vaist</w:t>
      </w:r>
      <w:r w:rsidR="00327B5B">
        <w:rPr>
          <w:snapToGrid w:val="0"/>
          <w:sz w:val="22"/>
          <w:szCs w:val="22"/>
          <w:lang w:val="lt-LT" w:eastAsia="en-US"/>
        </w:rPr>
        <w:t>ais arba buvote nuo jų priklausomas</w:t>
      </w:r>
      <w:r w:rsidRPr="00FF29D8">
        <w:rPr>
          <w:snapToGrid w:val="0"/>
          <w:sz w:val="22"/>
          <w:szCs w:val="22"/>
          <w:lang w:val="lt-LT" w:eastAsia="en-US"/>
        </w:rPr>
        <w:t xml:space="preserve">, </w:t>
      </w:r>
      <w:r w:rsidR="00327B5B">
        <w:rPr>
          <w:snapToGrid w:val="0"/>
          <w:sz w:val="22"/>
          <w:szCs w:val="22"/>
          <w:lang w:val="lt-LT" w:eastAsia="en-US"/>
        </w:rPr>
        <w:t xml:space="preserve">nes tai gali reikšti, kad Jums didesnė rizika tapti priklausomu nuo </w:t>
      </w:r>
      <w:r w:rsidR="000639FE">
        <w:rPr>
          <w:snapToGrid w:val="0"/>
          <w:sz w:val="22"/>
          <w:szCs w:val="22"/>
          <w:lang w:val="lt-LT" w:eastAsia="en-US"/>
        </w:rPr>
        <w:t>P</w:t>
      </w:r>
      <w:r w:rsidR="00327B5B">
        <w:rPr>
          <w:snapToGrid w:val="0"/>
          <w:sz w:val="22"/>
          <w:szCs w:val="22"/>
          <w:lang w:val="lt-LT" w:eastAsia="en-US"/>
        </w:rPr>
        <w:t>regamid</w:t>
      </w:r>
      <w:r w:rsidRPr="00FF29D8">
        <w:rPr>
          <w:snapToGrid w:val="0"/>
          <w:sz w:val="22"/>
          <w:szCs w:val="22"/>
          <w:lang w:val="lt-LT" w:eastAsia="en-US"/>
        </w:rPr>
        <w:t>.</w:t>
      </w:r>
    </w:p>
    <w:p w14:paraId="4113B140" w14:textId="77777777" w:rsidR="00C211E0" w:rsidRPr="00FF29D8" w:rsidRDefault="00C211E0" w:rsidP="00C211E0">
      <w:pPr>
        <w:pStyle w:val="Sraopastraipa"/>
        <w:rPr>
          <w:sz w:val="22"/>
          <w:szCs w:val="22"/>
          <w:lang w:val="lt-LT"/>
        </w:rPr>
      </w:pPr>
    </w:p>
    <w:p w14:paraId="2B83BB05"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Vartojant pregabalino arba netrukus po Pregamid vartojimo nutraukimo yra gauta pranešimų apie pasireiškusius traukulius. Jeigu pasireiškė traukuliai, nedelsdami pasakykite gydytojui.</w:t>
      </w:r>
    </w:p>
    <w:p w14:paraId="77AA8654" w14:textId="77777777" w:rsidR="00C211E0" w:rsidRPr="00FF29D8" w:rsidRDefault="00C211E0" w:rsidP="00C211E0">
      <w:pPr>
        <w:pStyle w:val="BT-EMEASMCA"/>
        <w:numPr>
          <w:ilvl w:val="0"/>
          <w:numId w:val="0"/>
        </w:numPr>
        <w:ind w:left="567"/>
        <w:rPr>
          <w:sz w:val="22"/>
          <w:szCs w:val="22"/>
          <w:lang w:val="lt-LT"/>
        </w:rPr>
      </w:pPr>
    </w:p>
    <w:p w14:paraId="63F04AB6" w14:textId="0749467F"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Vartojant pregabalino yra gauta pranešimų, kad kai kuriems pacientams, kuriems buvo ir kitų būklių, pasireiškė smegenų funkcijos sumažėjimas (encefalopatija). Pasakykite gydytojui, jeigu buvo kokių nors sunkių būklių, įskaitant kepenų ar inkstų ligą.</w:t>
      </w:r>
    </w:p>
    <w:p w14:paraId="3732F73E" w14:textId="77777777" w:rsidR="00D61089" w:rsidRPr="00FF29D8" w:rsidRDefault="00D61089" w:rsidP="00D61089">
      <w:pPr>
        <w:pStyle w:val="Sraopastraipa"/>
        <w:rPr>
          <w:snapToGrid w:val="0"/>
          <w:sz w:val="22"/>
          <w:szCs w:val="22"/>
          <w:lang w:val="lt-LT" w:eastAsia="en-US"/>
        </w:rPr>
      </w:pPr>
    </w:p>
    <w:p w14:paraId="238B76DB" w14:textId="5E8E4F73" w:rsidR="00D61089" w:rsidRPr="00FF29D8" w:rsidRDefault="00D61089" w:rsidP="00D61089">
      <w:pPr>
        <w:pStyle w:val="BT-EMEASMCA"/>
        <w:ind w:left="567" w:hanging="567"/>
        <w:rPr>
          <w:snapToGrid w:val="0"/>
          <w:sz w:val="22"/>
          <w:szCs w:val="22"/>
          <w:lang w:val="lt-LT" w:eastAsia="en-US"/>
        </w:rPr>
      </w:pPr>
      <w:r w:rsidRPr="00FF29D8">
        <w:rPr>
          <w:sz w:val="22"/>
          <w:szCs w:val="22"/>
        </w:rPr>
        <w:lastRenderedPageBreak/>
        <w:t>Gauta pranešimų apie kvėpavimo sutrikimus. Jeigu Jums yra nervų sistemos sutrikimų, kvėpavimo sutrikimų, sutrikusi inkstų funkcija arba esate vyresni kaip 65 metų, gydytojas gali Jums skirti kitokį dozavimo režimą. Jeigu pajutote, kad sunku kvėpuoti arba kvėpavimas pasidarė paviršutinis, kreipkitės į gydytoją.</w:t>
      </w:r>
    </w:p>
    <w:p w14:paraId="40035810" w14:textId="77777777" w:rsidR="00AA48A8" w:rsidRPr="00FF29D8" w:rsidRDefault="00AA48A8" w:rsidP="00AA48A8">
      <w:pPr>
        <w:pStyle w:val="Sraopastraipa"/>
        <w:rPr>
          <w:snapToGrid w:val="0"/>
          <w:sz w:val="22"/>
          <w:szCs w:val="22"/>
          <w:lang w:val="lt-LT" w:eastAsia="en-US"/>
        </w:rPr>
      </w:pPr>
    </w:p>
    <w:p w14:paraId="146F0E3F" w14:textId="1796A454" w:rsidR="00C211E0" w:rsidRDefault="00327B5B" w:rsidP="00C211E0">
      <w:pPr>
        <w:rPr>
          <w:snapToGrid w:val="0"/>
          <w:sz w:val="22"/>
          <w:szCs w:val="22"/>
          <w:lang w:val="lt-LT" w:eastAsia="en-US"/>
        </w:rPr>
      </w:pPr>
      <w:r>
        <w:rPr>
          <w:snapToGrid w:val="0"/>
          <w:sz w:val="22"/>
          <w:szCs w:val="22"/>
          <w:lang w:val="lt-LT" w:eastAsia="en-US"/>
        </w:rPr>
        <w:t>Priklausomybė</w:t>
      </w:r>
    </w:p>
    <w:p w14:paraId="29580430" w14:textId="209D00C3" w:rsidR="00327B5B" w:rsidRDefault="00327B5B" w:rsidP="00C211E0">
      <w:pPr>
        <w:rPr>
          <w:snapToGrid w:val="0"/>
          <w:sz w:val="22"/>
          <w:szCs w:val="22"/>
          <w:lang w:val="lt-LT" w:eastAsia="en-US"/>
        </w:rPr>
      </w:pPr>
      <w:r>
        <w:rPr>
          <w:snapToGrid w:val="0"/>
          <w:sz w:val="22"/>
          <w:szCs w:val="22"/>
          <w:lang w:val="lt-LT" w:eastAsia="en-US"/>
        </w:rPr>
        <w:t xml:space="preserve">Kai kurie asmenys gali tapti priklausomi nuo </w:t>
      </w:r>
      <w:r w:rsidR="00396CDD">
        <w:rPr>
          <w:snapToGrid w:val="0"/>
          <w:sz w:val="22"/>
          <w:szCs w:val="22"/>
          <w:lang w:val="lt-LT" w:eastAsia="en-US"/>
        </w:rPr>
        <w:t>P</w:t>
      </w:r>
      <w:r>
        <w:rPr>
          <w:snapToGrid w:val="0"/>
          <w:sz w:val="22"/>
          <w:szCs w:val="22"/>
          <w:lang w:val="lt-LT" w:eastAsia="en-US"/>
        </w:rPr>
        <w:t xml:space="preserve">regamid (gali reikėti toliau vartoti vaistą). Nustojus vartoti </w:t>
      </w:r>
      <w:r w:rsidR="00396CDD">
        <w:rPr>
          <w:snapToGrid w:val="0"/>
          <w:sz w:val="22"/>
          <w:szCs w:val="22"/>
          <w:lang w:val="lt-LT" w:eastAsia="en-US"/>
        </w:rPr>
        <w:t>P</w:t>
      </w:r>
      <w:r>
        <w:rPr>
          <w:snapToGrid w:val="0"/>
          <w:sz w:val="22"/>
          <w:szCs w:val="22"/>
          <w:lang w:val="lt-LT" w:eastAsia="en-US"/>
        </w:rPr>
        <w:t xml:space="preserve">regamid jiems gali pasireikšti vartojimo nutraukimo reiškiniai (žr. 3 skyrių „Kaip vartoti </w:t>
      </w:r>
      <w:r w:rsidR="00396CDD">
        <w:rPr>
          <w:snapToGrid w:val="0"/>
          <w:sz w:val="22"/>
          <w:szCs w:val="22"/>
          <w:lang w:val="lt-LT" w:eastAsia="en-US"/>
        </w:rPr>
        <w:t>P</w:t>
      </w:r>
      <w:r>
        <w:rPr>
          <w:snapToGrid w:val="0"/>
          <w:sz w:val="22"/>
          <w:szCs w:val="22"/>
          <w:lang w:val="lt-LT" w:eastAsia="en-US"/>
        </w:rPr>
        <w:t xml:space="preserve">regamid“ ir „Nustojus vartoti </w:t>
      </w:r>
      <w:r w:rsidR="00396CDD">
        <w:rPr>
          <w:snapToGrid w:val="0"/>
          <w:sz w:val="22"/>
          <w:szCs w:val="22"/>
          <w:lang w:val="lt-LT" w:eastAsia="en-US"/>
        </w:rPr>
        <w:t>P</w:t>
      </w:r>
      <w:r>
        <w:rPr>
          <w:snapToGrid w:val="0"/>
          <w:sz w:val="22"/>
          <w:szCs w:val="22"/>
          <w:lang w:val="lt-LT" w:eastAsia="en-US"/>
        </w:rPr>
        <w:t>regamid“</w:t>
      </w:r>
      <w:r w:rsidR="00E60B24">
        <w:rPr>
          <w:snapToGrid w:val="0"/>
          <w:sz w:val="22"/>
          <w:szCs w:val="22"/>
          <w:lang w:val="lt-LT" w:eastAsia="en-US"/>
        </w:rPr>
        <w:t xml:space="preserve">). Jeigu Jūs nerimaujate, kad galite tapti priklausomas nuo </w:t>
      </w:r>
      <w:r w:rsidR="00396CDD">
        <w:rPr>
          <w:snapToGrid w:val="0"/>
          <w:sz w:val="22"/>
          <w:szCs w:val="22"/>
          <w:lang w:val="lt-LT" w:eastAsia="en-US"/>
        </w:rPr>
        <w:t>P</w:t>
      </w:r>
      <w:r w:rsidR="00E60B24">
        <w:rPr>
          <w:snapToGrid w:val="0"/>
          <w:sz w:val="22"/>
          <w:szCs w:val="22"/>
          <w:lang w:val="lt-LT" w:eastAsia="en-US"/>
        </w:rPr>
        <w:t xml:space="preserve">regamid, svarbu pasitarti su gydytoju. </w:t>
      </w:r>
    </w:p>
    <w:p w14:paraId="0E8C621B" w14:textId="734C7915" w:rsidR="00E60B24" w:rsidRDefault="00E60B24" w:rsidP="00C211E0">
      <w:pPr>
        <w:rPr>
          <w:snapToGrid w:val="0"/>
          <w:sz w:val="22"/>
          <w:szCs w:val="22"/>
          <w:lang w:val="lt-LT" w:eastAsia="en-US"/>
        </w:rPr>
      </w:pPr>
    </w:p>
    <w:p w14:paraId="57CE1549" w14:textId="29890A9D" w:rsidR="00E60B24" w:rsidRDefault="00E60B24" w:rsidP="00C211E0">
      <w:pPr>
        <w:rPr>
          <w:snapToGrid w:val="0"/>
          <w:sz w:val="22"/>
          <w:szCs w:val="22"/>
          <w:lang w:val="lt-LT" w:eastAsia="en-US"/>
        </w:rPr>
      </w:pPr>
      <w:r>
        <w:rPr>
          <w:snapToGrid w:val="0"/>
          <w:sz w:val="22"/>
          <w:szCs w:val="22"/>
          <w:lang w:val="lt-LT" w:eastAsia="en-US"/>
        </w:rPr>
        <w:t xml:space="preserve">Jeigu vartodami </w:t>
      </w:r>
      <w:r w:rsidR="00396CDD">
        <w:rPr>
          <w:snapToGrid w:val="0"/>
          <w:sz w:val="22"/>
          <w:szCs w:val="22"/>
          <w:lang w:val="lt-LT" w:eastAsia="en-US"/>
        </w:rPr>
        <w:t>P</w:t>
      </w:r>
      <w:r>
        <w:rPr>
          <w:snapToGrid w:val="0"/>
          <w:sz w:val="22"/>
          <w:szCs w:val="22"/>
          <w:lang w:val="lt-LT" w:eastAsia="en-US"/>
        </w:rPr>
        <w:t xml:space="preserve">regamid Jūs pastebėsite bet kokį </w:t>
      </w:r>
      <w:r w:rsidR="00396CDD">
        <w:rPr>
          <w:snapToGrid w:val="0"/>
          <w:sz w:val="22"/>
          <w:szCs w:val="22"/>
          <w:lang w:val="lt-LT" w:eastAsia="en-US"/>
        </w:rPr>
        <w:t>toliau</w:t>
      </w:r>
      <w:r>
        <w:rPr>
          <w:snapToGrid w:val="0"/>
          <w:sz w:val="22"/>
          <w:szCs w:val="22"/>
          <w:lang w:val="lt-LT" w:eastAsia="en-US"/>
        </w:rPr>
        <w:t xml:space="preserve"> išvardytą požymį, tai gali būti ženklas, kad Jūs tapote priklausomas:</w:t>
      </w:r>
    </w:p>
    <w:p w14:paraId="015B7717" w14:textId="2E0A5728" w:rsidR="00E60B24" w:rsidRDefault="00E60B24" w:rsidP="00EA6DFB">
      <w:pPr>
        <w:pStyle w:val="Sraopastraipa"/>
        <w:numPr>
          <w:ilvl w:val="0"/>
          <w:numId w:val="5"/>
        </w:numPr>
        <w:ind w:left="567" w:hanging="567"/>
        <w:rPr>
          <w:snapToGrid w:val="0"/>
          <w:sz w:val="22"/>
          <w:szCs w:val="22"/>
          <w:lang w:val="lt-LT" w:eastAsia="en-US"/>
        </w:rPr>
      </w:pPr>
      <w:r>
        <w:rPr>
          <w:snapToGrid w:val="0"/>
          <w:sz w:val="22"/>
          <w:szCs w:val="22"/>
          <w:lang w:val="lt-LT" w:eastAsia="en-US"/>
        </w:rPr>
        <w:t>Jums reikia vartoti vaistą ilgiau nei paskyrė gydytojas,</w:t>
      </w:r>
    </w:p>
    <w:p w14:paraId="5DBE691B" w14:textId="5503DCB3" w:rsidR="00E60B24" w:rsidRDefault="00BD7E70" w:rsidP="00EA6DFB">
      <w:pPr>
        <w:pStyle w:val="Sraopastraipa"/>
        <w:numPr>
          <w:ilvl w:val="0"/>
          <w:numId w:val="5"/>
        </w:numPr>
        <w:ind w:left="567" w:hanging="567"/>
        <w:rPr>
          <w:snapToGrid w:val="0"/>
          <w:sz w:val="22"/>
          <w:szCs w:val="22"/>
          <w:lang w:val="lt-LT" w:eastAsia="en-US"/>
        </w:rPr>
      </w:pPr>
      <w:r>
        <w:rPr>
          <w:snapToGrid w:val="0"/>
          <w:sz w:val="22"/>
          <w:szCs w:val="22"/>
          <w:lang w:val="lt-LT" w:eastAsia="en-US"/>
        </w:rPr>
        <w:t>manote</w:t>
      </w:r>
      <w:r w:rsidR="00E60B24">
        <w:rPr>
          <w:snapToGrid w:val="0"/>
          <w:sz w:val="22"/>
          <w:szCs w:val="22"/>
          <w:lang w:val="lt-LT" w:eastAsia="en-US"/>
        </w:rPr>
        <w:t xml:space="preserve">, kad </w:t>
      </w:r>
      <w:r>
        <w:rPr>
          <w:snapToGrid w:val="0"/>
          <w:sz w:val="22"/>
          <w:szCs w:val="22"/>
          <w:lang w:val="lt-LT" w:eastAsia="en-US"/>
        </w:rPr>
        <w:t>reikia vartoti didesnę nei rekomenduojama dozė,</w:t>
      </w:r>
    </w:p>
    <w:p w14:paraId="22B27E88" w14:textId="377AA609" w:rsidR="00BD7E70" w:rsidRDefault="00BD7E70" w:rsidP="00EA6DFB">
      <w:pPr>
        <w:pStyle w:val="Sraopastraipa"/>
        <w:numPr>
          <w:ilvl w:val="0"/>
          <w:numId w:val="5"/>
        </w:numPr>
        <w:ind w:left="567" w:hanging="567"/>
        <w:rPr>
          <w:snapToGrid w:val="0"/>
          <w:sz w:val="22"/>
          <w:szCs w:val="22"/>
          <w:lang w:val="lt-LT" w:eastAsia="en-US"/>
        </w:rPr>
      </w:pPr>
      <w:r>
        <w:rPr>
          <w:snapToGrid w:val="0"/>
          <w:sz w:val="22"/>
          <w:szCs w:val="22"/>
          <w:lang w:val="lt-LT" w:eastAsia="en-US"/>
        </w:rPr>
        <w:t xml:space="preserve">vartojate vaistą dėl kitų priežasčių nei paskirta, </w:t>
      </w:r>
    </w:p>
    <w:p w14:paraId="27E41F81" w14:textId="29D7BD9B" w:rsidR="00BD7E70" w:rsidRDefault="00BD7E70" w:rsidP="00EA6DFB">
      <w:pPr>
        <w:pStyle w:val="Sraopastraipa"/>
        <w:numPr>
          <w:ilvl w:val="0"/>
          <w:numId w:val="5"/>
        </w:numPr>
        <w:ind w:left="567" w:hanging="567"/>
        <w:rPr>
          <w:snapToGrid w:val="0"/>
          <w:sz w:val="22"/>
          <w:szCs w:val="22"/>
          <w:lang w:val="lt-LT" w:eastAsia="en-US"/>
        </w:rPr>
      </w:pPr>
      <w:r>
        <w:rPr>
          <w:snapToGrid w:val="0"/>
          <w:sz w:val="22"/>
          <w:szCs w:val="22"/>
          <w:lang w:val="lt-LT" w:eastAsia="en-US"/>
        </w:rPr>
        <w:t>jaučiate pakartotiną poreikį, nesėkmingus bandymus užbaigti vaisto vartojimą arba vartojimą kontroliuoti,</w:t>
      </w:r>
    </w:p>
    <w:p w14:paraId="314D9C03" w14:textId="7C1AFCE7" w:rsidR="00BD7E70" w:rsidRPr="00E60B24" w:rsidRDefault="00BD7E70" w:rsidP="00EA6DFB">
      <w:pPr>
        <w:pStyle w:val="Sraopastraipa"/>
        <w:numPr>
          <w:ilvl w:val="0"/>
          <w:numId w:val="5"/>
        </w:numPr>
        <w:ind w:left="567" w:hanging="567"/>
        <w:rPr>
          <w:snapToGrid w:val="0"/>
          <w:sz w:val="22"/>
          <w:szCs w:val="22"/>
          <w:lang w:val="lt-LT" w:eastAsia="en-US"/>
        </w:rPr>
      </w:pPr>
      <w:r>
        <w:rPr>
          <w:snapToGrid w:val="0"/>
          <w:sz w:val="22"/>
          <w:szCs w:val="22"/>
          <w:lang w:val="lt-LT" w:eastAsia="en-US"/>
        </w:rPr>
        <w:t>jei užbaigus vartojimą jaučiatės blogai, o vėl pavartoję vaisto jaučiatės geriau.</w:t>
      </w:r>
    </w:p>
    <w:p w14:paraId="2791F8FB" w14:textId="34B812CE" w:rsidR="00327B5B" w:rsidRDefault="00327B5B" w:rsidP="00C211E0">
      <w:pPr>
        <w:rPr>
          <w:snapToGrid w:val="0"/>
          <w:sz w:val="22"/>
          <w:szCs w:val="22"/>
          <w:lang w:val="lt-LT" w:eastAsia="en-US"/>
        </w:rPr>
      </w:pPr>
    </w:p>
    <w:p w14:paraId="14B639D6" w14:textId="7108C362" w:rsidR="00BD7E70" w:rsidRDefault="00BD7E70" w:rsidP="00C211E0">
      <w:pPr>
        <w:rPr>
          <w:snapToGrid w:val="0"/>
          <w:sz w:val="22"/>
          <w:szCs w:val="22"/>
          <w:lang w:val="lt-LT" w:eastAsia="en-US"/>
        </w:rPr>
      </w:pPr>
      <w:r>
        <w:rPr>
          <w:snapToGrid w:val="0"/>
          <w:sz w:val="22"/>
          <w:szCs w:val="22"/>
          <w:lang w:val="lt-LT" w:eastAsia="en-US"/>
        </w:rPr>
        <w:t>Jei pastebėjote bet kurį išvardytą teiginį, pasitarkite su gydytoju apie Jums labiausiai tinkamą gydymo būdą, įskaitant vartojimo nutraukimo tikslingumą ir apie tai, kaip tai padaryti saugiai.</w:t>
      </w:r>
    </w:p>
    <w:p w14:paraId="73130651" w14:textId="77777777" w:rsidR="00327B5B" w:rsidRPr="00FF29D8" w:rsidRDefault="00327B5B" w:rsidP="00C211E0">
      <w:pPr>
        <w:rPr>
          <w:snapToGrid w:val="0"/>
          <w:sz w:val="22"/>
          <w:szCs w:val="22"/>
          <w:lang w:val="lt-LT" w:eastAsia="en-US"/>
        </w:rPr>
      </w:pPr>
    </w:p>
    <w:p w14:paraId="03825078" w14:textId="77777777" w:rsidR="00C211E0" w:rsidRPr="00FF29D8" w:rsidRDefault="00C211E0" w:rsidP="00C211E0">
      <w:pPr>
        <w:rPr>
          <w:b/>
          <w:bCs/>
          <w:snapToGrid w:val="0"/>
          <w:sz w:val="22"/>
          <w:szCs w:val="22"/>
          <w:lang w:val="lt-LT"/>
        </w:rPr>
      </w:pPr>
      <w:r w:rsidRPr="00FF29D8">
        <w:rPr>
          <w:b/>
          <w:bCs/>
          <w:snapToGrid w:val="0"/>
          <w:sz w:val="22"/>
          <w:szCs w:val="22"/>
          <w:lang w:val="lt-LT"/>
        </w:rPr>
        <w:t>Vaikams ir paaugliams</w:t>
      </w:r>
    </w:p>
    <w:p w14:paraId="3955CD4E"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Ar saugu ir veiksminga pregabalinu gydyti vaikus ir paauglius (jaunesnius kaip 18 metų asmenis), nenustatyta, taigi šios grupės pacientams pregabalino vartoti negalima.</w:t>
      </w:r>
    </w:p>
    <w:p w14:paraId="2BB20EA4" w14:textId="77777777" w:rsidR="00C211E0" w:rsidRPr="00FF29D8" w:rsidRDefault="00C211E0" w:rsidP="00C211E0">
      <w:pPr>
        <w:rPr>
          <w:b/>
          <w:snapToGrid w:val="0"/>
          <w:sz w:val="22"/>
          <w:szCs w:val="22"/>
          <w:lang w:val="lt-LT" w:eastAsia="en-US"/>
        </w:rPr>
      </w:pPr>
    </w:p>
    <w:p w14:paraId="68E8733B" w14:textId="77777777" w:rsidR="00C211E0" w:rsidRPr="00FF29D8" w:rsidRDefault="00C211E0" w:rsidP="00C211E0">
      <w:pPr>
        <w:rPr>
          <w:b/>
          <w:bCs/>
          <w:snapToGrid w:val="0"/>
          <w:sz w:val="22"/>
          <w:szCs w:val="22"/>
          <w:lang w:val="lt-LT"/>
        </w:rPr>
      </w:pPr>
      <w:r w:rsidRPr="00FF29D8">
        <w:rPr>
          <w:b/>
          <w:bCs/>
          <w:snapToGrid w:val="0"/>
          <w:sz w:val="22"/>
          <w:szCs w:val="22"/>
          <w:lang w:val="lt-LT"/>
        </w:rPr>
        <w:t>Kiti vaistai ir Pregamid</w:t>
      </w:r>
    </w:p>
    <w:p w14:paraId="38998D7A"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Jeigu vartojate ar neseniai vartojote kitų vaistų arba dėl to nesate tikri, apie tai pasakykite gydytojui arba vaistininkui.</w:t>
      </w:r>
    </w:p>
    <w:p w14:paraId="75D56280" w14:textId="77777777" w:rsidR="00C211E0" w:rsidRPr="00FF29D8" w:rsidRDefault="00C211E0" w:rsidP="00C211E0">
      <w:pPr>
        <w:rPr>
          <w:sz w:val="22"/>
          <w:szCs w:val="22"/>
          <w:lang w:val="lt-LT"/>
        </w:rPr>
      </w:pPr>
    </w:p>
    <w:p w14:paraId="1630B8E5"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Pregamid ir kai kurie kiti vaistai gali daryti įtaką vieni kitiems (sąveika su kitais vaistais). Kartu su kai kuriais kitais vaistais</w:t>
      </w:r>
      <w:r w:rsidR="007A1775" w:rsidRPr="00FF29D8">
        <w:rPr>
          <w:snapToGrid w:val="0"/>
          <w:sz w:val="22"/>
          <w:szCs w:val="22"/>
          <w:lang w:val="lt-LT" w:eastAsia="en-US"/>
        </w:rPr>
        <w:t>, sukeliančiai</w:t>
      </w:r>
      <w:r w:rsidR="00F913DF" w:rsidRPr="00FF29D8">
        <w:rPr>
          <w:snapToGrid w:val="0"/>
          <w:sz w:val="22"/>
          <w:szCs w:val="22"/>
          <w:lang w:val="lt-LT" w:eastAsia="en-US"/>
        </w:rPr>
        <w:t>s raminamąjį</w:t>
      </w:r>
      <w:r w:rsidR="00D46C80" w:rsidRPr="00FF29D8">
        <w:rPr>
          <w:snapToGrid w:val="0"/>
          <w:sz w:val="22"/>
          <w:szCs w:val="22"/>
          <w:lang w:val="lt-LT" w:eastAsia="en-US"/>
        </w:rPr>
        <w:t xml:space="preserve"> poveikį (įskaitant opiodus), </w:t>
      </w:r>
      <w:r w:rsidRPr="00FF29D8">
        <w:rPr>
          <w:snapToGrid w:val="0"/>
          <w:sz w:val="22"/>
          <w:szCs w:val="22"/>
          <w:lang w:val="lt-LT" w:eastAsia="en-US"/>
        </w:rPr>
        <w:t>vartojamas Pregamid gali stiprinti š</w:t>
      </w:r>
      <w:r w:rsidR="00D46C80" w:rsidRPr="00FF29D8">
        <w:rPr>
          <w:snapToGrid w:val="0"/>
          <w:sz w:val="22"/>
          <w:szCs w:val="22"/>
          <w:lang w:val="lt-LT" w:eastAsia="en-US"/>
        </w:rPr>
        <w:t>į</w:t>
      </w:r>
      <w:r w:rsidRPr="00FF29D8">
        <w:rPr>
          <w:snapToGrid w:val="0"/>
          <w:sz w:val="22"/>
          <w:szCs w:val="22"/>
          <w:lang w:val="lt-LT" w:eastAsia="en-US"/>
        </w:rPr>
        <w:t xml:space="preserve"> poveikį, </w:t>
      </w:r>
      <w:r w:rsidR="00D46C80" w:rsidRPr="00FF29D8">
        <w:rPr>
          <w:snapToGrid w:val="0"/>
          <w:sz w:val="22"/>
          <w:szCs w:val="22"/>
          <w:lang w:val="lt-LT" w:eastAsia="en-US"/>
        </w:rPr>
        <w:t>ir gali sukelti</w:t>
      </w:r>
      <w:r w:rsidRPr="00FF29D8">
        <w:rPr>
          <w:snapToGrid w:val="0"/>
          <w:sz w:val="22"/>
          <w:szCs w:val="22"/>
          <w:lang w:val="lt-LT" w:eastAsia="en-US"/>
        </w:rPr>
        <w:t xml:space="preserve"> kvėpavimo nepakankamumą</w:t>
      </w:r>
      <w:r w:rsidR="00D46C80" w:rsidRPr="00FF29D8">
        <w:rPr>
          <w:snapToGrid w:val="0"/>
          <w:sz w:val="22"/>
          <w:szCs w:val="22"/>
          <w:lang w:val="lt-LT" w:eastAsia="en-US"/>
        </w:rPr>
        <w:t>,</w:t>
      </w:r>
      <w:r w:rsidRPr="00FF29D8">
        <w:rPr>
          <w:snapToGrid w:val="0"/>
          <w:sz w:val="22"/>
          <w:szCs w:val="22"/>
          <w:lang w:val="lt-LT" w:eastAsia="en-US"/>
        </w:rPr>
        <w:t xml:space="preserve"> komą</w:t>
      </w:r>
      <w:r w:rsidR="00D46C80" w:rsidRPr="00FF29D8">
        <w:rPr>
          <w:snapToGrid w:val="0"/>
          <w:sz w:val="22"/>
          <w:szCs w:val="22"/>
          <w:lang w:val="lt-LT" w:eastAsia="en-US"/>
        </w:rPr>
        <w:t xml:space="preserve"> ir mirtį</w:t>
      </w:r>
      <w:r w:rsidRPr="00FF29D8">
        <w:rPr>
          <w:snapToGrid w:val="0"/>
          <w:sz w:val="22"/>
          <w:szCs w:val="22"/>
          <w:lang w:val="lt-LT" w:eastAsia="en-US"/>
        </w:rPr>
        <w:t xml:space="preserve">. Svaigulys, mieguistumas ir sutrikęs dėmesio sukaupimas gali </w:t>
      </w:r>
      <w:r w:rsidR="00D46C80" w:rsidRPr="00FF29D8">
        <w:rPr>
          <w:snapToGrid w:val="0"/>
          <w:sz w:val="22"/>
          <w:szCs w:val="22"/>
          <w:lang w:val="lt-LT" w:eastAsia="en-US"/>
        </w:rPr>
        <w:t>stiprėti</w:t>
      </w:r>
      <w:r w:rsidRPr="00FF29D8">
        <w:rPr>
          <w:snapToGrid w:val="0"/>
          <w:sz w:val="22"/>
          <w:szCs w:val="22"/>
          <w:lang w:val="lt-LT" w:eastAsia="en-US"/>
        </w:rPr>
        <w:t xml:space="preserve"> kartu su Pregamid vartojant vaistų, kurių sudėtyje yra:</w:t>
      </w:r>
    </w:p>
    <w:p w14:paraId="6631EE59"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oksikodono (vartojam</w:t>
      </w:r>
      <w:r w:rsidR="002E6948" w:rsidRPr="00FF29D8">
        <w:rPr>
          <w:snapToGrid w:val="0"/>
          <w:sz w:val="22"/>
          <w:szCs w:val="22"/>
          <w:lang w:val="lt-LT" w:eastAsia="en-US"/>
        </w:rPr>
        <w:t>o</w:t>
      </w:r>
      <w:r w:rsidRPr="00FF29D8">
        <w:rPr>
          <w:snapToGrid w:val="0"/>
          <w:sz w:val="22"/>
          <w:szCs w:val="22"/>
          <w:lang w:val="lt-LT" w:eastAsia="en-US"/>
        </w:rPr>
        <w:t xml:space="preserve"> skausmui malšinti),</w:t>
      </w:r>
    </w:p>
    <w:p w14:paraId="2491BF46"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lorazepamo (vartojam</w:t>
      </w:r>
      <w:r w:rsidR="002E6948" w:rsidRPr="00FF29D8">
        <w:rPr>
          <w:snapToGrid w:val="0"/>
          <w:sz w:val="22"/>
          <w:szCs w:val="22"/>
          <w:lang w:val="lt-LT" w:eastAsia="en-US"/>
        </w:rPr>
        <w:t>o</w:t>
      </w:r>
      <w:r w:rsidRPr="00FF29D8">
        <w:rPr>
          <w:snapToGrid w:val="0"/>
          <w:sz w:val="22"/>
          <w:szCs w:val="22"/>
          <w:lang w:val="lt-LT" w:eastAsia="en-US"/>
        </w:rPr>
        <w:t xml:space="preserve"> nerimui gydyti),</w:t>
      </w:r>
    </w:p>
    <w:p w14:paraId="0663AC56"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alkoholio.</w:t>
      </w:r>
    </w:p>
    <w:p w14:paraId="38D712CB" w14:textId="77777777" w:rsidR="00C211E0" w:rsidRPr="00FF29D8" w:rsidRDefault="00C211E0" w:rsidP="00C211E0">
      <w:pPr>
        <w:rPr>
          <w:snapToGrid w:val="0"/>
          <w:sz w:val="22"/>
          <w:szCs w:val="22"/>
          <w:lang w:val="lt-LT" w:eastAsia="en-US"/>
        </w:rPr>
      </w:pPr>
    </w:p>
    <w:p w14:paraId="2DF8CE63"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Pregamid galima vartoti kartu su geriamaisiais kontraceptikais.</w:t>
      </w:r>
    </w:p>
    <w:p w14:paraId="3D12813C" w14:textId="77777777" w:rsidR="00C211E0" w:rsidRPr="00FF29D8" w:rsidRDefault="00C211E0" w:rsidP="00C211E0">
      <w:pPr>
        <w:rPr>
          <w:b/>
          <w:bCs/>
          <w:snapToGrid w:val="0"/>
          <w:sz w:val="22"/>
          <w:szCs w:val="22"/>
          <w:lang w:val="lt-LT"/>
        </w:rPr>
      </w:pPr>
    </w:p>
    <w:p w14:paraId="09F4A966" w14:textId="77777777" w:rsidR="00C211E0" w:rsidRPr="00FF29D8" w:rsidRDefault="00C211E0" w:rsidP="00C211E0">
      <w:pPr>
        <w:rPr>
          <w:b/>
          <w:bCs/>
          <w:snapToGrid w:val="0"/>
          <w:sz w:val="22"/>
          <w:szCs w:val="22"/>
          <w:lang w:val="lt-LT"/>
        </w:rPr>
      </w:pPr>
      <w:r w:rsidRPr="00FF29D8">
        <w:rPr>
          <w:b/>
          <w:bCs/>
          <w:snapToGrid w:val="0"/>
          <w:sz w:val="22"/>
          <w:szCs w:val="22"/>
          <w:lang w:val="lt-LT"/>
        </w:rPr>
        <w:t>Pregamid vartojimas su maistu</w:t>
      </w:r>
      <w:r w:rsidRPr="00FF29D8">
        <w:rPr>
          <w:b/>
          <w:snapToGrid w:val="0"/>
          <w:sz w:val="22"/>
          <w:szCs w:val="22"/>
          <w:lang w:val="lt-LT"/>
        </w:rPr>
        <w:t xml:space="preserve"> </w:t>
      </w:r>
      <w:r w:rsidRPr="00FF29D8">
        <w:rPr>
          <w:b/>
          <w:bCs/>
          <w:snapToGrid w:val="0"/>
          <w:sz w:val="22"/>
          <w:szCs w:val="22"/>
          <w:lang w:val="lt-LT"/>
        </w:rPr>
        <w:t>ir alkoholiu</w:t>
      </w:r>
    </w:p>
    <w:p w14:paraId="0A13764A"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Pregamid kapsules galima gerti ir valgant, ir nevalgius.</w:t>
      </w:r>
    </w:p>
    <w:p w14:paraId="27ADAC42" w14:textId="77777777" w:rsidR="00C211E0" w:rsidRPr="00FF29D8" w:rsidRDefault="00C211E0" w:rsidP="00C211E0">
      <w:pPr>
        <w:rPr>
          <w:snapToGrid w:val="0"/>
          <w:sz w:val="22"/>
          <w:szCs w:val="22"/>
          <w:lang w:val="lt-LT" w:eastAsia="en-US"/>
        </w:rPr>
      </w:pPr>
    </w:p>
    <w:p w14:paraId="4CB61C5E"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Vartojant Pregamid patariama negerti alkoholio.</w:t>
      </w:r>
    </w:p>
    <w:p w14:paraId="076DAFF2" w14:textId="77777777" w:rsidR="00C211E0" w:rsidRPr="00FF29D8" w:rsidRDefault="00C211E0" w:rsidP="00C211E0">
      <w:pPr>
        <w:rPr>
          <w:b/>
          <w:bCs/>
          <w:snapToGrid w:val="0"/>
          <w:sz w:val="22"/>
          <w:szCs w:val="22"/>
          <w:lang w:val="lt-LT"/>
        </w:rPr>
      </w:pPr>
      <w:r w:rsidRPr="00FF29D8">
        <w:rPr>
          <w:b/>
          <w:bCs/>
          <w:snapToGrid w:val="0"/>
          <w:sz w:val="22"/>
          <w:szCs w:val="22"/>
          <w:lang w:val="lt-LT"/>
        </w:rPr>
        <w:t>Nėštumas ir žindymo laikotarpis</w:t>
      </w:r>
    </w:p>
    <w:p w14:paraId="16038500" w14:textId="77777777" w:rsidR="00C211E0" w:rsidRPr="00FF29D8" w:rsidRDefault="00C211E0" w:rsidP="00C211E0">
      <w:pPr>
        <w:rPr>
          <w:sz w:val="22"/>
          <w:szCs w:val="22"/>
          <w:lang w:val="lt-LT"/>
        </w:rPr>
      </w:pPr>
      <w:r w:rsidRPr="00FF29D8">
        <w:rPr>
          <w:snapToGrid w:val="0"/>
          <w:sz w:val="22"/>
          <w:szCs w:val="22"/>
          <w:lang w:val="lt-LT" w:eastAsia="en-US"/>
        </w:rPr>
        <w:t>Jeigu esate nėščia, žindote kūdikį, manote, kad galbūt esate nėščia, arba planuojate pastoti, tai prieš vartodama šį vaistą, pasitarkite su gydytoju arba vaistininku.</w:t>
      </w:r>
    </w:p>
    <w:p w14:paraId="63148A63" w14:textId="108B58E9" w:rsidR="00E96125" w:rsidRDefault="00C211E0" w:rsidP="00E96125">
      <w:pPr>
        <w:rPr>
          <w:snapToGrid w:val="0"/>
          <w:sz w:val="22"/>
          <w:szCs w:val="22"/>
          <w:lang w:val="lt-LT" w:eastAsia="en-US"/>
        </w:rPr>
      </w:pPr>
      <w:r w:rsidRPr="00FF29D8">
        <w:rPr>
          <w:snapToGrid w:val="0"/>
          <w:sz w:val="22"/>
          <w:szCs w:val="22"/>
          <w:lang w:val="lt-LT" w:eastAsia="en-US"/>
        </w:rPr>
        <w:t xml:space="preserve">Nėštumo </w:t>
      </w:r>
      <w:r w:rsidRPr="00FF29D8">
        <w:rPr>
          <w:sz w:val="22"/>
          <w:szCs w:val="22"/>
          <w:lang w:val="lt-LT"/>
        </w:rPr>
        <w:t>ir žindymo laikotarpiu</w:t>
      </w:r>
      <w:r w:rsidRPr="00FF29D8">
        <w:rPr>
          <w:snapToGrid w:val="0"/>
          <w:sz w:val="22"/>
          <w:szCs w:val="22"/>
          <w:lang w:val="lt-LT" w:eastAsia="en-US"/>
        </w:rPr>
        <w:t xml:space="preserve"> Pregamid vartoti negalima, nebent gydytojas nurodė kitaip. </w:t>
      </w:r>
      <w:r w:rsidR="00CA7B35">
        <w:rPr>
          <w:snapToGrid w:val="0"/>
          <w:sz w:val="22"/>
          <w:szCs w:val="22"/>
          <w:lang w:val="lt-LT" w:eastAsia="en-US"/>
        </w:rPr>
        <w:t xml:space="preserve">Pregabalino vartojimas pirmus tris nėštumo mėnesius gali sukelti vaisiaus </w:t>
      </w:r>
      <w:r w:rsidR="005F1355">
        <w:rPr>
          <w:snapToGrid w:val="0"/>
          <w:sz w:val="22"/>
          <w:szCs w:val="22"/>
          <w:lang w:val="lt-LT" w:eastAsia="en-US"/>
        </w:rPr>
        <w:t>įgimtų formavimosi ydų</w:t>
      </w:r>
      <w:r w:rsidR="00CA7B35">
        <w:rPr>
          <w:snapToGrid w:val="0"/>
          <w:sz w:val="22"/>
          <w:szCs w:val="22"/>
          <w:lang w:val="lt-LT" w:eastAsia="en-US"/>
        </w:rPr>
        <w:t xml:space="preserve">, </w:t>
      </w:r>
      <w:r w:rsidR="005F1355">
        <w:rPr>
          <w:snapToGrid w:val="0"/>
          <w:sz w:val="22"/>
          <w:szCs w:val="22"/>
          <w:lang w:val="lt-LT" w:eastAsia="en-US"/>
        </w:rPr>
        <w:t>dėl kurių</w:t>
      </w:r>
      <w:r w:rsidR="00CA7B35">
        <w:rPr>
          <w:snapToGrid w:val="0"/>
          <w:sz w:val="22"/>
          <w:szCs w:val="22"/>
          <w:lang w:val="lt-LT" w:eastAsia="en-US"/>
        </w:rPr>
        <w:t xml:space="preserve"> bus reikalingas gydymas. Tyrime, kuriame dalyvavo Šiaurės šalių moterys, vartojusios pregabalino p</w:t>
      </w:r>
      <w:r w:rsidR="00363C3D">
        <w:rPr>
          <w:snapToGrid w:val="0"/>
          <w:sz w:val="22"/>
          <w:szCs w:val="22"/>
          <w:lang w:val="lt-LT" w:eastAsia="en-US"/>
        </w:rPr>
        <w:t>er pirmus tris nėštumo mėnesius</w:t>
      </w:r>
      <w:r w:rsidR="00CA7B35">
        <w:rPr>
          <w:snapToGrid w:val="0"/>
          <w:sz w:val="22"/>
          <w:szCs w:val="22"/>
          <w:lang w:val="lt-LT" w:eastAsia="en-US"/>
        </w:rPr>
        <w:t xml:space="preserve">, 6 vaikams iš 100 buvo </w:t>
      </w:r>
      <w:r w:rsidR="00363C3D">
        <w:rPr>
          <w:snapToGrid w:val="0"/>
          <w:sz w:val="22"/>
          <w:szCs w:val="22"/>
          <w:lang w:val="lt-LT" w:eastAsia="en-US"/>
        </w:rPr>
        <w:t>nustatyt</w:t>
      </w:r>
      <w:r w:rsidR="005F1355">
        <w:rPr>
          <w:snapToGrid w:val="0"/>
          <w:sz w:val="22"/>
          <w:szCs w:val="22"/>
          <w:lang w:val="lt-LT" w:eastAsia="en-US"/>
        </w:rPr>
        <w:t>a</w:t>
      </w:r>
      <w:r w:rsidR="00363C3D">
        <w:rPr>
          <w:snapToGrid w:val="0"/>
          <w:sz w:val="22"/>
          <w:szCs w:val="22"/>
          <w:lang w:val="lt-LT" w:eastAsia="en-US"/>
        </w:rPr>
        <w:t xml:space="preserve"> </w:t>
      </w:r>
      <w:r w:rsidR="005F1355">
        <w:rPr>
          <w:snapToGrid w:val="0"/>
          <w:sz w:val="22"/>
          <w:szCs w:val="22"/>
          <w:lang w:val="lt-LT" w:eastAsia="en-US"/>
        </w:rPr>
        <w:t>įgimtų formavimosi ydų</w:t>
      </w:r>
      <w:r w:rsidR="00363C3D">
        <w:rPr>
          <w:snapToGrid w:val="0"/>
          <w:sz w:val="22"/>
          <w:szCs w:val="22"/>
          <w:lang w:val="lt-LT" w:eastAsia="en-US"/>
        </w:rPr>
        <w:t xml:space="preserve">. </w:t>
      </w:r>
      <w:r w:rsidR="00CA7B35">
        <w:rPr>
          <w:snapToGrid w:val="0"/>
          <w:sz w:val="22"/>
          <w:szCs w:val="22"/>
          <w:lang w:val="lt-LT" w:eastAsia="en-US"/>
        </w:rPr>
        <w:t xml:space="preserve">Tai palyginama su 4 vaikais iš 100 naujagimių, </w:t>
      </w:r>
      <w:r w:rsidR="00E96125">
        <w:rPr>
          <w:snapToGrid w:val="0"/>
          <w:sz w:val="22"/>
          <w:szCs w:val="22"/>
          <w:lang w:val="lt-LT" w:eastAsia="en-US"/>
        </w:rPr>
        <w:t>kurių motinos tokio tyrimo metu pregabalino nevartojo. Pranešta apie veido (burno ir veido plyšys), akių, nervų sistemos (įskaitant smegenų), inkstų ir lyties organų</w:t>
      </w:r>
      <w:r w:rsidR="00E96125" w:rsidRPr="00E96125">
        <w:rPr>
          <w:snapToGrid w:val="0"/>
          <w:sz w:val="22"/>
          <w:szCs w:val="22"/>
          <w:lang w:val="lt-LT" w:eastAsia="en-US"/>
        </w:rPr>
        <w:t xml:space="preserve"> </w:t>
      </w:r>
      <w:r w:rsidR="007D7AE6">
        <w:rPr>
          <w:snapToGrid w:val="0"/>
          <w:sz w:val="22"/>
          <w:szCs w:val="22"/>
          <w:lang w:val="lt-LT" w:eastAsia="en-US"/>
        </w:rPr>
        <w:t>įgimtas formavimosi ydas</w:t>
      </w:r>
      <w:r w:rsidR="00E96125">
        <w:rPr>
          <w:snapToGrid w:val="0"/>
          <w:sz w:val="22"/>
          <w:szCs w:val="22"/>
          <w:lang w:val="lt-LT" w:eastAsia="en-US"/>
        </w:rPr>
        <w:t>.</w:t>
      </w:r>
    </w:p>
    <w:p w14:paraId="242A319C" w14:textId="77777777" w:rsidR="00E96125" w:rsidRDefault="00E96125" w:rsidP="00C211E0">
      <w:pPr>
        <w:rPr>
          <w:snapToGrid w:val="0"/>
          <w:sz w:val="22"/>
          <w:szCs w:val="22"/>
          <w:lang w:val="lt-LT" w:eastAsia="en-US"/>
        </w:rPr>
      </w:pPr>
    </w:p>
    <w:p w14:paraId="201204D1" w14:textId="073C0220" w:rsidR="00C211E0" w:rsidRPr="00FF29D8" w:rsidRDefault="00C211E0" w:rsidP="00C211E0">
      <w:pPr>
        <w:rPr>
          <w:sz w:val="22"/>
          <w:szCs w:val="22"/>
          <w:lang w:val="lt-LT"/>
        </w:rPr>
      </w:pPr>
      <w:r w:rsidRPr="00FF29D8">
        <w:rPr>
          <w:snapToGrid w:val="0"/>
          <w:sz w:val="22"/>
          <w:szCs w:val="22"/>
          <w:lang w:val="lt-LT" w:eastAsia="en-US"/>
        </w:rPr>
        <w:t>Galinčios pastoti moterys turi naudoti veiksmingas kontracepcijos priemones.</w:t>
      </w:r>
    </w:p>
    <w:p w14:paraId="6E4F7D68" w14:textId="77777777" w:rsidR="00C211E0" w:rsidRPr="00FF29D8" w:rsidRDefault="00C211E0" w:rsidP="00C211E0">
      <w:pPr>
        <w:rPr>
          <w:snapToGrid w:val="0"/>
          <w:sz w:val="22"/>
          <w:szCs w:val="22"/>
          <w:lang w:val="lt-LT" w:eastAsia="en-US"/>
        </w:rPr>
      </w:pPr>
    </w:p>
    <w:p w14:paraId="7A8AFF2B" w14:textId="77777777" w:rsidR="00C211E0" w:rsidRPr="00FF29D8" w:rsidRDefault="00C211E0" w:rsidP="00C211E0">
      <w:pPr>
        <w:rPr>
          <w:b/>
          <w:bCs/>
          <w:snapToGrid w:val="0"/>
          <w:sz w:val="22"/>
          <w:szCs w:val="22"/>
          <w:lang w:val="lt-LT"/>
        </w:rPr>
      </w:pPr>
      <w:r w:rsidRPr="00FF29D8">
        <w:rPr>
          <w:b/>
          <w:bCs/>
          <w:snapToGrid w:val="0"/>
          <w:sz w:val="22"/>
          <w:szCs w:val="22"/>
          <w:lang w:val="lt-LT"/>
        </w:rPr>
        <w:t>Vairavimas ir mechanizmų valdymas</w:t>
      </w:r>
    </w:p>
    <w:p w14:paraId="416C0AEF"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Pregamid gali sukelti svaigulį, mieguistumą ir pabloginti gebėjimą sukaupti dėmesį. Negalima vairuoti automobilio, valdyti jokių mechanizmų, dirbti pavojingų darbų, iki tol, kol bus žinoma</w:t>
      </w:r>
      <w:r w:rsidR="002E6948" w:rsidRPr="00FF29D8">
        <w:rPr>
          <w:snapToGrid w:val="0"/>
          <w:sz w:val="22"/>
          <w:szCs w:val="22"/>
          <w:lang w:val="lt-LT" w:eastAsia="en-US"/>
        </w:rPr>
        <w:t>,</w:t>
      </w:r>
      <w:r w:rsidRPr="00FF29D8">
        <w:rPr>
          <w:snapToGrid w:val="0"/>
          <w:sz w:val="22"/>
          <w:szCs w:val="22"/>
          <w:lang w:val="lt-LT" w:eastAsia="en-US"/>
        </w:rPr>
        <w:t xml:space="preserve"> ar šis vaistas trikdo Jūsų gebėjimą vykdyti šią veiklą.</w:t>
      </w:r>
    </w:p>
    <w:p w14:paraId="68EC4578" w14:textId="77777777" w:rsidR="00C211E0" w:rsidRPr="00FF29D8" w:rsidRDefault="00C211E0" w:rsidP="00C211E0">
      <w:pPr>
        <w:rPr>
          <w:snapToGrid w:val="0"/>
          <w:sz w:val="22"/>
          <w:szCs w:val="22"/>
          <w:lang w:val="lt-LT" w:eastAsia="en-US"/>
        </w:rPr>
      </w:pPr>
    </w:p>
    <w:p w14:paraId="4B31F3D8" w14:textId="77777777" w:rsidR="00C211E0" w:rsidRPr="00FF29D8" w:rsidRDefault="00C211E0" w:rsidP="00C211E0">
      <w:pPr>
        <w:keepNext/>
        <w:tabs>
          <w:tab w:val="left" w:pos="567"/>
        </w:tabs>
        <w:spacing w:line="260" w:lineRule="exact"/>
        <w:jc w:val="both"/>
        <w:outlineLvl w:val="3"/>
        <w:rPr>
          <w:b/>
          <w:bCs/>
          <w:snapToGrid w:val="0"/>
          <w:color w:val="000000"/>
          <w:sz w:val="22"/>
          <w:szCs w:val="22"/>
          <w:lang w:val="lt-LT" w:eastAsia="x-none"/>
        </w:rPr>
      </w:pPr>
      <w:r w:rsidRPr="00FF29D8">
        <w:rPr>
          <w:b/>
          <w:bCs/>
          <w:snapToGrid w:val="0"/>
          <w:sz w:val="22"/>
          <w:szCs w:val="22"/>
          <w:lang w:val="lt-LT" w:eastAsia="x-none"/>
        </w:rPr>
        <w:t xml:space="preserve">Pregamid sudėtyje yra </w:t>
      </w:r>
      <w:r w:rsidRPr="00FF29D8">
        <w:rPr>
          <w:b/>
          <w:bCs/>
          <w:snapToGrid w:val="0"/>
          <w:color w:val="000000"/>
          <w:sz w:val="22"/>
          <w:szCs w:val="22"/>
          <w:lang w:val="lt-LT" w:eastAsia="x-none"/>
        </w:rPr>
        <w:t xml:space="preserve">laktozės </w:t>
      </w:r>
    </w:p>
    <w:p w14:paraId="56648AD8" w14:textId="77777777" w:rsidR="00C211E0" w:rsidRPr="00FF29D8" w:rsidRDefault="00C211E0" w:rsidP="00C211E0">
      <w:pPr>
        <w:rPr>
          <w:noProof/>
          <w:sz w:val="22"/>
          <w:szCs w:val="22"/>
          <w:lang w:val="lt-LT" w:eastAsia="en-US"/>
        </w:rPr>
      </w:pPr>
      <w:r w:rsidRPr="00FF29D8">
        <w:rPr>
          <w:noProof/>
          <w:sz w:val="22"/>
          <w:szCs w:val="22"/>
          <w:lang w:val="lt-LT" w:eastAsia="en-US"/>
        </w:rPr>
        <w:t>Jeigu gydytojas Jums yra sakęs, kad netoleruojate kokių nors angliavandenių, kreipkitės į jį prieš pradėdami vartoti šį vaistą.</w:t>
      </w:r>
    </w:p>
    <w:p w14:paraId="6A2F7774" w14:textId="77777777" w:rsidR="00C211E0" w:rsidRPr="00FF29D8" w:rsidRDefault="00C211E0" w:rsidP="00C211E0">
      <w:pPr>
        <w:rPr>
          <w:noProof/>
          <w:sz w:val="22"/>
          <w:szCs w:val="22"/>
          <w:lang w:val="lt-LT" w:eastAsia="en-US"/>
        </w:rPr>
      </w:pPr>
    </w:p>
    <w:p w14:paraId="3A068810" w14:textId="77777777" w:rsidR="00C211E0" w:rsidRPr="00FF29D8" w:rsidRDefault="00C211E0" w:rsidP="00C211E0">
      <w:pPr>
        <w:keepNext/>
        <w:tabs>
          <w:tab w:val="left" w:pos="567"/>
        </w:tabs>
        <w:spacing w:line="260" w:lineRule="exact"/>
        <w:jc w:val="both"/>
        <w:outlineLvl w:val="3"/>
        <w:rPr>
          <w:snapToGrid w:val="0"/>
          <w:sz w:val="22"/>
          <w:szCs w:val="22"/>
          <w:lang w:val="lt-LT" w:eastAsia="en-US"/>
        </w:rPr>
      </w:pPr>
    </w:p>
    <w:p w14:paraId="279EAF5F" w14:textId="77777777" w:rsidR="00C211E0" w:rsidRPr="00FF29D8" w:rsidRDefault="00C211E0" w:rsidP="00C211E0">
      <w:pPr>
        <w:ind w:left="567" w:hanging="567"/>
        <w:rPr>
          <w:b/>
          <w:bCs/>
          <w:snapToGrid w:val="0"/>
          <w:sz w:val="22"/>
          <w:szCs w:val="22"/>
          <w:lang w:val="lt-LT"/>
        </w:rPr>
      </w:pPr>
      <w:r w:rsidRPr="00FF29D8">
        <w:rPr>
          <w:b/>
          <w:bCs/>
          <w:snapToGrid w:val="0"/>
          <w:sz w:val="22"/>
          <w:szCs w:val="22"/>
          <w:lang w:val="lt-LT"/>
        </w:rPr>
        <w:t>3.</w:t>
      </w:r>
      <w:r w:rsidRPr="00FF29D8">
        <w:rPr>
          <w:b/>
          <w:bCs/>
          <w:snapToGrid w:val="0"/>
          <w:sz w:val="22"/>
          <w:szCs w:val="22"/>
          <w:lang w:val="lt-LT"/>
        </w:rPr>
        <w:tab/>
        <w:t>Kaip vartoti Pregamid</w:t>
      </w:r>
    </w:p>
    <w:p w14:paraId="0DBA9606" w14:textId="77777777" w:rsidR="00C211E0" w:rsidRPr="00FF29D8" w:rsidRDefault="00C211E0" w:rsidP="00C211E0">
      <w:pPr>
        <w:rPr>
          <w:snapToGrid w:val="0"/>
          <w:sz w:val="22"/>
          <w:szCs w:val="22"/>
          <w:lang w:val="lt-LT" w:eastAsia="en-US"/>
        </w:rPr>
      </w:pPr>
    </w:p>
    <w:p w14:paraId="4A1A14BC" w14:textId="6D3E7EBE" w:rsidR="00C211E0" w:rsidRPr="00FF29D8" w:rsidRDefault="00C211E0" w:rsidP="00C211E0">
      <w:pPr>
        <w:rPr>
          <w:sz w:val="22"/>
          <w:szCs w:val="22"/>
          <w:lang w:val="lt-LT"/>
        </w:rPr>
      </w:pPr>
      <w:r w:rsidRPr="00FF29D8">
        <w:rPr>
          <w:snapToGrid w:val="0"/>
          <w:sz w:val="22"/>
          <w:szCs w:val="22"/>
          <w:lang w:val="lt-LT" w:eastAsia="en-US"/>
        </w:rPr>
        <w:t>Visada vartokite šį vaistą tiksliai</w:t>
      </w:r>
      <w:r w:rsidR="002E6948" w:rsidRPr="00FF29D8">
        <w:rPr>
          <w:snapToGrid w:val="0"/>
          <w:sz w:val="22"/>
          <w:szCs w:val="22"/>
          <w:lang w:val="lt-LT" w:eastAsia="en-US"/>
        </w:rPr>
        <w:t>,</w:t>
      </w:r>
      <w:r w:rsidRPr="00FF29D8">
        <w:rPr>
          <w:snapToGrid w:val="0"/>
          <w:sz w:val="22"/>
          <w:szCs w:val="22"/>
          <w:lang w:val="lt-LT" w:eastAsia="en-US"/>
        </w:rPr>
        <w:t xml:space="preserve"> kaip nurodė gydytojas. Jeigu abejojate, kreipkitės į gydytoją arba vaistininką.</w:t>
      </w:r>
      <w:r w:rsidR="00E96125">
        <w:rPr>
          <w:snapToGrid w:val="0"/>
          <w:sz w:val="22"/>
          <w:szCs w:val="22"/>
          <w:lang w:val="lt-LT" w:eastAsia="en-US"/>
        </w:rPr>
        <w:t xml:space="preserve"> Nevartokite didesnėsdozės negu paskirta. </w:t>
      </w:r>
    </w:p>
    <w:p w14:paraId="659A3EBF" w14:textId="77777777" w:rsidR="00C211E0" w:rsidRPr="00FF29D8" w:rsidRDefault="00C211E0" w:rsidP="00C211E0">
      <w:pPr>
        <w:rPr>
          <w:snapToGrid w:val="0"/>
          <w:sz w:val="22"/>
          <w:szCs w:val="22"/>
          <w:lang w:val="lt-LT" w:eastAsia="en-US"/>
        </w:rPr>
      </w:pPr>
    </w:p>
    <w:p w14:paraId="6966060B"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Gydytojas nustatys tinkamiausią dozę.</w:t>
      </w:r>
    </w:p>
    <w:p w14:paraId="0A02B9FA" w14:textId="77777777" w:rsidR="00C211E0" w:rsidRPr="00FF29D8" w:rsidRDefault="00C211E0" w:rsidP="00C211E0">
      <w:pPr>
        <w:rPr>
          <w:snapToGrid w:val="0"/>
          <w:sz w:val="22"/>
          <w:szCs w:val="22"/>
          <w:lang w:val="lt-LT" w:eastAsia="en-US"/>
        </w:rPr>
      </w:pPr>
    </w:p>
    <w:p w14:paraId="25A56777"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Pregamid galima tik vartoti per burną.</w:t>
      </w:r>
    </w:p>
    <w:p w14:paraId="557F0A2F" w14:textId="77777777" w:rsidR="00C211E0" w:rsidRPr="00FF29D8" w:rsidRDefault="00C211E0" w:rsidP="00C211E0">
      <w:pPr>
        <w:rPr>
          <w:b/>
          <w:bCs/>
          <w:snapToGrid w:val="0"/>
          <w:sz w:val="22"/>
          <w:szCs w:val="22"/>
          <w:lang w:val="lt-LT" w:eastAsia="en-US"/>
        </w:rPr>
      </w:pPr>
    </w:p>
    <w:p w14:paraId="05B691A2" w14:textId="77777777" w:rsidR="00C211E0" w:rsidRPr="00FF29D8" w:rsidRDefault="00555CB4" w:rsidP="00C211E0">
      <w:pPr>
        <w:rPr>
          <w:b/>
          <w:bCs/>
          <w:snapToGrid w:val="0"/>
          <w:sz w:val="22"/>
          <w:szCs w:val="22"/>
          <w:lang w:val="lt-LT" w:eastAsia="en-US"/>
        </w:rPr>
      </w:pPr>
      <w:r w:rsidRPr="00FF29D8">
        <w:rPr>
          <w:b/>
          <w:bCs/>
          <w:snapToGrid w:val="0"/>
          <w:sz w:val="22"/>
          <w:szCs w:val="22"/>
          <w:lang w:val="lt-LT" w:eastAsia="en-US"/>
        </w:rPr>
        <w:t>Periferinis ir centrinis neuropatinis skausmas, e</w:t>
      </w:r>
      <w:r w:rsidR="00C211E0" w:rsidRPr="00FF29D8">
        <w:rPr>
          <w:b/>
          <w:bCs/>
          <w:snapToGrid w:val="0"/>
          <w:sz w:val="22"/>
          <w:szCs w:val="22"/>
          <w:lang w:val="lt-LT" w:eastAsia="en-US"/>
        </w:rPr>
        <w:t>pilepsija arba generalizuoto nerimo sutrikimas</w:t>
      </w:r>
    </w:p>
    <w:p w14:paraId="47FD9E30"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Vartokite tiksliai tiek kapsulių, kiek nurodė gydytojas.</w:t>
      </w:r>
    </w:p>
    <w:p w14:paraId="67AA62F7"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Dozė, kuri buvo nustatyta atsižvelgiant į Jūsų būklę, paprastai yra nuo 150</w:t>
      </w:r>
      <w:r w:rsidRPr="00FF29D8">
        <w:rPr>
          <w:sz w:val="22"/>
          <w:szCs w:val="22"/>
          <w:lang w:val="lt-LT"/>
        </w:rPr>
        <w:t> mg</w:t>
      </w:r>
      <w:r w:rsidRPr="00FF29D8">
        <w:rPr>
          <w:snapToGrid w:val="0"/>
          <w:sz w:val="22"/>
          <w:szCs w:val="22"/>
          <w:lang w:val="lt-LT" w:eastAsia="en-US"/>
        </w:rPr>
        <w:t xml:space="preserve"> iki 600</w:t>
      </w:r>
      <w:r w:rsidRPr="00FF29D8">
        <w:rPr>
          <w:sz w:val="22"/>
          <w:szCs w:val="22"/>
          <w:lang w:val="lt-LT"/>
        </w:rPr>
        <w:t> mg</w:t>
      </w:r>
      <w:r w:rsidRPr="00FF29D8">
        <w:rPr>
          <w:snapToGrid w:val="0"/>
          <w:sz w:val="22"/>
          <w:szCs w:val="22"/>
          <w:lang w:val="lt-LT" w:eastAsia="en-US"/>
        </w:rPr>
        <w:t xml:space="preserve"> per parą.</w:t>
      </w:r>
    </w:p>
    <w:p w14:paraId="0EA37B2B"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Gydytojas nurodys gerti Pregamid du arba tris kartus per parą. Vartojant Pregamid du kartus per parą, vieną dozę reikia išgerti ryte, o kitą – vakare, kiekvieną dieną maždaug tuo pačiu metu. Vartojant Pregamid tris kartus per parą, vieną dozę reikia išgerti ryte, antrą – po pietų, trečią – vakare, kiekvieną dieną tuo pačiu metu.</w:t>
      </w:r>
    </w:p>
    <w:p w14:paraId="30B8E781" w14:textId="77777777" w:rsidR="00C211E0" w:rsidRPr="00FF29D8" w:rsidRDefault="00C211E0" w:rsidP="00C211E0">
      <w:pPr>
        <w:rPr>
          <w:snapToGrid w:val="0"/>
          <w:sz w:val="22"/>
          <w:szCs w:val="22"/>
          <w:lang w:val="lt-LT" w:eastAsia="en-US"/>
        </w:rPr>
      </w:pPr>
    </w:p>
    <w:p w14:paraId="40961342"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Jeigu manote, kad Pregamid veikia per stipriai arba per silpnai, kreipkitės į gydytoją arba vaistininką.</w:t>
      </w:r>
    </w:p>
    <w:p w14:paraId="586DAB2F" w14:textId="77777777" w:rsidR="00C211E0" w:rsidRPr="00FF29D8" w:rsidRDefault="00C211E0" w:rsidP="00C211E0">
      <w:pPr>
        <w:rPr>
          <w:snapToGrid w:val="0"/>
          <w:sz w:val="22"/>
          <w:szCs w:val="22"/>
          <w:lang w:val="lt-LT" w:eastAsia="en-US"/>
        </w:rPr>
      </w:pPr>
    </w:p>
    <w:p w14:paraId="024D0C9C"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 xml:space="preserve">Jeigu esate senyvas žmogus (vyresnis kaip 65 metų) ir nesergate inkstų ligomis, Pregamid vartokite įprastai. </w:t>
      </w:r>
    </w:p>
    <w:p w14:paraId="60E96AAD" w14:textId="77777777" w:rsidR="00C211E0" w:rsidRPr="00FF29D8" w:rsidRDefault="00C211E0" w:rsidP="00C211E0">
      <w:pPr>
        <w:rPr>
          <w:snapToGrid w:val="0"/>
          <w:sz w:val="22"/>
          <w:szCs w:val="22"/>
          <w:lang w:val="lt-LT" w:eastAsia="en-US"/>
        </w:rPr>
      </w:pPr>
    </w:p>
    <w:p w14:paraId="75AE5CEB"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Gydytojas gali keisti dozavimo planą ir (arba) dozę, jeigu Jūsų inkstų veikla sutrikusi.</w:t>
      </w:r>
    </w:p>
    <w:p w14:paraId="3D2F8DB2" w14:textId="77777777" w:rsidR="00C211E0" w:rsidRPr="00FF29D8" w:rsidRDefault="00C211E0" w:rsidP="00C211E0">
      <w:pPr>
        <w:rPr>
          <w:snapToGrid w:val="0"/>
          <w:sz w:val="22"/>
          <w:szCs w:val="22"/>
          <w:lang w:val="lt-LT" w:eastAsia="en-US"/>
        </w:rPr>
      </w:pPr>
    </w:p>
    <w:p w14:paraId="645BB5E9"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Nurykite visą kapsulę ir užsigerkite vandeniu.</w:t>
      </w:r>
    </w:p>
    <w:p w14:paraId="2D5E9A17" w14:textId="77777777" w:rsidR="00C211E0" w:rsidRPr="00FF29D8" w:rsidRDefault="00C211E0" w:rsidP="00C211E0">
      <w:pPr>
        <w:rPr>
          <w:snapToGrid w:val="0"/>
          <w:sz w:val="22"/>
          <w:szCs w:val="22"/>
          <w:lang w:val="lt-LT" w:eastAsia="en-US"/>
        </w:rPr>
      </w:pPr>
    </w:p>
    <w:p w14:paraId="214A3428"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Vartokite Pregamid tiek laiko, kiek nurodys gydytojas.</w:t>
      </w:r>
    </w:p>
    <w:p w14:paraId="36BFA72B" w14:textId="77777777" w:rsidR="00C211E0" w:rsidRPr="00FF29D8" w:rsidRDefault="00C211E0" w:rsidP="00C211E0">
      <w:pPr>
        <w:rPr>
          <w:snapToGrid w:val="0"/>
          <w:sz w:val="22"/>
          <w:szCs w:val="22"/>
          <w:lang w:val="lt-LT" w:eastAsia="en-US"/>
        </w:rPr>
      </w:pPr>
    </w:p>
    <w:p w14:paraId="717CDEC8" w14:textId="77777777" w:rsidR="00C211E0" w:rsidRPr="00FF29D8" w:rsidRDefault="00C211E0" w:rsidP="00C211E0">
      <w:pPr>
        <w:rPr>
          <w:b/>
          <w:bCs/>
          <w:snapToGrid w:val="0"/>
          <w:sz w:val="22"/>
          <w:szCs w:val="22"/>
          <w:lang w:val="lt-LT"/>
        </w:rPr>
      </w:pPr>
      <w:r w:rsidRPr="00FF29D8">
        <w:rPr>
          <w:b/>
          <w:bCs/>
          <w:snapToGrid w:val="0"/>
          <w:sz w:val="22"/>
          <w:szCs w:val="22"/>
          <w:lang w:val="lt-LT"/>
        </w:rPr>
        <w:t>Ką daryti pavartojus per didelę Pregamid dozę?</w:t>
      </w:r>
    </w:p>
    <w:p w14:paraId="5E7B8768" w14:textId="4CDE9C1D" w:rsidR="00C211E0" w:rsidRPr="00FF29D8" w:rsidRDefault="00C211E0" w:rsidP="00C211E0">
      <w:r w:rsidRPr="00FF29D8">
        <w:rPr>
          <w:snapToGrid w:val="0"/>
          <w:sz w:val="22"/>
          <w:szCs w:val="22"/>
          <w:lang w:val="lt-LT" w:eastAsia="en-US"/>
        </w:rPr>
        <w:t xml:space="preserve">Nedelsdami kreipkitės į gydytoją arba artimiausios ligoninės skubiosios pagalbos skyrių. Turėkite su savimi Pregamid kapsulių dėžutę arba buteliuką. Pavartojus per daug Pregamid, galite pajusti mieguistumą, sumišimą, susijaudinimą ar neramumą. </w:t>
      </w:r>
      <w:r w:rsidRPr="00FF29D8">
        <w:rPr>
          <w:sz w:val="22"/>
          <w:szCs w:val="22"/>
        </w:rPr>
        <w:t>Taip pat gauta pranešimų apie traukulius</w:t>
      </w:r>
      <w:r w:rsidR="00E96125">
        <w:rPr>
          <w:sz w:val="22"/>
          <w:szCs w:val="22"/>
        </w:rPr>
        <w:t xml:space="preserve"> ir sąmonės </w:t>
      </w:r>
      <w:r w:rsidR="008166CB">
        <w:rPr>
          <w:sz w:val="22"/>
          <w:szCs w:val="22"/>
        </w:rPr>
        <w:t>netekimą</w:t>
      </w:r>
      <w:r w:rsidR="00E96125">
        <w:rPr>
          <w:sz w:val="22"/>
          <w:szCs w:val="22"/>
        </w:rPr>
        <w:t xml:space="preserve"> (komą)</w:t>
      </w:r>
      <w:r w:rsidRPr="00FF29D8">
        <w:rPr>
          <w:sz w:val="22"/>
          <w:szCs w:val="22"/>
        </w:rPr>
        <w:t>.</w:t>
      </w:r>
      <w:r w:rsidRPr="00FF29D8">
        <w:t> </w:t>
      </w:r>
    </w:p>
    <w:p w14:paraId="44067839" w14:textId="77777777" w:rsidR="00C211E0" w:rsidRPr="00FF29D8" w:rsidRDefault="00C211E0" w:rsidP="00C211E0">
      <w:pPr>
        <w:rPr>
          <w:snapToGrid w:val="0"/>
          <w:sz w:val="22"/>
          <w:szCs w:val="22"/>
          <w:lang w:val="lt-LT" w:eastAsia="en-US"/>
        </w:rPr>
      </w:pPr>
    </w:p>
    <w:p w14:paraId="473EFB92" w14:textId="77777777" w:rsidR="00C211E0" w:rsidRPr="00FF29D8" w:rsidRDefault="00C211E0" w:rsidP="00C211E0">
      <w:pPr>
        <w:rPr>
          <w:b/>
          <w:bCs/>
          <w:snapToGrid w:val="0"/>
          <w:sz w:val="22"/>
          <w:szCs w:val="22"/>
          <w:lang w:val="lt-LT"/>
        </w:rPr>
      </w:pPr>
      <w:r w:rsidRPr="00FF29D8">
        <w:rPr>
          <w:b/>
          <w:bCs/>
          <w:snapToGrid w:val="0"/>
          <w:sz w:val="22"/>
          <w:szCs w:val="22"/>
          <w:lang w:val="lt-LT"/>
        </w:rPr>
        <w:t>Pamiršus pavartoti Pregamid</w:t>
      </w:r>
    </w:p>
    <w:p w14:paraId="5645FA36"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Labai svarbu Pregamid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14:paraId="559CD237" w14:textId="77777777" w:rsidR="00C211E0" w:rsidRPr="00FF29D8" w:rsidRDefault="00C211E0" w:rsidP="00C211E0">
      <w:pPr>
        <w:rPr>
          <w:snapToGrid w:val="0"/>
          <w:sz w:val="22"/>
          <w:szCs w:val="22"/>
          <w:lang w:val="lt-LT" w:eastAsia="en-US"/>
        </w:rPr>
      </w:pPr>
    </w:p>
    <w:p w14:paraId="7C3977B2" w14:textId="77777777" w:rsidR="00C211E0" w:rsidRPr="00FF29D8" w:rsidRDefault="00C211E0" w:rsidP="00C211E0">
      <w:pPr>
        <w:rPr>
          <w:b/>
          <w:bCs/>
          <w:snapToGrid w:val="0"/>
          <w:sz w:val="22"/>
          <w:szCs w:val="22"/>
          <w:lang w:val="lt-LT"/>
        </w:rPr>
      </w:pPr>
      <w:r w:rsidRPr="00FF29D8">
        <w:rPr>
          <w:b/>
          <w:bCs/>
          <w:snapToGrid w:val="0"/>
          <w:sz w:val="22"/>
          <w:szCs w:val="22"/>
          <w:lang w:val="lt-LT"/>
        </w:rPr>
        <w:t>Nustojus vartoti Pregamid</w:t>
      </w:r>
    </w:p>
    <w:p w14:paraId="43B1E133" w14:textId="1317EA97" w:rsidR="00C211E0" w:rsidRPr="00FF29D8" w:rsidRDefault="00C211E0" w:rsidP="00C211E0">
      <w:pPr>
        <w:rPr>
          <w:snapToGrid w:val="0"/>
          <w:sz w:val="22"/>
          <w:szCs w:val="22"/>
          <w:lang w:val="lt-LT" w:eastAsia="en-US"/>
        </w:rPr>
      </w:pPr>
      <w:r w:rsidRPr="00FF29D8">
        <w:rPr>
          <w:snapToGrid w:val="0"/>
          <w:sz w:val="22"/>
          <w:szCs w:val="22"/>
          <w:lang w:val="lt-LT" w:eastAsia="en-US"/>
        </w:rPr>
        <w:t>Nenutraukite Pregamid vartojimo</w:t>
      </w:r>
      <w:r w:rsidR="00E96125">
        <w:rPr>
          <w:snapToGrid w:val="0"/>
          <w:sz w:val="22"/>
          <w:szCs w:val="22"/>
          <w:lang w:val="lt-LT" w:eastAsia="en-US"/>
        </w:rPr>
        <w:t xml:space="preserve"> staiga</w:t>
      </w:r>
      <w:r w:rsidRPr="00FF29D8">
        <w:rPr>
          <w:snapToGrid w:val="0"/>
          <w:sz w:val="22"/>
          <w:szCs w:val="22"/>
          <w:lang w:val="lt-LT" w:eastAsia="en-US"/>
        </w:rPr>
        <w:t>. Jei gydym</w:t>
      </w:r>
      <w:r w:rsidR="00E96125">
        <w:rPr>
          <w:snapToGrid w:val="0"/>
          <w:sz w:val="22"/>
          <w:szCs w:val="22"/>
          <w:lang w:val="lt-LT" w:eastAsia="en-US"/>
        </w:rPr>
        <w:t>ą Pregamid norite nutraukti, pasitarkite su gydytoju. Jis nurodys kaip reikia tai atlikti. Jei gydym</w:t>
      </w:r>
      <w:r w:rsidRPr="00FF29D8">
        <w:rPr>
          <w:snapToGrid w:val="0"/>
          <w:sz w:val="22"/>
          <w:szCs w:val="22"/>
          <w:lang w:val="lt-LT" w:eastAsia="en-US"/>
        </w:rPr>
        <w:t>as yra nutraukiamas, tai reikia daryti palaipsniui mažiausiai vienos savaitės bėgyje.</w:t>
      </w:r>
    </w:p>
    <w:p w14:paraId="1A192CFC" w14:textId="77777777" w:rsidR="00C211E0" w:rsidRPr="00FF29D8" w:rsidRDefault="00C211E0" w:rsidP="00C211E0">
      <w:pPr>
        <w:rPr>
          <w:snapToGrid w:val="0"/>
          <w:sz w:val="22"/>
          <w:szCs w:val="22"/>
          <w:lang w:val="lt-LT" w:eastAsia="en-US"/>
        </w:rPr>
      </w:pPr>
    </w:p>
    <w:p w14:paraId="52DF6FA6" w14:textId="2E7153AE" w:rsidR="00C211E0" w:rsidRPr="00FF29D8" w:rsidRDefault="00C211E0" w:rsidP="00C211E0">
      <w:pPr>
        <w:rPr>
          <w:snapToGrid w:val="0"/>
          <w:sz w:val="22"/>
          <w:szCs w:val="22"/>
          <w:lang w:val="lt-LT" w:eastAsia="en-US"/>
        </w:rPr>
      </w:pPr>
      <w:r w:rsidRPr="00FF29D8">
        <w:rPr>
          <w:snapToGrid w:val="0"/>
          <w:sz w:val="22"/>
          <w:szCs w:val="22"/>
          <w:lang w:val="lt-LT" w:eastAsia="en-US"/>
        </w:rPr>
        <w:lastRenderedPageBreak/>
        <w:t>Turite žinoti, kad baigus ilgalaikį ar trumpalaikį gydymą Pregamid, galite patirti tam tikrą šalutinį poveikį</w:t>
      </w:r>
      <w:r w:rsidR="00E96125">
        <w:rPr>
          <w:snapToGrid w:val="0"/>
          <w:sz w:val="22"/>
          <w:szCs w:val="22"/>
          <w:lang w:val="lt-LT" w:eastAsia="en-US"/>
        </w:rPr>
        <w:t>, taip vadinam</w:t>
      </w:r>
      <w:r w:rsidR="00753153">
        <w:rPr>
          <w:snapToGrid w:val="0"/>
          <w:sz w:val="22"/>
          <w:szCs w:val="22"/>
          <w:lang w:val="lt-LT" w:eastAsia="en-US"/>
        </w:rPr>
        <w:t>us</w:t>
      </w:r>
      <w:r w:rsidR="00E96125">
        <w:rPr>
          <w:snapToGrid w:val="0"/>
          <w:sz w:val="22"/>
          <w:szCs w:val="22"/>
          <w:lang w:val="lt-LT" w:eastAsia="en-US"/>
        </w:rPr>
        <w:t xml:space="preserve"> vartojimo nutraukimo reiškinius</w:t>
      </w:r>
      <w:r w:rsidRPr="00FF29D8">
        <w:rPr>
          <w:snapToGrid w:val="0"/>
          <w:sz w:val="22"/>
          <w:szCs w:val="22"/>
          <w:lang w:val="lt-LT" w:eastAsia="en-US"/>
        </w:rPr>
        <w:t xml:space="preserve">. </w:t>
      </w:r>
      <w:r w:rsidR="00E96125">
        <w:rPr>
          <w:snapToGrid w:val="0"/>
          <w:sz w:val="22"/>
          <w:szCs w:val="22"/>
          <w:lang w:val="lt-LT" w:eastAsia="en-US"/>
        </w:rPr>
        <w:t>Šie reiškiniai</w:t>
      </w:r>
      <w:r w:rsidRPr="00FF29D8">
        <w:rPr>
          <w:snapToGrid w:val="0"/>
          <w:sz w:val="22"/>
          <w:szCs w:val="22"/>
          <w:lang w:val="lt-LT" w:eastAsia="en-US"/>
        </w:rPr>
        <w:t xml:space="preserve"> yra varginantis mieguistumas, galvos skausmas, pykinimas, nerimo pojūtis, viduriavimas, į gripą panašūs simptomai, traukuliai, nervingumas, depresija, </w:t>
      </w:r>
      <w:r w:rsidR="00AB194B">
        <w:rPr>
          <w:snapToGrid w:val="0"/>
          <w:sz w:val="22"/>
          <w:szCs w:val="22"/>
          <w:lang w:val="lt-LT" w:eastAsia="en-US"/>
        </w:rPr>
        <w:t xml:space="preserve">mintys apie savęs žalojimą ar žudymą, </w:t>
      </w:r>
      <w:r w:rsidRPr="00FF29D8">
        <w:rPr>
          <w:snapToGrid w:val="0"/>
          <w:sz w:val="22"/>
          <w:szCs w:val="22"/>
          <w:lang w:val="lt-LT" w:eastAsia="en-US"/>
        </w:rPr>
        <w:t>skausmas, prakaitavimas, galvos svaigimas. Tokių simptomų gali atsirasti dažniau ir jie gali būti sunkesni, jeigu Pregamid vartojama ilgą laiką.</w:t>
      </w:r>
      <w:r w:rsidR="00E96125">
        <w:rPr>
          <w:snapToGrid w:val="0"/>
          <w:sz w:val="22"/>
          <w:szCs w:val="22"/>
          <w:lang w:val="lt-LT" w:eastAsia="en-US"/>
        </w:rPr>
        <w:t xml:space="preserve"> Jei patirsite vartojimo nutraukimo reiškinių, turite kreiptis į gydytoją.</w:t>
      </w:r>
    </w:p>
    <w:p w14:paraId="60CB24AB" w14:textId="77777777" w:rsidR="00C211E0" w:rsidRPr="00FF29D8" w:rsidRDefault="00C211E0" w:rsidP="00C211E0">
      <w:pPr>
        <w:rPr>
          <w:snapToGrid w:val="0"/>
          <w:sz w:val="22"/>
          <w:szCs w:val="22"/>
          <w:lang w:val="lt-LT" w:eastAsia="en-US"/>
        </w:rPr>
      </w:pPr>
    </w:p>
    <w:p w14:paraId="6C4AAD81"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Jeigu kiltų daugiau klausimų dėl šio vaisto vartojimo, kreipkitės į gydytoją arba vaistininką.</w:t>
      </w:r>
    </w:p>
    <w:p w14:paraId="07EF1199" w14:textId="77777777" w:rsidR="00C211E0" w:rsidRPr="00FF29D8" w:rsidRDefault="00C211E0" w:rsidP="00C211E0">
      <w:pPr>
        <w:rPr>
          <w:snapToGrid w:val="0"/>
          <w:sz w:val="22"/>
          <w:szCs w:val="22"/>
          <w:lang w:val="lt-LT" w:eastAsia="en-US"/>
        </w:rPr>
      </w:pPr>
    </w:p>
    <w:p w14:paraId="7982C510" w14:textId="77777777" w:rsidR="00C211E0" w:rsidRPr="00FF29D8" w:rsidRDefault="00C211E0" w:rsidP="00C211E0">
      <w:pPr>
        <w:rPr>
          <w:b/>
          <w:bCs/>
          <w:snapToGrid w:val="0"/>
          <w:sz w:val="22"/>
          <w:szCs w:val="22"/>
          <w:lang w:val="lt-LT"/>
        </w:rPr>
      </w:pPr>
    </w:p>
    <w:p w14:paraId="28CEF6A4" w14:textId="77777777" w:rsidR="00C211E0" w:rsidRPr="00FF29D8" w:rsidRDefault="00C211E0" w:rsidP="00C211E0">
      <w:pPr>
        <w:ind w:left="567" w:hanging="567"/>
        <w:rPr>
          <w:b/>
          <w:bCs/>
          <w:snapToGrid w:val="0"/>
          <w:sz w:val="22"/>
          <w:szCs w:val="22"/>
          <w:lang w:val="lt-LT"/>
        </w:rPr>
      </w:pPr>
      <w:r w:rsidRPr="00FF29D8">
        <w:rPr>
          <w:b/>
          <w:bCs/>
          <w:snapToGrid w:val="0"/>
          <w:sz w:val="22"/>
          <w:szCs w:val="22"/>
          <w:lang w:val="lt-LT"/>
        </w:rPr>
        <w:t>4.</w:t>
      </w:r>
      <w:r w:rsidRPr="00FF29D8">
        <w:rPr>
          <w:b/>
          <w:bCs/>
          <w:snapToGrid w:val="0"/>
          <w:sz w:val="22"/>
          <w:szCs w:val="22"/>
          <w:lang w:val="lt-LT"/>
        </w:rPr>
        <w:tab/>
        <w:t>Galimas šalutinis poveikis</w:t>
      </w:r>
    </w:p>
    <w:p w14:paraId="26D8C6EC" w14:textId="77777777" w:rsidR="00C211E0" w:rsidRPr="00FF29D8" w:rsidRDefault="00C211E0" w:rsidP="00C211E0">
      <w:pPr>
        <w:rPr>
          <w:snapToGrid w:val="0"/>
          <w:sz w:val="22"/>
          <w:szCs w:val="22"/>
          <w:lang w:val="lt-LT" w:eastAsia="en-US"/>
        </w:rPr>
      </w:pPr>
    </w:p>
    <w:p w14:paraId="6554214D"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Šis vaistas, kaip ir visi kiti, gali sukelti šalutinį poveikį, nors jis pasireiškia ne visiems žmonėms.</w:t>
      </w:r>
    </w:p>
    <w:p w14:paraId="678E7172" w14:textId="77777777" w:rsidR="00C211E0" w:rsidRPr="00FF29D8" w:rsidRDefault="00C211E0" w:rsidP="00C211E0">
      <w:pPr>
        <w:rPr>
          <w:snapToGrid w:val="0"/>
          <w:sz w:val="22"/>
          <w:szCs w:val="22"/>
          <w:lang w:val="lt-LT" w:eastAsia="en-US"/>
        </w:rPr>
      </w:pPr>
    </w:p>
    <w:p w14:paraId="5EA30086" w14:textId="26CC75F4" w:rsidR="00C211E0" w:rsidRPr="00FF29D8" w:rsidRDefault="00C211E0" w:rsidP="00C211E0">
      <w:pPr>
        <w:rPr>
          <w:snapToGrid w:val="0"/>
          <w:sz w:val="22"/>
          <w:szCs w:val="22"/>
          <w:lang w:val="lt-LT" w:eastAsia="en-US"/>
        </w:rPr>
      </w:pPr>
      <w:r w:rsidRPr="00FF29D8">
        <w:rPr>
          <w:b/>
          <w:bCs/>
          <w:snapToGrid w:val="0"/>
          <w:sz w:val="22"/>
          <w:szCs w:val="22"/>
          <w:lang w:val="lt-LT" w:eastAsia="en-US"/>
        </w:rPr>
        <w:t>Labai dažn</w:t>
      </w:r>
      <w:r w:rsidR="00E96125">
        <w:rPr>
          <w:b/>
          <w:bCs/>
          <w:snapToGrid w:val="0"/>
          <w:sz w:val="22"/>
          <w:szCs w:val="22"/>
          <w:lang w:val="lt-LT" w:eastAsia="en-US"/>
        </w:rPr>
        <w:t>i</w:t>
      </w:r>
      <w:r w:rsidRPr="00FF29D8">
        <w:rPr>
          <w:b/>
          <w:bCs/>
          <w:snapToGrid w:val="0"/>
          <w:sz w:val="22"/>
          <w:szCs w:val="22"/>
          <w:lang w:val="lt-LT" w:eastAsia="en-US"/>
        </w:rPr>
        <w:t xml:space="preserve"> šalutini</w:t>
      </w:r>
      <w:r w:rsidR="00E96125">
        <w:rPr>
          <w:b/>
          <w:bCs/>
          <w:snapToGrid w:val="0"/>
          <w:sz w:val="22"/>
          <w:szCs w:val="22"/>
          <w:lang w:val="lt-LT" w:eastAsia="en-US"/>
        </w:rPr>
        <w:t>o</w:t>
      </w:r>
      <w:r w:rsidRPr="00FF29D8">
        <w:rPr>
          <w:b/>
          <w:bCs/>
          <w:snapToGrid w:val="0"/>
          <w:sz w:val="22"/>
          <w:szCs w:val="22"/>
          <w:lang w:val="lt-LT" w:eastAsia="en-US"/>
        </w:rPr>
        <w:t xml:space="preserve"> poveiki</w:t>
      </w:r>
      <w:r w:rsidR="00E96125">
        <w:rPr>
          <w:b/>
          <w:bCs/>
          <w:snapToGrid w:val="0"/>
          <w:sz w:val="22"/>
          <w:szCs w:val="22"/>
          <w:lang w:val="lt-LT" w:eastAsia="en-US"/>
        </w:rPr>
        <w:t>o reiškiniai (</w:t>
      </w:r>
      <w:r w:rsidRPr="00FF29D8">
        <w:rPr>
          <w:b/>
          <w:bCs/>
          <w:snapToGrid w:val="0"/>
          <w:sz w:val="22"/>
          <w:szCs w:val="22"/>
          <w:lang w:val="lt-LT" w:eastAsia="en-US"/>
        </w:rPr>
        <w:t xml:space="preserve">gali pasireikšti </w:t>
      </w:r>
      <w:r w:rsidR="00E96125">
        <w:rPr>
          <w:b/>
          <w:bCs/>
          <w:snapToGrid w:val="0"/>
          <w:sz w:val="22"/>
          <w:szCs w:val="22"/>
          <w:lang w:val="lt-LT" w:eastAsia="en-US"/>
        </w:rPr>
        <w:t xml:space="preserve">ne rečiau </w:t>
      </w:r>
      <w:r w:rsidRPr="00FF29D8">
        <w:rPr>
          <w:b/>
          <w:bCs/>
          <w:snapToGrid w:val="0"/>
          <w:sz w:val="22"/>
          <w:szCs w:val="22"/>
          <w:lang w:val="lt-LT" w:eastAsia="en-US"/>
        </w:rPr>
        <w:t>kaip 1 iš 10 asmenų</w:t>
      </w:r>
      <w:r w:rsidR="00E96125">
        <w:rPr>
          <w:b/>
          <w:bCs/>
          <w:snapToGrid w:val="0"/>
          <w:sz w:val="22"/>
          <w:szCs w:val="22"/>
          <w:lang w:val="lt-LT" w:eastAsia="en-US"/>
        </w:rPr>
        <w:t>)</w:t>
      </w:r>
      <w:r w:rsidRPr="00FF29D8">
        <w:rPr>
          <w:b/>
          <w:bCs/>
          <w:snapToGrid w:val="0"/>
          <w:sz w:val="22"/>
          <w:szCs w:val="22"/>
          <w:lang w:val="lt-LT" w:eastAsia="en-US"/>
        </w:rPr>
        <w:t>:</w:t>
      </w:r>
    </w:p>
    <w:p w14:paraId="2E57F3EA" w14:textId="77777777" w:rsidR="00C211E0" w:rsidRPr="00FF29D8" w:rsidRDefault="00CE5AF4" w:rsidP="00C211E0">
      <w:pPr>
        <w:pStyle w:val="BT-EMEASMCA"/>
        <w:ind w:left="567" w:hanging="567"/>
        <w:rPr>
          <w:snapToGrid w:val="0"/>
          <w:sz w:val="22"/>
          <w:szCs w:val="22"/>
          <w:lang w:val="lt-LT" w:eastAsia="en-US"/>
        </w:rPr>
      </w:pPr>
      <w:r w:rsidRPr="00FF29D8">
        <w:rPr>
          <w:snapToGrid w:val="0"/>
          <w:sz w:val="22"/>
          <w:szCs w:val="22"/>
          <w:lang w:val="lt-LT" w:eastAsia="en-US"/>
        </w:rPr>
        <w:t>s</w:t>
      </w:r>
      <w:r w:rsidR="00C211E0" w:rsidRPr="00FF29D8">
        <w:rPr>
          <w:snapToGrid w:val="0"/>
          <w:sz w:val="22"/>
          <w:szCs w:val="22"/>
          <w:lang w:val="lt-LT" w:eastAsia="en-US"/>
        </w:rPr>
        <w:t>vaigulys, mieguistumas, galvos skausmas</w:t>
      </w:r>
    </w:p>
    <w:p w14:paraId="7F352CAC" w14:textId="77777777" w:rsidR="00C211E0" w:rsidRPr="00FF29D8" w:rsidRDefault="00C211E0" w:rsidP="00C211E0">
      <w:pPr>
        <w:rPr>
          <w:b/>
          <w:bCs/>
          <w:snapToGrid w:val="0"/>
          <w:sz w:val="22"/>
          <w:szCs w:val="22"/>
          <w:lang w:val="lt-LT" w:eastAsia="en-US"/>
        </w:rPr>
      </w:pPr>
    </w:p>
    <w:p w14:paraId="35FFCC6E" w14:textId="546C4ADD" w:rsidR="00C211E0" w:rsidRPr="00FF29D8" w:rsidRDefault="00C211E0" w:rsidP="00C211E0">
      <w:pPr>
        <w:rPr>
          <w:snapToGrid w:val="0"/>
          <w:sz w:val="22"/>
          <w:szCs w:val="22"/>
          <w:lang w:val="lt-LT" w:eastAsia="en-US"/>
        </w:rPr>
      </w:pPr>
      <w:r w:rsidRPr="00FF29D8">
        <w:rPr>
          <w:b/>
          <w:bCs/>
          <w:snapToGrid w:val="0"/>
          <w:sz w:val="22"/>
          <w:szCs w:val="22"/>
          <w:lang w:val="lt-LT" w:eastAsia="en-US"/>
        </w:rPr>
        <w:t>Dažn</w:t>
      </w:r>
      <w:r w:rsidR="00E96125">
        <w:rPr>
          <w:b/>
          <w:bCs/>
          <w:snapToGrid w:val="0"/>
          <w:sz w:val="22"/>
          <w:szCs w:val="22"/>
          <w:lang w:val="lt-LT" w:eastAsia="en-US"/>
        </w:rPr>
        <w:t>i</w:t>
      </w:r>
      <w:r w:rsidRPr="00FF29D8">
        <w:rPr>
          <w:b/>
          <w:bCs/>
          <w:snapToGrid w:val="0"/>
          <w:sz w:val="22"/>
          <w:szCs w:val="22"/>
          <w:lang w:val="lt-LT" w:eastAsia="en-US"/>
        </w:rPr>
        <w:t xml:space="preserve"> šalutini</w:t>
      </w:r>
      <w:r w:rsidR="00E96125">
        <w:rPr>
          <w:b/>
          <w:bCs/>
          <w:snapToGrid w:val="0"/>
          <w:sz w:val="22"/>
          <w:szCs w:val="22"/>
          <w:lang w:val="lt-LT" w:eastAsia="en-US"/>
        </w:rPr>
        <w:t>o</w:t>
      </w:r>
      <w:r w:rsidRPr="00FF29D8">
        <w:rPr>
          <w:b/>
          <w:bCs/>
          <w:snapToGrid w:val="0"/>
          <w:sz w:val="22"/>
          <w:szCs w:val="22"/>
          <w:lang w:val="lt-LT" w:eastAsia="en-US"/>
        </w:rPr>
        <w:t xml:space="preserve"> poveiki</w:t>
      </w:r>
      <w:r w:rsidR="0089666A">
        <w:rPr>
          <w:b/>
          <w:bCs/>
          <w:snapToGrid w:val="0"/>
          <w:sz w:val="22"/>
          <w:szCs w:val="22"/>
          <w:lang w:val="lt-LT" w:eastAsia="en-US"/>
        </w:rPr>
        <w:t>o reiškiniai (</w:t>
      </w:r>
      <w:r w:rsidRPr="00FF29D8">
        <w:rPr>
          <w:b/>
          <w:bCs/>
          <w:snapToGrid w:val="0"/>
          <w:sz w:val="22"/>
          <w:szCs w:val="22"/>
          <w:lang w:val="lt-LT" w:eastAsia="en-US"/>
        </w:rPr>
        <w:t xml:space="preserve">gali pasireikšti </w:t>
      </w:r>
      <w:r w:rsidR="0039666B" w:rsidRPr="00FF29D8">
        <w:rPr>
          <w:b/>
          <w:bCs/>
          <w:snapToGrid w:val="0"/>
          <w:sz w:val="22"/>
          <w:szCs w:val="22"/>
          <w:lang w:val="lt-LT" w:eastAsia="en-US"/>
        </w:rPr>
        <w:t xml:space="preserve">rečiau </w:t>
      </w:r>
      <w:r w:rsidRPr="00FF29D8">
        <w:rPr>
          <w:b/>
          <w:bCs/>
          <w:snapToGrid w:val="0"/>
          <w:sz w:val="22"/>
          <w:szCs w:val="22"/>
          <w:lang w:val="lt-LT" w:eastAsia="en-US"/>
        </w:rPr>
        <w:t>kaip 1 iš 10 asmenų</w:t>
      </w:r>
      <w:r w:rsidR="0089666A">
        <w:rPr>
          <w:b/>
          <w:bCs/>
          <w:snapToGrid w:val="0"/>
          <w:sz w:val="22"/>
          <w:szCs w:val="22"/>
          <w:lang w:val="lt-LT" w:eastAsia="en-US"/>
        </w:rPr>
        <w:t>)</w:t>
      </w:r>
      <w:r w:rsidRPr="00FF29D8">
        <w:rPr>
          <w:b/>
          <w:bCs/>
          <w:snapToGrid w:val="0"/>
          <w:sz w:val="22"/>
          <w:szCs w:val="22"/>
          <w:lang w:val="lt-LT" w:eastAsia="en-US"/>
        </w:rPr>
        <w:t>:</w:t>
      </w:r>
    </w:p>
    <w:p w14:paraId="31525AE0"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padidėjęs apetitas;</w:t>
      </w:r>
    </w:p>
    <w:p w14:paraId="3F74FEB8"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pakili nuotaika, sumišimas, sutrikusi orientacija, lytinio potraukio sumažėjimas, dirglumas;</w:t>
      </w:r>
    </w:p>
    <w:p w14:paraId="065CAD4B"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dėmesio sukaupimo sutrikimas, nerangumas, atminties sutrikimas, atminties praradimas, drebulys, sutrikusi kalba, dilgčiojimo, tirpimo pojūtis, slopinimas, letargija, nemiga, nuovargis, bloga savijauta;</w:t>
      </w:r>
    </w:p>
    <w:p w14:paraId="2C70BE8F"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miglotas matymas, dvejinimasis akyse;</w:t>
      </w:r>
    </w:p>
    <w:p w14:paraId="7C4B4325"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galvos svaigimas (</w:t>
      </w:r>
      <w:r w:rsidRPr="00FF29D8">
        <w:rPr>
          <w:i/>
          <w:snapToGrid w:val="0"/>
          <w:sz w:val="22"/>
          <w:szCs w:val="22"/>
          <w:lang w:val="lt-LT" w:eastAsia="en-US"/>
        </w:rPr>
        <w:t>vertigo</w:t>
      </w:r>
      <w:r w:rsidRPr="00FF29D8">
        <w:rPr>
          <w:snapToGrid w:val="0"/>
          <w:sz w:val="22"/>
          <w:szCs w:val="22"/>
          <w:lang w:val="lt-LT" w:eastAsia="en-US"/>
        </w:rPr>
        <w:t>), pusiausvyros sutrikimas, griuvimas;</w:t>
      </w:r>
    </w:p>
    <w:p w14:paraId="6E5BE26B"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burnos džiūvimas, vidurių užkietėjimas, vėmimas, dujų kaupimasis žarnyne, viduriavimas, pykinimas, pilvo išsipūtimas;</w:t>
      </w:r>
    </w:p>
    <w:p w14:paraId="560A0600"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erekcijos sutrikimas;</w:t>
      </w:r>
    </w:p>
    <w:p w14:paraId="599513D4"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kūno patinimas, įskaitant galūnių patinimą;</w:t>
      </w:r>
    </w:p>
    <w:p w14:paraId="47268016"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apsvaigimo pojūtis, nenormali eisena;</w:t>
      </w:r>
    </w:p>
    <w:p w14:paraId="2B0C9E31"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padidėjęs kūno svoris;</w:t>
      </w:r>
    </w:p>
    <w:p w14:paraId="1E1D7B3F"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raumenų mėšlungis, sąnarių skausmas, nugaros skausmas, galūnių skausmas;</w:t>
      </w:r>
    </w:p>
    <w:p w14:paraId="6C0DD143"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gerklės skausmas.</w:t>
      </w:r>
    </w:p>
    <w:p w14:paraId="6921EC13" w14:textId="77777777" w:rsidR="00C211E0" w:rsidRPr="00FF29D8" w:rsidRDefault="00C211E0" w:rsidP="00C211E0">
      <w:pPr>
        <w:rPr>
          <w:b/>
          <w:bCs/>
          <w:snapToGrid w:val="0"/>
          <w:sz w:val="22"/>
          <w:szCs w:val="22"/>
          <w:lang w:val="lt-LT" w:eastAsia="en-US"/>
        </w:rPr>
      </w:pPr>
    </w:p>
    <w:p w14:paraId="556A951B" w14:textId="6B40ABA4" w:rsidR="00C211E0" w:rsidRPr="00FF29D8" w:rsidRDefault="00C211E0" w:rsidP="00C211E0">
      <w:pPr>
        <w:rPr>
          <w:snapToGrid w:val="0"/>
          <w:sz w:val="22"/>
          <w:szCs w:val="22"/>
          <w:lang w:val="lt-LT" w:eastAsia="en-US"/>
        </w:rPr>
      </w:pPr>
      <w:r w:rsidRPr="00FF29D8">
        <w:rPr>
          <w:b/>
          <w:bCs/>
          <w:snapToGrid w:val="0"/>
          <w:sz w:val="22"/>
          <w:szCs w:val="22"/>
          <w:lang w:val="lt-LT" w:eastAsia="en-US"/>
        </w:rPr>
        <w:t>Nedažn</w:t>
      </w:r>
      <w:r w:rsidR="0089666A">
        <w:rPr>
          <w:b/>
          <w:bCs/>
          <w:snapToGrid w:val="0"/>
          <w:sz w:val="22"/>
          <w:szCs w:val="22"/>
          <w:lang w:val="lt-LT" w:eastAsia="en-US"/>
        </w:rPr>
        <w:t>i</w:t>
      </w:r>
      <w:r w:rsidRPr="00FF29D8">
        <w:rPr>
          <w:b/>
          <w:bCs/>
          <w:snapToGrid w:val="0"/>
          <w:sz w:val="22"/>
          <w:szCs w:val="22"/>
          <w:lang w:val="lt-LT" w:eastAsia="en-US"/>
        </w:rPr>
        <w:t xml:space="preserve"> šalutini</w:t>
      </w:r>
      <w:r w:rsidR="0089666A">
        <w:rPr>
          <w:b/>
          <w:bCs/>
          <w:snapToGrid w:val="0"/>
          <w:sz w:val="22"/>
          <w:szCs w:val="22"/>
          <w:lang w:val="lt-LT" w:eastAsia="en-US"/>
        </w:rPr>
        <w:t>o</w:t>
      </w:r>
      <w:r w:rsidRPr="00FF29D8">
        <w:rPr>
          <w:b/>
          <w:bCs/>
          <w:snapToGrid w:val="0"/>
          <w:sz w:val="22"/>
          <w:szCs w:val="22"/>
          <w:lang w:val="lt-LT" w:eastAsia="en-US"/>
        </w:rPr>
        <w:t xml:space="preserve"> poveiki</w:t>
      </w:r>
      <w:r w:rsidR="0089666A">
        <w:rPr>
          <w:b/>
          <w:bCs/>
          <w:snapToGrid w:val="0"/>
          <w:sz w:val="22"/>
          <w:szCs w:val="22"/>
          <w:lang w:val="lt-LT" w:eastAsia="en-US"/>
        </w:rPr>
        <w:t>o reiškiniai (</w:t>
      </w:r>
      <w:r w:rsidRPr="00FF29D8">
        <w:rPr>
          <w:b/>
          <w:bCs/>
          <w:snapToGrid w:val="0"/>
          <w:sz w:val="22"/>
          <w:szCs w:val="22"/>
          <w:lang w:val="lt-LT" w:eastAsia="en-US"/>
        </w:rPr>
        <w:t xml:space="preserve">gali pasireikšti </w:t>
      </w:r>
      <w:r w:rsidR="0039666B" w:rsidRPr="00FF29D8">
        <w:rPr>
          <w:b/>
          <w:bCs/>
          <w:snapToGrid w:val="0"/>
          <w:sz w:val="22"/>
          <w:szCs w:val="22"/>
          <w:lang w:val="lt-LT" w:eastAsia="en-US"/>
        </w:rPr>
        <w:t xml:space="preserve">rečiau </w:t>
      </w:r>
      <w:r w:rsidRPr="00FF29D8">
        <w:rPr>
          <w:b/>
          <w:bCs/>
          <w:snapToGrid w:val="0"/>
          <w:sz w:val="22"/>
          <w:szCs w:val="22"/>
          <w:lang w:val="lt-LT" w:eastAsia="en-US"/>
        </w:rPr>
        <w:t>kaip 1 iš 100 asmenų</w:t>
      </w:r>
      <w:r w:rsidR="0089666A">
        <w:rPr>
          <w:b/>
          <w:bCs/>
          <w:snapToGrid w:val="0"/>
          <w:sz w:val="22"/>
          <w:szCs w:val="22"/>
          <w:lang w:val="lt-LT" w:eastAsia="en-US"/>
        </w:rPr>
        <w:t>)</w:t>
      </w:r>
      <w:r w:rsidRPr="00FF29D8">
        <w:rPr>
          <w:b/>
          <w:bCs/>
          <w:snapToGrid w:val="0"/>
          <w:sz w:val="22"/>
          <w:szCs w:val="22"/>
          <w:lang w:val="lt-LT" w:eastAsia="en-US"/>
        </w:rPr>
        <w:t>:</w:t>
      </w:r>
    </w:p>
    <w:p w14:paraId="74E6FE7A"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apetito stoka, kūno svorio sumažėjimas, cukraus koncentracijos kraujyje sumažėjimas, cukraus koncentracijos kraujyje padidėjimas;</w:t>
      </w:r>
    </w:p>
    <w:p w14:paraId="5CBD8E12"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savęs suvokimo pakitimas, nerimastingumas, depresija, susijaudinimas, nuotaikų kaita, pasunkėjęs žodžių parinkimas, haliucinacijos, nenormalūs sapnai, panikos priepuoliai, apatija, agresija, pakili nuotaika, psichikos sutrikimas, pasunkėjęs mąstymas, lytinio potraukio padidėjimas, lytinės funkcijos sutrikimai, įskaitant negalėjimą patirti orgazmą, ejakuliacijos vėlavimą;</w:t>
      </w:r>
    </w:p>
    <w:p w14:paraId="6F003D33"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regėjimo sutrikimas, neįprasti akių judesiai, regėjimo pokyčiai, įskaitant tunelinį matymą, blyksėjimas akyse, trūkčiojantys judesiai, refleksų susilpnėjimas, padidėjęs aktyvumas, galvos svaigimas stojantis, padidėjęs odos jautrumas, išnykęs skonio pojūtis, deginimo pojūtis, drebulys judesio metu, sąmonės pritemimas, sąmonės netekimas, alpulys, padidėjęs jautrumas triukšmui, bloga savijauta;</w:t>
      </w:r>
    </w:p>
    <w:p w14:paraId="7738C69C"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akių džiūvimas, akių patinimas, skausmas, regėjimo nusilpimas, ašarojimas, akių sudirginimas;</w:t>
      </w:r>
    </w:p>
    <w:p w14:paraId="58283CE4"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širdies ritmo sutrikimai, padažnėjęs širdies ritmas, kraujospūdžio sumažėjimas, padidėjimas, pulso pokyčiai, širdies nepakankamumas;</w:t>
      </w:r>
    </w:p>
    <w:p w14:paraId="1AB4D82A"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paraudimas, karščio bangos veide ir kaklo srityje;</w:t>
      </w:r>
    </w:p>
    <w:p w14:paraId="26D574DD"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pasunkėjęs kvėpavimas, nosies džiūvimas, nosies gleivinės paburkimas;</w:t>
      </w:r>
    </w:p>
    <w:p w14:paraId="65F0FF33"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padidėjęs seilių išskyrimas, rėmuo, stingulys aplink burną;</w:t>
      </w:r>
    </w:p>
    <w:p w14:paraId="697B3B37"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prakaitavimas, išbėrimas, šaltkrėtis, karščiavimas;</w:t>
      </w:r>
    </w:p>
    <w:p w14:paraId="379B9834"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raumenų trūkčiojimas, sąnarių patinimas, raumenų sąstingis, skausmas, įskaitant raumenų skausmą, kaklo skausmas;</w:t>
      </w:r>
    </w:p>
    <w:p w14:paraId="672AD9F5"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krūtų skausmas;</w:t>
      </w:r>
    </w:p>
    <w:p w14:paraId="71F86863"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lastRenderedPageBreak/>
        <w:t>pasunkėjęs ir skausmingas šlapinimasis, šlapimo nelaikymas;</w:t>
      </w:r>
    </w:p>
    <w:p w14:paraId="61C99CBE"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silpnumas, troškulys, sunkumas krūtinėje;</w:t>
      </w:r>
    </w:p>
    <w:p w14:paraId="0E8F0BC1"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kraujo ir kepenų funkcijos tyrimų rodmenų pokyčiai (kreatinino fosfokinazės suaktyvėjimas kraujyje, alanino aminotransferazės suaktyvėjimas, aspartato aminotransferazės suaktyvėjimas, trombocitų kiekio sumažėjimas, neutropenija, kreatinino koncentracijos kraujyje padidėjimas, kalio koncentracijos kraujyje sumažėjimas);</w:t>
      </w:r>
    </w:p>
    <w:p w14:paraId="20C29FB7"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padidėjęs jautrumas, veido patinimas, niežulys, dilgėlinė, rinitas, kraujavimas iš nosies, kosulys, knarkimas;</w:t>
      </w:r>
    </w:p>
    <w:p w14:paraId="6575F696"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skausmingos menstruacijos;</w:t>
      </w:r>
    </w:p>
    <w:p w14:paraId="7981C0CA"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šaltos rankos ir pėdos.</w:t>
      </w:r>
    </w:p>
    <w:p w14:paraId="01CDFF98" w14:textId="77777777" w:rsidR="00C211E0" w:rsidRPr="00FF29D8" w:rsidRDefault="00C211E0" w:rsidP="00C211E0">
      <w:pPr>
        <w:rPr>
          <w:b/>
          <w:bCs/>
          <w:snapToGrid w:val="0"/>
          <w:sz w:val="22"/>
          <w:szCs w:val="22"/>
          <w:lang w:val="lt-LT" w:eastAsia="en-US"/>
        </w:rPr>
      </w:pPr>
    </w:p>
    <w:p w14:paraId="56D32795" w14:textId="1F6D57D8" w:rsidR="00C211E0" w:rsidRPr="00FF29D8" w:rsidRDefault="00C211E0" w:rsidP="00C211E0">
      <w:pPr>
        <w:rPr>
          <w:snapToGrid w:val="0"/>
          <w:sz w:val="22"/>
          <w:szCs w:val="22"/>
          <w:lang w:val="lt-LT" w:eastAsia="en-US"/>
        </w:rPr>
      </w:pPr>
      <w:r w:rsidRPr="00FF29D8">
        <w:rPr>
          <w:b/>
          <w:bCs/>
          <w:snapToGrid w:val="0"/>
          <w:sz w:val="22"/>
          <w:szCs w:val="22"/>
          <w:lang w:val="lt-LT" w:eastAsia="en-US"/>
        </w:rPr>
        <w:t>Ret</w:t>
      </w:r>
      <w:r w:rsidR="0089666A">
        <w:rPr>
          <w:b/>
          <w:bCs/>
          <w:snapToGrid w:val="0"/>
          <w:sz w:val="22"/>
          <w:szCs w:val="22"/>
          <w:lang w:val="lt-LT" w:eastAsia="en-US"/>
        </w:rPr>
        <w:t>i</w:t>
      </w:r>
      <w:r w:rsidRPr="00FF29D8">
        <w:rPr>
          <w:b/>
          <w:bCs/>
          <w:snapToGrid w:val="0"/>
          <w:sz w:val="22"/>
          <w:szCs w:val="22"/>
          <w:lang w:val="lt-LT" w:eastAsia="en-US"/>
        </w:rPr>
        <w:t xml:space="preserve"> šalutini</w:t>
      </w:r>
      <w:r w:rsidR="0089666A">
        <w:rPr>
          <w:b/>
          <w:bCs/>
          <w:snapToGrid w:val="0"/>
          <w:sz w:val="22"/>
          <w:szCs w:val="22"/>
          <w:lang w:val="lt-LT" w:eastAsia="en-US"/>
        </w:rPr>
        <w:t>o</w:t>
      </w:r>
      <w:r w:rsidRPr="00FF29D8">
        <w:rPr>
          <w:b/>
          <w:bCs/>
          <w:snapToGrid w:val="0"/>
          <w:sz w:val="22"/>
          <w:szCs w:val="22"/>
          <w:lang w:val="lt-LT" w:eastAsia="en-US"/>
        </w:rPr>
        <w:t xml:space="preserve"> poveiki</w:t>
      </w:r>
      <w:r w:rsidR="0089666A">
        <w:rPr>
          <w:b/>
          <w:bCs/>
          <w:snapToGrid w:val="0"/>
          <w:sz w:val="22"/>
          <w:szCs w:val="22"/>
          <w:lang w:val="lt-LT" w:eastAsia="en-US"/>
        </w:rPr>
        <w:t>o reiškiniai (</w:t>
      </w:r>
      <w:r w:rsidRPr="00FF29D8">
        <w:rPr>
          <w:b/>
          <w:bCs/>
          <w:snapToGrid w:val="0"/>
          <w:sz w:val="22"/>
          <w:szCs w:val="22"/>
          <w:lang w:val="lt-LT" w:eastAsia="en-US"/>
        </w:rPr>
        <w:t xml:space="preserve">gali pasireikšti </w:t>
      </w:r>
      <w:r w:rsidR="0039666B" w:rsidRPr="00FF29D8">
        <w:rPr>
          <w:b/>
          <w:bCs/>
          <w:snapToGrid w:val="0"/>
          <w:sz w:val="22"/>
          <w:szCs w:val="22"/>
          <w:lang w:val="lt-LT" w:eastAsia="en-US"/>
        </w:rPr>
        <w:t xml:space="preserve">rečiau </w:t>
      </w:r>
      <w:r w:rsidRPr="00FF29D8">
        <w:rPr>
          <w:b/>
          <w:bCs/>
          <w:snapToGrid w:val="0"/>
          <w:sz w:val="22"/>
          <w:szCs w:val="22"/>
          <w:lang w:val="lt-LT" w:eastAsia="en-US"/>
        </w:rPr>
        <w:t>kaip 1 iš 1 000 asmenų</w:t>
      </w:r>
      <w:r w:rsidR="0089666A">
        <w:rPr>
          <w:b/>
          <w:bCs/>
          <w:snapToGrid w:val="0"/>
          <w:sz w:val="22"/>
          <w:szCs w:val="22"/>
          <w:lang w:val="lt-LT" w:eastAsia="en-US"/>
        </w:rPr>
        <w:t>)</w:t>
      </w:r>
      <w:r w:rsidRPr="00FF29D8">
        <w:rPr>
          <w:b/>
          <w:bCs/>
          <w:snapToGrid w:val="0"/>
          <w:sz w:val="22"/>
          <w:szCs w:val="22"/>
          <w:lang w:val="lt-LT" w:eastAsia="en-US"/>
        </w:rPr>
        <w:t>:</w:t>
      </w:r>
    </w:p>
    <w:p w14:paraId="7DA27644"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nenormalaus kvapo jutimas, besisupantis vaizdas, gylio suvokimo pokytis, regėjimo ryškumas, apakimas;</w:t>
      </w:r>
    </w:p>
    <w:p w14:paraId="5C9FF833"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vyzdžių išsiplėtimas, žvairumas;</w:t>
      </w:r>
    </w:p>
    <w:p w14:paraId="0001B325"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šaltas prakaitas, spaudimas gerklėje, liežuvio patinimas;</w:t>
      </w:r>
    </w:p>
    <w:p w14:paraId="5C423428"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kasos uždegimas;</w:t>
      </w:r>
    </w:p>
    <w:p w14:paraId="72D7D8B1"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rijimo pasunkėjimas;</w:t>
      </w:r>
    </w:p>
    <w:p w14:paraId="5DA0F729"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sulėtėję ar sumažėję kūno judesiai;</w:t>
      </w:r>
    </w:p>
    <w:p w14:paraId="0336B94A" w14:textId="366C6B44"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negalėjimas tinkamai rašyti;</w:t>
      </w:r>
    </w:p>
    <w:p w14:paraId="656EF3BE"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skysčių kaupimasis pilve;</w:t>
      </w:r>
    </w:p>
    <w:p w14:paraId="6C89B224"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skysčių kaupimasis plaučiuose;</w:t>
      </w:r>
    </w:p>
    <w:p w14:paraId="7983F20E"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traukuliai;</w:t>
      </w:r>
    </w:p>
    <w:p w14:paraId="55EA0157"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elektrokardiogramoje (EKG) rašomi pokyčiai, kurie rodo širdies ritmo sutrikimus;</w:t>
      </w:r>
    </w:p>
    <w:p w14:paraId="0D4242FF"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raumenų pažaida;</w:t>
      </w:r>
    </w:p>
    <w:p w14:paraId="4210E2B0"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išskyros iš krūtų, nenormalus krūtų augimas, krūtų padidėjimas vyrams;</w:t>
      </w:r>
    </w:p>
    <w:p w14:paraId="1CD560AB"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nutrūkusios menstruacijos;</w:t>
      </w:r>
    </w:p>
    <w:p w14:paraId="40EA34B9"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inkstų nepakankamumas, šlapimo kiekio sumažėjimas, šlapimo susilaikymas;</w:t>
      </w:r>
    </w:p>
    <w:p w14:paraId="73F56450" w14:textId="77777777"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baltųjų kraujo ląstelių kiekio kraujyje sumažėjimas;</w:t>
      </w:r>
    </w:p>
    <w:p w14:paraId="2816395D" w14:textId="3D9884D2" w:rsidR="00C211E0" w:rsidRPr="00FF29D8" w:rsidRDefault="00C211E0" w:rsidP="00C211E0">
      <w:pPr>
        <w:pStyle w:val="BT-EMEASMCA"/>
        <w:ind w:left="567" w:hanging="567"/>
        <w:rPr>
          <w:sz w:val="22"/>
          <w:szCs w:val="22"/>
          <w:lang w:val="lt-LT"/>
        </w:rPr>
      </w:pPr>
      <w:r w:rsidRPr="00FF29D8">
        <w:rPr>
          <w:snapToGrid w:val="0"/>
          <w:sz w:val="22"/>
          <w:szCs w:val="22"/>
          <w:lang w:val="lt-LT" w:eastAsia="en-US"/>
        </w:rPr>
        <w:t>nederamas elgesys</w:t>
      </w:r>
      <w:r w:rsidR="0089666A">
        <w:rPr>
          <w:snapToGrid w:val="0"/>
          <w:sz w:val="22"/>
          <w:szCs w:val="22"/>
          <w:lang w:val="lt-LT" w:eastAsia="en-US"/>
        </w:rPr>
        <w:t>, savižudiškas elgesys, mintys apie savižudybę</w:t>
      </w:r>
      <w:r w:rsidRPr="00FF29D8">
        <w:rPr>
          <w:snapToGrid w:val="0"/>
          <w:sz w:val="22"/>
          <w:szCs w:val="22"/>
          <w:lang w:val="lt-LT" w:eastAsia="en-US"/>
        </w:rPr>
        <w:t>;</w:t>
      </w:r>
    </w:p>
    <w:p w14:paraId="77A378A0" w14:textId="47D8C007" w:rsidR="00D46C8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alerginės reakcijos</w:t>
      </w:r>
      <w:r w:rsidR="008A6A99" w:rsidRPr="00FF29D8">
        <w:rPr>
          <w:snapToGrid w:val="0"/>
          <w:sz w:val="22"/>
          <w:szCs w:val="22"/>
          <w:lang w:val="lt-LT" w:eastAsia="en-US"/>
        </w:rPr>
        <w:t>,</w:t>
      </w:r>
      <w:r w:rsidRPr="00FF29D8">
        <w:rPr>
          <w:snapToGrid w:val="0"/>
          <w:sz w:val="22"/>
          <w:szCs w:val="22"/>
          <w:lang w:val="lt-LT" w:eastAsia="en-US"/>
        </w:rPr>
        <w:t xml:space="preserve"> kurios gali pasireikšti kvėpavimo pasunkėjimu, akių uždegimu (keratitu) ir sunkia odos reakcija, kuriai būdingas </w:t>
      </w:r>
      <w:r w:rsidR="00267F5C" w:rsidRPr="00FF29D8">
        <w:rPr>
          <w:snapToGrid w:val="0"/>
          <w:sz w:val="22"/>
          <w:szCs w:val="22"/>
          <w:lang w:val="lt-LT" w:eastAsia="en-US"/>
        </w:rPr>
        <w:t>rausvos, nepakilusios virš odos paviršiaus, į taikinį panašios arba aps</w:t>
      </w:r>
      <w:r w:rsidR="00B35ED4" w:rsidRPr="00FF29D8">
        <w:rPr>
          <w:snapToGrid w:val="0"/>
          <w:sz w:val="22"/>
          <w:szCs w:val="22"/>
          <w:lang w:val="lt-LT" w:eastAsia="en-US"/>
        </w:rPr>
        <w:t xml:space="preserve">kritos dėmės ant liemens, jų </w:t>
      </w:r>
      <w:r w:rsidR="00267F5C" w:rsidRPr="00FF29D8">
        <w:rPr>
          <w:snapToGrid w:val="0"/>
          <w:sz w:val="22"/>
          <w:szCs w:val="22"/>
          <w:lang w:val="lt-LT" w:eastAsia="en-US"/>
        </w:rPr>
        <w:t xml:space="preserve">centre dažnai būna </w:t>
      </w:r>
      <w:r w:rsidRPr="00FF29D8">
        <w:rPr>
          <w:snapToGrid w:val="0"/>
          <w:sz w:val="22"/>
          <w:szCs w:val="22"/>
          <w:lang w:val="lt-LT" w:eastAsia="en-US"/>
        </w:rPr>
        <w:t>pūslės, odos lupimasis</w:t>
      </w:r>
      <w:r w:rsidR="00267F5C" w:rsidRPr="00FF29D8">
        <w:rPr>
          <w:snapToGrid w:val="0"/>
          <w:sz w:val="22"/>
          <w:szCs w:val="22"/>
          <w:lang w:val="lt-LT" w:eastAsia="en-US"/>
        </w:rPr>
        <w:t xml:space="preserve">, </w:t>
      </w:r>
      <w:r w:rsidR="00B35ED4" w:rsidRPr="00FF29D8">
        <w:rPr>
          <w:snapToGrid w:val="0"/>
          <w:sz w:val="22"/>
          <w:szCs w:val="22"/>
          <w:lang w:val="lt-LT" w:eastAsia="en-US"/>
        </w:rPr>
        <w:t xml:space="preserve">taip pat </w:t>
      </w:r>
      <w:r w:rsidR="00267F5C" w:rsidRPr="00FF29D8">
        <w:rPr>
          <w:snapToGrid w:val="0"/>
          <w:sz w:val="22"/>
          <w:szCs w:val="22"/>
          <w:lang w:val="lt-LT" w:eastAsia="en-US"/>
        </w:rPr>
        <w:t>burnos gleivinės, ryklės, nosies, lyties organų ir akių opos. Prieš atsirandant šiems sunkiems odos bėrimams gali pasireikšti karščiavimas ir į gripą panašūs simptomai (Steveno-Džonsono sindromas, toksinė epidermio nekrolizė</w:t>
      </w:r>
      <w:r w:rsidRPr="00FF29D8">
        <w:rPr>
          <w:snapToGrid w:val="0"/>
          <w:sz w:val="22"/>
          <w:szCs w:val="22"/>
          <w:lang w:val="lt-LT" w:eastAsia="en-US"/>
        </w:rPr>
        <w:t>)</w:t>
      </w:r>
      <w:r w:rsidR="00D46C80" w:rsidRPr="00FF29D8">
        <w:rPr>
          <w:snapToGrid w:val="0"/>
          <w:sz w:val="22"/>
          <w:szCs w:val="22"/>
          <w:lang w:val="lt-LT" w:eastAsia="en-US"/>
        </w:rPr>
        <w:t>;</w:t>
      </w:r>
    </w:p>
    <w:p w14:paraId="3EAC709B" w14:textId="77777777" w:rsidR="0089666A" w:rsidRDefault="00D46C80" w:rsidP="00C211E0">
      <w:pPr>
        <w:pStyle w:val="BT-EMEASMCA"/>
        <w:ind w:left="567" w:hanging="567"/>
        <w:rPr>
          <w:snapToGrid w:val="0"/>
          <w:sz w:val="22"/>
          <w:szCs w:val="22"/>
          <w:lang w:val="lt-LT" w:eastAsia="en-US"/>
        </w:rPr>
      </w:pPr>
      <w:r w:rsidRPr="00FF29D8">
        <w:rPr>
          <w:snapToGrid w:val="0"/>
          <w:sz w:val="22"/>
          <w:szCs w:val="22"/>
          <w:lang w:val="lt-LT" w:eastAsia="en-US"/>
        </w:rPr>
        <w:t>gelta (odos ir akių pageltimas)</w:t>
      </w:r>
      <w:r w:rsidR="0089666A">
        <w:rPr>
          <w:snapToGrid w:val="0"/>
          <w:sz w:val="22"/>
          <w:szCs w:val="22"/>
          <w:lang w:val="lt-LT" w:eastAsia="en-US"/>
        </w:rPr>
        <w:t>;</w:t>
      </w:r>
    </w:p>
    <w:p w14:paraId="01AD1383" w14:textId="79D45576" w:rsidR="0089666A" w:rsidRPr="002F25F2" w:rsidRDefault="0089666A" w:rsidP="0089666A">
      <w:pPr>
        <w:pStyle w:val="BT-EMEASMCA"/>
        <w:ind w:left="567" w:hanging="567"/>
        <w:rPr>
          <w:rFonts w:eastAsiaTheme="minorHAnsi"/>
          <w:sz w:val="22"/>
          <w:lang w:val="lt-LT" w:eastAsia="en-US"/>
        </w:rPr>
      </w:pPr>
      <w:r w:rsidRPr="002F25F2">
        <w:rPr>
          <w:rFonts w:eastAsiaTheme="minorHAnsi"/>
          <w:sz w:val="22"/>
          <w:lang w:val="lt-LT" w:eastAsia="en-US"/>
        </w:rPr>
        <w:t xml:space="preserve">parkinsonizmas, t.y. į Parkinsono ligą panašūs simptomai, tokie kaip </w:t>
      </w:r>
      <w:r w:rsidR="00C510FA">
        <w:rPr>
          <w:rFonts w:eastAsiaTheme="minorHAnsi"/>
          <w:sz w:val="22"/>
          <w:lang w:val="lt-LT" w:eastAsia="en-US"/>
        </w:rPr>
        <w:t>drebulys</w:t>
      </w:r>
      <w:r w:rsidRPr="002F25F2">
        <w:rPr>
          <w:rFonts w:eastAsiaTheme="minorHAnsi"/>
          <w:sz w:val="22"/>
          <w:lang w:val="lt-LT" w:eastAsia="en-US"/>
        </w:rPr>
        <w:t>, bradikinezija (sumažėjęs gebėjimas judėti) ir rigidiškumas (raumenų sąstingis).</w:t>
      </w:r>
    </w:p>
    <w:p w14:paraId="1D0E0166" w14:textId="77777777" w:rsidR="00D46C80" w:rsidRPr="00FF29D8" w:rsidRDefault="00D46C80" w:rsidP="00D46C80">
      <w:pPr>
        <w:widowControl w:val="0"/>
        <w:ind w:left="360"/>
        <w:rPr>
          <w:snapToGrid w:val="0"/>
          <w:sz w:val="22"/>
          <w:szCs w:val="22"/>
        </w:rPr>
      </w:pPr>
    </w:p>
    <w:p w14:paraId="3D58643F" w14:textId="51675BBE" w:rsidR="00D46C80" w:rsidRPr="00FF29D8" w:rsidRDefault="00D46C80" w:rsidP="00D46C80">
      <w:pPr>
        <w:widowControl w:val="0"/>
        <w:tabs>
          <w:tab w:val="left" w:pos="567"/>
        </w:tabs>
        <w:autoSpaceDE w:val="0"/>
        <w:autoSpaceDN w:val="0"/>
        <w:adjustRightInd w:val="0"/>
        <w:ind w:left="2"/>
        <w:rPr>
          <w:snapToGrid w:val="0"/>
          <w:sz w:val="22"/>
          <w:szCs w:val="22"/>
        </w:rPr>
      </w:pPr>
      <w:r w:rsidRPr="00FF29D8">
        <w:rPr>
          <w:b/>
          <w:bCs/>
          <w:snapToGrid w:val="0"/>
          <w:sz w:val="22"/>
          <w:szCs w:val="22"/>
        </w:rPr>
        <w:t>Labai ret</w:t>
      </w:r>
      <w:r w:rsidR="0089666A">
        <w:rPr>
          <w:b/>
          <w:bCs/>
          <w:snapToGrid w:val="0"/>
          <w:sz w:val="22"/>
          <w:szCs w:val="22"/>
        </w:rPr>
        <w:t xml:space="preserve">i </w:t>
      </w:r>
      <w:r w:rsidRPr="00FF29D8">
        <w:rPr>
          <w:b/>
          <w:bCs/>
          <w:snapToGrid w:val="0"/>
          <w:sz w:val="22"/>
          <w:szCs w:val="22"/>
        </w:rPr>
        <w:t>šalutini</w:t>
      </w:r>
      <w:r w:rsidR="0089666A">
        <w:rPr>
          <w:b/>
          <w:bCs/>
          <w:snapToGrid w:val="0"/>
          <w:sz w:val="22"/>
          <w:szCs w:val="22"/>
        </w:rPr>
        <w:t xml:space="preserve">o </w:t>
      </w:r>
      <w:r w:rsidRPr="00FF29D8">
        <w:rPr>
          <w:b/>
          <w:bCs/>
          <w:snapToGrid w:val="0"/>
          <w:sz w:val="22"/>
          <w:szCs w:val="22"/>
        </w:rPr>
        <w:t>poveiki</w:t>
      </w:r>
      <w:r w:rsidR="0089666A">
        <w:rPr>
          <w:b/>
          <w:bCs/>
          <w:snapToGrid w:val="0"/>
          <w:sz w:val="22"/>
          <w:szCs w:val="22"/>
        </w:rPr>
        <w:t>o reiškiniai (</w:t>
      </w:r>
      <w:r w:rsidRPr="00FF29D8">
        <w:rPr>
          <w:b/>
          <w:bCs/>
          <w:snapToGrid w:val="0"/>
          <w:sz w:val="22"/>
          <w:szCs w:val="22"/>
        </w:rPr>
        <w:t>gali pasireikšti rečiau kaip 1 iš 10000 asmenų</w:t>
      </w:r>
      <w:r w:rsidR="0089666A">
        <w:rPr>
          <w:b/>
          <w:bCs/>
          <w:snapToGrid w:val="0"/>
          <w:sz w:val="22"/>
          <w:szCs w:val="22"/>
        </w:rPr>
        <w:t>)</w:t>
      </w:r>
      <w:r w:rsidRPr="00FF29D8">
        <w:rPr>
          <w:b/>
          <w:bCs/>
          <w:snapToGrid w:val="0"/>
          <w:sz w:val="22"/>
          <w:szCs w:val="22"/>
        </w:rPr>
        <w:t>:</w:t>
      </w:r>
    </w:p>
    <w:p w14:paraId="030A9597" w14:textId="77777777" w:rsidR="00D46C80" w:rsidRPr="00FF29D8" w:rsidRDefault="00D46C80" w:rsidP="00D46C80">
      <w:pPr>
        <w:widowControl w:val="0"/>
        <w:ind w:left="567" w:hanging="567"/>
        <w:rPr>
          <w:snapToGrid w:val="0"/>
          <w:sz w:val="22"/>
          <w:szCs w:val="22"/>
        </w:rPr>
      </w:pPr>
      <w:r w:rsidRPr="00FF29D8">
        <w:rPr>
          <w:snapToGrid w:val="0"/>
          <w:sz w:val="22"/>
          <w:szCs w:val="22"/>
        </w:rPr>
        <w:t>-</w:t>
      </w:r>
      <w:r w:rsidRPr="00FF29D8">
        <w:rPr>
          <w:snapToGrid w:val="0"/>
          <w:sz w:val="22"/>
          <w:szCs w:val="22"/>
        </w:rPr>
        <w:tab/>
        <w:t>kepenų nepakankamumas;</w:t>
      </w:r>
    </w:p>
    <w:p w14:paraId="48196705" w14:textId="3B91CB0D" w:rsidR="00D46C80" w:rsidRDefault="00D46C80" w:rsidP="00D46C80">
      <w:pPr>
        <w:widowControl w:val="0"/>
        <w:ind w:left="567" w:hanging="567"/>
        <w:rPr>
          <w:snapToGrid w:val="0"/>
          <w:sz w:val="22"/>
          <w:szCs w:val="22"/>
        </w:rPr>
      </w:pPr>
      <w:r w:rsidRPr="00FF29D8">
        <w:rPr>
          <w:snapToGrid w:val="0"/>
          <w:sz w:val="22"/>
          <w:szCs w:val="22"/>
        </w:rPr>
        <w:t>-</w:t>
      </w:r>
      <w:r w:rsidRPr="00FF29D8">
        <w:rPr>
          <w:snapToGrid w:val="0"/>
          <w:sz w:val="22"/>
          <w:szCs w:val="22"/>
        </w:rPr>
        <w:tab/>
        <w:t>hepatitas (kepenų uždegimas).</w:t>
      </w:r>
    </w:p>
    <w:p w14:paraId="4B0C53AA" w14:textId="77777777" w:rsidR="0089666A" w:rsidRDefault="0089666A" w:rsidP="0089666A">
      <w:pPr>
        <w:rPr>
          <w:rFonts w:eastAsia="Calibri"/>
          <w:b/>
          <w:sz w:val="22"/>
          <w:szCs w:val="22"/>
        </w:rPr>
      </w:pPr>
    </w:p>
    <w:p w14:paraId="2170A4D0" w14:textId="186CE887" w:rsidR="0089666A" w:rsidRDefault="0089666A" w:rsidP="0089666A">
      <w:pPr>
        <w:rPr>
          <w:rFonts w:eastAsia="Calibri"/>
          <w:b/>
          <w:sz w:val="22"/>
          <w:szCs w:val="22"/>
        </w:rPr>
      </w:pPr>
      <w:r>
        <w:rPr>
          <w:rFonts w:eastAsia="Calibri"/>
          <w:b/>
          <w:sz w:val="22"/>
          <w:szCs w:val="22"/>
        </w:rPr>
        <w:t>Dažnis nežinomas (</w:t>
      </w:r>
      <w:r w:rsidRPr="00D240C6">
        <w:rPr>
          <w:rFonts w:eastAsia="Calibri"/>
          <w:b/>
          <w:sz w:val="22"/>
          <w:szCs w:val="22"/>
        </w:rPr>
        <w:t xml:space="preserve">negali būti </w:t>
      </w:r>
      <w:r>
        <w:rPr>
          <w:rFonts w:eastAsia="Calibri"/>
          <w:b/>
          <w:sz w:val="22"/>
          <w:szCs w:val="22"/>
        </w:rPr>
        <w:t>apskaičiuotas</w:t>
      </w:r>
      <w:r w:rsidRPr="00D240C6">
        <w:rPr>
          <w:rFonts w:eastAsia="Calibri"/>
          <w:b/>
          <w:sz w:val="22"/>
          <w:szCs w:val="22"/>
        </w:rPr>
        <w:t xml:space="preserve"> pagal turimus duomenis</w:t>
      </w:r>
      <w:r>
        <w:rPr>
          <w:rFonts w:eastAsia="Calibri"/>
          <w:b/>
          <w:sz w:val="22"/>
          <w:szCs w:val="22"/>
        </w:rPr>
        <w:t>):</w:t>
      </w:r>
    </w:p>
    <w:p w14:paraId="2521446C" w14:textId="4AAE23F6" w:rsidR="0089666A" w:rsidRDefault="0089666A" w:rsidP="00EA6DFB">
      <w:pPr>
        <w:pStyle w:val="Sraopastraipa"/>
        <w:numPr>
          <w:ilvl w:val="0"/>
          <w:numId w:val="6"/>
        </w:numPr>
        <w:ind w:left="567" w:hanging="567"/>
        <w:rPr>
          <w:noProof/>
          <w:sz w:val="22"/>
          <w:szCs w:val="22"/>
        </w:rPr>
      </w:pPr>
      <w:r>
        <w:rPr>
          <w:noProof/>
          <w:sz w:val="22"/>
          <w:szCs w:val="22"/>
        </w:rPr>
        <w:t>P</w:t>
      </w:r>
      <w:r w:rsidR="00FF371E">
        <w:rPr>
          <w:noProof/>
          <w:sz w:val="22"/>
          <w:szCs w:val="22"/>
        </w:rPr>
        <w:t>riklausomybės</w:t>
      </w:r>
      <w:r w:rsidR="00C510FA">
        <w:rPr>
          <w:noProof/>
          <w:sz w:val="22"/>
          <w:szCs w:val="22"/>
        </w:rPr>
        <w:t xml:space="preserve"> Pregamid</w:t>
      </w:r>
      <w:r w:rsidR="00FF371E">
        <w:rPr>
          <w:noProof/>
          <w:sz w:val="22"/>
          <w:szCs w:val="22"/>
        </w:rPr>
        <w:t xml:space="preserve"> </w:t>
      </w:r>
      <w:r w:rsidR="00FF371E" w:rsidRPr="00363C3D">
        <w:rPr>
          <w:noProof/>
          <w:sz w:val="22"/>
          <w:szCs w:val="22"/>
        </w:rPr>
        <w:t>susiformavimas</w:t>
      </w:r>
      <w:r w:rsidRPr="00363C3D">
        <w:rPr>
          <w:noProof/>
          <w:sz w:val="22"/>
          <w:szCs w:val="22"/>
        </w:rPr>
        <w:t xml:space="preserve"> (</w:t>
      </w:r>
      <w:r w:rsidR="00C57604" w:rsidRPr="00363C3D">
        <w:rPr>
          <w:sz w:val="22"/>
          <w:szCs w:val="22"/>
          <w:lang w:val="lt-LT"/>
        </w:rPr>
        <w:t>,</w:t>
      </w:r>
      <w:r w:rsidR="00C57604" w:rsidRPr="00363C3D">
        <w:rPr>
          <w:snapToGrid w:val="0"/>
          <w:sz w:val="22"/>
          <w:szCs w:val="22"/>
          <w:lang w:val="lt-LT" w:eastAsia="en-US"/>
        </w:rPr>
        <w:t>,</w:t>
      </w:r>
      <w:r w:rsidRPr="00363C3D">
        <w:rPr>
          <w:noProof/>
          <w:sz w:val="22"/>
          <w:szCs w:val="22"/>
        </w:rPr>
        <w:t>priklausomybė nuo vaistų</w:t>
      </w:r>
      <w:r w:rsidR="00C57604" w:rsidRPr="00363C3D">
        <w:rPr>
          <w:snapToGrid w:val="0"/>
          <w:sz w:val="22"/>
          <w:szCs w:val="22"/>
          <w:lang w:val="lt-LT" w:eastAsia="en-US"/>
        </w:rPr>
        <w:t>“</w:t>
      </w:r>
      <w:r w:rsidRPr="00363C3D">
        <w:rPr>
          <w:noProof/>
          <w:sz w:val="22"/>
          <w:szCs w:val="22"/>
        </w:rPr>
        <w:t>)</w:t>
      </w:r>
      <w:r w:rsidR="00FF371E" w:rsidRPr="00363C3D">
        <w:rPr>
          <w:noProof/>
          <w:sz w:val="22"/>
          <w:szCs w:val="22"/>
        </w:rPr>
        <w:t>.</w:t>
      </w:r>
    </w:p>
    <w:p w14:paraId="7270D9C4" w14:textId="4D4BD16F" w:rsidR="00C57604" w:rsidRDefault="00C57604" w:rsidP="00EA6DFB">
      <w:pPr>
        <w:pStyle w:val="Sraopastraipa"/>
        <w:numPr>
          <w:ilvl w:val="0"/>
          <w:numId w:val="6"/>
        </w:numPr>
        <w:ind w:left="567" w:hanging="567"/>
        <w:rPr>
          <w:noProof/>
          <w:sz w:val="22"/>
          <w:szCs w:val="22"/>
        </w:rPr>
      </w:pPr>
      <w:r>
        <w:rPr>
          <w:noProof/>
          <w:sz w:val="22"/>
          <w:szCs w:val="22"/>
        </w:rPr>
        <w:t>Nutraukus trumpalaikį arba ilgalaikį gydymą Pregamid, reikia žinot</w:t>
      </w:r>
      <w:r w:rsidR="00363C3D">
        <w:rPr>
          <w:noProof/>
          <w:sz w:val="22"/>
          <w:szCs w:val="22"/>
        </w:rPr>
        <w:t>i</w:t>
      </w:r>
      <w:r>
        <w:rPr>
          <w:noProof/>
          <w:sz w:val="22"/>
          <w:szCs w:val="22"/>
        </w:rPr>
        <w:t>, kad gali pasireikšti tam tikr</w:t>
      </w:r>
      <w:r w:rsidR="00136281">
        <w:rPr>
          <w:noProof/>
          <w:sz w:val="22"/>
          <w:szCs w:val="22"/>
        </w:rPr>
        <w:t>i</w:t>
      </w:r>
      <w:r>
        <w:rPr>
          <w:noProof/>
          <w:sz w:val="22"/>
          <w:szCs w:val="22"/>
        </w:rPr>
        <w:t xml:space="preserve"> šalutini</w:t>
      </w:r>
      <w:r w:rsidR="00136281">
        <w:rPr>
          <w:noProof/>
          <w:sz w:val="22"/>
          <w:szCs w:val="22"/>
        </w:rPr>
        <w:t>ai</w:t>
      </w:r>
      <w:r>
        <w:rPr>
          <w:noProof/>
          <w:sz w:val="22"/>
          <w:szCs w:val="22"/>
        </w:rPr>
        <w:t xml:space="preserve"> poveiki</w:t>
      </w:r>
      <w:r w:rsidR="00136281">
        <w:rPr>
          <w:noProof/>
          <w:sz w:val="22"/>
          <w:szCs w:val="22"/>
        </w:rPr>
        <w:t>ai</w:t>
      </w:r>
      <w:r>
        <w:rPr>
          <w:noProof/>
          <w:sz w:val="22"/>
          <w:szCs w:val="22"/>
        </w:rPr>
        <w:t>, vadinam</w:t>
      </w:r>
      <w:r w:rsidR="00136281">
        <w:rPr>
          <w:noProof/>
          <w:sz w:val="22"/>
          <w:szCs w:val="22"/>
        </w:rPr>
        <w:t>i</w:t>
      </w:r>
      <w:r w:rsidR="00136281">
        <w:rPr>
          <w:snapToGrid w:val="0"/>
          <w:sz w:val="22"/>
          <w:szCs w:val="22"/>
          <w:lang w:val="lt-LT" w:eastAsia="en-US"/>
        </w:rPr>
        <w:t xml:space="preserve"> vartojimo nutraukimo reiškiniais</w:t>
      </w:r>
      <w:r w:rsidR="00136281" w:rsidDel="00136281">
        <w:rPr>
          <w:noProof/>
          <w:sz w:val="22"/>
          <w:szCs w:val="22"/>
        </w:rPr>
        <w:t xml:space="preserve"> </w:t>
      </w:r>
      <w:r>
        <w:rPr>
          <w:noProof/>
          <w:sz w:val="22"/>
          <w:szCs w:val="22"/>
        </w:rPr>
        <w:t xml:space="preserve">(žr. skyrių </w:t>
      </w:r>
      <w:r w:rsidRPr="00FF29D8">
        <w:rPr>
          <w:sz w:val="22"/>
          <w:szCs w:val="22"/>
          <w:lang w:val="lt-LT"/>
        </w:rPr>
        <w:t>,</w:t>
      </w:r>
      <w:r>
        <w:rPr>
          <w:snapToGrid w:val="0"/>
          <w:sz w:val="22"/>
          <w:szCs w:val="22"/>
          <w:lang w:val="lt-LT" w:eastAsia="en-US"/>
        </w:rPr>
        <w:t>,</w:t>
      </w:r>
      <w:r>
        <w:rPr>
          <w:noProof/>
          <w:sz w:val="22"/>
          <w:szCs w:val="22"/>
        </w:rPr>
        <w:t>Nustojus vartoti Pregamid</w:t>
      </w:r>
      <w:r>
        <w:rPr>
          <w:snapToGrid w:val="0"/>
          <w:sz w:val="22"/>
          <w:szCs w:val="22"/>
          <w:lang w:val="lt-LT" w:eastAsia="en-US"/>
        </w:rPr>
        <w:t>“</w:t>
      </w:r>
      <w:r>
        <w:rPr>
          <w:noProof/>
          <w:sz w:val="22"/>
          <w:szCs w:val="22"/>
        </w:rPr>
        <w:t>).</w:t>
      </w:r>
    </w:p>
    <w:p w14:paraId="11920842" w14:textId="77777777" w:rsidR="00C211E0" w:rsidRPr="00FF29D8" w:rsidRDefault="00C211E0" w:rsidP="00C211E0">
      <w:pPr>
        <w:rPr>
          <w:b/>
          <w:snapToGrid w:val="0"/>
          <w:sz w:val="22"/>
          <w:szCs w:val="22"/>
          <w:lang w:val="lt-LT" w:eastAsia="en-US"/>
        </w:rPr>
      </w:pPr>
      <w:r w:rsidRPr="00FF29D8">
        <w:rPr>
          <w:b/>
          <w:snapToGrid w:val="0"/>
          <w:sz w:val="22"/>
          <w:szCs w:val="22"/>
          <w:lang w:val="lt-LT" w:eastAsia="en-US"/>
        </w:rPr>
        <w:t>Jeigu Jums patino veidas ar liežuvis arba oda paraudo, lupasi ar atsirado pūslių, nedelsiant kreipkitės į gydytoją.</w:t>
      </w:r>
    </w:p>
    <w:p w14:paraId="2A538380" w14:textId="77777777" w:rsidR="00C211E0" w:rsidRPr="00FF29D8" w:rsidRDefault="00C211E0" w:rsidP="00C211E0">
      <w:pPr>
        <w:rPr>
          <w:snapToGrid w:val="0"/>
          <w:sz w:val="22"/>
          <w:szCs w:val="22"/>
          <w:lang w:val="lt-LT" w:eastAsia="en-US"/>
        </w:rPr>
      </w:pPr>
    </w:p>
    <w:p w14:paraId="60E88FD4" w14:textId="784C66DA" w:rsidR="00C211E0" w:rsidRPr="00FF29D8" w:rsidRDefault="00C211E0" w:rsidP="00C211E0">
      <w:pPr>
        <w:rPr>
          <w:snapToGrid w:val="0"/>
          <w:sz w:val="22"/>
          <w:szCs w:val="22"/>
          <w:lang w:val="lt-LT" w:eastAsia="en-US"/>
        </w:rPr>
      </w:pPr>
      <w:r w:rsidRPr="00FF29D8">
        <w:rPr>
          <w:snapToGrid w:val="0"/>
          <w:sz w:val="22"/>
          <w:szCs w:val="22"/>
          <w:lang w:val="lt-LT" w:eastAsia="en-US"/>
        </w:rPr>
        <w:t>Tam tikras šalutinis poveikis (pvz., mieguistumas) gali pasireikšti dažniau, nes pacientai gali vartoti kitų vaistų, kurių šalutinis poveikis panašus į Pregamid. Minėtų vaistų vartojant kartu, šalutinis poveikis gali būti sunkesnis.</w:t>
      </w:r>
    </w:p>
    <w:p w14:paraId="2612A026" w14:textId="33969B76" w:rsidR="00D61089" w:rsidRPr="00FF29D8" w:rsidRDefault="00D61089" w:rsidP="00C211E0">
      <w:pPr>
        <w:rPr>
          <w:snapToGrid w:val="0"/>
          <w:sz w:val="22"/>
          <w:szCs w:val="22"/>
          <w:lang w:val="lt-LT" w:eastAsia="en-US"/>
        </w:rPr>
      </w:pPr>
    </w:p>
    <w:p w14:paraId="33D6C68C" w14:textId="1CE75B25" w:rsidR="00D61089" w:rsidRPr="00FF29D8" w:rsidRDefault="00D61089" w:rsidP="00C211E0">
      <w:pPr>
        <w:rPr>
          <w:snapToGrid w:val="0"/>
          <w:sz w:val="22"/>
          <w:szCs w:val="22"/>
          <w:lang w:val="lt-LT" w:eastAsia="en-US"/>
        </w:rPr>
      </w:pPr>
      <w:r w:rsidRPr="00FF29D8">
        <w:rPr>
          <w:sz w:val="22"/>
          <w:szCs w:val="22"/>
        </w:rPr>
        <w:lastRenderedPageBreak/>
        <w:t>Nepageidaujama reakcija, apie kurią pranešta poregistraciniu laikotarpiu: kvėpavimo sutrikimas, paviršinis kvėpavimas.</w:t>
      </w:r>
    </w:p>
    <w:p w14:paraId="54E2990C" w14:textId="77777777" w:rsidR="00C211E0" w:rsidRPr="00FF29D8" w:rsidRDefault="00C211E0" w:rsidP="00C211E0">
      <w:pPr>
        <w:rPr>
          <w:b/>
          <w:snapToGrid w:val="0"/>
          <w:sz w:val="22"/>
          <w:szCs w:val="22"/>
          <w:lang w:val="lt-LT" w:eastAsia="en-US"/>
        </w:rPr>
      </w:pPr>
    </w:p>
    <w:p w14:paraId="141643D1" w14:textId="77777777" w:rsidR="00C211E0" w:rsidRPr="00FF29D8" w:rsidRDefault="00C211E0" w:rsidP="00C211E0">
      <w:pPr>
        <w:rPr>
          <w:b/>
          <w:snapToGrid w:val="0"/>
          <w:sz w:val="22"/>
          <w:szCs w:val="22"/>
          <w:lang w:val="lt-LT" w:eastAsia="en-US"/>
        </w:rPr>
      </w:pPr>
      <w:r w:rsidRPr="00FF29D8">
        <w:rPr>
          <w:b/>
          <w:snapToGrid w:val="0"/>
          <w:sz w:val="22"/>
          <w:szCs w:val="22"/>
          <w:lang w:val="lt-LT" w:eastAsia="en-US"/>
        </w:rPr>
        <w:t>Pranešimas apie šalutinį poveikį</w:t>
      </w:r>
    </w:p>
    <w:p w14:paraId="35347654" w14:textId="3794C887" w:rsidR="00C211E0" w:rsidRPr="002F25F2" w:rsidRDefault="00C211E0" w:rsidP="00D55975">
      <w:pPr>
        <w:tabs>
          <w:tab w:val="left" w:pos="567"/>
        </w:tabs>
        <w:spacing w:line="260" w:lineRule="exact"/>
        <w:ind w:right="-1"/>
        <w:rPr>
          <w:snapToGrid w:val="0"/>
          <w:sz w:val="22"/>
          <w:szCs w:val="22"/>
          <w:lang w:eastAsia="en-US"/>
        </w:rPr>
      </w:pPr>
      <w:r w:rsidRPr="00FF29D8">
        <w:rPr>
          <w:snapToGrid w:val="0"/>
          <w:sz w:val="22"/>
          <w:szCs w:val="22"/>
          <w:lang w:val="lt-LT" w:eastAsia="en-US"/>
        </w:rPr>
        <w:t xml:space="preserve">Jeigu pasireiškė šalutinis poveikis, įskaitant šiame lapelyje nenurodytą, pasakykite gydytojui arba vaistininkui. </w:t>
      </w:r>
      <w:r w:rsidR="000665EF" w:rsidRPr="00FF29D8">
        <w:rPr>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0665EF" w:rsidRPr="00FF29D8">
        <w:rPr>
          <w:color w:val="0000FF"/>
          <w:sz w:val="22"/>
          <w:szCs w:val="22"/>
          <w:u w:val="single"/>
        </w:rPr>
        <w:t>https://vapris.vvkt.lt/vvkt-web/public/nrv</w:t>
      </w:r>
      <w:r w:rsidR="000665EF" w:rsidRPr="00FF29D8">
        <w:rPr>
          <w:sz w:val="22"/>
          <w:szCs w:val="22"/>
        </w:rPr>
        <w:t xml:space="preserve"> arba užpildant Paciento pranešimo apie įtariamą nepageidaujamą reakciją (ĮNR) formą, kuri skelbiama </w:t>
      </w:r>
      <w:r w:rsidR="000665EF" w:rsidRPr="00FF29D8">
        <w:rPr>
          <w:color w:val="0000FF"/>
          <w:sz w:val="22"/>
          <w:szCs w:val="22"/>
          <w:u w:val="single"/>
        </w:rPr>
        <w:t>https://www.vvkt.lt/index.php?4004286486</w:t>
      </w:r>
      <w:r w:rsidR="000665EF" w:rsidRPr="00FF29D8">
        <w:rPr>
          <w:sz w:val="22"/>
          <w:szCs w:val="22"/>
        </w:rPr>
        <w:t xml:space="preserve">, ir atsiunčiant elektroniniu paštu (adresu </w:t>
      </w:r>
      <w:r w:rsidR="000665EF" w:rsidRPr="00FF29D8">
        <w:rPr>
          <w:color w:val="0000FF"/>
          <w:sz w:val="22"/>
          <w:szCs w:val="22"/>
          <w:u w:val="single"/>
        </w:rPr>
        <w:t>NepageidaujamaR@vvkt.lt</w:t>
      </w:r>
      <w:r w:rsidR="000665EF" w:rsidRPr="00FF29D8">
        <w:rPr>
          <w:sz w:val="22"/>
          <w:szCs w:val="22"/>
        </w:rPr>
        <w:t xml:space="preserve">) arba nemokamu telefonu 8 800 73 568. </w:t>
      </w:r>
      <w:r w:rsidR="00D55975" w:rsidRPr="00FF29D8">
        <w:rPr>
          <w:sz w:val="22"/>
          <w:szCs w:val="22"/>
          <w:lang w:val="lt-LT"/>
        </w:rPr>
        <w:t>Pranešdami apie šalutinį poveikį galite mums padėti gauti daugiau informacijos apie šio vaisto saugumą.</w:t>
      </w:r>
    </w:p>
    <w:p w14:paraId="38AC4058" w14:textId="77777777" w:rsidR="00C211E0" w:rsidRPr="00FF29D8" w:rsidRDefault="00C211E0" w:rsidP="00C211E0">
      <w:pPr>
        <w:rPr>
          <w:snapToGrid w:val="0"/>
          <w:sz w:val="22"/>
          <w:szCs w:val="22"/>
          <w:lang w:val="lt-LT" w:eastAsia="en-US"/>
        </w:rPr>
      </w:pPr>
    </w:p>
    <w:p w14:paraId="432D42EA" w14:textId="77777777" w:rsidR="00C211E0" w:rsidRPr="00FF29D8" w:rsidRDefault="00C211E0" w:rsidP="00C211E0">
      <w:pPr>
        <w:rPr>
          <w:snapToGrid w:val="0"/>
          <w:sz w:val="22"/>
          <w:szCs w:val="22"/>
          <w:lang w:val="lt-LT" w:eastAsia="en-US"/>
        </w:rPr>
      </w:pPr>
    </w:p>
    <w:p w14:paraId="3A6CE7C5" w14:textId="77777777" w:rsidR="00C211E0" w:rsidRPr="00FF29D8" w:rsidRDefault="00C211E0" w:rsidP="00C211E0">
      <w:pPr>
        <w:ind w:left="567" w:hanging="567"/>
        <w:rPr>
          <w:b/>
          <w:bCs/>
          <w:snapToGrid w:val="0"/>
          <w:sz w:val="22"/>
          <w:szCs w:val="22"/>
          <w:lang w:val="lt-LT"/>
        </w:rPr>
      </w:pPr>
      <w:r w:rsidRPr="00FF29D8">
        <w:rPr>
          <w:b/>
          <w:bCs/>
          <w:snapToGrid w:val="0"/>
          <w:sz w:val="22"/>
          <w:szCs w:val="22"/>
          <w:lang w:val="lt-LT"/>
        </w:rPr>
        <w:t>5.</w:t>
      </w:r>
      <w:r w:rsidRPr="00FF29D8">
        <w:rPr>
          <w:b/>
          <w:bCs/>
          <w:snapToGrid w:val="0"/>
          <w:sz w:val="22"/>
          <w:szCs w:val="22"/>
          <w:lang w:val="lt-LT"/>
        </w:rPr>
        <w:tab/>
        <w:t>Kaip laikyti Pregamid</w:t>
      </w:r>
    </w:p>
    <w:p w14:paraId="7F044575" w14:textId="77777777" w:rsidR="00C211E0" w:rsidRPr="00FF29D8" w:rsidRDefault="00C211E0" w:rsidP="00C211E0">
      <w:pPr>
        <w:rPr>
          <w:snapToGrid w:val="0"/>
          <w:sz w:val="22"/>
          <w:szCs w:val="22"/>
          <w:lang w:val="lt-LT" w:eastAsia="en-US"/>
        </w:rPr>
      </w:pPr>
    </w:p>
    <w:p w14:paraId="61E991FD"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Šį vaistą laikykite vaikams nepastebimoje ir nepasiekiamoje vietoje.</w:t>
      </w:r>
    </w:p>
    <w:p w14:paraId="589273BF" w14:textId="77777777" w:rsidR="00C211E0" w:rsidRPr="00FF29D8" w:rsidRDefault="00C211E0" w:rsidP="00C211E0">
      <w:pPr>
        <w:rPr>
          <w:snapToGrid w:val="0"/>
          <w:sz w:val="22"/>
          <w:szCs w:val="22"/>
          <w:lang w:val="lt-LT" w:eastAsia="en-US"/>
        </w:rPr>
      </w:pPr>
    </w:p>
    <w:p w14:paraId="056F4241"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Ant kartono dėžutės ir lizdinės plokštelės po „EXP“ nurodytam tinkamumo laikui pasibaigus, šio vaisto vartoti negalima. Vaistas tinkamas vartoti iki paskutinės nurodyto mėnesio dienos.</w:t>
      </w:r>
    </w:p>
    <w:p w14:paraId="184D5F41" w14:textId="77777777" w:rsidR="00C211E0" w:rsidRPr="00FF29D8" w:rsidRDefault="00C211E0" w:rsidP="00C211E0">
      <w:pPr>
        <w:rPr>
          <w:snapToGrid w:val="0"/>
          <w:sz w:val="22"/>
          <w:szCs w:val="22"/>
          <w:lang w:val="lt-LT" w:eastAsia="en-US"/>
        </w:rPr>
      </w:pPr>
    </w:p>
    <w:p w14:paraId="6B4BF775" w14:textId="77777777" w:rsidR="00C211E0" w:rsidRPr="00FF29D8" w:rsidRDefault="00C211E0" w:rsidP="00C211E0">
      <w:pPr>
        <w:rPr>
          <w:noProof/>
          <w:sz w:val="22"/>
          <w:szCs w:val="22"/>
          <w:lang w:val="lt-LT" w:eastAsia="en-US"/>
        </w:rPr>
      </w:pPr>
      <w:r w:rsidRPr="00FF29D8">
        <w:rPr>
          <w:noProof/>
          <w:sz w:val="22"/>
          <w:szCs w:val="22"/>
          <w:lang w:val="lt-LT" w:eastAsia="en-US"/>
        </w:rPr>
        <w:t>Šiam vaist</w:t>
      </w:r>
      <w:r w:rsidR="00145693" w:rsidRPr="00FF29D8">
        <w:rPr>
          <w:noProof/>
          <w:sz w:val="22"/>
          <w:szCs w:val="22"/>
          <w:lang w:val="lt-LT" w:eastAsia="en-US"/>
        </w:rPr>
        <w:t>ui</w:t>
      </w:r>
      <w:r w:rsidRPr="00FF29D8">
        <w:rPr>
          <w:noProof/>
          <w:sz w:val="22"/>
          <w:szCs w:val="22"/>
          <w:lang w:val="lt-LT" w:eastAsia="en-US"/>
        </w:rPr>
        <w:t xml:space="preserve"> specialių laikymo sąlygų nereikia.</w:t>
      </w:r>
    </w:p>
    <w:p w14:paraId="5C614235" w14:textId="77777777" w:rsidR="00C211E0" w:rsidRPr="00FF29D8" w:rsidRDefault="00C211E0" w:rsidP="00C211E0">
      <w:pPr>
        <w:rPr>
          <w:snapToGrid w:val="0"/>
          <w:sz w:val="22"/>
          <w:szCs w:val="22"/>
          <w:lang w:val="lt-LT" w:eastAsia="en-US"/>
        </w:rPr>
      </w:pPr>
    </w:p>
    <w:p w14:paraId="1A35CB17" w14:textId="77777777" w:rsidR="00C211E0" w:rsidRPr="00FF29D8" w:rsidRDefault="00C211E0" w:rsidP="00C211E0">
      <w:pPr>
        <w:rPr>
          <w:i/>
          <w:snapToGrid w:val="0"/>
          <w:sz w:val="22"/>
          <w:szCs w:val="22"/>
          <w:lang w:val="lt-LT" w:eastAsia="en-US"/>
        </w:rPr>
      </w:pPr>
      <w:r w:rsidRPr="00FF29D8">
        <w:rPr>
          <w:snapToGrid w:val="0"/>
          <w:sz w:val="22"/>
          <w:szCs w:val="22"/>
          <w:lang w:val="lt-LT" w:eastAsia="en-US"/>
        </w:rPr>
        <w:t>Vaistų negalima išmesti į kanalizaciją arba su buitinėmis atliekomis. Kaip išmesti nereikalingus vaistus, klauskite vaistininko. Šios priemonės padės apsaugoti aplinką.</w:t>
      </w:r>
    </w:p>
    <w:p w14:paraId="1CBCF10C" w14:textId="77777777" w:rsidR="00C211E0" w:rsidRPr="00FF29D8" w:rsidRDefault="00C211E0" w:rsidP="00C211E0">
      <w:pPr>
        <w:rPr>
          <w:snapToGrid w:val="0"/>
          <w:sz w:val="22"/>
          <w:szCs w:val="22"/>
          <w:lang w:val="lt-LT" w:eastAsia="en-US"/>
        </w:rPr>
      </w:pPr>
    </w:p>
    <w:p w14:paraId="17781BF9" w14:textId="77777777" w:rsidR="00C211E0" w:rsidRPr="00FF29D8" w:rsidRDefault="00C211E0" w:rsidP="00C211E0">
      <w:pPr>
        <w:rPr>
          <w:snapToGrid w:val="0"/>
          <w:sz w:val="22"/>
          <w:szCs w:val="22"/>
          <w:lang w:val="lt-LT" w:eastAsia="en-US"/>
        </w:rPr>
      </w:pPr>
    </w:p>
    <w:p w14:paraId="75D5E54A" w14:textId="77777777" w:rsidR="00C211E0" w:rsidRPr="00FF29D8" w:rsidRDefault="00C211E0" w:rsidP="00C211E0">
      <w:pPr>
        <w:ind w:left="567" w:hanging="567"/>
        <w:rPr>
          <w:b/>
          <w:bCs/>
          <w:snapToGrid w:val="0"/>
          <w:sz w:val="22"/>
          <w:szCs w:val="22"/>
          <w:lang w:val="lt-LT"/>
        </w:rPr>
      </w:pPr>
      <w:r w:rsidRPr="00FF29D8">
        <w:rPr>
          <w:b/>
          <w:bCs/>
          <w:snapToGrid w:val="0"/>
          <w:sz w:val="22"/>
          <w:szCs w:val="22"/>
          <w:lang w:val="lt-LT"/>
        </w:rPr>
        <w:t>6.</w:t>
      </w:r>
      <w:r w:rsidRPr="00FF29D8">
        <w:rPr>
          <w:bCs/>
          <w:snapToGrid w:val="0"/>
          <w:sz w:val="22"/>
          <w:szCs w:val="22"/>
          <w:lang w:val="lt-LT"/>
        </w:rPr>
        <w:tab/>
      </w:r>
      <w:r w:rsidRPr="00FF29D8">
        <w:rPr>
          <w:b/>
          <w:bCs/>
          <w:snapToGrid w:val="0"/>
          <w:sz w:val="22"/>
          <w:szCs w:val="22"/>
          <w:lang w:val="lt-LT"/>
        </w:rPr>
        <w:t>Pakuotės turinys ir kita informacija</w:t>
      </w:r>
    </w:p>
    <w:p w14:paraId="29CA2CD0" w14:textId="77777777" w:rsidR="00C211E0" w:rsidRPr="00FF29D8" w:rsidRDefault="00C211E0" w:rsidP="00C211E0">
      <w:pPr>
        <w:rPr>
          <w:snapToGrid w:val="0"/>
          <w:sz w:val="22"/>
          <w:szCs w:val="22"/>
          <w:lang w:val="lt-LT" w:eastAsia="en-US"/>
        </w:rPr>
      </w:pPr>
    </w:p>
    <w:p w14:paraId="4C25F4D0" w14:textId="77777777" w:rsidR="00C211E0" w:rsidRPr="00FF29D8" w:rsidRDefault="00C211E0" w:rsidP="00C211E0">
      <w:pPr>
        <w:rPr>
          <w:sz w:val="22"/>
          <w:szCs w:val="22"/>
          <w:lang w:val="lt-LT"/>
        </w:rPr>
      </w:pPr>
      <w:r w:rsidRPr="00FF29D8">
        <w:rPr>
          <w:b/>
          <w:sz w:val="22"/>
          <w:szCs w:val="22"/>
          <w:lang w:val="lt-LT"/>
        </w:rPr>
        <w:t>Pregamid</w:t>
      </w:r>
      <w:r w:rsidRPr="00FF29D8">
        <w:rPr>
          <w:b/>
          <w:bCs/>
          <w:snapToGrid w:val="0"/>
          <w:sz w:val="22"/>
          <w:szCs w:val="22"/>
          <w:lang w:val="lt-LT"/>
        </w:rPr>
        <w:t xml:space="preserve"> sudėtis</w:t>
      </w:r>
    </w:p>
    <w:p w14:paraId="672DB3D1"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 xml:space="preserve">Veiklioji medžiaga yra pregabalinas. </w:t>
      </w:r>
    </w:p>
    <w:p w14:paraId="5F58341D" w14:textId="77777777" w:rsidR="00C211E0" w:rsidRPr="00FF29D8" w:rsidRDefault="00C211E0" w:rsidP="00C211E0">
      <w:pPr>
        <w:pStyle w:val="BT-EMEASMCA"/>
        <w:numPr>
          <w:ilvl w:val="0"/>
          <w:numId w:val="0"/>
        </w:numPr>
        <w:ind w:left="567"/>
        <w:rPr>
          <w:snapToGrid w:val="0"/>
          <w:sz w:val="22"/>
          <w:szCs w:val="22"/>
          <w:lang w:val="lt-LT" w:eastAsia="en-US"/>
        </w:rPr>
      </w:pPr>
      <w:r w:rsidRPr="00FF29D8">
        <w:rPr>
          <w:snapToGrid w:val="0"/>
          <w:sz w:val="22"/>
          <w:szCs w:val="22"/>
          <w:lang w:val="lt-LT" w:eastAsia="en-US"/>
        </w:rPr>
        <w:t>Kiekvienoje kietojoje kapsulėje yra 25 mg, 50 mg, 75 mg arba 150 mg pregabalino.</w:t>
      </w:r>
    </w:p>
    <w:p w14:paraId="55D4188C" w14:textId="77777777" w:rsidR="00C211E0" w:rsidRPr="00FF29D8" w:rsidRDefault="00C211E0" w:rsidP="00C211E0">
      <w:pPr>
        <w:rPr>
          <w:snapToGrid w:val="0"/>
          <w:sz w:val="22"/>
          <w:szCs w:val="22"/>
          <w:lang w:val="lt-LT" w:eastAsia="en-US"/>
        </w:rPr>
      </w:pPr>
    </w:p>
    <w:p w14:paraId="44BE8ECC" w14:textId="77777777" w:rsidR="00C211E0" w:rsidRPr="00FF29D8" w:rsidRDefault="00C211E0" w:rsidP="00C211E0">
      <w:pPr>
        <w:pStyle w:val="BT-EMEASMCA"/>
        <w:ind w:left="567" w:hanging="567"/>
        <w:rPr>
          <w:snapToGrid w:val="0"/>
          <w:sz w:val="22"/>
          <w:szCs w:val="22"/>
          <w:lang w:val="lt-LT" w:eastAsia="en-US"/>
        </w:rPr>
      </w:pPr>
      <w:r w:rsidRPr="00FF29D8">
        <w:rPr>
          <w:snapToGrid w:val="0"/>
          <w:sz w:val="22"/>
          <w:szCs w:val="22"/>
          <w:lang w:val="lt-LT" w:eastAsia="en-US"/>
        </w:rPr>
        <w:t xml:space="preserve">Pagalbinės medžiagos: laktozė monohidratas, kukurūzų krakmolas, talkas (E553b), želatina, </w:t>
      </w:r>
    </w:p>
    <w:p w14:paraId="5D78FD14" w14:textId="77777777" w:rsidR="00C211E0" w:rsidRPr="00FF29D8" w:rsidRDefault="00C211E0" w:rsidP="00C211E0">
      <w:pPr>
        <w:pStyle w:val="BT-EMEASMCA"/>
        <w:numPr>
          <w:ilvl w:val="0"/>
          <w:numId w:val="0"/>
        </w:numPr>
        <w:ind w:left="567"/>
        <w:rPr>
          <w:snapToGrid w:val="0"/>
          <w:sz w:val="22"/>
          <w:szCs w:val="22"/>
          <w:lang w:val="lt-LT" w:eastAsia="en-US"/>
        </w:rPr>
      </w:pPr>
      <w:r w:rsidRPr="00FF29D8">
        <w:rPr>
          <w:snapToGrid w:val="0"/>
          <w:sz w:val="22"/>
          <w:szCs w:val="22"/>
          <w:lang w:val="lt-LT" w:eastAsia="en-US"/>
        </w:rPr>
        <w:t>titano dioksidas (E171), juodos spalvos spaustuviniai dažai (kurių sudėtyje yra šelako, juodojo geležies oksido (E172), propilenglikolio, kalio hidroksido).</w:t>
      </w:r>
    </w:p>
    <w:p w14:paraId="0591C15C" w14:textId="77777777" w:rsidR="00C211E0" w:rsidRPr="00FF29D8" w:rsidRDefault="00C211E0" w:rsidP="00C211E0">
      <w:pPr>
        <w:ind w:left="567"/>
        <w:rPr>
          <w:snapToGrid w:val="0"/>
          <w:sz w:val="22"/>
          <w:szCs w:val="22"/>
          <w:lang w:val="lt-LT" w:eastAsia="en-US"/>
        </w:rPr>
      </w:pPr>
      <w:r w:rsidRPr="00FF29D8">
        <w:rPr>
          <w:snapToGrid w:val="0"/>
          <w:sz w:val="22"/>
          <w:szCs w:val="22"/>
          <w:lang w:val="lt-LT" w:eastAsia="en-US"/>
        </w:rPr>
        <w:t>50 mg ir 75 mg kapsulių sudėtyje  yra raudonojo geležies oksido (E172).</w:t>
      </w:r>
    </w:p>
    <w:p w14:paraId="43B398C6" w14:textId="77777777" w:rsidR="00C211E0" w:rsidRPr="00FF29D8" w:rsidRDefault="00C211E0" w:rsidP="00C211E0">
      <w:pPr>
        <w:ind w:left="567"/>
        <w:rPr>
          <w:snapToGrid w:val="0"/>
          <w:sz w:val="22"/>
          <w:szCs w:val="22"/>
          <w:lang w:val="lt-LT" w:eastAsia="en-US"/>
        </w:rPr>
      </w:pPr>
      <w:r w:rsidRPr="00FF29D8">
        <w:rPr>
          <w:snapToGrid w:val="0"/>
          <w:sz w:val="22"/>
          <w:szCs w:val="22"/>
          <w:lang w:val="lt-LT" w:eastAsia="en-US"/>
        </w:rPr>
        <w:t>50 mg kapsulių sudėtyje yra geltonojo geležies oksido (E172).</w:t>
      </w:r>
    </w:p>
    <w:p w14:paraId="5BF8C02A" w14:textId="77777777" w:rsidR="00C211E0" w:rsidRPr="00FF29D8" w:rsidRDefault="00C211E0" w:rsidP="00C211E0">
      <w:pPr>
        <w:pStyle w:val="BT-EMEASMCA"/>
        <w:numPr>
          <w:ilvl w:val="0"/>
          <w:numId w:val="0"/>
        </w:numPr>
        <w:ind w:left="720"/>
        <w:rPr>
          <w:snapToGrid w:val="0"/>
          <w:sz w:val="22"/>
          <w:szCs w:val="22"/>
          <w:lang w:val="lt-LT" w:eastAsia="en-US"/>
        </w:rPr>
      </w:pPr>
    </w:p>
    <w:p w14:paraId="70F0FC19" w14:textId="77777777" w:rsidR="00C211E0" w:rsidRPr="00FF29D8" w:rsidRDefault="00C211E0" w:rsidP="00C211E0">
      <w:pPr>
        <w:rPr>
          <w:b/>
          <w:bCs/>
          <w:snapToGrid w:val="0"/>
          <w:sz w:val="22"/>
          <w:szCs w:val="22"/>
          <w:lang w:val="lt-LT"/>
        </w:rPr>
      </w:pPr>
      <w:r w:rsidRPr="00FF29D8">
        <w:rPr>
          <w:b/>
          <w:bCs/>
          <w:snapToGrid w:val="0"/>
          <w:sz w:val="22"/>
          <w:szCs w:val="22"/>
          <w:lang w:val="lt-LT"/>
        </w:rPr>
        <w:t>Pregamid išvaizda ir kiekis pakuotėje</w:t>
      </w:r>
    </w:p>
    <w:p w14:paraId="68043A0C" w14:textId="77777777" w:rsidR="00C211E0" w:rsidRPr="00FF29D8" w:rsidRDefault="00C211E0" w:rsidP="00C211E0">
      <w:pPr>
        <w:rPr>
          <w:b/>
          <w:bCs/>
          <w:snapToGrid w:val="0"/>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7003"/>
      </w:tblGrid>
      <w:tr w:rsidR="00C211E0" w:rsidRPr="00FF29D8" w14:paraId="29F51748" w14:textId="77777777" w:rsidTr="00D62242">
        <w:tc>
          <w:tcPr>
            <w:tcW w:w="2093" w:type="dxa"/>
            <w:shd w:val="clear" w:color="auto" w:fill="auto"/>
          </w:tcPr>
          <w:p w14:paraId="0533DF04" w14:textId="77777777" w:rsidR="00C211E0" w:rsidRPr="00FF29D8" w:rsidRDefault="00C211E0" w:rsidP="00D62242">
            <w:pPr>
              <w:rPr>
                <w:snapToGrid w:val="0"/>
                <w:sz w:val="22"/>
                <w:szCs w:val="22"/>
                <w:lang w:val="lt-LT" w:eastAsia="en-US"/>
              </w:rPr>
            </w:pPr>
            <w:r w:rsidRPr="00FF29D8">
              <w:rPr>
                <w:snapToGrid w:val="0"/>
                <w:sz w:val="22"/>
                <w:szCs w:val="22"/>
                <w:lang w:val="lt-LT" w:eastAsia="en-US"/>
              </w:rPr>
              <w:t>25 mg kapsulės</w:t>
            </w:r>
          </w:p>
        </w:tc>
        <w:tc>
          <w:tcPr>
            <w:tcW w:w="7194" w:type="dxa"/>
            <w:shd w:val="clear" w:color="auto" w:fill="auto"/>
          </w:tcPr>
          <w:p w14:paraId="31FF4B36" w14:textId="77777777" w:rsidR="00C211E0" w:rsidRPr="00FF29D8" w:rsidRDefault="00C211E0" w:rsidP="00D62242">
            <w:pPr>
              <w:rPr>
                <w:snapToGrid w:val="0"/>
                <w:sz w:val="22"/>
                <w:szCs w:val="22"/>
                <w:lang w:val="lt-LT" w:eastAsia="en-US"/>
              </w:rPr>
            </w:pPr>
            <w:r w:rsidRPr="00FF29D8">
              <w:rPr>
                <w:snapToGrid w:val="0"/>
                <w:sz w:val="22"/>
                <w:szCs w:val="22"/>
                <w:lang w:val="lt-LT" w:eastAsia="en-US"/>
              </w:rPr>
              <w:t xml:space="preserve">Kapsulės dydis 4, korpusas ir dangtelis baltos spalvos. Ant kapsulės korpuso juodais dažais užrašyta </w:t>
            </w:r>
            <w:r w:rsidRPr="00FF29D8">
              <w:rPr>
                <w:sz w:val="22"/>
                <w:szCs w:val="22"/>
                <w:lang w:val="lt-LT"/>
              </w:rPr>
              <w:t>,</w:t>
            </w:r>
            <w:r w:rsidRPr="00FF29D8">
              <w:rPr>
                <w:snapToGrid w:val="0"/>
                <w:sz w:val="22"/>
                <w:szCs w:val="22"/>
                <w:lang w:val="lt-LT" w:eastAsia="en-US"/>
              </w:rPr>
              <w:t xml:space="preserve">,25“. Kapsulės viduje yra baltų arba balkšvų miltelių. </w:t>
            </w:r>
          </w:p>
        </w:tc>
      </w:tr>
      <w:tr w:rsidR="00C211E0" w:rsidRPr="00FF29D8" w14:paraId="4E1851C1" w14:textId="77777777" w:rsidTr="00D62242">
        <w:tc>
          <w:tcPr>
            <w:tcW w:w="2093" w:type="dxa"/>
            <w:shd w:val="clear" w:color="auto" w:fill="auto"/>
          </w:tcPr>
          <w:p w14:paraId="3A8AF5A1" w14:textId="77777777" w:rsidR="00C211E0" w:rsidRPr="00FF29D8" w:rsidRDefault="00C211E0" w:rsidP="00D62242">
            <w:pPr>
              <w:rPr>
                <w:snapToGrid w:val="0"/>
                <w:sz w:val="22"/>
                <w:szCs w:val="22"/>
                <w:lang w:val="lt-LT" w:eastAsia="en-US"/>
              </w:rPr>
            </w:pPr>
            <w:r w:rsidRPr="00FF29D8">
              <w:rPr>
                <w:snapToGrid w:val="0"/>
                <w:sz w:val="22"/>
                <w:szCs w:val="22"/>
                <w:lang w:val="lt-LT" w:eastAsia="en-US"/>
              </w:rPr>
              <w:t>50 mg kapsulės</w:t>
            </w:r>
          </w:p>
        </w:tc>
        <w:tc>
          <w:tcPr>
            <w:tcW w:w="7194" w:type="dxa"/>
            <w:shd w:val="clear" w:color="auto" w:fill="auto"/>
          </w:tcPr>
          <w:p w14:paraId="7FFDFE79" w14:textId="77777777" w:rsidR="00C211E0" w:rsidRPr="00FF29D8" w:rsidRDefault="00C211E0" w:rsidP="00D62242">
            <w:pPr>
              <w:rPr>
                <w:snapToGrid w:val="0"/>
                <w:sz w:val="22"/>
                <w:szCs w:val="22"/>
                <w:lang w:val="lt-LT" w:eastAsia="en-US"/>
              </w:rPr>
            </w:pPr>
            <w:r w:rsidRPr="00FF29D8">
              <w:rPr>
                <w:snapToGrid w:val="0"/>
                <w:sz w:val="22"/>
                <w:szCs w:val="22"/>
                <w:lang w:val="lt-LT" w:eastAsia="en-US"/>
              </w:rPr>
              <w:t xml:space="preserve">Kapsulės dydis 3, korpusas yra rožiniai oranžinės, dangtelis baltos spalvos. Ant kapsulės korpuso juodais dažais užrašyta </w:t>
            </w:r>
            <w:r w:rsidRPr="00FF29D8">
              <w:rPr>
                <w:sz w:val="22"/>
                <w:szCs w:val="22"/>
                <w:lang w:val="lt-LT"/>
              </w:rPr>
              <w:t>,</w:t>
            </w:r>
            <w:r w:rsidRPr="00FF29D8">
              <w:rPr>
                <w:snapToGrid w:val="0"/>
                <w:sz w:val="22"/>
                <w:szCs w:val="22"/>
                <w:lang w:val="lt-LT" w:eastAsia="en-US"/>
              </w:rPr>
              <w:t xml:space="preserve">,50“. Kapsulės viduje yra baltų arba balkšvų miltelių. </w:t>
            </w:r>
          </w:p>
        </w:tc>
      </w:tr>
      <w:tr w:rsidR="00C211E0" w:rsidRPr="00FF29D8" w14:paraId="59B09FC6" w14:textId="77777777" w:rsidTr="00D62242">
        <w:tc>
          <w:tcPr>
            <w:tcW w:w="2093" w:type="dxa"/>
            <w:shd w:val="clear" w:color="auto" w:fill="auto"/>
          </w:tcPr>
          <w:p w14:paraId="1605453D" w14:textId="77777777" w:rsidR="00C211E0" w:rsidRPr="00FF29D8" w:rsidRDefault="00C211E0" w:rsidP="00D62242">
            <w:pPr>
              <w:rPr>
                <w:snapToGrid w:val="0"/>
                <w:sz w:val="22"/>
                <w:szCs w:val="22"/>
                <w:lang w:val="lt-LT" w:eastAsia="en-US"/>
              </w:rPr>
            </w:pPr>
            <w:r w:rsidRPr="00FF29D8">
              <w:rPr>
                <w:snapToGrid w:val="0"/>
                <w:sz w:val="22"/>
                <w:szCs w:val="22"/>
                <w:lang w:val="lt-LT" w:eastAsia="en-US"/>
              </w:rPr>
              <w:t>75 mg kapsulės</w:t>
            </w:r>
          </w:p>
        </w:tc>
        <w:tc>
          <w:tcPr>
            <w:tcW w:w="7194" w:type="dxa"/>
            <w:shd w:val="clear" w:color="auto" w:fill="auto"/>
          </w:tcPr>
          <w:p w14:paraId="633DECC1" w14:textId="77777777" w:rsidR="00C211E0" w:rsidRPr="00FF29D8" w:rsidRDefault="00C211E0" w:rsidP="00D62242">
            <w:pPr>
              <w:rPr>
                <w:snapToGrid w:val="0"/>
                <w:sz w:val="22"/>
                <w:szCs w:val="22"/>
                <w:lang w:val="lt-LT" w:eastAsia="en-US"/>
              </w:rPr>
            </w:pPr>
            <w:r w:rsidRPr="00FF29D8">
              <w:rPr>
                <w:snapToGrid w:val="0"/>
                <w:sz w:val="22"/>
                <w:szCs w:val="22"/>
                <w:lang w:val="lt-LT" w:eastAsia="en-US"/>
              </w:rPr>
              <w:t xml:space="preserve">Kapsulės dydis 4, korpusas yra baltos, dangtelis rudai raudonos spalvos. Ant kapsulės korpuso juodais dažais užrašyta </w:t>
            </w:r>
            <w:r w:rsidRPr="00FF29D8">
              <w:rPr>
                <w:sz w:val="22"/>
                <w:szCs w:val="22"/>
                <w:lang w:val="lt-LT"/>
              </w:rPr>
              <w:t>,</w:t>
            </w:r>
            <w:r w:rsidRPr="00FF29D8">
              <w:rPr>
                <w:snapToGrid w:val="0"/>
                <w:sz w:val="22"/>
                <w:szCs w:val="22"/>
                <w:lang w:val="lt-LT" w:eastAsia="en-US"/>
              </w:rPr>
              <w:t xml:space="preserve">,75“. Kapsulės viduje yra baltų arba balkšvų miltelių. </w:t>
            </w:r>
          </w:p>
        </w:tc>
      </w:tr>
      <w:tr w:rsidR="00C211E0" w:rsidRPr="00FF29D8" w14:paraId="28E71612" w14:textId="77777777" w:rsidTr="00D62242">
        <w:tc>
          <w:tcPr>
            <w:tcW w:w="2093" w:type="dxa"/>
            <w:shd w:val="clear" w:color="auto" w:fill="auto"/>
          </w:tcPr>
          <w:p w14:paraId="67EE4BD7" w14:textId="77777777" w:rsidR="00C211E0" w:rsidRPr="00FF29D8" w:rsidRDefault="00C211E0" w:rsidP="00D62242">
            <w:pPr>
              <w:rPr>
                <w:snapToGrid w:val="0"/>
                <w:sz w:val="22"/>
                <w:szCs w:val="22"/>
                <w:lang w:val="lt-LT" w:eastAsia="en-US"/>
              </w:rPr>
            </w:pPr>
            <w:r w:rsidRPr="00FF29D8">
              <w:rPr>
                <w:snapToGrid w:val="0"/>
                <w:sz w:val="22"/>
                <w:szCs w:val="22"/>
                <w:lang w:val="lt-LT" w:eastAsia="en-US"/>
              </w:rPr>
              <w:t>150 mg kapsulės</w:t>
            </w:r>
          </w:p>
        </w:tc>
        <w:tc>
          <w:tcPr>
            <w:tcW w:w="7194" w:type="dxa"/>
            <w:shd w:val="clear" w:color="auto" w:fill="auto"/>
          </w:tcPr>
          <w:p w14:paraId="3BE059F0" w14:textId="77777777" w:rsidR="00C211E0" w:rsidRPr="00FF29D8" w:rsidRDefault="00C211E0" w:rsidP="00D62242">
            <w:pPr>
              <w:rPr>
                <w:snapToGrid w:val="0"/>
                <w:sz w:val="22"/>
                <w:szCs w:val="22"/>
                <w:lang w:val="lt-LT" w:eastAsia="en-US"/>
              </w:rPr>
            </w:pPr>
            <w:r w:rsidRPr="00FF29D8">
              <w:rPr>
                <w:snapToGrid w:val="0"/>
                <w:sz w:val="22"/>
                <w:szCs w:val="22"/>
                <w:lang w:val="lt-LT" w:eastAsia="en-US"/>
              </w:rPr>
              <w:t xml:space="preserve">Kapsulės dydis 2, korpusas ir dangtelis baltos spalvos. Ant kapsulės korpuso juodais dažais užrašyta </w:t>
            </w:r>
            <w:r w:rsidRPr="00FF29D8">
              <w:rPr>
                <w:sz w:val="22"/>
                <w:szCs w:val="22"/>
                <w:lang w:val="lt-LT"/>
              </w:rPr>
              <w:t>,</w:t>
            </w:r>
            <w:r w:rsidRPr="00FF29D8">
              <w:rPr>
                <w:snapToGrid w:val="0"/>
                <w:sz w:val="22"/>
                <w:szCs w:val="22"/>
                <w:lang w:val="lt-LT" w:eastAsia="en-US"/>
              </w:rPr>
              <w:t>,150“. Kapsulės viduje yra baltų arba balkšvų miltelių.</w:t>
            </w:r>
          </w:p>
        </w:tc>
      </w:tr>
    </w:tbl>
    <w:p w14:paraId="444667C3" w14:textId="77777777" w:rsidR="00C211E0" w:rsidRPr="00FF29D8" w:rsidRDefault="00C211E0" w:rsidP="00C211E0">
      <w:pPr>
        <w:rPr>
          <w:snapToGrid w:val="0"/>
          <w:sz w:val="22"/>
          <w:szCs w:val="22"/>
          <w:lang w:val="lt-LT" w:eastAsia="en-US"/>
        </w:rPr>
      </w:pPr>
    </w:p>
    <w:p w14:paraId="5C0778A8" w14:textId="77777777" w:rsidR="00C211E0" w:rsidRPr="00FF29D8" w:rsidRDefault="00C211E0" w:rsidP="00C211E0">
      <w:pPr>
        <w:rPr>
          <w:snapToGrid w:val="0"/>
          <w:sz w:val="22"/>
          <w:szCs w:val="22"/>
          <w:lang w:val="lt-LT" w:eastAsia="lt-LT"/>
        </w:rPr>
      </w:pPr>
      <w:r w:rsidRPr="00FF29D8">
        <w:rPr>
          <w:snapToGrid w:val="0"/>
          <w:sz w:val="22"/>
          <w:szCs w:val="22"/>
          <w:lang w:val="lt-LT" w:eastAsia="en-US"/>
        </w:rPr>
        <w:t xml:space="preserve">Pregamid kietosios kapsulės tiekiamos PVC/aliuminio lizdinėse plokštelėse, kuriose yra 10, 14, 20, 21, 28, 30, 56, 60, 70 (tik 75 mg), 84, 90, 100 kietųjų kapsulių arba </w:t>
      </w:r>
      <w:r w:rsidRPr="00FF29D8">
        <w:rPr>
          <w:snapToGrid w:val="0"/>
          <w:sz w:val="22"/>
          <w:szCs w:val="22"/>
          <w:lang w:val="lt-LT" w:eastAsia="lt-LT"/>
        </w:rPr>
        <w:t xml:space="preserve">84 (sudėtinė pakuotė: 2 x 42), 112 </w:t>
      </w:r>
      <w:r w:rsidRPr="00FF29D8">
        <w:rPr>
          <w:snapToGrid w:val="0"/>
          <w:sz w:val="22"/>
          <w:szCs w:val="22"/>
          <w:lang w:val="lt-LT" w:eastAsia="lt-LT"/>
        </w:rPr>
        <w:lastRenderedPageBreak/>
        <w:t>(sudėtinė pakuotė: 2 x 56), 120 (sudėtinė pakuotė: 2 x 60), 200 (sudėtinė pakuotė 2 x 100) kietųjų kapsulių.</w:t>
      </w:r>
    </w:p>
    <w:p w14:paraId="25ACB68D" w14:textId="77777777" w:rsidR="00C211E0" w:rsidRPr="00FF29D8" w:rsidRDefault="00C211E0" w:rsidP="00C211E0">
      <w:pPr>
        <w:rPr>
          <w:snapToGrid w:val="0"/>
          <w:sz w:val="22"/>
          <w:szCs w:val="22"/>
          <w:lang w:val="lt-LT" w:eastAsia="en-US"/>
        </w:rPr>
      </w:pPr>
    </w:p>
    <w:p w14:paraId="6DE3F9D0"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Gali būti tiekiamos ne visų dydžių pakuotės.</w:t>
      </w:r>
    </w:p>
    <w:p w14:paraId="5DF3A269" w14:textId="77777777" w:rsidR="00C211E0" w:rsidRPr="00FF29D8" w:rsidRDefault="00C211E0" w:rsidP="00C211E0">
      <w:pPr>
        <w:rPr>
          <w:snapToGrid w:val="0"/>
          <w:sz w:val="22"/>
          <w:szCs w:val="22"/>
          <w:lang w:val="lt-LT" w:eastAsia="en-US"/>
        </w:rPr>
      </w:pPr>
    </w:p>
    <w:p w14:paraId="66AA8E1A" w14:textId="77777777" w:rsidR="00C211E0" w:rsidRPr="00FF29D8" w:rsidRDefault="00C211E0" w:rsidP="00C211E0">
      <w:pPr>
        <w:rPr>
          <w:sz w:val="22"/>
          <w:szCs w:val="22"/>
          <w:lang w:val="lt-LT"/>
        </w:rPr>
      </w:pPr>
      <w:r w:rsidRPr="00FF29D8">
        <w:rPr>
          <w:b/>
          <w:bCs/>
          <w:snapToGrid w:val="0"/>
          <w:sz w:val="22"/>
          <w:szCs w:val="22"/>
          <w:lang w:val="lt-LT"/>
        </w:rPr>
        <w:t>Registruotojas ir gamintojas</w:t>
      </w:r>
    </w:p>
    <w:p w14:paraId="381A743B" w14:textId="77777777" w:rsidR="00C211E0" w:rsidRPr="00FF29D8" w:rsidRDefault="00C211E0" w:rsidP="00C211E0">
      <w:pPr>
        <w:rPr>
          <w:snapToGrid w:val="0"/>
          <w:sz w:val="22"/>
          <w:szCs w:val="22"/>
          <w:lang w:val="lt-LT" w:eastAsia="en-US"/>
        </w:rPr>
      </w:pPr>
    </w:p>
    <w:p w14:paraId="69E9CDC7" w14:textId="77777777" w:rsidR="00C211E0" w:rsidRPr="00FF29D8" w:rsidRDefault="00C211E0" w:rsidP="00C211E0">
      <w:pPr>
        <w:rPr>
          <w:i/>
          <w:snapToGrid w:val="0"/>
          <w:sz w:val="22"/>
          <w:szCs w:val="22"/>
          <w:lang w:val="lt-LT" w:eastAsia="lt-LT"/>
        </w:rPr>
      </w:pPr>
      <w:r w:rsidRPr="00FF29D8">
        <w:rPr>
          <w:i/>
          <w:snapToGrid w:val="0"/>
          <w:sz w:val="22"/>
          <w:szCs w:val="22"/>
          <w:lang w:val="lt-LT" w:eastAsia="lt-LT"/>
        </w:rPr>
        <w:t>Registruotojas</w:t>
      </w:r>
    </w:p>
    <w:p w14:paraId="49883D09" w14:textId="77777777" w:rsidR="00C211E0" w:rsidRPr="00FF29D8" w:rsidRDefault="00C211E0" w:rsidP="00C211E0">
      <w:pPr>
        <w:rPr>
          <w:rFonts w:eastAsia="Calibri"/>
          <w:sz w:val="22"/>
          <w:szCs w:val="22"/>
          <w:lang w:val="lt-LT" w:eastAsia="en-US"/>
        </w:rPr>
      </w:pPr>
      <w:r w:rsidRPr="00FF29D8">
        <w:rPr>
          <w:rFonts w:eastAsia="Calibri"/>
          <w:sz w:val="22"/>
          <w:szCs w:val="22"/>
          <w:lang w:val="lt-LT" w:eastAsia="en-US"/>
        </w:rPr>
        <w:t xml:space="preserve">G.L. Pharma GmbH </w:t>
      </w:r>
    </w:p>
    <w:p w14:paraId="0A9A51C6" w14:textId="77777777" w:rsidR="00C211E0" w:rsidRPr="00FF29D8" w:rsidRDefault="00C211E0" w:rsidP="00C211E0">
      <w:pPr>
        <w:rPr>
          <w:rFonts w:eastAsia="Calibri"/>
          <w:sz w:val="22"/>
          <w:szCs w:val="22"/>
          <w:lang w:val="lt-LT" w:eastAsia="en-US"/>
        </w:rPr>
      </w:pPr>
      <w:r w:rsidRPr="00FF29D8">
        <w:rPr>
          <w:rFonts w:eastAsia="Calibri"/>
          <w:sz w:val="22"/>
          <w:szCs w:val="22"/>
          <w:lang w:val="lt-LT" w:eastAsia="en-US"/>
        </w:rPr>
        <w:t xml:space="preserve">Schlossplatz 1 </w:t>
      </w:r>
    </w:p>
    <w:p w14:paraId="5D3FC1B0" w14:textId="77777777" w:rsidR="00C211E0" w:rsidRPr="00FF29D8" w:rsidRDefault="00C211E0" w:rsidP="00C211E0">
      <w:pPr>
        <w:rPr>
          <w:rFonts w:eastAsia="Calibri"/>
          <w:sz w:val="22"/>
          <w:szCs w:val="22"/>
          <w:lang w:val="lt-LT" w:eastAsia="en-US"/>
        </w:rPr>
      </w:pPr>
      <w:r w:rsidRPr="00FF29D8">
        <w:rPr>
          <w:rFonts w:eastAsia="Calibri"/>
          <w:sz w:val="22"/>
          <w:szCs w:val="22"/>
          <w:lang w:val="lt-LT" w:eastAsia="en-US"/>
        </w:rPr>
        <w:t xml:space="preserve">8502 Lannach </w:t>
      </w:r>
    </w:p>
    <w:p w14:paraId="71F675F2"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Austrija</w:t>
      </w:r>
    </w:p>
    <w:p w14:paraId="1717AC2B" w14:textId="77777777" w:rsidR="00C211E0" w:rsidRPr="00FF29D8" w:rsidRDefault="00C211E0" w:rsidP="00C211E0">
      <w:pPr>
        <w:rPr>
          <w:snapToGrid w:val="0"/>
          <w:sz w:val="22"/>
          <w:szCs w:val="22"/>
          <w:lang w:val="lt-LT" w:eastAsia="en-US"/>
        </w:rPr>
      </w:pPr>
    </w:p>
    <w:p w14:paraId="0234ACCA" w14:textId="77777777" w:rsidR="00C211E0" w:rsidRPr="00FF29D8" w:rsidRDefault="00C211E0" w:rsidP="00C211E0">
      <w:pPr>
        <w:rPr>
          <w:i/>
          <w:snapToGrid w:val="0"/>
          <w:sz w:val="22"/>
          <w:szCs w:val="22"/>
          <w:lang w:val="lt-LT" w:eastAsia="en-US"/>
        </w:rPr>
      </w:pPr>
      <w:r w:rsidRPr="00FF29D8">
        <w:rPr>
          <w:i/>
          <w:snapToGrid w:val="0"/>
          <w:sz w:val="22"/>
          <w:szCs w:val="22"/>
          <w:lang w:val="lt-LT" w:eastAsia="en-US"/>
        </w:rPr>
        <w:t>Gamintojas</w:t>
      </w:r>
    </w:p>
    <w:p w14:paraId="39D57994" w14:textId="77777777" w:rsidR="00C211E0" w:rsidRPr="00FF29D8" w:rsidRDefault="00C211E0" w:rsidP="00C211E0">
      <w:pPr>
        <w:pStyle w:val="BTEMEASMCA"/>
        <w:rPr>
          <w:sz w:val="22"/>
          <w:szCs w:val="22"/>
        </w:rPr>
      </w:pPr>
      <w:r w:rsidRPr="00FF29D8">
        <w:rPr>
          <w:sz w:val="22"/>
          <w:szCs w:val="22"/>
        </w:rPr>
        <w:t>DEL</w:t>
      </w:r>
      <w:r w:rsidRPr="00FF29D8">
        <w:rPr>
          <w:sz w:val="22"/>
          <w:szCs w:val="22"/>
          <w:lang w:val="lt-LT"/>
        </w:rPr>
        <w:t>O</w:t>
      </w:r>
      <w:r w:rsidRPr="00FF29D8">
        <w:rPr>
          <w:sz w:val="22"/>
          <w:szCs w:val="22"/>
        </w:rPr>
        <w:t>RBIS PHARMACEUTICALS LTD</w:t>
      </w:r>
    </w:p>
    <w:p w14:paraId="4DA60573" w14:textId="77777777" w:rsidR="00C211E0" w:rsidRPr="00FF29D8" w:rsidRDefault="00C211E0" w:rsidP="00C211E0">
      <w:pPr>
        <w:pStyle w:val="BTEMEASMCA"/>
        <w:rPr>
          <w:sz w:val="22"/>
          <w:szCs w:val="22"/>
        </w:rPr>
      </w:pPr>
      <w:r w:rsidRPr="00FF29D8">
        <w:rPr>
          <w:sz w:val="22"/>
          <w:szCs w:val="22"/>
        </w:rPr>
        <w:t>17 Athinon Street, Ergates Industrial Area</w:t>
      </w:r>
    </w:p>
    <w:p w14:paraId="752BDFB8" w14:textId="77777777" w:rsidR="00C211E0" w:rsidRPr="00FF29D8" w:rsidRDefault="00C211E0" w:rsidP="00C211E0">
      <w:pPr>
        <w:pStyle w:val="BTEMEASMCA"/>
        <w:rPr>
          <w:sz w:val="22"/>
          <w:szCs w:val="22"/>
          <w:lang w:val="lt-LT"/>
        </w:rPr>
      </w:pPr>
      <w:r w:rsidRPr="00FF29D8">
        <w:rPr>
          <w:sz w:val="22"/>
          <w:szCs w:val="22"/>
        </w:rPr>
        <w:t>2643 Ergates</w:t>
      </w:r>
    </w:p>
    <w:p w14:paraId="2F3298F8" w14:textId="77777777" w:rsidR="00C211E0" w:rsidRPr="00FF29D8" w:rsidRDefault="00C211E0" w:rsidP="00C211E0">
      <w:pPr>
        <w:pStyle w:val="BTEMEASMCA"/>
        <w:rPr>
          <w:sz w:val="22"/>
          <w:szCs w:val="22"/>
        </w:rPr>
      </w:pPr>
      <w:r w:rsidRPr="00FF29D8">
        <w:rPr>
          <w:sz w:val="22"/>
          <w:szCs w:val="22"/>
        </w:rPr>
        <w:t>Kipras</w:t>
      </w:r>
    </w:p>
    <w:p w14:paraId="43233723" w14:textId="77777777" w:rsidR="00C211E0" w:rsidRPr="00FF29D8" w:rsidRDefault="00C211E0" w:rsidP="00C211E0">
      <w:pPr>
        <w:pStyle w:val="BTEMEASMCA"/>
        <w:rPr>
          <w:sz w:val="22"/>
          <w:szCs w:val="22"/>
        </w:rPr>
      </w:pPr>
    </w:p>
    <w:p w14:paraId="390719C6" w14:textId="77777777" w:rsidR="00C211E0" w:rsidRPr="00FF29D8" w:rsidRDefault="00C211E0" w:rsidP="00C211E0">
      <w:pPr>
        <w:pStyle w:val="BTEMEASMCA"/>
        <w:rPr>
          <w:sz w:val="22"/>
          <w:szCs w:val="22"/>
        </w:rPr>
      </w:pPr>
      <w:r w:rsidRPr="00FF29D8">
        <w:rPr>
          <w:sz w:val="22"/>
          <w:szCs w:val="22"/>
        </w:rPr>
        <w:t>arba</w:t>
      </w:r>
    </w:p>
    <w:p w14:paraId="60749586" w14:textId="77777777" w:rsidR="00C211E0" w:rsidRPr="00FF29D8" w:rsidRDefault="00C211E0" w:rsidP="00C211E0">
      <w:pPr>
        <w:pStyle w:val="BTEMEASMCA"/>
        <w:rPr>
          <w:sz w:val="22"/>
          <w:szCs w:val="22"/>
        </w:rPr>
      </w:pPr>
    </w:p>
    <w:p w14:paraId="7399124A" w14:textId="77777777" w:rsidR="00C211E0" w:rsidRPr="00FF29D8" w:rsidRDefault="00C211E0" w:rsidP="00C211E0">
      <w:pPr>
        <w:pStyle w:val="BTEMEASMCA"/>
        <w:rPr>
          <w:sz w:val="22"/>
          <w:szCs w:val="22"/>
        </w:rPr>
      </w:pPr>
      <w:r w:rsidRPr="00FF29D8">
        <w:rPr>
          <w:rFonts w:eastAsia="Calibri"/>
          <w:sz w:val="22"/>
          <w:szCs w:val="22"/>
        </w:rPr>
        <w:t>Sofarimex – Ind</w:t>
      </w:r>
      <w:r w:rsidRPr="00FF29D8">
        <w:rPr>
          <w:rFonts w:eastAsia="Calibri"/>
          <w:sz w:val="22"/>
          <w:szCs w:val="22"/>
          <w:lang w:val="lt-LT"/>
        </w:rPr>
        <w:t>ustria</w:t>
      </w:r>
      <w:r w:rsidRPr="00FF29D8">
        <w:rPr>
          <w:rFonts w:eastAsia="Calibri"/>
          <w:sz w:val="22"/>
          <w:szCs w:val="22"/>
        </w:rPr>
        <w:t xml:space="preserve"> Quimica e Farmaceutica, S.A.</w:t>
      </w:r>
    </w:p>
    <w:p w14:paraId="525F8E34" w14:textId="77777777" w:rsidR="00C211E0" w:rsidRPr="00FF29D8" w:rsidRDefault="00C211E0" w:rsidP="00C211E0">
      <w:pPr>
        <w:pStyle w:val="BTEMEASMCA"/>
        <w:rPr>
          <w:rFonts w:eastAsia="Calibri"/>
          <w:sz w:val="22"/>
          <w:szCs w:val="22"/>
        </w:rPr>
      </w:pPr>
      <w:r w:rsidRPr="00FF29D8">
        <w:rPr>
          <w:rFonts w:eastAsia="Calibri"/>
          <w:sz w:val="22"/>
          <w:szCs w:val="22"/>
        </w:rPr>
        <w:t>Av. das Indústrias – Alto do Colaride</w:t>
      </w:r>
    </w:p>
    <w:p w14:paraId="36DF3B54" w14:textId="77777777" w:rsidR="00C211E0" w:rsidRPr="00FF29D8" w:rsidRDefault="00C211E0" w:rsidP="00C211E0">
      <w:pPr>
        <w:pStyle w:val="BTEMEASMCA"/>
        <w:rPr>
          <w:rFonts w:eastAsia="Calibri"/>
          <w:sz w:val="22"/>
          <w:szCs w:val="22"/>
        </w:rPr>
      </w:pPr>
      <w:r w:rsidRPr="00FF29D8">
        <w:rPr>
          <w:rFonts w:eastAsia="Calibri"/>
          <w:sz w:val="22"/>
          <w:szCs w:val="22"/>
        </w:rPr>
        <w:t>2735-213 Cacém</w:t>
      </w:r>
    </w:p>
    <w:p w14:paraId="2CF3E893" w14:textId="77777777" w:rsidR="00C211E0" w:rsidRPr="00FF29D8" w:rsidRDefault="00C211E0" w:rsidP="00C211E0">
      <w:pPr>
        <w:pStyle w:val="BTEMEASMCA"/>
        <w:rPr>
          <w:sz w:val="22"/>
          <w:szCs w:val="22"/>
        </w:rPr>
      </w:pPr>
      <w:r w:rsidRPr="00FF29D8">
        <w:rPr>
          <w:rFonts w:eastAsia="Calibri"/>
          <w:sz w:val="22"/>
          <w:szCs w:val="22"/>
        </w:rPr>
        <w:t>Portugalija</w:t>
      </w:r>
    </w:p>
    <w:p w14:paraId="242E07D3" w14:textId="77777777" w:rsidR="00C211E0" w:rsidRPr="00FF29D8" w:rsidRDefault="00C211E0" w:rsidP="00C211E0">
      <w:pPr>
        <w:pStyle w:val="BTEMEASMCA"/>
        <w:rPr>
          <w:snapToGrid w:val="0"/>
          <w:sz w:val="22"/>
          <w:szCs w:val="22"/>
        </w:rPr>
      </w:pPr>
    </w:p>
    <w:p w14:paraId="14EEFAE1" w14:textId="77777777" w:rsidR="00C211E0" w:rsidRPr="00FF29D8" w:rsidRDefault="00C211E0" w:rsidP="00C211E0">
      <w:pPr>
        <w:pStyle w:val="BTEMEASMCA"/>
        <w:rPr>
          <w:snapToGrid w:val="0"/>
          <w:sz w:val="22"/>
          <w:szCs w:val="22"/>
        </w:rPr>
      </w:pPr>
      <w:r w:rsidRPr="002F25F2">
        <w:rPr>
          <w:snapToGrid w:val="0"/>
          <w:sz w:val="22"/>
          <w:szCs w:val="22"/>
          <w:lang w:val="pt-PT"/>
        </w:rPr>
        <w:t>a</w:t>
      </w:r>
      <w:r w:rsidRPr="00FF29D8">
        <w:rPr>
          <w:snapToGrid w:val="0"/>
          <w:sz w:val="22"/>
          <w:szCs w:val="22"/>
        </w:rPr>
        <w:t>rba</w:t>
      </w:r>
    </w:p>
    <w:p w14:paraId="2F1B3952" w14:textId="77777777" w:rsidR="00C211E0" w:rsidRPr="00FF29D8" w:rsidRDefault="00C211E0" w:rsidP="00C211E0">
      <w:pPr>
        <w:pStyle w:val="BTEMEASMCA"/>
        <w:rPr>
          <w:snapToGrid w:val="0"/>
          <w:sz w:val="22"/>
          <w:szCs w:val="22"/>
        </w:rPr>
      </w:pPr>
    </w:p>
    <w:p w14:paraId="4272BF61" w14:textId="77777777" w:rsidR="00C211E0" w:rsidRPr="00FF29D8" w:rsidRDefault="00C211E0" w:rsidP="00C211E0">
      <w:pPr>
        <w:pStyle w:val="BTEMEASMCA"/>
        <w:rPr>
          <w:sz w:val="22"/>
          <w:szCs w:val="22"/>
        </w:rPr>
      </w:pPr>
      <w:r w:rsidRPr="00FF29D8">
        <w:rPr>
          <w:sz w:val="22"/>
          <w:szCs w:val="22"/>
        </w:rPr>
        <w:t>G.L. Pharma GmbH</w:t>
      </w:r>
    </w:p>
    <w:p w14:paraId="4724B5BE" w14:textId="77777777" w:rsidR="00C211E0" w:rsidRPr="00FF29D8" w:rsidRDefault="00C211E0" w:rsidP="00C211E0">
      <w:pPr>
        <w:pStyle w:val="BTEMEASMCA"/>
        <w:rPr>
          <w:b/>
          <w:sz w:val="22"/>
          <w:szCs w:val="22"/>
          <w:lang w:val="lt-LT"/>
        </w:rPr>
      </w:pPr>
      <w:r w:rsidRPr="00FF29D8">
        <w:rPr>
          <w:sz w:val="22"/>
          <w:szCs w:val="22"/>
        </w:rPr>
        <w:t>Schlossplatz 1</w:t>
      </w:r>
    </w:p>
    <w:p w14:paraId="665D1B21" w14:textId="77777777" w:rsidR="00C211E0" w:rsidRPr="00FF29D8" w:rsidRDefault="00C211E0" w:rsidP="00C211E0">
      <w:pPr>
        <w:pStyle w:val="BTEMEASMCA"/>
        <w:rPr>
          <w:sz w:val="22"/>
          <w:szCs w:val="22"/>
        </w:rPr>
      </w:pPr>
      <w:r w:rsidRPr="00FF29D8">
        <w:rPr>
          <w:sz w:val="22"/>
          <w:szCs w:val="22"/>
        </w:rPr>
        <w:t>8502 Lannach</w:t>
      </w:r>
    </w:p>
    <w:p w14:paraId="1CE6AA6A" w14:textId="77777777" w:rsidR="00C211E0" w:rsidRPr="00FF29D8" w:rsidRDefault="00C211E0" w:rsidP="00C211E0">
      <w:pPr>
        <w:pStyle w:val="BTEMEASMCA"/>
        <w:rPr>
          <w:sz w:val="22"/>
          <w:szCs w:val="22"/>
        </w:rPr>
      </w:pPr>
      <w:r w:rsidRPr="00FF29D8">
        <w:rPr>
          <w:sz w:val="22"/>
          <w:szCs w:val="22"/>
        </w:rPr>
        <w:t>Austrija</w:t>
      </w:r>
    </w:p>
    <w:p w14:paraId="58246DC9" w14:textId="77777777" w:rsidR="00C211E0" w:rsidRPr="00FF29D8" w:rsidRDefault="00C211E0" w:rsidP="00C211E0">
      <w:pPr>
        <w:rPr>
          <w:snapToGrid w:val="0"/>
          <w:sz w:val="22"/>
          <w:szCs w:val="22"/>
          <w:lang w:val="lt-LT" w:eastAsia="en-US"/>
        </w:rPr>
      </w:pPr>
    </w:p>
    <w:p w14:paraId="0894AA97" w14:textId="77777777" w:rsidR="00C211E0" w:rsidRPr="00FF29D8" w:rsidRDefault="00C211E0" w:rsidP="00C211E0">
      <w:pPr>
        <w:rPr>
          <w:snapToGrid w:val="0"/>
          <w:sz w:val="22"/>
          <w:szCs w:val="22"/>
          <w:lang w:val="lt-LT" w:eastAsia="en-US"/>
        </w:rPr>
      </w:pPr>
      <w:r w:rsidRPr="00FF29D8">
        <w:rPr>
          <w:snapToGrid w:val="0"/>
          <w:sz w:val="22"/>
          <w:szCs w:val="22"/>
          <w:lang w:val="lt-LT" w:eastAsia="en-US"/>
        </w:rPr>
        <w:t>Jeigu apie šį vaistą norite sužinoti daugiau, kreipkitės į vietinį registruotojo atstovą:</w:t>
      </w:r>
    </w:p>
    <w:p w14:paraId="4A610BEA" w14:textId="77777777" w:rsidR="00C211E0" w:rsidRPr="00FF29D8" w:rsidRDefault="00C211E0" w:rsidP="00C211E0">
      <w:pPr>
        <w:rPr>
          <w:rFonts w:eastAsia="Calibri"/>
          <w:sz w:val="22"/>
          <w:szCs w:val="22"/>
          <w:lang w:val="lt-LT" w:eastAsia="en-US"/>
        </w:rPr>
      </w:pPr>
    </w:p>
    <w:p w14:paraId="0812FE88" w14:textId="77777777" w:rsidR="00C211E0" w:rsidRPr="00FF29D8" w:rsidRDefault="00C211E0" w:rsidP="00C211E0">
      <w:pPr>
        <w:rPr>
          <w:rFonts w:eastAsia="Calibri"/>
          <w:sz w:val="22"/>
          <w:szCs w:val="22"/>
          <w:lang w:val="lt-LT" w:eastAsia="en-US"/>
        </w:rPr>
      </w:pPr>
      <w:r w:rsidRPr="00FF29D8">
        <w:rPr>
          <w:rFonts w:eastAsia="Calibri"/>
          <w:sz w:val="22"/>
          <w:szCs w:val="22"/>
          <w:lang w:val="lt-LT" w:eastAsia="en-US"/>
        </w:rPr>
        <w:t>UAB „GL Pharma Vilnius“</w:t>
      </w:r>
    </w:p>
    <w:p w14:paraId="3D5ECCCD" w14:textId="77777777" w:rsidR="00C211E0" w:rsidRPr="00FF29D8" w:rsidRDefault="00C211E0" w:rsidP="00C211E0">
      <w:pPr>
        <w:rPr>
          <w:rFonts w:eastAsia="Calibri"/>
          <w:sz w:val="22"/>
          <w:szCs w:val="22"/>
          <w:lang w:val="lt-LT" w:eastAsia="en-US"/>
        </w:rPr>
      </w:pPr>
      <w:r w:rsidRPr="00FF29D8">
        <w:rPr>
          <w:rFonts w:eastAsia="Calibri"/>
          <w:sz w:val="22"/>
          <w:szCs w:val="22"/>
          <w:lang w:val="lt-LT" w:eastAsia="en-US"/>
        </w:rPr>
        <w:t>Tel. + 370 5 2610705</w:t>
      </w:r>
    </w:p>
    <w:p w14:paraId="78E3B9B3" w14:textId="77777777" w:rsidR="00C211E0" w:rsidRPr="00FF29D8" w:rsidRDefault="00C211E0" w:rsidP="00C211E0">
      <w:pPr>
        <w:rPr>
          <w:snapToGrid w:val="0"/>
          <w:sz w:val="22"/>
          <w:szCs w:val="22"/>
          <w:lang w:val="lt-LT" w:eastAsia="en-US"/>
        </w:rPr>
      </w:pPr>
      <w:r w:rsidRPr="00FF29D8">
        <w:rPr>
          <w:rFonts w:eastAsia="Calibri"/>
          <w:sz w:val="22"/>
          <w:szCs w:val="22"/>
          <w:lang w:val="lt-LT" w:eastAsia="en-US"/>
        </w:rPr>
        <w:t>El. paštas: office@gl-pharma.lt</w:t>
      </w:r>
    </w:p>
    <w:p w14:paraId="5357F113" w14:textId="77777777" w:rsidR="00C211E0" w:rsidRPr="00FF29D8" w:rsidRDefault="00C211E0" w:rsidP="00C211E0">
      <w:pPr>
        <w:rPr>
          <w:snapToGrid w:val="0"/>
          <w:sz w:val="22"/>
          <w:szCs w:val="22"/>
          <w:lang w:val="lt-LT" w:eastAsia="en-US"/>
        </w:rPr>
      </w:pPr>
    </w:p>
    <w:p w14:paraId="6FC85937" w14:textId="70AE6317" w:rsidR="00C211E0" w:rsidRPr="00FF29D8" w:rsidRDefault="00C211E0" w:rsidP="00C211E0">
      <w:pPr>
        <w:numPr>
          <w:ilvl w:val="12"/>
          <w:numId w:val="0"/>
        </w:numPr>
        <w:tabs>
          <w:tab w:val="left" w:pos="567"/>
        </w:tabs>
        <w:spacing w:line="260" w:lineRule="exact"/>
        <w:ind w:right="-2"/>
        <w:rPr>
          <w:snapToGrid w:val="0"/>
          <w:sz w:val="22"/>
          <w:lang w:val="lt-LT" w:eastAsia="en-US"/>
        </w:rPr>
      </w:pPr>
      <w:r w:rsidRPr="00FF29D8">
        <w:rPr>
          <w:b/>
          <w:snapToGrid w:val="0"/>
          <w:sz w:val="22"/>
          <w:lang w:val="lt-LT" w:eastAsia="en-US"/>
        </w:rPr>
        <w:t xml:space="preserve">Šis vaistas </w:t>
      </w:r>
      <w:r w:rsidR="009D2D3A">
        <w:rPr>
          <w:b/>
          <w:snapToGrid w:val="0"/>
          <w:sz w:val="22"/>
          <w:lang w:val="lt-LT" w:eastAsia="en-US"/>
        </w:rPr>
        <w:t>Europos ekonominės erdvės</w:t>
      </w:r>
      <w:r w:rsidRPr="00FF29D8">
        <w:rPr>
          <w:b/>
          <w:snapToGrid w:val="0"/>
          <w:sz w:val="22"/>
          <w:lang w:val="lt-LT" w:eastAsia="en-US"/>
        </w:rPr>
        <w:t xml:space="preserve"> valstybėse narėse registruotas tokiais pavadinimais</w:t>
      </w:r>
      <w:r w:rsidRPr="00FF29D8">
        <w:rPr>
          <w:snapToGrid w:val="0"/>
          <w:sz w:val="22"/>
          <w:lang w:val="lt-LT" w:eastAsia="en-US"/>
        </w:rPr>
        <w:t>:</w:t>
      </w:r>
    </w:p>
    <w:p w14:paraId="741381B9" w14:textId="77777777" w:rsidR="00C211E0" w:rsidRPr="00FF29D8" w:rsidRDefault="00C211E0" w:rsidP="00C211E0">
      <w:pPr>
        <w:pStyle w:val="BTEMEASMCA"/>
        <w:rPr>
          <w:snapToGrid w:val="0"/>
          <w:sz w:val="22"/>
          <w:szCs w:val="22"/>
          <w:lang w:val="lt-LT"/>
        </w:rPr>
      </w:pPr>
      <w:r w:rsidRPr="00FF29D8">
        <w:rPr>
          <w:snapToGrid w:val="0"/>
          <w:sz w:val="22"/>
          <w:szCs w:val="22"/>
          <w:lang w:val="lt-LT"/>
        </w:rPr>
        <w:t>Nyderlandai, Austrija, Čekija, Estija, Vengrija, Latvija, Lenkija, Rumunija, Slovakija: Pregamid</w:t>
      </w:r>
    </w:p>
    <w:p w14:paraId="2B648208" w14:textId="77777777" w:rsidR="00C211E0" w:rsidRPr="00FF29D8" w:rsidRDefault="00C211E0" w:rsidP="00C211E0">
      <w:pPr>
        <w:numPr>
          <w:ilvl w:val="12"/>
          <w:numId w:val="0"/>
        </w:numPr>
        <w:ind w:right="-2"/>
        <w:rPr>
          <w:snapToGrid w:val="0"/>
          <w:sz w:val="22"/>
          <w:szCs w:val="22"/>
          <w:lang w:val="lt-LT" w:eastAsia="en-US"/>
        </w:rPr>
      </w:pPr>
    </w:p>
    <w:p w14:paraId="49DD2F11" w14:textId="77777777" w:rsidR="00C211E0" w:rsidRPr="00FF29D8" w:rsidRDefault="00C211E0" w:rsidP="00C211E0">
      <w:pPr>
        <w:numPr>
          <w:ilvl w:val="12"/>
          <w:numId w:val="0"/>
        </w:numPr>
        <w:ind w:right="-2"/>
        <w:rPr>
          <w:snapToGrid w:val="0"/>
          <w:sz w:val="22"/>
          <w:szCs w:val="22"/>
          <w:lang w:val="lt-LT" w:eastAsia="en-US"/>
        </w:rPr>
      </w:pPr>
    </w:p>
    <w:p w14:paraId="456387ED" w14:textId="636661CD" w:rsidR="00C211E0" w:rsidRPr="00FF29D8" w:rsidRDefault="00C211E0" w:rsidP="00C211E0">
      <w:pPr>
        <w:numPr>
          <w:ilvl w:val="12"/>
          <w:numId w:val="0"/>
        </w:numPr>
        <w:ind w:right="-2"/>
        <w:rPr>
          <w:b/>
          <w:strike/>
          <w:snapToGrid w:val="0"/>
          <w:sz w:val="22"/>
          <w:szCs w:val="22"/>
          <w:lang w:val="lt-LT" w:eastAsia="en-US"/>
        </w:rPr>
      </w:pPr>
      <w:r w:rsidRPr="00FF29D8">
        <w:rPr>
          <w:b/>
          <w:snapToGrid w:val="0"/>
          <w:sz w:val="22"/>
          <w:szCs w:val="22"/>
          <w:lang w:val="lt-LT" w:eastAsia="en-US"/>
        </w:rPr>
        <w:t>Šis pakuotės lapelis paskutinį kartą peržiūrėtas</w:t>
      </w:r>
      <w:r w:rsidR="00F11E78">
        <w:rPr>
          <w:b/>
          <w:snapToGrid w:val="0"/>
          <w:sz w:val="22"/>
          <w:szCs w:val="22"/>
          <w:lang w:val="lt-LT" w:eastAsia="en-US"/>
        </w:rPr>
        <w:t xml:space="preserve"> </w:t>
      </w:r>
      <w:r w:rsidR="00A70F42">
        <w:rPr>
          <w:b/>
          <w:snapToGrid w:val="0"/>
          <w:sz w:val="22"/>
          <w:szCs w:val="22"/>
          <w:lang w:val="lt-LT" w:eastAsia="en-US"/>
        </w:rPr>
        <w:t>2024-</w:t>
      </w:r>
      <w:r w:rsidR="00D5403B">
        <w:rPr>
          <w:b/>
          <w:snapToGrid w:val="0"/>
          <w:sz w:val="22"/>
          <w:szCs w:val="22"/>
          <w:lang w:val="lt-LT" w:eastAsia="en-US"/>
        </w:rPr>
        <w:t>03-20</w:t>
      </w:r>
      <w:r w:rsidR="008A3C19" w:rsidRPr="00FF29D8">
        <w:rPr>
          <w:b/>
          <w:snapToGrid w:val="0"/>
          <w:sz w:val="22"/>
          <w:szCs w:val="22"/>
          <w:lang w:val="lt-LT" w:eastAsia="en-US"/>
        </w:rPr>
        <w:t>.</w:t>
      </w:r>
    </w:p>
    <w:p w14:paraId="16626664" w14:textId="77777777" w:rsidR="00C211E0" w:rsidRPr="00FF29D8" w:rsidRDefault="00C211E0" w:rsidP="00C211E0">
      <w:pPr>
        <w:rPr>
          <w:snapToGrid w:val="0"/>
          <w:sz w:val="22"/>
          <w:szCs w:val="22"/>
          <w:lang w:val="lt-LT" w:eastAsia="en-US"/>
        </w:rPr>
      </w:pPr>
    </w:p>
    <w:p w14:paraId="57FED541" w14:textId="77777777" w:rsidR="00C211E0" w:rsidRPr="00FF29D8" w:rsidRDefault="00C211E0" w:rsidP="00C211E0">
      <w:pPr>
        <w:rPr>
          <w:snapToGrid w:val="0"/>
          <w:sz w:val="22"/>
          <w:szCs w:val="22"/>
          <w:lang w:val="lt-LT" w:eastAsia="en-US"/>
        </w:rPr>
      </w:pPr>
    </w:p>
    <w:p w14:paraId="66481107" w14:textId="227CCE5D" w:rsidR="00167038" w:rsidRDefault="00C211E0" w:rsidP="008058F7">
      <w:pPr>
        <w:rPr>
          <w:snapToGrid w:val="0"/>
          <w:sz w:val="22"/>
          <w:szCs w:val="22"/>
          <w:lang w:val="lt-LT" w:eastAsia="en-US"/>
        </w:rPr>
      </w:pPr>
      <w:r w:rsidRPr="00FF29D8">
        <w:rPr>
          <w:snapToGrid w:val="0"/>
          <w:sz w:val="22"/>
          <w:szCs w:val="22"/>
          <w:lang w:val="lt-LT" w:eastAsia="en-US"/>
        </w:rPr>
        <w:t>Išsami informacija apie šį vaistą pateikiama Valstybinės vaistų kontrolės tarnybos prie Lietuvos Respublikos sveikatos apsaugos ministerijos tinklalapyje</w:t>
      </w:r>
      <w:r w:rsidRPr="00FF29D8">
        <w:rPr>
          <w:i/>
          <w:snapToGrid w:val="0"/>
          <w:sz w:val="22"/>
          <w:szCs w:val="22"/>
          <w:lang w:val="lt-LT" w:eastAsia="en-US"/>
        </w:rPr>
        <w:t xml:space="preserve"> </w:t>
      </w:r>
      <w:hyperlink r:id="rId9" w:history="1">
        <w:r w:rsidRPr="00FF29D8">
          <w:rPr>
            <w:rFonts w:eastAsia="SimSun"/>
            <w:snapToGrid w:val="0"/>
            <w:color w:val="0000FF"/>
            <w:sz w:val="22"/>
            <w:szCs w:val="22"/>
            <w:u w:val="single"/>
            <w:lang w:val="lt-LT" w:eastAsia="en-US"/>
          </w:rPr>
          <w:t>http://www.vvkt.lt/</w:t>
        </w:r>
      </w:hyperlink>
      <w:r w:rsidRPr="00FF29D8">
        <w:rPr>
          <w:snapToGrid w:val="0"/>
          <w:sz w:val="22"/>
          <w:szCs w:val="22"/>
          <w:lang w:val="lt-LT" w:eastAsia="en-US"/>
        </w:rPr>
        <w:t>.</w:t>
      </w:r>
    </w:p>
    <w:p w14:paraId="29058061" w14:textId="23A794AF" w:rsidR="00E0642D" w:rsidRDefault="00E0642D" w:rsidP="008058F7">
      <w:pPr>
        <w:rPr>
          <w:snapToGrid w:val="0"/>
          <w:sz w:val="22"/>
          <w:szCs w:val="22"/>
          <w:lang w:val="lt-LT" w:eastAsia="en-US"/>
        </w:rPr>
      </w:pPr>
    </w:p>
    <w:p w14:paraId="6EFFD487" w14:textId="77777777" w:rsidR="00E0642D" w:rsidRPr="00867834" w:rsidRDefault="00E0642D" w:rsidP="008058F7">
      <w:pPr>
        <w:rPr>
          <w:snapToGrid w:val="0"/>
          <w:sz w:val="22"/>
          <w:szCs w:val="22"/>
          <w:lang w:val="lt-LT" w:eastAsia="en-US"/>
        </w:rPr>
      </w:pPr>
    </w:p>
    <w:sectPr w:rsidR="00E0642D" w:rsidRPr="00867834" w:rsidSect="00055AD7">
      <w:headerReference w:type="default" r:id="rId10"/>
      <w:footerReference w:type="even" r:id="rId11"/>
      <w:footerReference w:type="default"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3BD32" w14:textId="77777777" w:rsidR="00055AD7" w:rsidRDefault="00055AD7">
      <w:r>
        <w:separator/>
      </w:r>
    </w:p>
  </w:endnote>
  <w:endnote w:type="continuationSeparator" w:id="0">
    <w:p w14:paraId="558E3D20" w14:textId="77777777" w:rsidR="00055AD7" w:rsidRDefault="00055AD7">
      <w:r>
        <w:continuationSeparator/>
      </w:r>
    </w:p>
  </w:endnote>
  <w:endnote w:type="continuationNotice" w:id="1">
    <w:p w14:paraId="4365E9C3" w14:textId="77777777" w:rsidR="00055AD7" w:rsidRDefault="00055A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9FEC" w14:textId="77777777" w:rsidR="00CA7B35" w:rsidRDefault="00CA7B35" w:rsidP="0084744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7D8FEC5" w14:textId="77777777" w:rsidR="00CA7B35" w:rsidRDefault="00CA7B35" w:rsidP="0084744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2063362203"/>
      <w:docPartObj>
        <w:docPartGallery w:val="Page Numbers (Bottom of Page)"/>
        <w:docPartUnique/>
      </w:docPartObj>
    </w:sdtPr>
    <w:sdtEndPr>
      <w:rPr>
        <w:noProof/>
      </w:rPr>
    </w:sdtEndPr>
    <w:sdtContent>
      <w:p w14:paraId="4243FB2B" w14:textId="7F90E36C" w:rsidR="00CA7B35" w:rsidRPr="00B15577" w:rsidRDefault="00CA7B35">
        <w:pPr>
          <w:pStyle w:val="Porat"/>
          <w:jc w:val="right"/>
          <w:rPr>
            <w:sz w:val="22"/>
          </w:rPr>
        </w:pPr>
        <w:r w:rsidRPr="00B15577">
          <w:rPr>
            <w:sz w:val="22"/>
          </w:rPr>
          <w:fldChar w:fldCharType="begin"/>
        </w:r>
        <w:r w:rsidRPr="00B15577">
          <w:rPr>
            <w:sz w:val="22"/>
          </w:rPr>
          <w:instrText xml:space="preserve"> PAGE   \* MERGEFORMAT </w:instrText>
        </w:r>
        <w:r w:rsidRPr="00B15577">
          <w:rPr>
            <w:sz w:val="22"/>
          </w:rPr>
          <w:fldChar w:fldCharType="separate"/>
        </w:r>
        <w:r w:rsidR="00E621D9">
          <w:rPr>
            <w:noProof/>
            <w:sz w:val="22"/>
          </w:rPr>
          <w:t>18</w:t>
        </w:r>
        <w:r w:rsidRPr="00B15577">
          <w:rPr>
            <w:noProof/>
            <w:sz w:val="22"/>
          </w:rPr>
          <w:fldChar w:fldCharType="end"/>
        </w:r>
      </w:p>
    </w:sdtContent>
  </w:sdt>
  <w:p w14:paraId="450783D3" w14:textId="77777777" w:rsidR="00CA7B35" w:rsidRDefault="00CA7B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89C55" w14:textId="77777777" w:rsidR="00055AD7" w:rsidRDefault="00055AD7">
      <w:r>
        <w:separator/>
      </w:r>
    </w:p>
  </w:footnote>
  <w:footnote w:type="continuationSeparator" w:id="0">
    <w:p w14:paraId="7F2D9364" w14:textId="77777777" w:rsidR="00055AD7" w:rsidRDefault="00055AD7">
      <w:r>
        <w:continuationSeparator/>
      </w:r>
    </w:p>
  </w:footnote>
  <w:footnote w:type="continuationNotice" w:id="1">
    <w:p w14:paraId="47933AB5" w14:textId="77777777" w:rsidR="00055AD7" w:rsidRDefault="00055A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AA920" w14:textId="77777777" w:rsidR="00CA7B35" w:rsidRDefault="00CA7B35" w:rsidP="00847447">
    <w:pPr>
      <w:pStyle w:val="Antrats"/>
    </w:pPr>
    <w:bookmarkStart w:id="3" w:name="TableTag1"/>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5453C"/>
    <w:multiLevelType w:val="hybridMultilevel"/>
    <w:tmpl w:val="B826437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83059"/>
    <w:multiLevelType w:val="hybridMultilevel"/>
    <w:tmpl w:val="F9304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0A4D22"/>
    <w:multiLevelType w:val="hybridMultilevel"/>
    <w:tmpl w:val="ADFC3B1A"/>
    <w:lvl w:ilvl="0" w:tplc="943C5DA2">
      <w:start w:val="17"/>
      <w:numFmt w:val="decimal"/>
      <w:lvlText w:val="%1."/>
      <w:lvlJc w:val="left"/>
      <w:pPr>
        <w:ind w:left="1656" w:hanging="360"/>
      </w:pPr>
      <w:rPr>
        <w:rFonts w:hint="default"/>
        <w:b/>
        <w:i w:val="0"/>
      </w:rPr>
    </w:lvl>
    <w:lvl w:ilvl="1" w:tplc="08090019" w:tentative="1">
      <w:start w:val="1"/>
      <w:numFmt w:val="lowerLetter"/>
      <w:lvlText w:val="%2."/>
      <w:lvlJc w:val="left"/>
      <w:pPr>
        <w:ind w:left="2376" w:hanging="360"/>
      </w:pPr>
    </w:lvl>
    <w:lvl w:ilvl="2" w:tplc="0809001B" w:tentative="1">
      <w:start w:val="1"/>
      <w:numFmt w:val="lowerRoman"/>
      <w:lvlText w:val="%3."/>
      <w:lvlJc w:val="right"/>
      <w:pPr>
        <w:ind w:left="3096" w:hanging="180"/>
      </w:pPr>
    </w:lvl>
    <w:lvl w:ilvl="3" w:tplc="0809000F" w:tentative="1">
      <w:start w:val="1"/>
      <w:numFmt w:val="decimal"/>
      <w:lvlText w:val="%4."/>
      <w:lvlJc w:val="left"/>
      <w:pPr>
        <w:ind w:left="3816" w:hanging="360"/>
      </w:pPr>
    </w:lvl>
    <w:lvl w:ilvl="4" w:tplc="08090019" w:tentative="1">
      <w:start w:val="1"/>
      <w:numFmt w:val="lowerLetter"/>
      <w:lvlText w:val="%5."/>
      <w:lvlJc w:val="left"/>
      <w:pPr>
        <w:ind w:left="4536" w:hanging="360"/>
      </w:pPr>
    </w:lvl>
    <w:lvl w:ilvl="5" w:tplc="0809001B" w:tentative="1">
      <w:start w:val="1"/>
      <w:numFmt w:val="lowerRoman"/>
      <w:lvlText w:val="%6."/>
      <w:lvlJc w:val="right"/>
      <w:pPr>
        <w:ind w:left="5256" w:hanging="180"/>
      </w:pPr>
    </w:lvl>
    <w:lvl w:ilvl="6" w:tplc="0809000F" w:tentative="1">
      <w:start w:val="1"/>
      <w:numFmt w:val="decimal"/>
      <w:lvlText w:val="%7."/>
      <w:lvlJc w:val="left"/>
      <w:pPr>
        <w:ind w:left="5976" w:hanging="360"/>
      </w:pPr>
    </w:lvl>
    <w:lvl w:ilvl="7" w:tplc="08090019" w:tentative="1">
      <w:start w:val="1"/>
      <w:numFmt w:val="lowerLetter"/>
      <w:lvlText w:val="%8."/>
      <w:lvlJc w:val="left"/>
      <w:pPr>
        <w:ind w:left="6696" w:hanging="360"/>
      </w:pPr>
    </w:lvl>
    <w:lvl w:ilvl="8" w:tplc="0809001B" w:tentative="1">
      <w:start w:val="1"/>
      <w:numFmt w:val="lowerRoman"/>
      <w:lvlText w:val="%9."/>
      <w:lvlJc w:val="right"/>
      <w:pPr>
        <w:ind w:left="7416" w:hanging="180"/>
      </w:pPr>
    </w:lvl>
  </w:abstractNum>
  <w:abstractNum w:abstractNumId="3" w15:restartNumberingAfterBreak="0">
    <w:nsid w:val="58521439"/>
    <w:multiLevelType w:val="hybridMultilevel"/>
    <w:tmpl w:val="26F603E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CA6069"/>
    <w:multiLevelType w:val="hybridMultilevel"/>
    <w:tmpl w:val="BB7CFEBA"/>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5D65997"/>
    <w:multiLevelType w:val="multilevel"/>
    <w:tmpl w:val="78D643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C1F7917"/>
    <w:multiLevelType w:val="hybridMultilevel"/>
    <w:tmpl w:val="510C9AB8"/>
    <w:lvl w:ilvl="0" w:tplc="E2D8FEB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3"/>
  </w:num>
  <w:num w:numId="6">
    <w:abstractNumId w:val="0"/>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131078" w:nlCheck="1" w:checkStyle="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5B5"/>
    <w:rsid w:val="00010E53"/>
    <w:rsid w:val="0001408B"/>
    <w:rsid w:val="000150D8"/>
    <w:rsid w:val="000170A3"/>
    <w:rsid w:val="00017BE1"/>
    <w:rsid w:val="00025EEA"/>
    <w:rsid w:val="00030CBF"/>
    <w:rsid w:val="000534F2"/>
    <w:rsid w:val="00055AD7"/>
    <w:rsid w:val="000639FE"/>
    <w:rsid w:val="000665EF"/>
    <w:rsid w:val="00067615"/>
    <w:rsid w:val="00077485"/>
    <w:rsid w:val="00080D6F"/>
    <w:rsid w:val="000A2FB6"/>
    <w:rsid w:val="000A322E"/>
    <w:rsid w:val="000C2233"/>
    <w:rsid w:val="000D4479"/>
    <w:rsid w:val="000D6EE3"/>
    <w:rsid w:val="0010686E"/>
    <w:rsid w:val="00130200"/>
    <w:rsid w:val="00136281"/>
    <w:rsid w:val="00145693"/>
    <w:rsid w:val="00147E6A"/>
    <w:rsid w:val="001627A4"/>
    <w:rsid w:val="00167038"/>
    <w:rsid w:val="00170315"/>
    <w:rsid w:val="00173B4B"/>
    <w:rsid w:val="00180AE1"/>
    <w:rsid w:val="001964E0"/>
    <w:rsid w:val="001B185A"/>
    <w:rsid w:val="001E5D39"/>
    <w:rsid w:val="001F7B18"/>
    <w:rsid w:val="002069E2"/>
    <w:rsid w:val="00210570"/>
    <w:rsid w:val="00217C0B"/>
    <w:rsid w:val="00246971"/>
    <w:rsid w:val="002504B2"/>
    <w:rsid w:val="00264B9E"/>
    <w:rsid w:val="00267F5C"/>
    <w:rsid w:val="002A4925"/>
    <w:rsid w:val="002C2A15"/>
    <w:rsid w:val="002C3F59"/>
    <w:rsid w:val="002E413D"/>
    <w:rsid w:val="002E6948"/>
    <w:rsid w:val="002F25F2"/>
    <w:rsid w:val="003214F8"/>
    <w:rsid w:val="00327B5B"/>
    <w:rsid w:val="00342278"/>
    <w:rsid w:val="00361AEF"/>
    <w:rsid w:val="00363C3D"/>
    <w:rsid w:val="003747BC"/>
    <w:rsid w:val="00383783"/>
    <w:rsid w:val="00392CBA"/>
    <w:rsid w:val="0039424A"/>
    <w:rsid w:val="0039666B"/>
    <w:rsid w:val="00396CDD"/>
    <w:rsid w:val="003A5D1C"/>
    <w:rsid w:val="003B3AE4"/>
    <w:rsid w:val="003C6A41"/>
    <w:rsid w:val="003D003F"/>
    <w:rsid w:val="003E107B"/>
    <w:rsid w:val="00424EA3"/>
    <w:rsid w:val="0044223F"/>
    <w:rsid w:val="0044756D"/>
    <w:rsid w:val="004603C5"/>
    <w:rsid w:val="00462C3D"/>
    <w:rsid w:val="00476CF8"/>
    <w:rsid w:val="004B5CD0"/>
    <w:rsid w:val="00513013"/>
    <w:rsid w:val="00514D53"/>
    <w:rsid w:val="00530F5A"/>
    <w:rsid w:val="00533273"/>
    <w:rsid w:val="00535759"/>
    <w:rsid w:val="00555CB4"/>
    <w:rsid w:val="0056195C"/>
    <w:rsid w:val="005642FD"/>
    <w:rsid w:val="00567A2A"/>
    <w:rsid w:val="005A7D96"/>
    <w:rsid w:val="005C1C93"/>
    <w:rsid w:val="005F1200"/>
    <w:rsid w:val="005F1355"/>
    <w:rsid w:val="005F2B1E"/>
    <w:rsid w:val="00604B49"/>
    <w:rsid w:val="0062547B"/>
    <w:rsid w:val="00625B27"/>
    <w:rsid w:val="00627FA5"/>
    <w:rsid w:val="006615FB"/>
    <w:rsid w:val="00661B5D"/>
    <w:rsid w:val="00664DD4"/>
    <w:rsid w:val="00686AEB"/>
    <w:rsid w:val="00753153"/>
    <w:rsid w:val="00761118"/>
    <w:rsid w:val="007700DD"/>
    <w:rsid w:val="00777C85"/>
    <w:rsid w:val="00792F32"/>
    <w:rsid w:val="007A1775"/>
    <w:rsid w:val="007A2C88"/>
    <w:rsid w:val="007B0DB1"/>
    <w:rsid w:val="007C4EB7"/>
    <w:rsid w:val="007D3706"/>
    <w:rsid w:val="007D7AE6"/>
    <w:rsid w:val="007D7BB8"/>
    <w:rsid w:val="008058F7"/>
    <w:rsid w:val="00811E02"/>
    <w:rsid w:val="00813621"/>
    <w:rsid w:val="008166CB"/>
    <w:rsid w:val="00833837"/>
    <w:rsid w:val="00846104"/>
    <w:rsid w:val="00847447"/>
    <w:rsid w:val="00867834"/>
    <w:rsid w:val="008918A5"/>
    <w:rsid w:val="0089666A"/>
    <w:rsid w:val="008A3C19"/>
    <w:rsid w:val="008A6A99"/>
    <w:rsid w:val="008C355D"/>
    <w:rsid w:val="008D7F11"/>
    <w:rsid w:val="008E41F0"/>
    <w:rsid w:val="008F26CA"/>
    <w:rsid w:val="00904770"/>
    <w:rsid w:val="00910E3E"/>
    <w:rsid w:val="00916E8D"/>
    <w:rsid w:val="00925E35"/>
    <w:rsid w:val="009423BD"/>
    <w:rsid w:val="00946364"/>
    <w:rsid w:val="0096065F"/>
    <w:rsid w:val="00961D6C"/>
    <w:rsid w:val="009A3D9F"/>
    <w:rsid w:val="009B0A4F"/>
    <w:rsid w:val="009C7A37"/>
    <w:rsid w:val="009D2D3A"/>
    <w:rsid w:val="009E3780"/>
    <w:rsid w:val="00A00985"/>
    <w:rsid w:val="00A07E80"/>
    <w:rsid w:val="00A1236D"/>
    <w:rsid w:val="00A32A6F"/>
    <w:rsid w:val="00A70F42"/>
    <w:rsid w:val="00A808E2"/>
    <w:rsid w:val="00A86336"/>
    <w:rsid w:val="00AA48A8"/>
    <w:rsid w:val="00AA7A2C"/>
    <w:rsid w:val="00AB194B"/>
    <w:rsid w:val="00AB7DC3"/>
    <w:rsid w:val="00AC28DA"/>
    <w:rsid w:val="00AD005C"/>
    <w:rsid w:val="00AD5722"/>
    <w:rsid w:val="00AD5907"/>
    <w:rsid w:val="00AE7BEA"/>
    <w:rsid w:val="00B0164A"/>
    <w:rsid w:val="00B0476A"/>
    <w:rsid w:val="00B11C32"/>
    <w:rsid w:val="00B35287"/>
    <w:rsid w:val="00B35ED4"/>
    <w:rsid w:val="00B35FEE"/>
    <w:rsid w:val="00B53091"/>
    <w:rsid w:val="00B67724"/>
    <w:rsid w:val="00B72E5C"/>
    <w:rsid w:val="00B773E1"/>
    <w:rsid w:val="00B80385"/>
    <w:rsid w:val="00B80933"/>
    <w:rsid w:val="00B85F05"/>
    <w:rsid w:val="00BA08F1"/>
    <w:rsid w:val="00BB4FF7"/>
    <w:rsid w:val="00BC3FD6"/>
    <w:rsid w:val="00BD201E"/>
    <w:rsid w:val="00BD7E70"/>
    <w:rsid w:val="00C102F1"/>
    <w:rsid w:val="00C17F73"/>
    <w:rsid w:val="00C211E0"/>
    <w:rsid w:val="00C510FA"/>
    <w:rsid w:val="00C5472A"/>
    <w:rsid w:val="00C57604"/>
    <w:rsid w:val="00C62F11"/>
    <w:rsid w:val="00C66798"/>
    <w:rsid w:val="00C71D50"/>
    <w:rsid w:val="00CA7B35"/>
    <w:rsid w:val="00CB1C94"/>
    <w:rsid w:val="00CB31E8"/>
    <w:rsid w:val="00CD274C"/>
    <w:rsid w:val="00CD2794"/>
    <w:rsid w:val="00CD40B6"/>
    <w:rsid w:val="00CE4E32"/>
    <w:rsid w:val="00CE5AF4"/>
    <w:rsid w:val="00D2657A"/>
    <w:rsid w:val="00D35CE6"/>
    <w:rsid w:val="00D46C80"/>
    <w:rsid w:val="00D5403B"/>
    <w:rsid w:val="00D55975"/>
    <w:rsid w:val="00D55EE7"/>
    <w:rsid w:val="00D578D6"/>
    <w:rsid w:val="00D61089"/>
    <w:rsid w:val="00D61D57"/>
    <w:rsid w:val="00D62242"/>
    <w:rsid w:val="00D71F0D"/>
    <w:rsid w:val="00D77176"/>
    <w:rsid w:val="00D8580E"/>
    <w:rsid w:val="00D87290"/>
    <w:rsid w:val="00D90393"/>
    <w:rsid w:val="00DD6C33"/>
    <w:rsid w:val="00DE453C"/>
    <w:rsid w:val="00E0642D"/>
    <w:rsid w:val="00E60800"/>
    <w:rsid w:val="00E60B24"/>
    <w:rsid w:val="00E621D9"/>
    <w:rsid w:val="00E8108C"/>
    <w:rsid w:val="00E8597F"/>
    <w:rsid w:val="00E96125"/>
    <w:rsid w:val="00EA6DFB"/>
    <w:rsid w:val="00EA74D8"/>
    <w:rsid w:val="00EB49EB"/>
    <w:rsid w:val="00ED0677"/>
    <w:rsid w:val="00EE15B5"/>
    <w:rsid w:val="00EE642A"/>
    <w:rsid w:val="00EE6D4B"/>
    <w:rsid w:val="00F1144B"/>
    <w:rsid w:val="00F11E78"/>
    <w:rsid w:val="00F13AF0"/>
    <w:rsid w:val="00F15BE6"/>
    <w:rsid w:val="00F42554"/>
    <w:rsid w:val="00F815F2"/>
    <w:rsid w:val="00F863F2"/>
    <w:rsid w:val="00F913DF"/>
    <w:rsid w:val="00FB7980"/>
    <w:rsid w:val="00FC1347"/>
    <w:rsid w:val="00FD4EF1"/>
    <w:rsid w:val="00FE3C48"/>
    <w:rsid w:val="00FF29D8"/>
    <w:rsid w:val="00FF37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EC28"/>
  <w15:docId w15:val="{0A814CF0-60A0-4BF8-995F-84A05F3A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15B5"/>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uiPriority w:val="99"/>
    <w:qFormat/>
    <w:rsid w:val="00EE15B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EE15B5"/>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EE15B5"/>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EE15B5"/>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E15B5"/>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rsid w:val="00EE15B5"/>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rsid w:val="00EE15B5"/>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rsid w:val="00EE15B5"/>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rsid w:val="00EE15B5"/>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E15B5"/>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EE15B5"/>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EE15B5"/>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EE15B5"/>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EE15B5"/>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E15B5"/>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EE15B5"/>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E15B5"/>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E15B5"/>
    <w:rPr>
      <w:rFonts w:ascii="Times New Roman" w:eastAsia="SimSun" w:hAnsi="Times New Roman" w:cs="Times New Roman"/>
      <w:b/>
      <w:i/>
      <w:szCs w:val="20"/>
      <w:lang w:val="en-GB"/>
    </w:rPr>
  </w:style>
  <w:style w:type="paragraph" w:styleId="Antrats">
    <w:name w:val="header"/>
    <w:basedOn w:val="prastasis"/>
    <w:link w:val="AntratsDiagrama"/>
    <w:uiPriority w:val="99"/>
    <w:rsid w:val="00EE15B5"/>
    <w:pPr>
      <w:tabs>
        <w:tab w:val="center" w:pos="4320"/>
        <w:tab w:val="right" w:pos="8640"/>
      </w:tabs>
    </w:pPr>
  </w:style>
  <w:style w:type="character" w:customStyle="1" w:styleId="HeaderChar">
    <w:name w:val="Header Char"/>
    <w:basedOn w:val="Numatytasispastraiposriftas"/>
    <w:rsid w:val="00EE15B5"/>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EE15B5"/>
    <w:pPr>
      <w:tabs>
        <w:tab w:val="center" w:pos="4320"/>
        <w:tab w:val="right" w:pos="8640"/>
      </w:tabs>
    </w:pPr>
  </w:style>
  <w:style w:type="character" w:customStyle="1" w:styleId="PoratDiagrama">
    <w:name w:val="Poraštė Diagrama"/>
    <w:basedOn w:val="Numatytasispastraiposriftas"/>
    <w:link w:val="Porat"/>
    <w:uiPriority w:val="99"/>
    <w:rsid w:val="00EE15B5"/>
    <w:rPr>
      <w:rFonts w:ascii="Times New Roman" w:eastAsia="Times New Roman" w:hAnsi="Times New Roman" w:cs="Times New Roman"/>
      <w:sz w:val="24"/>
      <w:szCs w:val="20"/>
      <w:lang w:val="sl-SI" w:eastAsia="sl-SI"/>
    </w:rPr>
  </w:style>
  <w:style w:type="table" w:styleId="Lentelstinklelis">
    <w:name w:val="Table Grid"/>
    <w:basedOn w:val="prastojilentel"/>
    <w:uiPriority w:val="59"/>
    <w:rsid w:val="00EE15B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EE15B5"/>
  </w:style>
  <w:style w:type="character" w:styleId="Hipersaitas">
    <w:name w:val="Hyperlink"/>
    <w:uiPriority w:val="99"/>
    <w:rsid w:val="00EE15B5"/>
    <w:rPr>
      <w:rFonts w:ascii="Times New Roman" w:hAnsi="Times New Roman"/>
      <w:color w:val="auto"/>
      <w:sz w:val="24"/>
      <w:szCs w:val="24"/>
      <w:u w:val="single"/>
      <w:lang w:val="en-US"/>
    </w:rPr>
  </w:style>
  <w:style w:type="character" w:styleId="Perirtashipersaitas">
    <w:name w:val="FollowedHyperlink"/>
    <w:uiPriority w:val="99"/>
    <w:rsid w:val="00EE15B5"/>
    <w:rPr>
      <w:color w:val="800080"/>
      <w:u w:val="single"/>
    </w:rPr>
  </w:style>
  <w:style w:type="paragraph" w:styleId="Paprastasistekstas">
    <w:name w:val="Plain Text"/>
    <w:basedOn w:val="prastasis"/>
    <w:link w:val="PaprastasistekstasDiagrama"/>
    <w:uiPriority w:val="99"/>
    <w:rsid w:val="00EE15B5"/>
    <w:rPr>
      <w:rFonts w:ascii="Courier New" w:hAnsi="Courier New"/>
      <w:sz w:val="20"/>
      <w:lang w:val="en-GB"/>
    </w:rPr>
  </w:style>
  <w:style w:type="character" w:customStyle="1" w:styleId="PaprastasistekstasDiagrama">
    <w:name w:val="Paprastasis tekstas Diagrama"/>
    <w:basedOn w:val="Numatytasispastraiposriftas"/>
    <w:link w:val="Paprastasistekstas"/>
    <w:uiPriority w:val="99"/>
    <w:rsid w:val="00EE15B5"/>
    <w:rPr>
      <w:rFonts w:ascii="Courier New" w:eastAsia="Times New Roman" w:hAnsi="Courier New" w:cs="Times New Roman"/>
      <w:sz w:val="20"/>
      <w:szCs w:val="20"/>
      <w:lang w:val="en-GB" w:eastAsia="sl-SI"/>
    </w:rPr>
  </w:style>
  <w:style w:type="paragraph" w:styleId="Antrat">
    <w:name w:val="caption"/>
    <w:basedOn w:val="prastasis"/>
    <w:next w:val="prastasis"/>
    <w:qFormat/>
    <w:rsid w:val="00EE15B5"/>
    <w:pPr>
      <w:jc w:val="both"/>
    </w:pPr>
    <w:rPr>
      <w:lang w:val="en-GB"/>
    </w:rPr>
  </w:style>
  <w:style w:type="paragraph" w:customStyle="1" w:styleId="Naslov1">
    <w:name w:val="Naslov1"/>
    <w:basedOn w:val="Antrat1"/>
    <w:rsid w:val="00EE15B5"/>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EE15B5"/>
    <w:pPr>
      <w:spacing w:before="120"/>
    </w:pPr>
    <w:rPr>
      <w:b/>
      <w:bCs/>
      <w:i/>
      <w:iCs/>
      <w:szCs w:val="28"/>
    </w:rPr>
  </w:style>
  <w:style w:type="paragraph" w:styleId="Pagrindinistekstas">
    <w:name w:val="Body Text"/>
    <w:basedOn w:val="prastasis"/>
    <w:link w:val="PagrindinistekstasDiagrama"/>
    <w:uiPriority w:val="99"/>
    <w:rsid w:val="00EE15B5"/>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uiPriority w:val="99"/>
    <w:rsid w:val="00EE15B5"/>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EE15B5"/>
    <w:pPr>
      <w:spacing w:after="120" w:line="480" w:lineRule="auto"/>
    </w:pPr>
  </w:style>
  <w:style w:type="character" w:customStyle="1" w:styleId="Pagrindinistekstas2Diagrama">
    <w:name w:val="Pagrindinis tekstas 2 Diagrama"/>
    <w:basedOn w:val="Numatytasispastraiposriftas"/>
    <w:link w:val="Pagrindinistekstas2"/>
    <w:uiPriority w:val="99"/>
    <w:rsid w:val="00EE15B5"/>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EE15B5"/>
    <w:pPr>
      <w:spacing w:before="120" w:after="120"/>
      <w:jc w:val="both"/>
    </w:pPr>
    <w:rPr>
      <w:sz w:val="22"/>
      <w:lang w:val="en-US" w:eastAsia="en-US"/>
    </w:rPr>
  </w:style>
  <w:style w:type="paragraph" w:customStyle="1" w:styleId="Default">
    <w:name w:val="Default"/>
    <w:rsid w:val="00EE15B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BodytextAgency">
    <w:name w:val="Body text (Agency)"/>
    <w:basedOn w:val="prastasis"/>
    <w:link w:val="BodytextAgencyChar"/>
    <w:uiPriority w:val="99"/>
    <w:rsid w:val="00EE15B5"/>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EE15B5"/>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E15B5"/>
    <w:pPr>
      <w:spacing w:line="280" w:lineRule="exact"/>
    </w:pPr>
    <w:rPr>
      <w:rFonts w:ascii="Verdana" w:hAnsi="Verdana"/>
      <w:snapToGrid w:val="0"/>
      <w:sz w:val="18"/>
      <w:lang w:val="en-GB" w:eastAsia="en-US"/>
    </w:rPr>
  </w:style>
  <w:style w:type="character" w:customStyle="1" w:styleId="tw4winError">
    <w:name w:val="tw4winError"/>
    <w:uiPriority w:val="99"/>
    <w:rsid w:val="00EE15B5"/>
    <w:rPr>
      <w:rFonts w:ascii="Courier New" w:hAnsi="Courier New"/>
      <w:color w:val="00FF00"/>
      <w:sz w:val="40"/>
    </w:rPr>
  </w:style>
  <w:style w:type="character" w:customStyle="1" w:styleId="tw4winTerm">
    <w:name w:val="tw4winTerm"/>
    <w:uiPriority w:val="99"/>
    <w:rsid w:val="00EE15B5"/>
    <w:rPr>
      <w:color w:val="0000FF"/>
    </w:rPr>
  </w:style>
  <w:style w:type="character" w:customStyle="1" w:styleId="tw4winPopup">
    <w:name w:val="tw4winPopup"/>
    <w:uiPriority w:val="99"/>
    <w:rsid w:val="00EE15B5"/>
    <w:rPr>
      <w:rFonts w:ascii="Courier New" w:hAnsi="Courier New"/>
      <w:noProof/>
      <w:color w:val="008000"/>
    </w:rPr>
  </w:style>
  <w:style w:type="character" w:customStyle="1" w:styleId="tw4winJump">
    <w:name w:val="tw4winJump"/>
    <w:uiPriority w:val="99"/>
    <w:rsid w:val="00EE15B5"/>
    <w:rPr>
      <w:rFonts w:ascii="Courier New" w:hAnsi="Courier New"/>
      <w:noProof/>
      <w:color w:val="008080"/>
    </w:rPr>
  </w:style>
  <w:style w:type="character" w:customStyle="1" w:styleId="tw4winExternal">
    <w:name w:val="tw4winExternal"/>
    <w:uiPriority w:val="99"/>
    <w:rsid w:val="00EE15B5"/>
    <w:rPr>
      <w:rFonts w:ascii="Courier New" w:hAnsi="Courier New"/>
      <w:noProof/>
      <w:color w:val="808080"/>
    </w:rPr>
  </w:style>
  <w:style w:type="character" w:customStyle="1" w:styleId="tw4winInternal">
    <w:name w:val="tw4winInternal"/>
    <w:uiPriority w:val="99"/>
    <w:rsid w:val="00EE15B5"/>
    <w:rPr>
      <w:rFonts w:ascii="Courier New" w:hAnsi="Courier New"/>
      <w:noProof/>
      <w:color w:val="FF0000"/>
    </w:rPr>
  </w:style>
  <w:style w:type="character" w:customStyle="1" w:styleId="DONOTTRANSLATE">
    <w:name w:val="DO_NOT_TRANSLATE"/>
    <w:uiPriority w:val="99"/>
    <w:rsid w:val="00EE15B5"/>
    <w:rPr>
      <w:rFonts w:ascii="Courier New" w:hAnsi="Courier New"/>
      <w:noProof/>
      <w:color w:val="800000"/>
    </w:rPr>
  </w:style>
  <w:style w:type="paragraph" w:styleId="Debesliotekstas">
    <w:name w:val="Balloon Text"/>
    <w:basedOn w:val="prastasis"/>
    <w:link w:val="DebesliotekstasDiagrama"/>
    <w:uiPriority w:val="99"/>
    <w:rsid w:val="00EE15B5"/>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EE15B5"/>
    <w:rPr>
      <w:rFonts w:ascii="Tahoma" w:eastAsia="Times New Roman" w:hAnsi="Tahoma" w:cs="Times New Roman"/>
      <w:snapToGrid w:val="0"/>
      <w:sz w:val="16"/>
      <w:szCs w:val="16"/>
      <w:lang w:val="en-GB" w:eastAsia="x-none"/>
    </w:rPr>
  </w:style>
  <w:style w:type="character" w:styleId="Komentaronuoroda">
    <w:name w:val="annotation reference"/>
    <w:uiPriority w:val="99"/>
    <w:rsid w:val="00EE15B5"/>
    <w:rPr>
      <w:sz w:val="16"/>
      <w:szCs w:val="16"/>
    </w:rPr>
  </w:style>
  <w:style w:type="paragraph" w:styleId="Komentarotekstas">
    <w:name w:val="annotation text"/>
    <w:basedOn w:val="prastasis"/>
    <w:link w:val="KomentarotekstasDiagrama"/>
    <w:uiPriority w:val="99"/>
    <w:rsid w:val="00EE15B5"/>
    <w:pPr>
      <w:tabs>
        <w:tab w:val="left" w:pos="567"/>
      </w:tabs>
      <w:spacing w:line="260" w:lineRule="exact"/>
    </w:pPr>
    <w:rPr>
      <w:snapToGrid w:val="0"/>
      <w:sz w:val="20"/>
      <w:lang w:val="en-GB" w:eastAsia="en-US"/>
    </w:rPr>
  </w:style>
  <w:style w:type="character" w:customStyle="1" w:styleId="KomentarotekstasDiagrama">
    <w:name w:val="Komentaro tekstas Diagrama"/>
    <w:basedOn w:val="Numatytasispastraiposriftas"/>
    <w:link w:val="Komentarotekstas"/>
    <w:uiPriority w:val="99"/>
    <w:rsid w:val="00EE15B5"/>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EE15B5"/>
    <w:rPr>
      <w:b/>
      <w:bCs/>
    </w:rPr>
  </w:style>
  <w:style w:type="character" w:customStyle="1" w:styleId="KomentarotemaDiagrama">
    <w:name w:val="Komentaro tema Diagrama"/>
    <w:basedOn w:val="KomentarotekstasDiagrama"/>
    <w:link w:val="Komentarotema"/>
    <w:uiPriority w:val="99"/>
    <w:rsid w:val="00EE15B5"/>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E15B5"/>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EE15B5"/>
    <w:rPr>
      <w:rFonts w:ascii="Courier New" w:hAnsi="Courier New"/>
      <w:vanish/>
      <w:color w:val="800080"/>
      <w:sz w:val="24"/>
      <w:vertAlign w:val="subscript"/>
    </w:rPr>
  </w:style>
  <w:style w:type="character" w:customStyle="1" w:styleId="AntratsDiagrama">
    <w:name w:val="Antraštės Diagrama"/>
    <w:link w:val="Antrats"/>
    <w:uiPriority w:val="99"/>
    <w:rsid w:val="00EE15B5"/>
    <w:rPr>
      <w:rFonts w:ascii="Times New Roman" w:eastAsia="Times New Roman" w:hAnsi="Times New Roman" w:cs="Times New Roman"/>
      <w:sz w:val="24"/>
      <w:szCs w:val="20"/>
      <w:lang w:val="sl-SI" w:eastAsia="sl-SI"/>
    </w:rPr>
  </w:style>
  <w:style w:type="paragraph" w:styleId="Dokumentostruktra">
    <w:name w:val="Document Map"/>
    <w:basedOn w:val="prastasis"/>
    <w:link w:val="DokumentostruktraDiagrama"/>
    <w:uiPriority w:val="99"/>
    <w:rsid w:val="00EE15B5"/>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EE15B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E15B5"/>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EE15B5"/>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E15B5"/>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EE15B5"/>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E15B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EE15B5"/>
    <w:rPr>
      <w:rFonts w:ascii="Times New Roman" w:eastAsia="SimSun" w:hAnsi="Times New Roman" w:cs="Times New Roman"/>
      <w:b/>
      <w:bCs/>
      <w:color w:val="0000FF"/>
      <w:lang w:val="en-GB"/>
    </w:rPr>
  </w:style>
  <w:style w:type="paragraph" w:customStyle="1" w:styleId="AHeader1">
    <w:name w:val="AHeader 1"/>
    <w:basedOn w:val="prastasis"/>
    <w:uiPriority w:val="99"/>
    <w:rsid w:val="00EE15B5"/>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EE15B5"/>
    <w:pPr>
      <w:tabs>
        <w:tab w:val="clear" w:pos="720"/>
        <w:tab w:val="num" w:pos="360"/>
      </w:tabs>
      <w:ind w:left="709" w:hanging="425"/>
    </w:pPr>
    <w:rPr>
      <w:sz w:val="22"/>
    </w:rPr>
  </w:style>
  <w:style w:type="paragraph" w:customStyle="1" w:styleId="AHeader3">
    <w:name w:val="AHeader 3"/>
    <w:basedOn w:val="AHeader2"/>
    <w:uiPriority w:val="99"/>
    <w:rsid w:val="00EE15B5"/>
    <w:pPr>
      <w:ind w:left="1276" w:hanging="567"/>
    </w:pPr>
  </w:style>
  <w:style w:type="paragraph" w:customStyle="1" w:styleId="AHeader2abc">
    <w:name w:val="AHeader 2 abc"/>
    <w:basedOn w:val="AHeader3"/>
    <w:uiPriority w:val="99"/>
    <w:rsid w:val="00EE15B5"/>
    <w:pPr>
      <w:jc w:val="both"/>
    </w:pPr>
    <w:rPr>
      <w:b w:val="0"/>
      <w:bCs w:val="0"/>
    </w:rPr>
  </w:style>
  <w:style w:type="paragraph" w:customStyle="1" w:styleId="AHeader3abc">
    <w:name w:val="AHeader 3 abc"/>
    <w:basedOn w:val="AHeader2abc"/>
    <w:uiPriority w:val="99"/>
    <w:rsid w:val="00EE15B5"/>
    <w:pPr>
      <w:ind w:left="1701" w:hanging="425"/>
    </w:pPr>
  </w:style>
  <w:style w:type="paragraph" w:styleId="Pagrindiniotekstotrauka3">
    <w:name w:val="Body Text Indent 3"/>
    <w:basedOn w:val="prastasis"/>
    <w:link w:val="Pagrindiniotekstotrauka3Diagrama"/>
    <w:uiPriority w:val="99"/>
    <w:rsid w:val="00EE15B5"/>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EE15B5"/>
    <w:rPr>
      <w:rFonts w:ascii="Times New Roman" w:eastAsia="SimSun" w:hAnsi="Times New Roman" w:cs="Times New Roman"/>
      <w:szCs w:val="21"/>
      <w:lang w:val="en-GB"/>
    </w:rPr>
  </w:style>
  <w:style w:type="character" w:styleId="Grietas">
    <w:name w:val="Strong"/>
    <w:uiPriority w:val="99"/>
    <w:qFormat/>
    <w:rsid w:val="00EE15B5"/>
    <w:rPr>
      <w:rFonts w:cs="Times New Roman"/>
      <w:b/>
      <w:bCs/>
    </w:rPr>
  </w:style>
  <w:style w:type="character" w:customStyle="1" w:styleId="BodytextAgencyChar">
    <w:name w:val="Body text (Agency) Char"/>
    <w:link w:val="BodytextAgency"/>
    <w:uiPriority w:val="99"/>
    <w:locked/>
    <w:rsid w:val="00EE15B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EE15B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E15B5"/>
    <w:pPr>
      <w:keepNext/>
    </w:pPr>
    <w:rPr>
      <w:rFonts w:eastAsia="SimSun" w:cs="Verdana"/>
      <w:b/>
      <w:snapToGrid/>
      <w:szCs w:val="18"/>
      <w:lang w:eastAsia="en-GB"/>
    </w:rPr>
  </w:style>
  <w:style w:type="character" w:customStyle="1" w:styleId="NormalAgencyChar">
    <w:name w:val="Normal (Agency) Char"/>
    <w:link w:val="NormalAgency"/>
    <w:uiPriority w:val="99"/>
    <w:locked/>
    <w:rsid w:val="00EE15B5"/>
    <w:rPr>
      <w:rFonts w:ascii="Verdana" w:eastAsia="Times New Roman" w:hAnsi="Verdana" w:cs="Times New Roman"/>
      <w:snapToGrid w:val="0"/>
      <w:sz w:val="18"/>
      <w:lang w:val="en-GB" w:eastAsia="lt-LT"/>
    </w:rPr>
  </w:style>
  <w:style w:type="paragraph" w:styleId="Pavadinimas">
    <w:name w:val="Title"/>
    <w:basedOn w:val="prastasis"/>
    <w:link w:val="PavadinimasDiagrama"/>
    <w:uiPriority w:val="99"/>
    <w:qFormat/>
    <w:rsid w:val="00EE15B5"/>
    <w:pPr>
      <w:jc w:val="center"/>
    </w:pPr>
    <w:rPr>
      <w:rFonts w:eastAsia="SimSun"/>
      <w:b/>
      <w:sz w:val="22"/>
      <w:lang w:val="en-GB" w:eastAsia="en-US"/>
    </w:rPr>
  </w:style>
  <w:style w:type="character" w:customStyle="1" w:styleId="PavadinimasDiagrama">
    <w:name w:val="Pavadinimas Diagrama"/>
    <w:basedOn w:val="Numatytasispastraiposriftas"/>
    <w:link w:val="Pavadinimas"/>
    <w:uiPriority w:val="99"/>
    <w:rsid w:val="00EE15B5"/>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EE15B5"/>
    <w:pPr>
      <w:tabs>
        <w:tab w:val="left" w:pos="567"/>
      </w:tabs>
    </w:pPr>
    <w:rPr>
      <w:rFonts w:eastAsia="SimSun"/>
      <w:sz w:val="22"/>
      <w:lang w:val="en-GB" w:eastAsia="en-US"/>
    </w:rPr>
  </w:style>
  <w:style w:type="character" w:customStyle="1" w:styleId="DokumentoinaostekstasDiagrama">
    <w:name w:val="Dokumento išnašos tekstas Diagrama"/>
    <w:basedOn w:val="Numatytasispastraiposriftas"/>
    <w:link w:val="Dokumentoinaostekstas"/>
    <w:uiPriority w:val="99"/>
    <w:rsid w:val="00EE15B5"/>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EE15B5"/>
    <w:rPr>
      <w:rFonts w:eastAsia="SimSun"/>
      <w:noProof/>
      <w:sz w:val="20"/>
      <w:lang w:val="x-none" w:eastAsia="x-none"/>
    </w:rPr>
  </w:style>
  <w:style w:type="character" w:customStyle="1" w:styleId="BTEMEASMCAChar">
    <w:name w:val="BT EMEA_SMCA Char"/>
    <w:link w:val="BTEMEASMCA"/>
    <w:locked/>
    <w:rsid w:val="00EE15B5"/>
    <w:rPr>
      <w:rFonts w:ascii="Times New Roman" w:eastAsia="SimSun" w:hAnsi="Times New Roman" w:cs="Times New Roman"/>
      <w:noProof/>
      <w:sz w:val="20"/>
      <w:szCs w:val="20"/>
      <w:lang w:val="x-none" w:eastAsia="x-none"/>
    </w:rPr>
  </w:style>
  <w:style w:type="character" w:customStyle="1" w:styleId="CharChar12">
    <w:name w:val="Char Char12"/>
    <w:locked/>
    <w:rsid w:val="00EE15B5"/>
    <w:rPr>
      <w:snapToGrid w:val="0"/>
      <w:lang w:val="en-GB" w:eastAsia="en-US" w:bidi="ar-SA"/>
    </w:rPr>
  </w:style>
  <w:style w:type="paragraph" w:styleId="Betarp">
    <w:name w:val="No Spacing"/>
    <w:uiPriority w:val="1"/>
    <w:qFormat/>
    <w:rsid w:val="00EE15B5"/>
    <w:pPr>
      <w:tabs>
        <w:tab w:val="left" w:pos="567"/>
      </w:tabs>
      <w:spacing w:after="0" w:line="240" w:lineRule="auto"/>
    </w:pPr>
    <w:rPr>
      <w:rFonts w:ascii="Times New Roman" w:eastAsia="Times New Roman" w:hAnsi="Times New Roman" w:cs="Times New Roman"/>
      <w:snapToGrid w:val="0"/>
      <w:szCs w:val="20"/>
      <w:lang w:val="en-GB"/>
    </w:rPr>
  </w:style>
  <w:style w:type="paragraph" w:customStyle="1" w:styleId="btemeasmca0">
    <w:name w:val="btemeasmca"/>
    <w:basedOn w:val="prastasis"/>
    <w:rsid w:val="00EE15B5"/>
    <w:pPr>
      <w:spacing w:before="100" w:beforeAutospacing="1" w:after="100" w:afterAutospacing="1"/>
    </w:pPr>
    <w:rPr>
      <w:szCs w:val="24"/>
      <w:lang w:val="lt-LT" w:eastAsia="lt-LT"/>
    </w:rPr>
  </w:style>
  <w:style w:type="numbering" w:customStyle="1" w:styleId="Brezseznama1">
    <w:name w:val="Brez seznama1"/>
    <w:next w:val="Sraonra"/>
    <w:uiPriority w:val="99"/>
    <w:semiHidden/>
    <w:unhideWhenUsed/>
    <w:rsid w:val="00EE15B5"/>
  </w:style>
  <w:style w:type="table" w:customStyle="1" w:styleId="TablegridAgencyblack1">
    <w:name w:val="Table grid (Agency) black1"/>
    <w:uiPriority w:val="99"/>
    <w:semiHidden/>
    <w:rsid w:val="00EE15B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elamrea1">
    <w:name w:val="Tabela – mreža1"/>
    <w:basedOn w:val="prastojilentel"/>
    <w:next w:val="Lentelstinklelis"/>
    <w:uiPriority w:val="59"/>
    <w:rsid w:val="00EE15B5"/>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rsid w:val="00904770"/>
    <w:pPr>
      <w:numPr>
        <w:numId w:val="2"/>
      </w:numPr>
    </w:pPr>
  </w:style>
  <w:style w:type="paragraph" w:styleId="Sraopastraipa">
    <w:name w:val="List Paragraph"/>
    <w:basedOn w:val="prastasis"/>
    <w:uiPriority w:val="34"/>
    <w:qFormat/>
    <w:rsid w:val="00EE15B5"/>
    <w:pPr>
      <w:ind w:left="720"/>
      <w:contextualSpacing/>
    </w:pPr>
  </w:style>
  <w:style w:type="paragraph" w:styleId="HTMLiankstoformatuotas">
    <w:name w:val="HTML Preformatted"/>
    <w:basedOn w:val="prastasis"/>
    <w:link w:val="HTMLiankstoformatuotasDiagrama"/>
    <w:uiPriority w:val="99"/>
    <w:semiHidden/>
    <w:unhideWhenUsed/>
    <w:rsid w:val="00077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character" w:customStyle="1" w:styleId="HTMLiankstoformatuotasDiagrama">
    <w:name w:val="HTML iš anksto formatuotas Diagrama"/>
    <w:basedOn w:val="Numatytasispastraiposriftas"/>
    <w:link w:val="HTMLiankstoformatuotas"/>
    <w:uiPriority w:val="99"/>
    <w:semiHidden/>
    <w:rsid w:val="00077485"/>
    <w:rPr>
      <w:rFonts w:ascii="Courier New" w:eastAsia="Times New Roman" w:hAnsi="Courier New" w:cs="Courier New"/>
      <w:sz w:val="20"/>
      <w:szCs w:val="20"/>
      <w:lang w:val="en-US"/>
    </w:rPr>
  </w:style>
  <w:style w:type="character" w:customStyle="1" w:styleId="y2iqfc">
    <w:name w:val="y2iqfc"/>
    <w:basedOn w:val="Numatytasispastraiposriftas"/>
    <w:rsid w:val="00077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63540">
      <w:bodyDiv w:val="1"/>
      <w:marLeft w:val="0"/>
      <w:marRight w:val="0"/>
      <w:marTop w:val="0"/>
      <w:marBottom w:val="0"/>
      <w:divBdr>
        <w:top w:val="none" w:sz="0" w:space="0" w:color="auto"/>
        <w:left w:val="none" w:sz="0" w:space="0" w:color="auto"/>
        <w:bottom w:val="none" w:sz="0" w:space="0" w:color="auto"/>
        <w:right w:val="none" w:sz="0" w:space="0" w:color="auto"/>
      </w:divBdr>
    </w:div>
    <w:div w:id="287472976">
      <w:bodyDiv w:val="1"/>
      <w:marLeft w:val="0"/>
      <w:marRight w:val="0"/>
      <w:marTop w:val="0"/>
      <w:marBottom w:val="0"/>
      <w:divBdr>
        <w:top w:val="none" w:sz="0" w:space="0" w:color="auto"/>
        <w:left w:val="none" w:sz="0" w:space="0" w:color="auto"/>
        <w:bottom w:val="none" w:sz="0" w:space="0" w:color="auto"/>
        <w:right w:val="none" w:sz="0" w:space="0" w:color="auto"/>
      </w:divBdr>
    </w:div>
    <w:div w:id="352877125">
      <w:bodyDiv w:val="1"/>
      <w:marLeft w:val="0"/>
      <w:marRight w:val="0"/>
      <w:marTop w:val="0"/>
      <w:marBottom w:val="0"/>
      <w:divBdr>
        <w:top w:val="none" w:sz="0" w:space="0" w:color="auto"/>
        <w:left w:val="none" w:sz="0" w:space="0" w:color="auto"/>
        <w:bottom w:val="none" w:sz="0" w:space="0" w:color="auto"/>
        <w:right w:val="none" w:sz="0" w:space="0" w:color="auto"/>
      </w:divBdr>
    </w:div>
    <w:div w:id="458766841">
      <w:bodyDiv w:val="1"/>
      <w:marLeft w:val="0"/>
      <w:marRight w:val="0"/>
      <w:marTop w:val="0"/>
      <w:marBottom w:val="0"/>
      <w:divBdr>
        <w:top w:val="none" w:sz="0" w:space="0" w:color="auto"/>
        <w:left w:val="none" w:sz="0" w:space="0" w:color="auto"/>
        <w:bottom w:val="none" w:sz="0" w:space="0" w:color="auto"/>
        <w:right w:val="none" w:sz="0" w:space="0" w:color="auto"/>
      </w:divBdr>
    </w:div>
    <w:div w:id="466506275">
      <w:bodyDiv w:val="1"/>
      <w:marLeft w:val="0"/>
      <w:marRight w:val="0"/>
      <w:marTop w:val="0"/>
      <w:marBottom w:val="0"/>
      <w:divBdr>
        <w:top w:val="none" w:sz="0" w:space="0" w:color="auto"/>
        <w:left w:val="none" w:sz="0" w:space="0" w:color="auto"/>
        <w:bottom w:val="none" w:sz="0" w:space="0" w:color="auto"/>
        <w:right w:val="none" w:sz="0" w:space="0" w:color="auto"/>
      </w:divBdr>
    </w:div>
    <w:div w:id="992295912">
      <w:bodyDiv w:val="1"/>
      <w:marLeft w:val="0"/>
      <w:marRight w:val="0"/>
      <w:marTop w:val="0"/>
      <w:marBottom w:val="0"/>
      <w:divBdr>
        <w:top w:val="none" w:sz="0" w:space="0" w:color="auto"/>
        <w:left w:val="none" w:sz="0" w:space="0" w:color="auto"/>
        <w:bottom w:val="none" w:sz="0" w:space="0" w:color="auto"/>
        <w:right w:val="none" w:sz="0" w:space="0" w:color="auto"/>
      </w:divBdr>
    </w:div>
    <w:div w:id="1085997598">
      <w:bodyDiv w:val="1"/>
      <w:marLeft w:val="0"/>
      <w:marRight w:val="0"/>
      <w:marTop w:val="0"/>
      <w:marBottom w:val="0"/>
      <w:divBdr>
        <w:top w:val="none" w:sz="0" w:space="0" w:color="auto"/>
        <w:left w:val="none" w:sz="0" w:space="0" w:color="auto"/>
        <w:bottom w:val="none" w:sz="0" w:space="0" w:color="auto"/>
        <w:right w:val="none" w:sz="0" w:space="0" w:color="auto"/>
      </w:divBdr>
    </w:div>
    <w:div w:id="1096055934">
      <w:bodyDiv w:val="1"/>
      <w:marLeft w:val="0"/>
      <w:marRight w:val="0"/>
      <w:marTop w:val="0"/>
      <w:marBottom w:val="0"/>
      <w:divBdr>
        <w:top w:val="none" w:sz="0" w:space="0" w:color="auto"/>
        <w:left w:val="none" w:sz="0" w:space="0" w:color="auto"/>
        <w:bottom w:val="none" w:sz="0" w:space="0" w:color="auto"/>
        <w:right w:val="none" w:sz="0" w:space="0" w:color="auto"/>
      </w:divBdr>
    </w:div>
    <w:div w:id="1139496935">
      <w:bodyDiv w:val="1"/>
      <w:marLeft w:val="0"/>
      <w:marRight w:val="0"/>
      <w:marTop w:val="0"/>
      <w:marBottom w:val="0"/>
      <w:divBdr>
        <w:top w:val="none" w:sz="0" w:space="0" w:color="auto"/>
        <w:left w:val="none" w:sz="0" w:space="0" w:color="auto"/>
        <w:bottom w:val="none" w:sz="0" w:space="0" w:color="auto"/>
        <w:right w:val="none" w:sz="0" w:space="0" w:color="auto"/>
      </w:divBdr>
    </w:div>
    <w:div w:id="1155685525">
      <w:bodyDiv w:val="1"/>
      <w:marLeft w:val="0"/>
      <w:marRight w:val="0"/>
      <w:marTop w:val="0"/>
      <w:marBottom w:val="0"/>
      <w:divBdr>
        <w:top w:val="none" w:sz="0" w:space="0" w:color="auto"/>
        <w:left w:val="none" w:sz="0" w:space="0" w:color="auto"/>
        <w:bottom w:val="none" w:sz="0" w:space="0" w:color="auto"/>
        <w:right w:val="none" w:sz="0" w:space="0" w:color="auto"/>
      </w:divBdr>
    </w:div>
    <w:div w:id="1206914303">
      <w:bodyDiv w:val="1"/>
      <w:marLeft w:val="0"/>
      <w:marRight w:val="0"/>
      <w:marTop w:val="0"/>
      <w:marBottom w:val="0"/>
      <w:divBdr>
        <w:top w:val="none" w:sz="0" w:space="0" w:color="auto"/>
        <w:left w:val="none" w:sz="0" w:space="0" w:color="auto"/>
        <w:bottom w:val="none" w:sz="0" w:space="0" w:color="auto"/>
        <w:right w:val="none" w:sz="0" w:space="0" w:color="auto"/>
      </w:divBdr>
    </w:div>
    <w:div w:id="1407067737">
      <w:bodyDiv w:val="1"/>
      <w:marLeft w:val="0"/>
      <w:marRight w:val="0"/>
      <w:marTop w:val="0"/>
      <w:marBottom w:val="0"/>
      <w:divBdr>
        <w:top w:val="none" w:sz="0" w:space="0" w:color="auto"/>
        <w:left w:val="none" w:sz="0" w:space="0" w:color="auto"/>
        <w:bottom w:val="none" w:sz="0" w:space="0" w:color="auto"/>
        <w:right w:val="none" w:sz="0" w:space="0" w:color="auto"/>
      </w:divBdr>
    </w:div>
    <w:div w:id="1699891256">
      <w:bodyDiv w:val="1"/>
      <w:marLeft w:val="0"/>
      <w:marRight w:val="0"/>
      <w:marTop w:val="0"/>
      <w:marBottom w:val="0"/>
      <w:divBdr>
        <w:top w:val="none" w:sz="0" w:space="0" w:color="auto"/>
        <w:left w:val="none" w:sz="0" w:space="0" w:color="auto"/>
        <w:bottom w:val="none" w:sz="0" w:space="0" w:color="auto"/>
        <w:right w:val="none" w:sz="0" w:space="0" w:color="auto"/>
      </w:divBdr>
    </w:div>
    <w:div w:id="1930580865">
      <w:bodyDiv w:val="1"/>
      <w:marLeft w:val="0"/>
      <w:marRight w:val="0"/>
      <w:marTop w:val="0"/>
      <w:marBottom w:val="0"/>
      <w:divBdr>
        <w:top w:val="none" w:sz="0" w:space="0" w:color="auto"/>
        <w:left w:val="none" w:sz="0" w:space="0" w:color="auto"/>
        <w:bottom w:val="none" w:sz="0" w:space="0" w:color="auto"/>
        <w:right w:val="none" w:sz="0" w:space="0" w:color="auto"/>
      </w:divBdr>
    </w:div>
    <w:div w:id="2069574966">
      <w:bodyDiv w:val="1"/>
      <w:marLeft w:val="0"/>
      <w:marRight w:val="0"/>
      <w:marTop w:val="0"/>
      <w:marBottom w:val="0"/>
      <w:divBdr>
        <w:top w:val="none" w:sz="0" w:space="0" w:color="auto"/>
        <w:left w:val="none" w:sz="0" w:space="0" w:color="auto"/>
        <w:bottom w:val="none" w:sz="0" w:space="0" w:color="auto"/>
        <w:right w:val="none" w:sz="0" w:space="0" w:color="auto"/>
      </w:divBdr>
    </w:div>
    <w:div w:id="2075884755">
      <w:bodyDiv w:val="1"/>
      <w:marLeft w:val="0"/>
      <w:marRight w:val="0"/>
      <w:marTop w:val="0"/>
      <w:marBottom w:val="0"/>
      <w:divBdr>
        <w:top w:val="none" w:sz="0" w:space="0" w:color="auto"/>
        <w:left w:val="none" w:sz="0" w:space="0" w:color="auto"/>
        <w:bottom w:val="none" w:sz="0" w:space="0" w:color="auto"/>
        <w:right w:val="none" w:sz="0" w:space="0" w:color="auto"/>
      </w:divBdr>
    </w:div>
    <w:div w:id="212376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E0A31-ED82-46B4-B919-8D039F44E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48921</Words>
  <Characters>27886</Characters>
  <Application>Microsoft Office Word</Application>
  <DocSecurity>4</DocSecurity>
  <Lines>232</Lines>
  <Paragraphs>153</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HP</Company>
  <LinksUpToDate>false</LinksUpToDate>
  <CharactersWithSpaces>76654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Egle</dc:creator>
  <cp:lastModifiedBy>Albina Burkauskaitė</cp:lastModifiedBy>
  <cp:revision>2</cp:revision>
  <dcterms:created xsi:type="dcterms:W3CDTF">2024-04-22T07:51:00Z</dcterms:created>
  <dcterms:modified xsi:type="dcterms:W3CDTF">2024-04-22T07:51:00Z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2024-04-18T11:40:13Z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bdd5eba7-ec14-4853-9084-0bce77c17a71</vt:lpwstr>
  </property>
  <property fmtid="{D5CDD505-2E9C-101B-9397-08002B2CF9AE}" pid="8" name="MSIP_Label_11d8a568-8360-4891-a6ec-a5768dfc9195_ContentBits">
    <vt:lpwstr>0</vt:lpwstr>
  </property>
</Properties>
</file>